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color w:val="2B579A"/>
          <w:shd w:val="clear" w:color="auto" w:fill="E6E6E6"/>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9063EB" w:rsidRDefault="00CC7A48" w:rsidP="001103BF">
      <w:pPr>
        <w:pStyle w:val="PubTitle"/>
        <w:ind w:left="2160"/>
        <w:rPr>
          <w:rFonts w:asciiTheme="minorHAnsi" w:hAnsiTheme="minorHAnsi" w:cstheme="minorHAnsi"/>
          <w:color w:val="00B050"/>
          <w:sz w:val="52"/>
          <w:szCs w:val="52"/>
        </w:rPr>
      </w:pPr>
      <w:r w:rsidRPr="009063EB">
        <w:rPr>
          <w:rFonts w:asciiTheme="minorHAnsi" w:hAnsiTheme="minorHAnsi" w:cstheme="minorHAnsi"/>
          <w:color w:val="00B050"/>
          <w:sz w:val="52"/>
          <w:szCs w:val="52"/>
        </w:rPr>
        <w:t>Request for Quotation</w:t>
      </w:r>
    </w:p>
    <w:p w14:paraId="5EAB5FC8" w14:textId="77777777" w:rsidR="00995CF6" w:rsidRPr="009063EB" w:rsidRDefault="00995CF6" w:rsidP="00995CF6">
      <w:pPr>
        <w:rPr>
          <w:rFonts w:asciiTheme="minorHAnsi" w:hAnsiTheme="minorHAnsi" w:cstheme="minorHAnsi"/>
        </w:rPr>
      </w:pPr>
    </w:p>
    <w:p w14:paraId="0F14E01D" w14:textId="77777777" w:rsidR="00995CF6" w:rsidRPr="009063EB" w:rsidRDefault="00995CF6" w:rsidP="00995CF6">
      <w:pPr>
        <w:rPr>
          <w:rFonts w:asciiTheme="minorHAnsi" w:hAnsiTheme="minorHAnsi" w:cstheme="minorHAnsi"/>
        </w:rPr>
      </w:pPr>
    </w:p>
    <w:p w14:paraId="5B0F26A3" w14:textId="77777777" w:rsidR="00995CF6" w:rsidRPr="009063EB" w:rsidRDefault="00995CF6" w:rsidP="00995CF6">
      <w:pPr>
        <w:rPr>
          <w:rFonts w:asciiTheme="minorHAnsi" w:hAnsiTheme="minorHAnsi" w:cstheme="minorHAnsi"/>
        </w:rPr>
      </w:pPr>
    </w:p>
    <w:p w14:paraId="09BFF89F" w14:textId="77777777" w:rsidR="00995CF6" w:rsidRPr="009063EB" w:rsidRDefault="00995CF6" w:rsidP="00995CF6">
      <w:pPr>
        <w:rPr>
          <w:rFonts w:asciiTheme="minorHAnsi" w:hAnsiTheme="minorHAnsi" w:cstheme="minorHAnsi"/>
        </w:rPr>
      </w:pPr>
    </w:p>
    <w:p w14:paraId="4DC0B2A0" w14:textId="77777777" w:rsidR="00995CF6" w:rsidRPr="009063EB" w:rsidRDefault="00995CF6" w:rsidP="00995CF6">
      <w:pPr>
        <w:rPr>
          <w:rFonts w:asciiTheme="minorHAnsi" w:hAnsiTheme="minorHAnsi" w:cstheme="minorHAnsi"/>
        </w:rPr>
      </w:pPr>
    </w:p>
    <w:p w14:paraId="0BA30987" w14:textId="77777777" w:rsidR="00995CF6" w:rsidRPr="009063EB" w:rsidRDefault="00995CF6" w:rsidP="00995CF6">
      <w:pPr>
        <w:rPr>
          <w:rFonts w:asciiTheme="minorHAnsi" w:hAnsiTheme="minorHAnsi" w:cstheme="minorHAnsi"/>
        </w:rPr>
      </w:pPr>
    </w:p>
    <w:p w14:paraId="125FB7FD" w14:textId="77777777" w:rsidR="00995CF6" w:rsidRPr="009063EB" w:rsidRDefault="00995CF6" w:rsidP="00995CF6">
      <w:pPr>
        <w:rPr>
          <w:rFonts w:asciiTheme="minorHAnsi" w:hAnsiTheme="minorHAnsi" w:cstheme="minorHAnsi"/>
        </w:rPr>
      </w:pPr>
    </w:p>
    <w:p w14:paraId="23167CB9" w14:textId="77777777" w:rsidR="00995CF6" w:rsidRPr="009063EB" w:rsidRDefault="00995CF6" w:rsidP="00995CF6">
      <w:pPr>
        <w:rPr>
          <w:rFonts w:asciiTheme="minorHAnsi" w:hAnsiTheme="minorHAnsi" w:cstheme="minorHAnsi"/>
        </w:rPr>
      </w:pPr>
    </w:p>
    <w:p w14:paraId="047D3228" w14:textId="77777777" w:rsidR="00995CF6" w:rsidRPr="009063EB" w:rsidRDefault="00995CF6" w:rsidP="00995CF6">
      <w:pPr>
        <w:pStyle w:val="Sectiontitle"/>
        <w:rPr>
          <w:rFonts w:asciiTheme="minorHAnsi" w:hAnsiTheme="minorHAnsi" w:cstheme="minorHAnsi"/>
        </w:rPr>
      </w:pPr>
      <w:r w:rsidRPr="009063EB">
        <w:rPr>
          <w:rFonts w:asciiTheme="minorHAnsi" w:hAnsiTheme="minorHAnsi" w:cstheme="minorHAnsi"/>
        </w:rPr>
        <w:t>Saline lagoons and blue carbon: investigating the potential of saline lagoons for mitigating against climate change</w:t>
      </w:r>
    </w:p>
    <w:p w14:paraId="22FAA448" w14:textId="77777777" w:rsidR="00995CF6" w:rsidRPr="009063EB" w:rsidRDefault="00995CF6" w:rsidP="00995CF6">
      <w:pPr>
        <w:rPr>
          <w:rFonts w:asciiTheme="minorHAnsi" w:hAnsiTheme="minorHAnsi" w:cstheme="minorHAnsi"/>
        </w:rPr>
      </w:pPr>
    </w:p>
    <w:p w14:paraId="5A4B1BC3" w14:textId="77777777" w:rsidR="00995CF6" w:rsidRPr="009063EB" w:rsidRDefault="00995CF6" w:rsidP="00995CF6">
      <w:pPr>
        <w:rPr>
          <w:rFonts w:asciiTheme="minorHAnsi" w:hAnsiTheme="minorHAnsi" w:cstheme="minorHAnsi"/>
        </w:rPr>
      </w:pPr>
    </w:p>
    <w:p w14:paraId="39976D1E" w14:textId="77777777" w:rsidR="00995CF6" w:rsidRPr="009063EB" w:rsidRDefault="00995CF6" w:rsidP="00995CF6">
      <w:pPr>
        <w:rPr>
          <w:rFonts w:asciiTheme="minorHAnsi" w:hAnsiTheme="minorHAnsi" w:cstheme="minorHAnsi"/>
        </w:rPr>
      </w:pPr>
    </w:p>
    <w:p w14:paraId="5ACF66BA" w14:textId="77777777" w:rsidR="00995CF6" w:rsidRPr="009063EB" w:rsidRDefault="00995CF6" w:rsidP="00995CF6">
      <w:pPr>
        <w:rPr>
          <w:rFonts w:asciiTheme="minorHAnsi" w:hAnsiTheme="minorHAnsi" w:cstheme="minorHAnsi"/>
        </w:rPr>
      </w:pPr>
    </w:p>
    <w:p w14:paraId="0A8B5863" w14:textId="77777777" w:rsidR="00995CF6" w:rsidRPr="009063EB" w:rsidRDefault="00995CF6" w:rsidP="00995CF6">
      <w:pPr>
        <w:rPr>
          <w:rFonts w:asciiTheme="minorHAnsi" w:hAnsiTheme="minorHAnsi" w:cstheme="minorHAnsi"/>
        </w:rPr>
      </w:pPr>
    </w:p>
    <w:p w14:paraId="593C4493" w14:textId="661F1CA6" w:rsidR="00995CF6" w:rsidRPr="009063EB" w:rsidRDefault="00995CF6" w:rsidP="00995CF6">
      <w:pPr>
        <w:pStyle w:val="Sectiontitle"/>
        <w:rPr>
          <w:rFonts w:asciiTheme="minorHAnsi" w:hAnsiTheme="minorHAnsi" w:cstheme="minorHAnsi"/>
        </w:rPr>
      </w:pPr>
      <w:r w:rsidRPr="009063EB">
        <w:rPr>
          <w:rFonts w:asciiTheme="minorHAnsi" w:hAnsiTheme="minorHAnsi" w:cstheme="minorHAnsi"/>
        </w:rPr>
        <w:t>6 June 2023</w:t>
      </w:r>
    </w:p>
    <w:p w14:paraId="738CBBB8" w14:textId="77777777" w:rsidR="00CD2AB5" w:rsidRPr="009063EB" w:rsidRDefault="00CD2AB5" w:rsidP="00155DE0">
      <w:pPr>
        <w:rPr>
          <w:rFonts w:asciiTheme="minorHAnsi" w:hAnsiTheme="minorHAnsi" w:cstheme="minorHAnsi"/>
          <w:b/>
          <w:color w:val="660000" w:themeColor="accent3"/>
          <w:sz w:val="48"/>
        </w:rPr>
      </w:pPr>
    </w:p>
    <w:p w14:paraId="6CAB2F62" w14:textId="671CCDC8" w:rsidR="001A468F" w:rsidRPr="009063EB" w:rsidRDefault="00835A08" w:rsidP="001103BF">
      <w:pPr>
        <w:pStyle w:val="Heading2"/>
        <w:spacing w:before="0" w:after="0"/>
        <w:rPr>
          <w:rFonts w:asciiTheme="minorHAnsi" w:hAnsiTheme="minorHAnsi" w:cstheme="minorHAnsi"/>
        </w:rPr>
      </w:pPr>
      <w:bookmarkStart w:id="0" w:name="_Toc332635160"/>
      <w:r w:rsidRPr="009063EB">
        <w:rPr>
          <w:rFonts w:asciiTheme="minorHAnsi" w:hAnsiTheme="minorHAnsi" w:cstheme="minorHAnsi"/>
        </w:rPr>
        <w:br w:type="page"/>
      </w:r>
      <w:bookmarkEnd w:id="0"/>
    </w:p>
    <w:p w14:paraId="7E45AF18" w14:textId="77777777" w:rsidR="000D1FA6" w:rsidRPr="009063EB" w:rsidRDefault="000D1FA6" w:rsidP="000D1FA6">
      <w:pPr>
        <w:pStyle w:val="Heading2"/>
        <w:rPr>
          <w:rFonts w:asciiTheme="minorHAnsi" w:hAnsiTheme="minorHAnsi" w:cstheme="minorHAnsi"/>
          <w:color w:val="auto"/>
        </w:rPr>
      </w:pPr>
      <w:bookmarkStart w:id="1" w:name="_Toc413143856"/>
      <w:r w:rsidRPr="009063EB">
        <w:rPr>
          <w:rFonts w:asciiTheme="minorHAnsi" w:hAnsiTheme="minorHAnsi" w:cstheme="minorHAnsi"/>
          <w:color w:val="auto"/>
        </w:rPr>
        <w:lastRenderedPageBreak/>
        <w:t>Request for Quotation</w:t>
      </w:r>
      <w:bookmarkEnd w:id="1"/>
    </w:p>
    <w:p w14:paraId="63061546" w14:textId="34747C47" w:rsidR="00A570DB" w:rsidRPr="009063EB" w:rsidRDefault="00A570DB" w:rsidP="6150B71E">
      <w:pPr>
        <w:tabs>
          <w:tab w:val="left" w:pos="1181"/>
        </w:tabs>
        <w:spacing w:before="72" w:after="120"/>
        <w:rPr>
          <w:rFonts w:asciiTheme="minorHAnsi" w:hAnsiTheme="minorHAnsi" w:cstheme="minorHAnsi"/>
          <w:b/>
          <w:bCs/>
          <w:sz w:val="24"/>
          <w:szCs w:val="24"/>
          <w:lang w:eastAsia="en-GB"/>
        </w:rPr>
      </w:pPr>
      <w:r w:rsidRPr="009063EB">
        <w:rPr>
          <w:rFonts w:asciiTheme="minorHAnsi" w:hAnsiTheme="minorHAnsi" w:cstheme="minorHAnsi"/>
          <w:b/>
          <w:bCs/>
          <w:sz w:val="24"/>
          <w:szCs w:val="24"/>
          <w:lang w:eastAsia="en-GB"/>
        </w:rPr>
        <w:t>Saline lagoons and blue carbon: investigating the potential of saline lagoons for mitigating against climate change</w:t>
      </w:r>
    </w:p>
    <w:p w14:paraId="549D5FE3" w14:textId="77777777" w:rsidR="00A570DB" w:rsidRPr="009063EB" w:rsidRDefault="00A570DB" w:rsidP="6150B71E">
      <w:pPr>
        <w:tabs>
          <w:tab w:val="left" w:pos="1181"/>
        </w:tabs>
        <w:spacing w:before="72" w:after="120"/>
        <w:rPr>
          <w:rFonts w:asciiTheme="minorHAnsi" w:hAnsiTheme="minorHAnsi" w:cstheme="minorHAnsi"/>
          <w:b/>
          <w:bCs/>
          <w:sz w:val="24"/>
          <w:szCs w:val="24"/>
          <w:lang w:eastAsia="en-GB"/>
        </w:rPr>
      </w:pPr>
    </w:p>
    <w:p w14:paraId="03CEA0F3" w14:textId="7B6B0B4C" w:rsidR="00CE2641" w:rsidRPr="009063EB" w:rsidRDefault="00CE2641" w:rsidP="6150B71E">
      <w:pPr>
        <w:tabs>
          <w:tab w:val="left" w:pos="1181"/>
        </w:tabs>
        <w:spacing w:before="72" w:after="120"/>
        <w:rPr>
          <w:rFonts w:asciiTheme="minorHAnsi" w:hAnsiTheme="minorHAnsi" w:cstheme="minorHAnsi"/>
          <w:sz w:val="24"/>
          <w:szCs w:val="24"/>
        </w:rPr>
      </w:pPr>
      <w:r w:rsidRPr="009063EB">
        <w:rPr>
          <w:rFonts w:asciiTheme="minorHAnsi" w:hAnsiTheme="minorHAnsi" w:cstheme="minorHAnsi"/>
          <w:sz w:val="24"/>
          <w:szCs w:val="24"/>
        </w:rPr>
        <w:t xml:space="preserve">You are invited to submit a quotation for the requirement described in the specification below. </w:t>
      </w:r>
    </w:p>
    <w:p w14:paraId="29014F4A" w14:textId="77777777" w:rsidR="00CE2641" w:rsidRPr="009063EB" w:rsidRDefault="00CE2641" w:rsidP="00CE2641">
      <w:pPr>
        <w:rPr>
          <w:rFonts w:asciiTheme="minorHAnsi" w:hAnsiTheme="minorHAnsi" w:cstheme="minorHAnsi"/>
          <w:sz w:val="24"/>
          <w:szCs w:val="24"/>
        </w:rPr>
      </w:pPr>
    </w:p>
    <w:p w14:paraId="324B8886" w14:textId="77777777" w:rsidR="00CE2641" w:rsidRPr="009063EB" w:rsidRDefault="00CE2641" w:rsidP="00CE2641">
      <w:pPr>
        <w:rPr>
          <w:rFonts w:asciiTheme="minorHAnsi" w:hAnsiTheme="minorHAnsi" w:cstheme="minorHAnsi"/>
          <w:sz w:val="24"/>
          <w:szCs w:val="24"/>
        </w:rPr>
      </w:pPr>
      <w:r w:rsidRPr="009063EB">
        <w:rPr>
          <w:rFonts w:asciiTheme="minorHAnsi" w:hAnsiTheme="minorHAnsi" w:cstheme="minorHAnsi"/>
          <w:sz w:val="24"/>
          <w:szCs w:val="24"/>
        </w:rPr>
        <w:t xml:space="preserve">Please confirm, by email, receipt of these documents and whether you intend to submit a quote. </w:t>
      </w:r>
    </w:p>
    <w:p w14:paraId="16C150D4" w14:textId="77777777" w:rsidR="00CE2641" w:rsidRPr="009063EB" w:rsidRDefault="00CE2641" w:rsidP="00CE2641">
      <w:pPr>
        <w:rPr>
          <w:rFonts w:asciiTheme="minorHAnsi" w:hAnsiTheme="minorHAnsi" w:cstheme="minorHAnsi"/>
          <w:sz w:val="24"/>
          <w:szCs w:val="24"/>
        </w:rPr>
      </w:pPr>
    </w:p>
    <w:p w14:paraId="59D53C9C" w14:textId="07E13257" w:rsidR="00CE2641" w:rsidRPr="009063EB" w:rsidRDefault="00CE2641" w:rsidP="37B62283">
      <w:pPr>
        <w:spacing w:before="72"/>
        <w:rPr>
          <w:rFonts w:asciiTheme="minorHAnsi" w:hAnsiTheme="minorHAnsi" w:cstheme="minorBidi"/>
          <w:spacing w:val="-1"/>
          <w:sz w:val="24"/>
          <w:szCs w:val="24"/>
        </w:rPr>
      </w:pPr>
      <w:r w:rsidRPr="5A8B521C">
        <w:rPr>
          <w:rFonts w:asciiTheme="minorHAnsi" w:hAnsiTheme="minorHAnsi" w:cstheme="minorBidi"/>
          <w:sz w:val="24"/>
          <w:szCs w:val="24"/>
        </w:rPr>
        <w:t>Your response should be returned to the following email address by</w:t>
      </w:r>
      <w:r w:rsidR="001775CC" w:rsidRPr="5A8B521C">
        <w:rPr>
          <w:rFonts w:asciiTheme="minorHAnsi" w:hAnsiTheme="minorHAnsi" w:cstheme="minorBidi"/>
          <w:sz w:val="24"/>
          <w:szCs w:val="24"/>
        </w:rPr>
        <w:t xml:space="preserve"> </w:t>
      </w:r>
      <w:r w:rsidR="001D651F">
        <w:rPr>
          <w:rFonts w:asciiTheme="minorHAnsi" w:hAnsiTheme="minorHAnsi" w:cstheme="minorBidi"/>
          <w:sz w:val="24"/>
          <w:szCs w:val="24"/>
        </w:rPr>
        <w:t>1</w:t>
      </w:r>
      <w:r w:rsidR="005B6CB7">
        <w:rPr>
          <w:rFonts w:asciiTheme="minorHAnsi" w:hAnsiTheme="minorHAnsi" w:cstheme="minorBidi"/>
          <w:sz w:val="24"/>
          <w:szCs w:val="24"/>
        </w:rPr>
        <w:t>4</w:t>
      </w:r>
      <w:r w:rsidR="001D651F">
        <w:rPr>
          <w:rFonts w:asciiTheme="minorHAnsi" w:hAnsiTheme="minorHAnsi" w:cstheme="minorBidi"/>
          <w:sz w:val="24"/>
          <w:szCs w:val="24"/>
        </w:rPr>
        <w:t xml:space="preserve"> July 2023</w:t>
      </w:r>
      <w:r w:rsidR="001775CC" w:rsidRPr="5A8B521C">
        <w:rPr>
          <w:rFonts w:asciiTheme="minorHAnsi" w:hAnsiTheme="minorHAnsi" w:cstheme="minorBidi"/>
          <w:sz w:val="24"/>
          <w:szCs w:val="24"/>
        </w:rPr>
        <w:t xml:space="preserve"> </w:t>
      </w:r>
      <w:r w:rsidRPr="5A8B521C">
        <w:rPr>
          <w:rFonts w:asciiTheme="minorHAnsi" w:hAnsiTheme="minorHAnsi" w:cstheme="minorBidi"/>
          <w:sz w:val="24"/>
          <w:szCs w:val="24"/>
        </w:rPr>
        <w:t xml:space="preserve">at </w:t>
      </w:r>
      <w:r w:rsidR="001775CC" w:rsidRPr="5A8B521C">
        <w:rPr>
          <w:rFonts w:asciiTheme="minorHAnsi" w:hAnsiTheme="minorHAnsi" w:cstheme="minorBidi"/>
          <w:sz w:val="24"/>
          <w:szCs w:val="24"/>
        </w:rPr>
        <w:t>1</w:t>
      </w:r>
      <w:r w:rsidR="005B6CB7">
        <w:rPr>
          <w:rFonts w:asciiTheme="minorHAnsi" w:hAnsiTheme="minorHAnsi" w:cstheme="minorBidi"/>
          <w:sz w:val="24"/>
          <w:szCs w:val="24"/>
        </w:rPr>
        <w:t>2</w:t>
      </w:r>
      <w:r w:rsidR="001775CC" w:rsidRPr="5A8B521C">
        <w:rPr>
          <w:rFonts w:asciiTheme="minorHAnsi" w:hAnsiTheme="minorHAnsi" w:cstheme="minorBidi"/>
          <w:sz w:val="24"/>
          <w:szCs w:val="24"/>
        </w:rPr>
        <w:t>:00</w:t>
      </w:r>
      <w:r w:rsidRPr="5A8B521C">
        <w:rPr>
          <w:rFonts w:asciiTheme="minorHAnsi" w:hAnsiTheme="minorHAnsi" w:cstheme="minorBidi"/>
          <w:sz w:val="24"/>
          <w:szCs w:val="24"/>
        </w:rPr>
        <w:t xml:space="preserve"> GMT to</w:t>
      </w:r>
      <w:r w:rsidR="482B2965" w:rsidRPr="5A8B521C">
        <w:rPr>
          <w:rFonts w:asciiTheme="minorHAnsi" w:hAnsiTheme="minorHAnsi" w:cstheme="minorBidi"/>
          <w:sz w:val="24"/>
          <w:szCs w:val="24"/>
        </w:rPr>
        <w:t xml:space="preserve"> </w:t>
      </w:r>
      <w:hyperlink r:id="rId12" w:history="1">
        <w:r w:rsidR="482B2965" w:rsidRPr="5A8B521C">
          <w:rPr>
            <w:rStyle w:val="Hyperlink"/>
            <w:rFonts w:asciiTheme="minorHAnsi" w:hAnsiTheme="minorHAnsi" w:cstheme="minorBidi"/>
            <w:sz w:val="24"/>
            <w:szCs w:val="24"/>
          </w:rPr>
          <w:t>Kristopher.carrigan@naturalengland.org.uk</w:t>
        </w:r>
      </w:hyperlink>
      <w:r w:rsidR="482B2965" w:rsidRPr="5A8B521C">
        <w:rPr>
          <w:rFonts w:asciiTheme="minorHAnsi" w:hAnsiTheme="minorHAnsi" w:cstheme="minorBidi"/>
          <w:sz w:val="24"/>
          <w:szCs w:val="24"/>
        </w:rPr>
        <w:t xml:space="preserve"> </w:t>
      </w:r>
      <w:r w:rsidRPr="5A8B521C">
        <w:rPr>
          <w:rFonts w:asciiTheme="minorHAnsi" w:hAnsiTheme="minorHAnsi" w:cstheme="minorBidi"/>
          <w:color w:val="FF0000"/>
          <w:sz w:val="24"/>
          <w:szCs w:val="24"/>
        </w:rPr>
        <w:t xml:space="preserve"> </w:t>
      </w:r>
    </w:p>
    <w:p w14:paraId="648304C9" w14:textId="29662AAC" w:rsidR="00CE2641" w:rsidRPr="009063EB" w:rsidRDefault="00CE2641" w:rsidP="00CE2641">
      <w:pPr>
        <w:rPr>
          <w:rFonts w:asciiTheme="minorHAnsi" w:hAnsiTheme="minorHAnsi" w:cstheme="minorHAnsi"/>
          <w:sz w:val="24"/>
          <w:szCs w:val="24"/>
        </w:rPr>
      </w:pPr>
      <w:r w:rsidRPr="009063EB">
        <w:rPr>
          <w:rFonts w:asciiTheme="minorHAnsi" w:hAnsiTheme="minorHAnsi" w:cstheme="minorHAnsi"/>
          <w:sz w:val="24"/>
          <w:szCs w:val="24"/>
        </w:rPr>
        <w:t xml:space="preserve">Ensure you state the reference number and ‘Final Submission’ in the subject field to make it clear that it is your response. </w:t>
      </w:r>
    </w:p>
    <w:p w14:paraId="4F7FD5E2" w14:textId="77777777" w:rsidR="00CE2641" w:rsidRPr="009063EB" w:rsidRDefault="00CE2641" w:rsidP="00CE2641">
      <w:pPr>
        <w:rPr>
          <w:rFonts w:asciiTheme="minorHAnsi" w:hAnsiTheme="minorHAnsi" w:cstheme="minorHAnsi"/>
          <w:sz w:val="24"/>
          <w:szCs w:val="24"/>
        </w:rPr>
      </w:pPr>
    </w:p>
    <w:p w14:paraId="73C8068B" w14:textId="77777777" w:rsidR="009063EB" w:rsidRDefault="009063EB" w:rsidP="00CE2641">
      <w:pPr>
        <w:rPr>
          <w:rFonts w:asciiTheme="minorHAnsi" w:hAnsiTheme="minorHAnsi" w:cstheme="minorHAnsi"/>
          <w:b/>
          <w:sz w:val="28"/>
          <w:szCs w:val="28"/>
        </w:rPr>
      </w:pPr>
    </w:p>
    <w:p w14:paraId="78F6A6B3" w14:textId="57766330" w:rsidR="00CE2641" w:rsidRPr="009063EB" w:rsidRDefault="00CE2641" w:rsidP="00CE2641">
      <w:pPr>
        <w:rPr>
          <w:rFonts w:asciiTheme="minorHAnsi" w:hAnsiTheme="minorHAnsi" w:cstheme="minorHAnsi"/>
          <w:b/>
          <w:sz w:val="28"/>
          <w:szCs w:val="28"/>
        </w:rPr>
      </w:pPr>
      <w:r w:rsidRPr="009063EB">
        <w:rPr>
          <w:rFonts w:asciiTheme="minorHAnsi" w:hAnsiTheme="minorHAnsi" w:cstheme="minorHAnsi"/>
          <w:b/>
          <w:sz w:val="28"/>
          <w:szCs w:val="28"/>
        </w:rPr>
        <w:t>Contact Details and Timeline</w:t>
      </w:r>
    </w:p>
    <w:p w14:paraId="1BFF1997" w14:textId="77777777" w:rsidR="009063EB" w:rsidRDefault="009063EB" w:rsidP="00CE2641">
      <w:pPr>
        <w:rPr>
          <w:rFonts w:asciiTheme="minorHAnsi" w:hAnsiTheme="minorHAnsi" w:cstheme="minorHAnsi"/>
          <w:sz w:val="24"/>
          <w:szCs w:val="24"/>
        </w:rPr>
      </w:pPr>
    </w:p>
    <w:p w14:paraId="7EECDD3E" w14:textId="61D3CF83" w:rsidR="00CE2641" w:rsidRPr="009063EB" w:rsidRDefault="49AFCA40" w:rsidP="00CE2641">
      <w:pPr>
        <w:rPr>
          <w:rFonts w:asciiTheme="minorHAnsi" w:hAnsiTheme="minorHAnsi" w:cstheme="minorBidi"/>
          <w:sz w:val="24"/>
          <w:szCs w:val="24"/>
        </w:rPr>
      </w:pPr>
      <w:r w:rsidRPr="1C83BEE8">
        <w:rPr>
          <w:rFonts w:asciiTheme="minorHAnsi" w:hAnsiTheme="minorHAnsi" w:cstheme="minorBidi"/>
          <w:sz w:val="24"/>
          <w:szCs w:val="24"/>
        </w:rPr>
        <w:t>Kris</w:t>
      </w:r>
      <w:r w:rsidR="49251840" w:rsidRPr="1C83BEE8">
        <w:rPr>
          <w:rFonts w:asciiTheme="minorHAnsi" w:hAnsiTheme="minorHAnsi" w:cstheme="minorBidi"/>
          <w:sz w:val="24"/>
          <w:szCs w:val="24"/>
        </w:rPr>
        <w:t>topher</w:t>
      </w:r>
      <w:r w:rsidRPr="1C83BEE8">
        <w:rPr>
          <w:rFonts w:asciiTheme="minorHAnsi" w:hAnsiTheme="minorHAnsi" w:cstheme="minorBidi"/>
          <w:sz w:val="24"/>
          <w:szCs w:val="24"/>
        </w:rPr>
        <w:t xml:space="preserve"> Carrigan</w:t>
      </w:r>
      <w:r w:rsidR="00CE2641" w:rsidRPr="1C83BEE8">
        <w:rPr>
          <w:rFonts w:asciiTheme="minorHAnsi" w:hAnsiTheme="minorHAnsi" w:cstheme="minorBidi"/>
          <w:sz w:val="24"/>
          <w:szCs w:val="24"/>
        </w:rPr>
        <w:t xml:space="preserve"> will be your contact for any questions linked to the content of the quote pack or the process. Please submit any questions by email and note that, unless commercially sensitive, both the question and the response will be circulated to all tenderers.</w:t>
      </w:r>
    </w:p>
    <w:p w14:paraId="7EC5739A" w14:textId="77777777" w:rsidR="00E33F6C" w:rsidRPr="009063EB" w:rsidRDefault="00E33F6C" w:rsidP="00E96126">
      <w:pPr>
        <w:rPr>
          <w:rFonts w:asciiTheme="minorHAnsi" w:hAnsiTheme="minorHAnsi" w:cstheme="minorHAnsi"/>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9063EB" w14:paraId="311545E6" w14:textId="77777777" w:rsidTr="07CF5031">
        <w:tc>
          <w:tcPr>
            <w:tcW w:w="5180" w:type="dxa"/>
            <w:shd w:val="clear" w:color="auto" w:fill="00B050"/>
          </w:tcPr>
          <w:p w14:paraId="77F0C929" w14:textId="77777777" w:rsidR="00E33F6C" w:rsidRPr="009063EB" w:rsidRDefault="00E33F6C" w:rsidP="0044635A">
            <w:pPr>
              <w:pStyle w:val="TableText"/>
              <w:rPr>
                <w:rFonts w:asciiTheme="minorHAnsi" w:hAnsiTheme="minorHAnsi" w:cstheme="minorHAnsi"/>
                <w:color w:val="FFFFFF" w:themeColor="background1"/>
                <w:sz w:val="24"/>
                <w:szCs w:val="24"/>
              </w:rPr>
            </w:pPr>
            <w:r w:rsidRPr="009063EB">
              <w:rPr>
                <w:rFonts w:asciiTheme="minorHAnsi" w:hAnsiTheme="minorHAnsi" w:cstheme="minorHAnsi"/>
                <w:color w:val="FFFFFF" w:themeColor="background1"/>
                <w:sz w:val="24"/>
                <w:szCs w:val="24"/>
              </w:rPr>
              <w:t>Action</w:t>
            </w:r>
          </w:p>
        </w:tc>
        <w:tc>
          <w:tcPr>
            <w:tcW w:w="5070" w:type="dxa"/>
            <w:shd w:val="clear" w:color="auto" w:fill="00B050"/>
          </w:tcPr>
          <w:p w14:paraId="6B623196" w14:textId="77777777" w:rsidR="00E33F6C" w:rsidRPr="009063EB" w:rsidRDefault="00E33F6C" w:rsidP="0044635A">
            <w:pPr>
              <w:pStyle w:val="TableText"/>
              <w:rPr>
                <w:rFonts w:asciiTheme="minorHAnsi" w:hAnsiTheme="minorHAnsi" w:cstheme="minorHAnsi"/>
                <w:color w:val="FFFFFF" w:themeColor="background1"/>
                <w:sz w:val="24"/>
                <w:szCs w:val="24"/>
              </w:rPr>
            </w:pPr>
            <w:r w:rsidRPr="009063EB">
              <w:rPr>
                <w:rFonts w:asciiTheme="minorHAnsi" w:hAnsiTheme="minorHAnsi" w:cstheme="minorHAnsi"/>
                <w:color w:val="FFFFFF" w:themeColor="background1"/>
                <w:sz w:val="24"/>
                <w:szCs w:val="24"/>
              </w:rPr>
              <w:t>D</w:t>
            </w:r>
            <w:r w:rsidRPr="009063EB">
              <w:rPr>
                <w:rFonts w:asciiTheme="minorHAnsi" w:hAnsiTheme="minorHAnsi" w:cstheme="minorHAnsi"/>
                <w:color w:val="FFFFFF" w:themeColor="background1"/>
                <w:sz w:val="24"/>
                <w:szCs w:val="24"/>
                <w:shd w:val="clear" w:color="auto" w:fill="00B050"/>
              </w:rPr>
              <w:t>ate</w:t>
            </w:r>
          </w:p>
        </w:tc>
      </w:tr>
      <w:tr w:rsidR="00A104B8" w:rsidRPr="009063EB" w14:paraId="56C7160B" w14:textId="77777777" w:rsidTr="07CF5031">
        <w:trPr>
          <w:trHeight w:val="239"/>
        </w:trPr>
        <w:tc>
          <w:tcPr>
            <w:tcW w:w="5180" w:type="dxa"/>
            <w:shd w:val="clear" w:color="auto" w:fill="00B050"/>
          </w:tcPr>
          <w:p w14:paraId="66C8EF1C" w14:textId="2EA58840" w:rsidR="00A104B8" w:rsidRPr="009063EB" w:rsidRDefault="00A104B8" w:rsidP="00A104B8">
            <w:pPr>
              <w:pStyle w:val="TableText"/>
              <w:rPr>
                <w:rFonts w:asciiTheme="minorHAnsi" w:hAnsiTheme="minorHAnsi" w:cstheme="minorHAnsi"/>
                <w:color w:val="FFFFFF" w:themeColor="background1"/>
              </w:rPr>
            </w:pPr>
            <w:r w:rsidRPr="009063EB">
              <w:rPr>
                <w:rFonts w:asciiTheme="minorHAnsi" w:hAnsiTheme="minorHAnsi" w:cstheme="minorHAnsi"/>
                <w:color w:val="FFFFFF" w:themeColor="background1"/>
              </w:rPr>
              <w:t>Date of issue of RFQ</w:t>
            </w:r>
          </w:p>
        </w:tc>
        <w:tc>
          <w:tcPr>
            <w:tcW w:w="5070" w:type="dxa"/>
            <w:shd w:val="clear" w:color="auto" w:fill="auto"/>
          </w:tcPr>
          <w:p w14:paraId="4589E947" w14:textId="7EF53673" w:rsidR="00A104B8" w:rsidRPr="009063EB" w:rsidRDefault="3CA27F0E" w:rsidP="07CF5031">
            <w:pPr>
              <w:pStyle w:val="TableText"/>
              <w:rPr>
                <w:rFonts w:asciiTheme="minorHAnsi" w:hAnsiTheme="minorHAnsi" w:cstheme="minorBidi"/>
              </w:rPr>
            </w:pPr>
            <w:r w:rsidRPr="07CF5031">
              <w:rPr>
                <w:rFonts w:asciiTheme="minorHAnsi" w:hAnsiTheme="minorHAnsi" w:cstheme="minorBidi"/>
              </w:rPr>
              <w:t>26</w:t>
            </w:r>
            <w:r w:rsidR="000D0723" w:rsidRPr="07CF5031">
              <w:rPr>
                <w:rFonts w:asciiTheme="minorHAnsi" w:hAnsiTheme="minorHAnsi" w:cstheme="minorBidi"/>
              </w:rPr>
              <w:t>.06.2023</w:t>
            </w:r>
          </w:p>
        </w:tc>
      </w:tr>
      <w:tr w:rsidR="00A104B8" w:rsidRPr="009063EB" w14:paraId="7A6F9719" w14:textId="77777777" w:rsidTr="07CF5031">
        <w:tc>
          <w:tcPr>
            <w:tcW w:w="5180" w:type="dxa"/>
            <w:shd w:val="clear" w:color="auto" w:fill="00B050"/>
          </w:tcPr>
          <w:p w14:paraId="18274C84" w14:textId="339F0CBE"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Deadline for clarifications questions</w:t>
            </w:r>
          </w:p>
        </w:tc>
        <w:tc>
          <w:tcPr>
            <w:tcW w:w="5070" w:type="dxa"/>
          </w:tcPr>
          <w:p w14:paraId="36AF3421" w14:textId="11DB096A" w:rsidR="00A104B8" w:rsidRPr="009063EB" w:rsidRDefault="00503F00" w:rsidP="07CF5031">
            <w:pPr>
              <w:rPr>
                <w:rFonts w:asciiTheme="minorHAnsi" w:hAnsiTheme="minorHAnsi" w:cstheme="minorBidi"/>
              </w:rPr>
            </w:pPr>
            <w:r>
              <w:rPr>
                <w:rFonts w:asciiTheme="minorHAnsi" w:hAnsiTheme="minorHAnsi" w:cstheme="minorBidi"/>
              </w:rPr>
              <w:t>0</w:t>
            </w:r>
            <w:r w:rsidR="005B6CB7">
              <w:rPr>
                <w:rFonts w:asciiTheme="minorHAnsi" w:hAnsiTheme="minorHAnsi" w:cstheme="minorBidi"/>
              </w:rPr>
              <w:t>5</w:t>
            </w:r>
            <w:r>
              <w:rPr>
                <w:rFonts w:asciiTheme="minorHAnsi" w:hAnsiTheme="minorHAnsi" w:cstheme="minorBidi"/>
              </w:rPr>
              <w:t>.0</w:t>
            </w:r>
            <w:r w:rsidR="000D0723" w:rsidRPr="07CF5031">
              <w:rPr>
                <w:rFonts w:asciiTheme="minorHAnsi" w:hAnsiTheme="minorHAnsi" w:cstheme="minorBidi"/>
              </w:rPr>
              <w:t>7.2023</w:t>
            </w:r>
          </w:p>
        </w:tc>
      </w:tr>
      <w:tr w:rsidR="00A104B8" w:rsidRPr="009063EB" w14:paraId="1715E7D5" w14:textId="77777777" w:rsidTr="07CF5031">
        <w:tc>
          <w:tcPr>
            <w:tcW w:w="5180" w:type="dxa"/>
            <w:shd w:val="clear" w:color="auto" w:fill="00B050"/>
          </w:tcPr>
          <w:p w14:paraId="2604945E" w14:textId="53BC2C92"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Deadline for receipt of Quotation</w:t>
            </w:r>
          </w:p>
        </w:tc>
        <w:tc>
          <w:tcPr>
            <w:tcW w:w="5070" w:type="dxa"/>
          </w:tcPr>
          <w:p w14:paraId="18BC9E69" w14:textId="3D2D0EEC" w:rsidR="00A104B8" w:rsidRPr="009063EB" w:rsidRDefault="005B6CB7" w:rsidP="07CF5031">
            <w:pPr>
              <w:rPr>
                <w:rFonts w:asciiTheme="minorHAnsi" w:hAnsiTheme="minorHAnsi" w:cstheme="minorBidi"/>
              </w:rPr>
            </w:pPr>
            <w:r>
              <w:rPr>
                <w:rFonts w:asciiTheme="minorHAnsi" w:hAnsiTheme="minorHAnsi" w:cstheme="minorBidi"/>
              </w:rPr>
              <w:t>14</w:t>
            </w:r>
            <w:r w:rsidR="00CA5FF4" w:rsidRPr="07CF5031">
              <w:rPr>
                <w:rFonts w:asciiTheme="minorHAnsi" w:hAnsiTheme="minorHAnsi" w:cstheme="minorBidi"/>
              </w:rPr>
              <w:t>.07.2023</w:t>
            </w:r>
          </w:p>
        </w:tc>
      </w:tr>
      <w:tr w:rsidR="00A104B8" w:rsidRPr="009063EB" w14:paraId="7FFBC0F9" w14:textId="77777777" w:rsidTr="07CF5031">
        <w:tc>
          <w:tcPr>
            <w:tcW w:w="5180" w:type="dxa"/>
            <w:shd w:val="clear" w:color="auto" w:fill="00B050"/>
          </w:tcPr>
          <w:p w14:paraId="3E6B8702" w14:textId="77777777"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Intended date of Contract Award</w:t>
            </w:r>
          </w:p>
        </w:tc>
        <w:tc>
          <w:tcPr>
            <w:tcW w:w="5070" w:type="dxa"/>
          </w:tcPr>
          <w:p w14:paraId="3E272D25" w14:textId="20B122ED" w:rsidR="00A104B8" w:rsidRPr="009063EB" w:rsidRDefault="005B6CB7" w:rsidP="07CF5031">
            <w:pPr>
              <w:rPr>
                <w:rFonts w:asciiTheme="minorHAnsi" w:hAnsiTheme="minorHAnsi" w:cstheme="minorBidi"/>
              </w:rPr>
            </w:pPr>
            <w:r>
              <w:rPr>
                <w:rFonts w:asciiTheme="minorHAnsi" w:hAnsiTheme="minorHAnsi" w:cstheme="minorBidi"/>
              </w:rPr>
              <w:t>25</w:t>
            </w:r>
            <w:r w:rsidR="00CA5FF4" w:rsidRPr="07CF5031">
              <w:rPr>
                <w:rFonts w:asciiTheme="minorHAnsi" w:hAnsiTheme="minorHAnsi" w:cstheme="minorBidi"/>
              </w:rPr>
              <w:t>.07.2023</w:t>
            </w:r>
          </w:p>
        </w:tc>
      </w:tr>
      <w:tr w:rsidR="00A104B8" w:rsidRPr="009063EB" w14:paraId="2ED93A20" w14:textId="77777777" w:rsidTr="07CF5031">
        <w:tc>
          <w:tcPr>
            <w:tcW w:w="5180" w:type="dxa"/>
            <w:shd w:val="clear" w:color="auto" w:fill="00B050"/>
          </w:tcPr>
          <w:p w14:paraId="78271D2B" w14:textId="77777777"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Intended Contract Start Date</w:t>
            </w:r>
          </w:p>
        </w:tc>
        <w:tc>
          <w:tcPr>
            <w:tcW w:w="5070" w:type="dxa"/>
          </w:tcPr>
          <w:p w14:paraId="0F96FF9F" w14:textId="7AF770C7" w:rsidR="00A104B8" w:rsidRPr="009063EB" w:rsidRDefault="000323EE" w:rsidP="07CF5031">
            <w:pPr>
              <w:rPr>
                <w:rFonts w:asciiTheme="minorHAnsi" w:hAnsiTheme="minorHAnsi" w:cstheme="minorBidi"/>
              </w:rPr>
            </w:pPr>
            <w:r>
              <w:rPr>
                <w:rFonts w:asciiTheme="minorHAnsi" w:hAnsiTheme="minorHAnsi" w:cstheme="minorBidi"/>
              </w:rPr>
              <w:t>26</w:t>
            </w:r>
            <w:r w:rsidR="00CA5FF4" w:rsidRPr="07CF5031">
              <w:rPr>
                <w:rFonts w:asciiTheme="minorHAnsi" w:hAnsiTheme="minorHAnsi" w:cstheme="minorBidi"/>
              </w:rPr>
              <w:t>.07.2023</w:t>
            </w:r>
          </w:p>
        </w:tc>
      </w:tr>
      <w:tr w:rsidR="00A104B8" w:rsidRPr="009063EB" w14:paraId="50E421C7" w14:textId="77777777" w:rsidTr="07CF5031">
        <w:trPr>
          <w:trHeight w:val="369"/>
        </w:trPr>
        <w:tc>
          <w:tcPr>
            <w:tcW w:w="5180" w:type="dxa"/>
            <w:shd w:val="clear" w:color="auto" w:fill="00B050"/>
          </w:tcPr>
          <w:p w14:paraId="5E979C6A" w14:textId="77777777"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 xml:space="preserve">Intended Delivery Date / Contract Duration </w:t>
            </w:r>
          </w:p>
        </w:tc>
        <w:tc>
          <w:tcPr>
            <w:tcW w:w="5070" w:type="dxa"/>
          </w:tcPr>
          <w:p w14:paraId="79587096" w14:textId="0FA24E00" w:rsidR="00A104B8" w:rsidRPr="009063EB" w:rsidRDefault="1E01D292" w:rsidP="07CF5031">
            <w:pPr>
              <w:rPr>
                <w:rFonts w:asciiTheme="minorHAnsi" w:hAnsiTheme="minorHAnsi" w:cstheme="minorBidi"/>
              </w:rPr>
            </w:pPr>
            <w:r w:rsidRPr="07CF5031">
              <w:rPr>
                <w:rFonts w:asciiTheme="minorHAnsi" w:hAnsiTheme="minorHAnsi" w:cstheme="minorBidi"/>
              </w:rPr>
              <w:t>01</w:t>
            </w:r>
            <w:r w:rsidR="001D651F" w:rsidRPr="07CF5031">
              <w:rPr>
                <w:rFonts w:asciiTheme="minorHAnsi" w:hAnsiTheme="minorHAnsi" w:cstheme="minorBidi"/>
              </w:rPr>
              <w:t>.0</w:t>
            </w:r>
            <w:r w:rsidR="475609F9" w:rsidRPr="07CF5031">
              <w:rPr>
                <w:rFonts w:asciiTheme="minorHAnsi" w:hAnsiTheme="minorHAnsi" w:cstheme="minorBidi"/>
              </w:rPr>
              <w:t>3</w:t>
            </w:r>
            <w:r w:rsidR="001D651F" w:rsidRPr="07CF5031">
              <w:rPr>
                <w:rFonts w:asciiTheme="minorHAnsi" w:hAnsiTheme="minorHAnsi" w:cstheme="minorBidi"/>
              </w:rPr>
              <w:t>.2024</w:t>
            </w:r>
          </w:p>
        </w:tc>
      </w:tr>
    </w:tbl>
    <w:p w14:paraId="55214599" w14:textId="77777777" w:rsidR="00C63671" w:rsidRPr="009063EB" w:rsidRDefault="00C63671" w:rsidP="00C04BEA">
      <w:pPr>
        <w:pStyle w:val="Heading3"/>
        <w:rPr>
          <w:rFonts w:asciiTheme="minorHAnsi" w:hAnsiTheme="minorHAnsi" w:cstheme="minorHAnsi"/>
          <w:color w:val="auto"/>
          <w:sz w:val="28"/>
          <w:szCs w:val="26"/>
        </w:rPr>
      </w:pPr>
      <w:bookmarkStart w:id="2" w:name="_Toc413143857"/>
    </w:p>
    <w:p w14:paraId="6F12212B" w14:textId="77777777" w:rsidR="00C63671" w:rsidRPr="009063EB" w:rsidRDefault="00C63671">
      <w:pPr>
        <w:rPr>
          <w:rFonts w:asciiTheme="minorHAnsi" w:eastAsiaTheme="majorEastAsia" w:hAnsiTheme="minorHAnsi" w:cstheme="minorHAnsi"/>
          <w:b/>
          <w:bCs/>
          <w:sz w:val="36"/>
          <w:szCs w:val="32"/>
          <w:lang w:eastAsia="en-GB"/>
        </w:rPr>
      </w:pPr>
      <w:r w:rsidRPr="009063EB">
        <w:rPr>
          <w:rFonts w:asciiTheme="minorHAnsi" w:hAnsiTheme="minorHAnsi" w:cstheme="minorHAnsi"/>
        </w:rPr>
        <w:br w:type="page"/>
      </w:r>
    </w:p>
    <w:p w14:paraId="27F301B4" w14:textId="3034A7B2" w:rsidR="00C63671" w:rsidRPr="009063EB" w:rsidRDefault="00C63671" w:rsidP="00C63671">
      <w:pPr>
        <w:pStyle w:val="Sectiontitle"/>
        <w:rPr>
          <w:rFonts w:asciiTheme="minorHAnsi" w:hAnsiTheme="minorHAnsi" w:cstheme="minorHAnsi"/>
        </w:rPr>
      </w:pPr>
      <w:r w:rsidRPr="009063EB">
        <w:rPr>
          <w:rFonts w:asciiTheme="minorHAnsi" w:hAnsiTheme="minorHAnsi" w:cstheme="minorHAnsi"/>
        </w:rPr>
        <w:lastRenderedPageBreak/>
        <w:t>Section 1: General information</w:t>
      </w:r>
    </w:p>
    <w:p w14:paraId="5AF0AFB9" w14:textId="7877D353" w:rsidR="00BA6BD7" w:rsidRPr="009063EB" w:rsidRDefault="00E33F6C" w:rsidP="00C04BEA">
      <w:pPr>
        <w:pStyle w:val="Heading3"/>
        <w:rPr>
          <w:rFonts w:asciiTheme="minorHAnsi" w:hAnsiTheme="minorHAnsi" w:cstheme="minorHAnsi"/>
          <w:color w:val="auto"/>
          <w:sz w:val="28"/>
          <w:szCs w:val="26"/>
        </w:rPr>
      </w:pPr>
      <w:r w:rsidRPr="009063EB">
        <w:rPr>
          <w:rFonts w:asciiTheme="minorHAnsi" w:hAnsiTheme="minorHAnsi" w:cstheme="minorHAnsi"/>
          <w:color w:val="auto"/>
          <w:sz w:val="28"/>
          <w:szCs w:val="26"/>
        </w:rPr>
        <w:t>G</w:t>
      </w:r>
      <w:r w:rsidR="00BA6BD7" w:rsidRPr="009063EB">
        <w:rPr>
          <w:rFonts w:asciiTheme="minorHAnsi" w:hAnsiTheme="minorHAnsi" w:cstheme="minorHAnsi"/>
          <w:color w:val="auto"/>
          <w:sz w:val="28"/>
          <w:szCs w:val="26"/>
        </w:rPr>
        <w:t>lossary</w:t>
      </w:r>
      <w:bookmarkEnd w:id="2"/>
    </w:p>
    <w:p w14:paraId="5E9243A4" w14:textId="77777777" w:rsidR="00BA280C" w:rsidRPr="009063EB" w:rsidRDefault="00BA280C" w:rsidP="008C6BA1">
      <w:pPr>
        <w:rPr>
          <w:rFonts w:asciiTheme="minorHAnsi" w:hAnsiTheme="minorHAnsi" w:cstheme="minorHAnsi"/>
        </w:rPr>
      </w:pPr>
    </w:p>
    <w:p w14:paraId="2C39D8F3" w14:textId="77777777" w:rsidR="00BA280C" w:rsidRPr="009063EB" w:rsidRDefault="00BA280C" w:rsidP="008C6BA1">
      <w:pPr>
        <w:rPr>
          <w:rFonts w:asciiTheme="minorHAnsi" w:hAnsiTheme="minorHAnsi" w:cstheme="minorHAnsi"/>
          <w:sz w:val="24"/>
          <w:szCs w:val="24"/>
        </w:rPr>
      </w:pPr>
      <w:r w:rsidRPr="009063EB">
        <w:rPr>
          <w:rFonts w:asciiTheme="minorHAnsi" w:hAnsiTheme="minorHAnsi" w:cstheme="minorHAnsi"/>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9063EB" w:rsidRDefault="00BA6BD7" w:rsidP="008C6BA1">
      <w:pPr>
        <w:rPr>
          <w:rFonts w:asciiTheme="minorHAnsi" w:hAnsiTheme="minorHAnsi" w:cstheme="minorHAnsi"/>
        </w:rPr>
      </w:pPr>
    </w:p>
    <w:tbl>
      <w:tblPr>
        <w:tblStyle w:val="TableGrid"/>
        <w:tblW w:w="0" w:type="auto"/>
        <w:tblLook w:val="04A0" w:firstRow="1" w:lastRow="0" w:firstColumn="1" w:lastColumn="0" w:noHBand="0" w:noVBand="1"/>
      </w:tblPr>
      <w:tblGrid>
        <w:gridCol w:w="5080"/>
        <w:gridCol w:w="5170"/>
      </w:tblGrid>
      <w:tr w:rsidR="00BA6BD7" w:rsidRPr="009063EB" w14:paraId="5C8B3A28" w14:textId="77777777" w:rsidTr="00246B80">
        <w:tc>
          <w:tcPr>
            <w:tcW w:w="5080" w:type="dxa"/>
          </w:tcPr>
          <w:p w14:paraId="5F6519ED" w14:textId="77777777" w:rsidR="00BA6BD7" w:rsidRPr="009063EB" w:rsidRDefault="00BA6BD7" w:rsidP="00BA6BD7">
            <w:pPr>
              <w:rPr>
                <w:rFonts w:asciiTheme="minorHAnsi" w:hAnsiTheme="minorHAnsi" w:cstheme="minorHAnsi"/>
                <w:sz w:val="24"/>
                <w:szCs w:val="24"/>
              </w:rPr>
            </w:pPr>
            <w:r w:rsidRPr="009063EB">
              <w:rPr>
                <w:rFonts w:asciiTheme="minorHAnsi" w:hAnsiTheme="minorHAnsi" w:cstheme="minorHAnsi"/>
                <w:sz w:val="24"/>
                <w:szCs w:val="24"/>
              </w:rPr>
              <w:t>“Authority”</w:t>
            </w:r>
          </w:p>
        </w:tc>
        <w:tc>
          <w:tcPr>
            <w:tcW w:w="5170" w:type="dxa"/>
          </w:tcPr>
          <w:p w14:paraId="44A0813F" w14:textId="181247C6" w:rsidR="00BA6BD7" w:rsidRPr="009063EB" w:rsidRDefault="00BA6BD7" w:rsidP="00A104B8">
            <w:pPr>
              <w:rPr>
                <w:rFonts w:asciiTheme="minorHAnsi" w:hAnsiTheme="minorHAnsi" w:cstheme="minorHAnsi"/>
                <w:sz w:val="24"/>
                <w:szCs w:val="24"/>
              </w:rPr>
            </w:pPr>
            <w:r w:rsidRPr="009063EB">
              <w:rPr>
                <w:rFonts w:asciiTheme="minorHAnsi" w:hAnsiTheme="minorHAnsi" w:cstheme="minorHAnsi"/>
                <w:sz w:val="24"/>
                <w:szCs w:val="24"/>
              </w:rPr>
              <w:t>Means the Department f</w:t>
            </w:r>
            <w:r w:rsidR="00DE06B3" w:rsidRPr="009063EB">
              <w:rPr>
                <w:rFonts w:asciiTheme="minorHAnsi" w:hAnsiTheme="minorHAnsi" w:cstheme="minorHAnsi"/>
                <w:sz w:val="24"/>
                <w:szCs w:val="24"/>
              </w:rPr>
              <w:t>o</w:t>
            </w:r>
            <w:r w:rsidRPr="009063EB">
              <w:rPr>
                <w:rFonts w:asciiTheme="minorHAnsi" w:hAnsiTheme="minorHAnsi" w:cstheme="minorHAnsi"/>
                <w:sz w:val="24"/>
                <w:szCs w:val="24"/>
              </w:rPr>
              <w:t xml:space="preserve">r Environment, Food and </w:t>
            </w:r>
            <w:r w:rsidR="00A104B8" w:rsidRPr="009063EB">
              <w:rPr>
                <w:rFonts w:asciiTheme="minorHAnsi" w:hAnsiTheme="minorHAnsi" w:cstheme="minorHAnsi"/>
                <w:sz w:val="24"/>
                <w:szCs w:val="24"/>
              </w:rPr>
              <w:t>Rural Affairs acting as part of Natural England</w:t>
            </w:r>
          </w:p>
        </w:tc>
      </w:tr>
      <w:tr w:rsidR="00BA6BD7" w:rsidRPr="009063EB" w14:paraId="7D91641C" w14:textId="77777777" w:rsidTr="00246B80">
        <w:tc>
          <w:tcPr>
            <w:tcW w:w="5080" w:type="dxa"/>
          </w:tcPr>
          <w:p w14:paraId="6442FC6D" w14:textId="77777777" w:rsidR="00BA6BD7" w:rsidRPr="009063EB" w:rsidRDefault="009D4C4E" w:rsidP="00BA6BD7">
            <w:pPr>
              <w:rPr>
                <w:rFonts w:asciiTheme="minorHAnsi" w:hAnsiTheme="minorHAnsi" w:cstheme="minorHAnsi"/>
                <w:sz w:val="24"/>
                <w:szCs w:val="24"/>
              </w:rPr>
            </w:pPr>
            <w:r w:rsidRPr="009063EB">
              <w:rPr>
                <w:rFonts w:asciiTheme="minorHAnsi" w:hAnsiTheme="minorHAnsi" w:cstheme="minorHAnsi"/>
                <w:sz w:val="24"/>
                <w:szCs w:val="24"/>
              </w:rPr>
              <w:t>“RFQ”</w:t>
            </w:r>
          </w:p>
        </w:tc>
        <w:tc>
          <w:tcPr>
            <w:tcW w:w="5170" w:type="dxa"/>
          </w:tcPr>
          <w:p w14:paraId="78DAD103" w14:textId="77777777" w:rsidR="00BA6BD7" w:rsidRPr="009063EB" w:rsidRDefault="009D4C4E" w:rsidP="00CC7A48">
            <w:pPr>
              <w:rPr>
                <w:rFonts w:asciiTheme="minorHAnsi" w:hAnsiTheme="minorHAnsi" w:cstheme="minorHAnsi"/>
                <w:sz w:val="24"/>
                <w:szCs w:val="24"/>
              </w:rPr>
            </w:pPr>
            <w:r w:rsidRPr="009063EB">
              <w:rPr>
                <w:rFonts w:asciiTheme="minorHAnsi" w:hAnsiTheme="minorHAnsi" w:cstheme="minorHAnsi"/>
                <w:sz w:val="24"/>
                <w:szCs w:val="24"/>
              </w:rPr>
              <w:t xml:space="preserve">Means this Request for Quotation and all related documents published by the Authority and made available to </w:t>
            </w:r>
            <w:r w:rsidR="00FD5015" w:rsidRPr="009063EB">
              <w:rPr>
                <w:rFonts w:asciiTheme="minorHAnsi" w:hAnsiTheme="minorHAnsi" w:cstheme="minorHAnsi"/>
                <w:sz w:val="24"/>
                <w:szCs w:val="24"/>
              </w:rPr>
              <w:t>suppliers</w:t>
            </w:r>
          </w:p>
        </w:tc>
      </w:tr>
      <w:tr w:rsidR="001D3653" w:rsidRPr="009063EB" w14:paraId="43D3630F" w14:textId="77777777" w:rsidTr="00246B80">
        <w:tc>
          <w:tcPr>
            <w:tcW w:w="5080" w:type="dxa"/>
          </w:tcPr>
          <w:p w14:paraId="4DBA8879" w14:textId="77777777" w:rsidR="001D3653" w:rsidRPr="009063EB" w:rsidRDefault="00BA280C" w:rsidP="0044635A">
            <w:pPr>
              <w:rPr>
                <w:rFonts w:asciiTheme="minorHAnsi" w:hAnsiTheme="minorHAnsi" w:cstheme="minorHAnsi"/>
                <w:sz w:val="24"/>
                <w:szCs w:val="24"/>
              </w:rPr>
            </w:pPr>
            <w:r w:rsidRPr="009063EB">
              <w:rPr>
                <w:rFonts w:asciiTheme="minorHAnsi" w:hAnsiTheme="minorHAnsi" w:cstheme="minorHAnsi"/>
                <w:sz w:val="24"/>
                <w:szCs w:val="24"/>
              </w:rPr>
              <w:t>“Contract”</w:t>
            </w:r>
          </w:p>
        </w:tc>
        <w:tc>
          <w:tcPr>
            <w:tcW w:w="5170" w:type="dxa"/>
          </w:tcPr>
          <w:p w14:paraId="08125F01" w14:textId="77777777" w:rsidR="001D3653" w:rsidRPr="009063EB" w:rsidRDefault="00BA280C" w:rsidP="00CC7A48">
            <w:pPr>
              <w:rPr>
                <w:rFonts w:asciiTheme="minorHAnsi" w:hAnsiTheme="minorHAnsi" w:cstheme="minorHAnsi"/>
                <w:sz w:val="24"/>
                <w:szCs w:val="24"/>
              </w:rPr>
            </w:pPr>
            <w:r w:rsidRPr="009063EB">
              <w:rPr>
                <w:rFonts w:asciiTheme="minorHAnsi" w:hAnsiTheme="minorHAnsi" w:cstheme="minorHAnsi"/>
                <w:sz w:val="24"/>
                <w:szCs w:val="24"/>
              </w:rPr>
              <w:t xml:space="preserve">Means the contract to be entered into by the Authority and the successful </w:t>
            </w:r>
            <w:r w:rsidR="00FD5015" w:rsidRPr="009063EB">
              <w:rPr>
                <w:rFonts w:asciiTheme="minorHAnsi" w:hAnsiTheme="minorHAnsi" w:cstheme="minorHAnsi"/>
                <w:sz w:val="24"/>
                <w:szCs w:val="24"/>
              </w:rPr>
              <w:t>supplier</w:t>
            </w:r>
            <w:r w:rsidRPr="009063EB">
              <w:rPr>
                <w:rFonts w:asciiTheme="minorHAnsi" w:hAnsiTheme="minorHAnsi" w:cstheme="minorHAnsi"/>
                <w:sz w:val="24"/>
                <w:szCs w:val="24"/>
              </w:rPr>
              <w:t>.</w:t>
            </w:r>
          </w:p>
        </w:tc>
      </w:tr>
    </w:tbl>
    <w:p w14:paraId="0CE8090C" w14:textId="77777777" w:rsidR="00960BC5" w:rsidRPr="009063EB" w:rsidRDefault="00960BC5" w:rsidP="00C04BEA">
      <w:pPr>
        <w:pStyle w:val="Heading3"/>
        <w:rPr>
          <w:rFonts w:asciiTheme="minorHAnsi" w:hAnsiTheme="minorHAnsi" w:cstheme="minorHAnsi"/>
          <w:color w:val="auto"/>
          <w:sz w:val="28"/>
          <w:szCs w:val="26"/>
        </w:rPr>
      </w:pPr>
      <w:bookmarkStart w:id="3" w:name="_Toc413143858"/>
    </w:p>
    <w:p w14:paraId="74C904A0" w14:textId="4227D375" w:rsidR="000D1FA6" w:rsidRPr="009063EB" w:rsidRDefault="00303BFC" w:rsidP="00C04BEA">
      <w:pPr>
        <w:pStyle w:val="Heading3"/>
        <w:rPr>
          <w:rFonts w:asciiTheme="minorHAnsi" w:hAnsiTheme="minorHAnsi" w:cstheme="minorHAnsi"/>
          <w:color w:val="auto"/>
          <w:sz w:val="28"/>
          <w:szCs w:val="26"/>
        </w:rPr>
      </w:pPr>
      <w:r w:rsidRPr="009063EB">
        <w:rPr>
          <w:rFonts w:asciiTheme="minorHAnsi" w:hAnsiTheme="minorHAnsi" w:cstheme="minorHAnsi"/>
          <w:color w:val="auto"/>
          <w:sz w:val="28"/>
          <w:szCs w:val="26"/>
        </w:rPr>
        <w:t>Conditions applying to the R</w:t>
      </w:r>
      <w:r w:rsidR="00DE06B3" w:rsidRPr="009063EB">
        <w:rPr>
          <w:rFonts w:asciiTheme="minorHAnsi" w:hAnsiTheme="minorHAnsi" w:cstheme="minorHAnsi"/>
          <w:color w:val="auto"/>
          <w:sz w:val="28"/>
          <w:szCs w:val="26"/>
        </w:rPr>
        <w:t>FQ</w:t>
      </w:r>
      <w:bookmarkEnd w:id="3"/>
    </w:p>
    <w:p w14:paraId="5EC36EDA" w14:textId="77777777" w:rsidR="00303BFC" w:rsidRPr="009063EB" w:rsidRDefault="00303BFC" w:rsidP="000D1FA6">
      <w:pPr>
        <w:rPr>
          <w:rFonts w:asciiTheme="minorHAnsi" w:hAnsiTheme="minorHAnsi" w:cstheme="minorHAnsi"/>
          <w:b/>
        </w:rPr>
      </w:pPr>
    </w:p>
    <w:p w14:paraId="0A807D70" w14:textId="77777777" w:rsidR="00303BFC" w:rsidRPr="009063EB" w:rsidRDefault="00303BFC" w:rsidP="00FF316C">
      <w:pPr>
        <w:jc w:val="both"/>
        <w:rPr>
          <w:rFonts w:asciiTheme="minorHAnsi" w:hAnsiTheme="minorHAnsi" w:cstheme="minorHAnsi"/>
          <w:sz w:val="24"/>
          <w:szCs w:val="24"/>
        </w:rPr>
      </w:pPr>
      <w:r w:rsidRPr="009063EB">
        <w:rPr>
          <w:rFonts w:asciiTheme="minorHAnsi" w:hAnsiTheme="minorHAnsi" w:cstheme="minorHAnsi"/>
          <w:sz w:val="24"/>
          <w:szCs w:val="24"/>
        </w:rPr>
        <w:t xml:space="preserve">You should examine </w:t>
      </w:r>
      <w:r w:rsidR="003038A8" w:rsidRPr="009063EB">
        <w:rPr>
          <w:rFonts w:asciiTheme="minorHAnsi" w:hAnsiTheme="minorHAnsi" w:cstheme="minorHAnsi"/>
          <w:sz w:val="24"/>
          <w:szCs w:val="24"/>
        </w:rPr>
        <w:t xml:space="preserve">your response to </w:t>
      </w:r>
      <w:r w:rsidRPr="009063EB">
        <w:rPr>
          <w:rFonts w:asciiTheme="minorHAnsi" w:hAnsiTheme="minorHAnsi" w:cstheme="minorHAnsi"/>
          <w:sz w:val="24"/>
          <w:szCs w:val="24"/>
        </w:rPr>
        <w:t xml:space="preserve">the </w:t>
      </w:r>
      <w:r w:rsidR="00CE35BE" w:rsidRPr="009063EB">
        <w:rPr>
          <w:rFonts w:asciiTheme="minorHAnsi" w:hAnsiTheme="minorHAnsi" w:cstheme="minorHAnsi"/>
          <w:sz w:val="24"/>
          <w:szCs w:val="24"/>
        </w:rPr>
        <w:t>R</w:t>
      </w:r>
      <w:r w:rsidR="00DE06B3" w:rsidRPr="009063EB">
        <w:rPr>
          <w:rFonts w:asciiTheme="minorHAnsi" w:hAnsiTheme="minorHAnsi" w:cstheme="minorHAnsi"/>
          <w:sz w:val="24"/>
          <w:szCs w:val="24"/>
        </w:rPr>
        <w:t>FQ</w:t>
      </w:r>
      <w:r w:rsidRPr="009063EB">
        <w:rPr>
          <w:rFonts w:asciiTheme="minorHAnsi" w:hAnsiTheme="minorHAnsi" w:cstheme="minorHAnsi"/>
          <w:sz w:val="24"/>
          <w:szCs w:val="24"/>
        </w:rPr>
        <w:t xml:space="preserve"> and related documents</w:t>
      </w:r>
      <w:r w:rsidR="00326D92" w:rsidRPr="009063EB">
        <w:rPr>
          <w:rFonts w:asciiTheme="minorHAnsi" w:hAnsiTheme="minorHAnsi" w:cstheme="minorHAnsi"/>
          <w:sz w:val="24"/>
          <w:szCs w:val="24"/>
        </w:rPr>
        <w:t xml:space="preserve"> </w:t>
      </w:r>
      <w:r w:rsidR="003038A8" w:rsidRPr="009063EB">
        <w:rPr>
          <w:rFonts w:asciiTheme="minorHAnsi" w:hAnsiTheme="minorHAnsi" w:cstheme="minorHAnsi"/>
          <w:sz w:val="24"/>
          <w:szCs w:val="24"/>
        </w:rPr>
        <w:t>ensuring it is</w:t>
      </w:r>
      <w:r w:rsidRPr="009063EB">
        <w:rPr>
          <w:rFonts w:asciiTheme="minorHAnsi" w:hAnsiTheme="minorHAnsi" w:cstheme="minorHAnsi"/>
          <w:sz w:val="24"/>
          <w:szCs w:val="24"/>
        </w:rPr>
        <w:t xml:space="preserve"> complete </w:t>
      </w:r>
      <w:r w:rsidR="003038A8" w:rsidRPr="009063EB">
        <w:rPr>
          <w:rFonts w:asciiTheme="minorHAnsi" w:hAnsiTheme="minorHAnsi" w:cstheme="minorHAnsi"/>
          <w:sz w:val="24"/>
          <w:szCs w:val="24"/>
        </w:rPr>
        <w:t xml:space="preserve">prior to </w:t>
      </w:r>
      <w:r w:rsidRPr="009063EB">
        <w:rPr>
          <w:rFonts w:asciiTheme="minorHAnsi" w:hAnsiTheme="minorHAnsi" w:cstheme="minorHAnsi"/>
          <w:sz w:val="24"/>
          <w:szCs w:val="24"/>
        </w:rPr>
        <w:t xml:space="preserve">submitting your </w:t>
      </w:r>
      <w:r w:rsidR="003038A8" w:rsidRPr="009063EB">
        <w:rPr>
          <w:rFonts w:asciiTheme="minorHAnsi" w:hAnsiTheme="minorHAnsi" w:cstheme="minorHAnsi"/>
          <w:sz w:val="24"/>
          <w:szCs w:val="24"/>
        </w:rPr>
        <w:t xml:space="preserve">completed </w:t>
      </w:r>
      <w:r w:rsidRPr="009063EB">
        <w:rPr>
          <w:rFonts w:asciiTheme="minorHAnsi" w:hAnsiTheme="minorHAnsi" w:cstheme="minorHAnsi"/>
          <w:sz w:val="24"/>
          <w:szCs w:val="24"/>
        </w:rPr>
        <w:t xml:space="preserve">quotation. </w:t>
      </w:r>
    </w:p>
    <w:p w14:paraId="7E58D5CD" w14:textId="77777777" w:rsidR="00303BFC" w:rsidRPr="009063EB" w:rsidRDefault="00303BFC" w:rsidP="00FF316C">
      <w:pPr>
        <w:jc w:val="both"/>
        <w:rPr>
          <w:rFonts w:asciiTheme="minorHAnsi" w:hAnsiTheme="minorHAnsi" w:cstheme="minorHAnsi"/>
          <w:sz w:val="24"/>
          <w:szCs w:val="24"/>
        </w:rPr>
      </w:pPr>
    </w:p>
    <w:p w14:paraId="310F0871" w14:textId="77777777" w:rsidR="00303BFC" w:rsidRPr="009063EB" w:rsidRDefault="00303BFC" w:rsidP="00FF316C">
      <w:pPr>
        <w:jc w:val="both"/>
        <w:rPr>
          <w:rFonts w:asciiTheme="minorHAnsi" w:hAnsiTheme="minorHAnsi" w:cstheme="minorHAnsi"/>
          <w:sz w:val="24"/>
          <w:szCs w:val="24"/>
        </w:rPr>
      </w:pPr>
      <w:r w:rsidRPr="009063EB">
        <w:rPr>
          <w:rFonts w:asciiTheme="minorHAnsi" w:hAnsiTheme="minorHAnsi" w:cstheme="minorHAnsi"/>
          <w:sz w:val="24"/>
          <w:szCs w:val="24"/>
        </w:rPr>
        <w:t xml:space="preserve">Your quotation must contain sufficient information to enable the Authority to evaluate it </w:t>
      </w:r>
      <w:r w:rsidR="00FD5015" w:rsidRPr="009063EB">
        <w:rPr>
          <w:rFonts w:asciiTheme="minorHAnsi" w:hAnsiTheme="minorHAnsi" w:cstheme="minorHAnsi"/>
          <w:sz w:val="24"/>
          <w:szCs w:val="24"/>
        </w:rPr>
        <w:t>fairly and effectively</w:t>
      </w:r>
      <w:r w:rsidRPr="009063EB">
        <w:rPr>
          <w:rFonts w:asciiTheme="minorHAnsi" w:hAnsiTheme="minorHAnsi" w:cstheme="minorHAnsi"/>
          <w:sz w:val="24"/>
          <w:szCs w:val="24"/>
        </w:rPr>
        <w:t>. You should ensure that you have prepared your quotation fully and accurately and that prices quoted are arithmetically correct for the units stated.</w:t>
      </w:r>
    </w:p>
    <w:p w14:paraId="28C3B157" w14:textId="77777777" w:rsidR="00326D92" w:rsidRPr="009063EB" w:rsidRDefault="00326D92" w:rsidP="00FF316C">
      <w:pPr>
        <w:jc w:val="both"/>
        <w:rPr>
          <w:rFonts w:asciiTheme="minorHAnsi" w:hAnsiTheme="minorHAnsi" w:cstheme="minorHAnsi"/>
          <w:sz w:val="24"/>
          <w:szCs w:val="24"/>
        </w:rPr>
      </w:pPr>
    </w:p>
    <w:p w14:paraId="44209610" w14:textId="77777777" w:rsidR="00CE2641" w:rsidRPr="009063EB" w:rsidRDefault="00326D92" w:rsidP="00CE2641">
      <w:pPr>
        <w:jc w:val="both"/>
        <w:rPr>
          <w:rFonts w:asciiTheme="minorHAnsi" w:hAnsiTheme="minorHAnsi" w:cstheme="minorHAnsi"/>
          <w:sz w:val="28"/>
          <w:szCs w:val="26"/>
        </w:rPr>
      </w:pPr>
      <w:r w:rsidRPr="009063EB">
        <w:rPr>
          <w:rFonts w:asciiTheme="minorHAnsi" w:hAnsiTheme="minorHAnsi" w:cstheme="minorHAnsi"/>
          <w:sz w:val="24"/>
          <w:szCs w:val="24"/>
        </w:rPr>
        <w:t>The supplier by submitting a quotation is deemed to accept the terms and conditions in the R</w:t>
      </w:r>
      <w:r w:rsidR="0075528C" w:rsidRPr="009063EB">
        <w:rPr>
          <w:rFonts w:asciiTheme="minorHAnsi" w:hAnsiTheme="minorHAnsi" w:cstheme="minorHAnsi"/>
          <w:sz w:val="24"/>
          <w:szCs w:val="24"/>
        </w:rPr>
        <w:t>F</w:t>
      </w:r>
      <w:r w:rsidRPr="009063EB">
        <w:rPr>
          <w:rFonts w:asciiTheme="minorHAnsi" w:hAnsiTheme="minorHAnsi" w:cstheme="minorHAnsi"/>
          <w:sz w:val="24"/>
          <w:szCs w:val="24"/>
        </w:rPr>
        <w:t>Q. Failure to comply with the instructions set out in the RTQ may result in the supplier’s exclusion from this procurement.</w:t>
      </w:r>
    </w:p>
    <w:p w14:paraId="2829EF2E" w14:textId="77777777" w:rsidR="00CE2641" w:rsidRPr="009063EB" w:rsidRDefault="00CE2641" w:rsidP="00CE2641">
      <w:pPr>
        <w:jc w:val="both"/>
        <w:rPr>
          <w:rFonts w:asciiTheme="minorHAnsi" w:hAnsiTheme="minorHAnsi" w:cstheme="minorHAnsi"/>
          <w:sz w:val="28"/>
          <w:szCs w:val="26"/>
        </w:rPr>
      </w:pPr>
    </w:p>
    <w:p w14:paraId="13E7B159" w14:textId="3129B5A3" w:rsidR="00303BFC" w:rsidRPr="009063EB" w:rsidRDefault="00303BFC" w:rsidP="00CE2641">
      <w:pPr>
        <w:jc w:val="both"/>
        <w:rPr>
          <w:rFonts w:asciiTheme="minorHAnsi" w:hAnsiTheme="minorHAnsi" w:cstheme="minorHAnsi"/>
          <w:b/>
          <w:bCs/>
          <w:sz w:val="24"/>
          <w:szCs w:val="24"/>
        </w:rPr>
      </w:pPr>
      <w:r w:rsidRPr="009063EB">
        <w:rPr>
          <w:rFonts w:asciiTheme="minorHAnsi" w:hAnsiTheme="minorHAnsi" w:cstheme="minorHAnsi"/>
          <w:b/>
          <w:bCs/>
          <w:sz w:val="28"/>
          <w:szCs w:val="26"/>
        </w:rPr>
        <w:t>Acceptance of Quotations</w:t>
      </w:r>
    </w:p>
    <w:p w14:paraId="3A8B60EC" w14:textId="77777777" w:rsidR="00303BFC" w:rsidRPr="009063EB" w:rsidRDefault="00303BFC" w:rsidP="00CE35BE">
      <w:pPr>
        <w:rPr>
          <w:rFonts w:asciiTheme="minorHAnsi" w:hAnsiTheme="minorHAnsi" w:cstheme="minorHAnsi"/>
          <w:szCs w:val="20"/>
          <w:u w:val="single"/>
        </w:rPr>
      </w:pPr>
    </w:p>
    <w:p w14:paraId="1012236A" w14:textId="77777777" w:rsidR="00303BFC" w:rsidRPr="009063EB" w:rsidRDefault="00303BFC" w:rsidP="00CE35BE">
      <w:pPr>
        <w:rPr>
          <w:rFonts w:asciiTheme="minorHAnsi" w:hAnsiTheme="minorHAnsi" w:cstheme="minorHAnsi"/>
          <w:sz w:val="24"/>
          <w:szCs w:val="24"/>
        </w:rPr>
      </w:pPr>
      <w:r w:rsidRPr="009063EB">
        <w:rPr>
          <w:rFonts w:asciiTheme="minorHAnsi" w:hAnsiTheme="minorHAnsi" w:cstheme="minorHAnsi"/>
          <w:sz w:val="24"/>
          <w:szCs w:val="24"/>
        </w:rPr>
        <w:t xml:space="preserve">By issuing this </w:t>
      </w:r>
      <w:r w:rsidR="00CE35BE" w:rsidRPr="009063EB">
        <w:rPr>
          <w:rFonts w:asciiTheme="minorHAnsi" w:hAnsiTheme="minorHAnsi" w:cstheme="minorHAnsi"/>
          <w:sz w:val="24"/>
          <w:szCs w:val="24"/>
        </w:rPr>
        <w:t>R</w:t>
      </w:r>
      <w:r w:rsidR="00DE06B3" w:rsidRPr="009063EB">
        <w:rPr>
          <w:rFonts w:asciiTheme="minorHAnsi" w:hAnsiTheme="minorHAnsi" w:cstheme="minorHAnsi"/>
          <w:sz w:val="24"/>
          <w:szCs w:val="24"/>
        </w:rPr>
        <w:t>FQ</w:t>
      </w:r>
      <w:r w:rsidRPr="009063EB">
        <w:rPr>
          <w:rFonts w:asciiTheme="minorHAnsi" w:hAnsiTheme="minorHAnsi" w:cstheme="minorHAnsi"/>
          <w:sz w:val="24"/>
          <w:szCs w:val="24"/>
        </w:rPr>
        <w:t xml:space="preserve"> the Authority does not bind itself to accept any quotation </w:t>
      </w:r>
      <w:r w:rsidR="006F176B" w:rsidRPr="009063EB">
        <w:rPr>
          <w:rFonts w:asciiTheme="minorHAnsi" w:hAnsiTheme="minorHAnsi" w:cstheme="minorHAnsi"/>
          <w:sz w:val="24"/>
          <w:szCs w:val="24"/>
        </w:rPr>
        <w:t>and reserves</w:t>
      </w:r>
      <w:r w:rsidRPr="009063EB">
        <w:rPr>
          <w:rFonts w:asciiTheme="minorHAnsi" w:hAnsiTheme="minorHAnsi" w:cstheme="minorHAnsi"/>
          <w:sz w:val="24"/>
          <w:szCs w:val="24"/>
        </w:rPr>
        <w:t xml:space="preserve"> the right not to award a contract</w:t>
      </w:r>
      <w:r w:rsidR="00FD5015" w:rsidRPr="009063EB">
        <w:rPr>
          <w:rFonts w:asciiTheme="minorHAnsi" w:hAnsiTheme="minorHAnsi" w:cstheme="minorHAnsi"/>
          <w:sz w:val="24"/>
          <w:szCs w:val="24"/>
        </w:rPr>
        <w:t xml:space="preserve"> to any supplier who submits a quotation.</w:t>
      </w:r>
    </w:p>
    <w:p w14:paraId="22E55FA5" w14:textId="77777777" w:rsidR="00303BFC" w:rsidRPr="009063EB" w:rsidRDefault="00303BFC" w:rsidP="00C04BEA">
      <w:pPr>
        <w:pStyle w:val="Heading4"/>
        <w:rPr>
          <w:rFonts w:asciiTheme="minorHAnsi" w:eastAsia="Times New Roman" w:hAnsiTheme="minorHAnsi" w:cstheme="minorHAnsi"/>
          <w:i w:val="0"/>
          <w:iCs w:val="0"/>
          <w:color w:val="auto"/>
          <w:sz w:val="28"/>
          <w:szCs w:val="26"/>
        </w:rPr>
      </w:pPr>
      <w:r w:rsidRPr="009063EB">
        <w:rPr>
          <w:rFonts w:asciiTheme="minorHAnsi" w:eastAsia="Times New Roman" w:hAnsiTheme="minorHAnsi" w:cstheme="minorHAnsi"/>
          <w:i w:val="0"/>
          <w:iCs w:val="0"/>
          <w:color w:val="auto"/>
          <w:sz w:val="28"/>
          <w:szCs w:val="26"/>
        </w:rPr>
        <w:t>Cost</w:t>
      </w:r>
      <w:r w:rsidR="00FD5015" w:rsidRPr="009063EB">
        <w:rPr>
          <w:rFonts w:asciiTheme="minorHAnsi" w:eastAsia="Times New Roman" w:hAnsiTheme="minorHAnsi" w:cstheme="minorHAnsi"/>
          <w:i w:val="0"/>
          <w:iCs w:val="0"/>
          <w:color w:val="auto"/>
          <w:sz w:val="28"/>
          <w:szCs w:val="26"/>
        </w:rPr>
        <w:t>s</w:t>
      </w:r>
    </w:p>
    <w:p w14:paraId="5492F104" w14:textId="77777777" w:rsidR="00303BFC" w:rsidRPr="009063EB" w:rsidRDefault="00303BFC" w:rsidP="00CE35BE">
      <w:pPr>
        <w:rPr>
          <w:rFonts w:asciiTheme="minorHAnsi" w:hAnsiTheme="minorHAnsi" w:cstheme="minorHAnsi"/>
          <w:szCs w:val="20"/>
        </w:rPr>
      </w:pPr>
    </w:p>
    <w:p w14:paraId="24350983" w14:textId="77777777" w:rsidR="00303BFC" w:rsidRPr="009063EB" w:rsidRDefault="00303BFC" w:rsidP="00CE35BE">
      <w:pPr>
        <w:rPr>
          <w:rFonts w:asciiTheme="minorHAnsi" w:hAnsiTheme="minorHAnsi" w:cstheme="minorHAnsi"/>
          <w:sz w:val="24"/>
          <w:szCs w:val="24"/>
        </w:rPr>
      </w:pPr>
      <w:r w:rsidRPr="009063EB">
        <w:rPr>
          <w:rFonts w:asciiTheme="minorHAnsi" w:hAnsiTheme="minorHAnsi" w:cstheme="minorHAnsi"/>
          <w:sz w:val="24"/>
          <w:szCs w:val="24"/>
        </w:rPr>
        <w:t>The Authority will not reimburse you for any costs and expenses which you incur preparing and submitting your quotation</w:t>
      </w:r>
      <w:r w:rsidR="00FD5015" w:rsidRPr="009063EB">
        <w:rPr>
          <w:rFonts w:asciiTheme="minorHAnsi" w:hAnsiTheme="minorHAnsi" w:cstheme="minorHAnsi"/>
          <w:sz w:val="24"/>
          <w:szCs w:val="24"/>
        </w:rPr>
        <w:t>, even if the Authority amends or terminates the procurement process.</w:t>
      </w:r>
    </w:p>
    <w:p w14:paraId="39E9D56E" w14:textId="77777777" w:rsidR="00F22738" w:rsidRPr="009063EB" w:rsidRDefault="00F22738" w:rsidP="00F22738">
      <w:pPr>
        <w:pStyle w:val="Subheading"/>
        <w:rPr>
          <w:rFonts w:asciiTheme="minorHAnsi" w:hAnsiTheme="minorHAnsi" w:cstheme="minorHAnsi"/>
          <w:sz w:val="24"/>
          <w:szCs w:val="24"/>
        </w:rPr>
      </w:pPr>
    </w:p>
    <w:p w14:paraId="5745A7A7" w14:textId="200D5104" w:rsidR="00F22738" w:rsidRPr="009063EB" w:rsidRDefault="00F22738" w:rsidP="00CD67F9">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Self-Declaration and Mandatory Requirements</w:t>
      </w:r>
    </w:p>
    <w:p w14:paraId="4D830EB5" w14:textId="77777777" w:rsidR="00CD67F9" w:rsidRPr="009063EB" w:rsidRDefault="00CD67F9" w:rsidP="00CD67F9">
      <w:pPr>
        <w:rPr>
          <w:rFonts w:asciiTheme="minorHAnsi" w:hAnsiTheme="minorHAnsi" w:cstheme="minorHAnsi"/>
        </w:rPr>
      </w:pPr>
    </w:p>
    <w:p w14:paraId="263D9074" w14:textId="77777777" w:rsidR="00F22738" w:rsidRPr="009063EB" w:rsidRDefault="00F22738" w:rsidP="00F22738">
      <w:pPr>
        <w:rPr>
          <w:rFonts w:asciiTheme="minorHAnsi" w:hAnsiTheme="minorHAnsi" w:cstheme="minorHAnsi"/>
          <w:sz w:val="24"/>
          <w:szCs w:val="24"/>
        </w:rPr>
      </w:pPr>
      <w:r w:rsidRPr="009063EB">
        <w:rPr>
          <w:rFonts w:asciiTheme="minorHAnsi" w:hAnsiTheme="minorHAnsi" w:cstheme="minorHAnsi"/>
          <w:sz w:val="24"/>
          <w:szCs w:val="24"/>
        </w:rPr>
        <w:t xml:space="preserve">The RFQ includes a self-declaration response (Annex 1) which covers basic information about the supplier, as well as any grounds for exclusion. If you do not comply with them, your quotation will not be evaluated.  </w:t>
      </w:r>
    </w:p>
    <w:p w14:paraId="22DB835D" w14:textId="77777777" w:rsidR="00F22738" w:rsidRPr="009063EB" w:rsidRDefault="00F22738" w:rsidP="00F22738">
      <w:pPr>
        <w:rPr>
          <w:rFonts w:asciiTheme="minorHAnsi" w:hAnsiTheme="minorHAnsi" w:cstheme="minorHAnsi"/>
          <w:sz w:val="24"/>
          <w:szCs w:val="24"/>
        </w:rPr>
      </w:pPr>
      <w:r w:rsidRPr="009063EB">
        <w:rPr>
          <w:rFonts w:asciiTheme="minorHAnsi" w:hAnsiTheme="minorHAnsi" w:cstheme="minorHAnsi"/>
          <w:sz w:val="24"/>
          <w:szCs w:val="24"/>
        </w:rPr>
        <w:lastRenderedPageBreak/>
        <w:t xml:space="preserve">Any mandatory requirements will be set out in Section 2, Specification of Requirements and, if you do not comply with them, your quotation will not be evaluated.  </w:t>
      </w:r>
    </w:p>
    <w:p w14:paraId="5B3F9778" w14:textId="77777777" w:rsidR="00CD67F9" w:rsidRPr="009063EB" w:rsidRDefault="00CD67F9" w:rsidP="00F22738">
      <w:pPr>
        <w:rPr>
          <w:rFonts w:asciiTheme="minorHAnsi" w:hAnsiTheme="minorHAnsi" w:cstheme="minorHAnsi"/>
          <w:sz w:val="24"/>
          <w:szCs w:val="24"/>
        </w:rPr>
      </w:pPr>
    </w:p>
    <w:p w14:paraId="353C4DEC" w14:textId="77777777" w:rsidR="00CD67F9" w:rsidRPr="009063EB" w:rsidRDefault="00CD67F9" w:rsidP="00CD67F9">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Clarifications</w:t>
      </w:r>
    </w:p>
    <w:p w14:paraId="78C3B5E7" w14:textId="77777777" w:rsidR="00CD67F9" w:rsidRPr="009063EB" w:rsidRDefault="00CD67F9" w:rsidP="00CD67F9">
      <w:pPr>
        <w:rPr>
          <w:rFonts w:asciiTheme="minorHAnsi" w:hAnsiTheme="minorHAnsi" w:cstheme="minorHAnsi"/>
        </w:rPr>
      </w:pPr>
    </w:p>
    <w:p w14:paraId="65862FF9"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7EB4A1B"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886E82B"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If a supplier believes that a request for clarification is commercially sensitive, it should clearly state this when submitting the clarification request. However, if the Authority considers either that: </w:t>
      </w:r>
    </w:p>
    <w:p w14:paraId="7A8584D9"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the clarification and response are not commercially sensitive; and </w:t>
      </w:r>
    </w:p>
    <w:p w14:paraId="6F4660C1"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all suppliers may benefit from its disclosure, </w:t>
      </w:r>
    </w:p>
    <w:p w14:paraId="79FAC9EA" w14:textId="77777777" w:rsidR="00CD67F9" w:rsidRPr="009063EB" w:rsidRDefault="00CD67F9" w:rsidP="00CD67F9">
      <w:pPr>
        <w:rPr>
          <w:rFonts w:asciiTheme="minorHAnsi" w:hAnsiTheme="minorHAnsi" w:cstheme="minorHAnsi"/>
          <w:sz w:val="24"/>
          <w:szCs w:val="24"/>
        </w:rPr>
      </w:pPr>
    </w:p>
    <w:p w14:paraId="25211550"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13B68EC"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898C1D" w14:textId="77777777" w:rsidR="00CD67F9" w:rsidRPr="009063EB" w:rsidRDefault="00CD67F9" w:rsidP="00CD67F9">
      <w:pPr>
        <w:rPr>
          <w:rFonts w:asciiTheme="minorHAnsi" w:hAnsiTheme="minorHAnsi" w:cstheme="minorHAnsi"/>
          <w:sz w:val="24"/>
          <w:szCs w:val="24"/>
        </w:rPr>
      </w:pPr>
    </w:p>
    <w:p w14:paraId="5F34C474" w14:textId="77777777" w:rsidR="00CD67F9" w:rsidRPr="009063EB" w:rsidRDefault="00CD67F9" w:rsidP="00CD67F9">
      <w:pPr>
        <w:pStyle w:val="Heading4"/>
        <w:rPr>
          <w:rFonts w:asciiTheme="minorHAnsi" w:hAnsiTheme="minorHAnsi" w:cstheme="minorHAnsi"/>
          <w:i w:val="0"/>
          <w:iCs w:val="0"/>
          <w:sz w:val="28"/>
          <w:szCs w:val="28"/>
        </w:rPr>
      </w:pPr>
      <w:r w:rsidRPr="009063EB">
        <w:rPr>
          <w:rFonts w:asciiTheme="minorHAnsi" w:hAnsiTheme="minorHAnsi" w:cstheme="minorHAnsi"/>
          <w:i w:val="0"/>
          <w:iCs w:val="0"/>
          <w:color w:val="auto"/>
          <w:sz w:val="28"/>
          <w:szCs w:val="28"/>
        </w:rPr>
        <w:t>Amendments</w:t>
      </w:r>
      <w:r w:rsidRPr="009063EB">
        <w:rPr>
          <w:rFonts w:asciiTheme="minorHAnsi" w:hAnsiTheme="minorHAnsi" w:cstheme="minorHAnsi"/>
          <w:i w:val="0"/>
          <w:iCs w:val="0"/>
          <w:sz w:val="28"/>
          <w:szCs w:val="28"/>
        </w:rPr>
        <w:t xml:space="preserve"> </w:t>
      </w:r>
    </w:p>
    <w:p w14:paraId="43FD9397" w14:textId="77777777" w:rsidR="00C2739D" w:rsidRPr="009063EB" w:rsidRDefault="00C2739D" w:rsidP="00C2739D">
      <w:pPr>
        <w:rPr>
          <w:rFonts w:asciiTheme="minorHAnsi" w:hAnsiTheme="minorHAnsi" w:cstheme="minorHAnsi"/>
        </w:rPr>
      </w:pPr>
    </w:p>
    <w:p w14:paraId="0661821E"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 may amend the RFQ at any time prior to the deadline for receipt. If it amends the RFQ the Authority will notify you via email. </w:t>
      </w:r>
    </w:p>
    <w:p w14:paraId="7CD7FD16" w14:textId="77777777" w:rsidR="00C2739D" w:rsidRPr="009063EB" w:rsidRDefault="00C2739D" w:rsidP="00CD67F9">
      <w:pPr>
        <w:rPr>
          <w:rFonts w:asciiTheme="minorHAnsi" w:hAnsiTheme="minorHAnsi" w:cstheme="minorHAnsi"/>
          <w:sz w:val="24"/>
          <w:szCs w:val="24"/>
        </w:rPr>
      </w:pPr>
    </w:p>
    <w:p w14:paraId="65C96E05"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Suppliers may modify their quotation prior to the deadline for Responses. No Responses may be modified after the deadline for Responses.  </w:t>
      </w:r>
    </w:p>
    <w:p w14:paraId="19CECF1A" w14:textId="77777777" w:rsidR="00C2739D" w:rsidRPr="009063EB" w:rsidRDefault="00C2739D" w:rsidP="00CD67F9">
      <w:pPr>
        <w:rPr>
          <w:rFonts w:asciiTheme="minorHAnsi" w:hAnsiTheme="minorHAnsi" w:cstheme="minorHAnsi"/>
          <w:sz w:val="24"/>
          <w:szCs w:val="24"/>
        </w:rPr>
      </w:pPr>
    </w:p>
    <w:p w14:paraId="7B8EADB3" w14:textId="2DEBE579"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Suppliers may withdraw their quotations at any time by submitting a notice via the email to the named contact.</w:t>
      </w:r>
    </w:p>
    <w:p w14:paraId="1E63F1E4" w14:textId="77777777" w:rsidR="00C2739D" w:rsidRPr="009063EB" w:rsidRDefault="00C2739D" w:rsidP="00CD67F9">
      <w:pPr>
        <w:rPr>
          <w:rFonts w:asciiTheme="minorHAnsi" w:hAnsiTheme="minorHAnsi" w:cstheme="minorHAnsi"/>
          <w:sz w:val="24"/>
          <w:szCs w:val="24"/>
        </w:rPr>
      </w:pPr>
    </w:p>
    <w:p w14:paraId="2BAA9DD8" w14:textId="77777777" w:rsidR="00CD67F9" w:rsidRPr="009063EB" w:rsidRDefault="00CD67F9" w:rsidP="00C2739D">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Conditions of Contract</w:t>
      </w:r>
    </w:p>
    <w:p w14:paraId="610D62A0" w14:textId="77777777" w:rsidR="00C2739D" w:rsidRPr="009063EB" w:rsidRDefault="00C2739D" w:rsidP="00CD67F9">
      <w:pPr>
        <w:rPr>
          <w:rFonts w:asciiTheme="minorHAnsi" w:hAnsiTheme="minorHAnsi" w:cstheme="minorHAnsi"/>
          <w:sz w:val="24"/>
          <w:szCs w:val="24"/>
        </w:rPr>
      </w:pPr>
    </w:p>
    <w:p w14:paraId="4B763E03" w14:textId="1120DEA1"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Authority’s </w:t>
      </w:r>
      <w:hyperlink r:id="rId13" w:history="1">
        <w:r w:rsidR="00C76446" w:rsidRPr="00C76446">
          <w:rPr>
            <w:rStyle w:val="Hyperlink"/>
            <w:rFonts w:asciiTheme="minorHAnsi" w:hAnsiTheme="minorHAnsi" w:cstheme="minorHAnsi"/>
            <w:sz w:val="24"/>
            <w:szCs w:val="24"/>
          </w:rPr>
          <w:t>standard condensed terms and conditions</w:t>
        </w:r>
      </w:hyperlink>
      <w:r w:rsidRPr="009063EB">
        <w:rPr>
          <w:rFonts w:asciiTheme="minorHAnsi" w:hAnsiTheme="minorHAnsi" w:cstheme="minorHAnsi"/>
          <w:sz w:val="24"/>
          <w:szCs w:val="24"/>
        </w:rPr>
        <w:t xml:space="preserve"> provided as part of the RFQ will be included in any contract awarded as a result of this quotation process. The Authority will not accept any changes to these terms and conditions proposed by a supplier. </w:t>
      </w:r>
    </w:p>
    <w:p w14:paraId="1235CB11"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Suppliers should note that the quotation provided by the successful bidder will form part of the Contract.</w:t>
      </w:r>
    </w:p>
    <w:p w14:paraId="266F187A" w14:textId="77777777" w:rsidR="00C2739D" w:rsidRPr="009063EB" w:rsidRDefault="00C2739D" w:rsidP="00CD67F9">
      <w:pPr>
        <w:pStyle w:val="Subheading"/>
        <w:rPr>
          <w:rFonts w:asciiTheme="minorHAnsi" w:hAnsiTheme="minorHAnsi" w:cstheme="minorHAnsi"/>
          <w:sz w:val="24"/>
          <w:szCs w:val="24"/>
        </w:rPr>
      </w:pPr>
    </w:p>
    <w:p w14:paraId="34BBF3B7" w14:textId="598D8D35" w:rsidR="00CD67F9" w:rsidRPr="009063EB" w:rsidRDefault="00CD67F9" w:rsidP="00C2739D">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lastRenderedPageBreak/>
        <w:t>Prices</w:t>
      </w:r>
    </w:p>
    <w:p w14:paraId="54181682" w14:textId="77777777" w:rsidR="00C2739D" w:rsidRPr="009063EB" w:rsidRDefault="00C2739D" w:rsidP="00CD67F9">
      <w:pPr>
        <w:rPr>
          <w:rFonts w:asciiTheme="minorHAnsi" w:hAnsiTheme="minorHAnsi" w:cstheme="minorHAnsi"/>
          <w:sz w:val="24"/>
          <w:szCs w:val="24"/>
        </w:rPr>
      </w:pPr>
    </w:p>
    <w:p w14:paraId="29817139" w14:textId="4062CB85" w:rsidR="00CD67F9" w:rsidRPr="009063EB" w:rsidRDefault="00CD67F9" w:rsidP="00CD67F9">
      <w:pPr>
        <w:rPr>
          <w:rStyle w:val="Important"/>
          <w:rFonts w:asciiTheme="minorHAnsi" w:hAnsiTheme="minorHAnsi" w:cstheme="minorHAnsi"/>
          <w:szCs w:val="24"/>
        </w:rPr>
      </w:pPr>
      <w:r w:rsidRPr="009063EB">
        <w:rPr>
          <w:rFonts w:asciiTheme="minorHAnsi" w:hAnsiTheme="minorHAnsi" w:cstheme="minorHAnsi"/>
          <w:sz w:val="24"/>
          <w:szCs w:val="24"/>
        </w:rPr>
        <w:t xml:space="preserve">Prices must be submitted in £ sterling, </w:t>
      </w:r>
      <w:r w:rsidR="008805CA" w:rsidRPr="009063EB">
        <w:rPr>
          <w:rFonts w:asciiTheme="minorHAnsi" w:hAnsiTheme="minorHAnsi" w:cstheme="minorHAnsi"/>
          <w:sz w:val="24"/>
          <w:szCs w:val="24"/>
        </w:rPr>
        <w:t>inclusive of VAT</w:t>
      </w:r>
      <w:r w:rsidR="007F4C1F" w:rsidRPr="009063EB">
        <w:rPr>
          <w:rFonts w:asciiTheme="minorHAnsi" w:hAnsiTheme="minorHAnsi" w:cstheme="minorHAnsi"/>
          <w:sz w:val="24"/>
          <w:szCs w:val="24"/>
        </w:rPr>
        <w:t>.</w:t>
      </w:r>
    </w:p>
    <w:p w14:paraId="7AFA677A" w14:textId="77777777" w:rsidR="00390153" w:rsidRPr="009063EB" w:rsidRDefault="00390153" w:rsidP="00CD67F9">
      <w:pPr>
        <w:rPr>
          <w:rFonts w:asciiTheme="minorHAnsi" w:hAnsiTheme="minorHAnsi" w:cstheme="minorHAnsi"/>
          <w:sz w:val="24"/>
          <w:szCs w:val="24"/>
        </w:rPr>
      </w:pPr>
    </w:p>
    <w:p w14:paraId="65E164F5" w14:textId="77777777" w:rsidR="00CD67F9" w:rsidRPr="009063EB" w:rsidRDefault="00CD67F9" w:rsidP="00390153">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Disclosure</w:t>
      </w:r>
    </w:p>
    <w:p w14:paraId="74E94609" w14:textId="77777777" w:rsidR="00390153" w:rsidRPr="009063EB" w:rsidRDefault="00390153" w:rsidP="00CD67F9">
      <w:pPr>
        <w:rPr>
          <w:rFonts w:asciiTheme="minorHAnsi" w:hAnsiTheme="minorHAnsi" w:cstheme="minorHAnsi"/>
          <w:sz w:val="24"/>
          <w:szCs w:val="24"/>
        </w:rPr>
      </w:pPr>
    </w:p>
    <w:p w14:paraId="12EAEF43" w14:textId="2509680B"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All Central Government Departments, their Executive Agencies and </w:t>
      </w:r>
      <w:proofErr w:type="gramStart"/>
      <w:r w:rsidRPr="009063EB">
        <w:rPr>
          <w:rFonts w:asciiTheme="minorHAnsi" w:hAnsiTheme="minorHAnsi" w:cstheme="minorHAnsi"/>
          <w:sz w:val="24"/>
          <w:szCs w:val="24"/>
        </w:rPr>
        <w:t>Non Departmental</w:t>
      </w:r>
      <w:proofErr w:type="gramEnd"/>
      <w:r w:rsidRPr="009063EB">
        <w:rPr>
          <w:rFonts w:asciiTheme="minorHAnsi" w:hAnsiTheme="minorHAnsi" w:cstheme="minorHAnsi"/>
          <w:sz w:val="24"/>
          <w:szCs w:val="24"/>
        </w:rPr>
        <w:t xml:space="preserve"> Public Bodies are subject to control and reporting within Government. </w:t>
      </w:r>
      <w:proofErr w:type="gramStart"/>
      <w:r w:rsidRPr="009063EB">
        <w:rPr>
          <w:rFonts w:asciiTheme="minorHAnsi" w:hAnsiTheme="minorHAnsi" w:cstheme="minorHAnsi"/>
          <w:sz w:val="24"/>
          <w:szCs w:val="24"/>
        </w:rPr>
        <w:t>In particular, they</w:t>
      </w:r>
      <w:proofErr w:type="gramEnd"/>
      <w:r w:rsidRPr="009063EB">
        <w:rPr>
          <w:rFonts w:asciiTheme="minorHAnsi" w:hAnsiTheme="minorHAnsi" w:cstheme="minorHAnsi"/>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9E9922A"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0993144"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Further to the Government’s transparency agenda, all UK Government organisations must advertise on Contract Finder in accordance with the following publication thresholds: </w:t>
      </w:r>
    </w:p>
    <w:p w14:paraId="40040001"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Central Contracting Authority’s: £12,000</w:t>
      </w:r>
    </w:p>
    <w:p w14:paraId="7480FB67"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Sub Central Contracting Authority’s and NHS Trusts: £30,000</w:t>
      </w:r>
    </w:p>
    <w:p w14:paraId="2575A0DA" w14:textId="15236E89" w:rsidR="00CD67F9" w:rsidRPr="009063EB" w:rsidRDefault="00CD67F9" w:rsidP="00CD67F9">
      <w:pPr>
        <w:rPr>
          <w:rFonts w:asciiTheme="minorHAnsi" w:hAnsiTheme="minorHAnsi" w:cstheme="minorHAnsi"/>
          <w:sz w:val="24"/>
          <w:szCs w:val="24"/>
        </w:rPr>
      </w:pPr>
      <w:proofErr w:type="gramStart"/>
      <w:r w:rsidRPr="009063EB">
        <w:rPr>
          <w:rFonts w:asciiTheme="minorHAnsi" w:hAnsiTheme="minorHAnsi" w:cstheme="minorHAnsi"/>
          <w:sz w:val="24"/>
          <w:szCs w:val="24"/>
        </w:rPr>
        <w:t>For the purpose of</w:t>
      </w:r>
      <w:proofErr w:type="gramEnd"/>
      <w:r w:rsidRPr="009063EB">
        <w:rPr>
          <w:rFonts w:asciiTheme="minorHAnsi" w:hAnsiTheme="minorHAnsi" w:cstheme="minorHAnsi"/>
          <w:sz w:val="24"/>
          <w:szCs w:val="24"/>
        </w:rPr>
        <w:t xml:space="preserve"> this RFQ the Authority is classified as a </w:t>
      </w:r>
      <w:r w:rsidR="00A62246" w:rsidRPr="009063EB">
        <w:rPr>
          <w:rFonts w:asciiTheme="minorHAnsi" w:hAnsiTheme="minorHAnsi" w:cstheme="minorHAnsi"/>
          <w:sz w:val="24"/>
          <w:szCs w:val="24"/>
        </w:rPr>
        <w:t xml:space="preserve">Central Contracting Authority </w:t>
      </w:r>
      <w:r w:rsidRPr="009063EB">
        <w:rPr>
          <w:rStyle w:val="Text"/>
          <w:rFonts w:asciiTheme="minorHAnsi" w:hAnsiTheme="minorHAnsi" w:cstheme="minorHAnsi"/>
          <w:szCs w:val="24"/>
        </w:rPr>
        <w:t xml:space="preserve">with a publication threshold of </w:t>
      </w:r>
      <w:r w:rsidR="00B86CF9" w:rsidRPr="009063EB">
        <w:rPr>
          <w:rStyle w:val="Text"/>
          <w:rFonts w:asciiTheme="minorHAnsi" w:hAnsiTheme="minorHAnsi" w:cstheme="minorHAnsi"/>
          <w:szCs w:val="24"/>
        </w:rPr>
        <w:t xml:space="preserve">£12,000 </w:t>
      </w:r>
      <w:r w:rsidRPr="009063EB">
        <w:rPr>
          <w:rFonts w:asciiTheme="minorHAnsi" w:hAnsiTheme="minorHAnsi" w:cstheme="minorHAnsi"/>
          <w:sz w:val="24"/>
          <w:szCs w:val="24"/>
        </w:rPr>
        <w:t xml:space="preserve">inclusive of VAT. 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CA88F62"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By submitting a Response, you consent to these terms as part of the procurement.</w:t>
      </w:r>
    </w:p>
    <w:p w14:paraId="4B1704AC" w14:textId="77777777" w:rsidR="00390153" w:rsidRPr="009063EB" w:rsidRDefault="00390153" w:rsidP="00CD67F9">
      <w:pPr>
        <w:rPr>
          <w:rFonts w:asciiTheme="minorHAnsi" w:hAnsiTheme="minorHAnsi" w:cstheme="minorHAnsi"/>
          <w:sz w:val="24"/>
          <w:szCs w:val="24"/>
        </w:rPr>
      </w:pPr>
    </w:p>
    <w:p w14:paraId="59916151" w14:textId="77777777" w:rsidR="00CD67F9" w:rsidRPr="009063EB" w:rsidRDefault="00CD67F9" w:rsidP="00390153">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Disclaimers</w:t>
      </w:r>
    </w:p>
    <w:p w14:paraId="0B48C078" w14:textId="77777777" w:rsidR="00390153" w:rsidRPr="009063EB" w:rsidRDefault="00390153" w:rsidP="00CD67F9">
      <w:pPr>
        <w:rPr>
          <w:rFonts w:asciiTheme="minorHAnsi" w:hAnsiTheme="minorHAnsi" w:cstheme="minorHAnsi"/>
          <w:sz w:val="24"/>
          <w:szCs w:val="24"/>
        </w:rPr>
      </w:pPr>
    </w:p>
    <w:p w14:paraId="394F3B8A" w14:textId="5D9DD6DD"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FABF22E"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The Authority does not:</w:t>
      </w:r>
    </w:p>
    <w:p w14:paraId="72768867"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make any representation or warranty (express or implied) as to the accuracy, reasonableness or completeness of the </w:t>
      </w:r>
      <w:proofErr w:type="gramStart"/>
      <w:r w:rsidRPr="009063EB">
        <w:rPr>
          <w:rFonts w:asciiTheme="minorHAnsi" w:hAnsiTheme="minorHAnsi" w:cstheme="minorHAnsi"/>
          <w:sz w:val="24"/>
          <w:szCs w:val="24"/>
        </w:rPr>
        <w:t>RFQ;</w:t>
      </w:r>
      <w:proofErr w:type="gramEnd"/>
    </w:p>
    <w:p w14:paraId="485BD260"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accept any liability for the information contained in the RFQ or for the fairness, </w:t>
      </w:r>
      <w:proofErr w:type="gramStart"/>
      <w:r w:rsidRPr="009063EB">
        <w:rPr>
          <w:rFonts w:asciiTheme="minorHAnsi" w:hAnsiTheme="minorHAnsi" w:cstheme="minorHAnsi"/>
          <w:sz w:val="24"/>
          <w:szCs w:val="24"/>
        </w:rPr>
        <w:t>accuracy</w:t>
      </w:r>
      <w:proofErr w:type="gramEnd"/>
      <w:r w:rsidRPr="009063EB">
        <w:rPr>
          <w:rFonts w:asciiTheme="minorHAnsi" w:hAnsiTheme="minorHAnsi" w:cstheme="minorHAnsi"/>
          <w:sz w:val="24"/>
          <w:szCs w:val="24"/>
        </w:rPr>
        <w:t xml:space="preserve"> or completeness of that information; or</w:t>
      </w:r>
    </w:p>
    <w:p w14:paraId="05A28991"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accept any liability for any loss or damage (other than in respect of fraudulent misrepresentation or any other liability which cannot lawfully be excluded) arising </w:t>
      </w:r>
      <w:proofErr w:type="gramStart"/>
      <w:r w:rsidRPr="009063EB">
        <w:rPr>
          <w:rFonts w:asciiTheme="minorHAnsi" w:hAnsiTheme="minorHAnsi" w:cstheme="minorHAnsi"/>
          <w:sz w:val="24"/>
          <w:szCs w:val="24"/>
        </w:rPr>
        <w:t>as a result of</w:t>
      </w:r>
      <w:proofErr w:type="gramEnd"/>
      <w:r w:rsidRPr="009063EB">
        <w:rPr>
          <w:rFonts w:asciiTheme="minorHAnsi" w:hAnsiTheme="minorHAnsi" w:cstheme="minorHAnsi"/>
          <w:sz w:val="24"/>
          <w:szCs w:val="24"/>
        </w:rPr>
        <w:t xml:space="preserve"> reliance on such information or any subsequent communication.</w:t>
      </w:r>
    </w:p>
    <w:p w14:paraId="4784273D"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lastRenderedPageBreak/>
        <w:t xml:space="preserve">Any supplier considering </w:t>
      </w:r>
      <w:proofErr w:type="gramStart"/>
      <w:r w:rsidRPr="009063EB">
        <w:rPr>
          <w:rFonts w:asciiTheme="minorHAnsi" w:hAnsiTheme="minorHAnsi" w:cstheme="minorHAnsi"/>
          <w:sz w:val="24"/>
          <w:szCs w:val="24"/>
        </w:rPr>
        <w:t>entering into</w:t>
      </w:r>
      <w:proofErr w:type="gramEnd"/>
      <w:r w:rsidRPr="009063EB">
        <w:rPr>
          <w:rFonts w:asciiTheme="minorHAnsi" w:hAnsiTheme="minorHAnsi" w:cstheme="minorHAnsi"/>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43640E9" w14:textId="77777777" w:rsidR="00390153" w:rsidRPr="009063EB" w:rsidRDefault="00390153" w:rsidP="00CD67F9">
      <w:pPr>
        <w:rPr>
          <w:rFonts w:asciiTheme="minorHAnsi" w:hAnsiTheme="minorHAnsi" w:cstheme="minorHAnsi"/>
          <w:sz w:val="24"/>
          <w:szCs w:val="24"/>
        </w:rPr>
      </w:pPr>
    </w:p>
    <w:p w14:paraId="33E22567" w14:textId="77777777" w:rsidR="00CD67F9" w:rsidRPr="009063EB" w:rsidRDefault="00CD67F9" w:rsidP="00390153">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Protection of Personal Data</w:t>
      </w:r>
    </w:p>
    <w:p w14:paraId="198DB4DD" w14:textId="77777777" w:rsidR="00390153" w:rsidRPr="009063EB" w:rsidRDefault="00390153" w:rsidP="00CD67F9">
      <w:pPr>
        <w:rPr>
          <w:rFonts w:asciiTheme="minorHAnsi" w:hAnsiTheme="minorHAnsi" w:cstheme="minorHAnsi"/>
          <w:sz w:val="24"/>
          <w:szCs w:val="24"/>
        </w:rPr>
      </w:pPr>
    </w:p>
    <w:p w14:paraId="05C1BCE2" w14:textId="1120273B"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In order to comply with the General Data Protection Regulations </w:t>
      </w:r>
      <w:proofErr w:type="gramStart"/>
      <w:r w:rsidRPr="009063EB">
        <w:rPr>
          <w:rFonts w:asciiTheme="minorHAnsi" w:hAnsiTheme="minorHAnsi" w:cstheme="minorHAnsi"/>
          <w:sz w:val="24"/>
          <w:szCs w:val="24"/>
        </w:rPr>
        <w:t>2018</w:t>
      </w:r>
      <w:proofErr w:type="gramEnd"/>
      <w:r w:rsidRPr="009063EB">
        <w:rPr>
          <w:rFonts w:asciiTheme="minorHAnsi" w:hAnsiTheme="minorHAnsi" w:cstheme="minorHAnsi"/>
          <w:sz w:val="24"/>
          <w:szCs w:val="24"/>
        </w:rPr>
        <w:t xml:space="preserve"> the supplier must agree to the following:</w:t>
      </w:r>
    </w:p>
    <w:p w14:paraId="43629B59" w14:textId="77777777" w:rsidR="00390153" w:rsidRPr="009063EB" w:rsidRDefault="00390153" w:rsidP="00CD67F9">
      <w:pPr>
        <w:rPr>
          <w:rFonts w:asciiTheme="minorHAnsi" w:hAnsiTheme="minorHAnsi" w:cstheme="minorHAnsi"/>
          <w:sz w:val="24"/>
          <w:szCs w:val="24"/>
        </w:rPr>
      </w:pPr>
    </w:p>
    <w:p w14:paraId="7477E31E" w14:textId="38EE6E63"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You must only process any personal data in strict accordance with instructions from the Authority.</w:t>
      </w:r>
    </w:p>
    <w:p w14:paraId="3650FEDE"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You must ensure that all the personal data that we disclose to </w:t>
      </w:r>
      <w:proofErr w:type="gramStart"/>
      <w:r w:rsidRPr="009063EB">
        <w:rPr>
          <w:rFonts w:asciiTheme="minorHAnsi" w:hAnsiTheme="minorHAnsi" w:cstheme="minorHAnsi"/>
          <w:sz w:val="24"/>
          <w:szCs w:val="24"/>
        </w:rPr>
        <w:t>you</w:t>
      </w:r>
      <w:proofErr w:type="gramEnd"/>
      <w:r w:rsidRPr="009063EB">
        <w:rPr>
          <w:rFonts w:asciiTheme="minorHAnsi" w:hAnsiTheme="minorHAnsi" w:cstheme="minorHAnsi"/>
          <w:sz w:val="24"/>
          <w:szCs w:val="24"/>
        </w:rPr>
        <w:t xml:space="preserve"> or you collect on our behalf under this agreement are kept confidential.</w:t>
      </w:r>
    </w:p>
    <w:p w14:paraId="5C4E65FC"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You must take reasonable steps to ensure the reliability of employees who have access to personal data.</w:t>
      </w:r>
    </w:p>
    <w:p w14:paraId="46AB5E7F"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Only employees who may be required to assist in meeting the obligations under this agreement may have access to the personal data.</w:t>
      </w:r>
    </w:p>
    <w:p w14:paraId="375501D5"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Any disclosure of personal data must be made in confidence and extend only so far as that which is specifically necessary for the purposes of this agreement.</w:t>
      </w:r>
    </w:p>
    <w:p w14:paraId="53341E19"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You must ensure that there are appropriate security measures in place to safeguard against any unauthorised access or unlawful processing or accidental loss, destruction or damage or disclosure of the personal data.</w:t>
      </w:r>
    </w:p>
    <w:p w14:paraId="11737722"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On termination of this agreement, for whatever reason, the personal data must be returned to us promptly and safely, together with all copies in your possession or control.</w:t>
      </w:r>
    </w:p>
    <w:p w14:paraId="2C1FE850" w14:textId="77777777" w:rsidR="00192710" w:rsidRPr="009063EB" w:rsidRDefault="00192710" w:rsidP="00192710">
      <w:pPr>
        <w:pStyle w:val="BulletText1"/>
        <w:numPr>
          <w:ilvl w:val="0"/>
          <w:numId w:val="0"/>
        </w:numPr>
        <w:ind w:left="641"/>
        <w:rPr>
          <w:rFonts w:asciiTheme="minorHAnsi" w:hAnsiTheme="minorHAnsi" w:cstheme="minorHAnsi"/>
          <w:sz w:val="24"/>
          <w:szCs w:val="24"/>
        </w:rPr>
      </w:pPr>
    </w:p>
    <w:p w14:paraId="15AE02DC" w14:textId="77777777" w:rsidR="00CD67F9" w:rsidRPr="009063EB" w:rsidRDefault="00CD67F9" w:rsidP="0095741E">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General Data Protection Regulations 2018</w:t>
      </w:r>
    </w:p>
    <w:p w14:paraId="7750E188" w14:textId="77777777" w:rsidR="0095741E" w:rsidRPr="009063EB" w:rsidRDefault="0095741E" w:rsidP="00CD67F9">
      <w:pPr>
        <w:rPr>
          <w:rFonts w:asciiTheme="minorHAnsi" w:hAnsiTheme="minorHAnsi" w:cstheme="minorHAnsi"/>
          <w:sz w:val="24"/>
          <w:szCs w:val="24"/>
        </w:rPr>
      </w:pPr>
    </w:p>
    <w:p w14:paraId="4FB06B8B" w14:textId="0E088131"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For the purposes of the Regulations the Authority is the data processor.</w:t>
      </w:r>
    </w:p>
    <w:p w14:paraId="3E1A811F"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063EB">
        <w:rPr>
          <w:rFonts w:asciiTheme="minorHAnsi" w:hAnsiTheme="minorHAnsi" w:cstheme="minorHAnsi"/>
          <w:sz w:val="24"/>
          <w:szCs w:val="24"/>
        </w:rPr>
        <w:t>contract</w:t>
      </w:r>
      <w:proofErr w:type="gramEnd"/>
      <w:r w:rsidRPr="009063EB">
        <w:rPr>
          <w:rFonts w:asciiTheme="minorHAnsi" w:hAnsiTheme="minorHAnsi" w:cstheme="minorHAnsi"/>
          <w:sz w:val="24"/>
          <w:szCs w:val="24"/>
        </w:rPr>
        <w:t xml:space="preserve"> it will be retained for the duration of the contract and destroyed within seven years of the contract’s expiry.</w:t>
      </w:r>
    </w:p>
    <w:p w14:paraId="19D862FF"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9063EB">
        <w:rPr>
          <w:rFonts w:asciiTheme="minorHAnsi" w:hAnsiTheme="minorHAnsi" w:cstheme="minorHAnsi"/>
          <w:sz w:val="24"/>
          <w:szCs w:val="24"/>
        </w:rPr>
        <w:t>subject, unless</w:t>
      </w:r>
      <w:proofErr w:type="gramEnd"/>
      <w:r w:rsidRPr="009063EB">
        <w:rPr>
          <w:rFonts w:asciiTheme="minorHAnsi" w:hAnsiTheme="minorHAnsi" w:cstheme="minorHAnsi"/>
          <w:sz w:val="24"/>
          <w:szCs w:val="24"/>
        </w:rPr>
        <w:t xml:space="preserve"> the Authority is required by law to make such disclosures.</w:t>
      </w:r>
    </w:p>
    <w:p w14:paraId="2B0F1D76" w14:textId="77777777" w:rsidR="0095741E" w:rsidRPr="009063EB" w:rsidRDefault="0095741E" w:rsidP="00CD67F9">
      <w:pPr>
        <w:rPr>
          <w:rFonts w:asciiTheme="minorHAnsi" w:hAnsiTheme="minorHAnsi" w:cstheme="minorHAnsi"/>
          <w:sz w:val="24"/>
          <w:szCs w:val="24"/>
        </w:rPr>
      </w:pPr>
    </w:p>
    <w:p w14:paraId="1D5A9739" w14:textId="77777777" w:rsidR="00CD67F9" w:rsidRPr="009063EB" w:rsidRDefault="00CD67F9" w:rsidP="0095741E">
      <w:pPr>
        <w:pStyle w:val="Heading4"/>
        <w:rPr>
          <w:rFonts w:asciiTheme="minorHAnsi" w:hAnsiTheme="minorHAnsi" w:cstheme="minorHAnsi"/>
          <w:i w:val="0"/>
          <w:iCs w:val="0"/>
          <w:color w:val="auto"/>
          <w:sz w:val="28"/>
          <w:szCs w:val="28"/>
        </w:rPr>
      </w:pPr>
      <w:bookmarkStart w:id="4" w:name="_Hlk119576590"/>
      <w:r w:rsidRPr="009063EB">
        <w:rPr>
          <w:rFonts w:asciiTheme="minorHAnsi" w:hAnsiTheme="minorHAnsi" w:cstheme="minorHAnsi"/>
          <w:i w:val="0"/>
          <w:iCs w:val="0"/>
          <w:color w:val="auto"/>
          <w:sz w:val="28"/>
          <w:szCs w:val="28"/>
        </w:rPr>
        <w:t>Equality, Diversity &amp; Inclusion (EDI)</w:t>
      </w:r>
    </w:p>
    <w:p w14:paraId="35EA8D60" w14:textId="77777777" w:rsidR="0095741E" w:rsidRPr="009063EB" w:rsidRDefault="0095741E" w:rsidP="0095741E">
      <w:pPr>
        <w:rPr>
          <w:rFonts w:asciiTheme="minorHAnsi" w:hAnsiTheme="minorHAnsi" w:cstheme="minorHAnsi"/>
        </w:rPr>
      </w:pPr>
    </w:p>
    <w:p w14:paraId="37681D3B" w14:textId="68909DBA"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Client is striving to create a diverse and inclusive working environment where every individual has equality of opportunity to progress and to apply their unique insights to making the UK a great place for </w:t>
      </w:r>
      <w:r w:rsidRPr="009063EB">
        <w:rPr>
          <w:rFonts w:asciiTheme="minorHAnsi" w:hAnsiTheme="minorHAnsi" w:cstheme="minorHAnsi"/>
          <w:sz w:val="24"/>
          <w:szCs w:val="24"/>
        </w:rPr>
        <w:lastRenderedPageBreak/>
        <w:t xml:space="preserve">living. The Service Provider is expected to respect this commitment in all dealings with </w:t>
      </w:r>
      <w:r w:rsidR="00C138E4" w:rsidRPr="009063EB">
        <w:rPr>
          <w:rFonts w:asciiTheme="minorHAnsi" w:hAnsiTheme="minorHAnsi" w:cstheme="minorHAnsi"/>
          <w:sz w:val="24"/>
          <w:szCs w:val="24"/>
        </w:rPr>
        <w:t xml:space="preserve">Natural England </w:t>
      </w:r>
      <w:r w:rsidRPr="009063EB">
        <w:rPr>
          <w:rFonts w:asciiTheme="minorHAnsi" w:hAnsiTheme="minorHAnsi" w:cstheme="minorHAnsi"/>
          <w:sz w:val="24"/>
          <w:szCs w:val="24"/>
        </w:rPr>
        <w:t>staff and service users.</w:t>
      </w:r>
    </w:p>
    <w:p w14:paraId="30362AC4"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Suppliers are expected </w:t>
      </w:r>
      <w:proofErr w:type="gramStart"/>
      <w:r w:rsidRPr="009063EB">
        <w:rPr>
          <w:rFonts w:asciiTheme="minorHAnsi" w:hAnsiTheme="minorHAnsi" w:cstheme="minorHAnsi"/>
          <w:sz w:val="24"/>
          <w:szCs w:val="24"/>
        </w:rPr>
        <w:t>to;</w:t>
      </w:r>
      <w:proofErr w:type="gramEnd"/>
    </w:p>
    <w:p w14:paraId="29135BE0"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support Defra group to achieve its Public Sector Equality Duty as defined by the Equality Act 2010, and to support delivery of </w:t>
      </w:r>
      <w:hyperlink r:id="rId14" w:history="1">
        <w:r w:rsidRPr="009063EB">
          <w:rPr>
            <w:rStyle w:val="Hyperlink"/>
            <w:rFonts w:asciiTheme="minorHAnsi" w:hAnsiTheme="minorHAnsi" w:cstheme="minorHAnsi"/>
            <w:sz w:val="24"/>
            <w:szCs w:val="24"/>
          </w:rPr>
          <w:t>Defra group’s Equality &amp; Diversity Strategy</w:t>
        </w:r>
      </w:hyperlink>
      <w:r w:rsidRPr="009063EB">
        <w:rPr>
          <w:rFonts w:asciiTheme="minorHAnsi" w:hAnsiTheme="minorHAnsi" w:cstheme="minorHAnsi"/>
          <w:sz w:val="24"/>
          <w:szCs w:val="24"/>
        </w:rPr>
        <w:t>.</w:t>
      </w:r>
    </w:p>
    <w:p w14:paraId="66B85C77"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meet the standards set out in the </w:t>
      </w:r>
      <w:hyperlink r:id="rId15" w:history="1">
        <w:r w:rsidRPr="009063EB">
          <w:rPr>
            <w:rStyle w:val="Hyperlink"/>
            <w:rFonts w:asciiTheme="minorHAnsi" w:hAnsiTheme="minorHAnsi" w:cstheme="minorHAnsi"/>
            <w:sz w:val="24"/>
            <w:szCs w:val="24"/>
          </w:rPr>
          <w:t>Government’s Supplier Code of Conduct</w:t>
        </w:r>
      </w:hyperlink>
    </w:p>
    <w:p w14:paraId="49C034FF" w14:textId="77777777" w:rsidR="00CD67F9" w:rsidRPr="009063EB" w:rsidRDefault="00CD67F9"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work with Defra group to ensure equality, diversity and inclusion impacts are addressed (positive and negative) in the goods, services and works we procure, barriers are </w:t>
      </w:r>
      <w:proofErr w:type="gramStart"/>
      <w:r w:rsidRPr="009063EB">
        <w:rPr>
          <w:rFonts w:asciiTheme="minorHAnsi" w:hAnsiTheme="minorHAnsi" w:cstheme="minorHAnsi"/>
          <w:sz w:val="24"/>
          <w:szCs w:val="24"/>
        </w:rPr>
        <w:t>removed</w:t>
      </w:r>
      <w:proofErr w:type="gramEnd"/>
      <w:r w:rsidRPr="009063EB">
        <w:rPr>
          <w:rFonts w:asciiTheme="minorHAnsi" w:hAnsiTheme="minorHAnsi" w:cstheme="minorHAnsi"/>
          <w:sz w:val="24"/>
          <w:szCs w:val="24"/>
        </w:rPr>
        <w:t xml:space="preserve"> and opportunities realised.</w:t>
      </w:r>
    </w:p>
    <w:bookmarkEnd w:id="4"/>
    <w:p w14:paraId="6DBDE676" w14:textId="77777777" w:rsidR="00CD67F9" w:rsidRPr="009063EB" w:rsidRDefault="00CD67F9" w:rsidP="0095741E">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Sustainable Procurement</w:t>
      </w:r>
    </w:p>
    <w:p w14:paraId="42686362" w14:textId="77777777" w:rsidR="0095741E" w:rsidRPr="009063EB" w:rsidRDefault="0095741E" w:rsidP="00CD67F9">
      <w:pPr>
        <w:rPr>
          <w:rFonts w:asciiTheme="minorHAnsi" w:hAnsiTheme="minorHAnsi" w:cstheme="minorHAnsi"/>
          <w:sz w:val="24"/>
          <w:szCs w:val="24"/>
        </w:rPr>
      </w:pPr>
    </w:p>
    <w:p w14:paraId="293F362E" w14:textId="75C5DAD0"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90E392E"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The Client encourages its suppliers to share these values, work to address negative impacts and realise opportunities, measure performance and success.</w:t>
      </w:r>
    </w:p>
    <w:p w14:paraId="31B49BF0"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Suppliers are expected to </w:t>
      </w:r>
      <w:proofErr w:type="gramStart"/>
      <w:r w:rsidRPr="009063EB">
        <w:rPr>
          <w:rFonts w:asciiTheme="minorHAnsi" w:hAnsiTheme="minorHAnsi" w:cstheme="minorHAnsi"/>
          <w:sz w:val="24"/>
          <w:szCs w:val="24"/>
        </w:rPr>
        <w:t>have an understanding of</w:t>
      </w:r>
      <w:proofErr w:type="gramEnd"/>
      <w:r w:rsidRPr="009063EB">
        <w:rPr>
          <w:rFonts w:asciiTheme="minorHAnsi" w:hAnsiTheme="minorHAnsi" w:cstheme="minorHAnsi"/>
          <w:sz w:val="24"/>
          <w:szCs w:val="24"/>
        </w:rPr>
        <w:t xml:space="preserve"> the Sustainable Development Goals, the interconnections between them and the relevance to the Goods, Services and works procured on the Client’s behalf</w:t>
      </w:r>
    </w:p>
    <w:p w14:paraId="1EE2A54F" w14:textId="77777777" w:rsidR="0095741E" w:rsidRPr="009063EB" w:rsidRDefault="0095741E" w:rsidP="00CD67F9">
      <w:pPr>
        <w:rPr>
          <w:rFonts w:asciiTheme="minorHAnsi" w:hAnsiTheme="minorHAnsi" w:cstheme="minorHAnsi"/>
          <w:sz w:val="24"/>
          <w:szCs w:val="24"/>
        </w:rPr>
      </w:pPr>
    </w:p>
    <w:p w14:paraId="78CF1456" w14:textId="77777777" w:rsidR="00CD67F9" w:rsidRPr="009063EB" w:rsidRDefault="00CD67F9" w:rsidP="0095741E">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 xml:space="preserve">Conflicts of Interest </w:t>
      </w:r>
    </w:p>
    <w:p w14:paraId="31460E43" w14:textId="77777777" w:rsidR="0095741E" w:rsidRPr="009063EB" w:rsidRDefault="0095741E" w:rsidP="0095741E">
      <w:pPr>
        <w:rPr>
          <w:rFonts w:asciiTheme="minorHAnsi" w:hAnsiTheme="minorHAnsi" w:cstheme="minorHAnsi"/>
        </w:rPr>
      </w:pPr>
    </w:p>
    <w:p w14:paraId="3B4C1264"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concept of a conflict of interest includes but is not limited to any situation where an Involved Person or Relevant Body has directly or indirectly, a financial, </w:t>
      </w:r>
      <w:proofErr w:type="gramStart"/>
      <w:r w:rsidRPr="009063EB">
        <w:rPr>
          <w:rFonts w:asciiTheme="minorHAnsi" w:hAnsiTheme="minorHAnsi" w:cstheme="minorHAnsi"/>
          <w:sz w:val="24"/>
          <w:szCs w:val="24"/>
        </w:rPr>
        <w:t>economic</w:t>
      </w:r>
      <w:proofErr w:type="gramEnd"/>
      <w:r w:rsidRPr="009063EB">
        <w:rPr>
          <w:rFonts w:asciiTheme="minorHAnsi" w:hAnsiTheme="minorHAnsi" w:cstheme="minorHAnsi"/>
          <w:sz w:val="24"/>
          <w:szCs w:val="24"/>
        </w:rPr>
        <w:t xml:space="preserve"> or other personal interest which might be perceived to compromise their impartiality and independence in the context of the procurement procedure and/or affect the integrity of the contract award.  </w:t>
      </w:r>
    </w:p>
    <w:p w14:paraId="706A5693"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314E290" w14:textId="77777777" w:rsidR="0095741E" w:rsidRPr="009063EB" w:rsidRDefault="0095741E" w:rsidP="00CD67F9">
      <w:pPr>
        <w:rPr>
          <w:rFonts w:asciiTheme="minorHAnsi" w:hAnsiTheme="minorHAnsi" w:cstheme="minorHAnsi"/>
          <w:sz w:val="24"/>
          <w:szCs w:val="24"/>
        </w:rPr>
      </w:pPr>
    </w:p>
    <w:p w14:paraId="3A8833D9"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CD85065" w14:textId="77777777" w:rsidR="00C07C08" w:rsidRPr="009063EB" w:rsidRDefault="00C07C08" w:rsidP="00CD67F9">
      <w:pPr>
        <w:rPr>
          <w:rFonts w:asciiTheme="minorHAnsi" w:hAnsiTheme="minorHAnsi" w:cstheme="minorHAnsi"/>
          <w:sz w:val="24"/>
          <w:szCs w:val="24"/>
        </w:rPr>
      </w:pPr>
    </w:p>
    <w:p w14:paraId="1639DBC9" w14:textId="7C4DE85A" w:rsidR="00840DFA"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Provided that it has been carried out in an open, </w:t>
      </w:r>
      <w:proofErr w:type="gramStart"/>
      <w:r w:rsidRPr="009063EB">
        <w:rPr>
          <w:rFonts w:asciiTheme="minorHAnsi" w:hAnsiTheme="minorHAnsi" w:cstheme="minorHAnsi"/>
          <w:sz w:val="24"/>
          <w:szCs w:val="24"/>
        </w:rPr>
        <w:t>fair</w:t>
      </w:r>
      <w:proofErr w:type="gramEnd"/>
      <w:r w:rsidRPr="009063EB">
        <w:rPr>
          <w:rFonts w:asciiTheme="minorHAnsi" w:hAnsiTheme="minorHAnsi" w:cstheme="minorHAnsi"/>
          <w:sz w:val="24"/>
          <w:szCs w:val="24"/>
        </w:rPr>
        <w:t xml:space="preserve"> and transparent manner, routine pre-market engagement carried out by the Authority should not represent a conflict of interest for the supplier. </w:t>
      </w:r>
    </w:p>
    <w:p w14:paraId="53D7CFFC" w14:textId="77777777" w:rsidR="00840DFA" w:rsidRPr="009063EB" w:rsidRDefault="00840DFA">
      <w:pPr>
        <w:rPr>
          <w:rFonts w:asciiTheme="minorHAnsi" w:hAnsiTheme="minorHAnsi" w:cstheme="minorHAnsi"/>
          <w:sz w:val="24"/>
          <w:szCs w:val="24"/>
        </w:rPr>
      </w:pPr>
      <w:r w:rsidRPr="009063EB">
        <w:rPr>
          <w:rFonts w:asciiTheme="minorHAnsi" w:hAnsiTheme="minorHAnsi" w:cstheme="minorHAnsi"/>
          <w:sz w:val="24"/>
          <w:szCs w:val="24"/>
        </w:rPr>
        <w:br w:type="page"/>
      </w:r>
    </w:p>
    <w:p w14:paraId="1F60C107" w14:textId="77777777" w:rsidR="00240E9E" w:rsidRPr="009063EB" w:rsidRDefault="00240E9E" w:rsidP="00192710">
      <w:pPr>
        <w:pStyle w:val="Sectiontitle"/>
        <w:rPr>
          <w:rFonts w:asciiTheme="minorHAnsi" w:hAnsiTheme="minorHAnsi" w:cstheme="minorHAnsi"/>
        </w:rPr>
      </w:pPr>
      <w:r w:rsidRPr="009063EB">
        <w:rPr>
          <w:rFonts w:asciiTheme="minorHAnsi" w:hAnsiTheme="minorHAnsi" w:cstheme="minorHAnsi"/>
        </w:rPr>
        <w:lastRenderedPageBreak/>
        <w:t xml:space="preserve">Section 2: The Invitation </w:t>
      </w:r>
    </w:p>
    <w:p w14:paraId="5242B8DA" w14:textId="77777777" w:rsidR="00192710" w:rsidRPr="009063EB" w:rsidRDefault="00192710" w:rsidP="00192710">
      <w:pPr>
        <w:rPr>
          <w:rFonts w:asciiTheme="minorHAnsi" w:hAnsiTheme="minorHAnsi" w:cstheme="minorHAnsi"/>
          <w:lang w:eastAsia="en-GB"/>
        </w:rPr>
      </w:pPr>
    </w:p>
    <w:p w14:paraId="31DFE052" w14:textId="77777777" w:rsidR="00192710" w:rsidRPr="009063EB" w:rsidRDefault="00192710" w:rsidP="00192710">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Background to Natural England</w:t>
      </w:r>
    </w:p>
    <w:p w14:paraId="74AD844D" w14:textId="77777777" w:rsidR="00192710" w:rsidRPr="009063EB" w:rsidRDefault="00192710" w:rsidP="00192710">
      <w:pPr>
        <w:jc w:val="both"/>
        <w:rPr>
          <w:rFonts w:asciiTheme="minorHAnsi" w:hAnsiTheme="minorHAnsi" w:cstheme="minorHAnsi"/>
          <w:b/>
          <w:sz w:val="24"/>
          <w:szCs w:val="24"/>
        </w:rPr>
      </w:pPr>
    </w:p>
    <w:p w14:paraId="3FB967FF" w14:textId="77777777" w:rsidR="00192710" w:rsidRPr="009063EB" w:rsidRDefault="00192710" w:rsidP="00192710">
      <w:pPr>
        <w:shd w:val="clear" w:color="auto" w:fill="FFFFFF"/>
        <w:jc w:val="both"/>
        <w:rPr>
          <w:rFonts w:asciiTheme="minorHAnsi" w:eastAsia="Times New Roman" w:hAnsiTheme="minorHAnsi" w:cstheme="minorHAnsi"/>
          <w:sz w:val="24"/>
          <w:szCs w:val="24"/>
          <w:lang w:eastAsia="en-GB"/>
        </w:rPr>
      </w:pPr>
      <w:r w:rsidRPr="009063EB">
        <w:rPr>
          <w:rFonts w:asciiTheme="minorHAnsi" w:eastAsia="Times New Roman" w:hAnsiTheme="minorHAnsi" w:cstheme="minorHAnsi"/>
          <w:sz w:val="24"/>
          <w:szCs w:val="24"/>
          <w:lang w:eastAsia="en-GB"/>
        </w:rPr>
        <w:t xml:space="preserve">Natural England (NE) is the government’s statutory adviser for the natural environment. We play a vital role in delivering the Government’s 25 Year Environment Plan, supporting the Government’s ambitions for agriculture, </w:t>
      </w:r>
      <w:proofErr w:type="gramStart"/>
      <w:r w:rsidRPr="009063EB">
        <w:rPr>
          <w:rFonts w:asciiTheme="minorHAnsi" w:eastAsia="Times New Roman" w:hAnsiTheme="minorHAnsi" w:cstheme="minorHAnsi"/>
          <w:sz w:val="24"/>
          <w:szCs w:val="24"/>
          <w:lang w:eastAsia="en-GB"/>
        </w:rPr>
        <w:t>fisheries</w:t>
      </w:r>
      <w:proofErr w:type="gramEnd"/>
      <w:r w:rsidRPr="009063EB">
        <w:rPr>
          <w:rFonts w:asciiTheme="minorHAnsi" w:eastAsia="Times New Roman" w:hAnsiTheme="minorHAnsi" w:cstheme="minorHAnsi"/>
          <w:sz w:val="24"/>
          <w:szCs w:val="24"/>
          <w:lang w:eastAsia="en-GB"/>
        </w:rPr>
        <w:t xml:space="preserve"> and the natural environment as we leave the European Union and responding to the Government’s commitment to net zero by 2050. The twin challenges of biodiversity loss and climate change mean Natural England’s work is more important now than ever.</w:t>
      </w:r>
    </w:p>
    <w:p w14:paraId="46D77C60" w14:textId="77777777" w:rsidR="00192710" w:rsidRPr="009063EB" w:rsidRDefault="00192710" w:rsidP="00192710">
      <w:pPr>
        <w:jc w:val="both"/>
        <w:rPr>
          <w:rFonts w:asciiTheme="minorHAnsi" w:hAnsiTheme="minorHAnsi" w:cstheme="minorHAnsi"/>
          <w:sz w:val="24"/>
          <w:szCs w:val="24"/>
        </w:rPr>
      </w:pPr>
    </w:p>
    <w:p w14:paraId="53CB4770" w14:textId="77777777" w:rsidR="00192710" w:rsidRPr="009063EB" w:rsidRDefault="00192710" w:rsidP="00192710">
      <w:pPr>
        <w:shd w:val="clear" w:color="auto" w:fill="FFFFFF"/>
        <w:jc w:val="both"/>
        <w:rPr>
          <w:rFonts w:asciiTheme="minorHAnsi" w:hAnsiTheme="minorHAnsi" w:cstheme="minorHAnsi"/>
          <w:sz w:val="24"/>
          <w:szCs w:val="24"/>
        </w:rPr>
      </w:pPr>
      <w:r w:rsidRPr="009063EB">
        <w:rPr>
          <w:rFonts w:asciiTheme="minorHAnsi" w:eastAsia="Times New Roman" w:hAnsiTheme="minorHAnsi" w:cstheme="minorHAnsi"/>
          <w:sz w:val="24"/>
          <w:szCs w:val="24"/>
          <w:lang w:eastAsia="en-GB"/>
        </w:rPr>
        <w:t xml:space="preserve">Our vision is of thriving nature for people and planet. Our ambition is not just to improve nature, but to see it thriving everywhere, because a healthy natural environment is fundamental to everyone’s health, </w:t>
      </w:r>
      <w:proofErr w:type="gramStart"/>
      <w:r w:rsidRPr="009063EB">
        <w:rPr>
          <w:rFonts w:asciiTheme="minorHAnsi" w:eastAsia="Times New Roman" w:hAnsiTheme="minorHAnsi" w:cstheme="minorHAnsi"/>
          <w:sz w:val="24"/>
          <w:szCs w:val="24"/>
          <w:lang w:eastAsia="en-GB"/>
        </w:rPr>
        <w:t>wealth</w:t>
      </w:r>
      <w:proofErr w:type="gramEnd"/>
      <w:r w:rsidRPr="009063EB">
        <w:rPr>
          <w:rFonts w:asciiTheme="minorHAnsi" w:eastAsia="Times New Roman" w:hAnsiTheme="minorHAnsi" w:cstheme="minorHAnsi"/>
          <w:sz w:val="24"/>
          <w:szCs w:val="24"/>
          <w:lang w:eastAsia="en-GB"/>
        </w:rPr>
        <w:t xml:space="preserve"> and happiness.  </w:t>
      </w:r>
      <w:r w:rsidRPr="009063EB">
        <w:rPr>
          <w:rFonts w:asciiTheme="minorHAnsi" w:hAnsiTheme="minorHAnsi" w:cstheme="minorHAnsi"/>
          <w:sz w:val="24"/>
          <w:szCs w:val="24"/>
        </w:rPr>
        <w:t xml:space="preserve">In July 2021 Natural England launched its most recent </w:t>
      </w:r>
      <w:hyperlink r:id="rId16" w:history="1">
        <w:r w:rsidRPr="009063EB">
          <w:rPr>
            <w:rFonts w:asciiTheme="minorHAnsi" w:hAnsiTheme="minorHAnsi" w:cstheme="minorHAnsi"/>
            <w:color w:val="0000FF"/>
            <w:sz w:val="24"/>
            <w:szCs w:val="24"/>
            <w:u w:val="single"/>
          </w:rPr>
          <w:t>Action Plan</w:t>
        </w:r>
      </w:hyperlink>
      <w:r w:rsidRPr="009063EB">
        <w:rPr>
          <w:rFonts w:asciiTheme="minorHAnsi" w:hAnsiTheme="minorHAnsi" w:cstheme="minorHAnsi"/>
          <w:sz w:val="24"/>
          <w:szCs w:val="24"/>
        </w:rPr>
        <w:t xml:space="preserve"> which contains more information on our priorities for the year ahead. </w:t>
      </w:r>
    </w:p>
    <w:p w14:paraId="3880885A" w14:textId="77777777" w:rsidR="00192710" w:rsidRPr="009063EB" w:rsidRDefault="00192710" w:rsidP="00192710">
      <w:pPr>
        <w:shd w:val="clear" w:color="auto" w:fill="FFFFFF"/>
        <w:jc w:val="both"/>
        <w:rPr>
          <w:rFonts w:asciiTheme="minorHAnsi" w:hAnsiTheme="minorHAnsi" w:cstheme="minorHAnsi"/>
          <w:sz w:val="24"/>
          <w:szCs w:val="24"/>
        </w:rPr>
      </w:pPr>
    </w:p>
    <w:p w14:paraId="35FBB76B" w14:textId="77777777" w:rsidR="00192710" w:rsidRPr="009063EB" w:rsidRDefault="00192710" w:rsidP="00192710">
      <w:pPr>
        <w:pStyle w:val="Blockheading"/>
        <w:rPr>
          <w:rFonts w:asciiTheme="minorHAnsi" w:hAnsiTheme="minorHAnsi" w:cstheme="minorHAnsi"/>
          <w:sz w:val="28"/>
          <w:szCs w:val="28"/>
        </w:rPr>
      </w:pPr>
      <w:r w:rsidRPr="009063EB">
        <w:rPr>
          <w:rFonts w:asciiTheme="minorHAnsi" w:hAnsiTheme="minorHAnsi" w:cstheme="minorHAnsi"/>
          <w:sz w:val="28"/>
          <w:szCs w:val="28"/>
        </w:rPr>
        <w:t xml:space="preserve">Background to the specific work area relevant to this purchase </w:t>
      </w:r>
    </w:p>
    <w:p w14:paraId="14B84BBB" w14:textId="77777777" w:rsidR="00192710" w:rsidRPr="009063EB" w:rsidRDefault="00192710" w:rsidP="00192710">
      <w:pPr>
        <w:rPr>
          <w:rStyle w:val="Text"/>
          <w:rFonts w:asciiTheme="minorHAnsi" w:hAnsiTheme="minorHAnsi" w:cstheme="minorHAnsi"/>
        </w:rPr>
      </w:pPr>
      <w:r w:rsidRPr="009063EB">
        <w:rPr>
          <w:rStyle w:val="Text"/>
          <w:rFonts w:asciiTheme="minorHAnsi" w:hAnsiTheme="minorHAnsi" w:cstheme="minorHAnsi"/>
        </w:rPr>
        <w:t xml:space="preserve">This contract will be to fill some key evidence gaps around blue carbon within coastal saline lagoons identified by marine specialists in Natural England's Marine Habitats and Species team within the Chief Scientist's Directorate. The project will be managed by NE's saline lagoon specialist, and the SRO is NE's senior marine climate change and blue carbon specialist. </w:t>
      </w:r>
    </w:p>
    <w:p w14:paraId="7D3DFFD3" w14:textId="77777777" w:rsidR="00192710" w:rsidRPr="009063EB" w:rsidRDefault="00192710" w:rsidP="00192710">
      <w:pPr>
        <w:rPr>
          <w:rStyle w:val="Text"/>
          <w:rFonts w:asciiTheme="minorHAnsi" w:hAnsiTheme="minorHAnsi" w:cstheme="minorHAnsi"/>
        </w:rPr>
      </w:pPr>
      <w:r w:rsidRPr="009063EB">
        <w:rPr>
          <w:rStyle w:val="Text"/>
          <w:rFonts w:asciiTheme="minorHAnsi" w:hAnsiTheme="minorHAnsi" w:cstheme="minorHAnsi"/>
        </w:rPr>
        <w:t>The contract will be carried out within the 2023/24 financial year and comprises of three distinct phases:</w:t>
      </w:r>
    </w:p>
    <w:p w14:paraId="4E8C3903" w14:textId="77777777" w:rsidR="00192710" w:rsidRPr="009063EB" w:rsidRDefault="00192710" w:rsidP="00192710">
      <w:pPr>
        <w:rPr>
          <w:rStyle w:val="Text"/>
          <w:rFonts w:asciiTheme="minorHAnsi" w:hAnsiTheme="minorHAnsi" w:cstheme="minorHAnsi"/>
        </w:rPr>
      </w:pPr>
    </w:p>
    <w:p w14:paraId="74740F90" w14:textId="77777777" w:rsidR="00192710" w:rsidRPr="009063EB" w:rsidRDefault="00192710" w:rsidP="00192710">
      <w:pPr>
        <w:rPr>
          <w:rFonts w:asciiTheme="minorHAnsi" w:hAnsiTheme="minorHAnsi" w:cstheme="minorHAnsi"/>
          <w:sz w:val="24"/>
          <w:szCs w:val="24"/>
        </w:rPr>
      </w:pPr>
      <w:r w:rsidRPr="009063EB">
        <w:rPr>
          <w:rFonts w:asciiTheme="minorHAnsi" w:hAnsiTheme="minorHAnsi" w:cstheme="minorHAnsi"/>
          <w:sz w:val="24"/>
          <w:szCs w:val="24"/>
        </w:rPr>
        <w:t>Phase 1: Scoping report </w:t>
      </w:r>
    </w:p>
    <w:p w14:paraId="23860199" w14:textId="77777777" w:rsidR="00192710" w:rsidRPr="009063EB" w:rsidRDefault="00192710" w:rsidP="00192710">
      <w:pPr>
        <w:rPr>
          <w:rFonts w:asciiTheme="minorHAnsi" w:hAnsiTheme="minorHAnsi" w:cstheme="minorHAnsi"/>
          <w:sz w:val="24"/>
          <w:szCs w:val="24"/>
        </w:rPr>
      </w:pPr>
      <w:r w:rsidRPr="009063EB">
        <w:rPr>
          <w:rFonts w:asciiTheme="minorHAnsi" w:hAnsiTheme="minorHAnsi" w:cstheme="minorHAnsi"/>
          <w:sz w:val="24"/>
          <w:szCs w:val="24"/>
        </w:rPr>
        <w:t>Phase 2: Baseline evidence collection from a pilot site identified in phase 1 </w:t>
      </w:r>
    </w:p>
    <w:p w14:paraId="66F80ED7" w14:textId="77777777" w:rsidR="00192710" w:rsidRPr="009063EB" w:rsidRDefault="00192710" w:rsidP="00192710">
      <w:pPr>
        <w:rPr>
          <w:rFonts w:asciiTheme="minorHAnsi" w:hAnsiTheme="minorHAnsi" w:cstheme="minorHAnsi"/>
        </w:rPr>
      </w:pPr>
      <w:r w:rsidRPr="009063EB">
        <w:rPr>
          <w:rFonts w:asciiTheme="minorHAnsi" w:hAnsiTheme="minorHAnsi" w:cstheme="minorHAnsi"/>
          <w:sz w:val="24"/>
          <w:szCs w:val="24"/>
        </w:rPr>
        <w:t>Phase 3: Data analysis, reporting &amp; recommendations</w:t>
      </w:r>
      <w:r w:rsidRPr="009063EB">
        <w:rPr>
          <w:rFonts w:asciiTheme="minorHAnsi" w:hAnsiTheme="minorHAnsi" w:cstheme="minorHAnsi"/>
        </w:rPr>
        <w:t> </w:t>
      </w:r>
    </w:p>
    <w:p w14:paraId="555E3A27" w14:textId="77777777" w:rsidR="00192710" w:rsidRPr="009063EB" w:rsidRDefault="00192710" w:rsidP="00192710">
      <w:pPr>
        <w:shd w:val="clear" w:color="auto" w:fill="FFFFFF"/>
        <w:jc w:val="both"/>
        <w:rPr>
          <w:rFonts w:asciiTheme="minorHAnsi" w:hAnsiTheme="minorHAnsi" w:cstheme="minorHAnsi"/>
          <w:sz w:val="24"/>
          <w:szCs w:val="24"/>
        </w:rPr>
      </w:pPr>
    </w:p>
    <w:p w14:paraId="4CFD70DE" w14:textId="77777777" w:rsidR="00192710" w:rsidRPr="009063EB" w:rsidRDefault="00192710" w:rsidP="00192710">
      <w:pPr>
        <w:rPr>
          <w:rFonts w:asciiTheme="minorHAnsi" w:hAnsiTheme="minorHAnsi" w:cstheme="minorHAnsi"/>
          <w:lang w:eastAsia="en-GB"/>
        </w:rPr>
      </w:pPr>
    </w:p>
    <w:p w14:paraId="5DD9E9FB" w14:textId="77777777" w:rsidR="00240E9E" w:rsidRPr="009063EB" w:rsidRDefault="00240E9E" w:rsidP="007E0D20">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 xml:space="preserve">Specification of Requirements </w:t>
      </w:r>
    </w:p>
    <w:p w14:paraId="444976C4" w14:textId="77777777" w:rsidR="0007067A" w:rsidRPr="009063EB" w:rsidRDefault="0007067A" w:rsidP="0007067A">
      <w:pPr>
        <w:rPr>
          <w:rFonts w:asciiTheme="minorHAnsi" w:hAnsiTheme="minorHAnsi" w:cstheme="minorHAnsi"/>
        </w:rPr>
      </w:pPr>
    </w:p>
    <w:p w14:paraId="1C17E2F6" w14:textId="77777777" w:rsidR="0007067A" w:rsidRPr="009063EB" w:rsidRDefault="0007067A" w:rsidP="0007067A">
      <w:pPr>
        <w:tabs>
          <w:tab w:val="left" w:pos="1181"/>
        </w:tabs>
        <w:spacing w:before="72" w:after="120"/>
        <w:rPr>
          <w:rFonts w:asciiTheme="minorHAnsi" w:hAnsiTheme="minorHAnsi" w:cstheme="minorHAnsi"/>
          <w:b/>
          <w:bCs/>
          <w:sz w:val="24"/>
          <w:szCs w:val="24"/>
          <w:lang w:eastAsia="en-GB"/>
        </w:rPr>
      </w:pPr>
      <w:r w:rsidRPr="009063EB">
        <w:rPr>
          <w:rFonts w:asciiTheme="minorHAnsi" w:hAnsiTheme="minorHAnsi" w:cstheme="minorHAnsi"/>
          <w:sz w:val="24"/>
          <w:szCs w:val="24"/>
          <w:lang w:eastAsia="en-GB"/>
        </w:rPr>
        <w:t>Project outline: “</w:t>
      </w:r>
      <w:r w:rsidRPr="009063EB">
        <w:rPr>
          <w:rFonts w:asciiTheme="minorHAnsi" w:hAnsiTheme="minorHAnsi" w:cstheme="minorHAnsi"/>
          <w:b/>
          <w:bCs/>
          <w:sz w:val="24"/>
          <w:szCs w:val="24"/>
          <w:lang w:eastAsia="en-GB"/>
        </w:rPr>
        <w:t>Saline lagoons and blue carbon: investigating the potential of saline lagoons for mitigating against climate change</w:t>
      </w:r>
      <w:r w:rsidRPr="009063EB">
        <w:rPr>
          <w:rFonts w:asciiTheme="minorHAnsi" w:hAnsiTheme="minorHAnsi" w:cstheme="minorHAnsi"/>
          <w:sz w:val="24"/>
          <w:szCs w:val="24"/>
        </w:rPr>
        <w:t>"</w:t>
      </w:r>
      <w:r w:rsidRPr="009063EB">
        <w:rPr>
          <w:rFonts w:asciiTheme="minorHAnsi" w:hAnsiTheme="minorHAnsi" w:cstheme="minorHAnsi"/>
          <w:sz w:val="24"/>
          <w:szCs w:val="24"/>
          <w:lang w:eastAsia="en-GB"/>
        </w:rPr>
        <w:t> </w:t>
      </w:r>
    </w:p>
    <w:p w14:paraId="5B6ABDE0"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 xml:space="preserve">The coastal and marine environment plays a central role in mitigating against climate change, through the storage and sequestration of considerable amounts of carbon. The term ‘blue carbon’ primarily refers to the carbon captured by vegetated coastal and marine habitats, fixing carbon through photosynthesis and storing it in their leaves, stems, </w:t>
      </w:r>
      <w:proofErr w:type="gramStart"/>
      <w:r w:rsidRPr="009063EB">
        <w:rPr>
          <w:rFonts w:asciiTheme="minorHAnsi" w:hAnsiTheme="minorHAnsi" w:cstheme="minorHAnsi"/>
          <w:sz w:val="24"/>
          <w:szCs w:val="24"/>
          <w:lang w:eastAsia="en-GB"/>
        </w:rPr>
        <w:t>roots</w:t>
      </w:r>
      <w:proofErr w:type="gramEnd"/>
      <w:r w:rsidRPr="009063EB">
        <w:rPr>
          <w:rFonts w:asciiTheme="minorHAnsi" w:hAnsiTheme="minorHAnsi" w:cstheme="minorHAnsi"/>
          <w:sz w:val="24"/>
          <w:szCs w:val="24"/>
          <w:lang w:eastAsia="en-GB"/>
        </w:rPr>
        <w:t xml:space="preserve"> and rhizomes, as well as facilitating the burial of carbon in sediments. As the body of evidence around blue carbon grows, so too does the interest in other</w:t>
      </w:r>
      <w:r w:rsidRPr="009063EB">
        <w:rPr>
          <w:rFonts w:asciiTheme="minorHAnsi" w:hAnsiTheme="minorHAnsi" w:cstheme="minorHAnsi"/>
          <w:sz w:val="24"/>
          <w:szCs w:val="24"/>
        </w:rPr>
        <w:t xml:space="preserve"> coastal and marine</w:t>
      </w:r>
      <w:r w:rsidRPr="009063EB">
        <w:rPr>
          <w:rFonts w:asciiTheme="minorHAnsi" w:hAnsiTheme="minorHAnsi" w:cstheme="minorHAnsi"/>
          <w:sz w:val="24"/>
          <w:szCs w:val="24"/>
          <w:lang w:eastAsia="en-GB"/>
        </w:rPr>
        <w:t xml:space="preserve"> habitats that could contribute towards climate change mitigation. </w:t>
      </w:r>
    </w:p>
    <w:p w14:paraId="2903114B" w14:textId="77777777" w:rsidR="0007067A" w:rsidRPr="009063EB" w:rsidRDefault="0007067A" w:rsidP="0007067A">
      <w:pPr>
        <w:spacing w:before="100" w:beforeAutospacing="1" w:after="100" w:afterAutospacing="1"/>
        <w:rPr>
          <w:rFonts w:asciiTheme="minorHAnsi" w:hAnsiTheme="minorHAnsi" w:cstheme="minorHAnsi"/>
          <w:sz w:val="24"/>
          <w:szCs w:val="24"/>
        </w:rPr>
      </w:pPr>
      <w:r w:rsidRPr="009063EB">
        <w:rPr>
          <w:rFonts w:asciiTheme="minorHAnsi" w:hAnsiTheme="minorHAnsi" w:cstheme="minorHAnsi"/>
          <w:sz w:val="24"/>
          <w:szCs w:val="24"/>
        </w:rPr>
        <w:t xml:space="preserve">Saline lagoons are complex and dynamic habitats that can form naturally through percolation of sea water through sand or shingle barriers, or artificially through engineered barriers that cut off a part of an estuary or the sea from direct tidal influences and/or restrict tidal movement. Although coastal lagoons can contain a variety of substrata, they most commonly include soft sediments. Coastal lagoons are highly variable in size, form, and salinity regime. Even within sites, the physical characteristics and </w:t>
      </w:r>
      <w:r w:rsidRPr="009063EB">
        <w:rPr>
          <w:rFonts w:asciiTheme="minorHAnsi" w:hAnsiTheme="minorHAnsi" w:cstheme="minorHAnsi"/>
          <w:sz w:val="24"/>
          <w:szCs w:val="24"/>
        </w:rPr>
        <w:lastRenderedPageBreak/>
        <w:t xml:space="preserve">salinity often vary seasonally and can also change over a longer time scale due to their ephemeral nature. The plant and animal communities found within lagoons vary according to the physical characteristics and salinity regime of the lagoon and can be broadly divided into three groups; marine species that are tolerant of low salinity, freshwater species that are tolerant of high salinity, and lagoon specialists. Although a relatively limited range of species may be present in saline lagoons compared with other marine habitats, many species are adapted to the highly changeable conditions that occur in saline lagoons and some are either mainly or entirely restricted in their distribution to this habitat. Despite their limited extent compared to many other coastal habitats, saline lagoons also provide a highly important resource for large numbers of birds that use the habitat for feeding, </w:t>
      </w:r>
      <w:proofErr w:type="gramStart"/>
      <w:r w:rsidRPr="009063EB">
        <w:rPr>
          <w:rFonts w:asciiTheme="minorHAnsi" w:hAnsiTheme="minorHAnsi" w:cstheme="minorHAnsi"/>
          <w:sz w:val="24"/>
          <w:szCs w:val="24"/>
        </w:rPr>
        <w:t>nesting</w:t>
      </w:r>
      <w:proofErr w:type="gramEnd"/>
      <w:r w:rsidRPr="009063EB">
        <w:rPr>
          <w:rFonts w:asciiTheme="minorHAnsi" w:hAnsiTheme="minorHAnsi" w:cstheme="minorHAnsi"/>
          <w:sz w:val="24"/>
          <w:szCs w:val="24"/>
        </w:rPr>
        <w:t xml:space="preserve"> and roosting at high tide. </w:t>
      </w:r>
    </w:p>
    <w:p w14:paraId="75BB38B1" w14:textId="77777777" w:rsidR="0007067A" w:rsidRPr="009063EB" w:rsidRDefault="0007067A" w:rsidP="0007067A">
      <w:pPr>
        <w:spacing w:before="100" w:beforeAutospacing="1" w:after="100" w:afterAutospacing="1"/>
        <w:rPr>
          <w:rFonts w:asciiTheme="minorHAnsi" w:hAnsiTheme="minorHAnsi" w:cstheme="minorHAnsi"/>
          <w:sz w:val="24"/>
          <w:szCs w:val="24"/>
        </w:rPr>
      </w:pPr>
      <w:r w:rsidRPr="009063EB">
        <w:rPr>
          <w:rFonts w:asciiTheme="minorHAnsi" w:hAnsiTheme="minorHAnsi" w:cstheme="minorHAnsi"/>
          <w:sz w:val="24"/>
          <w:szCs w:val="24"/>
        </w:rPr>
        <w:t xml:space="preserve">In England, there are currently 177 coastal saline lagoons, covering an area of approximately 1300 ha, with 450 ha being occupied by a single site (The Fleet in Dorset) (See </w:t>
      </w:r>
      <w:hyperlink r:id="rId17" w:history="1">
        <w:r w:rsidRPr="009063EB">
          <w:rPr>
            <w:rStyle w:val="Hyperlink"/>
            <w:rFonts w:asciiTheme="minorHAnsi" w:hAnsiTheme="minorHAnsi" w:cstheme="minorHAnsi"/>
            <w:sz w:val="24"/>
            <w:szCs w:val="24"/>
          </w:rPr>
          <w:t>Natural England's Climate Change Adaptation Manual</w:t>
        </w:r>
      </w:hyperlink>
      <w:r w:rsidRPr="009063EB">
        <w:rPr>
          <w:rFonts w:asciiTheme="minorHAnsi" w:hAnsiTheme="minorHAnsi" w:cstheme="minorHAnsi"/>
          <w:sz w:val="24"/>
          <w:szCs w:val="24"/>
        </w:rPr>
        <w:t xml:space="preserve"> saline lagoons chapter for further detail. The rarity of this habitat and the specialist flora and fauna it supports make saline lagoons especially valuable for nature conservation. For this reason, many coastal saline lagoons in England are protected by national and international designations. </w:t>
      </w:r>
    </w:p>
    <w:p w14:paraId="2A7AE553" w14:textId="02A13692" w:rsidR="0007067A" w:rsidRPr="009063EB" w:rsidRDefault="0007067A" w:rsidP="0007067A">
      <w:pPr>
        <w:rPr>
          <w:rFonts w:asciiTheme="minorHAnsi" w:hAnsiTheme="minorHAnsi" w:cstheme="minorHAnsi"/>
          <w:sz w:val="24"/>
          <w:szCs w:val="24"/>
        </w:rPr>
      </w:pPr>
      <w:r w:rsidRPr="009063EB">
        <w:rPr>
          <w:rFonts w:asciiTheme="minorHAnsi" w:hAnsiTheme="minorHAnsi" w:cstheme="minorHAnsi"/>
          <w:sz w:val="24"/>
          <w:szCs w:val="24"/>
        </w:rPr>
        <w:t xml:space="preserve">Coastal saline lagoons are </w:t>
      </w:r>
      <w:r w:rsidRPr="009063EB">
        <w:rPr>
          <w:rFonts w:asciiTheme="minorHAnsi" w:hAnsiTheme="minorHAnsi" w:cstheme="minorHAnsi"/>
          <w:sz w:val="24"/>
          <w:szCs w:val="24"/>
          <w:lang w:eastAsia="en-GB"/>
        </w:rPr>
        <w:t xml:space="preserve">particularly vulnerable to </w:t>
      </w:r>
      <w:r w:rsidRPr="009063EB">
        <w:rPr>
          <w:rFonts w:asciiTheme="minorHAnsi" w:hAnsiTheme="minorHAnsi" w:cstheme="minorHAnsi"/>
          <w:sz w:val="24"/>
          <w:szCs w:val="24"/>
        </w:rPr>
        <w:t xml:space="preserve">the impacts of </w:t>
      </w:r>
      <w:r w:rsidRPr="009063EB">
        <w:rPr>
          <w:rFonts w:asciiTheme="minorHAnsi" w:hAnsiTheme="minorHAnsi" w:cstheme="minorHAnsi"/>
          <w:sz w:val="24"/>
          <w:szCs w:val="24"/>
          <w:lang w:eastAsia="en-GB"/>
        </w:rPr>
        <w:t>climate change</w:t>
      </w:r>
      <w:r w:rsidRPr="009063EB">
        <w:rPr>
          <w:rFonts w:asciiTheme="minorHAnsi" w:hAnsiTheme="minorHAnsi" w:cstheme="minorHAnsi"/>
          <w:sz w:val="24"/>
          <w:szCs w:val="24"/>
        </w:rPr>
        <w:t>, including sea level rise, increased storminess and changing weather patterns</w:t>
      </w:r>
      <w:r w:rsidRPr="009063EB">
        <w:rPr>
          <w:rFonts w:asciiTheme="minorHAnsi" w:hAnsiTheme="minorHAnsi" w:cstheme="minorHAnsi"/>
          <w:sz w:val="24"/>
          <w:szCs w:val="24"/>
          <w:lang w:eastAsia="en-GB"/>
        </w:rPr>
        <w:t xml:space="preserve">. However, little is known about the blue carbon stocks within saline lagoons, or the climate change mitigation potential of this habitat. Evidence suggests that habitats within a </w:t>
      </w:r>
      <w:r w:rsidRPr="009063EB">
        <w:rPr>
          <w:rFonts w:asciiTheme="minorHAnsi" w:hAnsiTheme="minorHAnsi" w:cstheme="minorHAnsi"/>
          <w:sz w:val="24"/>
          <w:szCs w:val="24"/>
        </w:rPr>
        <w:t xml:space="preserve">saline </w:t>
      </w:r>
      <w:r w:rsidRPr="009063EB">
        <w:rPr>
          <w:rFonts w:asciiTheme="minorHAnsi" w:hAnsiTheme="minorHAnsi" w:cstheme="minorHAnsi"/>
          <w:sz w:val="24"/>
          <w:szCs w:val="24"/>
          <w:lang w:eastAsia="en-GB"/>
        </w:rPr>
        <w:t>lagoon setting, including seagrass and saltmarsh</w:t>
      </w:r>
      <w:r w:rsidRPr="009063EB">
        <w:rPr>
          <w:rFonts w:asciiTheme="minorHAnsi" w:hAnsiTheme="minorHAnsi" w:cstheme="minorHAnsi"/>
          <w:sz w:val="24"/>
          <w:szCs w:val="24"/>
        </w:rPr>
        <w:t>, can store considerable amounts of carbon</w:t>
      </w:r>
      <w:r w:rsidRPr="009063EB">
        <w:rPr>
          <w:rFonts w:asciiTheme="minorHAnsi" w:hAnsiTheme="minorHAnsi" w:cstheme="minorHAnsi"/>
          <w:sz w:val="24"/>
          <w:szCs w:val="24"/>
          <w:lang w:eastAsia="en-GB"/>
        </w:rPr>
        <w:t xml:space="preserve">. Carbon may </w:t>
      </w:r>
      <w:r w:rsidRPr="009063EB">
        <w:rPr>
          <w:rFonts w:asciiTheme="minorHAnsi" w:hAnsiTheme="minorHAnsi" w:cstheme="minorHAnsi"/>
          <w:sz w:val="24"/>
          <w:szCs w:val="24"/>
        </w:rPr>
        <w:t xml:space="preserve">also be </w:t>
      </w:r>
      <w:r w:rsidRPr="009063EB">
        <w:rPr>
          <w:rFonts w:asciiTheme="minorHAnsi" w:hAnsiTheme="minorHAnsi" w:cstheme="minorHAnsi"/>
          <w:sz w:val="24"/>
          <w:szCs w:val="24"/>
          <w:lang w:eastAsia="en-GB"/>
        </w:rPr>
        <w:t xml:space="preserve">stored in the sediment of saline lagoons and stored longer term, and lagoons may also have the capacity to store carbon from other surrounding habitats. </w:t>
      </w:r>
      <w:r w:rsidR="00915392" w:rsidRPr="009063EB">
        <w:rPr>
          <w:rFonts w:asciiTheme="minorHAnsi" w:hAnsiTheme="minorHAnsi" w:cstheme="minorHAnsi"/>
          <w:sz w:val="24"/>
          <w:szCs w:val="24"/>
          <w:lang w:eastAsia="en-GB"/>
        </w:rPr>
        <w:t xml:space="preserve">As saline lagoons tend to be sheltered from significant wave action and currents, it is possible that carbon accumulation within these unique habitats is optimal in comparison to other coastal, </w:t>
      </w:r>
      <w:proofErr w:type="gramStart"/>
      <w:r w:rsidR="00915392" w:rsidRPr="009063EB">
        <w:rPr>
          <w:rFonts w:asciiTheme="minorHAnsi" w:hAnsiTheme="minorHAnsi" w:cstheme="minorHAnsi"/>
          <w:sz w:val="24"/>
          <w:szCs w:val="24"/>
          <w:lang w:eastAsia="en-GB"/>
        </w:rPr>
        <w:t>intertidal</w:t>
      </w:r>
      <w:proofErr w:type="gramEnd"/>
      <w:r w:rsidR="00915392" w:rsidRPr="009063EB">
        <w:rPr>
          <w:rFonts w:asciiTheme="minorHAnsi" w:hAnsiTheme="minorHAnsi" w:cstheme="minorHAnsi"/>
          <w:sz w:val="24"/>
          <w:szCs w:val="24"/>
          <w:lang w:eastAsia="en-GB"/>
        </w:rPr>
        <w:t xml:space="preserve"> and shallow subtidal habitats. </w:t>
      </w:r>
      <w:r w:rsidRPr="009063EB">
        <w:rPr>
          <w:rFonts w:asciiTheme="minorHAnsi" w:hAnsiTheme="minorHAnsi" w:cstheme="minorHAnsi"/>
          <w:sz w:val="24"/>
          <w:szCs w:val="24"/>
          <w:lang w:eastAsia="en-GB"/>
        </w:rPr>
        <w:t xml:space="preserve">However, </w:t>
      </w:r>
      <w:r w:rsidRPr="009063EB">
        <w:rPr>
          <w:rFonts w:asciiTheme="minorHAnsi" w:hAnsiTheme="minorHAnsi" w:cstheme="minorHAnsi"/>
          <w:sz w:val="24"/>
          <w:szCs w:val="24"/>
        </w:rPr>
        <w:t>to our knowledge, the carbon stocks and sequestration rates associated with coastal saline lagoons in England have not yet been quantified</w:t>
      </w:r>
      <w:r w:rsidRPr="009063EB">
        <w:rPr>
          <w:rFonts w:asciiTheme="minorHAnsi" w:hAnsiTheme="minorHAnsi" w:cstheme="minorHAnsi"/>
          <w:sz w:val="24"/>
          <w:szCs w:val="24"/>
          <w:lang w:eastAsia="en-GB"/>
        </w:rPr>
        <w:t>. Greater understanding of the role of saline lagoons in storing carbon and sequestering carbon will help facilitate more informed management decisions in the wake of climate change. </w:t>
      </w:r>
      <w:r w:rsidRPr="009063EB">
        <w:rPr>
          <w:rFonts w:asciiTheme="minorHAnsi" w:hAnsiTheme="minorHAnsi" w:cstheme="minorHAnsi"/>
          <w:sz w:val="24"/>
          <w:szCs w:val="24"/>
        </w:rPr>
        <w:t xml:space="preserve"> </w:t>
      </w:r>
    </w:p>
    <w:p w14:paraId="47BC60EB" w14:textId="77777777" w:rsidR="0007067A" w:rsidRPr="009063EB" w:rsidRDefault="0007067A" w:rsidP="0007067A">
      <w:pPr>
        <w:rPr>
          <w:rFonts w:asciiTheme="minorHAnsi" w:hAnsiTheme="minorHAnsi" w:cstheme="minorHAnsi"/>
          <w:sz w:val="24"/>
          <w:szCs w:val="24"/>
        </w:rPr>
      </w:pPr>
    </w:p>
    <w:p w14:paraId="20DEE0F4"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This project will comprise three phases: </w:t>
      </w:r>
    </w:p>
    <w:p w14:paraId="2168B25B" w14:textId="77777777" w:rsidR="0007067A" w:rsidRPr="009063EB" w:rsidRDefault="0007067A" w:rsidP="0007067A">
      <w:pPr>
        <w:rPr>
          <w:rFonts w:asciiTheme="minorHAnsi" w:hAnsiTheme="minorHAnsi" w:cstheme="minorHAnsi"/>
          <w:sz w:val="24"/>
          <w:szCs w:val="24"/>
          <w:lang w:eastAsia="en-GB"/>
        </w:rPr>
      </w:pPr>
    </w:p>
    <w:p w14:paraId="488F0C00"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Phase 1: Scoping report </w:t>
      </w:r>
    </w:p>
    <w:p w14:paraId="32CC25A8" w14:textId="77777777" w:rsidR="0007067A" w:rsidRPr="009063EB" w:rsidRDefault="0007067A" w:rsidP="0007067A">
      <w:pPr>
        <w:rPr>
          <w:rFonts w:asciiTheme="minorHAnsi" w:hAnsiTheme="minorHAnsi" w:cstheme="minorHAnsi"/>
          <w:sz w:val="24"/>
          <w:szCs w:val="24"/>
          <w:lang w:eastAsia="en-GB"/>
        </w:rPr>
      </w:pPr>
    </w:p>
    <w:p w14:paraId="5CCD66B6" w14:textId="5B44CF60"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Phase 2: Baseline evidence collection </w:t>
      </w:r>
      <w:r w:rsidR="00B71C5B" w:rsidRPr="009063EB">
        <w:rPr>
          <w:rFonts w:asciiTheme="minorHAnsi" w:hAnsiTheme="minorHAnsi" w:cstheme="minorHAnsi"/>
          <w:sz w:val="24"/>
          <w:szCs w:val="24"/>
          <w:lang w:eastAsia="en-GB"/>
        </w:rPr>
        <w:t xml:space="preserve">from pilot lagoon site(s) </w:t>
      </w:r>
    </w:p>
    <w:p w14:paraId="4EEA354C" w14:textId="77777777" w:rsidR="0007067A" w:rsidRPr="009063EB" w:rsidRDefault="0007067A" w:rsidP="0007067A">
      <w:pPr>
        <w:rPr>
          <w:rFonts w:asciiTheme="minorHAnsi" w:hAnsiTheme="minorHAnsi" w:cstheme="minorHAnsi"/>
          <w:sz w:val="24"/>
          <w:szCs w:val="24"/>
          <w:lang w:eastAsia="en-GB"/>
        </w:rPr>
      </w:pPr>
    </w:p>
    <w:p w14:paraId="0A0B9501"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Phase 3: Data analysis &amp; recommendations </w:t>
      </w:r>
    </w:p>
    <w:p w14:paraId="79600C85" w14:textId="77777777" w:rsidR="0007067A" w:rsidRPr="009063EB" w:rsidRDefault="0007067A" w:rsidP="0007067A">
      <w:pPr>
        <w:rPr>
          <w:rFonts w:asciiTheme="minorHAnsi" w:hAnsiTheme="minorHAnsi" w:cstheme="minorHAnsi"/>
          <w:sz w:val="24"/>
          <w:szCs w:val="24"/>
          <w:lang w:eastAsia="en-GB"/>
        </w:rPr>
      </w:pPr>
    </w:p>
    <w:p w14:paraId="74CD3D41"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This multi-phase approach will fulfil the following aims: </w:t>
      </w:r>
    </w:p>
    <w:p w14:paraId="00B3D908" w14:textId="77777777" w:rsidR="0007067A" w:rsidRPr="009063EB" w:rsidRDefault="0007067A" w:rsidP="0007067A">
      <w:pPr>
        <w:rPr>
          <w:rFonts w:asciiTheme="minorHAnsi" w:hAnsiTheme="minorHAnsi" w:cstheme="minorHAnsi"/>
          <w:sz w:val="24"/>
          <w:szCs w:val="24"/>
          <w:lang w:eastAsia="en-GB"/>
        </w:rPr>
      </w:pPr>
    </w:p>
    <w:p w14:paraId="0E99C979" w14:textId="77777777" w:rsidR="0007067A" w:rsidRPr="009063EB" w:rsidRDefault="0007067A"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Review the evidence base surrounding saline lagoons, their carbon storage and sequestration potential. </w:t>
      </w:r>
    </w:p>
    <w:p w14:paraId="3CD2D7F6" w14:textId="77777777" w:rsidR="0007067A" w:rsidRPr="009063EB" w:rsidRDefault="0007067A"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Investigate the role that saline lagoons can play in mitigating against climate change.  </w:t>
      </w:r>
    </w:p>
    <w:p w14:paraId="7FB3D5C3" w14:textId="77777777" w:rsidR="0007067A" w:rsidRPr="009063EB" w:rsidRDefault="0007067A"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Gain further information on the role of lagoons as facilitators to other blue carbon habitats </w:t>
      </w:r>
    </w:p>
    <w:p w14:paraId="311C96D2" w14:textId="77777777" w:rsidR="0007067A" w:rsidRPr="009063EB" w:rsidRDefault="0007067A"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Fill key evidence gaps through new baseline data collection </w:t>
      </w:r>
    </w:p>
    <w:p w14:paraId="30D2CF3B" w14:textId="77777777" w:rsidR="0007067A" w:rsidRPr="009063EB" w:rsidRDefault="0007067A"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Interpret new data to inform further work </w:t>
      </w:r>
    </w:p>
    <w:p w14:paraId="2264D537"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lastRenderedPageBreak/>
        <w:t>This project will enable us to gain further understanding on the value of coastal habitats in mitigating against climate change. Better understanding of the role of saline lagoons in directly storing and sequestering carbon and facilitating other blue carbon habitats will influence management decisions of these already vulnerable areas. </w:t>
      </w:r>
    </w:p>
    <w:p w14:paraId="11545D19" w14:textId="77777777" w:rsidR="0007067A" w:rsidRPr="009063EB" w:rsidRDefault="0007067A" w:rsidP="0007067A">
      <w:pPr>
        <w:pStyle w:val="Subheading"/>
        <w:rPr>
          <w:rFonts w:asciiTheme="minorHAnsi" w:hAnsiTheme="minorHAnsi" w:cstheme="minorHAnsi"/>
          <w:sz w:val="24"/>
          <w:szCs w:val="24"/>
        </w:rPr>
      </w:pPr>
    </w:p>
    <w:p w14:paraId="6C8451CF" w14:textId="77777777" w:rsidR="0007067A" w:rsidRPr="009063EB" w:rsidRDefault="0007067A" w:rsidP="0007067A">
      <w:pPr>
        <w:pStyle w:val="Subheading"/>
        <w:rPr>
          <w:rFonts w:asciiTheme="minorHAnsi" w:hAnsiTheme="minorHAnsi" w:cstheme="minorHAnsi"/>
          <w:sz w:val="24"/>
          <w:szCs w:val="24"/>
        </w:rPr>
      </w:pPr>
      <w:r w:rsidRPr="009063EB">
        <w:rPr>
          <w:rFonts w:asciiTheme="minorHAnsi" w:hAnsiTheme="minorHAnsi" w:cstheme="minorHAnsi"/>
          <w:sz w:val="24"/>
          <w:szCs w:val="24"/>
        </w:rPr>
        <w:t>Research Objectives </w:t>
      </w:r>
    </w:p>
    <w:p w14:paraId="2B436836" w14:textId="4A9C5933"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 xml:space="preserve">The scope of the project is set out below, outlining a roadmap to the delivery of a literature review containing existing evidence available on saline lagoons, </w:t>
      </w:r>
      <w:proofErr w:type="gramStart"/>
      <w:r w:rsidRPr="009063EB">
        <w:rPr>
          <w:rFonts w:asciiTheme="minorHAnsi" w:hAnsiTheme="minorHAnsi" w:cstheme="minorHAnsi"/>
          <w:sz w:val="24"/>
          <w:szCs w:val="24"/>
          <w:lang w:eastAsia="en-GB"/>
        </w:rPr>
        <w:t>carbon</w:t>
      </w:r>
      <w:proofErr w:type="gramEnd"/>
      <w:r w:rsidRPr="009063EB">
        <w:rPr>
          <w:rFonts w:asciiTheme="minorHAnsi" w:hAnsiTheme="minorHAnsi" w:cstheme="minorHAnsi"/>
          <w:sz w:val="24"/>
          <w:szCs w:val="24"/>
          <w:lang w:eastAsia="en-GB"/>
        </w:rPr>
        <w:t xml:space="preserve"> and their role in climate change mitigation in </w:t>
      </w:r>
      <w:r w:rsidRPr="009063EB">
        <w:rPr>
          <w:rFonts w:asciiTheme="minorHAnsi" w:hAnsiTheme="minorHAnsi" w:cstheme="minorHAnsi"/>
          <w:sz w:val="24"/>
          <w:szCs w:val="24"/>
        </w:rPr>
        <w:t>England</w:t>
      </w:r>
      <w:r w:rsidRPr="009063EB">
        <w:rPr>
          <w:rFonts w:asciiTheme="minorHAnsi" w:hAnsiTheme="minorHAnsi" w:cstheme="minorHAnsi"/>
          <w:sz w:val="24"/>
          <w:szCs w:val="24"/>
          <w:lang w:eastAsia="en-GB"/>
        </w:rPr>
        <w:t xml:space="preserve">. Where evidence is lacking, </w:t>
      </w:r>
      <w:r w:rsidRPr="009063EB">
        <w:rPr>
          <w:rFonts w:asciiTheme="minorHAnsi" w:hAnsiTheme="minorHAnsi" w:cstheme="minorHAnsi"/>
          <w:sz w:val="24"/>
          <w:szCs w:val="24"/>
        </w:rPr>
        <w:t xml:space="preserve">coastal saline </w:t>
      </w:r>
      <w:r w:rsidRPr="009063EB">
        <w:rPr>
          <w:rFonts w:asciiTheme="minorHAnsi" w:hAnsiTheme="minorHAnsi" w:cstheme="minorHAnsi"/>
          <w:sz w:val="24"/>
          <w:szCs w:val="24"/>
          <w:lang w:eastAsia="en-GB"/>
        </w:rPr>
        <w:t xml:space="preserve">lagoon habitats in other regions may be considered. Case </w:t>
      </w:r>
      <w:r w:rsidR="00CD7CAF" w:rsidRPr="009063EB">
        <w:rPr>
          <w:rFonts w:asciiTheme="minorHAnsi" w:hAnsiTheme="minorHAnsi" w:cstheme="minorHAnsi"/>
          <w:sz w:val="24"/>
          <w:szCs w:val="24"/>
          <w:lang w:eastAsia="en-GB"/>
        </w:rPr>
        <w:t xml:space="preserve">study/ </w:t>
      </w:r>
      <w:r w:rsidRPr="009063EB">
        <w:rPr>
          <w:rFonts w:asciiTheme="minorHAnsi" w:hAnsiTheme="minorHAnsi" w:cstheme="minorHAnsi"/>
          <w:sz w:val="24"/>
          <w:szCs w:val="24"/>
          <w:lang w:eastAsia="en-GB"/>
        </w:rPr>
        <w:t xml:space="preserve">studies involving new data collection </w:t>
      </w:r>
      <w:r w:rsidRPr="009063EB">
        <w:rPr>
          <w:rFonts w:asciiTheme="minorHAnsi" w:hAnsiTheme="minorHAnsi" w:cstheme="minorHAnsi"/>
          <w:sz w:val="24"/>
          <w:szCs w:val="24"/>
        </w:rPr>
        <w:t xml:space="preserve">and analysis </w:t>
      </w:r>
      <w:r w:rsidRPr="009063EB">
        <w:rPr>
          <w:rFonts w:asciiTheme="minorHAnsi" w:hAnsiTheme="minorHAnsi" w:cstheme="minorHAnsi"/>
          <w:sz w:val="24"/>
          <w:szCs w:val="24"/>
          <w:lang w:eastAsia="en-GB"/>
        </w:rPr>
        <w:t>will be included in this report as part of phases 2 and 3. Specifically: </w:t>
      </w:r>
    </w:p>
    <w:p w14:paraId="5401BCC1" w14:textId="77777777" w:rsidR="0007067A" w:rsidRPr="009063EB" w:rsidRDefault="0007067A" w:rsidP="0007067A">
      <w:pPr>
        <w:rPr>
          <w:rFonts w:asciiTheme="minorHAnsi" w:hAnsiTheme="minorHAnsi" w:cstheme="minorHAnsi"/>
          <w:sz w:val="24"/>
          <w:szCs w:val="24"/>
          <w:lang w:eastAsia="en-GB"/>
        </w:rPr>
      </w:pPr>
    </w:p>
    <w:p w14:paraId="61B3097C" w14:textId="77777777" w:rsidR="0007067A" w:rsidRPr="009063EB" w:rsidRDefault="0007067A" w:rsidP="0007067A">
      <w:pPr>
        <w:rPr>
          <w:rStyle w:val="Boldtext"/>
          <w:rFonts w:asciiTheme="minorHAnsi" w:hAnsiTheme="minorHAnsi" w:cstheme="minorHAnsi"/>
          <w:szCs w:val="24"/>
        </w:rPr>
      </w:pPr>
      <w:r w:rsidRPr="009063EB">
        <w:rPr>
          <w:rStyle w:val="Boldtext"/>
          <w:rFonts w:asciiTheme="minorHAnsi" w:hAnsiTheme="minorHAnsi" w:cstheme="minorHAnsi"/>
          <w:szCs w:val="24"/>
        </w:rPr>
        <w:t>Phase 1: </w:t>
      </w:r>
    </w:p>
    <w:p w14:paraId="2C7FBDEE" w14:textId="77777777" w:rsidR="0007067A" w:rsidRPr="009063EB" w:rsidRDefault="0007067A" w:rsidP="0007067A">
      <w:pPr>
        <w:rPr>
          <w:rStyle w:val="Boldtext"/>
          <w:rFonts w:asciiTheme="minorHAnsi" w:hAnsiTheme="minorHAnsi" w:cstheme="minorHAnsi"/>
          <w:szCs w:val="24"/>
        </w:rPr>
      </w:pPr>
    </w:p>
    <w:p w14:paraId="3BA60BCF" w14:textId="77777777" w:rsidR="0007067A" w:rsidRPr="009063EB" w:rsidRDefault="0007067A" w:rsidP="0007067A">
      <w:pPr>
        <w:rPr>
          <w:rFonts w:asciiTheme="minorHAnsi" w:hAnsiTheme="minorHAnsi" w:cstheme="minorHAnsi"/>
          <w:sz w:val="24"/>
          <w:szCs w:val="24"/>
        </w:rPr>
      </w:pPr>
      <w:r w:rsidRPr="009063EB">
        <w:rPr>
          <w:rFonts w:asciiTheme="minorHAnsi" w:hAnsiTheme="minorHAnsi" w:cstheme="minorHAnsi"/>
          <w:sz w:val="24"/>
          <w:szCs w:val="24"/>
        </w:rPr>
        <w:t>Review the a</w:t>
      </w:r>
      <w:r w:rsidRPr="009063EB">
        <w:rPr>
          <w:rFonts w:asciiTheme="minorHAnsi" w:hAnsiTheme="minorHAnsi" w:cstheme="minorHAnsi"/>
          <w:sz w:val="24"/>
          <w:szCs w:val="24"/>
          <w:lang w:eastAsia="en-GB"/>
        </w:rPr>
        <w:t>rea of saline lagoon habitat in England</w:t>
      </w:r>
      <w:r w:rsidRPr="009063EB">
        <w:rPr>
          <w:rFonts w:asciiTheme="minorHAnsi" w:hAnsiTheme="minorHAnsi" w:cstheme="minorHAnsi"/>
          <w:sz w:val="24"/>
          <w:szCs w:val="24"/>
        </w:rPr>
        <w:t xml:space="preserve"> and the potential extent of subtidal sediments that may have a role in carbon accumulation. As the information on non-designated lagoons is likely to be limited, the contractor may take an approach to focus on designated saline lagoons only.</w:t>
      </w:r>
    </w:p>
    <w:p w14:paraId="6C1FCE73" w14:textId="77777777" w:rsidR="0007067A" w:rsidRPr="009063EB" w:rsidRDefault="0007067A" w:rsidP="0007067A">
      <w:pPr>
        <w:tabs>
          <w:tab w:val="left" w:pos="5340"/>
        </w:tabs>
        <w:rPr>
          <w:rFonts w:asciiTheme="minorHAnsi" w:hAnsiTheme="minorHAnsi" w:cstheme="minorHAnsi"/>
          <w:sz w:val="24"/>
          <w:szCs w:val="24"/>
          <w:lang w:eastAsia="en-GB"/>
        </w:rPr>
      </w:pPr>
    </w:p>
    <w:p w14:paraId="1B401235"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rPr>
        <w:t>Review t</w:t>
      </w:r>
      <w:r w:rsidRPr="009063EB">
        <w:rPr>
          <w:rFonts w:asciiTheme="minorHAnsi" w:hAnsiTheme="minorHAnsi" w:cstheme="minorHAnsi"/>
          <w:sz w:val="24"/>
          <w:szCs w:val="24"/>
          <w:lang w:eastAsia="en-GB"/>
        </w:rPr>
        <w:t>he</w:t>
      </w:r>
      <w:r w:rsidRPr="009063EB">
        <w:rPr>
          <w:rFonts w:asciiTheme="minorHAnsi" w:hAnsiTheme="minorHAnsi" w:cstheme="minorHAnsi"/>
          <w:sz w:val="24"/>
          <w:szCs w:val="24"/>
        </w:rPr>
        <w:t xml:space="preserve"> r</w:t>
      </w:r>
      <w:r w:rsidRPr="009063EB">
        <w:rPr>
          <w:rFonts w:asciiTheme="minorHAnsi" w:hAnsiTheme="minorHAnsi" w:cstheme="minorHAnsi"/>
          <w:sz w:val="24"/>
          <w:szCs w:val="24"/>
          <w:lang w:eastAsia="en-GB"/>
        </w:rPr>
        <w:t xml:space="preserve">ole </w:t>
      </w:r>
      <w:r w:rsidRPr="009063EB">
        <w:rPr>
          <w:rFonts w:asciiTheme="minorHAnsi" w:hAnsiTheme="minorHAnsi" w:cstheme="minorHAnsi"/>
          <w:sz w:val="24"/>
          <w:szCs w:val="24"/>
        </w:rPr>
        <w:t xml:space="preserve">of saline lagoons </w:t>
      </w:r>
      <w:r w:rsidRPr="009063EB">
        <w:rPr>
          <w:rFonts w:asciiTheme="minorHAnsi" w:hAnsiTheme="minorHAnsi" w:cstheme="minorHAnsi"/>
          <w:sz w:val="24"/>
          <w:szCs w:val="24"/>
          <w:lang w:eastAsia="en-GB"/>
        </w:rPr>
        <w:t>as a blue carbon habitat and as a facilitator of other blue carbon habitats</w:t>
      </w:r>
      <w:r w:rsidRPr="009063EB">
        <w:rPr>
          <w:rFonts w:asciiTheme="minorHAnsi" w:hAnsiTheme="minorHAnsi" w:cstheme="minorHAnsi"/>
          <w:sz w:val="24"/>
          <w:szCs w:val="24"/>
        </w:rPr>
        <w:t xml:space="preserve"> (</w:t>
      </w:r>
      <w:proofErr w:type="gramStart"/>
      <w:r w:rsidRPr="009063EB">
        <w:rPr>
          <w:rFonts w:asciiTheme="minorHAnsi" w:hAnsiTheme="minorHAnsi" w:cstheme="minorHAnsi"/>
          <w:sz w:val="24"/>
          <w:szCs w:val="24"/>
        </w:rPr>
        <w:t>e.g.</w:t>
      </w:r>
      <w:proofErr w:type="gramEnd"/>
      <w:r w:rsidRPr="009063EB">
        <w:rPr>
          <w:rFonts w:asciiTheme="minorHAnsi" w:hAnsiTheme="minorHAnsi" w:cstheme="minorHAnsi"/>
          <w:sz w:val="24"/>
          <w:szCs w:val="24"/>
        </w:rPr>
        <w:t xml:space="preserve"> associated habitats such as saltmarsh, seagrass, etc).</w:t>
      </w:r>
      <w:r w:rsidRPr="009063EB">
        <w:rPr>
          <w:rFonts w:asciiTheme="minorHAnsi" w:hAnsiTheme="minorHAnsi" w:cstheme="minorHAnsi"/>
          <w:sz w:val="24"/>
          <w:szCs w:val="24"/>
          <w:lang w:eastAsia="en-GB"/>
        </w:rPr>
        <w:t> </w:t>
      </w:r>
      <w:r w:rsidRPr="009063EB">
        <w:rPr>
          <w:rFonts w:asciiTheme="minorHAnsi" w:hAnsiTheme="minorHAnsi" w:cstheme="minorHAnsi"/>
          <w:sz w:val="24"/>
          <w:szCs w:val="24"/>
        </w:rPr>
        <w:t>Compile existing e</w:t>
      </w:r>
      <w:r w:rsidRPr="009063EB">
        <w:rPr>
          <w:rFonts w:asciiTheme="minorHAnsi" w:hAnsiTheme="minorHAnsi" w:cstheme="minorHAnsi"/>
          <w:sz w:val="24"/>
          <w:szCs w:val="24"/>
          <w:lang w:eastAsia="en-GB"/>
        </w:rPr>
        <w:t>vidence regarding their carbon stocks and sequestration rates. </w:t>
      </w:r>
    </w:p>
    <w:p w14:paraId="04073B9F" w14:textId="77777777" w:rsidR="0007067A" w:rsidRPr="009063EB" w:rsidRDefault="0007067A" w:rsidP="0007067A">
      <w:pPr>
        <w:rPr>
          <w:rFonts w:asciiTheme="minorHAnsi" w:hAnsiTheme="minorHAnsi" w:cstheme="minorHAnsi"/>
          <w:sz w:val="24"/>
          <w:szCs w:val="24"/>
          <w:lang w:eastAsia="en-GB"/>
        </w:rPr>
      </w:pPr>
    </w:p>
    <w:p w14:paraId="2486F75D" w14:textId="77777777" w:rsidR="0007067A" w:rsidRPr="009063EB" w:rsidRDefault="0007067A" w:rsidP="0007067A">
      <w:pPr>
        <w:rPr>
          <w:rStyle w:val="Boldtext"/>
          <w:rFonts w:asciiTheme="minorHAnsi" w:hAnsiTheme="minorHAnsi" w:cstheme="minorHAnsi"/>
          <w:szCs w:val="24"/>
        </w:rPr>
      </w:pPr>
      <w:r w:rsidRPr="009063EB">
        <w:rPr>
          <w:rStyle w:val="Boldtext"/>
          <w:rFonts w:asciiTheme="minorHAnsi" w:hAnsiTheme="minorHAnsi" w:cstheme="minorHAnsi"/>
          <w:szCs w:val="24"/>
        </w:rPr>
        <w:t>Phase 2: </w:t>
      </w:r>
    </w:p>
    <w:p w14:paraId="68CC71E4" w14:textId="77777777" w:rsidR="0007067A" w:rsidRPr="009063EB" w:rsidRDefault="0007067A" w:rsidP="0007067A">
      <w:pPr>
        <w:rPr>
          <w:rStyle w:val="Boldtext"/>
          <w:rFonts w:asciiTheme="minorHAnsi" w:hAnsiTheme="minorHAnsi" w:cstheme="minorHAnsi"/>
          <w:szCs w:val="24"/>
        </w:rPr>
      </w:pPr>
    </w:p>
    <w:p w14:paraId="063A2022" w14:textId="514ECEC4" w:rsidR="0007067A" w:rsidRPr="009063EB" w:rsidRDefault="0007067A" w:rsidP="0007067A">
      <w:pPr>
        <w:rPr>
          <w:rFonts w:asciiTheme="minorHAnsi" w:hAnsiTheme="minorHAnsi" w:cstheme="minorHAnsi"/>
          <w:sz w:val="24"/>
          <w:szCs w:val="24"/>
        </w:rPr>
      </w:pPr>
      <w:r w:rsidRPr="009063EB">
        <w:rPr>
          <w:rFonts w:asciiTheme="minorHAnsi" w:hAnsiTheme="minorHAnsi" w:cstheme="minorHAnsi"/>
          <w:sz w:val="24"/>
          <w:szCs w:val="24"/>
          <w:lang w:eastAsia="en-GB"/>
        </w:rPr>
        <w:t>Case study outlining the sampling site</w:t>
      </w:r>
      <w:r w:rsidR="00D201C9" w:rsidRPr="009063EB">
        <w:rPr>
          <w:rFonts w:asciiTheme="minorHAnsi" w:hAnsiTheme="minorHAnsi" w:cstheme="minorHAnsi"/>
          <w:sz w:val="24"/>
          <w:szCs w:val="24"/>
          <w:lang w:eastAsia="en-GB"/>
        </w:rPr>
        <w:t>(s)</w:t>
      </w:r>
      <w:r w:rsidRPr="009063EB">
        <w:rPr>
          <w:rFonts w:asciiTheme="minorHAnsi" w:hAnsiTheme="minorHAnsi" w:cstheme="minorHAnsi"/>
          <w:sz w:val="24"/>
          <w:szCs w:val="24"/>
        </w:rPr>
        <w:t>. The sampling site</w:t>
      </w:r>
      <w:r w:rsidR="008E5387" w:rsidRPr="009063EB">
        <w:rPr>
          <w:rFonts w:asciiTheme="minorHAnsi" w:hAnsiTheme="minorHAnsi" w:cstheme="minorHAnsi"/>
          <w:sz w:val="24"/>
          <w:szCs w:val="24"/>
        </w:rPr>
        <w:t>(s)</w:t>
      </w:r>
      <w:r w:rsidRPr="009063EB">
        <w:rPr>
          <w:rFonts w:asciiTheme="minorHAnsi" w:hAnsiTheme="minorHAnsi" w:cstheme="minorHAnsi"/>
          <w:sz w:val="24"/>
          <w:szCs w:val="24"/>
        </w:rPr>
        <w:t xml:space="preserve"> will be selected by the contractor, based on their expert understanding </w:t>
      </w:r>
      <w:r w:rsidR="008E5387" w:rsidRPr="009063EB">
        <w:rPr>
          <w:rFonts w:asciiTheme="minorHAnsi" w:hAnsiTheme="minorHAnsi" w:cstheme="minorHAnsi"/>
          <w:sz w:val="24"/>
          <w:szCs w:val="24"/>
        </w:rPr>
        <w:t xml:space="preserve">of saline lagoon habitats </w:t>
      </w:r>
      <w:r w:rsidRPr="009063EB">
        <w:rPr>
          <w:rFonts w:asciiTheme="minorHAnsi" w:hAnsiTheme="minorHAnsi" w:cstheme="minorHAnsi"/>
          <w:sz w:val="24"/>
          <w:szCs w:val="24"/>
        </w:rPr>
        <w:t xml:space="preserve">and the findings of the Phase 1 review. </w:t>
      </w:r>
      <w:r w:rsidR="00E978D0" w:rsidRPr="009063EB">
        <w:rPr>
          <w:rFonts w:asciiTheme="minorHAnsi" w:hAnsiTheme="minorHAnsi" w:cstheme="minorHAnsi"/>
          <w:sz w:val="24"/>
          <w:szCs w:val="24"/>
        </w:rPr>
        <w:t xml:space="preserve">Please provide sufficient detail to outline your approach. </w:t>
      </w:r>
      <w:r w:rsidR="00365400" w:rsidRPr="009063EB">
        <w:rPr>
          <w:rFonts w:asciiTheme="minorHAnsi" w:hAnsiTheme="minorHAnsi" w:cstheme="minorHAnsi"/>
          <w:sz w:val="24"/>
          <w:szCs w:val="24"/>
        </w:rPr>
        <w:t>The contractor may ch</w:t>
      </w:r>
      <w:r w:rsidR="005D07BF" w:rsidRPr="009063EB">
        <w:rPr>
          <w:rFonts w:asciiTheme="minorHAnsi" w:hAnsiTheme="minorHAnsi" w:cstheme="minorHAnsi"/>
          <w:sz w:val="24"/>
          <w:szCs w:val="24"/>
        </w:rPr>
        <w:t>o</w:t>
      </w:r>
      <w:r w:rsidR="00365400" w:rsidRPr="009063EB">
        <w:rPr>
          <w:rFonts w:asciiTheme="minorHAnsi" w:hAnsiTheme="minorHAnsi" w:cstheme="minorHAnsi"/>
          <w:sz w:val="24"/>
          <w:szCs w:val="24"/>
        </w:rPr>
        <w:t>ose pilot sites that are contra</w:t>
      </w:r>
      <w:r w:rsidR="00233107" w:rsidRPr="009063EB">
        <w:rPr>
          <w:rFonts w:asciiTheme="minorHAnsi" w:hAnsiTheme="minorHAnsi" w:cstheme="minorHAnsi"/>
          <w:sz w:val="24"/>
          <w:szCs w:val="24"/>
        </w:rPr>
        <w:t>s</w:t>
      </w:r>
      <w:r w:rsidR="00365400" w:rsidRPr="009063EB">
        <w:rPr>
          <w:rFonts w:asciiTheme="minorHAnsi" w:hAnsiTheme="minorHAnsi" w:cstheme="minorHAnsi"/>
          <w:sz w:val="24"/>
          <w:szCs w:val="24"/>
        </w:rPr>
        <w:t xml:space="preserve">ting in their likely carbon characteristics, </w:t>
      </w:r>
      <w:r w:rsidR="00EA6AFF" w:rsidRPr="009063EB">
        <w:rPr>
          <w:rFonts w:asciiTheme="minorHAnsi" w:hAnsiTheme="minorHAnsi" w:cstheme="minorHAnsi"/>
          <w:sz w:val="24"/>
          <w:szCs w:val="24"/>
        </w:rPr>
        <w:t xml:space="preserve">or site(s) which are likely to </w:t>
      </w:r>
      <w:r w:rsidR="005D07BF" w:rsidRPr="009063EB">
        <w:rPr>
          <w:rFonts w:asciiTheme="minorHAnsi" w:hAnsiTheme="minorHAnsi" w:cstheme="minorHAnsi"/>
          <w:sz w:val="24"/>
          <w:szCs w:val="24"/>
        </w:rPr>
        <w:t>represent the carbon characteristics of most</w:t>
      </w:r>
      <w:r w:rsidR="00B83600">
        <w:rPr>
          <w:rFonts w:asciiTheme="minorHAnsi" w:hAnsiTheme="minorHAnsi" w:cstheme="minorHAnsi"/>
          <w:sz w:val="24"/>
          <w:szCs w:val="24"/>
        </w:rPr>
        <w:t xml:space="preserve"> typical</w:t>
      </w:r>
      <w:r w:rsidR="005D07BF" w:rsidRPr="009063EB">
        <w:rPr>
          <w:rFonts w:asciiTheme="minorHAnsi" w:hAnsiTheme="minorHAnsi" w:cstheme="minorHAnsi"/>
          <w:sz w:val="24"/>
          <w:szCs w:val="24"/>
        </w:rPr>
        <w:t xml:space="preserve"> English lagoons if possible. </w:t>
      </w:r>
      <w:r w:rsidR="00B129C5" w:rsidRPr="009063EB">
        <w:rPr>
          <w:rFonts w:asciiTheme="minorHAnsi" w:hAnsiTheme="minorHAnsi" w:cstheme="minorHAnsi"/>
          <w:sz w:val="24"/>
          <w:szCs w:val="24"/>
        </w:rPr>
        <w:t xml:space="preserve">As no data currently exists on saline lagoon carbon stocks and accumulation rates in England, </w:t>
      </w:r>
      <w:r w:rsidR="0085517F" w:rsidRPr="009063EB">
        <w:rPr>
          <w:rFonts w:asciiTheme="minorHAnsi" w:hAnsiTheme="minorHAnsi" w:cstheme="minorHAnsi"/>
          <w:sz w:val="24"/>
          <w:szCs w:val="24"/>
        </w:rPr>
        <w:t xml:space="preserve">it is important to consider this as the pilot study upon which data gathering can be built on in the future. </w:t>
      </w:r>
      <w:r w:rsidRPr="009063EB">
        <w:rPr>
          <w:rFonts w:asciiTheme="minorHAnsi" w:hAnsiTheme="minorHAnsi" w:cstheme="minorHAnsi"/>
          <w:sz w:val="24"/>
          <w:szCs w:val="24"/>
        </w:rPr>
        <w:t xml:space="preserve">Logistics / value for money should also be </w:t>
      </w:r>
      <w:r w:rsidR="008E5387" w:rsidRPr="009063EB">
        <w:rPr>
          <w:rFonts w:asciiTheme="minorHAnsi" w:hAnsiTheme="minorHAnsi" w:cstheme="minorHAnsi"/>
          <w:sz w:val="24"/>
          <w:szCs w:val="24"/>
        </w:rPr>
        <w:t>considered in site selection</w:t>
      </w:r>
      <w:r w:rsidRPr="009063EB">
        <w:rPr>
          <w:rFonts w:asciiTheme="minorHAnsi" w:hAnsiTheme="minorHAnsi" w:cstheme="minorHAnsi"/>
          <w:sz w:val="24"/>
          <w:szCs w:val="24"/>
        </w:rPr>
        <w:t>.</w:t>
      </w:r>
      <w:r w:rsidRPr="009063EB">
        <w:rPr>
          <w:rFonts w:asciiTheme="minorHAnsi" w:hAnsiTheme="minorHAnsi" w:cstheme="minorHAnsi"/>
          <w:sz w:val="24"/>
          <w:szCs w:val="24"/>
          <w:lang w:eastAsia="en-GB"/>
        </w:rPr>
        <w:t> </w:t>
      </w:r>
      <w:r w:rsidRPr="009063EB">
        <w:rPr>
          <w:rFonts w:asciiTheme="minorHAnsi" w:hAnsiTheme="minorHAnsi" w:cstheme="minorHAnsi"/>
          <w:sz w:val="24"/>
          <w:szCs w:val="24"/>
        </w:rPr>
        <w:t>Natural England can help with any required SSSI consents where required for the fieldwork.</w:t>
      </w:r>
    </w:p>
    <w:p w14:paraId="7EEF65D4" w14:textId="77777777" w:rsidR="0007067A" w:rsidRPr="009063EB" w:rsidRDefault="0007067A" w:rsidP="0007067A">
      <w:pPr>
        <w:rPr>
          <w:rFonts w:asciiTheme="minorHAnsi" w:hAnsiTheme="minorHAnsi" w:cstheme="minorHAnsi"/>
          <w:sz w:val="24"/>
          <w:szCs w:val="24"/>
          <w:lang w:eastAsia="en-GB"/>
        </w:rPr>
      </w:pPr>
    </w:p>
    <w:p w14:paraId="41228009" w14:textId="7C35B89E" w:rsidR="0007067A" w:rsidRPr="009063EB" w:rsidRDefault="00B83600" w:rsidP="0007067A">
      <w:pPr>
        <w:rPr>
          <w:rFonts w:asciiTheme="minorHAnsi" w:hAnsiTheme="minorHAnsi" w:cstheme="minorHAnsi"/>
          <w:sz w:val="24"/>
          <w:szCs w:val="24"/>
        </w:rPr>
      </w:pPr>
      <w:r>
        <w:rPr>
          <w:rFonts w:asciiTheme="minorHAnsi" w:hAnsiTheme="minorHAnsi" w:cstheme="minorHAnsi"/>
          <w:sz w:val="24"/>
          <w:szCs w:val="24"/>
        </w:rPr>
        <w:t xml:space="preserve">The response should </w:t>
      </w:r>
      <w:r w:rsidR="0007067A" w:rsidRPr="009063EB">
        <w:rPr>
          <w:rFonts w:asciiTheme="minorHAnsi" w:hAnsiTheme="minorHAnsi" w:cstheme="minorHAnsi"/>
          <w:sz w:val="24"/>
          <w:szCs w:val="24"/>
        </w:rPr>
        <w:t>outlin</w:t>
      </w:r>
      <w:r>
        <w:rPr>
          <w:rFonts w:asciiTheme="minorHAnsi" w:hAnsiTheme="minorHAnsi" w:cstheme="minorHAnsi"/>
          <w:sz w:val="24"/>
          <w:szCs w:val="24"/>
        </w:rPr>
        <w:t>e</w:t>
      </w:r>
      <w:r w:rsidR="0007067A" w:rsidRPr="009063EB">
        <w:rPr>
          <w:rFonts w:asciiTheme="minorHAnsi" w:hAnsiTheme="minorHAnsi" w:cstheme="minorHAnsi"/>
          <w:sz w:val="24"/>
          <w:szCs w:val="24"/>
        </w:rPr>
        <w:t xml:space="preserve"> the sampling methodologies (</w:t>
      </w:r>
      <w:proofErr w:type="gramStart"/>
      <w:r w:rsidR="0007067A" w:rsidRPr="009063EB">
        <w:rPr>
          <w:rFonts w:asciiTheme="minorHAnsi" w:hAnsiTheme="minorHAnsi" w:cstheme="minorHAnsi"/>
          <w:sz w:val="24"/>
          <w:szCs w:val="24"/>
        </w:rPr>
        <w:t>e.g.</w:t>
      </w:r>
      <w:proofErr w:type="gramEnd"/>
      <w:r w:rsidR="0007067A" w:rsidRPr="009063EB">
        <w:rPr>
          <w:rFonts w:asciiTheme="minorHAnsi" w:hAnsiTheme="minorHAnsi" w:cstheme="minorHAnsi"/>
          <w:sz w:val="24"/>
          <w:szCs w:val="24"/>
        </w:rPr>
        <w:t xml:space="preserve"> </w:t>
      </w:r>
      <w:r w:rsidR="00761A5E" w:rsidRPr="009063EB">
        <w:rPr>
          <w:rFonts w:asciiTheme="minorHAnsi" w:hAnsiTheme="minorHAnsi" w:cstheme="minorHAnsi"/>
          <w:sz w:val="24"/>
          <w:szCs w:val="24"/>
        </w:rPr>
        <w:t xml:space="preserve">survey design, </w:t>
      </w:r>
      <w:r w:rsidR="0007067A" w:rsidRPr="009063EB">
        <w:rPr>
          <w:rFonts w:asciiTheme="minorHAnsi" w:hAnsiTheme="minorHAnsi" w:cstheme="minorHAnsi"/>
          <w:sz w:val="24"/>
          <w:szCs w:val="24"/>
        </w:rPr>
        <w:t>carbon coring</w:t>
      </w:r>
      <w:r w:rsidR="00761A5E" w:rsidRPr="009063EB">
        <w:rPr>
          <w:rFonts w:asciiTheme="minorHAnsi" w:hAnsiTheme="minorHAnsi" w:cstheme="minorHAnsi"/>
          <w:sz w:val="24"/>
          <w:szCs w:val="24"/>
        </w:rPr>
        <w:t xml:space="preserve"> methodology and equipment</w:t>
      </w:r>
      <w:r w:rsidR="0007067A" w:rsidRPr="009063EB">
        <w:rPr>
          <w:rFonts w:asciiTheme="minorHAnsi" w:hAnsiTheme="minorHAnsi" w:cstheme="minorHAnsi"/>
          <w:sz w:val="24"/>
          <w:szCs w:val="24"/>
        </w:rPr>
        <w:t>, core depth, sample processing and storage if required). As the procedures for carbon sampling in saline lagoons is yet to be standardised, please state in your bid wh</w:t>
      </w:r>
      <w:r>
        <w:rPr>
          <w:rFonts w:asciiTheme="minorHAnsi" w:hAnsiTheme="minorHAnsi" w:cstheme="minorHAnsi"/>
          <w:sz w:val="24"/>
          <w:szCs w:val="24"/>
        </w:rPr>
        <w:t>ich</w:t>
      </w:r>
      <w:r w:rsidR="0007067A" w:rsidRPr="009063EB">
        <w:rPr>
          <w:rFonts w:asciiTheme="minorHAnsi" w:hAnsiTheme="minorHAnsi" w:cstheme="minorHAnsi"/>
          <w:sz w:val="24"/>
          <w:szCs w:val="24"/>
        </w:rPr>
        <w:t xml:space="preserve"> methods will be used and why. </w:t>
      </w:r>
    </w:p>
    <w:p w14:paraId="4DC1F69F" w14:textId="77777777" w:rsidR="00AF6917" w:rsidRPr="009063EB" w:rsidRDefault="00AF6917" w:rsidP="0007067A">
      <w:pPr>
        <w:rPr>
          <w:rFonts w:asciiTheme="minorHAnsi" w:hAnsiTheme="minorHAnsi" w:cstheme="minorHAnsi"/>
          <w:sz w:val="24"/>
          <w:szCs w:val="24"/>
        </w:rPr>
      </w:pPr>
    </w:p>
    <w:p w14:paraId="6396A339" w14:textId="714D0260" w:rsidR="0007067A" w:rsidRPr="009063EB" w:rsidRDefault="0072175E" w:rsidP="07CF5031">
      <w:pPr>
        <w:rPr>
          <w:rFonts w:asciiTheme="minorHAnsi" w:hAnsiTheme="minorHAnsi" w:cstheme="minorBidi"/>
          <w:sz w:val="24"/>
          <w:szCs w:val="24"/>
        </w:rPr>
      </w:pPr>
      <w:r w:rsidRPr="07CF5031">
        <w:rPr>
          <w:rFonts w:asciiTheme="minorHAnsi" w:hAnsiTheme="minorHAnsi" w:cstheme="minorBidi"/>
          <w:sz w:val="24"/>
          <w:szCs w:val="24"/>
        </w:rPr>
        <w:t xml:space="preserve">If biomass carbon is to be included in the sampling, please describe the methodology separately. </w:t>
      </w:r>
    </w:p>
    <w:p w14:paraId="50138495" w14:textId="714D0260" w:rsidR="07CF5031" w:rsidRDefault="07CF5031" w:rsidP="07CF5031">
      <w:pPr>
        <w:rPr>
          <w:rFonts w:cs="Calibri"/>
          <w:color w:val="000000" w:themeColor="text1"/>
          <w:sz w:val="24"/>
          <w:szCs w:val="24"/>
        </w:rPr>
      </w:pPr>
    </w:p>
    <w:p w14:paraId="1CF5AA1E" w14:textId="0AAA0C14" w:rsidR="60AA1745" w:rsidRDefault="60AA1745" w:rsidP="07CF5031">
      <w:pPr>
        <w:rPr>
          <w:rFonts w:cs="Calibri"/>
          <w:color w:val="000000" w:themeColor="text1"/>
          <w:sz w:val="24"/>
          <w:szCs w:val="24"/>
        </w:rPr>
      </w:pPr>
      <w:r w:rsidRPr="07CF5031">
        <w:rPr>
          <w:rFonts w:cs="Calibri"/>
          <w:color w:val="000000" w:themeColor="text1"/>
          <w:sz w:val="24"/>
          <w:szCs w:val="24"/>
        </w:rPr>
        <w:t>For sediment coring, we would recommend replicating NE’s internal sediment carbon survey methodologies to ensure data are comparable:</w:t>
      </w:r>
    </w:p>
    <w:p w14:paraId="4A92F82E" w14:textId="3E3030C2" w:rsidR="07CF5031" w:rsidRDefault="07CF5031" w:rsidP="07CF5031">
      <w:pPr>
        <w:rPr>
          <w:rFonts w:cs="Calibri"/>
          <w:color w:val="000000" w:themeColor="text1"/>
          <w:sz w:val="24"/>
          <w:szCs w:val="24"/>
        </w:rPr>
      </w:pPr>
    </w:p>
    <w:p w14:paraId="185DAF4C" w14:textId="1E5385C5" w:rsidR="60AA1745" w:rsidRDefault="00B83600" w:rsidP="00B83600">
      <w:pPr>
        <w:pStyle w:val="ListParagraph"/>
        <w:numPr>
          <w:ilvl w:val="0"/>
          <w:numId w:val="1"/>
        </w:numPr>
        <w:spacing w:after="160" w:line="259" w:lineRule="auto"/>
        <w:rPr>
          <w:rFonts w:cs="Calibri"/>
          <w:color w:val="000000" w:themeColor="text1"/>
          <w:sz w:val="24"/>
          <w:szCs w:val="24"/>
        </w:rPr>
      </w:pPr>
      <w:r>
        <w:rPr>
          <w:rFonts w:cs="Calibri"/>
          <w:color w:val="000000" w:themeColor="text1"/>
          <w:sz w:val="24"/>
          <w:szCs w:val="24"/>
        </w:rPr>
        <w:t>Collect</w:t>
      </w:r>
      <w:r w:rsidR="60AA1745" w:rsidRPr="07CF5031">
        <w:rPr>
          <w:rFonts w:cs="Calibri"/>
          <w:color w:val="000000" w:themeColor="text1"/>
          <w:sz w:val="24"/>
          <w:szCs w:val="24"/>
        </w:rPr>
        <w:t xml:space="preserve"> enough samples to quantify spatial variation in carbon stocks per site</w:t>
      </w:r>
      <w:r>
        <w:rPr>
          <w:rFonts w:cs="Calibri"/>
          <w:color w:val="000000" w:themeColor="text1"/>
          <w:sz w:val="24"/>
          <w:szCs w:val="24"/>
        </w:rPr>
        <w:t>.</w:t>
      </w:r>
    </w:p>
    <w:p w14:paraId="1743554E" w14:textId="7EC36C85" w:rsidR="60AA1745" w:rsidRDefault="60AA1745" w:rsidP="00B83600">
      <w:pPr>
        <w:pStyle w:val="ListParagraph"/>
        <w:numPr>
          <w:ilvl w:val="0"/>
          <w:numId w:val="1"/>
        </w:numPr>
        <w:spacing w:after="160" w:line="259" w:lineRule="auto"/>
        <w:rPr>
          <w:rFonts w:cs="Calibri"/>
          <w:color w:val="000000" w:themeColor="text1"/>
          <w:sz w:val="24"/>
          <w:szCs w:val="24"/>
        </w:rPr>
      </w:pPr>
      <w:r w:rsidRPr="07CF5031">
        <w:rPr>
          <w:rFonts w:cs="Calibri"/>
          <w:color w:val="000000" w:themeColor="text1"/>
          <w:sz w:val="24"/>
          <w:szCs w:val="24"/>
        </w:rPr>
        <w:lastRenderedPageBreak/>
        <w:t>Divide each core into 10cm layers up to 100cm (maximum core depth). = 10 subsamples per core for 1m core (but expect some cores to be less than 1m in depth).</w:t>
      </w:r>
    </w:p>
    <w:p w14:paraId="519D0B9A" w14:textId="260963D7" w:rsidR="60AA1745" w:rsidRDefault="60AA1745" w:rsidP="00B83600">
      <w:pPr>
        <w:pStyle w:val="ListParagraph"/>
        <w:numPr>
          <w:ilvl w:val="0"/>
          <w:numId w:val="1"/>
        </w:numPr>
        <w:spacing w:after="160" w:line="259" w:lineRule="auto"/>
        <w:rPr>
          <w:rFonts w:cs="Calibri"/>
          <w:color w:val="000000" w:themeColor="text1"/>
          <w:sz w:val="24"/>
          <w:szCs w:val="24"/>
        </w:rPr>
      </w:pPr>
      <w:r w:rsidRPr="07CF5031">
        <w:rPr>
          <w:rFonts w:cs="Calibri"/>
          <w:color w:val="000000" w:themeColor="text1"/>
          <w:sz w:val="24"/>
          <w:szCs w:val="24"/>
        </w:rPr>
        <w:t xml:space="preserve">If plot replicates are collected, the same layers </w:t>
      </w:r>
      <w:r w:rsidR="00B83600">
        <w:rPr>
          <w:rFonts w:cs="Calibri"/>
          <w:color w:val="000000" w:themeColor="text1"/>
          <w:sz w:val="24"/>
          <w:szCs w:val="24"/>
        </w:rPr>
        <w:t xml:space="preserve">can be bulked </w:t>
      </w:r>
      <w:r w:rsidRPr="07CF5031">
        <w:rPr>
          <w:rFonts w:cs="Calibri"/>
          <w:color w:val="000000" w:themeColor="text1"/>
          <w:sz w:val="24"/>
          <w:szCs w:val="24"/>
        </w:rPr>
        <w:t>(</w:t>
      </w:r>
      <w:proofErr w:type="spellStart"/>
      <w:r w:rsidRPr="07CF5031">
        <w:rPr>
          <w:rFonts w:cs="Calibri"/>
          <w:color w:val="000000" w:themeColor="text1"/>
          <w:sz w:val="24"/>
          <w:szCs w:val="24"/>
        </w:rPr>
        <w:t>f.ex</w:t>
      </w:r>
      <w:proofErr w:type="spellEnd"/>
      <w:r w:rsidRPr="07CF5031">
        <w:rPr>
          <w:rFonts w:cs="Calibri"/>
          <w:color w:val="000000" w:themeColor="text1"/>
          <w:sz w:val="24"/>
          <w:szCs w:val="24"/>
        </w:rPr>
        <w:t>. all 0-10cm segments) from the same sampling plot</w:t>
      </w:r>
      <w:r w:rsidR="00B83600">
        <w:rPr>
          <w:rFonts w:cs="Calibri"/>
          <w:color w:val="000000" w:themeColor="text1"/>
          <w:sz w:val="24"/>
          <w:szCs w:val="24"/>
        </w:rPr>
        <w:t xml:space="preserve"> to save on analysis costs</w:t>
      </w:r>
      <w:r w:rsidRPr="07CF5031">
        <w:rPr>
          <w:rFonts w:cs="Calibri"/>
          <w:color w:val="000000" w:themeColor="text1"/>
          <w:sz w:val="24"/>
          <w:szCs w:val="24"/>
        </w:rPr>
        <w:t xml:space="preserve">. </w:t>
      </w:r>
    </w:p>
    <w:p w14:paraId="718B9B8A" w14:textId="77777777" w:rsidR="0072175E" w:rsidRPr="009063EB" w:rsidRDefault="0072175E" w:rsidP="0007067A">
      <w:pPr>
        <w:rPr>
          <w:rFonts w:asciiTheme="minorHAnsi" w:hAnsiTheme="minorHAnsi" w:cstheme="minorHAnsi"/>
          <w:sz w:val="24"/>
          <w:szCs w:val="24"/>
        </w:rPr>
      </w:pPr>
    </w:p>
    <w:p w14:paraId="2500A643" w14:textId="77777777" w:rsidR="0007067A" w:rsidRPr="009063EB" w:rsidRDefault="0007067A" w:rsidP="0007067A">
      <w:pPr>
        <w:rPr>
          <w:rStyle w:val="Boldtext"/>
          <w:rFonts w:asciiTheme="minorHAnsi" w:hAnsiTheme="minorHAnsi" w:cstheme="minorHAnsi"/>
          <w:szCs w:val="24"/>
        </w:rPr>
      </w:pPr>
      <w:r w:rsidRPr="009063EB">
        <w:rPr>
          <w:rStyle w:val="Boldtext"/>
          <w:rFonts w:asciiTheme="minorHAnsi" w:hAnsiTheme="minorHAnsi" w:cstheme="minorHAnsi"/>
          <w:szCs w:val="24"/>
        </w:rPr>
        <w:t>Phase 3: </w:t>
      </w:r>
    </w:p>
    <w:p w14:paraId="24F7290A" w14:textId="77777777" w:rsidR="0007067A" w:rsidRPr="009063EB" w:rsidRDefault="0007067A" w:rsidP="0007067A">
      <w:pPr>
        <w:rPr>
          <w:rStyle w:val="Boldtext"/>
          <w:rFonts w:asciiTheme="minorHAnsi" w:hAnsiTheme="minorHAnsi" w:cstheme="minorHAnsi"/>
          <w:szCs w:val="24"/>
        </w:rPr>
      </w:pPr>
    </w:p>
    <w:p w14:paraId="38EE3029" w14:textId="500ED92B" w:rsidR="0007067A" w:rsidRPr="009063EB" w:rsidRDefault="0007067A" w:rsidP="07CF5031">
      <w:pPr>
        <w:rPr>
          <w:rFonts w:asciiTheme="minorHAnsi" w:hAnsiTheme="minorHAnsi" w:cstheme="minorBidi"/>
          <w:sz w:val="24"/>
          <w:szCs w:val="24"/>
        </w:rPr>
      </w:pPr>
      <w:r w:rsidRPr="07CF5031">
        <w:rPr>
          <w:rFonts w:asciiTheme="minorHAnsi" w:hAnsiTheme="minorHAnsi" w:cstheme="minorBidi"/>
          <w:sz w:val="24"/>
          <w:szCs w:val="24"/>
        </w:rPr>
        <w:t xml:space="preserve">Details on the analytical procedures associated with carbon analyses. As the procedures for blue carbon analysis in saline lagoons are yet to be standardised, please state in your bid what methods will be used and analyses carried out, </w:t>
      </w:r>
      <w:proofErr w:type="gramStart"/>
      <w:r w:rsidRPr="07CF5031">
        <w:rPr>
          <w:rFonts w:asciiTheme="minorHAnsi" w:hAnsiTheme="minorHAnsi" w:cstheme="minorBidi"/>
          <w:sz w:val="24"/>
          <w:szCs w:val="24"/>
        </w:rPr>
        <w:t>e.g.</w:t>
      </w:r>
      <w:proofErr w:type="gramEnd"/>
      <w:r w:rsidRPr="07CF5031">
        <w:rPr>
          <w:rFonts w:asciiTheme="minorHAnsi" w:hAnsiTheme="minorHAnsi" w:cstheme="minorBidi"/>
          <w:sz w:val="24"/>
          <w:szCs w:val="24"/>
        </w:rPr>
        <w:t xml:space="preserve"> quantification of carbon stocks (e.g. Total Organic Carbon, Total Inorganic Carbon, TON/ TIN, using elemental analysis), accumulation rates, </w:t>
      </w:r>
      <w:r w:rsidR="006C419A" w:rsidRPr="07CF5031">
        <w:rPr>
          <w:rFonts w:asciiTheme="minorHAnsi" w:hAnsiTheme="minorHAnsi" w:cstheme="minorBidi"/>
          <w:sz w:val="24"/>
          <w:szCs w:val="24"/>
        </w:rPr>
        <w:t>grain size</w:t>
      </w:r>
      <w:r w:rsidRPr="07CF5031">
        <w:rPr>
          <w:rFonts w:asciiTheme="minorHAnsi" w:hAnsiTheme="minorHAnsi" w:cstheme="minorBidi"/>
          <w:sz w:val="24"/>
          <w:szCs w:val="24"/>
        </w:rPr>
        <w:t xml:space="preserve">, etc. The proposed analytical procedures are to be clearly outlined </w:t>
      </w:r>
      <w:r w:rsidR="004E3896" w:rsidRPr="07CF5031">
        <w:rPr>
          <w:rFonts w:asciiTheme="minorHAnsi" w:hAnsiTheme="minorHAnsi" w:cstheme="minorBidi"/>
          <w:sz w:val="24"/>
          <w:szCs w:val="24"/>
        </w:rPr>
        <w:t xml:space="preserve">and costed separately </w:t>
      </w:r>
      <w:r w:rsidRPr="07CF5031">
        <w:rPr>
          <w:rFonts w:asciiTheme="minorHAnsi" w:hAnsiTheme="minorHAnsi" w:cstheme="minorBidi"/>
          <w:sz w:val="24"/>
          <w:szCs w:val="24"/>
        </w:rPr>
        <w:t>by the contractor along with justification for the choices made.</w:t>
      </w:r>
    </w:p>
    <w:p w14:paraId="24BA7255" w14:textId="77777777" w:rsidR="0007067A" w:rsidRPr="009063EB" w:rsidRDefault="0007067A" w:rsidP="0007067A">
      <w:pPr>
        <w:rPr>
          <w:rFonts w:asciiTheme="minorHAnsi" w:hAnsiTheme="minorHAnsi" w:cstheme="minorHAnsi"/>
          <w:sz w:val="24"/>
          <w:szCs w:val="24"/>
        </w:rPr>
      </w:pPr>
    </w:p>
    <w:p w14:paraId="1FC0EDC3" w14:textId="77777777" w:rsidR="0007067A" w:rsidRPr="009063EB" w:rsidRDefault="0007067A" w:rsidP="0007067A">
      <w:pPr>
        <w:rPr>
          <w:rFonts w:asciiTheme="minorHAnsi" w:hAnsiTheme="minorHAnsi" w:cstheme="minorHAnsi"/>
          <w:sz w:val="24"/>
          <w:szCs w:val="24"/>
        </w:rPr>
      </w:pPr>
      <w:r w:rsidRPr="009063EB">
        <w:rPr>
          <w:rFonts w:asciiTheme="minorHAnsi" w:hAnsiTheme="minorHAnsi" w:cstheme="minorHAnsi"/>
          <w:sz w:val="24"/>
          <w:szCs w:val="24"/>
          <w:lang w:eastAsia="en-GB"/>
        </w:rPr>
        <w:t>Presentation of the results</w:t>
      </w:r>
      <w:r w:rsidRPr="009063EB">
        <w:rPr>
          <w:rFonts w:asciiTheme="minorHAnsi" w:hAnsiTheme="minorHAnsi" w:cstheme="minorHAnsi"/>
          <w:sz w:val="24"/>
          <w:szCs w:val="24"/>
        </w:rPr>
        <w:t>, i</w:t>
      </w:r>
      <w:r w:rsidRPr="009063EB">
        <w:rPr>
          <w:rFonts w:asciiTheme="minorHAnsi" w:hAnsiTheme="minorHAnsi" w:cstheme="minorHAnsi"/>
          <w:sz w:val="24"/>
          <w:szCs w:val="24"/>
          <w:lang w:eastAsia="en-GB"/>
        </w:rPr>
        <w:t>nterpretation of the results</w:t>
      </w:r>
      <w:r w:rsidRPr="009063EB">
        <w:rPr>
          <w:rFonts w:asciiTheme="minorHAnsi" w:hAnsiTheme="minorHAnsi" w:cstheme="minorHAnsi"/>
          <w:sz w:val="24"/>
          <w:szCs w:val="24"/>
        </w:rPr>
        <w:t xml:space="preserve"> (</w:t>
      </w:r>
      <w:proofErr w:type="gramStart"/>
      <w:r w:rsidRPr="009063EB">
        <w:rPr>
          <w:rFonts w:asciiTheme="minorHAnsi" w:hAnsiTheme="minorHAnsi" w:cstheme="minorHAnsi"/>
          <w:sz w:val="24"/>
          <w:szCs w:val="24"/>
        </w:rPr>
        <w:t>e.g.</w:t>
      </w:r>
      <w:proofErr w:type="gramEnd"/>
      <w:r w:rsidRPr="009063EB">
        <w:rPr>
          <w:rFonts w:asciiTheme="minorHAnsi" w:hAnsiTheme="minorHAnsi" w:cstheme="minorHAnsi"/>
          <w:sz w:val="24"/>
          <w:szCs w:val="24"/>
        </w:rPr>
        <w:t xml:space="preserve"> </w:t>
      </w:r>
      <w:r w:rsidRPr="009063EB">
        <w:rPr>
          <w:rFonts w:asciiTheme="minorHAnsi" w:hAnsiTheme="minorHAnsi" w:cstheme="minorHAnsi"/>
          <w:sz w:val="24"/>
          <w:szCs w:val="24"/>
          <w:lang w:eastAsia="en-GB"/>
        </w:rPr>
        <w:t>how these fit into the wider evidence base</w:t>
      </w:r>
      <w:r w:rsidRPr="009063EB">
        <w:rPr>
          <w:rFonts w:asciiTheme="minorHAnsi" w:hAnsiTheme="minorHAnsi" w:cstheme="minorHAnsi"/>
          <w:sz w:val="24"/>
          <w:szCs w:val="24"/>
        </w:rPr>
        <w:t>), and c</w:t>
      </w:r>
      <w:r w:rsidRPr="009063EB">
        <w:rPr>
          <w:rFonts w:asciiTheme="minorHAnsi" w:hAnsiTheme="minorHAnsi" w:cstheme="minorHAnsi"/>
          <w:sz w:val="24"/>
          <w:szCs w:val="24"/>
          <w:lang w:eastAsia="en-GB"/>
        </w:rPr>
        <w:t>onclusions and recommendations for further work </w:t>
      </w:r>
      <w:r w:rsidRPr="009063EB">
        <w:rPr>
          <w:rFonts w:asciiTheme="minorHAnsi" w:hAnsiTheme="minorHAnsi" w:cstheme="minorHAnsi"/>
          <w:sz w:val="24"/>
          <w:szCs w:val="24"/>
        </w:rPr>
        <w:t>should be combined with the Phase 1 scoping report to form the final report.</w:t>
      </w:r>
    </w:p>
    <w:p w14:paraId="476E253C" w14:textId="77777777" w:rsidR="0007067A" w:rsidRPr="009063EB" w:rsidRDefault="0007067A" w:rsidP="0007067A">
      <w:pPr>
        <w:rPr>
          <w:rFonts w:asciiTheme="minorHAnsi" w:hAnsiTheme="minorHAnsi" w:cstheme="minorHAnsi"/>
          <w:sz w:val="24"/>
          <w:szCs w:val="24"/>
          <w:lang w:eastAsia="en-GB"/>
        </w:rPr>
      </w:pPr>
    </w:p>
    <w:p w14:paraId="67974F01" w14:textId="7A2A907E"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 xml:space="preserve">In addition to the first carbon stock and sequestration rate estimates for English coastal lagoons, the main output will be a report detailing available evidence on </w:t>
      </w:r>
      <w:r w:rsidRPr="009063EB">
        <w:rPr>
          <w:rFonts w:asciiTheme="minorHAnsi" w:hAnsiTheme="minorHAnsi" w:cstheme="minorHAnsi"/>
          <w:sz w:val="24"/>
          <w:szCs w:val="24"/>
        </w:rPr>
        <w:t xml:space="preserve">the blue carbon in coastal </w:t>
      </w:r>
      <w:r w:rsidRPr="009063EB">
        <w:rPr>
          <w:rFonts w:asciiTheme="minorHAnsi" w:hAnsiTheme="minorHAnsi" w:cstheme="minorHAnsi"/>
          <w:sz w:val="24"/>
          <w:szCs w:val="24"/>
          <w:lang w:eastAsia="en-GB"/>
        </w:rPr>
        <w:t>saline lagoons and th</w:t>
      </w:r>
      <w:r w:rsidRPr="009063EB">
        <w:rPr>
          <w:rFonts w:asciiTheme="minorHAnsi" w:hAnsiTheme="minorHAnsi" w:cstheme="minorHAnsi"/>
          <w:sz w:val="24"/>
          <w:szCs w:val="24"/>
        </w:rPr>
        <w:t>e implications to</w:t>
      </w:r>
      <w:r w:rsidRPr="009063EB">
        <w:rPr>
          <w:rFonts w:asciiTheme="minorHAnsi" w:hAnsiTheme="minorHAnsi" w:cstheme="minorHAnsi"/>
          <w:sz w:val="24"/>
          <w:szCs w:val="24"/>
          <w:lang w:eastAsia="en-GB"/>
        </w:rPr>
        <w:t xml:space="preserve"> climate change mitigation potential. The report will also detail </w:t>
      </w:r>
      <w:r w:rsidRPr="009063EB">
        <w:rPr>
          <w:rFonts w:asciiTheme="minorHAnsi" w:hAnsiTheme="minorHAnsi" w:cstheme="minorHAnsi"/>
          <w:sz w:val="24"/>
          <w:szCs w:val="24"/>
        </w:rPr>
        <w:t xml:space="preserve">further </w:t>
      </w:r>
      <w:r w:rsidRPr="009063EB">
        <w:rPr>
          <w:rFonts w:asciiTheme="minorHAnsi" w:hAnsiTheme="minorHAnsi" w:cstheme="minorHAnsi"/>
          <w:sz w:val="24"/>
          <w:szCs w:val="24"/>
          <w:lang w:eastAsia="en-GB"/>
        </w:rPr>
        <w:t>evidence gaps, leading in to focused study areas</w:t>
      </w:r>
      <w:r w:rsidR="004E4DDB" w:rsidRPr="009063EB">
        <w:rPr>
          <w:rFonts w:asciiTheme="minorHAnsi" w:hAnsiTheme="minorHAnsi" w:cstheme="minorHAnsi"/>
          <w:sz w:val="24"/>
          <w:szCs w:val="24"/>
          <w:lang w:eastAsia="en-GB"/>
        </w:rPr>
        <w:t>/ recommendations</w:t>
      </w:r>
      <w:r w:rsidRPr="009063EB">
        <w:rPr>
          <w:rFonts w:asciiTheme="minorHAnsi" w:hAnsiTheme="minorHAnsi" w:cstheme="minorHAnsi"/>
          <w:sz w:val="24"/>
          <w:szCs w:val="24"/>
          <w:lang w:eastAsia="en-GB"/>
        </w:rPr>
        <w:t xml:space="preserve"> where new evidence </w:t>
      </w:r>
      <w:r w:rsidRPr="009063EB">
        <w:rPr>
          <w:rFonts w:asciiTheme="minorHAnsi" w:hAnsiTheme="minorHAnsi" w:cstheme="minorHAnsi"/>
          <w:sz w:val="24"/>
          <w:szCs w:val="24"/>
        </w:rPr>
        <w:t xml:space="preserve">should be </w:t>
      </w:r>
      <w:r w:rsidRPr="009063EB">
        <w:rPr>
          <w:rFonts w:asciiTheme="minorHAnsi" w:hAnsiTheme="minorHAnsi" w:cstheme="minorHAnsi"/>
          <w:sz w:val="24"/>
          <w:szCs w:val="24"/>
          <w:lang w:eastAsia="en-GB"/>
        </w:rPr>
        <w:t xml:space="preserve">collected, </w:t>
      </w:r>
      <w:proofErr w:type="gramStart"/>
      <w:r w:rsidRPr="009063EB">
        <w:rPr>
          <w:rFonts w:asciiTheme="minorHAnsi" w:hAnsiTheme="minorHAnsi" w:cstheme="minorHAnsi"/>
          <w:sz w:val="24"/>
          <w:szCs w:val="24"/>
          <w:lang w:eastAsia="en-GB"/>
        </w:rPr>
        <w:t>analysed</w:t>
      </w:r>
      <w:proofErr w:type="gramEnd"/>
      <w:r w:rsidRPr="009063EB">
        <w:rPr>
          <w:rFonts w:asciiTheme="minorHAnsi" w:hAnsiTheme="minorHAnsi" w:cstheme="minorHAnsi"/>
          <w:sz w:val="24"/>
          <w:szCs w:val="24"/>
          <w:lang w:eastAsia="en-GB"/>
        </w:rPr>
        <w:t xml:space="preserve"> and interpreted in the context of the evidence already available. </w:t>
      </w:r>
    </w:p>
    <w:p w14:paraId="32BEBBE5"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lang w:eastAsia="en-GB"/>
        </w:rPr>
        <w:t>  </w:t>
      </w:r>
    </w:p>
    <w:p w14:paraId="2790A005" w14:textId="77777777" w:rsidR="0007067A" w:rsidRPr="009063EB" w:rsidRDefault="0007067A" w:rsidP="006D45A2">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Time Frames </w:t>
      </w:r>
    </w:p>
    <w:p w14:paraId="6EDAD829" w14:textId="77777777" w:rsidR="006D45A2" w:rsidRPr="009063EB" w:rsidRDefault="006D45A2" w:rsidP="0007067A">
      <w:pPr>
        <w:rPr>
          <w:rFonts w:asciiTheme="minorHAnsi" w:hAnsiTheme="minorHAnsi" w:cstheme="minorHAnsi"/>
          <w:sz w:val="24"/>
          <w:szCs w:val="24"/>
          <w:u w:val="single"/>
          <w:lang w:eastAsia="en-GB"/>
        </w:rPr>
      </w:pPr>
    </w:p>
    <w:p w14:paraId="7257B322" w14:textId="468E4113" w:rsidR="0007067A" w:rsidRPr="009063EB" w:rsidRDefault="0007067A" w:rsidP="07CF5031">
      <w:pPr>
        <w:rPr>
          <w:rFonts w:asciiTheme="minorHAnsi" w:hAnsiTheme="minorHAnsi" w:cstheme="minorBidi"/>
          <w:sz w:val="24"/>
          <w:szCs w:val="24"/>
          <w:lang w:eastAsia="en-GB"/>
        </w:rPr>
      </w:pPr>
      <w:r w:rsidRPr="07CF5031">
        <w:rPr>
          <w:rFonts w:asciiTheme="minorHAnsi" w:hAnsiTheme="minorHAnsi" w:cstheme="minorBidi"/>
          <w:sz w:val="24"/>
          <w:szCs w:val="24"/>
          <w:u w:val="single"/>
          <w:lang w:eastAsia="en-GB"/>
        </w:rPr>
        <w:t>Output 1:</w:t>
      </w:r>
      <w:r w:rsidRPr="07CF5031">
        <w:rPr>
          <w:rFonts w:asciiTheme="minorHAnsi" w:hAnsiTheme="minorHAnsi" w:cstheme="minorBidi"/>
          <w:sz w:val="24"/>
          <w:szCs w:val="24"/>
          <w:lang w:eastAsia="en-GB"/>
        </w:rPr>
        <w:t xml:space="preserve"> The first output will fulfil </w:t>
      </w:r>
      <w:r w:rsidRPr="07CF5031">
        <w:rPr>
          <w:rFonts w:asciiTheme="minorHAnsi" w:hAnsiTheme="minorHAnsi" w:cstheme="minorBidi"/>
          <w:sz w:val="24"/>
          <w:szCs w:val="24"/>
        </w:rPr>
        <w:t>phase</w:t>
      </w:r>
      <w:r w:rsidRPr="07CF5031">
        <w:rPr>
          <w:rFonts w:asciiTheme="minorHAnsi" w:hAnsiTheme="minorHAnsi" w:cstheme="minorBidi"/>
          <w:sz w:val="24"/>
          <w:szCs w:val="24"/>
          <w:lang w:eastAsia="en-GB"/>
        </w:rPr>
        <w:t xml:space="preserve"> 1 and include a summary of the evidence that has been found and an outline plan of the report. This should be completed by </w:t>
      </w:r>
      <w:r w:rsidRPr="07CF5031">
        <w:rPr>
          <w:rFonts w:asciiTheme="minorHAnsi" w:hAnsiTheme="minorHAnsi" w:cstheme="minorBidi"/>
          <w:sz w:val="24"/>
          <w:szCs w:val="24"/>
        </w:rPr>
        <w:t>2 October 2024</w:t>
      </w:r>
      <w:r w:rsidRPr="07CF5031">
        <w:rPr>
          <w:rFonts w:asciiTheme="minorHAnsi" w:hAnsiTheme="minorHAnsi" w:cstheme="minorBidi"/>
          <w:sz w:val="24"/>
          <w:szCs w:val="24"/>
          <w:lang w:eastAsia="en-GB"/>
        </w:rPr>
        <w:t>.  </w:t>
      </w:r>
    </w:p>
    <w:p w14:paraId="29801EF5" w14:textId="77777777" w:rsidR="0007067A" w:rsidRPr="009063EB" w:rsidRDefault="0007067A" w:rsidP="0007067A">
      <w:pPr>
        <w:rPr>
          <w:rFonts w:asciiTheme="minorHAnsi" w:hAnsiTheme="minorHAnsi" w:cstheme="minorHAnsi"/>
          <w:sz w:val="24"/>
          <w:szCs w:val="24"/>
          <w:lang w:eastAsia="en-GB"/>
        </w:rPr>
      </w:pPr>
    </w:p>
    <w:p w14:paraId="33305D5E" w14:textId="77777777" w:rsidR="0007067A" w:rsidRPr="009063EB" w:rsidRDefault="0007067A" w:rsidP="0007067A">
      <w:pPr>
        <w:rPr>
          <w:rFonts w:asciiTheme="minorHAnsi" w:hAnsiTheme="minorHAnsi" w:cstheme="minorHAnsi"/>
          <w:sz w:val="24"/>
          <w:szCs w:val="24"/>
          <w:lang w:eastAsia="en-GB"/>
        </w:rPr>
      </w:pPr>
      <w:r w:rsidRPr="009063EB">
        <w:rPr>
          <w:rFonts w:asciiTheme="minorHAnsi" w:hAnsiTheme="minorHAnsi" w:cstheme="minorHAnsi"/>
          <w:sz w:val="24"/>
          <w:szCs w:val="24"/>
          <w:u w:val="single"/>
          <w:lang w:eastAsia="en-GB"/>
        </w:rPr>
        <w:t>Output 2:</w:t>
      </w:r>
      <w:r w:rsidRPr="009063EB">
        <w:rPr>
          <w:rFonts w:asciiTheme="minorHAnsi" w:hAnsiTheme="minorHAnsi" w:cstheme="minorHAnsi"/>
          <w:sz w:val="24"/>
          <w:szCs w:val="24"/>
          <w:lang w:eastAsia="en-GB"/>
        </w:rPr>
        <w:t xml:space="preserve"> The second output will include an agreement of the sampling </w:t>
      </w:r>
      <w:r w:rsidRPr="009063EB">
        <w:rPr>
          <w:rFonts w:asciiTheme="minorHAnsi" w:hAnsiTheme="minorHAnsi" w:cstheme="minorHAnsi"/>
          <w:sz w:val="24"/>
          <w:szCs w:val="24"/>
        </w:rPr>
        <w:t xml:space="preserve">site(s) and </w:t>
      </w:r>
      <w:r w:rsidRPr="009063EB">
        <w:rPr>
          <w:rFonts w:asciiTheme="minorHAnsi" w:hAnsiTheme="minorHAnsi" w:cstheme="minorHAnsi"/>
          <w:sz w:val="24"/>
          <w:szCs w:val="24"/>
          <w:lang w:eastAsia="en-GB"/>
        </w:rPr>
        <w:t xml:space="preserve">locations, the methodological design and analytical plan required to fulfil phase 2. This will be completed by </w:t>
      </w:r>
      <w:r w:rsidRPr="009063EB">
        <w:rPr>
          <w:rFonts w:asciiTheme="minorHAnsi" w:hAnsiTheme="minorHAnsi" w:cstheme="minorHAnsi"/>
          <w:sz w:val="24"/>
          <w:szCs w:val="24"/>
        </w:rPr>
        <w:t>9 October 2023</w:t>
      </w:r>
      <w:r w:rsidRPr="009063EB">
        <w:rPr>
          <w:rFonts w:asciiTheme="minorHAnsi" w:hAnsiTheme="minorHAnsi" w:cstheme="minorHAnsi"/>
          <w:sz w:val="24"/>
          <w:szCs w:val="24"/>
          <w:lang w:eastAsia="en-GB"/>
        </w:rPr>
        <w:t xml:space="preserve">, allowing for any clarifications by NE project officer </w:t>
      </w:r>
      <w:r w:rsidRPr="009063EB">
        <w:rPr>
          <w:rFonts w:asciiTheme="minorHAnsi" w:hAnsiTheme="minorHAnsi" w:cstheme="minorHAnsi"/>
          <w:sz w:val="24"/>
          <w:szCs w:val="24"/>
        </w:rPr>
        <w:t>13 October 2023</w:t>
      </w:r>
      <w:r w:rsidRPr="009063EB">
        <w:rPr>
          <w:rFonts w:asciiTheme="minorHAnsi" w:hAnsiTheme="minorHAnsi" w:cstheme="minorHAnsi"/>
          <w:sz w:val="24"/>
          <w:szCs w:val="24"/>
          <w:lang w:eastAsia="en-GB"/>
        </w:rPr>
        <w:t>. </w:t>
      </w:r>
    </w:p>
    <w:p w14:paraId="617ABA1C" w14:textId="77777777" w:rsidR="0007067A" w:rsidRPr="009063EB" w:rsidRDefault="0007067A" w:rsidP="0007067A">
      <w:pPr>
        <w:rPr>
          <w:rFonts w:asciiTheme="minorHAnsi" w:hAnsiTheme="minorHAnsi" w:cstheme="minorHAnsi"/>
          <w:sz w:val="24"/>
          <w:szCs w:val="24"/>
          <w:lang w:eastAsia="en-GB"/>
        </w:rPr>
      </w:pPr>
    </w:p>
    <w:p w14:paraId="3C42B1A5" w14:textId="1DE1D88D" w:rsidR="0007067A" w:rsidRPr="009063EB" w:rsidRDefault="0007067A" w:rsidP="0007067A">
      <w:pPr>
        <w:rPr>
          <w:rFonts w:asciiTheme="minorHAnsi" w:hAnsiTheme="minorHAnsi" w:cstheme="minorHAnsi"/>
          <w:sz w:val="24"/>
          <w:szCs w:val="24"/>
        </w:rPr>
      </w:pPr>
      <w:r w:rsidRPr="009063EB">
        <w:rPr>
          <w:rFonts w:asciiTheme="minorHAnsi" w:hAnsiTheme="minorHAnsi" w:cstheme="minorHAnsi"/>
          <w:sz w:val="24"/>
          <w:szCs w:val="24"/>
          <w:u w:val="single"/>
          <w:lang w:eastAsia="en-GB"/>
        </w:rPr>
        <w:t>Output 3:</w:t>
      </w:r>
      <w:r w:rsidRPr="009063EB">
        <w:rPr>
          <w:rFonts w:asciiTheme="minorHAnsi" w:hAnsiTheme="minorHAnsi" w:cstheme="minorHAnsi"/>
          <w:sz w:val="24"/>
          <w:szCs w:val="24"/>
          <w:lang w:eastAsia="en-GB"/>
        </w:rPr>
        <w:t xml:space="preserve"> Output 3 will fulfil </w:t>
      </w:r>
      <w:r w:rsidR="00B1783F" w:rsidRPr="009063EB">
        <w:rPr>
          <w:rFonts w:asciiTheme="minorHAnsi" w:hAnsiTheme="minorHAnsi" w:cstheme="minorHAnsi"/>
          <w:sz w:val="24"/>
          <w:szCs w:val="24"/>
          <w:lang w:eastAsia="en-GB"/>
        </w:rPr>
        <w:t xml:space="preserve">phase </w:t>
      </w:r>
      <w:r w:rsidRPr="009063EB">
        <w:rPr>
          <w:rFonts w:asciiTheme="minorHAnsi" w:hAnsiTheme="minorHAnsi" w:cstheme="minorHAnsi"/>
          <w:sz w:val="24"/>
          <w:szCs w:val="24"/>
          <w:lang w:eastAsia="en-GB"/>
        </w:rPr>
        <w:t xml:space="preserve">3 and will be the draft of the </w:t>
      </w:r>
      <w:r w:rsidRPr="009063EB">
        <w:rPr>
          <w:rFonts w:asciiTheme="minorHAnsi" w:hAnsiTheme="minorHAnsi" w:cstheme="minorHAnsi"/>
          <w:sz w:val="24"/>
          <w:szCs w:val="24"/>
        </w:rPr>
        <w:t xml:space="preserve">final report which includes the phase 1 </w:t>
      </w:r>
      <w:r w:rsidRPr="009063EB">
        <w:rPr>
          <w:rFonts w:asciiTheme="minorHAnsi" w:hAnsiTheme="minorHAnsi" w:cstheme="minorHAnsi"/>
          <w:sz w:val="24"/>
          <w:szCs w:val="24"/>
          <w:lang w:eastAsia="en-GB"/>
        </w:rPr>
        <w:t>scoping report, with case stud</w:t>
      </w:r>
      <w:r w:rsidRPr="009063EB">
        <w:rPr>
          <w:rFonts w:asciiTheme="minorHAnsi" w:hAnsiTheme="minorHAnsi" w:cstheme="minorHAnsi"/>
          <w:sz w:val="24"/>
          <w:szCs w:val="24"/>
        </w:rPr>
        <w:t>y/ stud</w:t>
      </w:r>
      <w:r w:rsidRPr="009063EB">
        <w:rPr>
          <w:rFonts w:asciiTheme="minorHAnsi" w:hAnsiTheme="minorHAnsi" w:cstheme="minorHAnsi"/>
          <w:sz w:val="24"/>
          <w:szCs w:val="24"/>
          <w:lang w:eastAsia="en-GB"/>
        </w:rPr>
        <w:t xml:space="preserve">ies of the baseline monitoring, results, </w:t>
      </w:r>
      <w:proofErr w:type="gramStart"/>
      <w:r w:rsidRPr="009063EB">
        <w:rPr>
          <w:rFonts w:asciiTheme="minorHAnsi" w:hAnsiTheme="minorHAnsi" w:cstheme="minorHAnsi"/>
          <w:sz w:val="24"/>
          <w:szCs w:val="24"/>
          <w:lang w:eastAsia="en-GB"/>
        </w:rPr>
        <w:t>conclusions</w:t>
      </w:r>
      <w:proofErr w:type="gramEnd"/>
      <w:r w:rsidRPr="009063EB">
        <w:rPr>
          <w:rFonts w:asciiTheme="minorHAnsi" w:hAnsiTheme="minorHAnsi" w:cstheme="minorHAnsi"/>
          <w:sz w:val="24"/>
          <w:szCs w:val="24"/>
          <w:lang w:eastAsia="en-GB"/>
        </w:rPr>
        <w:t xml:space="preserve"> and recommendations. This should be completed by </w:t>
      </w:r>
      <w:r w:rsidRPr="009063EB">
        <w:rPr>
          <w:rFonts w:asciiTheme="minorHAnsi" w:hAnsiTheme="minorHAnsi" w:cstheme="minorHAnsi"/>
          <w:sz w:val="24"/>
          <w:szCs w:val="24"/>
        </w:rPr>
        <w:t xml:space="preserve">22 January 2024 to allow NE enough time for QA. The final report where NE's comments and edits have been addressed should be completed by </w:t>
      </w:r>
      <w:r w:rsidR="00655943">
        <w:rPr>
          <w:rFonts w:asciiTheme="minorHAnsi" w:hAnsiTheme="minorHAnsi" w:cstheme="minorHAnsi"/>
          <w:sz w:val="24"/>
          <w:szCs w:val="24"/>
        </w:rPr>
        <w:t>1 March</w:t>
      </w:r>
      <w:r w:rsidRPr="009063EB">
        <w:rPr>
          <w:rFonts w:asciiTheme="minorHAnsi" w:hAnsiTheme="minorHAnsi" w:cstheme="minorHAnsi"/>
          <w:sz w:val="24"/>
          <w:szCs w:val="24"/>
        </w:rPr>
        <w:t xml:space="preserve"> 2024.</w:t>
      </w:r>
    </w:p>
    <w:p w14:paraId="65A5C8E0" w14:textId="77777777" w:rsidR="0007067A" w:rsidRPr="009063EB" w:rsidRDefault="0007067A" w:rsidP="0007067A">
      <w:pPr>
        <w:rPr>
          <w:rFonts w:asciiTheme="minorHAnsi" w:hAnsiTheme="minorHAnsi" w:cstheme="minorHAnsi"/>
          <w:sz w:val="24"/>
          <w:szCs w:val="24"/>
        </w:rPr>
      </w:pPr>
    </w:p>
    <w:p w14:paraId="24183396" w14:textId="77777777" w:rsidR="0007067A" w:rsidRPr="009063EB" w:rsidRDefault="0007067A" w:rsidP="0007067A">
      <w:pPr>
        <w:rPr>
          <w:rFonts w:asciiTheme="minorHAnsi" w:hAnsiTheme="minorHAnsi" w:cstheme="minorHAnsi"/>
          <w:sz w:val="24"/>
          <w:szCs w:val="24"/>
        </w:rPr>
      </w:pPr>
      <w:r w:rsidRPr="009063EB">
        <w:rPr>
          <w:rFonts w:asciiTheme="minorHAnsi" w:hAnsiTheme="minorHAnsi" w:cstheme="minorHAnsi"/>
          <w:sz w:val="24"/>
          <w:szCs w:val="24"/>
          <w:u w:val="single"/>
        </w:rPr>
        <w:t xml:space="preserve">Output 4: </w:t>
      </w:r>
      <w:r w:rsidRPr="009063EB">
        <w:rPr>
          <w:rFonts w:asciiTheme="minorHAnsi" w:hAnsiTheme="minorHAnsi" w:cstheme="minorHAnsi"/>
          <w:sz w:val="24"/>
          <w:szCs w:val="24"/>
        </w:rPr>
        <w:t>Data output in .</w:t>
      </w:r>
      <w:proofErr w:type="spellStart"/>
      <w:r w:rsidRPr="009063EB">
        <w:rPr>
          <w:rFonts w:asciiTheme="minorHAnsi" w:hAnsiTheme="minorHAnsi" w:cstheme="minorHAnsi"/>
          <w:sz w:val="24"/>
          <w:szCs w:val="24"/>
        </w:rPr>
        <w:t>xls</w:t>
      </w:r>
      <w:proofErr w:type="spellEnd"/>
      <w:r w:rsidRPr="009063EB">
        <w:rPr>
          <w:rFonts w:asciiTheme="minorHAnsi" w:hAnsiTheme="minorHAnsi" w:cstheme="minorHAnsi"/>
          <w:sz w:val="24"/>
          <w:szCs w:val="24"/>
        </w:rPr>
        <w:t xml:space="preserve"> format including the carbon data.</w:t>
      </w:r>
    </w:p>
    <w:p w14:paraId="4F7FBEC8" w14:textId="77777777" w:rsidR="0007067A" w:rsidRDefault="0007067A" w:rsidP="0007067A">
      <w:pPr>
        <w:jc w:val="both"/>
        <w:rPr>
          <w:rFonts w:asciiTheme="minorHAnsi" w:hAnsiTheme="minorHAnsi" w:cstheme="minorHAnsi"/>
          <w:b/>
          <w:sz w:val="24"/>
          <w:szCs w:val="24"/>
        </w:rPr>
      </w:pPr>
    </w:p>
    <w:p w14:paraId="35AB9FDD" w14:textId="0CA5A789" w:rsidR="00BA3D05" w:rsidRPr="00BA3D05" w:rsidRDefault="00BA3D05" w:rsidP="0007067A">
      <w:pPr>
        <w:jc w:val="both"/>
        <w:rPr>
          <w:rFonts w:asciiTheme="minorHAnsi" w:hAnsiTheme="minorHAnsi" w:cstheme="minorHAnsi"/>
          <w:b/>
          <w:sz w:val="24"/>
          <w:szCs w:val="24"/>
        </w:rPr>
      </w:pPr>
      <w:r w:rsidRPr="00BA3D05">
        <w:rPr>
          <w:rFonts w:asciiTheme="minorHAnsi" w:hAnsiTheme="minorHAnsi" w:cstheme="minorHAnsi"/>
          <w:b/>
          <w:sz w:val="24"/>
          <w:szCs w:val="24"/>
        </w:rPr>
        <w:t>Health and Safety</w:t>
      </w:r>
    </w:p>
    <w:p w14:paraId="72C6EED2" w14:textId="77777777" w:rsidR="0007067A" w:rsidRDefault="0007067A" w:rsidP="0007067A">
      <w:pPr>
        <w:rPr>
          <w:rFonts w:asciiTheme="minorHAnsi" w:eastAsia="Times New Roman" w:hAnsiTheme="minorHAnsi" w:cstheme="minorHAnsi"/>
          <w:b/>
          <w:bCs/>
          <w:sz w:val="28"/>
          <w:szCs w:val="26"/>
        </w:rPr>
      </w:pPr>
    </w:p>
    <w:p w14:paraId="71CF3623" w14:textId="02623506" w:rsidR="00BA3D05" w:rsidRPr="00770B5D" w:rsidRDefault="00770B5D" w:rsidP="0007067A">
      <w:pPr>
        <w:rPr>
          <w:rFonts w:asciiTheme="minorHAnsi" w:eastAsia="Times New Roman" w:hAnsiTheme="minorHAnsi" w:cstheme="minorHAnsi"/>
          <w:sz w:val="28"/>
          <w:szCs w:val="26"/>
        </w:rPr>
      </w:pPr>
      <w:r w:rsidRPr="00A16B74">
        <w:rPr>
          <w:rFonts w:asciiTheme="minorHAnsi" w:eastAsia="Times New Roman" w:hAnsiTheme="minorHAnsi" w:cstheme="minorHAnsi"/>
          <w:sz w:val="24"/>
          <w:szCs w:val="24"/>
        </w:rPr>
        <w:t xml:space="preserve">The supplier is expected to be experienced in marine/ saline lagoon monitoring and </w:t>
      </w:r>
      <w:r w:rsidR="00A16B74" w:rsidRPr="00A16B74">
        <w:rPr>
          <w:rFonts w:asciiTheme="minorHAnsi" w:eastAsia="Times New Roman" w:hAnsiTheme="minorHAnsi" w:cstheme="minorHAnsi"/>
          <w:sz w:val="24"/>
          <w:szCs w:val="24"/>
        </w:rPr>
        <w:t>have the required health and safety certificates</w:t>
      </w:r>
      <w:r w:rsidR="00B83600">
        <w:rPr>
          <w:rFonts w:asciiTheme="minorHAnsi" w:eastAsia="Times New Roman" w:hAnsiTheme="minorHAnsi" w:cstheme="minorHAnsi"/>
          <w:sz w:val="24"/>
          <w:szCs w:val="24"/>
        </w:rPr>
        <w:t>/ training</w:t>
      </w:r>
      <w:r w:rsidR="00A16B74" w:rsidRPr="00A16B74">
        <w:rPr>
          <w:rFonts w:asciiTheme="minorHAnsi" w:eastAsia="Times New Roman" w:hAnsiTheme="minorHAnsi" w:cstheme="minorHAnsi"/>
          <w:sz w:val="24"/>
          <w:szCs w:val="24"/>
        </w:rPr>
        <w:t xml:space="preserve"> for the fieldwork element of the project</w:t>
      </w:r>
      <w:r w:rsidR="00A16B74">
        <w:rPr>
          <w:rFonts w:asciiTheme="minorHAnsi" w:eastAsia="Times New Roman" w:hAnsiTheme="minorHAnsi" w:cstheme="minorHAnsi"/>
          <w:sz w:val="28"/>
          <w:szCs w:val="26"/>
        </w:rPr>
        <w:t xml:space="preserve">. </w:t>
      </w:r>
    </w:p>
    <w:p w14:paraId="3660066A" w14:textId="77777777" w:rsidR="00BA3D05" w:rsidRPr="009063EB" w:rsidRDefault="00BA3D05" w:rsidP="0007067A">
      <w:pPr>
        <w:rPr>
          <w:rFonts w:asciiTheme="minorHAnsi" w:eastAsia="Times New Roman" w:hAnsiTheme="minorHAnsi" w:cstheme="minorHAnsi"/>
          <w:b/>
          <w:bCs/>
          <w:sz w:val="28"/>
          <w:szCs w:val="26"/>
        </w:rPr>
      </w:pPr>
    </w:p>
    <w:p w14:paraId="54C4EB45" w14:textId="77777777" w:rsidR="0007067A" w:rsidRPr="009063EB" w:rsidRDefault="0007067A" w:rsidP="0007067A">
      <w:pPr>
        <w:rPr>
          <w:rFonts w:asciiTheme="minorHAnsi" w:eastAsia="Times New Roman" w:hAnsiTheme="minorHAnsi" w:cstheme="minorHAnsi"/>
          <w:b/>
          <w:bCs/>
          <w:sz w:val="28"/>
          <w:szCs w:val="26"/>
        </w:rPr>
      </w:pPr>
      <w:r w:rsidRPr="009063EB">
        <w:rPr>
          <w:rFonts w:asciiTheme="minorHAnsi" w:eastAsia="Times New Roman" w:hAnsiTheme="minorHAnsi" w:cstheme="minorHAnsi"/>
          <w:b/>
          <w:bCs/>
          <w:sz w:val="28"/>
          <w:szCs w:val="26"/>
        </w:rPr>
        <w:t>Prices</w:t>
      </w:r>
    </w:p>
    <w:p w14:paraId="21828F02" w14:textId="77777777" w:rsidR="0007067A" w:rsidRPr="009063EB" w:rsidRDefault="0007067A" w:rsidP="0007067A">
      <w:pPr>
        <w:rPr>
          <w:rFonts w:asciiTheme="minorHAnsi" w:eastAsia="Times New Roman" w:hAnsiTheme="minorHAnsi" w:cstheme="minorHAnsi"/>
          <w:b/>
          <w:bCs/>
          <w:sz w:val="28"/>
          <w:szCs w:val="26"/>
        </w:rPr>
      </w:pPr>
    </w:p>
    <w:p w14:paraId="28B50A82" w14:textId="77777777" w:rsidR="0007067A" w:rsidRPr="009063EB" w:rsidRDefault="0007067A" w:rsidP="0007067A">
      <w:pPr>
        <w:rPr>
          <w:rFonts w:asciiTheme="minorHAnsi" w:eastAsia="Times New Roman" w:hAnsiTheme="minorHAnsi" w:cstheme="minorHAnsi"/>
          <w:bCs/>
          <w:sz w:val="24"/>
          <w:szCs w:val="24"/>
        </w:rPr>
      </w:pPr>
      <w:r w:rsidRPr="009063EB">
        <w:rPr>
          <w:rFonts w:asciiTheme="minorHAnsi" w:eastAsia="Times New Roman" w:hAnsiTheme="minorHAnsi" w:cstheme="minorHAnsi"/>
          <w:bCs/>
          <w:sz w:val="24"/>
          <w:szCs w:val="24"/>
        </w:rPr>
        <w:t xml:space="preserve">Prices must be submitted in £ sterling, inclusive of VAT. </w:t>
      </w:r>
    </w:p>
    <w:p w14:paraId="20454294" w14:textId="77777777" w:rsidR="0007067A" w:rsidRPr="009063EB" w:rsidRDefault="0007067A" w:rsidP="0007067A">
      <w:pPr>
        <w:rPr>
          <w:rFonts w:asciiTheme="minorHAnsi" w:hAnsiTheme="minorHAnsi" w:cstheme="minorHAnsi"/>
        </w:rPr>
      </w:pPr>
    </w:p>
    <w:p w14:paraId="636055E2" w14:textId="77777777" w:rsidR="00240E9E" w:rsidRPr="009063EB" w:rsidRDefault="00240E9E" w:rsidP="00302EB5">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Payment</w:t>
      </w:r>
    </w:p>
    <w:p w14:paraId="35022D9C" w14:textId="77777777" w:rsidR="00302EB5" w:rsidRPr="009063EB" w:rsidRDefault="00302EB5" w:rsidP="00302EB5">
      <w:pPr>
        <w:rPr>
          <w:rFonts w:asciiTheme="minorHAnsi" w:hAnsiTheme="minorHAnsi" w:cstheme="minorHAnsi"/>
        </w:rPr>
      </w:pPr>
    </w:p>
    <w:p w14:paraId="01CBA7C8" w14:textId="7777777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The Authority will raise purchase orders to cover the cost of the services and will issue to the awarded supplier following contract award. </w:t>
      </w:r>
    </w:p>
    <w:p w14:paraId="247ABE46" w14:textId="77777777" w:rsidR="00302EB5" w:rsidRPr="009063EB" w:rsidRDefault="00302EB5" w:rsidP="00240E9E">
      <w:pPr>
        <w:rPr>
          <w:rFonts w:asciiTheme="minorHAnsi" w:hAnsiTheme="minorHAnsi" w:cstheme="minorHAnsi"/>
          <w:sz w:val="24"/>
          <w:szCs w:val="24"/>
        </w:rPr>
      </w:pPr>
    </w:p>
    <w:p w14:paraId="7CF04D9D" w14:textId="7472778E" w:rsidR="00240E9E" w:rsidRPr="009063EB" w:rsidRDefault="00240E9E" w:rsidP="00240E9E">
      <w:pPr>
        <w:rPr>
          <w:rStyle w:val="Important"/>
          <w:rFonts w:asciiTheme="minorHAnsi" w:hAnsiTheme="minorHAnsi" w:cstheme="minorHAnsi"/>
          <w:szCs w:val="24"/>
        </w:rPr>
      </w:pPr>
      <w:r w:rsidRPr="009063EB">
        <w:rPr>
          <w:rFonts w:asciiTheme="minorHAnsi" w:hAnsiTheme="minorHAnsi" w:cstheme="minorHAnsi"/>
          <w:sz w:val="24"/>
          <w:szCs w:val="24"/>
        </w:rPr>
        <w:t>The Authority’s preference is for all invoices to be sent electronically, quoting a valid Purchase Order number.</w:t>
      </w:r>
      <w:r w:rsidR="00313C77" w:rsidRPr="009063EB">
        <w:rPr>
          <w:rFonts w:asciiTheme="minorHAnsi" w:hAnsiTheme="minorHAnsi" w:cstheme="minorHAnsi"/>
          <w:sz w:val="24"/>
          <w:szCs w:val="24"/>
        </w:rPr>
        <w:t xml:space="preserve"> Invoices should be submitted in completion of project outputs as outlined above. </w:t>
      </w:r>
    </w:p>
    <w:p w14:paraId="42078099" w14:textId="77777777" w:rsidR="002C74E2" w:rsidRPr="009063EB" w:rsidRDefault="002C74E2" w:rsidP="00240E9E">
      <w:pPr>
        <w:rPr>
          <w:rStyle w:val="Important"/>
          <w:rFonts w:asciiTheme="minorHAnsi" w:hAnsiTheme="minorHAnsi" w:cstheme="minorHAnsi"/>
          <w:szCs w:val="24"/>
        </w:rPr>
      </w:pPr>
    </w:p>
    <w:p w14:paraId="29DE7574" w14:textId="68BB0E30"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It is anticipated that this contract will be awarded for a period</w:t>
      </w:r>
      <w:r w:rsidRPr="009063EB">
        <w:rPr>
          <w:rStyle w:val="Text"/>
          <w:rFonts w:asciiTheme="minorHAnsi" w:hAnsiTheme="minorHAnsi" w:cstheme="minorHAnsi"/>
          <w:szCs w:val="24"/>
        </w:rPr>
        <w:t xml:space="preserve"> of</w:t>
      </w:r>
      <w:r w:rsidR="00C72855" w:rsidRPr="009063EB">
        <w:rPr>
          <w:rStyle w:val="Text"/>
          <w:rFonts w:asciiTheme="minorHAnsi" w:hAnsiTheme="minorHAnsi" w:cstheme="minorHAnsi"/>
          <w:szCs w:val="24"/>
        </w:rPr>
        <w:t xml:space="preserve"> 8 months </w:t>
      </w:r>
      <w:r w:rsidRPr="009063EB">
        <w:rPr>
          <w:rFonts w:asciiTheme="minorHAnsi" w:hAnsiTheme="minorHAnsi" w:cstheme="minorHAnsi"/>
          <w:sz w:val="24"/>
          <w:szCs w:val="24"/>
        </w:rPr>
        <w:t xml:space="preserve">to end no later than </w:t>
      </w:r>
      <w:r w:rsidR="00655943">
        <w:rPr>
          <w:rFonts w:asciiTheme="minorHAnsi" w:hAnsiTheme="minorHAnsi" w:cstheme="minorHAnsi"/>
          <w:sz w:val="24"/>
          <w:szCs w:val="24"/>
        </w:rPr>
        <w:t>01</w:t>
      </w:r>
      <w:r w:rsidR="009913F0" w:rsidRPr="009063EB">
        <w:rPr>
          <w:rFonts w:asciiTheme="minorHAnsi" w:hAnsiTheme="minorHAnsi" w:cstheme="minorHAnsi"/>
          <w:sz w:val="24"/>
          <w:szCs w:val="24"/>
        </w:rPr>
        <w:t>/03/2024</w:t>
      </w:r>
      <w:r w:rsidRPr="009063EB">
        <w:rPr>
          <w:rStyle w:val="Text"/>
          <w:rFonts w:asciiTheme="minorHAnsi" w:hAnsiTheme="minorHAnsi" w:cstheme="minorHAnsi"/>
          <w:szCs w:val="24"/>
        </w:rPr>
        <w:t>.</w:t>
      </w:r>
      <w:r w:rsidRPr="009063EB">
        <w:rPr>
          <w:rFonts w:asciiTheme="minorHAnsi" w:hAnsiTheme="minorHAnsi" w:cstheme="minorHAnsi"/>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5270D25" w14:textId="77777777" w:rsidR="002C74E2" w:rsidRDefault="002C74E2" w:rsidP="00240E9E">
      <w:pPr>
        <w:pStyle w:val="Subheading"/>
        <w:rPr>
          <w:rFonts w:asciiTheme="minorHAnsi" w:hAnsiTheme="minorHAnsi" w:cstheme="minorHAnsi"/>
          <w:sz w:val="24"/>
          <w:szCs w:val="24"/>
        </w:rPr>
      </w:pPr>
    </w:p>
    <w:p w14:paraId="7FD9FD80" w14:textId="77777777" w:rsidR="00162DBB" w:rsidRPr="00166897" w:rsidRDefault="00162DBB" w:rsidP="00162DBB">
      <w:pPr>
        <w:pStyle w:val="Blockheading"/>
        <w:rPr>
          <w:rFonts w:ascii="Arial" w:hAnsi="Arial" w:cs="Arial"/>
          <w:sz w:val="24"/>
          <w:szCs w:val="24"/>
        </w:rPr>
      </w:pPr>
      <w:r w:rsidRPr="00166897">
        <w:rPr>
          <w:rFonts w:ascii="Arial" w:hAnsi="Arial" w:cs="Arial"/>
          <w:sz w:val="24"/>
          <w:szCs w:val="24"/>
        </w:rPr>
        <w:t>Outputs and Contract Management</w:t>
      </w:r>
    </w:p>
    <w:p w14:paraId="53F5EB08" w14:textId="77777777" w:rsidR="00162DBB" w:rsidRPr="00C23D6C" w:rsidRDefault="00162DBB" w:rsidP="00162DBB">
      <w:pPr>
        <w:rPr>
          <w:rStyle w:val="Important"/>
        </w:rPr>
      </w:pPr>
    </w:p>
    <w:tbl>
      <w:tblPr>
        <w:tblStyle w:val="Table"/>
        <w:tblW w:w="0" w:type="auto"/>
        <w:tblLook w:val="04A0" w:firstRow="1" w:lastRow="0" w:firstColumn="1" w:lastColumn="0" w:noHBand="0" w:noVBand="1"/>
      </w:tblPr>
      <w:tblGrid>
        <w:gridCol w:w="1555"/>
        <w:gridCol w:w="2763"/>
        <w:gridCol w:w="2159"/>
        <w:gridCol w:w="2160"/>
      </w:tblGrid>
      <w:tr w:rsidR="00162DBB" w:rsidRPr="00162DBB" w14:paraId="6953791A" w14:textId="77777777" w:rsidTr="00811E3C">
        <w:trPr>
          <w:cnfStyle w:val="100000000000" w:firstRow="1" w:lastRow="0" w:firstColumn="0" w:lastColumn="0" w:oddVBand="0" w:evenVBand="0" w:oddHBand="0" w:evenHBand="0" w:firstRowFirstColumn="0" w:firstRowLastColumn="0" w:lastRowFirstColumn="0" w:lastRowLastColumn="0"/>
        </w:trPr>
        <w:tc>
          <w:tcPr>
            <w:tcW w:w="1555" w:type="dxa"/>
          </w:tcPr>
          <w:p w14:paraId="1C46805A" w14:textId="77777777" w:rsidR="00162DBB" w:rsidRPr="00162DBB" w:rsidRDefault="00162DBB" w:rsidP="00811E3C">
            <w:pPr>
              <w:rPr>
                <w:rStyle w:val="Text"/>
                <w:sz w:val="20"/>
                <w:szCs w:val="20"/>
              </w:rPr>
            </w:pPr>
            <w:r w:rsidRPr="00162DBB">
              <w:rPr>
                <w:rStyle w:val="Text"/>
                <w:sz w:val="20"/>
                <w:szCs w:val="20"/>
              </w:rPr>
              <w:t>Reference</w:t>
            </w:r>
          </w:p>
        </w:tc>
        <w:tc>
          <w:tcPr>
            <w:tcW w:w="2763" w:type="dxa"/>
          </w:tcPr>
          <w:p w14:paraId="57B6CC7E" w14:textId="77777777" w:rsidR="00162DBB" w:rsidRPr="00162DBB" w:rsidRDefault="00162DBB" w:rsidP="00811E3C">
            <w:pPr>
              <w:rPr>
                <w:rStyle w:val="Text"/>
                <w:sz w:val="20"/>
                <w:szCs w:val="20"/>
              </w:rPr>
            </w:pPr>
            <w:r w:rsidRPr="00162DBB">
              <w:rPr>
                <w:rStyle w:val="Text"/>
                <w:sz w:val="20"/>
                <w:szCs w:val="20"/>
              </w:rPr>
              <w:t>Deliverable</w:t>
            </w:r>
          </w:p>
        </w:tc>
        <w:tc>
          <w:tcPr>
            <w:tcW w:w="2159" w:type="dxa"/>
          </w:tcPr>
          <w:p w14:paraId="1ACFE8C6" w14:textId="77777777" w:rsidR="00162DBB" w:rsidRPr="00162DBB" w:rsidRDefault="00162DBB" w:rsidP="00811E3C">
            <w:pPr>
              <w:rPr>
                <w:rStyle w:val="Text"/>
                <w:sz w:val="20"/>
                <w:szCs w:val="20"/>
              </w:rPr>
            </w:pPr>
            <w:r w:rsidRPr="00162DBB">
              <w:rPr>
                <w:rStyle w:val="Text"/>
                <w:sz w:val="20"/>
                <w:szCs w:val="20"/>
              </w:rPr>
              <w:t>Responsible Party</w:t>
            </w:r>
          </w:p>
        </w:tc>
        <w:tc>
          <w:tcPr>
            <w:tcW w:w="2160" w:type="dxa"/>
          </w:tcPr>
          <w:p w14:paraId="3521B618" w14:textId="77777777" w:rsidR="00162DBB" w:rsidRPr="00162DBB" w:rsidRDefault="00162DBB" w:rsidP="00811E3C">
            <w:pPr>
              <w:rPr>
                <w:rStyle w:val="Text"/>
                <w:sz w:val="20"/>
                <w:szCs w:val="20"/>
              </w:rPr>
            </w:pPr>
            <w:r w:rsidRPr="00162DBB">
              <w:rPr>
                <w:rStyle w:val="Text"/>
                <w:sz w:val="20"/>
                <w:szCs w:val="20"/>
              </w:rPr>
              <w:t>Date of completion</w:t>
            </w:r>
          </w:p>
        </w:tc>
      </w:tr>
      <w:tr w:rsidR="00162DBB" w:rsidRPr="00162DBB" w14:paraId="490BFFD3" w14:textId="77777777" w:rsidTr="00811E3C">
        <w:tc>
          <w:tcPr>
            <w:tcW w:w="1555" w:type="dxa"/>
          </w:tcPr>
          <w:p w14:paraId="4259D81A" w14:textId="77777777" w:rsidR="00162DBB" w:rsidRPr="00162DBB" w:rsidRDefault="00162DBB" w:rsidP="00811E3C">
            <w:pPr>
              <w:rPr>
                <w:rStyle w:val="Text"/>
                <w:sz w:val="20"/>
                <w:szCs w:val="20"/>
              </w:rPr>
            </w:pPr>
          </w:p>
        </w:tc>
        <w:tc>
          <w:tcPr>
            <w:tcW w:w="2763" w:type="dxa"/>
          </w:tcPr>
          <w:p w14:paraId="0BC42861" w14:textId="77777777" w:rsidR="00162DBB" w:rsidRPr="00162DBB" w:rsidRDefault="00162DBB" w:rsidP="00811E3C">
            <w:pPr>
              <w:rPr>
                <w:rStyle w:val="Text"/>
                <w:sz w:val="20"/>
                <w:szCs w:val="20"/>
              </w:rPr>
            </w:pPr>
            <w:r w:rsidRPr="00162DBB">
              <w:rPr>
                <w:rStyle w:val="Text"/>
                <w:sz w:val="20"/>
                <w:szCs w:val="20"/>
              </w:rPr>
              <w:t xml:space="preserve">Output 1: scoping report </w:t>
            </w:r>
          </w:p>
        </w:tc>
        <w:tc>
          <w:tcPr>
            <w:tcW w:w="2159" w:type="dxa"/>
          </w:tcPr>
          <w:p w14:paraId="7F4DB6EC" w14:textId="77777777" w:rsidR="00162DBB" w:rsidRPr="00162DBB" w:rsidRDefault="00162DBB" w:rsidP="00811E3C">
            <w:pPr>
              <w:rPr>
                <w:rStyle w:val="Text"/>
                <w:sz w:val="20"/>
                <w:szCs w:val="20"/>
              </w:rPr>
            </w:pPr>
            <w:r w:rsidRPr="00162DBB">
              <w:rPr>
                <w:rStyle w:val="Text"/>
                <w:sz w:val="20"/>
                <w:szCs w:val="20"/>
              </w:rPr>
              <w:t>Contractor</w:t>
            </w:r>
          </w:p>
        </w:tc>
        <w:tc>
          <w:tcPr>
            <w:tcW w:w="2160" w:type="dxa"/>
          </w:tcPr>
          <w:p w14:paraId="636F89F2" w14:textId="77777777" w:rsidR="00162DBB" w:rsidRPr="00162DBB" w:rsidRDefault="00162DBB" w:rsidP="00811E3C">
            <w:pPr>
              <w:rPr>
                <w:rStyle w:val="Text"/>
                <w:sz w:val="20"/>
                <w:szCs w:val="20"/>
              </w:rPr>
            </w:pPr>
            <w:r w:rsidRPr="00162DBB">
              <w:rPr>
                <w:rStyle w:val="Text"/>
                <w:sz w:val="20"/>
                <w:szCs w:val="20"/>
              </w:rPr>
              <w:t>2 October 2023</w:t>
            </w:r>
          </w:p>
        </w:tc>
      </w:tr>
      <w:tr w:rsidR="00162DBB" w:rsidRPr="00162DBB" w14:paraId="01546F46" w14:textId="77777777" w:rsidTr="00811E3C">
        <w:tc>
          <w:tcPr>
            <w:tcW w:w="1555" w:type="dxa"/>
          </w:tcPr>
          <w:p w14:paraId="6C62259B" w14:textId="77777777" w:rsidR="00162DBB" w:rsidRPr="00162DBB" w:rsidRDefault="00162DBB" w:rsidP="00811E3C">
            <w:pPr>
              <w:rPr>
                <w:rStyle w:val="Text"/>
                <w:sz w:val="20"/>
                <w:szCs w:val="20"/>
              </w:rPr>
            </w:pPr>
          </w:p>
        </w:tc>
        <w:tc>
          <w:tcPr>
            <w:tcW w:w="2763" w:type="dxa"/>
          </w:tcPr>
          <w:p w14:paraId="0C4990FD" w14:textId="77777777" w:rsidR="00162DBB" w:rsidRPr="00162DBB" w:rsidRDefault="00162DBB" w:rsidP="00811E3C">
            <w:pPr>
              <w:rPr>
                <w:rStyle w:val="Text"/>
                <w:sz w:val="20"/>
                <w:szCs w:val="20"/>
              </w:rPr>
            </w:pPr>
            <w:r w:rsidRPr="00162DBB">
              <w:rPr>
                <w:rStyle w:val="Text"/>
                <w:sz w:val="20"/>
                <w:szCs w:val="20"/>
              </w:rPr>
              <w:t>Output 2: fieldwork plan</w:t>
            </w:r>
          </w:p>
        </w:tc>
        <w:tc>
          <w:tcPr>
            <w:tcW w:w="2159" w:type="dxa"/>
          </w:tcPr>
          <w:p w14:paraId="7D4C001D" w14:textId="77777777" w:rsidR="00162DBB" w:rsidRPr="00162DBB" w:rsidRDefault="00162DBB" w:rsidP="00811E3C">
            <w:pPr>
              <w:rPr>
                <w:rStyle w:val="Text"/>
                <w:sz w:val="20"/>
                <w:szCs w:val="20"/>
              </w:rPr>
            </w:pPr>
            <w:r w:rsidRPr="00162DBB">
              <w:rPr>
                <w:rStyle w:val="Text"/>
                <w:sz w:val="20"/>
                <w:szCs w:val="20"/>
              </w:rPr>
              <w:t xml:space="preserve">Contractor </w:t>
            </w:r>
          </w:p>
        </w:tc>
        <w:tc>
          <w:tcPr>
            <w:tcW w:w="2160" w:type="dxa"/>
          </w:tcPr>
          <w:p w14:paraId="67AD604E" w14:textId="77777777" w:rsidR="00162DBB" w:rsidRPr="00162DBB" w:rsidRDefault="00162DBB" w:rsidP="00811E3C">
            <w:pPr>
              <w:rPr>
                <w:rStyle w:val="Text"/>
                <w:sz w:val="20"/>
                <w:szCs w:val="20"/>
              </w:rPr>
            </w:pPr>
            <w:r w:rsidRPr="00162DBB">
              <w:rPr>
                <w:rStyle w:val="Text"/>
                <w:sz w:val="20"/>
                <w:szCs w:val="20"/>
              </w:rPr>
              <w:t>9 October 2023</w:t>
            </w:r>
          </w:p>
        </w:tc>
      </w:tr>
      <w:tr w:rsidR="00162DBB" w:rsidRPr="00162DBB" w14:paraId="08739090" w14:textId="77777777" w:rsidTr="00811E3C">
        <w:tc>
          <w:tcPr>
            <w:tcW w:w="1555" w:type="dxa"/>
          </w:tcPr>
          <w:p w14:paraId="1F3D893A" w14:textId="77777777" w:rsidR="00162DBB" w:rsidRPr="00162DBB" w:rsidRDefault="00162DBB" w:rsidP="00811E3C">
            <w:pPr>
              <w:rPr>
                <w:rStyle w:val="Important"/>
                <w:sz w:val="20"/>
                <w:szCs w:val="20"/>
              </w:rPr>
            </w:pPr>
          </w:p>
        </w:tc>
        <w:tc>
          <w:tcPr>
            <w:tcW w:w="2763" w:type="dxa"/>
          </w:tcPr>
          <w:p w14:paraId="16C643C6" w14:textId="77777777" w:rsidR="00162DBB" w:rsidRPr="00162DBB" w:rsidRDefault="00162DBB" w:rsidP="00811E3C">
            <w:pPr>
              <w:rPr>
                <w:rStyle w:val="Text"/>
                <w:sz w:val="20"/>
                <w:szCs w:val="20"/>
              </w:rPr>
            </w:pPr>
            <w:r w:rsidRPr="00162DBB">
              <w:rPr>
                <w:rStyle w:val="Text"/>
                <w:sz w:val="20"/>
                <w:szCs w:val="20"/>
              </w:rPr>
              <w:t>Output 3: Data deliverables on carbon stocks, accumulation rates and carbon characteristics</w:t>
            </w:r>
          </w:p>
        </w:tc>
        <w:tc>
          <w:tcPr>
            <w:tcW w:w="2159" w:type="dxa"/>
          </w:tcPr>
          <w:p w14:paraId="4F22CFC5" w14:textId="77777777" w:rsidR="00162DBB" w:rsidRPr="00162DBB" w:rsidRDefault="00162DBB" w:rsidP="00811E3C">
            <w:pPr>
              <w:rPr>
                <w:rStyle w:val="Text"/>
                <w:sz w:val="20"/>
                <w:szCs w:val="20"/>
              </w:rPr>
            </w:pPr>
            <w:r w:rsidRPr="00162DBB">
              <w:rPr>
                <w:rStyle w:val="Text"/>
                <w:sz w:val="20"/>
                <w:szCs w:val="20"/>
              </w:rPr>
              <w:t>Contractor</w:t>
            </w:r>
          </w:p>
        </w:tc>
        <w:tc>
          <w:tcPr>
            <w:tcW w:w="2160" w:type="dxa"/>
          </w:tcPr>
          <w:p w14:paraId="058989AE" w14:textId="77777777" w:rsidR="00162DBB" w:rsidRPr="00162DBB" w:rsidRDefault="00162DBB" w:rsidP="00811E3C">
            <w:pPr>
              <w:rPr>
                <w:rStyle w:val="Text"/>
                <w:sz w:val="20"/>
                <w:szCs w:val="20"/>
              </w:rPr>
            </w:pPr>
            <w:r w:rsidRPr="00162DBB">
              <w:rPr>
                <w:rStyle w:val="Text"/>
                <w:sz w:val="20"/>
                <w:szCs w:val="20"/>
              </w:rPr>
              <w:t>22 January 2024</w:t>
            </w:r>
          </w:p>
        </w:tc>
      </w:tr>
      <w:tr w:rsidR="00162DBB" w:rsidRPr="00162DBB" w14:paraId="0E8363CF" w14:textId="77777777" w:rsidTr="00811E3C">
        <w:tc>
          <w:tcPr>
            <w:tcW w:w="1555" w:type="dxa"/>
          </w:tcPr>
          <w:p w14:paraId="547D8834" w14:textId="77777777" w:rsidR="00162DBB" w:rsidRPr="00162DBB" w:rsidRDefault="00162DBB" w:rsidP="00811E3C">
            <w:pPr>
              <w:rPr>
                <w:rStyle w:val="Important"/>
                <w:sz w:val="20"/>
                <w:szCs w:val="20"/>
              </w:rPr>
            </w:pPr>
          </w:p>
        </w:tc>
        <w:tc>
          <w:tcPr>
            <w:tcW w:w="2763" w:type="dxa"/>
          </w:tcPr>
          <w:p w14:paraId="6EDF0CF4" w14:textId="77777777" w:rsidR="00162DBB" w:rsidRPr="00162DBB" w:rsidRDefault="00162DBB" w:rsidP="00811E3C">
            <w:pPr>
              <w:rPr>
                <w:rStyle w:val="Text"/>
                <w:sz w:val="20"/>
                <w:szCs w:val="20"/>
              </w:rPr>
            </w:pPr>
            <w:r w:rsidRPr="00162DBB">
              <w:rPr>
                <w:rStyle w:val="Text"/>
                <w:sz w:val="20"/>
                <w:szCs w:val="20"/>
              </w:rPr>
              <w:t>Output 4: Final draft report</w:t>
            </w:r>
          </w:p>
        </w:tc>
        <w:tc>
          <w:tcPr>
            <w:tcW w:w="2159" w:type="dxa"/>
          </w:tcPr>
          <w:p w14:paraId="7E00D337" w14:textId="77777777" w:rsidR="00162DBB" w:rsidRPr="00162DBB" w:rsidRDefault="00162DBB" w:rsidP="00811E3C">
            <w:pPr>
              <w:rPr>
                <w:rStyle w:val="Text"/>
                <w:sz w:val="20"/>
                <w:szCs w:val="20"/>
              </w:rPr>
            </w:pPr>
            <w:r w:rsidRPr="00162DBB">
              <w:rPr>
                <w:rStyle w:val="Text"/>
                <w:sz w:val="20"/>
                <w:szCs w:val="20"/>
              </w:rPr>
              <w:t xml:space="preserve">Contractor </w:t>
            </w:r>
          </w:p>
        </w:tc>
        <w:tc>
          <w:tcPr>
            <w:tcW w:w="2160" w:type="dxa"/>
          </w:tcPr>
          <w:p w14:paraId="00B3D873" w14:textId="77777777" w:rsidR="00162DBB" w:rsidRPr="00162DBB" w:rsidRDefault="00162DBB" w:rsidP="00811E3C">
            <w:pPr>
              <w:rPr>
                <w:rStyle w:val="Text"/>
                <w:sz w:val="20"/>
                <w:szCs w:val="20"/>
              </w:rPr>
            </w:pPr>
            <w:r w:rsidRPr="00162DBB">
              <w:rPr>
                <w:rStyle w:val="Text"/>
                <w:sz w:val="20"/>
                <w:szCs w:val="20"/>
              </w:rPr>
              <w:t>22 January 2024</w:t>
            </w:r>
          </w:p>
        </w:tc>
      </w:tr>
      <w:tr w:rsidR="00162DBB" w:rsidRPr="00162DBB" w14:paraId="6B098E8D" w14:textId="77777777" w:rsidTr="00811E3C">
        <w:tc>
          <w:tcPr>
            <w:tcW w:w="1555" w:type="dxa"/>
          </w:tcPr>
          <w:p w14:paraId="6198C03C" w14:textId="77777777" w:rsidR="00162DBB" w:rsidRPr="00162DBB" w:rsidRDefault="00162DBB" w:rsidP="00811E3C">
            <w:pPr>
              <w:rPr>
                <w:rStyle w:val="Important"/>
                <w:sz w:val="20"/>
                <w:szCs w:val="20"/>
              </w:rPr>
            </w:pPr>
          </w:p>
        </w:tc>
        <w:tc>
          <w:tcPr>
            <w:tcW w:w="2763" w:type="dxa"/>
          </w:tcPr>
          <w:p w14:paraId="3C13A071" w14:textId="66C1D876" w:rsidR="00162DBB" w:rsidRPr="00162DBB" w:rsidRDefault="00162DBB" w:rsidP="00811E3C">
            <w:pPr>
              <w:rPr>
                <w:rStyle w:val="Text"/>
                <w:sz w:val="20"/>
                <w:szCs w:val="20"/>
              </w:rPr>
            </w:pPr>
            <w:r w:rsidRPr="00162DBB">
              <w:rPr>
                <w:rStyle w:val="Text"/>
                <w:sz w:val="20"/>
                <w:szCs w:val="20"/>
              </w:rPr>
              <w:t xml:space="preserve">Report draft review </w:t>
            </w:r>
          </w:p>
        </w:tc>
        <w:tc>
          <w:tcPr>
            <w:tcW w:w="2159" w:type="dxa"/>
          </w:tcPr>
          <w:p w14:paraId="57FEDABA" w14:textId="77777777" w:rsidR="00162DBB" w:rsidRPr="00162DBB" w:rsidRDefault="00162DBB" w:rsidP="00811E3C">
            <w:pPr>
              <w:rPr>
                <w:rStyle w:val="Text"/>
                <w:sz w:val="20"/>
                <w:szCs w:val="20"/>
              </w:rPr>
            </w:pPr>
            <w:r w:rsidRPr="00162DBB">
              <w:rPr>
                <w:rStyle w:val="Text"/>
                <w:sz w:val="20"/>
                <w:szCs w:val="20"/>
              </w:rPr>
              <w:t>Natural England</w:t>
            </w:r>
          </w:p>
        </w:tc>
        <w:tc>
          <w:tcPr>
            <w:tcW w:w="2160" w:type="dxa"/>
          </w:tcPr>
          <w:p w14:paraId="6719FCF1" w14:textId="0A335A4D" w:rsidR="00162DBB" w:rsidRPr="00162DBB" w:rsidRDefault="00162DBB" w:rsidP="00811E3C">
            <w:pPr>
              <w:rPr>
                <w:rStyle w:val="Text"/>
                <w:sz w:val="20"/>
                <w:szCs w:val="20"/>
              </w:rPr>
            </w:pPr>
            <w:r w:rsidRPr="00162DBB">
              <w:rPr>
                <w:rStyle w:val="Text"/>
                <w:sz w:val="20"/>
                <w:szCs w:val="20"/>
              </w:rPr>
              <w:t>5 February</w:t>
            </w:r>
            <w:r w:rsidR="00655943">
              <w:rPr>
                <w:rStyle w:val="Text"/>
                <w:sz w:val="20"/>
                <w:szCs w:val="20"/>
              </w:rPr>
              <w:t xml:space="preserve"> 2024</w:t>
            </w:r>
          </w:p>
        </w:tc>
      </w:tr>
      <w:tr w:rsidR="00162DBB" w:rsidRPr="00162DBB" w14:paraId="4A7149D8" w14:textId="77777777" w:rsidTr="00811E3C">
        <w:tc>
          <w:tcPr>
            <w:tcW w:w="1555" w:type="dxa"/>
          </w:tcPr>
          <w:p w14:paraId="68AEB1BA" w14:textId="77777777" w:rsidR="00162DBB" w:rsidRPr="00162DBB" w:rsidRDefault="00162DBB" w:rsidP="00811E3C">
            <w:pPr>
              <w:rPr>
                <w:rStyle w:val="Important"/>
                <w:sz w:val="20"/>
                <w:szCs w:val="20"/>
              </w:rPr>
            </w:pPr>
          </w:p>
        </w:tc>
        <w:tc>
          <w:tcPr>
            <w:tcW w:w="2763" w:type="dxa"/>
          </w:tcPr>
          <w:p w14:paraId="10E52C2D" w14:textId="77777777" w:rsidR="00162DBB" w:rsidRPr="00162DBB" w:rsidRDefault="00162DBB" w:rsidP="00811E3C">
            <w:pPr>
              <w:rPr>
                <w:rStyle w:val="Text"/>
                <w:sz w:val="20"/>
                <w:szCs w:val="20"/>
              </w:rPr>
            </w:pPr>
            <w:r w:rsidRPr="00162DBB">
              <w:rPr>
                <w:rStyle w:val="Text"/>
                <w:sz w:val="20"/>
                <w:szCs w:val="20"/>
              </w:rPr>
              <w:t>Final report</w:t>
            </w:r>
          </w:p>
        </w:tc>
        <w:tc>
          <w:tcPr>
            <w:tcW w:w="2159" w:type="dxa"/>
          </w:tcPr>
          <w:p w14:paraId="42DC7AA3" w14:textId="77777777" w:rsidR="00162DBB" w:rsidRPr="00162DBB" w:rsidRDefault="00162DBB" w:rsidP="00811E3C">
            <w:pPr>
              <w:rPr>
                <w:rStyle w:val="Text"/>
                <w:sz w:val="20"/>
                <w:szCs w:val="20"/>
              </w:rPr>
            </w:pPr>
            <w:r w:rsidRPr="00162DBB">
              <w:rPr>
                <w:rStyle w:val="Text"/>
                <w:sz w:val="20"/>
                <w:szCs w:val="20"/>
              </w:rPr>
              <w:t>Contractor</w:t>
            </w:r>
          </w:p>
        </w:tc>
        <w:tc>
          <w:tcPr>
            <w:tcW w:w="2160" w:type="dxa"/>
          </w:tcPr>
          <w:p w14:paraId="1F599336" w14:textId="14E988BF" w:rsidR="00162DBB" w:rsidRPr="00162DBB" w:rsidRDefault="00655943" w:rsidP="00811E3C">
            <w:pPr>
              <w:rPr>
                <w:rStyle w:val="Text"/>
                <w:sz w:val="20"/>
                <w:szCs w:val="20"/>
              </w:rPr>
            </w:pPr>
            <w:r>
              <w:rPr>
                <w:rStyle w:val="Text"/>
                <w:sz w:val="20"/>
                <w:szCs w:val="20"/>
              </w:rPr>
              <w:t>1 March 2024</w:t>
            </w:r>
          </w:p>
        </w:tc>
      </w:tr>
    </w:tbl>
    <w:p w14:paraId="772ACB64" w14:textId="77777777" w:rsidR="00162DBB" w:rsidRDefault="00162DBB" w:rsidP="00162DBB"/>
    <w:p w14:paraId="72AF13AE" w14:textId="77777777" w:rsidR="001900A2" w:rsidRDefault="001900A2" w:rsidP="00162DBB">
      <w:pPr>
        <w:rPr>
          <w:sz w:val="24"/>
          <w:szCs w:val="24"/>
        </w:rPr>
      </w:pPr>
    </w:p>
    <w:p w14:paraId="3FC9B90F" w14:textId="359A11F1" w:rsidR="00162DBB" w:rsidRPr="001900A2" w:rsidRDefault="00162DBB" w:rsidP="00162DBB">
      <w:pPr>
        <w:rPr>
          <w:sz w:val="24"/>
          <w:szCs w:val="24"/>
        </w:rPr>
      </w:pPr>
      <w:r w:rsidRPr="001900A2">
        <w:rPr>
          <w:sz w:val="24"/>
          <w:szCs w:val="24"/>
        </w:rPr>
        <w:t>This contract will be managed on behalf of Natural England by the Project officer:</w:t>
      </w:r>
    </w:p>
    <w:p w14:paraId="38CD467F" w14:textId="77777777" w:rsidR="00162DBB" w:rsidRPr="001900A2" w:rsidRDefault="00162DBB" w:rsidP="00162DBB">
      <w:pPr>
        <w:rPr>
          <w:sz w:val="24"/>
          <w:szCs w:val="24"/>
        </w:rPr>
      </w:pPr>
      <w:r w:rsidRPr="001900A2">
        <w:rPr>
          <w:sz w:val="24"/>
          <w:szCs w:val="24"/>
        </w:rPr>
        <w:t>Kristopher Carrigan (saline lagoon specialist)</w:t>
      </w:r>
    </w:p>
    <w:p w14:paraId="36164C01" w14:textId="1C2648C2" w:rsidR="00162DBB" w:rsidRPr="001900A2" w:rsidRDefault="00D571A7" w:rsidP="00162DBB">
      <w:pPr>
        <w:rPr>
          <w:rStyle w:val="Text"/>
        </w:rPr>
      </w:pPr>
      <w:hyperlink r:id="rId18" w:history="1">
        <w:r w:rsidR="00162DBB" w:rsidRPr="001900A2">
          <w:rPr>
            <w:rStyle w:val="Hyperlink"/>
            <w:sz w:val="24"/>
            <w:szCs w:val="24"/>
          </w:rPr>
          <w:t>Kristopher.carrigan@naturalengland.org.uk</w:t>
        </w:r>
      </w:hyperlink>
      <w:r w:rsidR="00162DBB" w:rsidRPr="001900A2">
        <w:rPr>
          <w:sz w:val="24"/>
          <w:szCs w:val="24"/>
        </w:rPr>
        <w:t xml:space="preserve"> </w:t>
      </w:r>
    </w:p>
    <w:p w14:paraId="106EA25A" w14:textId="77777777" w:rsidR="00162DBB" w:rsidRDefault="00162DBB" w:rsidP="00162DBB">
      <w:pPr>
        <w:rPr>
          <w:sz w:val="24"/>
          <w:szCs w:val="24"/>
        </w:rPr>
      </w:pPr>
      <w:r w:rsidRPr="001D651F">
        <w:rPr>
          <w:sz w:val="24"/>
          <w:szCs w:val="24"/>
        </w:rPr>
        <w:t>Phone:</w:t>
      </w:r>
      <w:r w:rsidRPr="001900A2">
        <w:rPr>
          <w:sz w:val="24"/>
          <w:szCs w:val="24"/>
        </w:rPr>
        <w:t xml:space="preserve"> 07436051406</w:t>
      </w:r>
    </w:p>
    <w:p w14:paraId="1FC6EC51" w14:textId="33CB7252" w:rsidR="001D651F" w:rsidRPr="001900A2" w:rsidRDefault="001D651F" w:rsidP="00162DBB">
      <w:pPr>
        <w:rPr>
          <w:sz w:val="24"/>
          <w:szCs w:val="24"/>
        </w:rPr>
      </w:pPr>
      <w:r>
        <w:rPr>
          <w:sz w:val="24"/>
          <w:szCs w:val="24"/>
        </w:rPr>
        <w:t>Kristopher will be the main corresponded in this project.</w:t>
      </w:r>
    </w:p>
    <w:p w14:paraId="3A7BB5D9" w14:textId="77777777" w:rsidR="001900A2" w:rsidRDefault="001900A2" w:rsidP="00162DBB">
      <w:pPr>
        <w:rPr>
          <w:sz w:val="24"/>
          <w:szCs w:val="24"/>
        </w:rPr>
      </w:pPr>
    </w:p>
    <w:p w14:paraId="7F56FDF4" w14:textId="4192DED7" w:rsidR="00162DBB" w:rsidRPr="001900A2" w:rsidRDefault="00162DBB" w:rsidP="00162DBB">
      <w:pPr>
        <w:rPr>
          <w:sz w:val="24"/>
          <w:szCs w:val="24"/>
        </w:rPr>
      </w:pPr>
      <w:r w:rsidRPr="001900A2">
        <w:rPr>
          <w:sz w:val="24"/>
          <w:szCs w:val="24"/>
        </w:rPr>
        <w:t xml:space="preserve">The Natural England SRO for the project will be: </w:t>
      </w:r>
    </w:p>
    <w:p w14:paraId="475980BC" w14:textId="77777777" w:rsidR="00162DBB" w:rsidRPr="001900A2" w:rsidRDefault="00162DBB" w:rsidP="00162DBB">
      <w:pPr>
        <w:rPr>
          <w:sz w:val="24"/>
          <w:szCs w:val="24"/>
        </w:rPr>
      </w:pPr>
      <w:r w:rsidRPr="001900A2">
        <w:rPr>
          <w:sz w:val="24"/>
          <w:szCs w:val="24"/>
        </w:rPr>
        <w:t>Maija Marsh (senior marine climate change and blue carbon specialist)</w:t>
      </w:r>
    </w:p>
    <w:p w14:paraId="4FAC9951" w14:textId="77777777" w:rsidR="00162DBB" w:rsidRPr="001900A2" w:rsidRDefault="00D571A7" w:rsidP="00162DBB">
      <w:pPr>
        <w:rPr>
          <w:sz w:val="24"/>
          <w:szCs w:val="24"/>
        </w:rPr>
      </w:pPr>
      <w:hyperlink r:id="rId19" w:history="1">
        <w:r w:rsidR="00162DBB" w:rsidRPr="001900A2">
          <w:rPr>
            <w:rStyle w:val="Hyperlink"/>
            <w:sz w:val="24"/>
            <w:szCs w:val="24"/>
          </w:rPr>
          <w:t>maija.marsh@naturalengland.org.uk</w:t>
        </w:r>
      </w:hyperlink>
    </w:p>
    <w:p w14:paraId="2B829D48" w14:textId="77777777" w:rsidR="00162DBB" w:rsidRPr="001900A2" w:rsidRDefault="00162DBB" w:rsidP="00162DBB">
      <w:pPr>
        <w:rPr>
          <w:sz w:val="24"/>
          <w:szCs w:val="24"/>
        </w:rPr>
      </w:pPr>
    </w:p>
    <w:p w14:paraId="4CD8995D" w14:textId="77777777" w:rsidR="00162DBB" w:rsidRPr="001900A2" w:rsidRDefault="00162DBB" w:rsidP="00162DBB">
      <w:pPr>
        <w:rPr>
          <w:sz w:val="24"/>
          <w:szCs w:val="24"/>
        </w:rPr>
      </w:pPr>
      <w:r w:rsidRPr="001900A2">
        <w:rPr>
          <w:sz w:val="24"/>
          <w:szCs w:val="24"/>
        </w:rPr>
        <w:t xml:space="preserve">The contractor will liaise with the project officer on the following: </w:t>
      </w:r>
    </w:p>
    <w:p w14:paraId="7FA00EF1" w14:textId="77777777" w:rsidR="001900A2" w:rsidRDefault="001900A2" w:rsidP="00162DBB">
      <w:pPr>
        <w:rPr>
          <w:sz w:val="24"/>
          <w:szCs w:val="24"/>
        </w:rPr>
      </w:pPr>
    </w:p>
    <w:p w14:paraId="2C806632" w14:textId="27066CF5" w:rsidR="00162DBB" w:rsidRPr="001900A2" w:rsidRDefault="001D651F" w:rsidP="00162DBB">
      <w:pPr>
        <w:rPr>
          <w:sz w:val="24"/>
          <w:szCs w:val="24"/>
        </w:rPr>
      </w:pPr>
      <w:r>
        <w:rPr>
          <w:sz w:val="24"/>
          <w:szCs w:val="24"/>
        </w:rPr>
        <w:t xml:space="preserve">From </w:t>
      </w:r>
      <w:r w:rsidR="00B83600">
        <w:rPr>
          <w:sz w:val="24"/>
          <w:szCs w:val="24"/>
        </w:rPr>
        <w:t>1</w:t>
      </w:r>
      <w:r>
        <w:rPr>
          <w:sz w:val="24"/>
          <w:szCs w:val="24"/>
        </w:rPr>
        <w:t xml:space="preserve"> </w:t>
      </w:r>
      <w:r w:rsidR="00B83600">
        <w:rPr>
          <w:sz w:val="24"/>
          <w:szCs w:val="24"/>
        </w:rPr>
        <w:t xml:space="preserve">August </w:t>
      </w:r>
      <w:r w:rsidR="00162DBB" w:rsidRPr="7150253E">
        <w:rPr>
          <w:sz w:val="24"/>
          <w:szCs w:val="24"/>
        </w:rPr>
        <w:t xml:space="preserve">2023: Start up meeting between the project officer, </w:t>
      </w:r>
      <w:proofErr w:type="gramStart"/>
      <w:r w:rsidR="00162DBB" w:rsidRPr="7150253E">
        <w:rPr>
          <w:sz w:val="24"/>
          <w:szCs w:val="24"/>
        </w:rPr>
        <w:t>SRO</w:t>
      </w:r>
      <w:proofErr w:type="gramEnd"/>
      <w:r w:rsidR="00162DBB" w:rsidRPr="7150253E">
        <w:rPr>
          <w:sz w:val="24"/>
          <w:szCs w:val="24"/>
        </w:rPr>
        <w:t xml:space="preserve"> and the supplier. </w:t>
      </w:r>
    </w:p>
    <w:p w14:paraId="54DD44BC" w14:textId="77777777" w:rsidR="00162DBB" w:rsidRPr="001900A2" w:rsidRDefault="00162DBB" w:rsidP="00162DBB">
      <w:pPr>
        <w:rPr>
          <w:sz w:val="24"/>
          <w:szCs w:val="24"/>
        </w:rPr>
      </w:pPr>
      <w:r w:rsidRPr="001900A2">
        <w:rPr>
          <w:sz w:val="24"/>
          <w:szCs w:val="24"/>
        </w:rPr>
        <w:t xml:space="preserve">Regular (weekly) calls and/or emails with the project lead, on contract issues, </w:t>
      </w:r>
      <w:proofErr w:type="gramStart"/>
      <w:r w:rsidRPr="001900A2">
        <w:rPr>
          <w:sz w:val="24"/>
          <w:szCs w:val="24"/>
        </w:rPr>
        <w:t>milestone</w:t>
      </w:r>
      <w:proofErr w:type="gramEnd"/>
      <w:r w:rsidRPr="001900A2">
        <w:rPr>
          <w:sz w:val="24"/>
          <w:szCs w:val="24"/>
        </w:rPr>
        <w:t xml:space="preserve"> and targets.</w:t>
      </w:r>
    </w:p>
    <w:p w14:paraId="47A2BF75" w14:textId="77777777" w:rsidR="00162DBB" w:rsidRPr="001900A2" w:rsidRDefault="00162DBB" w:rsidP="00162DBB">
      <w:pPr>
        <w:rPr>
          <w:sz w:val="24"/>
          <w:szCs w:val="24"/>
        </w:rPr>
      </w:pPr>
      <w:r w:rsidRPr="001900A2">
        <w:rPr>
          <w:sz w:val="24"/>
          <w:szCs w:val="24"/>
        </w:rPr>
        <w:lastRenderedPageBreak/>
        <w:t xml:space="preserve">Project inception meeting to set out how the project will work, work programme, </w:t>
      </w:r>
      <w:proofErr w:type="gramStart"/>
      <w:r w:rsidRPr="001900A2">
        <w:rPr>
          <w:sz w:val="24"/>
          <w:szCs w:val="24"/>
        </w:rPr>
        <w:t>timescales</w:t>
      </w:r>
      <w:proofErr w:type="gramEnd"/>
      <w:r w:rsidRPr="001900A2">
        <w:rPr>
          <w:sz w:val="24"/>
          <w:szCs w:val="24"/>
        </w:rPr>
        <w:t xml:space="preserve"> and proposals. Further meetings or email updates on progress in the run up to each of the key outputs</w:t>
      </w:r>
    </w:p>
    <w:p w14:paraId="376BFADB" w14:textId="27555F4F" w:rsidR="001D651F" w:rsidRDefault="00162DBB" w:rsidP="00D4005F">
      <w:pPr>
        <w:pStyle w:val="Subheading"/>
        <w:rPr>
          <w:b w:val="0"/>
          <w:sz w:val="24"/>
          <w:szCs w:val="24"/>
        </w:rPr>
      </w:pPr>
      <w:r w:rsidRPr="001900A2">
        <w:rPr>
          <w:b w:val="0"/>
          <w:sz w:val="24"/>
          <w:szCs w:val="24"/>
        </w:rPr>
        <w:t>The project officer, SRO and the researchers carrying out the work will meet (virtually) to support and help the project progress at each stage. It will be used for technical discussions on the topic, feedback in the form of comments on the report, and proposed next steps.</w:t>
      </w:r>
      <w:r w:rsidRPr="001900A2">
        <w:rPr>
          <w:b w:val="0"/>
          <w:sz w:val="24"/>
          <w:szCs w:val="24"/>
        </w:rPr>
        <w:br/>
      </w:r>
      <w:r w:rsidRPr="001900A2">
        <w:rPr>
          <w:b w:val="0"/>
          <w:sz w:val="24"/>
          <w:szCs w:val="24"/>
        </w:rPr>
        <w:br/>
      </w:r>
      <w:r w:rsidRPr="00A16B74">
        <w:rPr>
          <w:bCs/>
          <w:sz w:val="24"/>
          <w:szCs w:val="24"/>
        </w:rPr>
        <w:t xml:space="preserve">Report outputs: </w:t>
      </w:r>
      <w:r w:rsidRPr="00A16B74">
        <w:rPr>
          <w:bCs/>
          <w:sz w:val="24"/>
          <w:szCs w:val="24"/>
        </w:rPr>
        <w:br/>
      </w:r>
    </w:p>
    <w:p w14:paraId="564C9F75" w14:textId="22B1663C" w:rsidR="00240E9E" w:rsidRPr="009063EB" w:rsidRDefault="00195031" w:rsidP="00D4005F">
      <w:pPr>
        <w:pStyle w:val="Subheading"/>
        <w:rPr>
          <w:rFonts w:asciiTheme="minorHAnsi" w:hAnsiTheme="minorHAnsi" w:cstheme="minorHAnsi"/>
          <w:i/>
          <w:iCs/>
          <w:sz w:val="28"/>
          <w:szCs w:val="28"/>
        </w:rPr>
      </w:pPr>
      <w:r>
        <w:rPr>
          <w:b w:val="0"/>
          <w:sz w:val="24"/>
          <w:szCs w:val="24"/>
        </w:rPr>
        <w:t>The following outputs will be provided to NE</w:t>
      </w:r>
      <w:r w:rsidR="00162DBB" w:rsidRPr="001900A2">
        <w:rPr>
          <w:b w:val="0"/>
          <w:sz w:val="24"/>
          <w:szCs w:val="24"/>
        </w:rPr>
        <w:t xml:space="preserve">: </w:t>
      </w:r>
      <w:r w:rsidR="00162DBB" w:rsidRPr="001900A2">
        <w:rPr>
          <w:b w:val="0"/>
          <w:sz w:val="24"/>
          <w:szCs w:val="24"/>
        </w:rPr>
        <w:br/>
      </w:r>
      <w:r w:rsidR="00162DBB" w:rsidRPr="001900A2">
        <w:rPr>
          <w:b w:val="0"/>
          <w:sz w:val="24"/>
          <w:szCs w:val="24"/>
        </w:rPr>
        <w:br/>
        <w:t>Data: Microsoft excel, .</w:t>
      </w:r>
      <w:proofErr w:type="spellStart"/>
      <w:r w:rsidR="00162DBB" w:rsidRPr="001900A2">
        <w:rPr>
          <w:b w:val="0"/>
          <w:sz w:val="24"/>
          <w:szCs w:val="24"/>
        </w:rPr>
        <w:t>xls</w:t>
      </w:r>
      <w:proofErr w:type="spellEnd"/>
      <w:r w:rsidR="00162DBB" w:rsidRPr="001900A2">
        <w:rPr>
          <w:b w:val="0"/>
          <w:sz w:val="24"/>
          <w:szCs w:val="24"/>
        </w:rPr>
        <w:t xml:space="preserve"> spreadsheet</w:t>
      </w:r>
      <w:r w:rsidR="00162DBB" w:rsidRPr="001900A2">
        <w:rPr>
          <w:b w:val="0"/>
          <w:sz w:val="24"/>
          <w:szCs w:val="24"/>
        </w:rPr>
        <w:br/>
        <w:t>Reports: All appropriate text, field notes, report outputs and results should be presented in Microsoft word, and PDF format</w:t>
      </w:r>
      <w:r w:rsidR="00162DBB" w:rsidRPr="001900A2">
        <w:rPr>
          <w:b w:val="0"/>
          <w:sz w:val="24"/>
          <w:szCs w:val="24"/>
        </w:rPr>
        <w:br/>
        <w:t xml:space="preserve">Maps: when applicable should be presented in a JPEG file format. </w:t>
      </w:r>
      <w:r w:rsidR="00162DBB" w:rsidRPr="001900A2">
        <w:rPr>
          <w:b w:val="0"/>
          <w:sz w:val="24"/>
          <w:szCs w:val="24"/>
        </w:rPr>
        <w:br/>
      </w:r>
      <w:r w:rsidR="00162DBB" w:rsidRPr="001900A2">
        <w:rPr>
          <w:b w:val="0"/>
          <w:sz w:val="24"/>
          <w:szCs w:val="24"/>
        </w:rPr>
        <w:br/>
      </w:r>
      <w:r w:rsidR="00240E9E" w:rsidRPr="009063EB">
        <w:rPr>
          <w:rFonts w:asciiTheme="minorHAnsi" w:hAnsiTheme="minorHAnsi" w:cstheme="minorHAnsi"/>
          <w:sz w:val="28"/>
          <w:szCs w:val="28"/>
        </w:rPr>
        <w:t xml:space="preserve">Evaluation Methodology  </w:t>
      </w:r>
    </w:p>
    <w:p w14:paraId="5A981292" w14:textId="7777777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We will award this contract in line with the most economically advantageous tender (MEAT) as set out in the following award criteria:</w:t>
      </w:r>
    </w:p>
    <w:p w14:paraId="170D5D02" w14:textId="2D1D6A88" w:rsidR="00240E9E" w:rsidRPr="009063EB" w:rsidRDefault="00240E9E" w:rsidP="00240E9E">
      <w:pPr>
        <w:rPr>
          <w:rStyle w:val="Important"/>
          <w:rFonts w:asciiTheme="minorHAnsi" w:hAnsiTheme="minorHAnsi" w:cstheme="minorHAnsi"/>
          <w:szCs w:val="24"/>
        </w:rPr>
      </w:pPr>
    </w:p>
    <w:p w14:paraId="76B5D3C4" w14:textId="410BFBC3"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Technical – </w:t>
      </w:r>
      <w:r w:rsidR="005665F5" w:rsidRPr="009063EB">
        <w:rPr>
          <w:rStyle w:val="Important"/>
          <w:rFonts w:asciiTheme="minorHAnsi" w:hAnsiTheme="minorHAnsi" w:cstheme="minorHAnsi"/>
          <w:b w:val="0"/>
          <w:bCs/>
          <w:color w:val="auto"/>
          <w:szCs w:val="24"/>
        </w:rPr>
        <w:t>60</w:t>
      </w:r>
      <w:r w:rsidRPr="009063EB">
        <w:rPr>
          <w:rFonts w:asciiTheme="minorHAnsi" w:hAnsiTheme="minorHAnsi" w:cstheme="minorHAnsi"/>
          <w:sz w:val="24"/>
          <w:szCs w:val="24"/>
        </w:rPr>
        <w:t>%</w:t>
      </w:r>
    </w:p>
    <w:p w14:paraId="332F749F" w14:textId="77777777" w:rsidR="005D65AD" w:rsidRPr="009063EB" w:rsidRDefault="00240E9E" w:rsidP="00245278">
      <w:pPr>
        <w:rPr>
          <w:rFonts w:asciiTheme="minorHAnsi" w:hAnsiTheme="minorHAnsi" w:cstheme="minorHAnsi"/>
          <w:sz w:val="24"/>
          <w:szCs w:val="24"/>
        </w:rPr>
      </w:pPr>
      <w:r w:rsidRPr="009063EB">
        <w:rPr>
          <w:rFonts w:asciiTheme="minorHAnsi" w:hAnsiTheme="minorHAnsi" w:cstheme="minorHAnsi"/>
          <w:sz w:val="24"/>
          <w:szCs w:val="24"/>
        </w:rPr>
        <w:t xml:space="preserve">Commercial – </w:t>
      </w:r>
      <w:r w:rsidR="005665F5" w:rsidRPr="009063EB">
        <w:rPr>
          <w:rStyle w:val="Important"/>
          <w:rFonts w:asciiTheme="minorHAnsi" w:hAnsiTheme="minorHAnsi" w:cstheme="minorHAnsi"/>
          <w:b w:val="0"/>
          <w:bCs/>
          <w:color w:val="auto"/>
          <w:szCs w:val="24"/>
        </w:rPr>
        <w:t>40</w:t>
      </w:r>
      <w:r w:rsidRPr="009063EB">
        <w:rPr>
          <w:rFonts w:asciiTheme="minorHAnsi" w:hAnsiTheme="minorHAnsi" w:cstheme="minorHAnsi"/>
          <w:sz w:val="24"/>
          <w:szCs w:val="24"/>
        </w:rPr>
        <w:t>%</w:t>
      </w:r>
    </w:p>
    <w:p w14:paraId="2CCBC0F9" w14:textId="77777777" w:rsidR="005D65AD" w:rsidRPr="009063EB" w:rsidRDefault="005D65AD" w:rsidP="00245278">
      <w:pPr>
        <w:rPr>
          <w:rFonts w:asciiTheme="minorHAnsi" w:hAnsiTheme="minorHAnsi" w:cstheme="minorHAnsi"/>
          <w:sz w:val="24"/>
          <w:szCs w:val="24"/>
        </w:rPr>
      </w:pPr>
    </w:p>
    <w:p w14:paraId="43D1D614" w14:textId="3E99C949" w:rsidR="00240E9E" w:rsidRPr="009063EB" w:rsidRDefault="00240E9E" w:rsidP="00245278">
      <w:pPr>
        <w:rPr>
          <w:rStyle w:val="Boldtext"/>
          <w:rFonts w:asciiTheme="minorHAnsi" w:hAnsiTheme="minorHAnsi" w:cstheme="minorHAnsi"/>
          <w:szCs w:val="24"/>
        </w:rPr>
      </w:pPr>
      <w:r w:rsidRPr="009063EB">
        <w:rPr>
          <w:rStyle w:val="Boldtext"/>
          <w:rFonts w:asciiTheme="minorHAnsi" w:hAnsiTheme="minorHAnsi" w:cstheme="minorHAnsi"/>
          <w:szCs w:val="24"/>
        </w:rPr>
        <w:t>Evaluation criteria</w:t>
      </w:r>
    </w:p>
    <w:p w14:paraId="640E8711" w14:textId="4AED1EC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Evaluation weightings are </w:t>
      </w:r>
      <w:r w:rsidR="00322782" w:rsidRPr="009063EB">
        <w:rPr>
          <w:rFonts w:asciiTheme="minorHAnsi" w:hAnsiTheme="minorHAnsi" w:cstheme="minorHAnsi"/>
          <w:sz w:val="24"/>
          <w:szCs w:val="24"/>
        </w:rPr>
        <w:t>60</w:t>
      </w:r>
      <w:r w:rsidRPr="009063EB">
        <w:rPr>
          <w:rFonts w:asciiTheme="minorHAnsi" w:hAnsiTheme="minorHAnsi" w:cstheme="minorHAnsi"/>
          <w:sz w:val="24"/>
          <w:szCs w:val="24"/>
        </w:rPr>
        <w:t xml:space="preserve">% technical and </w:t>
      </w:r>
      <w:r w:rsidR="00322782" w:rsidRPr="009063EB">
        <w:rPr>
          <w:rFonts w:asciiTheme="minorHAnsi" w:hAnsiTheme="minorHAnsi" w:cstheme="minorHAnsi"/>
          <w:sz w:val="24"/>
          <w:szCs w:val="24"/>
        </w:rPr>
        <w:t>40</w:t>
      </w:r>
      <w:r w:rsidRPr="009063EB">
        <w:rPr>
          <w:rFonts w:asciiTheme="minorHAnsi" w:hAnsiTheme="minorHAnsi" w:cstheme="minorHAnsi"/>
          <w:sz w:val="24"/>
          <w:szCs w:val="24"/>
        </w:rPr>
        <w:t>% commercial, the winning tenderer will be the highest scoring combined score.</w:t>
      </w:r>
    </w:p>
    <w:p w14:paraId="3AC6C66F" w14:textId="77777777" w:rsidR="00245278" w:rsidRPr="009063EB" w:rsidRDefault="00245278" w:rsidP="00240E9E">
      <w:pPr>
        <w:rPr>
          <w:rFonts w:asciiTheme="minorHAnsi" w:hAnsiTheme="minorHAnsi" w:cstheme="minorHAnsi"/>
          <w:sz w:val="24"/>
          <w:szCs w:val="24"/>
        </w:rPr>
      </w:pPr>
    </w:p>
    <w:p w14:paraId="15CE841F" w14:textId="77777777" w:rsidR="00322782" w:rsidRPr="009063EB" w:rsidRDefault="00322782" w:rsidP="00240E9E">
      <w:pPr>
        <w:rPr>
          <w:rFonts w:asciiTheme="minorHAnsi" w:hAnsiTheme="minorHAnsi" w:cstheme="minorHAnsi"/>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240E9E" w:rsidRPr="009063EB" w14:paraId="1A717BD2" w14:textId="77777777" w:rsidTr="07CF5031">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3DF93BBC"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Award Criteria</w:t>
            </w:r>
          </w:p>
        </w:tc>
        <w:tc>
          <w:tcPr>
            <w:tcW w:w="1701" w:type="dxa"/>
          </w:tcPr>
          <w:p w14:paraId="1D757FC7"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Weighting (%)</w:t>
            </w:r>
          </w:p>
        </w:tc>
        <w:tc>
          <w:tcPr>
            <w:tcW w:w="2126" w:type="dxa"/>
          </w:tcPr>
          <w:p w14:paraId="3FB3BF06"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Evaluation Topic &amp; Weighting</w:t>
            </w:r>
          </w:p>
        </w:tc>
        <w:tc>
          <w:tcPr>
            <w:tcW w:w="1843" w:type="dxa"/>
          </w:tcPr>
          <w:p w14:paraId="6DB418D3"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Sub-Criteria</w:t>
            </w:r>
          </w:p>
        </w:tc>
        <w:tc>
          <w:tcPr>
            <w:tcW w:w="2816" w:type="dxa"/>
          </w:tcPr>
          <w:p w14:paraId="31295A1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Weighted Question</w:t>
            </w:r>
          </w:p>
        </w:tc>
      </w:tr>
      <w:tr w:rsidR="00240E9E" w:rsidRPr="009063EB" w14:paraId="1430C985" w14:textId="77777777" w:rsidTr="07CF5031">
        <w:trPr>
          <w:trHeight w:val="1736"/>
        </w:trPr>
        <w:tc>
          <w:tcPr>
            <w:tcW w:w="1838" w:type="dxa"/>
            <w:vMerge w:val="restart"/>
          </w:tcPr>
          <w:p w14:paraId="0EA7F6DE"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Technical</w:t>
            </w:r>
          </w:p>
        </w:tc>
        <w:tc>
          <w:tcPr>
            <w:tcW w:w="1701" w:type="dxa"/>
            <w:vMerge w:val="restart"/>
          </w:tcPr>
          <w:p w14:paraId="5CB65260"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60%</w:t>
            </w:r>
          </w:p>
        </w:tc>
        <w:tc>
          <w:tcPr>
            <w:tcW w:w="2126" w:type="dxa"/>
            <w:vMerge w:val="restart"/>
          </w:tcPr>
          <w:p w14:paraId="598321C3"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Service / Product Proposal</w:t>
            </w:r>
          </w:p>
        </w:tc>
        <w:tc>
          <w:tcPr>
            <w:tcW w:w="1843" w:type="dxa"/>
          </w:tcPr>
          <w:p w14:paraId="3C38AED2"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Methodology</w:t>
            </w:r>
          </w:p>
          <w:p w14:paraId="16B31D78" w14:textId="371198C8" w:rsidR="002D6423" w:rsidRPr="009063EB" w:rsidRDefault="002D6423"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(50)</w:t>
            </w:r>
          </w:p>
        </w:tc>
        <w:tc>
          <w:tcPr>
            <w:tcW w:w="2816" w:type="dxa"/>
          </w:tcPr>
          <w:p w14:paraId="366D6E60" w14:textId="54990868" w:rsidR="00240E9E" w:rsidRPr="009063EB" w:rsidRDefault="008C26E4" w:rsidP="002E0E80">
            <w:pPr>
              <w:rPr>
                <w:rStyle w:val="Important"/>
                <w:rFonts w:asciiTheme="minorHAnsi" w:hAnsiTheme="minorHAnsi" w:cstheme="minorHAnsi"/>
                <w:b w:val="0"/>
                <w:color w:val="auto"/>
                <w:sz w:val="20"/>
                <w:szCs w:val="20"/>
              </w:rPr>
            </w:pPr>
            <w:r w:rsidRPr="009063EB">
              <w:rPr>
                <w:rStyle w:val="ui-provider"/>
                <w:rFonts w:asciiTheme="minorHAnsi" w:hAnsiTheme="minorHAnsi" w:cstheme="minorHAnsi"/>
                <w:b/>
                <w:bCs/>
                <w:sz w:val="20"/>
                <w:szCs w:val="20"/>
              </w:rPr>
              <w:t>Q1</w:t>
            </w:r>
            <w:r w:rsidR="00363B68" w:rsidRPr="009063EB">
              <w:rPr>
                <w:rStyle w:val="ui-provider"/>
                <w:rFonts w:asciiTheme="minorHAnsi" w:hAnsiTheme="minorHAnsi" w:cstheme="minorHAnsi"/>
                <w:b/>
                <w:bCs/>
                <w:sz w:val="20"/>
                <w:szCs w:val="20"/>
              </w:rPr>
              <w:t>.</w:t>
            </w:r>
            <w:r w:rsidR="00363B68" w:rsidRPr="009063EB">
              <w:rPr>
                <w:rStyle w:val="ui-provider"/>
                <w:rFonts w:asciiTheme="minorHAnsi" w:hAnsiTheme="minorHAnsi" w:cstheme="minorHAnsi"/>
                <w:b/>
                <w:sz w:val="20"/>
                <w:szCs w:val="20"/>
              </w:rPr>
              <w:t>1</w:t>
            </w:r>
            <w:r w:rsidRPr="009063EB">
              <w:rPr>
                <w:rStyle w:val="ui-provider"/>
                <w:rFonts w:asciiTheme="minorHAnsi" w:hAnsiTheme="minorHAnsi" w:cstheme="minorHAnsi"/>
                <w:b/>
                <w:bCs/>
                <w:sz w:val="20"/>
                <w:szCs w:val="20"/>
              </w:rPr>
              <w:t>:</w:t>
            </w:r>
            <w:r w:rsidRPr="009063EB">
              <w:rPr>
                <w:rStyle w:val="ui-provider"/>
                <w:rFonts w:asciiTheme="minorHAnsi" w:hAnsiTheme="minorHAnsi" w:cstheme="minorHAnsi"/>
                <w:sz w:val="20"/>
                <w:szCs w:val="20"/>
              </w:rPr>
              <w:t xml:space="preserve"> </w:t>
            </w:r>
            <w:r w:rsidR="002D6423" w:rsidRPr="009063EB">
              <w:rPr>
                <w:rStyle w:val="ui-provider"/>
                <w:rFonts w:asciiTheme="minorHAnsi" w:hAnsiTheme="minorHAnsi" w:cstheme="minorHAnsi"/>
                <w:sz w:val="20"/>
                <w:szCs w:val="20"/>
              </w:rPr>
              <w:t>Q</w:t>
            </w:r>
            <w:r w:rsidR="009864F0" w:rsidRPr="009063EB">
              <w:rPr>
                <w:rStyle w:val="ui-provider"/>
                <w:rFonts w:asciiTheme="minorHAnsi" w:hAnsiTheme="minorHAnsi" w:cstheme="minorHAnsi"/>
                <w:sz w:val="20"/>
                <w:szCs w:val="20"/>
              </w:rPr>
              <w:t xml:space="preserve">uality of </w:t>
            </w:r>
            <w:r w:rsidR="002473A1" w:rsidRPr="009063EB">
              <w:rPr>
                <w:rStyle w:val="ui-provider"/>
                <w:rFonts w:asciiTheme="minorHAnsi" w:hAnsiTheme="minorHAnsi" w:cstheme="minorHAnsi"/>
                <w:sz w:val="20"/>
                <w:szCs w:val="20"/>
              </w:rPr>
              <w:t xml:space="preserve">the overall </w:t>
            </w:r>
            <w:r w:rsidR="009864F0" w:rsidRPr="009063EB">
              <w:rPr>
                <w:rStyle w:val="ui-provider"/>
                <w:rFonts w:asciiTheme="minorHAnsi" w:hAnsiTheme="minorHAnsi" w:cstheme="minorHAnsi"/>
                <w:sz w:val="20"/>
                <w:szCs w:val="20"/>
              </w:rPr>
              <w:t xml:space="preserve">proposal based on description of how the research questions will be answered and how the </w:t>
            </w:r>
            <w:r w:rsidR="009864F0" w:rsidRPr="009063EB">
              <w:rPr>
                <w:rStyle w:val="ui-provider"/>
                <w:rFonts w:asciiTheme="minorHAnsi" w:hAnsiTheme="minorHAnsi" w:cstheme="minorHAnsi"/>
                <w:color w:val="auto"/>
                <w:sz w:val="20"/>
                <w:szCs w:val="20"/>
              </w:rPr>
              <w:t>proposed project will meet the requirements of the proposal</w:t>
            </w:r>
            <w:r w:rsidR="009864F0" w:rsidRPr="009063EB">
              <w:rPr>
                <w:rStyle w:val="Important"/>
                <w:rFonts w:asciiTheme="minorHAnsi" w:hAnsiTheme="minorHAnsi" w:cstheme="minorHAnsi"/>
                <w:b w:val="0"/>
                <w:color w:val="auto"/>
                <w:sz w:val="20"/>
                <w:szCs w:val="20"/>
              </w:rPr>
              <w:t xml:space="preserve"> </w:t>
            </w:r>
            <w:r w:rsidR="00FD0E07" w:rsidRPr="009063EB">
              <w:rPr>
                <w:rStyle w:val="Important"/>
                <w:rFonts w:asciiTheme="minorHAnsi" w:hAnsiTheme="minorHAnsi" w:cstheme="minorHAnsi"/>
                <w:b w:val="0"/>
                <w:color w:val="auto"/>
                <w:sz w:val="20"/>
                <w:szCs w:val="20"/>
              </w:rPr>
              <w:t>(25</w:t>
            </w:r>
            <w:r w:rsidR="00240E9E" w:rsidRPr="009063EB">
              <w:rPr>
                <w:rStyle w:val="Important"/>
                <w:rFonts w:asciiTheme="minorHAnsi" w:hAnsiTheme="minorHAnsi" w:cstheme="minorHAnsi"/>
                <w:b w:val="0"/>
                <w:color w:val="auto"/>
                <w:sz w:val="20"/>
                <w:szCs w:val="20"/>
              </w:rPr>
              <w:t>% of technical score available)</w:t>
            </w:r>
          </w:p>
          <w:p w14:paraId="1F301F63" w14:textId="60D8960B" w:rsidR="00240E9E" w:rsidRPr="009063EB" w:rsidRDefault="008C26E4" w:rsidP="002E0E80">
            <w:pPr>
              <w:rPr>
                <w:rStyle w:val="Important"/>
                <w:rFonts w:asciiTheme="minorHAnsi" w:hAnsiTheme="minorHAnsi" w:cstheme="minorHAnsi"/>
                <w:sz w:val="20"/>
                <w:szCs w:val="20"/>
              </w:rPr>
            </w:pPr>
            <w:r w:rsidRPr="009063EB">
              <w:rPr>
                <w:rStyle w:val="Important"/>
                <w:rFonts w:asciiTheme="minorHAnsi" w:hAnsiTheme="minorHAnsi" w:cstheme="minorHAnsi"/>
                <w:bCs/>
                <w:color w:val="auto"/>
                <w:sz w:val="20"/>
                <w:szCs w:val="20"/>
              </w:rPr>
              <w:t>Q</w:t>
            </w:r>
            <w:r w:rsidR="00363B68" w:rsidRPr="009063EB">
              <w:rPr>
                <w:rStyle w:val="Important"/>
                <w:rFonts w:asciiTheme="minorHAnsi" w:hAnsiTheme="minorHAnsi" w:cstheme="minorHAnsi"/>
                <w:bCs/>
                <w:color w:val="auto"/>
                <w:sz w:val="20"/>
                <w:szCs w:val="20"/>
              </w:rPr>
              <w:t>1.</w:t>
            </w:r>
            <w:r w:rsidRPr="009063EB">
              <w:rPr>
                <w:rStyle w:val="Important"/>
                <w:rFonts w:asciiTheme="minorHAnsi" w:hAnsiTheme="minorHAnsi" w:cstheme="minorHAnsi"/>
                <w:bCs/>
                <w:color w:val="auto"/>
                <w:sz w:val="20"/>
                <w:szCs w:val="20"/>
              </w:rPr>
              <w:t>2:</w:t>
            </w:r>
            <w:r w:rsidRPr="009063EB">
              <w:rPr>
                <w:rStyle w:val="Important"/>
                <w:rFonts w:asciiTheme="minorHAnsi" w:hAnsiTheme="minorHAnsi" w:cstheme="minorHAnsi"/>
                <w:sz w:val="20"/>
                <w:szCs w:val="20"/>
              </w:rPr>
              <w:t xml:space="preserve"> </w:t>
            </w:r>
            <w:r w:rsidR="00600D58" w:rsidRPr="009063EB">
              <w:rPr>
                <w:rStyle w:val="Important"/>
                <w:rFonts w:asciiTheme="minorHAnsi" w:hAnsiTheme="minorHAnsi" w:cstheme="minorHAnsi"/>
                <w:b w:val="0"/>
                <w:color w:val="auto"/>
                <w:sz w:val="20"/>
                <w:szCs w:val="20"/>
              </w:rPr>
              <w:t xml:space="preserve"> Quality of the </w:t>
            </w:r>
            <w:r w:rsidR="00A6075E" w:rsidRPr="009063EB">
              <w:rPr>
                <w:rStyle w:val="Important"/>
                <w:rFonts w:asciiTheme="minorHAnsi" w:hAnsiTheme="minorHAnsi" w:cstheme="minorHAnsi"/>
                <w:b w:val="0"/>
                <w:color w:val="auto"/>
                <w:sz w:val="20"/>
                <w:szCs w:val="20"/>
              </w:rPr>
              <w:t xml:space="preserve">proposal for the </w:t>
            </w:r>
            <w:r w:rsidR="009B7020" w:rsidRPr="009063EB">
              <w:rPr>
                <w:rStyle w:val="Important"/>
                <w:rFonts w:asciiTheme="minorHAnsi" w:hAnsiTheme="minorHAnsi" w:cstheme="minorHAnsi"/>
                <w:b w:val="0"/>
                <w:color w:val="auto"/>
                <w:sz w:val="20"/>
                <w:szCs w:val="20"/>
              </w:rPr>
              <w:t xml:space="preserve">sampling design </w:t>
            </w:r>
            <w:r w:rsidR="00600D58" w:rsidRPr="009063EB">
              <w:rPr>
                <w:rStyle w:val="Important"/>
                <w:rFonts w:asciiTheme="minorHAnsi" w:hAnsiTheme="minorHAnsi" w:cstheme="minorHAnsi"/>
                <w:b w:val="0"/>
                <w:color w:val="auto"/>
                <w:sz w:val="20"/>
                <w:szCs w:val="20"/>
              </w:rPr>
              <w:t xml:space="preserve">and analysis </w:t>
            </w:r>
            <w:r w:rsidR="00E70C58" w:rsidRPr="009063EB">
              <w:rPr>
                <w:rStyle w:val="Important"/>
                <w:rFonts w:asciiTheme="minorHAnsi" w:hAnsiTheme="minorHAnsi" w:cstheme="minorHAnsi"/>
                <w:b w:val="0"/>
                <w:color w:val="auto"/>
                <w:sz w:val="20"/>
                <w:szCs w:val="20"/>
              </w:rPr>
              <w:t xml:space="preserve">to assess blue carbon within </w:t>
            </w:r>
            <w:r w:rsidR="007C1394" w:rsidRPr="009063EB">
              <w:rPr>
                <w:rStyle w:val="Important"/>
                <w:rFonts w:asciiTheme="minorHAnsi" w:hAnsiTheme="minorHAnsi" w:cstheme="minorHAnsi"/>
                <w:b w:val="0"/>
                <w:color w:val="auto"/>
                <w:sz w:val="20"/>
                <w:szCs w:val="20"/>
              </w:rPr>
              <w:t xml:space="preserve">the </w:t>
            </w:r>
            <w:r w:rsidR="00E70C58" w:rsidRPr="009063EB">
              <w:rPr>
                <w:rStyle w:val="Important"/>
                <w:rFonts w:asciiTheme="minorHAnsi" w:hAnsiTheme="minorHAnsi" w:cstheme="minorHAnsi"/>
                <w:b w:val="0"/>
                <w:color w:val="auto"/>
                <w:sz w:val="20"/>
                <w:szCs w:val="20"/>
              </w:rPr>
              <w:t xml:space="preserve">proposed </w:t>
            </w:r>
            <w:r w:rsidR="002E0E80" w:rsidRPr="009063EB">
              <w:rPr>
                <w:rStyle w:val="Important"/>
                <w:rFonts w:asciiTheme="minorHAnsi" w:hAnsiTheme="minorHAnsi" w:cstheme="minorHAnsi"/>
                <w:b w:val="0"/>
                <w:color w:val="auto"/>
                <w:sz w:val="20"/>
                <w:szCs w:val="20"/>
              </w:rPr>
              <w:t>lagoon pilot site(s) (25%</w:t>
            </w:r>
            <w:r w:rsidR="00240E9E" w:rsidRPr="009063EB">
              <w:rPr>
                <w:rStyle w:val="Important"/>
                <w:rFonts w:asciiTheme="minorHAnsi" w:hAnsiTheme="minorHAnsi" w:cstheme="minorHAnsi"/>
                <w:b w:val="0"/>
                <w:color w:val="auto"/>
                <w:sz w:val="20"/>
                <w:szCs w:val="20"/>
              </w:rPr>
              <w:t xml:space="preserve"> of technical score available)</w:t>
            </w:r>
          </w:p>
        </w:tc>
      </w:tr>
      <w:tr w:rsidR="00240E9E" w:rsidRPr="009063EB" w14:paraId="732479AD" w14:textId="77777777" w:rsidTr="07CF5031">
        <w:trPr>
          <w:trHeight w:val="1396"/>
        </w:trPr>
        <w:tc>
          <w:tcPr>
            <w:tcW w:w="1838" w:type="dxa"/>
            <w:vMerge/>
          </w:tcPr>
          <w:p w14:paraId="2EAFC1C5" w14:textId="77777777" w:rsidR="00240E9E" w:rsidRPr="009063EB" w:rsidRDefault="00240E9E" w:rsidP="00811E3C">
            <w:pPr>
              <w:rPr>
                <w:rStyle w:val="Important"/>
                <w:rFonts w:asciiTheme="minorHAnsi" w:hAnsiTheme="minorHAnsi" w:cstheme="minorHAnsi"/>
                <w:color w:val="auto"/>
                <w:sz w:val="20"/>
                <w:szCs w:val="20"/>
              </w:rPr>
            </w:pPr>
          </w:p>
        </w:tc>
        <w:tc>
          <w:tcPr>
            <w:tcW w:w="1701" w:type="dxa"/>
            <w:vMerge/>
          </w:tcPr>
          <w:p w14:paraId="27A95CDD" w14:textId="77777777" w:rsidR="00240E9E" w:rsidRPr="009063EB" w:rsidRDefault="00240E9E" w:rsidP="00811E3C">
            <w:pPr>
              <w:rPr>
                <w:rStyle w:val="Important"/>
                <w:rFonts w:asciiTheme="minorHAnsi" w:hAnsiTheme="minorHAnsi" w:cstheme="minorHAnsi"/>
                <w:color w:val="auto"/>
                <w:sz w:val="20"/>
                <w:szCs w:val="20"/>
              </w:rPr>
            </w:pPr>
          </w:p>
        </w:tc>
        <w:tc>
          <w:tcPr>
            <w:tcW w:w="2126" w:type="dxa"/>
            <w:vMerge/>
          </w:tcPr>
          <w:p w14:paraId="275C49E7" w14:textId="77777777" w:rsidR="00240E9E" w:rsidRPr="009063EB" w:rsidRDefault="00240E9E" w:rsidP="00811E3C">
            <w:pPr>
              <w:rPr>
                <w:rStyle w:val="Important"/>
                <w:rFonts w:asciiTheme="minorHAnsi" w:hAnsiTheme="minorHAnsi" w:cstheme="minorHAnsi"/>
                <w:color w:val="auto"/>
                <w:sz w:val="20"/>
                <w:szCs w:val="20"/>
              </w:rPr>
            </w:pPr>
          </w:p>
        </w:tc>
        <w:tc>
          <w:tcPr>
            <w:tcW w:w="1843" w:type="dxa"/>
          </w:tcPr>
          <w:p w14:paraId="52285FA6"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Key personnel</w:t>
            </w:r>
          </w:p>
          <w:p w14:paraId="1A8BDE90" w14:textId="0D8DF810" w:rsidR="00306AFA" w:rsidRPr="009063EB" w:rsidRDefault="00306AFA"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(20)</w:t>
            </w:r>
          </w:p>
        </w:tc>
        <w:tc>
          <w:tcPr>
            <w:tcW w:w="2816" w:type="dxa"/>
          </w:tcPr>
          <w:p w14:paraId="4D3E8942" w14:textId="47379637" w:rsidR="00240E9E" w:rsidRPr="009063EB" w:rsidRDefault="3DD005E2" w:rsidP="07CF5031">
            <w:pPr>
              <w:rPr>
                <w:rStyle w:val="Important"/>
                <w:rFonts w:asciiTheme="minorHAnsi" w:hAnsiTheme="minorHAnsi" w:cstheme="minorBidi"/>
                <w:sz w:val="20"/>
                <w:szCs w:val="20"/>
              </w:rPr>
            </w:pPr>
            <w:r w:rsidRPr="07CF5031">
              <w:rPr>
                <w:rFonts w:asciiTheme="minorHAnsi" w:hAnsiTheme="minorHAnsi"/>
                <w:b/>
                <w:bCs/>
                <w:sz w:val="20"/>
                <w:szCs w:val="20"/>
                <w:lang w:val="en-US"/>
              </w:rPr>
              <w:t>Q</w:t>
            </w:r>
            <w:r w:rsidR="4EF18D8D" w:rsidRPr="07CF5031">
              <w:rPr>
                <w:rFonts w:asciiTheme="minorHAnsi" w:hAnsiTheme="minorHAnsi"/>
                <w:b/>
                <w:bCs/>
                <w:sz w:val="20"/>
                <w:szCs w:val="20"/>
                <w:lang w:val="en-US"/>
              </w:rPr>
              <w:t>2.1</w:t>
            </w:r>
            <w:r w:rsidRPr="07CF5031">
              <w:rPr>
                <w:rFonts w:asciiTheme="minorHAnsi" w:hAnsiTheme="minorHAnsi"/>
                <w:b/>
                <w:bCs/>
                <w:sz w:val="20"/>
                <w:szCs w:val="20"/>
                <w:lang w:val="en-US"/>
              </w:rPr>
              <w:t>:</w:t>
            </w:r>
            <w:r w:rsidRPr="07CF5031">
              <w:rPr>
                <w:rFonts w:asciiTheme="minorHAnsi" w:hAnsiTheme="minorHAnsi"/>
                <w:sz w:val="20"/>
                <w:szCs w:val="20"/>
                <w:lang w:val="en-US"/>
              </w:rPr>
              <w:t xml:space="preserve"> </w:t>
            </w:r>
            <w:r w:rsidR="26F05932" w:rsidRPr="07CF5031">
              <w:rPr>
                <w:rFonts w:asciiTheme="minorHAnsi" w:hAnsiTheme="minorHAnsi"/>
                <w:sz w:val="20"/>
                <w:szCs w:val="20"/>
                <w:lang w:val="en-US"/>
              </w:rPr>
              <w:t xml:space="preserve">Information on </w:t>
            </w:r>
            <w:r w:rsidR="66F83F52" w:rsidRPr="07CF5031">
              <w:rPr>
                <w:rFonts w:asciiTheme="minorHAnsi" w:hAnsiTheme="minorHAnsi"/>
                <w:sz w:val="20"/>
                <w:szCs w:val="20"/>
                <w:lang w:val="en-US"/>
              </w:rPr>
              <w:t xml:space="preserve">the experience and competency </w:t>
            </w:r>
            <w:r w:rsidR="230D86BD" w:rsidRPr="07CF5031">
              <w:rPr>
                <w:rFonts w:asciiTheme="minorHAnsi" w:hAnsiTheme="minorHAnsi"/>
                <w:sz w:val="20"/>
                <w:szCs w:val="20"/>
                <w:lang w:val="en-US"/>
              </w:rPr>
              <w:t xml:space="preserve">of all relevant staff </w:t>
            </w:r>
            <w:r w:rsidR="5C8F9026" w:rsidRPr="07CF5031">
              <w:rPr>
                <w:rFonts w:asciiTheme="minorHAnsi" w:hAnsiTheme="minorHAnsi"/>
                <w:sz w:val="20"/>
                <w:szCs w:val="20"/>
                <w:lang w:val="en-US"/>
              </w:rPr>
              <w:t>proposed to</w:t>
            </w:r>
            <w:r w:rsidR="66F83F52" w:rsidRPr="07CF5031">
              <w:rPr>
                <w:rFonts w:asciiTheme="minorHAnsi" w:hAnsiTheme="minorHAnsi"/>
                <w:sz w:val="20"/>
                <w:szCs w:val="20"/>
                <w:lang w:val="en-US"/>
              </w:rPr>
              <w:t xml:space="preserve"> deliver the services required</w:t>
            </w:r>
            <w:r w:rsidR="26F05932" w:rsidRPr="07CF5031">
              <w:rPr>
                <w:rFonts w:asciiTheme="minorHAnsi" w:hAnsiTheme="minorHAnsi"/>
                <w:sz w:val="20"/>
                <w:szCs w:val="20"/>
                <w:lang w:val="en-US"/>
              </w:rPr>
              <w:t xml:space="preserve">. Provide CVs and examples of previous projects staff have worked on relevant to the subject matter in this contract. </w:t>
            </w:r>
            <w:r w:rsidR="00240E9E" w:rsidRPr="07CF5031">
              <w:rPr>
                <w:rStyle w:val="Important"/>
                <w:rFonts w:asciiTheme="minorHAnsi" w:hAnsiTheme="minorHAnsi" w:cstheme="minorBidi"/>
                <w:b w:val="0"/>
                <w:color w:val="auto"/>
                <w:sz w:val="20"/>
                <w:szCs w:val="20"/>
              </w:rPr>
              <w:t xml:space="preserve"> (</w:t>
            </w:r>
            <w:r w:rsidR="26F05932" w:rsidRPr="07CF5031">
              <w:rPr>
                <w:rStyle w:val="Important"/>
                <w:rFonts w:asciiTheme="minorHAnsi" w:hAnsiTheme="minorHAnsi" w:cstheme="minorBidi"/>
                <w:b w:val="0"/>
                <w:color w:val="auto"/>
                <w:sz w:val="20"/>
                <w:szCs w:val="20"/>
              </w:rPr>
              <w:t>30</w:t>
            </w:r>
            <w:r w:rsidR="00240E9E" w:rsidRPr="07CF5031">
              <w:rPr>
                <w:rStyle w:val="Important"/>
                <w:rFonts w:asciiTheme="minorHAnsi" w:hAnsiTheme="minorHAnsi" w:cstheme="minorBidi"/>
                <w:b w:val="0"/>
                <w:color w:val="auto"/>
                <w:sz w:val="20"/>
                <w:szCs w:val="20"/>
              </w:rPr>
              <w:t>% of technical score available)</w:t>
            </w:r>
          </w:p>
        </w:tc>
      </w:tr>
      <w:tr w:rsidR="00240E9E" w:rsidRPr="009063EB" w14:paraId="52A5FE14" w14:textId="77777777" w:rsidTr="07CF5031">
        <w:trPr>
          <w:trHeight w:val="1710"/>
        </w:trPr>
        <w:tc>
          <w:tcPr>
            <w:tcW w:w="1838" w:type="dxa"/>
            <w:vMerge/>
          </w:tcPr>
          <w:p w14:paraId="595CC461" w14:textId="77777777" w:rsidR="00240E9E" w:rsidRPr="009063EB" w:rsidRDefault="00240E9E" w:rsidP="00811E3C">
            <w:pPr>
              <w:rPr>
                <w:rStyle w:val="Important"/>
                <w:rFonts w:asciiTheme="minorHAnsi" w:hAnsiTheme="minorHAnsi" w:cstheme="minorHAnsi"/>
                <w:color w:val="auto"/>
              </w:rPr>
            </w:pPr>
          </w:p>
        </w:tc>
        <w:tc>
          <w:tcPr>
            <w:tcW w:w="1701" w:type="dxa"/>
            <w:vMerge/>
          </w:tcPr>
          <w:p w14:paraId="56E691AE" w14:textId="77777777" w:rsidR="00240E9E" w:rsidRPr="009063EB" w:rsidRDefault="00240E9E" w:rsidP="00811E3C">
            <w:pPr>
              <w:rPr>
                <w:rStyle w:val="Important"/>
                <w:rFonts w:asciiTheme="minorHAnsi" w:hAnsiTheme="minorHAnsi" w:cstheme="minorHAnsi"/>
                <w:color w:val="auto"/>
              </w:rPr>
            </w:pPr>
          </w:p>
        </w:tc>
        <w:tc>
          <w:tcPr>
            <w:tcW w:w="2126" w:type="dxa"/>
            <w:vMerge/>
          </w:tcPr>
          <w:p w14:paraId="666FB53F" w14:textId="77777777" w:rsidR="00240E9E" w:rsidRPr="009063EB" w:rsidRDefault="00240E9E" w:rsidP="00811E3C">
            <w:pPr>
              <w:rPr>
                <w:rStyle w:val="Important"/>
                <w:rFonts w:asciiTheme="minorHAnsi" w:hAnsiTheme="minorHAnsi" w:cstheme="minorHAnsi"/>
                <w:color w:val="auto"/>
              </w:rPr>
            </w:pPr>
          </w:p>
        </w:tc>
        <w:tc>
          <w:tcPr>
            <w:tcW w:w="1843" w:type="dxa"/>
          </w:tcPr>
          <w:p w14:paraId="084A56A2"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Quality Assurance measures</w:t>
            </w:r>
          </w:p>
          <w:p w14:paraId="66892772" w14:textId="29624952" w:rsidR="00B54F19" w:rsidRPr="009063EB" w:rsidRDefault="00B54F19"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w:t>
            </w:r>
            <w:r w:rsidR="00D256F5" w:rsidRPr="009063EB">
              <w:rPr>
                <w:rStyle w:val="Important"/>
                <w:rFonts w:asciiTheme="minorHAnsi" w:hAnsiTheme="minorHAnsi" w:cstheme="minorHAnsi"/>
                <w:color w:val="auto"/>
                <w:sz w:val="20"/>
                <w:szCs w:val="20"/>
              </w:rPr>
              <w:t>2</w:t>
            </w:r>
            <w:r w:rsidRPr="009063EB">
              <w:rPr>
                <w:rStyle w:val="Important"/>
                <w:rFonts w:asciiTheme="minorHAnsi" w:hAnsiTheme="minorHAnsi" w:cstheme="minorHAnsi"/>
                <w:color w:val="auto"/>
                <w:sz w:val="20"/>
                <w:szCs w:val="20"/>
              </w:rPr>
              <w:t>0)</w:t>
            </w:r>
          </w:p>
        </w:tc>
        <w:tc>
          <w:tcPr>
            <w:tcW w:w="2816" w:type="dxa"/>
          </w:tcPr>
          <w:p w14:paraId="36BB4064" w14:textId="4EA937E3" w:rsidR="00337E04" w:rsidRPr="009063EB" w:rsidRDefault="00EB49A0" w:rsidP="00337E04">
            <w:pPr>
              <w:rPr>
                <w:rStyle w:val="ui-provider"/>
                <w:rFonts w:asciiTheme="minorHAnsi" w:hAnsiTheme="minorHAnsi" w:cstheme="minorHAnsi"/>
                <w:sz w:val="20"/>
                <w:szCs w:val="20"/>
              </w:rPr>
            </w:pPr>
            <w:r w:rsidRPr="009063EB">
              <w:rPr>
                <w:rStyle w:val="ui-provider"/>
                <w:rFonts w:asciiTheme="minorHAnsi" w:hAnsiTheme="minorHAnsi" w:cstheme="minorHAnsi"/>
                <w:b/>
                <w:bCs/>
                <w:sz w:val="20"/>
                <w:szCs w:val="20"/>
              </w:rPr>
              <w:t>Q</w:t>
            </w:r>
            <w:r w:rsidR="00363B68" w:rsidRPr="009063EB">
              <w:rPr>
                <w:rStyle w:val="ui-provider"/>
                <w:rFonts w:asciiTheme="minorHAnsi" w:hAnsiTheme="minorHAnsi" w:cstheme="minorHAnsi"/>
                <w:b/>
                <w:bCs/>
                <w:sz w:val="20"/>
                <w:szCs w:val="20"/>
              </w:rPr>
              <w:t>3</w:t>
            </w:r>
            <w:r w:rsidR="00363B68" w:rsidRPr="009063EB">
              <w:rPr>
                <w:rStyle w:val="ui-provider"/>
                <w:rFonts w:asciiTheme="minorHAnsi" w:hAnsiTheme="minorHAnsi" w:cstheme="minorHAnsi"/>
                <w:b/>
                <w:sz w:val="20"/>
                <w:szCs w:val="20"/>
              </w:rPr>
              <w:t>.1</w:t>
            </w:r>
            <w:r w:rsidRPr="009063EB">
              <w:rPr>
                <w:rStyle w:val="ui-provider"/>
                <w:rFonts w:asciiTheme="minorHAnsi" w:hAnsiTheme="minorHAnsi" w:cstheme="minorHAnsi"/>
                <w:b/>
                <w:bCs/>
                <w:sz w:val="20"/>
                <w:szCs w:val="20"/>
              </w:rPr>
              <w:t>:</w:t>
            </w:r>
            <w:r w:rsidRPr="009063EB">
              <w:rPr>
                <w:rStyle w:val="ui-provider"/>
                <w:rFonts w:asciiTheme="minorHAnsi" w:hAnsiTheme="minorHAnsi" w:cstheme="minorHAnsi"/>
                <w:sz w:val="20"/>
                <w:szCs w:val="20"/>
              </w:rPr>
              <w:t xml:space="preserve"> </w:t>
            </w:r>
            <w:r w:rsidR="007D096D" w:rsidRPr="009063EB">
              <w:rPr>
                <w:rStyle w:val="ui-provider"/>
                <w:rFonts w:asciiTheme="minorHAnsi" w:hAnsiTheme="minorHAnsi" w:cstheme="minorHAnsi"/>
                <w:sz w:val="20"/>
                <w:szCs w:val="20"/>
              </w:rPr>
              <w:t>Demonstrate t</w:t>
            </w:r>
            <w:r w:rsidR="008924F7" w:rsidRPr="009063EB">
              <w:rPr>
                <w:rStyle w:val="ui-provider"/>
                <w:rFonts w:asciiTheme="minorHAnsi" w:hAnsiTheme="minorHAnsi" w:cstheme="minorHAnsi"/>
                <w:sz w:val="20"/>
                <w:szCs w:val="20"/>
              </w:rPr>
              <w:t>he ability of the sampling strategy to be replicated in future years or for other applications </w:t>
            </w:r>
            <w:r w:rsidR="007D096D" w:rsidRPr="009063EB">
              <w:rPr>
                <w:rStyle w:val="ui-provider"/>
                <w:rFonts w:asciiTheme="minorHAnsi" w:hAnsiTheme="minorHAnsi" w:cstheme="minorHAnsi"/>
                <w:sz w:val="20"/>
                <w:szCs w:val="20"/>
              </w:rPr>
              <w:t>(</w:t>
            </w:r>
            <w:r w:rsidR="00D256F5" w:rsidRPr="009063EB">
              <w:rPr>
                <w:rStyle w:val="ui-provider"/>
                <w:rFonts w:asciiTheme="minorHAnsi" w:hAnsiTheme="minorHAnsi" w:cstheme="minorHAnsi"/>
                <w:sz w:val="20"/>
                <w:szCs w:val="20"/>
              </w:rPr>
              <w:t>10</w:t>
            </w:r>
            <w:r w:rsidR="007D096D" w:rsidRPr="009063EB">
              <w:rPr>
                <w:rStyle w:val="ui-provider"/>
                <w:rFonts w:asciiTheme="minorHAnsi" w:hAnsiTheme="minorHAnsi" w:cstheme="minorHAnsi"/>
                <w:sz w:val="20"/>
                <w:szCs w:val="20"/>
              </w:rPr>
              <w:t>% of technical score available)</w:t>
            </w:r>
          </w:p>
          <w:p w14:paraId="45E2681C" w14:textId="4CD33A1E" w:rsidR="007D096D" w:rsidRPr="009063EB" w:rsidRDefault="00EB49A0" w:rsidP="00EB49A0">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color w:val="auto"/>
                <w:sz w:val="20"/>
                <w:szCs w:val="20"/>
              </w:rPr>
              <w:t>Q</w:t>
            </w:r>
            <w:r w:rsidR="00363B68" w:rsidRPr="009063EB">
              <w:rPr>
                <w:rStyle w:val="Important"/>
                <w:rFonts w:asciiTheme="minorHAnsi" w:hAnsiTheme="minorHAnsi" w:cstheme="minorHAnsi"/>
                <w:color w:val="auto"/>
                <w:sz w:val="20"/>
                <w:szCs w:val="20"/>
              </w:rPr>
              <w:t>3.</w:t>
            </w:r>
            <w:r w:rsidRPr="009063EB">
              <w:rPr>
                <w:rStyle w:val="Important"/>
                <w:rFonts w:asciiTheme="minorHAnsi" w:hAnsiTheme="minorHAnsi" w:cstheme="minorHAnsi"/>
                <w:color w:val="auto"/>
                <w:sz w:val="20"/>
                <w:szCs w:val="20"/>
              </w:rPr>
              <w:t>2:</w:t>
            </w:r>
            <w:r w:rsidRPr="009063EB">
              <w:rPr>
                <w:rStyle w:val="Important"/>
                <w:rFonts w:asciiTheme="minorHAnsi" w:hAnsiTheme="minorHAnsi" w:cstheme="minorHAnsi"/>
                <w:bCs/>
                <w:color w:val="auto"/>
                <w:sz w:val="20"/>
                <w:szCs w:val="20"/>
              </w:rPr>
              <w:t xml:space="preserve"> </w:t>
            </w:r>
            <w:r w:rsidR="007D096D" w:rsidRPr="009063EB">
              <w:rPr>
                <w:rStyle w:val="Important"/>
                <w:rFonts w:asciiTheme="minorHAnsi" w:hAnsiTheme="minorHAnsi" w:cstheme="minorHAnsi"/>
                <w:b w:val="0"/>
                <w:bCs/>
                <w:color w:val="auto"/>
                <w:sz w:val="20"/>
                <w:szCs w:val="20"/>
              </w:rPr>
              <w:t xml:space="preserve">Detail on </w:t>
            </w:r>
            <w:r w:rsidR="00BD2998" w:rsidRPr="009063EB">
              <w:rPr>
                <w:rStyle w:val="Important"/>
                <w:rFonts w:asciiTheme="minorHAnsi" w:hAnsiTheme="minorHAnsi" w:cstheme="minorHAnsi"/>
                <w:b w:val="0"/>
                <w:bCs/>
                <w:color w:val="auto"/>
                <w:sz w:val="20"/>
                <w:szCs w:val="20"/>
              </w:rPr>
              <w:t>quality assurance measures (</w:t>
            </w:r>
            <w:r w:rsidR="00D256F5" w:rsidRPr="009063EB">
              <w:rPr>
                <w:rStyle w:val="Important"/>
                <w:rFonts w:asciiTheme="minorHAnsi" w:hAnsiTheme="minorHAnsi" w:cstheme="minorHAnsi"/>
                <w:b w:val="0"/>
                <w:bCs/>
                <w:color w:val="auto"/>
                <w:sz w:val="20"/>
                <w:szCs w:val="20"/>
              </w:rPr>
              <w:t>10</w:t>
            </w:r>
            <w:r w:rsidR="00BD2998" w:rsidRPr="009063EB">
              <w:rPr>
                <w:rStyle w:val="Important"/>
                <w:rFonts w:asciiTheme="minorHAnsi" w:hAnsiTheme="minorHAnsi" w:cstheme="minorHAnsi"/>
                <w:b w:val="0"/>
                <w:bCs/>
                <w:color w:val="auto"/>
                <w:sz w:val="20"/>
                <w:szCs w:val="20"/>
              </w:rPr>
              <w:t>% of the technical score available)</w:t>
            </w:r>
          </w:p>
          <w:p w14:paraId="0E9DB143" w14:textId="667C5525" w:rsidR="00240E9E" w:rsidRPr="009063EB" w:rsidRDefault="00240E9E" w:rsidP="00811E3C">
            <w:pPr>
              <w:rPr>
                <w:rStyle w:val="Important"/>
                <w:rFonts w:asciiTheme="minorHAnsi" w:hAnsiTheme="minorHAnsi" w:cstheme="minorHAnsi"/>
                <w:sz w:val="20"/>
                <w:szCs w:val="20"/>
              </w:rPr>
            </w:pPr>
          </w:p>
        </w:tc>
      </w:tr>
      <w:tr w:rsidR="00240E9E" w:rsidRPr="009063EB" w14:paraId="67FCBA9F" w14:textId="77777777" w:rsidTr="07CF5031">
        <w:trPr>
          <w:trHeight w:val="1396"/>
        </w:trPr>
        <w:tc>
          <w:tcPr>
            <w:tcW w:w="1838" w:type="dxa"/>
            <w:vMerge/>
          </w:tcPr>
          <w:p w14:paraId="45111B95" w14:textId="77777777" w:rsidR="00240E9E" w:rsidRPr="009063EB" w:rsidRDefault="00240E9E" w:rsidP="00811E3C">
            <w:pPr>
              <w:rPr>
                <w:rStyle w:val="Important"/>
                <w:rFonts w:asciiTheme="minorHAnsi" w:hAnsiTheme="minorHAnsi" w:cstheme="minorHAnsi"/>
                <w:color w:val="auto"/>
              </w:rPr>
            </w:pPr>
          </w:p>
        </w:tc>
        <w:tc>
          <w:tcPr>
            <w:tcW w:w="1701" w:type="dxa"/>
            <w:vMerge/>
          </w:tcPr>
          <w:p w14:paraId="3C5C068F" w14:textId="77777777" w:rsidR="00240E9E" w:rsidRPr="009063EB" w:rsidRDefault="00240E9E" w:rsidP="00811E3C">
            <w:pPr>
              <w:rPr>
                <w:rStyle w:val="Important"/>
                <w:rFonts w:asciiTheme="minorHAnsi" w:hAnsiTheme="minorHAnsi" w:cstheme="minorHAnsi"/>
                <w:color w:val="auto"/>
              </w:rPr>
            </w:pPr>
          </w:p>
        </w:tc>
        <w:tc>
          <w:tcPr>
            <w:tcW w:w="2126" w:type="dxa"/>
            <w:vMerge/>
          </w:tcPr>
          <w:p w14:paraId="31747737" w14:textId="77777777" w:rsidR="00240E9E" w:rsidRPr="009063EB" w:rsidRDefault="00240E9E" w:rsidP="00811E3C">
            <w:pPr>
              <w:rPr>
                <w:rStyle w:val="Important"/>
                <w:rFonts w:asciiTheme="minorHAnsi" w:hAnsiTheme="minorHAnsi" w:cstheme="minorHAnsi"/>
                <w:color w:val="auto"/>
              </w:rPr>
            </w:pPr>
          </w:p>
        </w:tc>
        <w:tc>
          <w:tcPr>
            <w:tcW w:w="1843" w:type="dxa"/>
          </w:tcPr>
          <w:p w14:paraId="5C0E3599" w14:textId="68079E95" w:rsidR="00240E9E" w:rsidRPr="009063EB" w:rsidRDefault="007309F8"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Staff availability</w:t>
            </w:r>
          </w:p>
        </w:tc>
        <w:tc>
          <w:tcPr>
            <w:tcW w:w="2816" w:type="dxa"/>
          </w:tcPr>
          <w:p w14:paraId="15A14C67" w14:textId="2C1F5672" w:rsidR="00240E9E" w:rsidRPr="009063EB" w:rsidRDefault="00EB49A0" w:rsidP="00811E3C">
            <w:pPr>
              <w:rPr>
                <w:rStyle w:val="Important"/>
                <w:rFonts w:asciiTheme="minorHAnsi" w:hAnsiTheme="minorHAnsi" w:cstheme="minorHAnsi"/>
                <w:sz w:val="20"/>
                <w:szCs w:val="20"/>
              </w:rPr>
            </w:pPr>
            <w:r w:rsidRPr="009063EB">
              <w:rPr>
                <w:rStyle w:val="Important"/>
                <w:rFonts w:asciiTheme="minorHAnsi" w:hAnsiTheme="minorHAnsi" w:cstheme="minorHAnsi"/>
                <w:color w:val="auto"/>
                <w:sz w:val="20"/>
                <w:szCs w:val="20"/>
              </w:rPr>
              <w:t>Q</w:t>
            </w:r>
            <w:r w:rsidR="00363B68" w:rsidRPr="009063EB">
              <w:rPr>
                <w:rStyle w:val="Important"/>
                <w:rFonts w:asciiTheme="minorHAnsi" w:hAnsiTheme="minorHAnsi" w:cstheme="minorHAnsi"/>
                <w:color w:val="auto"/>
                <w:sz w:val="20"/>
                <w:szCs w:val="20"/>
              </w:rPr>
              <w:t>4.</w:t>
            </w:r>
            <w:r w:rsidRPr="009063EB">
              <w:rPr>
                <w:rStyle w:val="Important"/>
                <w:rFonts w:asciiTheme="minorHAnsi" w:hAnsiTheme="minorHAnsi" w:cstheme="minorHAnsi"/>
                <w:color w:val="auto"/>
                <w:sz w:val="20"/>
                <w:szCs w:val="20"/>
              </w:rPr>
              <w:t>1:</w:t>
            </w:r>
            <w:r w:rsidRPr="009063EB">
              <w:rPr>
                <w:rStyle w:val="Important"/>
                <w:rFonts w:asciiTheme="minorHAnsi" w:hAnsiTheme="minorHAnsi" w:cstheme="minorHAnsi"/>
                <w:b w:val="0"/>
                <w:bCs/>
                <w:color w:val="auto"/>
                <w:sz w:val="20"/>
                <w:szCs w:val="20"/>
              </w:rPr>
              <w:t xml:space="preserve"> </w:t>
            </w:r>
            <w:r w:rsidR="002711D1" w:rsidRPr="009063EB">
              <w:rPr>
                <w:rStyle w:val="Important"/>
                <w:rFonts w:asciiTheme="minorHAnsi" w:hAnsiTheme="minorHAnsi" w:cstheme="minorHAnsi"/>
                <w:b w:val="0"/>
                <w:bCs/>
                <w:color w:val="auto"/>
                <w:sz w:val="20"/>
                <w:szCs w:val="20"/>
              </w:rPr>
              <w:t>Assurances that the work can be delivered in full within stated timelines. (pass/fail)</w:t>
            </w:r>
          </w:p>
        </w:tc>
      </w:tr>
      <w:tr w:rsidR="00240E9E" w:rsidRPr="009063EB" w14:paraId="4CE350C7" w14:textId="77777777" w:rsidTr="07CF5031">
        <w:trPr>
          <w:trHeight w:val="1004"/>
        </w:trPr>
        <w:tc>
          <w:tcPr>
            <w:tcW w:w="1838" w:type="dxa"/>
            <w:vMerge/>
          </w:tcPr>
          <w:p w14:paraId="6590503C" w14:textId="77777777" w:rsidR="00240E9E" w:rsidRPr="009063EB" w:rsidRDefault="00240E9E" w:rsidP="00811E3C">
            <w:pPr>
              <w:rPr>
                <w:rStyle w:val="Important"/>
                <w:rFonts w:asciiTheme="minorHAnsi" w:hAnsiTheme="minorHAnsi" w:cstheme="minorHAnsi"/>
                <w:color w:val="auto"/>
              </w:rPr>
            </w:pPr>
          </w:p>
        </w:tc>
        <w:tc>
          <w:tcPr>
            <w:tcW w:w="1701" w:type="dxa"/>
            <w:vMerge/>
          </w:tcPr>
          <w:p w14:paraId="6C62EBE8" w14:textId="77777777" w:rsidR="00240E9E" w:rsidRPr="009063EB" w:rsidRDefault="00240E9E" w:rsidP="00811E3C">
            <w:pPr>
              <w:rPr>
                <w:rStyle w:val="Important"/>
                <w:rFonts w:asciiTheme="minorHAnsi" w:hAnsiTheme="minorHAnsi" w:cstheme="minorHAnsi"/>
                <w:color w:val="auto"/>
              </w:rPr>
            </w:pPr>
          </w:p>
        </w:tc>
        <w:tc>
          <w:tcPr>
            <w:tcW w:w="2126" w:type="dxa"/>
            <w:vMerge/>
          </w:tcPr>
          <w:p w14:paraId="2A010284" w14:textId="77777777" w:rsidR="00240E9E" w:rsidRPr="009063EB" w:rsidRDefault="00240E9E" w:rsidP="00811E3C">
            <w:pPr>
              <w:rPr>
                <w:rStyle w:val="Important"/>
                <w:rFonts w:asciiTheme="minorHAnsi" w:hAnsiTheme="minorHAnsi" w:cstheme="minorHAnsi"/>
                <w:color w:val="auto"/>
              </w:rPr>
            </w:pPr>
          </w:p>
        </w:tc>
        <w:tc>
          <w:tcPr>
            <w:tcW w:w="1843" w:type="dxa"/>
          </w:tcPr>
          <w:p w14:paraId="6999F776"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 xml:space="preserve">Health &amp; Safety </w:t>
            </w:r>
          </w:p>
          <w:p w14:paraId="03CA56B3" w14:textId="6829DDD7" w:rsidR="00F43CFB" w:rsidRPr="009063EB" w:rsidRDefault="00F43CFB"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(10)</w:t>
            </w:r>
          </w:p>
        </w:tc>
        <w:tc>
          <w:tcPr>
            <w:tcW w:w="2816" w:type="dxa"/>
          </w:tcPr>
          <w:p w14:paraId="5E3C5DB2" w14:textId="42A7D769" w:rsidR="00240E9E" w:rsidRPr="009063EB" w:rsidRDefault="2BA4A6FA" w:rsidP="07CF5031">
            <w:pPr>
              <w:rPr>
                <w:rStyle w:val="Important"/>
                <w:rFonts w:asciiTheme="minorHAnsi" w:hAnsiTheme="minorHAnsi" w:cstheme="minorBidi"/>
                <w:b w:val="0"/>
                <w:sz w:val="20"/>
                <w:szCs w:val="20"/>
              </w:rPr>
            </w:pPr>
            <w:r w:rsidRPr="07CF5031">
              <w:rPr>
                <w:rStyle w:val="Important"/>
                <w:rFonts w:asciiTheme="minorHAnsi" w:hAnsiTheme="minorHAnsi" w:cstheme="minorBidi"/>
                <w:color w:val="auto"/>
                <w:sz w:val="20"/>
                <w:szCs w:val="20"/>
              </w:rPr>
              <w:t>Q</w:t>
            </w:r>
            <w:r w:rsidR="4EF18D8D" w:rsidRPr="07CF5031">
              <w:rPr>
                <w:rStyle w:val="Important"/>
                <w:rFonts w:asciiTheme="minorHAnsi" w:hAnsiTheme="minorHAnsi" w:cstheme="minorBidi"/>
                <w:color w:val="auto"/>
                <w:sz w:val="20"/>
                <w:szCs w:val="20"/>
              </w:rPr>
              <w:t>5.</w:t>
            </w:r>
            <w:r w:rsidRPr="07CF5031">
              <w:rPr>
                <w:rStyle w:val="Important"/>
                <w:rFonts w:asciiTheme="minorHAnsi" w:hAnsiTheme="minorHAnsi" w:cstheme="minorBidi"/>
                <w:color w:val="auto"/>
                <w:sz w:val="20"/>
                <w:szCs w:val="20"/>
              </w:rPr>
              <w:t>1:</w:t>
            </w:r>
            <w:r w:rsidRPr="07CF5031">
              <w:rPr>
                <w:rStyle w:val="Important"/>
                <w:rFonts w:asciiTheme="minorHAnsi" w:hAnsiTheme="minorHAnsi" w:cstheme="minorBidi"/>
                <w:b w:val="0"/>
                <w:color w:val="auto"/>
                <w:sz w:val="20"/>
                <w:szCs w:val="20"/>
              </w:rPr>
              <w:t xml:space="preserve"> </w:t>
            </w:r>
            <w:r w:rsidR="4EC23B1C" w:rsidRPr="07CF5031">
              <w:rPr>
                <w:rStyle w:val="Important"/>
                <w:rFonts w:asciiTheme="minorHAnsi" w:hAnsiTheme="minorHAnsi" w:cstheme="minorBidi"/>
                <w:b w:val="0"/>
                <w:color w:val="auto"/>
                <w:sz w:val="20"/>
                <w:szCs w:val="20"/>
              </w:rPr>
              <w:t xml:space="preserve">provide clear, </w:t>
            </w:r>
            <w:proofErr w:type="gramStart"/>
            <w:r w:rsidR="4EC23B1C" w:rsidRPr="07CF5031">
              <w:rPr>
                <w:rStyle w:val="Important"/>
                <w:rFonts w:asciiTheme="minorHAnsi" w:hAnsiTheme="minorHAnsi" w:cstheme="minorBidi"/>
                <w:b w:val="0"/>
                <w:color w:val="auto"/>
                <w:sz w:val="20"/>
                <w:szCs w:val="20"/>
              </w:rPr>
              <w:t>relevant</w:t>
            </w:r>
            <w:proofErr w:type="gramEnd"/>
            <w:r w:rsidR="4EC23B1C" w:rsidRPr="07CF5031">
              <w:rPr>
                <w:rStyle w:val="Important"/>
                <w:rFonts w:asciiTheme="minorHAnsi" w:hAnsiTheme="minorHAnsi" w:cstheme="minorBidi"/>
                <w:b w:val="0"/>
                <w:color w:val="auto"/>
                <w:sz w:val="20"/>
                <w:szCs w:val="20"/>
              </w:rPr>
              <w:t xml:space="preserve"> and a</w:t>
            </w:r>
            <w:r w:rsidR="2FBAAF71" w:rsidRPr="07CF5031">
              <w:rPr>
                <w:rStyle w:val="Important"/>
                <w:rFonts w:asciiTheme="minorHAnsi" w:hAnsiTheme="minorHAnsi" w:cstheme="minorBidi"/>
                <w:b w:val="0"/>
                <w:color w:val="auto"/>
                <w:sz w:val="20"/>
                <w:szCs w:val="20"/>
              </w:rPr>
              <w:t>ppropriate risk assessments for fieldwork</w:t>
            </w:r>
            <w:r w:rsidR="4EC23B1C" w:rsidRPr="07CF5031">
              <w:rPr>
                <w:rStyle w:val="Important"/>
                <w:rFonts w:asciiTheme="minorHAnsi" w:hAnsiTheme="minorHAnsi" w:cstheme="minorBidi"/>
                <w:b w:val="0"/>
                <w:color w:val="auto"/>
                <w:sz w:val="20"/>
                <w:szCs w:val="20"/>
              </w:rPr>
              <w:t xml:space="preserve"> (10% of the technical score available)</w:t>
            </w:r>
          </w:p>
        </w:tc>
      </w:tr>
      <w:tr w:rsidR="00240E9E" w:rsidRPr="009063EB" w14:paraId="33A8FDAF" w14:textId="77777777" w:rsidTr="07CF5031">
        <w:trPr>
          <w:trHeight w:val="1383"/>
        </w:trPr>
        <w:tc>
          <w:tcPr>
            <w:tcW w:w="1838" w:type="dxa"/>
          </w:tcPr>
          <w:p w14:paraId="479EB756"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Commercial</w:t>
            </w:r>
          </w:p>
        </w:tc>
        <w:tc>
          <w:tcPr>
            <w:tcW w:w="1701" w:type="dxa"/>
          </w:tcPr>
          <w:p w14:paraId="2EEC3E4D"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40%</w:t>
            </w:r>
          </w:p>
        </w:tc>
        <w:tc>
          <w:tcPr>
            <w:tcW w:w="2126" w:type="dxa"/>
          </w:tcPr>
          <w:p w14:paraId="381EE491"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Whole life cost of the proposed Contract</w:t>
            </w:r>
          </w:p>
        </w:tc>
        <w:tc>
          <w:tcPr>
            <w:tcW w:w="1843" w:type="dxa"/>
          </w:tcPr>
          <w:p w14:paraId="14336B4A"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Commercial Model</w:t>
            </w:r>
          </w:p>
        </w:tc>
        <w:tc>
          <w:tcPr>
            <w:tcW w:w="2816" w:type="dxa"/>
          </w:tcPr>
          <w:p w14:paraId="25045E79" w14:textId="1F071BDD" w:rsidR="00240E9E" w:rsidRPr="009063EB" w:rsidRDefault="00240E9E" w:rsidP="00811E3C">
            <w:pPr>
              <w:rPr>
                <w:rStyle w:val="Important"/>
                <w:rFonts w:asciiTheme="minorHAnsi" w:hAnsiTheme="minorHAnsi" w:cstheme="minorHAnsi"/>
              </w:rPr>
            </w:pPr>
          </w:p>
        </w:tc>
      </w:tr>
    </w:tbl>
    <w:p w14:paraId="7518DF1D" w14:textId="77777777" w:rsidR="00240E9E" w:rsidRPr="009063EB" w:rsidRDefault="00240E9E" w:rsidP="00240E9E">
      <w:pPr>
        <w:rPr>
          <w:rFonts w:asciiTheme="minorHAnsi" w:hAnsiTheme="minorHAnsi" w:cstheme="minorHAnsi"/>
        </w:rPr>
      </w:pPr>
    </w:p>
    <w:p w14:paraId="563452BF" w14:textId="316CED10" w:rsidR="00240E9E" w:rsidRPr="009063EB" w:rsidRDefault="00240E9E" w:rsidP="00240E9E">
      <w:pPr>
        <w:pStyle w:val="Subheading"/>
        <w:rPr>
          <w:rStyle w:val="Important"/>
          <w:rFonts w:asciiTheme="minorHAnsi" w:hAnsiTheme="minorHAnsi" w:cstheme="minorHAnsi"/>
          <w:szCs w:val="24"/>
        </w:rPr>
      </w:pPr>
      <w:r w:rsidRPr="009063EB">
        <w:rPr>
          <w:rFonts w:asciiTheme="minorHAnsi" w:hAnsiTheme="minorHAnsi" w:cstheme="minorHAnsi"/>
          <w:sz w:val="24"/>
          <w:szCs w:val="24"/>
        </w:rPr>
        <w:t>Technical (</w:t>
      </w:r>
      <w:r w:rsidR="00A70609" w:rsidRPr="009063EB">
        <w:rPr>
          <w:rStyle w:val="Important"/>
          <w:rFonts w:asciiTheme="minorHAnsi" w:hAnsiTheme="minorHAnsi" w:cstheme="minorHAnsi"/>
          <w:color w:val="auto"/>
          <w:szCs w:val="24"/>
        </w:rPr>
        <w:t>60</w:t>
      </w:r>
      <w:r w:rsidRPr="009063EB">
        <w:rPr>
          <w:rFonts w:asciiTheme="minorHAnsi" w:hAnsiTheme="minorHAnsi" w:cstheme="minorHAnsi"/>
          <w:sz w:val="24"/>
          <w:szCs w:val="24"/>
        </w:rPr>
        <w:t xml:space="preserve">%) </w:t>
      </w:r>
    </w:p>
    <w:p w14:paraId="305742ED" w14:textId="0640360E"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Technical evaluations will be based on responses to specific questions covering key criteria which are outlined below.  Scores for questions will be based on the following:</w:t>
      </w:r>
    </w:p>
    <w:p w14:paraId="3B5B8073" w14:textId="77777777" w:rsidR="00A70609" w:rsidRPr="009063EB" w:rsidRDefault="00A70609" w:rsidP="00240E9E">
      <w:pPr>
        <w:rPr>
          <w:rFonts w:asciiTheme="minorHAnsi" w:hAnsiTheme="minorHAnsi" w:cstheme="minorHAnsi"/>
          <w:sz w:val="24"/>
          <w:szCs w:val="24"/>
        </w:rPr>
      </w:pPr>
    </w:p>
    <w:tbl>
      <w:tblPr>
        <w:tblStyle w:val="Table"/>
        <w:tblW w:w="10201" w:type="dxa"/>
        <w:tblLook w:val="04A0" w:firstRow="1" w:lastRow="0" w:firstColumn="1" w:lastColumn="0" w:noHBand="0" w:noVBand="1"/>
      </w:tblPr>
      <w:tblGrid>
        <w:gridCol w:w="1684"/>
        <w:gridCol w:w="3294"/>
        <w:gridCol w:w="5223"/>
      </w:tblGrid>
      <w:tr w:rsidR="00240E9E" w:rsidRPr="009063EB" w14:paraId="0D5B2994" w14:textId="77777777" w:rsidTr="00811E3C">
        <w:trPr>
          <w:cnfStyle w:val="100000000000" w:firstRow="1" w:lastRow="0" w:firstColumn="0" w:lastColumn="0" w:oddVBand="0" w:evenVBand="0" w:oddHBand="0" w:evenHBand="0" w:firstRowFirstColumn="0" w:firstRowLastColumn="0" w:lastRowFirstColumn="0" w:lastRowLastColumn="0"/>
        </w:trPr>
        <w:tc>
          <w:tcPr>
            <w:tcW w:w="1684" w:type="dxa"/>
          </w:tcPr>
          <w:p w14:paraId="1EAF5A43"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Description</w:t>
            </w:r>
          </w:p>
        </w:tc>
        <w:tc>
          <w:tcPr>
            <w:tcW w:w="3294" w:type="dxa"/>
          </w:tcPr>
          <w:p w14:paraId="48267FDA"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 xml:space="preserve">Score </w:t>
            </w:r>
          </w:p>
        </w:tc>
        <w:tc>
          <w:tcPr>
            <w:tcW w:w="5223" w:type="dxa"/>
          </w:tcPr>
          <w:p w14:paraId="08039AED"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Definition</w:t>
            </w:r>
          </w:p>
        </w:tc>
      </w:tr>
      <w:tr w:rsidR="00240E9E" w:rsidRPr="009063EB" w14:paraId="795E4494" w14:textId="77777777" w:rsidTr="00811E3C">
        <w:tc>
          <w:tcPr>
            <w:tcW w:w="1684" w:type="dxa"/>
          </w:tcPr>
          <w:p w14:paraId="7D56BE12"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 xml:space="preserve">Very good </w:t>
            </w:r>
          </w:p>
        </w:tc>
        <w:tc>
          <w:tcPr>
            <w:tcW w:w="3294" w:type="dxa"/>
          </w:tcPr>
          <w:p w14:paraId="03C6B84C"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100</w:t>
            </w:r>
          </w:p>
        </w:tc>
        <w:tc>
          <w:tcPr>
            <w:tcW w:w="5223" w:type="dxa"/>
          </w:tcPr>
          <w:p w14:paraId="7998E38B"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240E9E" w:rsidRPr="009063EB" w14:paraId="373B9EAC" w14:textId="77777777" w:rsidTr="00811E3C">
        <w:tc>
          <w:tcPr>
            <w:tcW w:w="1684" w:type="dxa"/>
          </w:tcPr>
          <w:p w14:paraId="3079CFFD"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Good</w:t>
            </w:r>
          </w:p>
        </w:tc>
        <w:tc>
          <w:tcPr>
            <w:tcW w:w="3294" w:type="dxa"/>
          </w:tcPr>
          <w:p w14:paraId="4C2CD7E1"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70</w:t>
            </w:r>
          </w:p>
        </w:tc>
        <w:tc>
          <w:tcPr>
            <w:tcW w:w="5223" w:type="dxa"/>
          </w:tcPr>
          <w:p w14:paraId="6F62AAB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 xml:space="preserve">Addresses all the Authority’s requirements with all the relevant supporting information set out in the RFQ. The response contains minor weaknesses and therefore the tender response gives the Authority confidence </w:t>
            </w:r>
            <w:r w:rsidRPr="009063EB">
              <w:rPr>
                <w:rFonts w:asciiTheme="minorHAnsi" w:hAnsiTheme="minorHAnsi" w:cstheme="minorHAnsi"/>
              </w:rPr>
              <w:lastRenderedPageBreak/>
              <w:t>that all the requirements will be met to a good standard. </w:t>
            </w:r>
          </w:p>
        </w:tc>
      </w:tr>
      <w:tr w:rsidR="00240E9E" w:rsidRPr="009063EB" w14:paraId="445A31A3" w14:textId="77777777" w:rsidTr="00811E3C">
        <w:tc>
          <w:tcPr>
            <w:tcW w:w="1684" w:type="dxa"/>
          </w:tcPr>
          <w:p w14:paraId="0542F9E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lastRenderedPageBreak/>
              <w:t>Moderate</w:t>
            </w:r>
          </w:p>
        </w:tc>
        <w:tc>
          <w:tcPr>
            <w:tcW w:w="3294" w:type="dxa"/>
          </w:tcPr>
          <w:p w14:paraId="7579454A"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50</w:t>
            </w:r>
          </w:p>
        </w:tc>
        <w:tc>
          <w:tcPr>
            <w:tcW w:w="5223" w:type="dxa"/>
          </w:tcPr>
          <w:p w14:paraId="48642131"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240E9E" w:rsidRPr="009063EB" w14:paraId="465A0559" w14:textId="77777777" w:rsidTr="00811E3C">
        <w:tc>
          <w:tcPr>
            <w:tcW w:w="1684" w:type="dxa"/>
          </w:tcPr>
          <w:p w14:paraId="532F1613"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 xml:space="preserve">Weak </w:t>
            </w:r>
          </w:p>
        </w:tc>
        <w:tc>
          <w:tcPr>
            <w:tcW w:w="3294" w:type="dxa"/>
          </w:tcPr>
          <w:p w14:paraId="506ECB4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20</w:t>
            </w:r>
          </w:p>
        </w:tc>
        <w:tc>
          <w:tcPr>
            <w:tcW w:w="5223" w:type="dxa"/>
          </w:tcPr>
          <w:p w14:paraId="4578CCEA"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240E9E" w:rsidRPr="009063EB" w14:paraId="63A4617A" w14:textId="77777777" w:rsidTr="00811E3C">
        <w:tc>
          <w:tcPr>
            <w:tcW w:w="1684" w:type="dxa"/>
          </w:tcPr>
          <w:p w14:paraId="068C0718"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Unacceptable</w:t>
            </w:r>
          </w:p>
        </w:tc>
        <w:tc>
          <w:tcPr>
            <w:tcW w:w="3294" w:type="dxa"/>
          </w:tcPr>
          <w:p w14:paraId="44F8DC71"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0</w:t>
            </w:r>
          </w:p>
        </w:tc>
        <w:tc>
          <w:tcPr>
            <w:tcW w:w="5223" w:type="dxa"/>
          </w:tcPr>
          <w:p w14:paraId="1A2DA1C9"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No response or provides a response that gives the Authority no confidence that the requirement will be met. </w:t>
            </w:r>
          </w:p>
        </w:tc>
      </w:tr>
    </w:tbl>
    <w:p w14:paraId="343C6DC5" w14:textId="77777777" w:rsidR="00240E9E" w:rsidRPr="009063EB" w:rsidRDefault="00240E9E" w:rsidP="00240E9E">
      <w:pPr>
        <w:rPr>
          <w:rFonts w:asciiTheme="minorHAnsi" w:hAnsiTheme="minorHAnsi" w:cstheme="minorHAnsi"/>
        </w:rPr>
      </w:pPr>
    </w:p>
    <w:p w14:paraId="0D4C005A" w14:textId="7777777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Technical evaluation is assessed using the evaluation topics and sub-criteria stated in the Evaluation Criteria section above. </w:t>
      </w:r>
    </w:p>
    <w:p w14:paraId="3BD96A92" w14:textId="77777777" w:rsidR="00E935CC" w:rsidRPr="009063EB" w:rsidRDefault="00E935CC" w:rsidP="00240E9E">
      <w:pPr>
        <w:rPr>
          <w:rFonts w:asciiTheme="minorHAnsi" w:hAnsiTheme="minorHAnsi" w:cstheme="minorHAnsi"/>
          <w:sz w:val="24"/>
          <w:szCs w:val="24"/>
        </w:rPr>
      </w:pPr>
    </w:p>
    <w:p w14:paraId="37B631BF" w14:textId="7777777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Separate submissions for each technical question should be provided and will be evaluated in isolation. Tenderers should provide answers that meet the criteria of each technical question.</w:t>
      </w:r>
    </w:p>
    <w:p w14:paraId="74F1C4A7" w14:textId="77777777" w:rsidR="00502412" w:rsidRPr="009063EB" w:rsidRDefault="00502412" w:rsidP="00240E9E">
      <w:pPr>
        <w:rPr>
          <w:rStyle w:val="Important"/>
          <w:rFonts w:asciiTheme="minorHAnsi" w:hAnsiTheme="minorHAnsi" w:cstheme="minorHAnsi"/>
        </w:rPr>
      </w:pPr>
    </w:p>
    <w:p w14:paraId="7255349A" w14:textId="7ABAF549" w:rsidR="00240E9E" w:rsidRPr="009063EB" w:rsidRDefault="00240E9E" w:rsidP="00240E9E">
      <w:pPr>
        <w:rPr>
          <w:rStyle w:val="Important"/>
          <w:rFonts w:asciiTheme="minorHAnsi" w:hAnsiTheme="minorHAnsi" w:cstheme="minorHAnsi"/>
        </w:rPr>
      </w:pPr>
    </w:p>
    <w:tbl>
      <w:tblPr>
        <w:tblStyle w:val="Table"/>
        <w:tblW w:w="0" w:type="auto"/>
        <w:tblLook w:val="04A0" w:firstRow="1" w:lastRow="0" w:firstColumn="1" w:lastColumn="0" w:noHBand="0" w:noVBand="1"/>
      </w:tblPr>
      <w:tblGrid>
        <w:gridCol w:w="4318"/>
        <w:gridCol w:w="4319"/>
      </w:tblGrid>
      <w:tr w:rsidR="00240E9E" w:rsidRPr="009063EB" w14:paraId="6684BE09"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49CFE138" w14:textId="3EEE0F3D" w:rsidR="00240E9E" w:rsidRPr="009063EB" w:rsidRDefault="00240E9E" w:rsidP="00811E3C">
            <w:pPr>
              <w:rPr>
                <w:rStyle w:val="Important"/>
                <w:rFonts w:asciiTheme="minorHAnsi" w:hAnsiTheme="minorHAnsi" w:cstheme="minorHAnsi"/>
                <w:color w:val="FFFFFF" w:themeColor="background1"/>
              </w:rPr>
            </w:pPr>
            <w:r w:rsidRPr="009063EB">
              <w:rPr>
                <w:rStyle w:val="Important"/>
                <w:rFonts w:asciiTheme="minorHAnsi" w:hAnsiTheme="minorHAnsi" w:cstheme="minorHAnsi"/>
                <w:color w:val="FFFFFF" w:themeColor="background1"/>
              </w:rPr>
              <w:t xml:space="preserve">Methodology </w:t>
            </w:r>
          </w:p>
        </w:tc>
        <w:tc>
          <w:tcPr>
            <w:tcW w:w="4319" w:type="dxa"/>
          </w:tcPr>
          <w:p w14:paraId="47000320"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Detailed Evaluation Criteria</w:t>
            </w:r>
          </w:p>
        </w:tc>
      </w:tr>
      <w:tr w:rsidR="00240E9E" w:rsidRPr="009063EB" w14:paraId="2BC58B8E" w14:textId="77777777" w:rsidTr="00811E3C">
        <w:tc>
          <w:tcPr>
            <w:tcW w:w="4318" w:type="dxa"/>
          </w:tcPr>
          <w:p w14:paraId="0D7B5031" w14:textId="4277AE8D"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Q1.1 Provide details of the methodology and approaches proposed to deliver the requirements of this project.</w:t>
            </w:r>
          </w:p>
          <w:p w14:paraId="4EC01103" w14:textId="10633E36"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Responses should not exceed four sides of A4, and use Arial font, size 11.</w:t>
            </w:r>
          </w:p>
        </w:tc>
        <w:tc>
          <w:tcPr>
            <w:tcW w:w="4319" w:type="dxa"/>
          </w:tcPr>
          <w:p w14:paraId="3959762F" w14:textId="77777777"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Your response should:</w:t>
            </w:r>
          </w:p>
          <w:p w14:paraId="3817B79A" w14:textId="77777777"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1) Demonstrate a clear understanding of the nature of the requirements.</w:t>
            </w:r>
          </w:p>
          <w:p w14:paraId="00EB5036" w14:textId="54F8DED2"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2) Be a clear, practical, achievable, and cost-effective methodology to deliver the requirements</w:t>
            </w:r>
            <w:r w:rsidR="003A7FFD" w:rsidRPr="009063EB">
              <w:rPr>
                <w:rStyle w:val="Important"/>
                <w:rFonts w:asciiTheme="minorHAnsi" w:hAnsiTheme="minorHAnsi" w:cstheme="minorHAnsi"/>
                <w:b w:val="0"/>
                <w:bCs/>
                <w:color w:val="auto"/>
                <w:sz w:val="20"/>
                <w:szCs w:val="20"/>
              </w:rPr>
              <w:t xml:space="preserve"> of each phase of the project</w:t>
            </w:r>
            <w:r w:rsidRPr="009063EB">
              <w:rPr>
                <w:rStyle w:val="Important"/>
                <w:rFonts w:asciiTheme="minorHAnsi" w:hAnsiTheme="minorHAnsi" w:cstheme="minorHAnsi"/>
                <w:b w:val="0"/>
                <w:bCs/>
                <w:color w:val="auto"/>
                <w:sz w:val="20"/>
                <w:szCs w:val="20"/>
              </w:rPr>
              <w:t>.</w:t>
            </w:r>
          </w:p>
          <w:p w14:paraId="5E70E31C" w14:textId="77777777" w:rsidR="00240E9E" w:rsidRPr="009063EB" w:rsidRDefault="00240E9E" w:rsidP="00811E3C">
            <w:pPr>
              <w:rPr>
                <w:rFonts w:asciiTheme="minorHAnsi" w:hAnsiTheme="minorHAnsi" w:cstheme="minorHAnsi"/>
                <w:b/>
                <w:bCs/>
                <w:color w:val="auto"/>
                <w:sz w:val="20"/>
                <w:szCs w:val="20"/>
              </w:rPr>
            </w:pPr>
            <w:r w:rsidRPr="009063EB">
              <w:rPr>
                <w:rStyle w:val="Important"/>
                <w:rFonts w:asciiTheme="minorHAnsi" w:hAnsiTheme="minorHAnsi" w:cstheme="minorHAnsi"/>
                <w:b w:val="0"/>
                <w:bCs/>
                <w:color w:val="auto"/>
                <w:sz w:val="20"/>
                <w:szCs w:val="20"/>
              </w:rPr>
              <w:t>3) Have information in sufficient detail to allow a full appraisal of the suitability of the approach to deliver for the project.</w:t>
            </w:r>
          </w:p>
        </w:tc>
      </w:tr>
      <w:tr w:rsidR="00363B68" w:rsidRPr="009063EB" w14:paraId="3DCBF0E0" w14:textId="77777777" w:rsidTr="00811E3C">
        <w:tc>
          <w:tcPr>
            <w:tcW w:w="4318" w:type="dxa"/>
          </w:tcPr>
          <w:p w14:paraId="711D3FF4" w14:textId="14A5C091" w:rsidR="00363B68" w:rsidRPr="009063EB" w:rsidRDefault="00363B68"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 xml:space="preserve">Q1.2 Provide details of the proposed approach for </w:t>
            </w:r>
            <w:r w:rsidR="009E5C62" w:rsidRPr="009063EB">
              <w:rPr>
                <w:rStyle w:val="Important"/>
                <w:rFonts w:asciiTheme="minorHAnsi" w:hAnsiTheme="minorHAnsi" w:cstheme="minorHAnsi"/>
                <w:b w:val="0"/>
                <w:bCs/>
                <w:color w:val="auto"/>
                <w:sz w:val="20"/>
                <w:szCs w:val="20"/>
              </w:rPr>
              <w:t xml:space="preserve">carbon sampling </w:t>
            </w:r>
            <w:r w:rsidR="004C225D" w:rsidRPr="009063EB">
              <w:rPr>
                <w:rStyle w:val="Important"/>
                <w:rFonts w:asciiTheme="minorHAnsi" w:hAnsiTheme="minorHAnsi" w:cstheme="minorHAnsi"/>
                <w:b w:val="0"/>
                <w:bCs/>
                <w:color w:val="auto"/>
                <w:sz w:val="20"/>
                <w:szCs w:val="20"/>
              </w:rPr>
              <w:t>d</w:t>
            </w:r>
            <w:r w:rsidR="00AA118B" w:rsidRPr="009063EB">
              <w:rPr>
                <w:rStyle w:val="Important"/>
                <w:rFonts w:asciiTheme="minorHAnsi" w:hAnsiTheme="minorHAnsi" w:cstheme="minorHAnsi"/>
                <w:b w:val="0"/>
                <w:bCs/>
                <w:color w:val="auto"/>
                <w:sz w:val="20"/>
                <w:szCs w:val="20"/>
              </w:rPr>
              <w:t xml:space="preserve">esign </w:t>
            </w:r>
            <w:r w:rsidR="009E5C62" w:rsidRPr="009063EB">
              <w:rPr>
                <w:rStyle w:val="Important"/>
                <w:rFonts w:asciiTheme="minorHAnsi" w:hAnsiTheme="minorHAnsi" w:cstheme="minorHAnsi"/>
                <w:b w:val="0"/>
                <w:bCs/>
                <w:color w:val="auto"/>
                <w:sz w:val="20"/>
                <w:szCs w:val="20"/>
              </w:rPr>
              <w:t>and analyses</w:t>
            </w:r>
          </w:p>
        </w:tc>
        <w:tc>
          <w:tcPr>
            <w:tcW w:w="4319" w:type="dxa"/>
          </w:tcPr>
          <w:p w14:paraId="0A2B64F0" w14:textId="18EA18A2" w:rsidR="00B4551C" w:rsidRPr="009063EB" w:rsidRDefault="00F403A1" w:rsidP="00B83600">
            <w:pPr>
              <w:pStyle w:val="ListParagraph"/>
              <w:numPr>
                <w:ilvl w:val="0"/>
                <w:numId w:val="29"/>
              </w:numPr>
              <w:ind w:left="249" w:hanging="249"/>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 xml:space="preserve">Provide clear </w:t>
            </w:r>
            <w:r w:rsidR="0071384E" w:rsidRPr="009063EB">
              <w:rPr>
                <w:rStyle w:val="Important"/>
                <w:rFonts w:asciiTheme="minorHAnsi" w:hAnsiTheme="minorHAnsi" w:cstheme="minorHAnsi"/>
                <w:b w:val="0"/>
                <w:bCs/>
                <w:color w:val="auto"/>
                <w:sz w:val="20"/>
                <w:szCs w:val="20"/>
              </w:rPr>
              <w:t xml:space="preserve">proposal for </w:t>
            </w:r>
            <w:r w:rsidR="005A3644" w:rsidRPr="009063EB">
              <w:rPr>
                <w:rStyle w:val="Important"/>
                <w:rFonts w:asciiTheme="minorHAnsi" w:hAnsiTheme="minorHAnsi" w:cstheme="minorHAnsi"/>
                <w:b w:val="0"/>
                <w:bCs/>
                <w:color w:val="auto"/>
                <w:sz w:val="20"/>
                <w:szCs w:val="20"/>
              </w:rPr>
              <w:t xml:space="preserve">sampling </w:t>
            </w:r>
            <w:r w:rsidR="0071384E" w:rsidRPr="009063EB">
              <w:rPr>
                <w:rStyle w:val="Important"/>
                <w:rFonts w:asciiTheme="minorHAnsi" w:hAnsiTheme="minorHAnsi" w:cstheme="minorHAnsi"/>
                <w:b w:val="0"/>
                <w:bCs/>
                <w:color w:val="auto"/>
                <w:sz w:val="20"/>
                <w:szCs w:val="20"/>
              </w:rPr>
              <w:t xml:space="preserve">design </w:t>
            </w:r>
            <w:r w:rsidR="005A3644" w:rsidRPr="009063EB">
              <w:rPr>
                <w:rStyle w:val="Important"/>
                <w:rFonts w:asciiTheme="minorHAnsi" w:hAnsiTheme="minorHAnsi" w:cstheme="minorHAnsi"/>
                <w:b w:val="0"/>
                <w:bCs/>
                <w:color w:val="auto"/>
                <w:sz w:val="20"/>
                <w:szCs w:val="20"/>
              </w:rPr>
              <w:t>and analytical techniques proposed</w:t>
            </w:r>
            <w:r w:rsidR="0071384E" w:rsidRPr="009063EB">
              <w:rPr>
                <w:rStyle w:val="Important"/>
                <w:rFonts w:asciiTheme="minorHAnsi" w:hAnsiTheme="minorHAnsi" w:cstheme="minorHAnsi"/>
                <w:b w:val="0"/>
                <w:bCs/>
                <w:color w:val="auto"/>
                <w:sz w:val="20"/>
                <w:szCs w:val="20"/>
              </w:rPr>
              <w:t xml:space="preserve"> for carbon analyses.</w:t>
            </w:r>
          </w:p>
        </w:tc>
      </w:tr>
    </w:tbl>
    <w:p w14:paraId="5487987B" w14:textId="77777777" w:rsidR="00240E9E" w:rsidRPr="009063EB" w:rsidRDefault="00240E9E" w:rsidP="00240E9E">
      <w:pPr>
        <w:rPr>
          <w:rStyle w:val="Important"/>
          <w:rFonts w:asciiTheme="minorHAnsi" w:hAnsiTheme="minorHAnsi" w:cstheme="minorHAnsi"/>
        </w:rPr>
      </w:pPr>
    </w:p>
    <w:tbl>
      <w:tblPr>
        <w:tblStyle w:val="Table"/>
        <w:tblW w:w="0" w:type="auto"/>
        <w:tblLook w:val="04A0" w:firstRow="1" w:lastRow="0" w:firstColumn="1" w:lastColumn="0" w:noHBand="0" w:noVBand="1"/>
      </w:tblPr>
      <w:tblGrid>
        <w:gridCol w:w="4318"/>
        <w:gridCol w:w="4319"/>
      </w:tblGrid>
      <w:tr w:rsidR="00240E9E" w:rsidRPr="009063EB" w14:paraId="6A66504F"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70F194FA" w14:textId="74A7D710" w:rsidR="00240E9E" w:rsidRPr="009063EB" w:rsidRDefault="000467C7" w:rsidP="00811E3C">
            <w:pPr>
              <w:rPr>
                <w:rStyle w:val="Important"/>
                <w:rFonts w:asciiTheme="minorHAnsi" w:hAnsiTheme="minorHAnsi" w:cstheme="minorHAnsi"/>
              </w:rPr>
            </w:pPr>
            <w:r w:rsidRPr="009063EB">
              <w:rPr>
                <w:rStyle w:val="Important"/>
                <w:rFonts w:asciiTheme="minorHAnsi" w:hAnsiTheme="minorHAnsi" w:cstheme="minorHAnsi"/>
                <w:color w:val="FFFFFF" w:themeColor="background1"/>
              </w:rPr>
              <w:t>Key personnel</w:t>
            </w:r>
          </w:p>
        </w:tc>
        <w:tc>
          <w:tcPr>
            <w:tcW w:w="4319" w:type="dxa"/>
          </w:tcPr>
          <w:p w14:paraId="7EED230B"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Detailed Evaluation Criteria</w:t>
            </w:r>
          </w:p>
        </w:tc>
      </w:tr>
      <w:tr w:rsidR="00240E9E" w:rsidRPr="009063EB" w14:paraId="4F066CC3" w14:textId="77777777" w:rsidTr="00811E3C">
        <w:tc>
          <w:tcPr>
            <w:tcW w:w="4318" w:type="dxa"/>
          </w:tcPr>
          <w:p w14:paraId="7223D584" w14:textId="1ECDFD9C" w:rsidR="00240E9E" w:rsidRPr="009063EB" w:rsidRDefault="00240E9E" w:rsidP="00811E3C">
            <w:pPr>
              <w:rPr>
                <w:rStyle w:val="Important"/>
                <w:rFonts w:asciiTheme="minorHAnsi" w:hAnsiTheme="minorHAnsi" w:cstheme="minorHAnsi"/>
                <w:b w:val="0"/>
                <w:bCs/>
                <w:sz w:val="20"/>
                <w:szCs w:val="20"/>
              </w:rPr>
            </w:pPr>
            <w:r w:rsidRPr="009063EB">
              <w:rPr>
                <w:rStyle w:val="Important"/>
                <w:rFonts w:asciiTheme="minorHAnsi" w:hAnsiTheme="minorHAnsi" w:cstheme="minorHAnsi"/>
                <w:b w:val="0"/>
                <w:bCs/>
                <w:color w:val="auto"/>
                <w:sz w:val="20"/>
                <w:szCs w:val="20"/>
              </w:rPr>
              <w:t>Q</w:t>
            </w:r>
            <w:r w:rsidR="000467C7" w:rsidRPr="009063EB">
              <w:rPr>
                <w:rStyle w:val="Important"/>
                <w:rFonts w:asciiTheme="minorHAnsi" w:hAnsiTheme="minorHAnsi" w:cstheme="minorHAnsi"/>
                <w:b w:val="0"/>
                <w:bCs/>
                <w:color w:val="auto"/>
                <w:sz w:val="20"/>
                <w:szCs w:val="20"/>
              </w:rPr>
              <w:t>2</w:t>
            </w:r>
            <w:r w:rsidRPr="009063EB">
              <w:rPr>
                <w:rStyle w:val="Important"/>
                <w:rFonts w:asciiTheme="minorHAnsi" w:hAnsiTheme="minorHAnsi" w:cstheme="minorHAnsi"/>
                <w:b w:val="0"/>
                <w:bCs/>
                <w:color w:val="auto"/>
                <w:sz w:val="20"/>
                <w:szCs w:val="20"/>
              </w:rPr>
              <w:t>.1</w:t>
            </w:r>
            <w:r w:rsidR="000467C7" w:rsidRPr="009063EB">
              <w:rPr>
                <w:rStyle w:val="Important"/>
                <w:rFonts w:asciiTheme="minorHAnsi" w:hAnsiTheme="minorHAnsi" w:cstheme="minorHAnsi"/>
                <w:b w:val="0"/>
                <w:bCs/>
                <w:color w:val="auto"/>
                <w:sz w:val="20"/>
                <w:szCs w:val="20"/>
              </w:rPr>
              <w:t xml:space="preserve">. Provide details </w:t>
            </w:r>
            <w:r w:rsidR="005F279C" w:rsidRPr="009063EB">
              <w:rPr>
                <w:rStyle w:val="Important"/>
                <w:rFonts w:asciiTheme="minorHAnsi" w:hAnsiTheme="minorHAnsi" w:cstheme="minorHAnsi"/>
                <w:b w:val="0"/>
                <w:bCs/>
                <w:color w:val="auto"/>
                <w:sz w:val="20"/>
                <w:szCs w:val="20"/>
              </w:rPr>
              <w:t xml:space="preserve">on previous experience and expertise </w:t>
            </w:r>
            <w:r w:rsidR="000467C7" w:rsidRPr="009063EB">
              <w:rPr>
                <w:rStyle w:val="Important"/>
                <w:rFonts w:asciiTheme="minorHAnsi" w:hAnsiTheme="minorHAnsi" w:cstheme="minorHAnsi"/>
                <w:b w:val="0"/>
                <w:bCs/>
                <w:color w:val="auto"/>
                <w:sz w:val="20"/>
                <w:szCs w:val="20"/>
              </w:rPr>
              <w:t>of staff members who will be working on the contract</w:t>
            </w:r>
            <w:r w:rsidR="005F279C" w:rsidRPr="009063EB">
              <w:rPr>
                <w:rStyle w:val="Important"/>
                <w:rFonts w:asciiTheme="minorHAnsi" w:hAnsiTheme="minorHAnsi" w:cstheme="minorHAnsi"/>
                <w:b w:val="0"/>
                <w:bCs/>
                <w:color w:val="auto"/>
                <w:sz w:val="20"/>
                <w:szCs w:val="20"/>
              </w:rPr>
              <w:t xml:space="preserve">. Please provide similar information on </w:t>
            </w:r>
            <w:r w:rsidR="00AC0410" w:rsidRPr="009063EB">
              <w:rPr>
                <w:rStyle w:val="Important"/>
                <w:rFonts w:asciiTheme="minorHAnsi" w:hAnsiTheme="minorHAnsi" w:cstheme="minorHAnsi"/>
                <w:b w:val="0"/>
                <w:bCs/>
                <w:color w:val="auto"/>
                <w:sz w:val="20"/>
                <w:szCs w:val="20"/>
              </w:rPr>
              <w:t>any proposed sub-contractors if applicable</w:t>
            </w:r>
            <w:r w:rsidR="008D6953" w:rsidRPr="009063EB">
              <w:rPr>
                <w:rStyle w:val="Important"/>
                <w:rFonts w:asciiTheme="minorHAnsi" w:hAnsiTheme="minorHAnsi" w:cstheme="minorHAnsi"/>
                <w:b w:val="0"/>
                <w:bCs/>
                <w:color w:val="auto"/>
                <w:sz w:val="20"/>
                <w:szCs w:val="20"/>
              </w:rPr>
              <w:t xml:space="preserve">, </w:t>
            </w:r>
            <w:proofErr w:type="spellStart"/>
            <w:r w:rsidR="00097BFA" w:rsidRPr="009063EB">
              <w:rPr>
                <w:rStyle w:val="Important"/>
                <w:rFonts w:asciiTheme="minorHAnsi" w:hAnsiTheme="minorHAnsi" w:cstheme="minorHAnsi"/>
                <w:b w:val="0"/>
                <w:bCs/>
                <w:color w:val="auto"/>
                <w:sz w:val="20"/>
                <w:szCs w:val="20"/>
              </w:rPr>
              <w:t>f.ex</w:t>
            </w:r>
            <w:proofErr w:type="spellEnd"/>
            <w:r w:rsidR="00097BFA" w:rsidRPr="009063EB">
              <w:rPr>
                <w:rStyle w:val="Important"/>
                <w:rFonts w:asciiTheme="minorHAnsi" w:hAnsiTheme="minorHAnsi" w:cstheme="minorHAnsi"/>
                <w:b w:val="0"/>
                <w:bCs/>
                <w:color w:val="auto"/>
                <w:sz w:val="20"/>
                <w:szCs w:val="20"/>
              </w:rPr>
              <w:t xml:space="preserve">. </w:t>
            </w:r>
            <w:r w:rsidR="008D6953" w:rsidRPr="009063EB">
              <w:rPr>
                <w:rStyle w:val="Important"/>
                <w:rFonts w:asciiTheme="minorHAnsi" w:hAnsiTheme="minorHAnsi" w:cstheme="minorHAnsi"/>
                <w:b w:val="0"/>
                <w:bCs/>
                <w:color w:val="auto"/>
                <w:sz w:val="20"/>
                <w:szCs w:val="20"/>
              </w:rPr>
              <w:t xml:space="preserve">if </w:t>
            </w:r>
            <w:r w:rsidR="00097BFA" w:rsidRPr="009063EB">
              <w:rPr>
                <w:rStyle w:val="Important"/>
                <w:rFonts w:asciiTheme="minorHAnsi" w:hAnsiTheme="minorHAnsi" w:cstheme="minorHAnsi"/>
                <w:b w:val="0"/>
                <w:bCs/>
                <w:color w:val="auto"/>
                <w:sz w:val="20"/>
                <w:szCs w:val="20"/>
              </w:rPr>
              <w:t xml:space="preserve">carbon analyses </w:t>
            </w:r>
            <w:r w:rsidR="002F61AB">
              <w:rPr>
                <w:rStyle w:val="Important"/>
                <w:rFonts w:asciiTheme="minorHAnsi" w:hAnsiTheme="minorHAnsi" w:cstheme="minorHAnsi"/>
                <w:b w:val="0"/>
                <w:bCs/>
                <w:color w:val="auto"/>
                <w:sz w:val="20"/>
                <w:szCs w:val="20"/>
              </w:rPr>
              <w:t>are</w:t>
            </w:r>
            <w:r w:rsidR="00097BFA" w:rsidRPr="009063EB">
              <w:rPr>
                <w:rStyle w:val="Important"/>
                <w:rFonts w:asciiTheme="minorHAnsi" w:hAnsiTheme="minorHAnsi" w:cstheme="minorHAnsi"/>
                <w:b w:val="0"/>
                <w:bCs/>
                <w:color w:val="auto"/>
                <w:sz w:val="20"/>
                <w:szCs w:val="20"/>
              </w:rPr>
              <w:t xml:space="preserve"> subcontracted to a laboratory experienced in blue carbon analyses</w:t>
            </w:r>
            <w:r w:rsidR="00AC0410" w:rsidRPr="009063EB">
              <w:rPr>
                <w:rStyle w:val="Important"/>
                <w:rFonts w:asciiTheme="minorHAnsi" w:hAnsiTheme="minorHAnsi" w:cstheme="minorHAnsi"/>
                <w:b w:val="0"/>
                <w:bCs/>
                <w:color w:val="auto"/>
                <w:sz w:val="20"/>
                <w:szCs w:val="20"/>
              </w:rPr>
              <w:t>.</w:t>
            </w:r>
          </w:p>
        </w:tc>
        <w:tc>
          <w:tcPr>
            <w:tcW w:w="4319" w:type="dxa"/>
          </w:tcPr>
          <w:p w14:paraId="63C31B97" w14:textId="1C41B4C3" w:rsidR="00240E9E" w:rsidRPr="009063EB" w:rsidRDefault="009C0FEC" w:rsidP="009C0FEC">
            <w:pPr>
              <w:pStyle w:val="ListParagraph"/>
              <w:ind w:left="107"/>
              <w:rPr>
                <w:rFonts w:asciiTheme="minorHAnsi" w:hAnsiTheme="minorHAnsi" w:cstheme="minorHAnsi"/>
                <w:sz w:val="20"/>
                <w:szCs w:val="20"/>
              </w:rPr>
            </w:pPr>
            <w:r w:rsidRPr="009063EB">
              <w:rPr>
                <w:rFonts w:asciiTheme="minorHAnsi" w:hAnsiTheme="minorHAnsi" w:cstheme="minorHAnsi"/>
                <w:sz w:val="20"/>
                <w:szCs w:val="20"/>
              </w:rPr>
              <w:t>1</w:t>
            </w:r>
            <w:r w:rsidR="00C535E0" w:rsidRPr="009063EB">
              <w:rPr>
                <w:rFonts w:asciiTheme="minorHAnsi" w:hAnsiTheme="minorHAnsi" w:cstheme="minorHAnsi"/>
                <w:sz w:val="20"/>
                <w:szCs w:val="20"/>
              </w:rPr>
              <w:t xml:space="preserve">) </w:t>
            </w:r>
            <w:r w:rsidR="00B84484" w:rsidRPr="009063EB">
              <w:rPr>
                <w:rFonts w:asciiTheme="minorHAnsi" w:hAnsiTheme="minorHAnsi" w:cstheme="minorHAnsi"/>
                <w:sz w:val="20"/>
                <w:szCs w:val="20"/>
              </w:rPr>
              <w:t xml:space="preserve">The </w:t>
            </w:r>
            <w:r w:rsidR="00940FCF" w:rsidRPr="009063EB">
              <w:rPr>
                <w:rFonts w:asciiTheme="minorHAnsi" w:hAnsiTheme="minorHAnsi" w:cstheme="minorHAnsi"/>
                <w:sz w:val="20"/>
                <w:szCs w:val="20"/>
              </w:rPr>
              <w:t xml:space="preserve">relevant expertise </w:t>
            </w:r>
            <w:r w:rsidR="00462361" w:rsidRPr="009063EB">
              <w:rPr>
                <w:rFonts w:asciiTheme="minorHAnsi" w:hAnsiTheme="minorHAnsi" w:cstheme="minorHAnsi"/>
                <w:sz w:val="20"/>
                <w:szCs w:val="20"/>
              </w:rPr>
              <w:t xml:space="preserve">and experience </w:t>
            </w:r>
            <w:r w:rsidR="00940FCF" w:rsidRPr="009063EB">
              <w:rPr>
                <w:rFonts w:asciiTheme="minorHAnsi" w:hAnsiTheme="minorHAnsi" w:cstheme="minorHAnsi"/>
                <w:sz w:val="20"/>
                <w:szCs w:val="20"/>
              </w:rPr>
              <w:t xml:space="preserve">for this contract </w:t>
            </w:r>
            <w:r w:rsidR="00462361" w:rsidRPr="009063EB">
              <w:rPr>
                <w:rFonts w:asciiTheme="minorHAnsi" w:hAnsiTheme="minorHAnsi" w:cstheme="minorHAnsi"/>
                <w:sz w:val="20"/>
                <w:szCs w:val="20"/>
              </w:rPr>
              <w:t xml:space="preserve">include </w:t>
            </w:r>
            <w:r w:rsidR="00940FCF" w:rsidRPr="009063EB">
              <w:rPr>
                <w:rFonts w:asciiTheme="minorHAnsi" w:hAnsiTheme="minorHAnsi" w:cstheme="minorHAnsi"/>
                <w:sz w:val="20"/>
                <w:szCs w:val="20"/>
              </w:rPr>
              <w:t xml:space="preserve">saline lagoon </w:t>
            </w:r>
            <w:r w:rsidR="00984F43" w:rsidRPr="009063EB">
              <w:rPr>
                <w:rFonts w:asciiTheme="minorHAnsi" w:hAnsiTheme="minorHAnsi" w:cstheme="minorHAnsi"/>
                <w:sz w:val="20"/>
                <w:szCs w:val="20"/>
              </w:rPr>
              <w:t>habitat</w:t>
            </w:r>
            <w:r w:rsidR="00462361" w:rsidRPr="009063EB">
              <w:rPr>
                <w:rFonts w:asciiTheme="minorHAnsi" w:hAnsiTheme="minorHAnsi" w:cstheme="minorHAnsi"/>
                <w:sz w:val="20"/>
                <w:szCs w:val="20"/>
              </w:rPr>
              <w:t>s</w:t>
            </w:r>
            <w:r w:rsidR="00984F43" w:rsidRPr="009063EB">
              <w:rPr>
                <w:rFonts w:asciiTheme="minorHAnsi" w:hAnsiTheme="minorHAnsi" w:cstheme="minorHAnsi"/>
                <w:sz w:val="20"/>
                <w:szCs w:val="20"/>
              </w:rPr>
              <w:t>,</w:t>
            </w:r>
            <w:r w:rsidR="00462361" w:rsidRPr="009063EB">
              <w:rPr>
                <w:rFonts w:asciiTheme="minorHAnsi" w:hAnsiTheme="minorHAnsi" w:cstheme="minorHAnsi"/>
                <w:sz w:val="20"/>
                <w:szCs w:val="20"/>
              </w:rPr>
              <w:t xml:space="preserve"> sediment coring and lagoon fieldwork</w:t>
            </w:r>
            <w:r w:rsidR="00753FC8" w:rsidRPr="009063EB">
              <w:rPr>
                <w:rFonts w:asciiTheme="minorHAnsi" w:hAnsiTheme="minorHAnsi" w:cstheme="minorHAnsi"/>
                <w:sz w:val="20"/>
                <w:szCs w:val="20"/>
              </w:rPr>
              <w:t>, and blue carbon sampling and analysis of carbon stocks and sequestration rates</w:t>
            </w:r>
            <w:r w:rsidR="00EA1120" w:rsidRPr="009063EB">
              <w:rPr>
                <w:rFonts w:asciiTheme="minorHAnsi" w:hAnsiTheme="minorHAnsi" w:cstheme="minorHAnsi"/>
                <w:sz w:val="20"/>
                <w:szCs w:val="20"/>
              </w:rPr>
              <w:t>.</w:t>
            </w:r>
            <w:r w:rsidR="00984F43" w:rsidRPr="009063EB">
              <w:rPr>
                <w:rFonts w:asciiTheme="minorHAnsi" w:hAnsiTheme="minorHAnsi" w:cstheme="minorHAnsi"/>
                <w:sz w:val="20"/>
                <w:szCs w:val="20"/>
              </w:rPr>
              <w:t xml:space="preserve"> </w:t>
            </w:r>
          </w:p>
        </w:tc>
      </w:tr>
      <w:tr w:rsidR="00240E9E" w:rsidRPr="009063EB" w14:paraId="68185AF8" w14:textId="77777777" w:rsidTr="00811E3C">
        <w:tc>
          <w:tcPr>
            <w:tcW w:w="4318" w:type="dxa"/>
          </w:tcPr>
          <w:p w14:paraId="448746D0" w14:textId="6E15805E" w:rsidR="00240E9E" w:rsidRPr="009063EB" w:rsidRDefault="00240E9E" w:rsidP="00811E3C">
            <w:pPr>
              <w:rPr>
                <w:rStyle w:val="Important"/>
                <w:rFonts w:asciiTheme="minorHAnsi" w:hAnsiTheme="minorHAnsi" w:cstheme="minorHAnsi"/>
                <w:sz w:val="20"/>
                <w:szCs w:val="20"/>
              </w:rPr>
            </w:pPr>
          </w:p>
        </w:tc>
        <w:tc>
          <w:tcPr>
            <w:tcW w:w="4319" w:type="dxa"/>
          </w:tcPr>
          <w:p w14:paraId="14B46877" w14:textId="77777777" w:rsidR="00240E9E" w:rsidRPr="009063EB" w:rsidRDefault="00240E9E" w:rsidP="00811E3C">
            <w:pPr>
              <w:rPr>
                <w:rFonts w:asciiTheme="minorHAnsi" w:hAnsiTheme="minorHAnsi" w:cstheme="minorHAnsi"/>
                <w:sz w:val="20"/>
                <w:szCs w:val="20"/>
              </w:rPr>
            </w:pPr>
          </w:p>
        </w:tc>
      </w:tr>
    </w:tbl>
    <w:p w14:paraId="0966CFB6" w14:textId="77777777" w:rsidR="00240E9E" w:rsidRPr="009063EB" w:rsidRDefault="00240E9E" w:rsidP="00240E9E">
      <w:pPr>
        <w:rPr>
          <w:rFonts w:asciiTheme="minorHAnsi" w:hAnsiTheme="minorHAnsi" w:cstheme="minorHAnsi"/>
          <w:sz w:val="20"/>
          <w:szCs w:val="20"/>
        </w:rPr>
      </w:pPr>
    </w:p>
    <w:tbl>
      <w:tblPr>
        <w:tblStyle w:val="Table"/>
        <w:tblW w:w="0" w:type="auto"/>
        <w:tblLook w:val="04A0" w:firstRow="1" w:lastRow="0" w:firstColumn="1" w:lastColumn="0" w:noHBand="0" w:noVBand="1"/>
      </w:tblPr>
      <w:tblGrid>
        <w:gridCol w:w="4318"/>
        <w:gridCol w:w="4319"/>
      </w:tblGrid>
      <w:tr w:rsidR="00240E9E" w:rsidRPr="009063EB" w14:paraId="59DA4705"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483B3702" w14:textId="40D16786" w:rsidR="00240E9E" w:rsidRPr="009063EB" w:rsidRDefault="004B6F35"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Quality Assurance measures</w:t>
            </w:r>
          </w:p>
        </w:tc>
        <w:tc>
          <w:tcPr>
            <w:tcW w:w="4319" w:type="dxa"/>
          </w:tcPr>
          <w:p w14:paraId="22BA22EB" w14:textId="77777777" w:rsidR="00240E9E" w:rsidRPr="009063EB" w:rsidRDefault="00240E9E" w:rsidP="00811E3C">
            <w:pPr>
              <w:rPr>
                <w:rFonts w:asciiTheme="minorHAnsi" w:hAnsiTheme="minorHAnsi" w:cstheme="minorHAnsi"/>
                <w:sz w:val="20"/>
                <w:szCs w:val="20"/>
              </w:rPr>
            </w:pPr>
            <w:r w:rsidRPr="009063EB">
              <w:rPr>
                <w:rFonts w:asciiTheme="minorHAnsi" w:hAnsiTheme="minorHAnsi" w:cstheme="minorHAnsi"/>
                <w:sz w:val="20"/>
                <w:szCs w:val="20"/>
              </w:rPr>
              <w:t>Detailed Evaluation Criteria</w:t>
            </w:r>
          </w:p>
        </w:tc>
      </w:tr>
      <w:tr w:rsidR="00240E9E" w:rsidRPr="009063EB" w14:paraId="67BA31B7" w14:textId="77777777" w:rsidTr="00811E3C">
        <w:tc>
          <w:tcPr>
            <w:tcW w:w="4318" w:type="dxa"/>
          </w:tcPr>
          <w:p w14:paraId="25E366C1" w14:textId="0BB404DD"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Q</w:t>
            </w:r>
            <w:r w:rsidR="00120125" w:rsidRPr="009063EB">
              <w:rPr>
                <w:rStyle w:val="Important"/>
                <w:rFonts w:asciiTheme="minorHAnsi" w:hAnsiTheme="minorHAnsi" w:cstheme="minorHAnsi"/>
                <w:b w:val="0"/>
                <w:bCs/>
                <w:color w:val="auto"/>
                <w:sz w:val="20"/>
                <w:szCs w:val="20"/>
              </w:rPr>
              <w:t>3</w:t>
            </w:r>
            <w:r w:rsidRPr="009063EB">
              <w:rPr>
                <w:rStyle w:val="Important"/>
                <w:rFonts w:asciiTheme="minorHAnsi" w:hAnsiTheme="minorHAnsi" w:cstheme="minorHAnsi"/>
                <w:b w:val="0"/>
                <w:bCs/>
                <w:color w:val="auto"/>
                <w:sz w:val="20"/>
                <w:szCs w:val="20"/>
              </w:rPr>
              <w:t>.1</w:t>
            </w:r>
            <w:r w:rsidR="001806C0" w:rsidRPr="009063EB">
              <w:rPr>
                <w:rStyle w:val="Important"/>
                <w:rFonts w:asciiTheme="minorHAnsi" w:hAnsiTheme="minorHAnsi" w:cstheme="minorHAnsi"/>
                <w:b w:val="0"/>
                <w:bCs/>
                <w:color w:val="auto"/>
                <w:sz w:val="20"/>
                <w:szCs w:val="20"/>
              </w:rPr>
              <w:t xml:space="preserve"> Replicability of </w:t>
            </w:r>
            <w:r w:rsidR="00C535E0" w:rsidRPr="009063EB">
              <w:rPr>
                <w:rStyle w:val="Important"/>
                <w:rFonts w:asciiTheme="minorHAnsi" w:hAnsiTheme="minorHAnsi" w:cstheme="minorHAnsi"/>
                <w:b w:val="0"/>
                <w:bCs/>
                <w:color w:val="auto"/>
                <w:sz w:val="20"/>
                <w:szCs w:val="20"/>
              </w:rPr>
              <w:t xml:space="preserve">sampling strategy </w:t>
            </w:r>
          </w:p>
        </w:tc>
        <w:tc>
          <w:tcPr>
            <w:tcW w:w="4319" w:type="dxa"/>
          </w:tcPr>
          <w:p w14:paraId="1FE9CF16" w14:textId="2DB7238B" w:rsidR="00240E9E" w:rsidRPr="009063EB" w:rsidRDefault="00C535E0" w:rsidP="00B83600">
            <w:pPr>
              <w:pStyle w:val="ListParagraph"/>
              <w:numPr>
                <w:ilvl w:val="0"/>
                <w:numId w:val="30"/>
              </w:numPr>
              <w:ind w:left="249" w:hanging="249"/>
              <w:rPr>
                <w:rFonts w:asciiTheme="minorHAnsi" w:hAnsiTheme="minorHAnsi" w:cstheme="minorHAnsi"/>
                <w:bCs/>
                <w:color w:val="auto"/>
                <w:sz w:val="20"/>
                <w:szCs w:val="20"/>
              </w:rPr>
            </w:pPr>
            <w:r w:rsidRPr="009063EB">
              <w:rPr>
                <w:rFonts w:asciiTheme="minorHAnsi" w:hAnsiTheme="minorHAnsi" w:cstheme="minorHAnsi"/>
                <w:bCs/>
                <w:color w:val="auto"/>
                <w:sz w:val="20"/>
                <w:szCs w:val="20"/>
              </w:rPr>
              <w:t xml:space="preserve">Demonstrate how </w:t>
            </w:r>
            <w:r w:rsidR="00D45188" w:rsidRPr="009063EB">
              <w:rPr>
                <w:rFonts w:asciiTheme="minorHAnsi" w:hAnsiTheme="minorHAnsi" w:cstheme="minorHAnsi"/>
                <w:bCs/>
                <w:color w:val="auto"/>
                <w:sz w:val="20"/>
                <w:szCs w:val="20"/>
              </w:rPr>
              <w:t xml:space="preserve">the proposed sampling design will enable </w:t>
            </w:r>
            <w:r w:rsidR="008373D2" w:rsidRPr="009063EB">
              <w:rPr>
                <w:rFonts w:asciiTheme="minorHAnsi" w:hAnsiTheme="minorHAnsi" w:cstheme="minorHAnsi"/>
                <w:bCs/>
                <w:color w:val="auto"/>
                <w:sz w:val="20"/>
                <w:szCs w:val="20"/>
              </w:rPr>
              <w:t xml:space="preserve">replication </w:t>
            </w:r>
            <w:r w:rsidR="003C1831" w:rsidRPr="009063EB">
              <w:rPr>
                <w:rFonts w:asciiTheme="minorHAnsi" w:hAnsiTheme="minorHAnsi" w:cstheme="minorHAnsi"/>
                <w:bCs/>
                <w:color w:val="auto"/>
                <w:sz w:val="20"/>
                <w:szCs w:val="20"/>
              </w:rPr>
              <w:t xml:space="preserve">in other sites or </w:t>
            </w:r>
            <w:r w:rsidR="003C1831" w:rsidRPr="009063EB">
              <w:rPr>
                <w:rFonts w:asciiTheme="minorHAnsi" w:hAnsiTheme="minorHAnsi" w:cstheme="minorHAnsi"/>
                <w:bCs/>
                <w:color w:val="auto"/>
                <w:sz w:val="20"/>
                <w:szCs w:val="20"/>
              </w:rPr>
              <w:lastRenderedPageBreak/>
              <w:t xml:space="preserve">over time, </w:t>
            </w:r>
            <w:r w:rsidR="008373D2" w:rsidRPr="009063EB">
              <w:rPr>
                <w:rFonts w:asciiTheme="minorHAnsi" w:hAnsiTheme="minorHAnsi" w:cstheme="minorHAnsi"/>
                <w:bCs/>
                <w:color w:val="auto"/>
                <w:sz w:val="20"/>
                <w:szCs w:val="20"/>
              </w:rPr>
              <w:t xml:space="preserve">so that </w:t>
            </w:r>
            <w:r w:rsidR="00D45188" w:rsidRPr="009063EB">
              <w:rPr>
                <w:rFonts w:asciiTheme="minorHAnsi" w:hAnsiTheme="minorHAnsi" w:cstheme="minorHAnsi"/>
                <w:bCs/>
                <w:color w:val="auto"/>
                <w:sz w:val="20"/>
                <w:szCs w:val="20"/>
              </w:rPr>
              <w:t xml:space="preserve">future surveys </w:t>
            </w:r>
            <w:r w:rsidR="003C1831" w:rsidRPr="009063EB">
              <w:rPr>
                <w:rFonts w:asciiTheme="minorHAnsi" w:hAnsiTheme="minorHAnsi" w:cstheme="minorHAnsi"/>
                <w:bCs/>
                <w:color w:val="auto"/>
                <w:sz w:val="20"/>
                <w:szCs w:val="20"/>
              </w:rPr>
              <w:t xml:space="preserve">using the same design will add to </w:t>
            </w:r>
            <w:r w:rsidR="00D45188" w:rsidRPr="009063EB">
              <w:rPr>
                <w:rFonts w:asciiTheme="minorHAnsi" w:hAnsiTheme="minorHAnsi" w:cstheme="minorHAnsi"/>
                <w:bCs/>
                <w:color w:val="auto"/>
                <w:sz w:val="20"/>
                <w:szCs w:val="20"/>
              </w:rPr>
              <w:t xml:space="preserve">the evidence base </w:t>
            </w:r>
          </w:p>
        </w:tc>
      </w:tr>
      <w:tr w:rsidR="00240E9E" w:rsidRPr="009063EB" w14:paraId="6C2AD5FD" w14:textId="77777777" w:rsidTr="00811E3C">
        <w:tc>
          <w:tcPr>
            <w:tcW w:w="4318" w:type="dxa"/>
          </w:tcPr>
          <w:p w14:paraId="6D12388E" w14:textId="6088044A"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lastRenderedPageBreak/>
              <w:t>Q</w:t>
            </w:r>
            <w:r w:rsidR="00120125" w:rsidRPr="009063EB">
              <w:rPr>
                <w:rStyle w:val="Important"/>
                <w:rFonts w:asciiTheme="minorHAnsi" w:hAnsiTheme="minorHAnsi" w:cstheme="minorHAnsi"/>
                <w:b w:val="0"/>
                <w:bCs/>
                <w:color w:val="auto"/>
                <w:sz w:val="20"/>
                <w:szCs w:val="20"/>
              </w:rPr>
              <w:t>3</w:t>
            </w:r>
            <w:r w:rsidRPr="009063EB">
              <w:rPr>
                <w:rStyle w:val="Important"/>
                <w:rFonts w:asciiTheme="minorHAnsi" w:hAnsiTheme="minorHAnsi" w:cstheme="minorHAnsi"/>
                <w:b w:val="0"/>
                <w:bCs/>
                <w:color w:val="auto"/>
                <w:sz w:val="20"/>
                <w:szCs w:val="20"/>
              </w:rPr>
              <w:t>.2</w:t>
            </w:r>
            <w:r w:rsidR="00C535E0" w:rsidRPr="009063EB">
              <w:rPr>
                <w:rStyle w:val="Important"/>
                <w:rFonts w:asciiTheme="minorHAnsi" w:hAnsiTheme="minorHAnsi" w:cstheme="minorHAnsi"/>
                <w:b w:val="0"/>
                <w:bCs/>
                <w:color w:val="auto"/>
                <w:sz w:val="20"/>
                <w:szCs w:val="20"/>
              </w:rPr>
              <w:t xml:space="preserve"> Evidence of quality assurance measures </w:t>
            </w:r>
          </w:p>
        </w:tc>
        <w:tc>
          <w:tcPr>
            <w:tcW w:w="4319" w:type="dxa"/>
          </w:tcPr>
          <w:p w14:paraId="6F10A22F" w14:textId="22F0029A" w:rsidR="00240E9E" w:rsidRPr="009063EB" w:rsidRDefault="007A5F84" w:rsidP="00B83600">
            <w:pPr>
              <w:pStyle w:val="ListParagraph"/>
              <w:numPr>
                <w:ilvl w:val="0"/>
                <w:numId w:val="31"/>
              </w:numPr>
              <w:ind w:left="249" w:hanging="295"/>
              <w:rPr>
                <w:rFonts w:asciiTheme="minorHAnsi" w:hAnsiTheme="minorHAnsi" w:cstheme="minorHAnsi"/>
                <w:bCs/>
                <w:color w:val="auto"/>
                <w:sz w:val="20"/>
                <w:szCs w:val="20"/>
              </w:rPr>
            </w:pPr>
            <w:r w:rsidRPr="009063EB">
              <w:rPr>
                <w:rFonts w:asciiTheme="minorHAnsi" w:hAnsiTheme="minorHAnsi" w:cstheme="minorHAnsi"/>
                <w:bCs/>
                <w:color w:val="auto"/>
                <w:sz w:val="20"/>
                <w:szCs w:val="20"/>
              </w:rPr>
              <w:t xml:space="preserve">Provide clear outline of review and quality assurance procedures </w:t>
            </w:r>
            <w:r w:rsidR="0067364C" w:rsidRPr="009063EB">
              <w:rPr>
                <w:rFonts w:asciiTheme="minorHAnsi" w:hAnsiTheme="minorHAnsi" w:cstheme="minorHAnsi"/>
                <w:bCs/>
                <w:color w:val="auto"/>
                <w:sz w:val="20"/>
                <w:szCs w:val="20"/>
              </w:rPr>
              <w:t>provided as part of the contract</w:t>
            </w:r>
          </w:p>
        </w:tc>
      </w:tr>
    </w:tbl>
    <w:p w14:paraId="426040EC" w14:textId="77777777" w:rsidR="00240E9E" w:rsidRPr="009063EB" w:rsidRDefault="00240E9E" w:rsidP="00240E9E">
      <w:pPr>
        <w:rPr>
          <w:rFonts w:asciiTheme="minorHAnsi" w:hAnsiTheme="minorHAnsi" w:cstheme="minorHAnsi"/>
          <w:sz w:val="20"/>
          <w:szCs w:val="20"/>
        </w:rPr>
      </w:pPr>
    </w:p>
    <w:p w14:paraId="3515454B" w14:textId="77777777" w:rsidR="00BB4431" w:rsidRPr="009063EB" w:rsidRDefault="00BB4431" w:rsidP="00240E9E">
      <w:pPr>
        <w:rPr>
          <w:rFonts w:asciiTheme="minorHAnsi" w:hAnsiTheme="minorHAnsi" w:cstheme="minorHAnsi"/>
          <w:sz w:val="20"/>
          <w:szCs w:val="20"/>
        </w:rPr>
      </w:pPr>
    </w:p>
    <w:tbl>
      <w:tblPr>
        <w:tblStyle w:val="Table"/>
        <w:tblW w:w="0" w:type="auto"/>
        <w:tblLook w:val="04A0" w:firstRow="1" w:lastRow="0" w:firstColumn="1" w:lastColumn="0" w:noHBand="0" w:noVBand="1"/>
      </w:tblPr>
      <w:tblGrid>
        <w:gridCol w:w="4318"/>
        <w:gridCol w:w="4319"/>
      </w:tblGrid>
      <w:tr w:rsidR="004B6F35" w:rsidRPr="009063EB" w14:paraId="4F60297B"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01A77AE0" w14:textId="1C368F5E" w:rsidR="004B6F35" w:rsidRPr="009063EB" w:rsidRDefault="004B6F35" w:rsidP="004B6F35">
            <w:pPr>
              <w:rPr>
                <w:rStyle w:val="Important"/>
                <w:rFonts w:asciiTheme="minorHAnsi" w:hAnsiTheme="minorHAnsi" w:cstheme="minorHAnsi"/>
                <w:sz w:val="20"/>
                <w:szCs w:val="20"/>
              </w:rPr>
            </w:pPr>
            <w:r w:rsidRPr="009063EB">
              <w:rPr>
                <w:rStyle w:val="Important"/>
                <w:rFonts w:asciiTheme="minorHAnsi" w:hAnsiTheme="minorHAnsi" w:cstheme="minorHAnsi"/>
                <w:color w:val="auto"/>
                <w:sz w:val="20"/>
                <w:szCs w:val="20"/>
              </w:rPr>
              <w:t>Staff availability</w:t>
            </w:r>
          </w:p>
        </w:tc>
        <w:tc>
          <w:tcPr>
            <w:tcW w:w="4319" w:type="dxa"/>
          </w:tcPr>
          <w:p w14:paraId="11218E63" w14:textId="77777777" w:rsidR="004B6F35" w:rsidRPr="009063EB" w:rsidRDefault="004B6F35" w:rsidP="004B6F35">
            <w:pPr>
              <w:rPr>
                <w:rFonts w:asciiTheme="minorHAnsi" w:hAnsiTheme="minorHAnsi" w:cstheme="minorHAnsi"/>
                <w:sz w:val="20"/>
                <w:szCs w:val="20"/>
              </w:rPr>
            </w:pPr>
            <w:r w:rsidRPr="009063EB">
              <w:rPr>
                <w:rFonts w:asciiTheme="minorHAnsi" w:hAnsiTheme="minorHAnsi" w:cstheme="minorHAnsi"/>
                <w:sz w:val="20"/>
                <w:szCs w:val="20"/>
              </w:rPr>
              <w:t>Detailed Evaluation Criteria</w:t>
            </w:r>
          </w:p>
        </w:tc>
      </w:tr>
      <w:tr w:rsidR="004B6F35" w:rsidRPr="009063EB" w14:paraId="0AEA2A43" w14:textId="77777777" w:rsidTr="00811E3C">
        <w:tc>
          <w:tcPr>
            <w:tcW w:w="4318" w:type="dxa"/>
          </w:tcPr>
          <w:p w14:paraId="37243DE5" w14:textId="4C623A6A" w:rsidR="004B6F35" w:rsidRPr="009063EB" w:rsidRDefault="00C76446" w:rsidP="0067364C">
            <w:pPr>
              <w:rPr>
                <w:rStyle w:val="Important"/>
                <w:rFonts w:asciiTheme="minorHAnsi" w:hAnsiTheme="minorHAnsi" w:cstheme="minorHAnsi"/>
                <w:sz w:val="20"/>
                <w:szCs w:val="20"/>
              </w:rPr>
            </w:pPr>
            <w:r w:rsidRPr="00796ED1">
              <w:rPr>
                <w:rStyle w:val="Important"/>
                <w:rFonts w:asciiTheme="minorHAnsi" w:hAnsiTheme="minorHAnsi" w:cstheme="minorHAnsi"/>
                <w:color w:val="auto"/>
                <w:sz w:val="20"/>
                <w:szCs w:val="20"/>
              </w:rPr>
              <w:t xml:space="preserve">Q4.1 </w:t>
            </w:r>
            <w:r w:rsidRPr="009063EB">
              <w:rPr>
                <w:rStyle w:val="Important"/>
                <w:rFonts w:asciiTheme="minorHAnsi" w:hAnsiTheme="minorHAnsi" w:cstheme="minorHAnsi"/>
                <w:b w:val="0"/>
                <w:bCs/>
                <w:color w:val="auto"/>
                <w:sz w:val="20"/>
                <w:szCs w:val="20"/>
              </w:rPr>
              <w:t>Assurances that the work can be delivered in full within stated timelines. (pass/fail)</w:t>
            </w:r>
          </w:p>
        </w:tc>
        <w:tc>
          <w:tcPr>
            <w:tcW w:w="4319" w:type="dxa"/>
          </w:tcPr>
          <w:p w14:paraId="0467530F" w14:textId="480A5C9D" w:rsidR="004B6F35" w:rsidRPr="009063EB" w:rsidRDefault="000618BD" w:rsidP="00B83600">
            <w:pPr>
              <w:pStyle w:val="ListParagraph"/>
              <w:numPr>
                <w:ilvl w:val="0"/>
                <w:numId w:val="32"/>
              </w:numPr>
              <w:ind w:left="249" w:hanging="249"/>
              <w:rPr>
                <w:rFonts w:asciiTheme="minorHAnsi" w:hAnsiTheme="minorHAnsi" w:cstheme="minorHAnsi"/>
                <w:sz w:val="20"/>
                <w:szCs w:val="20"/>
              </w:rPr>
            </w:pPr>
            <w:r w:rsidRPr="009063EB">
              <w:rPr>
                <w:rFonts w:asciiTheme="minorHAnsi" w:hAnsiTheme="minorHAnsi" w:cstheme="minorHAnsi"/>
                <w:sz w:val="20"/>
                <w:szCs w:val="20"/>
              </w:rPr>
              <w:t>Provide d</w:t>
            </w:r>
            <w:r w:rsidR="00F26D5F" w:rsidRPr="009063EB">
              <w:rPr>
                <w:rFonts w:asciiTheme="minorHAnsi" w:hAnsiTheme="minorHAnsi" w:cstheme="minorHAnsi"/>
                <w:sz w:val="20"/>
                <w:szCs w:val="20"/>
              </w:rPr>
              <w:t xml:space="preserve">etail on staff availability, including clear explanation of </w:t>
            </w:r>
            <w:r w:rsidRPr="009063EB">
              <w:rPr>
                <w:rFonts w:asciiTheme="minorHAnsi" w:hAnsiTheme="minorHAnsi" w:cstheme="minorHAnsi"/>
                <w:sz w:val="20"/>
                <w:szCs w:val="20"/>
              </w:rPr>
              <w:t>contingency planning should unexpected staff absences happen</w:t>
            </w:r>
          </w:p>
        </w:tc>
      </w:tr>
      <w:tr w:rsidR="004B6F35" w:rsidRPr="009063EB" w14:paraId="3A54316F" w14:textId="77777777" w:rsidTr="00811E3C">
        <w:tc>
          <w:tcPr>
            <w:tcW w:w="4318" w:type="dxa"/>
          </w:tcPr>
          <w:p w14:paraId="54640E93" w14:textId="1354753D" w:rsidR="004B6F35" w:rsidRPr="009063EB" w:rsidRDefault="004B6F35" w:rsidP="004B6F35">
            <w:pPr>
              <w:rPr>
                <w:rStyle w:val="Important"/>
                <w:rFonts w:asciiTheme="minorHAnsi" w:hAnsiTheme="minorHAnsi" w:cstheme="minorHAnsi"/>
                <w:sz w:val="20"/>
                <w:szCs w:val="20"/>
              </w:rPr>
            </w:pPr>
          </w:p>
        </w:tc>
        <w:tc>
          <w:tcPr>
            <w:tcW w:w="4319" w:type="dxa"/>
          </w:tcPr>
          <w:p w14:paraId="1D900D1F" w14:textId="77777777" w:rsidR="004B6F35" w:rsidRPr="009063EB" w:rsidRDefault="004B6F35" w:rsidP="004B6F35">
            <w:pPr>
              <w:rPr>
                <w:rFonts w:asciiTheme="minorHAnsi" w:hAnsiTheme="minorHAnsi" w:cstheme="minorHAnsi"/>
                <w:sz w:val="20"/>
                <w:szCs w:val="20"/>
              </w:rPr>
            </w:pPr>
          </w:p>
        </w:tc>
      </w:tr>
    </w:tbl>
    <w:p w14:paraId="4AF93AA0" w14:textId="77777777" w:rsidR="00240E9E" w:rsidRPr="009063EB" w:rsidRDefault="00240E9E" w:rsidP="00240E9E">
      <w:pPr>
        <w:rPr>
          <w:rFonts w:asciiTheme="minorHAnsi" w:hAnsiTheme="minorHAnsi" w:cstheme="minorHAnsi"/>
          <w:sz w:val="20"/>
          <w:szCs w:val="20"/>
        </w:rPr>
      </w:pPr>
    </w:p>
    <w:tbl>
      <w:tblPr>
        <w:tblStyle w:val="Table"/>
        <w:tblW w:w="0" w:type="auto"/>
        <w:tblLook w:val="04A0" w:firstRow="1" w:lastRow="0" w:firstColumn="1" w:lastColumn="0" w:noHBand="0" w:noVBand="1"/>
      </w:tblPr>
      <w:tblGrid>
        <w:gridCol w:w="4318"/>
        <w:gridCol w:w="4319"/>
      </w:tblGrid>
      <w:tr w:rsidR="00240E9E" w:rsidRPr="009063EB" w14:paraId="53FDB215"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564AFB05" w14:textId="2E2884FA" w:rsidR="00240E9E" w:rsidRPr="009063EB" w:rsidRDefault="004B6F35" w:rsidP="00811E3C">
            <w:pPr>
              <w:rPr>
                <w:rStyle w:val="Important"/>
                <w:rFonts w:asciiTheme="minorHAnsi" w:hAnsiTheme="minorHAnsi" w:cstheme="minorHAnsi"/>
                <w:sz w:val="20"/>
                <w:szCs w:val="20"/>
              </w:rPr>
            </w:pPr>
            <w:r w:rsidRPr="009063EB">
              <w:rPr>
                <w:rStyle w:val="Important"/>
                <w:rFonts w:asciiTheme="minorHAnsi" w:hAnsiTheme="minorHAnsi" w:cstheme="minorHAnsi"/>
                <w:color w:val="FFFFFF" w:themeColor="background1"/>
                <w:sz w:val="20"/>
                <w:szCs w:val="20"/>
              </w:rPr>
              <w:t>Health and safety</w:t>
            </w:r>
          </w:p>
        </w:tc>
        <w:tc>
          <w:tcPr>
            <w:tcW w:w="4319" w:type="dxa"/>
          </w:tcPr>
          <w:p w14:paraId="158CC211" w14:textId="77777777" w:rsidR="00240E9E" w:rsidRPr="009063EB" w:rsidRDefault="00240E9E" w:rsidP="00811E3C">
            <w:pPr>
              <w:rPr>
                <w:rFonts w:asciiTheme="minorHAnsi" w:hAnsiTheme="minorHAnsi" w:cstheme="minorHAnsi"/>
                <w:sz w:val="20"/>
                <w:szCs w:val="20"/>
              </w:rPr>
            </w:pPr>
            <w:r w:rsidRPr="009063EB">
              <w:rPr>
                <w:rFonts w:asciiTheme="minorHAnsi" w:hAnsiTheme="minorHAnsi" w:cstheme="minorHAnsi"/>
                <w:sz w:val="20"/>
                <w:szCs w:val="20"/>
              </w:rPr>
              <w:t>Detailed Evaluation Criteria</w:t>
            </w:r>
          </w:p>
        </w:tc>
      </w:tr>
      <w:tr w:rsidR="00240E9E" w:rsidRPr="009063EB" w14:paraId="3EB5AF62" w14:textId="77777777" w:rsidTr="00811E3C">
        <w:tc>
          <w:tcPr>
            <w:tcW w:w="4318" w:type="dxa"/>
          </w:tcPr>
          <w:p w14:paraId="46A5BA67" w14:textId="7D931F0D" w:rsidR="00240E9E" w:rsidRPr="009063EB" w:rsidRDefault="00C76446" w:rsidP="00811E3C">
            <w:pPr>
              <w:rPr>
                <w:rStyle w:val="Important"/>
                <w:rFonts w:asciiTheme="minorHAnsi" w:hAnsiTheme="minorHAnsi" w:cstheme="minorHAnsi"/>
                <w:sz w:val="20"/>
                <w:szCs w:val="20"/>
              </w:rPr>
            </w:pPr>
            <w:r w:rsidRPr="009063EB">
              <w:rPr>
                <w:rStyle w:val="Important"/>
                <w:rFonts w:asciiTheme="minorHAnsi" w:hAnsiTheme="minorHAnsi" w:cstheme="minorHAnsi"/>
                <w:color w:val="auto"/>
                <w:sz w:val="20"/>
                <w:szCs w:val="20"/>
              </w:rPr>
              <w:t>Q5.1:</w:t>
            </w:r>
            <w:r w:rsidRPr="009063EB">
              <w:rPr>
                <w:rStyle w:val="Important"/>
                <w:rFonts w:asciiTheme="minorHAnsi" w:hAnsiTheme="minorHAnsi" w:cstheme="minorHAnsi"/>
                <w:b w:val="0"/>
                <w:bCs/>
                <w:color w:val="auto"/>
                <w:sz w:val="20"/>
                <w:szCs w:val="20"/>
              </w:rPr>
              <w:t xml:space="preserve"> provide clear, </w:t>
            </w:r>
            <w:proofErr w:type="gramStart"/>
            <w:r w:rsidRPr="009063EB">
              <w:rPr>
                <w:rStyle w:val="Important"/>
                <w:rFonts w:asciiTheme="minorHAnsi" w:hAnsiTheme="minorHAnsi" w:cstheme="minorHAnsi"/>
                <w:b w:val="0"/>
                <w:bCs/>
                <w:color w:val="auto"/>
                <w:sz w:val="20"/>
                <w:szCs w:val="20"/>
              </w:rPr>
              <w:t>relevant</w:t>
            </w:r>
            <w:proofErr w:type="gramEnd"/>
            <w:r w:rsidRPr="009063EB">
              <w:rPr>
                <w:rStyle w:val="Important"/>
                <w:rFonts w:asciiTheme="minorHAnsi" w:hAnsiTheme="minorHAnsi" w:cstheme="minorHAnsi"/>
                <w:b w:val="0"/>
                <w:bCs/>
                <w:color w:val="auto"/>
                <w:sz w:val="20"/>
                <w:szCs w:val="20"/>
              </w:rPr>
              <w:t xml:space="preserve"> and appropriate risk assessments for fieldwork  </w:t>
            </w:r>
          </w:p>
        </w:tc>
        <w:tc>
          <w:tcPr>
            <w:tcW w:w="4319" w:type="dxa"/>
          </w:tcPr>
          <w:p w14:paraId="5EECD509" w14:textId="7FF42875" w:rsidR="00240E9E" w:rsidRPr="009063EB" w:rsidRDefault="000618BD" w:rsidP="00B83600">
            <w:pPr>
              <w:pStyle w:val="ListParagraph"/>
              <w:numPr>
                <w:ilvl w:val="0"/>
                <w:numId w:val="33"/>
              </w:numPr>
              <w:ind w:left="249" w:hanging="249"/>
              <w:rPr>
                <w:rFonts w:asciiTheme="minorHAnsi" w:hAnsiTheme="minorHAnsi" w:cstheme="minorHAnsi"/>
                <w:sz w:val="20"/>
                <w:szCs w:val="20"/>
              </w:rPr>
            </w:pPr>
            <w:r w:rsidRPr="009063EB">
              <w:rPr>
                <w:rFonts w:asciiTheme="minorHAnsi" w:hAnsiTheme="minorHAnsi" w:cstheme="minorHAnsi"/>
                <w:sz w:val="20"/>
                <w:szCs w:val="20"/>
              </w:rPr>
              <w:t>Provide clear</w:t>
            </w:r>
            <w:r w:rsidR="00BB4431" w:rsidRPr="009063EB">
              <w:rPr>
                <w:rFonts w:asciiTheme="minorHAnsi" w:hAnsiTheme="minorHAnsi" w:cstheme="minorHAnsi"/>
                <w:sz w:val="20"/>
                <w:szCs w:val="20"/>
              </w:rPr>
              <w:t xml:space="preserve"> and relevant risk assessment for the proposed fieldwork for carbon sampling.</w:t>
            </w:r>
          </w:p>
        </w:tc>
      </w:tr>
      <w:tr w:rsidR="00240E9E" w:rsidRPr="009063EB" w14:paraId="7F0509F3" w14:textId="77777777" w:rsidTr="00811E3C">
        <w:tc>
          <w:tcPr>
            <w:tcW w:w="4318" w:type="dxa"/>
          </w:tcPr>
          <w:p w14:paraId="5B1618C5" w14:textId="4A635200" w:rsidR="00240E9E" w:rsidRPr="009063EB" w:rsidRDefault="00240E9E" w:rsidP="00811E3C">
            <w:pPr>
              <w:rPr>
                <w:rStyle w:val="Important"/>
                <w:rFonts w:asciiTheme="minorHAnsi" w:hAnsiTheme="minorHAnsi" w:cstheme="minorHAnsi"/>
                <w:sz w:val="20"/>
                <w:szCs w:val="20"/>
              </w:rPr>
            </w:pPr>
          </w:p>
        </w:tc>
        <w:tc>
          <w:tcPr>
            <w:tcW w:w="4319" w:type="dxa"/>
          </w:tcPr>
          <w:p w14:paraId="79C1130E" w14:textId="77777777" w:rsidR="00240E9E" w:rsidRPr="009063EB" w:rsidRDefault="00240E9E" w:rsidP="00811E3C">
            <w:pPr>
              <w:rPr>
                <w:rFonts w:asciiTheme="minorHAnsi" w:hAnsiTheme="minorHAnsi" w:cstheme="minorHAnsi"/>
                <w:sz w:val="20"/>
                <w:szCs w:val="20"/>
              </w:rPr>
            </w:pPr>
          </w:p>
        </w:tc>
      </w:tr>
    </w:tbl>
    <w:p w14:paraId="7F5BB7DE" w14:textId="77777777" w:rsidR="00240E9E" w:rsidRPr="009063EB" w:rsidRDefault="00240E9E" w:rsidP="00240E9E">
      <w:pPr>
        <w:rPr>
          <w:rFonts w:asciiTheme="minorHAnsi" w:hAnsiTheme="minorHAnsi" w:cstheme="minorHAnsi"/>
        </w:rPr>
      </w:pPr>
    </w:p>
    <w:p w14:paraId="5A5A469B" w14:textId="77777777" w:rsidR="002F61AB" w:rsidRDefault="002F61AB" w:rsidP="00240E9E">
      <w:pPr>
        <w:pStyle w:val="Subheading"/>
        <w:rPr>
          <w:rFonts w:asciiTheme="minorHAnsi" w:hAnsiTheme="minorHAnsi" w:cstheme="minorHAnsi"/>
        </w:rPr>
      </w:pPr>
    </w:p>
    <w:p w14:paraId="7CA9C4F1" w14:textId="20E3B317" w:rsidR="00240E9E" w:rsidRPr="009063EB" w:rsidRDefault="00240E9E" w:rsidP="00240E9E">
      <w:pPr>
        <w:pStyle w:val="Subheading"/>
        <w:rPr>
          <w:rStyle w:val="Important"/>
          <w:rFonts w:asciiTheme="minorHAnsi" w:hAnsiTheme="minorHAnsi" w:cstheme="minorHAnsi"/>
        </w:rPr>
      </w:pPr>
      <w:r w:rsidRPr="009063EB">
        <w:rPr>
          <w:rFonts w:asciiTheme="minorHAnsi" w:hAnsiTheme="minorHAnsi" w:cstheme="minorHAnsi"/>
        </w:rPr>
        <w:t>Commercial (</w:t>
      </w:r>
      <w:r w:rsidR="00BB4431" w:rsidRPr="009063EB">
        <w:rPr>
          <w:rFonts w:asciiTheme="minorHAnsi" w:hAnsiTheme="minorHAnsi" w:cstheme="minorHAnsi"/>
        </w:rPr>
        <w:t>40</w:t>
      </w:r>
      <w:r w:rsidRPr="009063EB">
        <w:rPr>
          <w:rFonts w:asciiTheme="minorHAnsi" w:hAnsiTheme="minorHAnsi" w:cstheme="minorHAnsi"/>
        </w:rPr>
        <w:t>%)</w:t>
      </w:r>
    </w:p>
    <w:p w14:paraId="17F55727" w14:textId="53195B8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The Contract is to be awarded as </w:t>
      </w:r>
      <w:r w:rsidR="00E96406" w:rsidRPr="009063EB">
        <w:rPr>
          <w:rFonts w:asciiTheme="minorHAnsi" w:hAnsiTheme="minorHAnsi" w:cstheme="minorHAnsi"/>
          <w:sz w:val="24"/>
          <w:szCs w:val="24"/>
        </w:rPr>
        <w:t>a</w:t>
      </w:r>
      <w:r w:rsidR="00B02A1F" w:rsidRPr="009063EB">
        <w:rPr>
          <w:rFonts w:asciiTheme="minorHAnsi" w:hAnsiTheme="minorHAnsi" w:cstheme="minorHAnsi"/>
          <w:sz w:val="24"/>
          <w:szCs w:val="24"/>
        </w:rPr>
        <w:t xml:space="preserve"> f</w:t>
      </w:r>
      <w:r w:rsidR="00E96406" w:rsidRPr="009063EB">
        <w:rPr>
          <w:rFonts w:asciiTheme="minorHAnsi" w:hAnsiTheme="minorHAnsi" w:cstheme="minorHAnsi"/>
          <w:sz w:val="24"/>
          <w:szCs w:val="24"/>
        </w:rPr>
        <w:t xml:space="preserve">ixed price </w:t>
      </w:r>
      <w:r w:rsidRPr="009063EB">
        <w:rPr>
          <w:rFonts w:asciiTheme="minorHAnsi" w:hAnsiTheme="minorHAnsi" w:cstheme="minorHAnsi"/>
          <w:sz w:val="24"/>
          <w:szCs w:val="24"/>
        </w:rPr>
        <w:t>which will be paid according to the completion of the deliverables stated in the Specification of Requirements.</w:t>
      </w:r>
    </w:p>
    <w:p w14:paraId="26BFA32D" w14:textId="77777777" w:rsidR="002F61AB" w:rsidRDefault="002F61AB" w:rsidP="00240E9E">
      <w:pPr>
        <w:rPr>
          <w:rFonts w:asciiTheme="minorHAnsi" w:hAnsiTheme="minorHAnsi" w:cstheme="minorHAnsi"/>
          <w:sz w:val="24"/>
          <w:szCs w:val="24"/>
        </w:rPr>
      </w:pPr>
    </w:p>
    <w:p w14:paraId="5ADDBF0F" w14:textId="56EB94FD"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C66EA2" w:rsidRPr="009063EB">
        <w:rPr>
          <w:rFonts w:asciiTheme="minorHAnsi" w:hAnsiTheme="minorHAnsi" w:cstheme="minorHAnsi"/>
          <w:sz w:val="24"/>
          <w:szCs w:val="24"/>
        </w:rPr>
        <w:t xml:space="preserve">each </w:t>
      </w:r>
      <w:r w:rsidR="00FF3040" w:rsidRPr="009063EB">
        <w:rPr>
          <w:rFonts w:asciiTheme="minorHAnsi" w:hAnsiTheme="minorHAnsi" w:cstheme="minorHAnsi"/>
          <w:sz w:val="24"/>
          <w:szCs w:val="24"/>
        </w:rPr>
        <w:t xml:space="preserve">deliverable </w:t>
      </w:r>
      <w:r w:rsidRPr="009063EB">
        <w:rPr>
          <w:rFonts w:asciiTheme="minorHAnsi" w:hAnsiTheme="minorHAnsi" w:cstheme="minorHAnsi"/>
          <w:sz w:val="24"/>
          <w:szCs w:val="24"/>
        </w:rPr>
        <w:t xml:space="preserve">used in the delivery of this requirement. </w:t>
      </w:r>
    </w:p>
    <w:p w14:paraId="4B722D87" w14:textId="77777777" w:rsidR="00FF3040" w:rsidRPr="009063EB" w:rsidRDefault="00FF3040" w:rsidP="00240E9E">
      <w:pPr>
        <w:rPr>
          <w:rFonts w:asciiTheme="minorHAnsi" w:hAnsiTheme="minorHAnsi" w:cstheme="minorHAnsi"/>
        </w:rPr>
      </w:pPr>
    </w:p>
    <w:p w14:paraId="5FD5D815" w14:textId="52AB3972" w:rsidR="00FF3040" w:rsidRPr="009063EB" w:rsidRDefault="00FF3040" w:rsidP="00FF3040">
      <w:pPr>
        <w:rPr>
          <w:rFonts w:asciiTheme="minorHAnsi" w:hAnsiTheme="minorHAnsi" w:cstheme="minorHAnsi"/>
          <w:sz w:val="24"/>
          <w:szCs w:val="24"/>
        </w:rPr>
      </w:pPr>
      <w:r w:rsidRPr="009063EB">
        <w:rPr>
          <w:rFonts w:asciiTheme="minorHAnsi" w:hAnsiTheme="minorHAnsi" w:cstheme="minorHAnsi"/>
          <w:sz w:val="24"/>
          <w:szCs w:val="24"/>
          <w:u w:val="single"/>
        </w:rPr>
        <w:t>Please provide a breakdown of costs for the following deliverables</w:t>
      </w:r>
      <w:r w:rsidRPr="009063EB">
        <w:rPr>
          <w:rFonts w:asciiTheme="minorHAnsi" w:hAnsiTheme="minorHAnsi" w:cstheme="minorHAnsi"/>
          <w:sz w:val="24"/>
          <w:szCs w:val="24"/>
        </w:rPr>
        <w:t>:</w:t>
      </w:r>
    </w:p>
    <w:p w14:paraId="29CF906C" w14:textId="77777777" w:rsidR="00FF3040" w:rsidRPr="009063EB" w:rsidRDefault="00FF3040" w:rsidP="00FF3040">
      <w:pPr>
        <w:rPr>
          <w:rFonts w:asciiTheme="minorHAnsi" w:hAnsiTheme="minorHAnsi" w:cstheme="minorHAnsi"/>
          <w:sz w:val="24"/>
          <w:szCs w:val="24"/>
        </w:rPr>
      </w:pPr>
    </w:p>
    <w:p w14:paraId="1AE43D34" w14:textId="77777777" w:rsidR="00FF3040" w:rsidRPr="009063EB" w:rsidRDefault="00FF3040" w:rsidP="00B83600">
      <w:pPr>
        <w:pStyle w:val="ListParagraph"/>
        <w:numPr>
          <w:ilvl w:val="0"/>
          <w:numId w:val="28"/>
        </w:numPr>
        <w:rPr>
          <w:rFonts w:asciiTheme="minorHAnsi" w:hAnsiTheme="minorHAnsi" w:cstheme="minorHAnsi"/>
          <w:sz w:val="24"/>
          <w:szCs w:val="24"/>
        </w:rPr>
      </w:pPr>
      <w:r w:rsidRPr="009063EB">
        <w:rPr>
          <w:rFonts w:asciiTheme="minorHAnsi" w:hAnsiTheme="minorHAnsi" w:cstheme="minorHAnsi"/>
          <w:sz w:val="24"/>
          <w:szCs w:val="24"/>
        </w:rPr>
        <w:t>Scoping study, including fieldwork plan</w:t>
      </w:r>
    </w:p>
    <w:p w14:paraId="410CAFAF" w14:textId="77777777" w:rsidR="00FF3040" w:rsidRPr="009063EB" w:rsidRDefault="00FF3040" w:rsidP="00B83600">
      <w:pPr>
        <w:pStyle w:val="ListParagraph"/>
        <w:numPr>
          <w:ilvl w:val="0"/>
          <w:numId w:val="28"/>
        </w:numPr>
        <w:rPr>
          <w:rFonts w:asciiTheme="minorHAnsi" w:hAnsiTheme="minorHAnsi" w:cstheme="minorHAnsi"/>
          <w:sz w:val="24"/>
          <w:szCs w:val="24"/>
        </w:rPr>
      </w:pPr>
      <w:r w:rsidRPr="009063EB">
        <w:rPr>
          <w:rFonts w:asciiTheme="minorHAnsi" w:hAnsiTheme="minorHAnsi" w:cstheme="minorHAnsi"/>
          <w:sz w:val="24"/>
          <w:szCs w:val="24"/>
        </w:rPr>
        <w:t>Carbon sampling. If applicable, please provide itemised costings for sediment and biomass carbon sampling</w:t>
      </w:r>
    </w:p>
    <w:p w14:paraId="1EBCA478" w14:textId="77777777" w:rsidR="00FF3040" w:rsidRPr="009063EB" w:rsidRDefault="00FF3040" w:rsidP="00B83600">
      <w:pPr>
        <w:pStyle w:val="ListParagraph"/>
        <w:numPr>
          <w:ilvl w:val="0"/>
          <w:numId w:val="28"/>
        </w:numPr>
        <w:rPr>
          <w:rFonts w:asciiTheme="minorHAnsi" w:hAnsiTheme="minorHAnsi" w:cstheme="minorHAnsi"/>
          <w:sz w:val="24"/>
          <w:szCs w:val="24"/>
        </w:rPr>
      </w:pPr>
      <w:r w:rsidRPr="009063EB">
        <w:rPr>
          <w:rFonts w:asciiTheme="minorHAnsi" w:hAnsiTheme="minorHAnsi" w:cstheme="minorHAnsi"/>
          <w:sz w:val="24"/>
          <w:szCs w:val="24"/>
        </w:rPr>
        <w:t>Carbon analyses. Please provide separate costings for different analytical techniques. Also, if applicable, please provide itemised costings for sediment and biomass carbon analyses</w:t>
      </w:r>
    </w:p>
    <w:p w14:paraId="45FE458B" w14:textId="77777777" w:rsidR="00FF3040" w:rsidRPr="009063EB" w:rsidRDefault="00FF3040" w:rsidP="00B83600">
      <w:pPr>
        <w:pStyle w:val="ListParagraph"/>
        <w:numPr>
          <w:ilvl w:val="0"/>
          <w:numId w:val="28"/>
        </w:numPr>
        <w:rPr>
          <w:rFonts w:asciiTheme="minorHAnsi" w:hAnsiTheme="minorHAnsi" w:cstheme="minorHAnsi"/>
          <w:sz w:val="24"/>
          <w:szCs w:val="24"/>
        </w:rPr>
      </w:pPr>
      <w:r w:rsidRPr="009063EB">
        <w:rPr>
          <w:rFonts w:asciiTheme="minorHAnsi" w:hAnsiTheme="minorHAnsi" w:cstheme="minorHAnsi"/>
          <w:sz w:val="24"/>
          <w:szCs w:val="24"/>
        </w:rPr>
        <w:t>Reporting.</w:t>
      </w:r>
    </w:p>
    <w:p w14:paraId="7B93170D" w14:textId="77777777" w:rsidR="00FF3040" w:rsidRPr="009063EB" w:rsidRDefault="00FF3040" w:rsidP="00240E9E">
      <w:pPr>
        <w:rPr>
          <w:rFonts w:asciiTheme="minorHAnsi" w:hAnsiTheme="minorHAnsi" w:cstheme="minorHAnsi"/>
        </w:rPr>
      </w:pPr>
    </w:p>
    <w:p w14:paraId="516C8859" w14:textId="77777777" w:rsidR="00FF3040" w:rsidRPr="009063EB" w:rsidRDefault="00FF3040" w:rsidP="00240E9E">
      <w:pPr>
        <w:rPr>
          <w:rFonts w:asciiTheme="minorHAnsi" w:hAnsiTheme="minorHAnsi" w:cstheme="minorHAnsi"/>
        </w:rPr>
      </w:pPr>
    </w:p>
    <w:p w14:paraId="07F79B9D" w14:textId="51E175AE"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Calculation Method</w:t>
      </w:r>
    </w:p>
    <w:p w14:paraId="67236291" w14:textId="77777777" w:rsidR="00B1162C" w:rsidRPr="009063EB" w:rsidRDefault="00240E9E" w:rsidP="00B1162C">
      <w:pPr>
        <w:rPr>
          <w:rFonts w:asciiTheme="minorHAnsi" w:hAnsiTheme="minorHAnsi" w:cstheme="minorHAnsi"/>
          <w:sz w:val="24"/>
          <w:szCs w:val="24"/>
        </w:rPr>
      </w:pPr>
      <w:r w:rsidRPr="009063EB">
        <w:rPr>
          <w:rFonts w:asciiTheme="minorHAnsi" w:hAnsiTheme="minorHAnsi" w:cstheme="minorHAnsi"/>
          <w:sz w:val="24"/>
          <w:szCs w:val="24"/>
        </w:rPr>
        <w:t xml:space="preserve">The method for calculating the weighted scores is as follows: </w:t>
      </w:r>
    </w:p>
    <w:p w14:paraId="22B56DCE" w14:textId="6AB5FDE2"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Commercial Score </w:t>
      </w:r>
      <w:proofErr w:type="gramStart"/>
      <w:r w:rsidRPr="009063EB">
        <w:rPr>
          <w:rFonts w:asciiTheme="minorHAnsi" w:hAnsiTheme="minorHAnsi" w:cstheme="minorHAnsi"/>
          <w:sz w:val="24"/>
          <w:szCs w:val="24"/>
        </w:rPr>
        <w:t>=  (</w:t>
      </w:r>
      <w:proofErr w:type="gramEnd"/>
      <w:r w:rsidRPr="009063EB">
        <w:rPr>
          <w:rFonts w:asciiTheme="minorHAnsi" w:hAnsiTheme="minorHAnsi" w:cstheme="minorHAnsi"/>
          <w:sz w:val="24"/>
          <w:szCs w:val="24"/>
        </w:rPr>
        <w:t xml:space="preserve">Lowest Quotation Price / Supplier’s Quotation Price ) x </w:t>
      </w:r>
      <w:r w:rsidR="00B1162C" w:rsidRPr="009063EB">
        <w:rPr>
          <w:rFonts w:asciiTheme="minorHAnsi" w:hAnsiTheme="minorHAnsi" w:cstheme="minorHAnsi"/>
          <w:sz w:val="24"/>
          <w:szCs w:val="24"/>
        </w:rPr>
        <w:t>40%</w:t>
      </w:r>
      <w:r w:rsidRPr="009063EB">
        <w:rPr>
          <w:rFonts w:asciiTheme="minorHAnsi" w:hAnsiTheme="minorHAnsi" w:cstheme="minorHAnsi"/>
          <w:sz w:val="24"/>
          <w:szCs w:val="24"/>
        </w:rPr>
        <w:t xml:space="preserve"> (Maximum available marks)</w:t>
      </w:r>
    </w:p>
    <w:p w14:paraId="78059C67" w14:textId="29081751" w:rsidR="00240E9E" w:rsidRPr="009063EB" w:rsidRDefault="00240E9E"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Technical</w:t>
      </w:r>
      <w:r w:rsidR="00B1162C" w:rsidRPr="009063EB">
        <w:rPr>
          <w:rFonts w:asciiTheme="minorHAnsi" w:hAnsiTheme="minorHAnsi" w:cstheme="minorHAnsi"/>
          <w:sz w:val="24"/>
          <w:szCs w:val="24"/>
        </w:rPr>
        <w:t xml:space="preserve"> </w:t>
      </w:r>
      <w:r w:rsidRPr="009063EB">
        <w:rPr>
          <w:rFonts w:asciiTheme="minorHAnsi" w:hAnsiTheme="minorHAnsi" w:cstheme="minorHAnsi"/>
          <w:sz w:val="24"/>
          <w:szCs w:val="24"/>
        </w:rPr>
        <w:t xml:space="preserve">Score = (Bidder’s Total Technical Score / Highest Technical </w:t>
      </w:r>
      <w:proofErr w:type="gramStart"/>
      <w:r w:rsidRPr="009063EB">
        <w:rPr>
          <w:rFonts w:asciiTheme="minorHAnsi" w:hAnsiTheme="minorHAnsi" w:cstheme="minorHAnsi"/>
          <w:sz w:val="24"/>
          <w:szCs w:val="24"/>
        </w:rPr>
        <w:t>Score)  x</w:t>
      </w:r>
      <w:proofErr w:type="gramEnd"/>
      <w:r w:rsidRPr="009063EB">
        <w:rPr>
          <w:rFonts w:asciiTheme="minorHAnsi" w:hAnsiTheme="minorHAnsi" w:cstheme="minorHAnsi"/>
          <w:sz w:val="24"/>
          <w:szCs w:val="24"/>
        </w:rPr>
        <w:t xml:space="preserve"> </w:t>
      </w:r>
      <w:r w:rsidR="00B1162C" w:rsidRPr="009063EB">
        <w:rPr>
          <w:rFonts w:asciiTheme="minorHAnsi" w:hAnsiTheme="minorHAnsi" w:cstheme="minorHAnsi"/>
          <w:sz w:val="24"/>
          <w:szCs w:val="24"/>
        </w:rPr>
        <w:t>60%</w:t>
      </w:r>
      <w:r w:rsidRPr="009063EB">
        <w:rPr>
          <w:rStyle w:val="Important"/>
          <w:rFonts w:asciiTheme="minorHAnsi" w:hAnsiTheme="minorHAnsi" w:cstheme="minorHAnsi"/>
          <w:szCs w:val="24"/>
        </w:rPr>
        <w:t xml:space="preserve"> </w:t>
      </w:r>
      <w:r w:rsidRPr="009063EB">
        <w:rPr>
          <w:rFonts w:asciiTheme="minorHAnsi" w:hAnsiTheme="minorHAnsi" w:cstheme="minorHAnsi"/>
          <w:sz w:val="24"/>
          <w:szCs w:val="24"/>
        </w:rPr>
        <w:t xml:space="preserve"> (Maximum available marks)</w:t>
      </w:r>
    </w:p>
    <w:p w14:paraId="0A4E0C0A" w14:textId="7777777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 xml:space="preserve">The total score (weighted) (TWS) is then calculated by adding the total weighted commercial score (WC) to the total weighted technical score (WT): WC + WT = TWS. </w:t>
      </w:r>
    </w:p>
    <w:p w14:paraId="113E0288" w14:textId="77777777" w:rsidR="002F61AB" w:rsidRDefault="002F61AB" w:rsidP="00240E9E">
      <w:pPr>
        <w:pStyle w:val="Subheading"/>
        <w:rPr>
          <w:rFonts w:asciiTheme="minorHAnsi" w:hAnsiTheme="minorHAnsi" w:cstheme="minorHAnsi"/>
          <w:sz w:val="24"/>
          <w:szCs w:val="24"/>
        </w:rPr>
      </w:pPr>
    </w:p>
    <w:p w14:paraId="6F308F68" w14:textId="6B114982" w:rsidR="00240E9E" w:rsidRPr="009063EB" w:rsidRDefault="00240E9E" w:rsidP="00240E9E">
      <w:pPr>
        <w:pStyle w:val="Subheading"/>
        <w:rPr>
          <w:rFonts w:asciiTheme="minorHAnsi" w:hAnsiTheme="minorHAnsi" w:cstheme="minorHAnsi"/>
          <w:sz w:val="24"/>
          <w:szCs w:val="24"/>
        </w:rPr>
      </w:pPr>
      <w:r w:rsidRPr="009063EB">
        <w:rPr>
          <w:rFonts w:asciiTheme="minorHAnsi" w:hAnsiTheme="minorHAnsi" w:cstheme="minorHAnsi"/>
          <w:sz w:val="24"/>
          <w:szCs w:val="24"/>
        </w:rPr>
        <w:lastRenderedPageBreak/>
        <w:t>Information to be returned</w:t>
      </w:r>
    </w:p>
    <w:p w14:paraId="34FA7654" w14:textId="7777777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Please note, the following information requested must be provided. Incomplete tender submissions may be discounted.</w:t>
      </w:r>
    </w:p>
    <w:p w14:paraId="079A3D93" w14:textId="77777777"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Please complete and return the following information:</w:t>
      </w:r>
    </w:p>
    <w:p w14:paraId="4338E7B3" w14:textId="77777777" w:rsidR="00240E9E" w:rsidRPr="009063EB" w:rsidRDefault="00240E9E"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completed Commercial Response template</w:t>
      </w:r>
    </w:p>
    <w:p w14:paraId="791D99D0" w14:textId="77777777" w:rsidR="00240E9E" w:rsidRPr="009063EB" w:rsidRDefault="00240E9E"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separate response submission for each technical question (in accordance with the response instructions) </w:t>
      </w:r>
    </w:p>
    <w:p w14:paraId="7FA2ADF4" w14:textId="77777777" w:rsidR="00240E9E" w:rsidRPr="009063EB" w:rsidRDefault="00240E9E"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completed Mandatory Requirements (Annex 1)</w:t>
      </w:r>
    </w:p>
    <w:p w14:paraId="1EF87157" w14:textId="77777777" w:rsidR="00240E9E" w:rsidRPr="009063EB" w:rsidRDefault="00240E9E" w:rsidP="00B83600">
      <w:pPr>
        <w:pStyle w:val="BulletText1"/>
        <w:rPr>
          <w:rFonts w:asciiTheme="minorHAnsi" w:hAnsiTheme="minorHAnsi" w:cstheme="minorHAnsi"/>
          <w:sz w:val="24"/>
          <w:szCs w:val="24"/>
        </w:rPr>
      </w:pPr>
      <w:r w:rsidRPr="009063EB">
        <w:rPr>
          <w:rFonts w:asciiTheme="minorHAnsi" w:hAnsiTheme="minorHAnsi" w:cstheme="minorHAnsi"/>
          <w:sz w:val="24"/>
          <w:szCs w:val="24"/>
        </w:rPr>
        <w:t>completed Acceptance of Terms and Conditions (Annex 2)</w:t>
      </w:r>
    </w:p>
    <w:p w14:paraId="3C20C849" w14:textId="77777777" w:rsidR="00240E9E" w:rsidRPr="009063EB" w:rsidRDefault="00240E9E" w:rsidP="00240E9E">
      <w:pPr>
        <w:pStyle w:val="Subheading"/>
        <w:rPr>
          <w:rFonts w:asciiTheme="minorHAnsi" w:hAnsiTheme="minorHAnsi" w:cstheme="minorHAnsi"/>
          <w:sz w:val="24"/>
          <w:szCs w:val="24"/>
        </w:rPr>
      </w:pPr>
      <w:r w:rsidRPr="009063EB">
        <w:rPr>
          <w:rFonts w:asciiTheme="minorHAnsi" w:hAnsiTheme="minorHAnsi" w:cstheme="minorHAnsi"/>
          <w:sz w:val="24"/>
          <w:szCs w:val="24"/>
        </w:rPr>
        <w:t>Award</w:t>
      </w:r>
    </w:p>
    <w:p w14:paraId="18D5CAFD" w14:textId="18553165" w:rsidR="00240E9E" w:rsidRPr="009063EB" w:rsidRDefault="00240E9E" w:rsidP="009063EB">
      <w:pPr>
        <w:rPr>
          <w:rStyle w:val="Important"/>
          <w:rFonts w:asciiTheme="minorHAnsi" w:hAnsiTheme="minorHAnsi" w:cstheme="minorHAnsi"/>
          <w:szCs w:val="24"/>
        </w:rPr>
      </w:pPr>
      <w:r w:rsidRPr="009063EB">
        <w:rPr>
          <w:rFonts w:asciiTheme="minorHAnsi" w:hAnsiTheme="minorHAnsi" w:cstheme="minorHAnsi"/>
          <w:sz w:val="24"/>
          <w:szCs w:val="24"/>
        </w:rPr>
        <w:t xml:space="preserve">Once the evaluation of the Response(s) is complete all suppliers will be notified of the outcome via email. </w:t>
      </w:r>
      <w:r w:rsidR="006C2196" w:rsidRPr="009063EB">
        <w:rPr>
          <w:rFonts w:asciiTheme="minorHAnsi" w:hAnsiTheme="minorHAnsi" w:cstheme="minorHAnsi"/>
          <w:sz w:val="24"/>
          <w:szCs w:val="24"/>
        </w:rPr>
        <w:t xml:space="preserve">The successful </w:t>
      </w:r>
      <w:r w:rsidR="009063EB" w:rsidRPr="009063EB">
        <w:rPr>
          <w:rFonts w:asciiTheme="minorHAnsi" w:hAnsiTheme="minorHAnsi" w:cstheme="minorHAnsi"/>
          <w:sz w:val="24"/>
          <w:szCs w:val="24"/>
        </w:rPr>
        <w:t>supplier will be issued the contract via a Purchase Order.</w:t>
      </w:r>
      <w:r w:rsidRPr="009063EB">
        <w:rPr>
          <w:rStyle w:val="Important"/>
          <w:rFonts w:asciiTheme="minorHAnsi" w:hAnsiTheme="minorHAnsi" w:cstheme="minorHAnsi"/>
          <w:szCs w:val="24"/>
        </w:rPr>
        <w:t xml:space="preserve"> </w:t>
      </w:r>
    </w:p>
    <w:p w14:paraId="5CD91124" w14:textId="77777777" w:rsidR="00240E9E" w:rsidRPr="00FF3040" w:rsidRDefault="00240E9E" w:rsidP="00240E9E">
      <w:pPr>
        <w:rPr>
          <w:rFonts w:ascii="Arial" w:hAnsi="Arial" w:cs="Arial"/>
          <w:sz w:val="24"/>
          <w:szCs w:val="24"/>
        </w:rPr>
      </w:pPr>
      <w:r w:rsidRPr="00FF3040">
        <w:rPr>
          <w:rFonts w:ascii="Arial" w:hAnsi="Arial" w:cs="Arial"/>
          <w:sz w:val="24"/>
          <w:szCs w:val="24"/>
        </w:rPr>
        <w:br w:type="page"/>
      </w:r>
    </w:p>
    <w:p w14:paraId="0E738BFD" w14:textId="77777777" w:rsidR="00240E9E" w:rsidRPr="00E30A4F" w:rsidRDefault="00240E9E" w:rsidP="00240E9E">
      <w:pPr>
        <w:pStyle w:val="Sectiontitle"/>
      </w:pPr>
      <w:r w:rsidRPr="00E30A4F">
        <w:lastRenderedPageBreak/>
        <w:t xml:space="preserve">Annex 1 Mandatory Requirements </w:t>
      </w:r>
    </w:p>
    <w:p w14:paraId="01CE30B2" w14:textId="77777777" w:rsidR="00240E9E" w:rsidRPr="00E30A4F" w:rsidRDefault="00240E9E" w:rsidP="00240E9E">
      <w:pPr>
        <w:pStyle w:val="Subheading"/>
      </w:pPr>
      <w:r w:rsidRPr="00E30A4F">
        <w:t>Part 1 Potential Supplier Information</w:t>
      </w:r>
    </w:p>
    <w:p w14:paraId="5E2ED096" w14:textId="77777777" w:rsidR="00240E9E" w:rsidRDefault="00240E9E" w:rsidP="00240E9E">
      <w:r w:rsidRPr="00E30A4F">
        <w:t xml:space="preserve">Please answer the following self-declaration questions in full and include this Annex in your quotation response.  </w:t>
      </w:r>
    </w:p>
    <w:p w14:paraId="450505FA" w14:textId="77777777" w:rsidR="00240E9E" w:rsidRPr="00E30A4F" w:rsidRDefault="00240E9E" w:rsidP="00240E9E">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240E9E" w14:paraId="32F1B5E4" w14:textId="77777777" w:rsidTr="00811E3C">
        <w:trPr>
          <w:cnfStyle w:val="100000000000" w:firstRow="1" w:lastRow="0" w:firstColumn="0" w:lastColumn="0" w:oddVBand="0" w:evenVBand="0" w:oddHBand="0" w:evenHBand="0" w:firstRowFirstColumn="0" w:firstRowLastColumn="0" w:lastRowFirstColumn="0" w:lastRowLastColumn="0"/>
        </w:trPr>
        <w:tc>
          <w:tcPr>
            <w:tcW w:w="1696" w:type="dxa"/>
          </w:tcPr>
          <w:p w14:paraId="6CC31F7C" w14:textId="77777777" w:rsidR="00240E9E" w:rsidRPr="009F2992" w:rsidRDefault="00240E9E" w:rsidP="00811E3C">
            <w:r w:rsidRPr="00E30A4F">
              <w:t>Question no.</w:t>
            </w:r>
          </w:p>
        </w:tc>
        <w:tc>
          <w:tcPr>
            <w:tcW w:w="4062" w:type="dxa"/>
          </w:tcPr>
          <w:p w14:paraId="149BC5D2" w14:textId="77777777" w:rsidR="00240E9E" w:rsidRPr="009F2992" w:rsidRDefault="00240E9E" w:rsidP="00811E3C">
            <w:r w:rsidRPr="00E30A4F">
              <w:t>Question</w:t>
            </w:r>
          </w:p>
        </w:tc>
        <w:tc>
          <w:tcPr>
            <w:tcW w:w="2879" w:type="dxa"/>
          </w:tcPr>
          <w:p w14:paraId="3700C0D0" w14:textId="77777777" w:rsidR="00240E9E" w:rsidRPr="009F2992" w:rsidRDefault="00240E9E" w:rsidP="00811E3C">
            <w:r>
              <w:t>Response</w:t>
            </w:r>
          </w:p>
        </w:tc>
      </w:tr>
      <w:tr w:rsidR="00240E9E" w14:paraId="3908F361" w14:textId="77777777" w:rsidTr="00811E3C">
        <w:tc>
          <w:tcPr>
            <w:tcW w:w="1696" w:type="dxa"/>
          </w:tcPr>
          <w:p w14:paraId="7DDBCCDB" w14:textId="77777777" w:rsidR="00240E9E" w:rsidRPr="009F2992" w:rsidRDefault="00240E9E" w:rsidP="00811E3C">
            <w:r w:rsidRPr="00E30A4F">
              <w:t>1.1(a)</w:t>
            </w:r>
          </w:p>
        </w:tc>
        <w:tc>
          <w:tcPr>
            <w:tcW w:w="4062" w:type="dxa"/>
          </w:tcPr>
          <w:p w14:paraId="744EF660" w14:textId="77777777" w:rsidR="00240E9E" w:rsidRPr="009F2992" w:rsidRDefault="00240E9E" w:rsidP="00811E3C">
            <w:r w:rsidRPr="00E30A4F">
              <w:t>Full name of the potential supplier submitting the information</w:t>
            </w:r>
          </w:p>
          <w:p w14:paraId="144EB4CB" w14:textId="77777777" w:rsidR="00240E9E" w:rsidRPr="00E30A4F" w:rsidRDefault="00240E9E" w:rsidP="00811E3C"/>
        </w:tc>
        <w:tc>
          <w:tcPr>
            <w:tcW w:w="2879" w:type="dxa"/>
          </w:tcPr>
          <w:p w14:paraId="2A7A8339" w14:textId="77777777" w:rsidR="00240E9E" w:rsidRPr="00E30A4F" w:rsidRDefault="00240E9E" w:rsidP="00811E3C"/>
        </w:tc>
      </w:tr>
      <w:tr w:rsidR="00240E9E" w14:paraId="52E34CC6" w14:textId="77777777" w:rsidTr="00811E3C">
        <w:tc>
          <w:tcPr>
            <w:tcW w:w="1696" w:type="dxa"/>
          </w:tcPr>
          <w:p w14:paraId="276DA9A1" w14:textId="77777777" w:rsidR="00240E9E" w:rsidRPr="009F2992" w:rsidRDefault="00240E9E" w:rsidP="00811E3C">
            <w:r w:rsidRPr="00E30A4F">
              <w:t xml:space="preserve">1.1(b) </w:t>
            </w:r>
          </w:p>
        </w:tc>
        <w:tc>
          <w:tcPr>
            <w:tcW w:w="4062" w:type="dxa"/>
          </w:tcPr>
          <w:p w14:paraId="351153B7" w14:textId="77777777" w:rsidR="00240E9E" w:rsidRPr="009F2992" w:rsidRDefault="00240E9E" w:rsidP="00811E3C">
            <w:r w:rsidRPr="00E30A4F">
              <w:t>Registered office address (if applicable)</w:t>
            </w:r>
          </w:p>
        </w:tc>
        <w:tc>
          <w:tcPr>
            <w:tcW w:w="2879" w:type="dxa"/>
          </w:tcPr>
          <w:p w14:paraId="74C55F3B" w14:textId="77777777" w:rsidR="00240E9E" w:rsidRPr="00E30A4F" w:rsidRDefault="00240E9E" w:rsidP="00811E3C"/>
        </w:tc>
      </w:tr>
      <w:tr w:rsidR="00240E9E" w14:paraId="6FAB9FA7" w14:textId="77777777" w:rsidTr="00811E3C">
        <w:tc>
          <w:tcPr>
            <w:tcW w:w="1696" w:type="dxa"/>
          </w:tcPr>
          <w:p w14:paraId="750528F5" w14:textId="77777777" w:rsidR="00240E9E" w:rsidRPr="009F2992" w:rsidRDefault="00240E9E" w:rsidP="00811E3C">
            <w:r w:rsidRPr="00E30A4F">
              <w:t>1.1(c)</w:t>
            </w:r>
          </w:p>
        </w:tc>
        <w:tc>
          <w:tcPr>
            <w:tcW w:w="4062" w:type="dxa"/>
          </w:tcPr>
          <w:p w14:paraId="620147D2" w14:textId="77777777" w:rsidR="00240E9E" w:rsidRPr="009F2992" w:rsidRDefault="00240E9E" w:rsidP="00811E3C">
            <w:r w:rsidRPr="00E30A4F">
              <w:t xml:space="preserve">Company </w:t>
            </w:r>
            <w:r w:rsidRPr="009F2992">
              <w:t>registration number (if applicable)</w:t>
            </w:r>
          </w:p>
        </w:tc>
        <w:tc>
          <w:tcPr>
            <w:tcW w:w="2879" w:type="dxa"/>
          </w:tcPr>
          <w:p w14:paraId="662D3733" w14:textId="77777777" w:rsidR="00240E9E" w:rsidRPr="00E30A4F" w:rsidRDefault="00240E9E" w:rsidP="00811E3C"/>
        </w:tc>
      </w:tr>
      <w:tr w:rsidR="00240E9E" w14:paraId="1D3B85E4" w14:textId="77777777" w:rsidTr="00811E3C">
        <w:tc>
          <w:tcPr>
            <w:tcW w:w="1696" w:type="dxa"/>
          </w:tcPr>
          <w:p w14:paraId="2618BABD" w14:textId="77777777" w:rsidR="00240E9E" w:rsidRPr="009F2992" w:rsidRDefault="00240E9E" w:rsidP="00811E3C">
            <w:r w:rsidRPr="00E30A4F">
              <w:t>1.1(d)</w:t>
            </w:r>
          </w:p>
        </w:tc>
        <w:tc>
          <w:tcPr>
            <w:tcW w:w="4062" w:type="dxa"/>
          </w:tcPr>
          <w:p w14:paraId="1DC09BE2" w14:textId="77777777" w:rsidR="00240E9E" w:rsidRPr="009F2992" w:rsidRDefault="00240E9E" w:rsidP="00811E3C">
            <w:r w:rsidRPr="00E30A4F">
              <w:t>Charity registration number (if applicable)</w:t>
            </w:r>
          </w:p>
        </w:tc>
        <w:tc>
          <w:tcPr>
            <w:tcW w:w="2879" w:type="dxa"/>
          </w:tcPr>
          <w:p w14:paraId="012901ED" w14:textId="77777777" w:rsidR="00240E9E" w:rsidRPr="00E30A4F" w:rsidRDefault="00240E9E" w:rsidP="00811E3C"/>
        </w:tc>
      </w:tr>
      <w:tr w:rsidR="00240E9E" w14:paraId="26B3599B" w14:textId="77777777" w:rsidTr="00811E3C">
        <w:tc>
          <w:tcPr>
            <w:tcW w:w="1696" w:type="dxa"/>
          </w:tcPr>
          <w:p w14:paraId="0F8C366D" w14:textId="77777777" w:rsidR="00240E9E" w:rsidRPr="009F2992" w:rsidRDefault="00240E9E" w:rsidP="00811E3C">
            <w:r w:rsidRPr="00E30A4F">
              <w:t>1.1(e)</w:t>
            </w:r>
          </w:p>
        </w:tc>
        <w:tc>
          <w:tcPr>
            <w:tcW w:w="4062" w:type="dxa"/>
          </w:tcPr>
          <w:p w14:paraId="1110B43A" w14:textId="77777777" w:rsidR="00240E9E" w:rsidRPr="009F2992" w:rsidRDefault="00240E9E" w:rsidP="00811E3C">
            <w:r w:rsidRPr="00E30A4F">
              <w:t>Head office DUNS number (if applicable)</w:t>
            </w:r>
          </w:p>
        </w:tc>
        <w:tc>
          <w:tcPr>
            <w:tcW w:w="2879" w:type="dxa"/>
          </w:tcPr>
          <w:p w14:paraId="48DECEE1" w14:textId="77777777" w:rsidR="00240E9E" w:rsidRPr="00E30A4F" w:rsidRDefault="00240E9E" w:rsidP="00811E3C"/>
        </w:tc>
      </w:tr>
      <w:tr w:rsidR="00240E9E" w14:paraId="7171AC4F" w14:textId="77777777" w:rsidTr="00811E3C">
        <w:tc>
          <w:tcPr>
            <w:tcW w:w="1696" w:type="dxa"/>
          </w:tcPr>
          <w:p w14:paraId="49815298" w14:textId="77777777" w:rsidR="00240E9E" w:rsidRPr="009F2992" w:rsidRDefault="00240E9E" w:rsidP="00811E3C">
            <w:r w:rsidRPr="00E30A4F">
              <w:t>1.1(f)</w:t>
            </w:r>
          </w:p>
        </w:tc>
        <w:tc>
          <w:tcPr>
            <w:tcW w:w="4062" w:type="dxa"/>
          </w:tcPr>
          <w:p w14:paraId="014A6F68" w14:textId="77777777" w:rsidR="00240E9E" w:rsidRPr="009F2992" w:rsidRDefault="00240E9E" w:rsidP="00811E3C">
            <w:r w:rsidRPr="00E30A4F">
              <w:t xml:space="preserve">Registered VAT number </w:t>
            </w:r>
          </w:p>
        </w:tc>
        <w:tc>
          <w:tcPr>
            <w:tcW w:w="2879" w:type="dxa"/>
          </w:tcPr>
          <w:p w14:paraId="1FA0A89F" w14:textId="77777777" w:rsidR="00240E9E" w:rsidRPr="00E30A4F" w:rsidRDefault="00240E9E" w:rsidP="00811E3C"/>
        </w:tc>
      </w:tr>
      <w:tr w:rsidR="00240E9E" w14:paraId="29F781BE" w14:textId="77777777" w:rsidTr="00811E3C">
        <w:tc>
          <w:tcPr>
            <w:tcW w:w="1696" w:type="dxa"/>
          </w:tcPr>
          <w:p w14:paraId="30EC4228" w14:textId="77777777" w:rsidR="00240E9E" w:rsidRPr="009F2992" w:rsidRDefault="00240E9E" w:rsidP="00811E3C">
            <w:r w:rsidRPr="00E30A4F">
              <w:t>1.1(g)</w:t>
            </w:r>
          </w:p>
        </w:tc>
        <w:tc>
          <w:tcPr>
            <w:tcW w:w="4062" w:type="dxa"/>
          </w:tcPr>
          <w:p w14:paraId="72B2C687" w14:textId="77777777" w:rsidR="00240E9E" w:rsidRPr="009F2992" w:rsidRDefault="00240E9E" w:rsidP="00811E3C">
            <w:r w:rsidRPr="00E30A4F">
              <w:t>Are you a Small, Medium or Micro Enterprise (SME)?</w:t>
            </w:r>
          </w:p>
        </w:tc>
        <w:tc>
          <w:tcPr>
            <w:tcW w:w="2879" w:type="dxa"/>
          </w:tcPr>
          <w:p w14:paraId="4F772C9E" w14:textId="77777777" w:rsidR="00240E9E" w:rsidRPr="009F2992" w:rsidRDefault="00240E9E" w:rsidP="00811E3C">
            <w:r>
              <w:t>(Yes / No)</w:t>
            </w:r>
          </w:p>
        </w:tc>
      </w:tr>
    </w:tbl>
    <w:p w14:paraId="17390F6C" w14:textId="77777777" w:rsidR="00240E9E" w:rsidRDefault="00240E9E" w:rsidP="00240E9E">
      <w:pPr>
        <w:rPr>
          <w:rStyle w:val="Hyperlink"/>
        </w:rPr>
      </w:pPr>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2D9C8E0D" w14:textId="77777777" w:rsidR="002F61AB" w:rsidRDefault="002F61AB" w:rsidP="00240E9E"/>
    <w:p w14:paraId="03115AF6" w14:textId="77777777" w:rsidR="00240E9E" w:rsidRPr="00E30A4F" w:rsidRDefault="00240E9E" w:rsidP="00240E9E">
      <w:pPr>
        <w:rPr>
          <w:rStyle w:val="Boldtext"/>
        </w:rPr>
      </w:pPr>
      <w:r>
        <w:rPr>
          <w:rStyle w:val="Boldtext"/>
        </w:rPr>
        <w:t xml:space="preserve">Part 1.2 </w:t>
      </w:r>
      <w:r w:rsidRPr="00E30A4F">
        <w:rPr>
          <w:rStyle w:val="Boldtext"/>
        </w:rPr>
        <w:t>Contact details and declaration</w:t>
      </w:r>
    </w:p>
    <w:p w14:paraId="19F81AB6" w14:textId="77777777" w:rsidR="00204F75" w:rsidRDefault="00204F75" w:rsidP="00240E9E"/>
    <w:p w14:paraId="4BDB2FBC" w14:textId="7E262F78" w:rsidR="00240E9E" w:rsidRPr="00E30A4F" w:rsidRDefault="00240E9E" w:rsidP="00240E9E">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32C32B1F" w14:textId="77777777" w:rsidR="00240E9E" w:rsidRPr="00E30A4F" w:rsidRDefault="00240E9E" w:rsidP="00240E9E">
      <w:r w:rsidRPr="00E30A4F">
        <w:t xml:space="preserve">I declare that, upon request and without delay you will provide the certificates or documentary evidence referred to in this document. </w:t>
      </w:r>
    </w:p>
    <w:p w14:paraId="045A1D5B" w14:textId="77777777" w:rsidR="00240E9E" w:rsidRPr="00E30A4F" w:rsidRDefault="00240E9E" w:rsidP="00240E9E">
      <w:r w:rsidRPr="00E30A4F">
        <w:t xml:space="preserve">I understand that the information will be used in the selection process to assess my organisation’s suitability to be invited to participate further in this procurement. </w:t>
      </w:r>
    </w:p>
    <w:p w14:paraId="1024DE6A" w14:textId="77777777" w:rsidR="00240E9E" w:rsidRPr="00E30A4F" w:rsidRDefault="00240E9E" w:rsidP="00240E9E">
      <w:r w:rsidRPr="00E30A4F">
        <w:t>I understand that the authority may reject this submission in its entirety if there is a failure to answer all the relevant questions fully, or if false/misleading information or content is provided in any section.</w:t>
      </w:r>
    </w:p>
    <w:p w14:paraId="71753E61" w14:textId="77777777" w:rsidR="00240E9E" w:rsidRPr="007309B9" w:rsidRDefault="00240E9E" w:rsidP="00240E9E">
      <w:r w:rsidRPr="00E30A4F">
        <w:t>I am aware of the consequences of serious misrepresentation.</w:t>
      </w:r>
    </w:p>
    <w:p w14:paraId="39E70015" w14:textId="77777777" w:rsidR="00240E9E" w:rsidRPr="007309B9" w:rsidRDefault="00240E9E" w:rsidP="00240E9E"/>
    <w:tbl>
      <w:tblPr>
        <w:tblStyle w:val="Table"/>
        <w:tblW w:w="0" w:type="auto"/>
        <w:tblLook w:val="04A0" w:firstRow="1" w:lastRow="0" w:firstColumn="1" w:lastColumn="0" w:noHBand="0" w:noVBand="1"/>
      </w:tblPr>
      <w:tblGrid>
        <w:gridCol w:w="1696"/>
        <w:gridCol w:w="4062"/>
        <w:gridCol w:w="2879"/>
      </w:tblGrid>
      <w:tr w:rsidR="00240E9E" w14:paraId="53A04A74" w14:textId="77777777" w:rsidTr="00811E3C">
        <w:trPr>
          <w:cnfStyle w:val="100000000000" w:firstRow="1" w:lastRow="0" w:firstColumn="0" w:lastColumn="0" w:oddVBand="0" w:evenVBand="0" w:oddHBand="0" w:evenHBand="0" w:firstRowFirstColumn="0" w:firstRowLastColumn="0" w:lastRowFirstColumn="0" w:lastRowLastColumn="0"/>
        </w:trPr>
        <w:tc>
          <w:tcPr>
            <w:tcW w:w="1696" w:type="dxa"/>
          </w:tcPr>
          <w:p w14:paraId="6DFAEE62" w14:textId="77777777" w:rsidR="00240E9E" w:rsidRPr="009F2992" w:rsidRDefault="00240E9E" w:rsidP="00811E3C">
            <w:r w:rsidRPr="00E30A4F">
              <w:t xml:space="preserve">Question no. </w:t>
            </w:r>
          </w:p>
        </w:tc>
        <w:tc>
          <w:tcPr>
            <w:tcW w:w="4062" w:type="dxa"/>
          </w:tcPr>
          <w:p w14:paraId="4E980DC0" w14:textId="77777777" w:rsidR="00240E9E" w:rsidRPr="009F2992" w:rsidRDefault="00240E9E" w:rsidP="00811E3C">
            <w:r w:rsidRPr="00E30A4F">
              <w:t>Question</w:t>
            </w:r>
          </w:p>
        </w:tc>
        <w:tc>
          <w:tcPr>
            <w:tcW w:w="2879" w:type="dxa"/>
          </w:tcPr>
          <w:p w14:paraId="3A546B2C" w14:textId="77777777" w:rsidR="00240E9E" w:rsidRPr="009F2992" w:rsidRDefault="00240E9E" w:rsidP="00811E3C">
            <w:r w:rsidRPr="00E30A4F">
              <w:t>Response</w:t>
            </w:r>
          </w:p>
        </w:tc>
      </w:tr>
      <w:tr w:rsidR="00240E9E" w14:paraId="7F33AD97" w14:textId="77777777" w:rsidTr="00811E3C">
        <w:tc>
          <w:tcPr>
            <w:tcW w:w="1696" w:type="dxa"/>
          </w:tcPr>
          <w:p w14:paraId="47552B51" w14:textId="77777777" w:rsidR="00240E9E" w:rsidRPr="009F2992" w:rsidRDefault="00240E9E" w:rsidP="00811E3C">
            <w:r w:rsidRPr="00E30A4F">
              <w:t>1.2(a)</w:t>
            </w:r>
          </w:p>
        </w:tc>
        <w:tc>
          <w:tcPr>
            <w:tcW w:w="4062" w:type="dxa"/>
          </w:tcPr>
          <w:p w14:paraId="296BA0D6" w14:textId="77777777" w:rsidR="00240E9E" w:rsidRPr="009F2992" w:rsidRDefault="00240E9E" w:rsidP="00811E3C">
            <w:r w:rsidRPr="00E30A4F">
              <w:t>Contact name</w:t>
            </w:r>
          </w:p>
        </w:tc>
        <w:tc>
          <w:tcPr>
            <w:tcW w:w="2879" w:type="dxa"/>
          </w:tcPr>
          <w:p w14:paraId="2106067D" w14:textId="77777777" w:rsidR="00240E9E" w:rsidRPr="00E30A4F" w:rsidRDefault="00240E9E" w:rsidP="00811E3C"/>
        </w:tc>
      </w:tr>
      <w:tr w:rsidR="00240E9E" w14:paraId="47DB9E12" w14:textId="77777777" w:rsidTr="00811E3C">
        <w:tc>
          <w:tcPr>
            <w:tcW w:w="1696" w:type="dxa"/>
          </w:tcPr>
          <w:p w14:paraId="7C97854B" w14:textId="77777777" w:rsidR="00240E9E" w:rsidRPr="009F2992" w:rsidRDefault="00240E9E" w:rsidP="00811E3C">
            <w:r w:rsidRPr="00E30A4F">
              <w:t>1.2(b)</w:t>
            </w:r>
          </w:p>
        </w:tc>
        <w:tc>
          <w:tcPr>
            <w:tcW w:w="4062" w:type="dxa"/>
          </w:tcPr>
          <w:p w14:paraId="5BE18FCC" w14:textId="77777777" w:rsidR="00240E9E" w:rsidRPr="009F2992" w:rsidRDefault="00240E9E" w:rsidP="00811E3C">
            <w:r w:rsidRPr="00E30A4F">
              <w:t>Name of organisation</w:t>
            </w:r>
          </w:p>
        </w:tc>
        <w:tc>
          <w:tcPr>
            <w:tcW w:w="2879" w:type="dxa"/>
          </w:tcPr>
          <w:p w14:paraId="77566131" w14:textId="77777777" w:rsidR="00240E9E" w:rsidRPr="00E30A4F" w:rsidRDefault="00240E9E" w:rsidP="00811E3C"/>
        </w:tc>
      </w:tr>
      <w:tr w:rsidR="00240E9E" w14:paraId="7E322729" w14:textId="77777777" w:rsidTr="00811E3C">
        <w:tc>
          <w:tcPr>
            <w:tcW w:w="1696" w:type="dxa"/>
          </w:tcPr>
          <w:p w14:paraId="4F4BE963" w14:textId="77777777" w:rsidR="00240E9E" w:rsidRPr="009F2992" w:rsidRDefault="00240E9E" w:rsidP="00811E3C">
            <w:r w:rsidRPr="00E30A4F">
              <w:t>1.2(c)</w:t>
            </w:r>
          </w:p>
        </w:tc>
        <w:tc>
          <w:tcPr>
            <w:tcW w:w="4062" w:type="dxa"/>
          </w:tcPr>
          <w:p w14:paraId="2E45546E" w14:textId="77777777" w:rsidR="00240E9E" w:rsidRPr="009F2992" w:rsidRDefault="00240E9E" w:rsidP="00811E3C">
            <w:r w:rsidRPr="00E30A4F">
              <w:t>Role in organisation</w:t>
            </w:r>
          </w:p>
        </w:tc>
        <w:tc>
          <w:tcPr>
            <w:tcW w:w="2879" w:type="dxa"/>
          </w:tcPr>
          <w:p w14:paraId="34C4D528" w14:textId="77777777" w:rsidR="00240E9E" w:rsidRPr="00E30A4F" w:rsidRDefault="00240E9E" w:rsidP="00811E3C"/>
        </w:tc>
      </w:tr>
      <w:tr w:rsidR="00240E9E" w14:paraId="436459A2" w14:textId="77777777" w:rsidTr="00811E3C">
        <w:tc>
          <w:tcPr>
            <w:tcW w:w="1696" w:type="dxa"/>
          </w:tcPr>
          <w:p w14:paraId="6515429C" w14:textId="77777777" w:rsidR="00240E9E" w:rsidRPr="009F2992" w:rsidRDefault="00240E9E" w:rsidP="00811E3C">
            <w:r w:rsidRPr="00E30A4F">
              <w:t>1.2(d)</w:t>
            </w:r>
          </w:p>
        </w:tc>
        <w:tc>
          <w:tcPr>
            <w:tcW w:w="4062" w:type="dxa"/>
          </w:tcPr>
          <w:p w14:paraId="7BA9381B" w14:textId="77777777" w:rsidR="00240E9E" w:rsidRPr="009F2992" w:rsidRDefault="00240E9E" w:rsidP="00811E3C">
            <w:r w:rsidRPr="00E30A4F">
              <w:t>Phone number</w:t>
            </w:r>
          </w:p>
        </w:tc>
        <w:tc>
          <w:tcPr>
            <w:tcW w:w="2879" w:type="dxa"/>
          </w:tcPr>
          <w:p w14:paraId="25DA510E" w14:textId="77777777" w:rsidR="00240E9E" w:rsidRPr="00E30A4F" w:rsidRDefault="00240E9E" w:rsidP="00811E3C"/>
        </w:tc>
      </w:tr>
      <w:tr w:rsidR="00240E9E" w14:paraId="073B2F11" w14:textId="77777777" w:rsidTr="00811E3C">
        <w:tc>
          <w:tcPr>
            <w:tcW w:w="1696" w:type="dxa"/>
          </w:tcPr>
          <w:p w14:paraId="7BCF63A1" w14:textId="77777777" w:rsidR="00240E9E" w:rsidRPr="009F2992" w:rsidRDefault="00240E9E" w:rsidP="00811E3C">
            <w:r w:rsidRPr="00E30A4F">
              <w:t>1.2(e)</w:t>
            </w:r>
          </w:p>
        </w:tc>
        <w:tc>
          <w:tcPr>
            <w:tcW w:w="4062" w:type="dxa"/>
          </w:tcPr>
          <w:p w14:paraId="5E2E1823" w14:textId="77777777" w:rsidR="00240E9E" w:rsidRPr="009F2992" w:rsidRDefault="00240E9E" w:rsidP="00811E3C">
            <w:r w:rsidRPr="00E30A4F">
              <w:t xml:space="preserve">E-mail address </w:t>
            </w:r>
          </w:p>
        </w:tc>
        <w:tc>
          <w:tcPr>
            <w:tcW w:w="2879" w:type="dxa"/>
          </w:tcPr>
          <w:p w14:paraId="2960F246" w14:textId="77777777" w:rsidR="00240E9E" w:rsidRPr="00E30A4F" w:rsidRDefault="00240E9E" w:rsidP="00811E3C"/>
        </w:tc>
      </w:tr>
      <w:tr w:rsidR="00240E9E" w14:paraId="576AEC5D" w14:textId="77777777" w:rsidTr="00811E3C">
        <w:tc>
          <w:tcPr>
            <w:tcW w:w="1696" w:type="dxa"/>
          </w:tcPr>
          <w:p w14:paraId="0489452B" w14:textId="77777777" w:rsidR="00240E9E" w:rsidRPr="009F2992" w:rsidRDefault="00240E9E" w:rsidP="00811E3C">
            <w:r w:rsidRPr="00E30A4F">
              <w:t>1.2(f)</w:t>
            </w:r>
          </w:p>
        </w:tc>
        <w:tc>
          <w:tcPr>
            <w:tcW w:w="4062" w:type="dxa"/>
          </w:tcPr>
          <w:p w14:paraId="212F399F" w14:textId="77777777" w:rsidR="00240E9E" w:rsidRPr="009F2992" w:rsidRDefault="00240E9E" w:rsidP="00811E3C">
            <w:r w:rsidRPr="00E30A4F">
              <w:t>Postal address</w:t>
            </w:r>
          </w:p>
        </w:tc>
        <w:tc>
          <w:tcPr>
            <w:tcW w:w="2879" w:type="dxa"/>
          </w:tcPr>
          <w:p w14:paraId="2BC248AD" w14:textId="77777777" w:rsidR="00240E9E" w:rsidRPr="00E30A4F" w:rsidRDefault="00240E9E" w:rsidP="00811E3C"/>
        </w:tc>
      </w:tr>
      <w:tr w:rsidR="00240E9E" w14:paraId="652FE7F2" w14:textId="77777777" w:rsidTr="00811E3C">
        <w:tc>
          <w:tcPr>
            <w:tcW w:w="1696" w:type="dxa"/>
          </w:tcPr>
          <w:p w14:paraId="3BFA8B9E" w14:textId="77777777" w:rsidR="00240E9E" w:rsidRPr="009F2992" w:rsidRDefault="00240E9E" w:rsidP="00811E3C">
            <w:r w:rsidRPr="00E30A4F">
              <w:t>1.2(g)</w:t>
            </w:r>
          </w:p>
        </w:tc>
        <w:tc>
          <w:tcPr>
            <w:tcW w:w="4062" w:type="dxa"/>
          </w:tcPr>
          <w:p w14:paraId="15CB1274" w14:textId="77777777" w:rsidR="00240E9E" w:rsidRPr="009F2992" w:rsidRDefault="00240E9E" w:rsidP="00811E3C">
            <w:r w:rsidRPr="00E30A4F">
              <w:t>Signature (electronic is acceptable)</w:t>
            </w:r>
          </w:p>
        </w:tc>
        <w:tc>
          <w:tcPr>
            <w:tcW w:w="2879" w:type="dxa"/>
          </w:tcPr>
          <w:p w14:paraId="2A8FAEC1" w14:textId="77777777" w:rsidR="00240E9E" w:rsidRPr="00E30A4F" w:rsidRDefault="00240E9E" w:rsidP="00811E3C"/>
        </w:tc>
      </w:tr>
      <w:tr w:rsidR="00240E9E" w14:paraId="79A54D31" w14:textId="77777777" w:rsidTr="00811E3C">
        <w:tc>
          <w:tcPr>
            <w:tcW w:w="1696" w:type="dxa"/>
          </w:tcPr>
          <w:p w14:paraId="79E213D7" w14:textId="77777777" w:rsidR="00240E9E" w:rsidRPr="009F2992" w:rsidRDefault="00240E9E" w:rsidP="00811E3C">
            <w:r w:rsidRPr="00E30A4F">
              <w:t>1.2(h)</w:t>
            </w:r>
          </w:p>
        </w:tc>
        <w:tc>
          <w:tcPr>
            <w:tcW w:w="4062" w:type="dxa"/>
          </w:tcPr>
          <w:p w14:paraId="712012A4" w14:textId="77777777" w:rsidR="00240E9E" w:rsidRPr="009F2992" w:rsidRDefault="00240E9E" w:rsidP="00811E3C">
            <w:r w:rsidRPr="00E30A4F">
              <w:t>Date</w:t>
            </w:r>
          </w:p>
        </w:tc>
        <w:tc>
          <w:tcPr>
            <w:tcW w:w="2879" w:type="dxa"/>
          </w:tcPr>
          <w:p w14:paraId="76782160" w14:textId="77777777" w:rsidR="00240E9E" w:rsidRPr="00E30A4F" w:rsidRDefault="00240E9E" w:rsidP="00811E3C"/>
        </w:tc>
      </w:tr>
    </w:tbl>
    <w:p w14:paraId="558F519A" w14:textId="77777777" w:rsidR="00240E9E" w:rsidRPr="007309B9" w:rsidRDefault="00240E9E" w:rsidP="00240E9E"/>
    <w:p w14:paraId="37EEC552" w14:textId="3A48BAF5" w:rsidR="00D4005F" w:rsidRDefault="00D4005F" w:rsidP="00240E9E">
      <w:pPr>
        <w:pStyle w:val="Subheading"/>
      </w:pPr>
    </w:p>
    <w:p w14:paraId="763A6413" w14:textId="5D022FC0" w:rsidR="00240E9E" w:rsidRPr="00E30A4F" w:rsidRDefault="00240E9E" w:rsidP="00240E9E">
      <w:pPr>
        <w:pStyle w:val="Subheading"/>
      </w:pPr>
      <w:r w:rsidRPr="00E30A4F">
        <w:t xml:space="preserve">Part </w:t>
      </w:r>
      <w:r>
        <w:t>2</w:t>
      </w:r>
      <w:r w:rsidRPr="00E30A4F">
        <w:t xml:space="preserve"> </w:t>
      </w:r>
      <w:r>
        <w:t>Exclusion Grounds</w:t>
      </w:r>
    </w:p>
    <w:p w14:paraId="391E12A8" w14:textId="77777777" w:rsidR="00240E9E" w:rsidRPr="00E30A4F" w:rsidRDefault="00240E9E" w:rsidP="00240E9E">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240E9E" w14:paraId="01CCA5E5" w14:textId="77777777" w:rsidTr="00811E3C">
        <w:trPr>
          <w:cnfStyle w:val="100000000000" w:firstRow="1" w:lastRow="0" w:firstColumn="0" w:lastColumn="0" w:oddVBand="0" w:evenVBand="0" w:oddHBand="0" w:evenHBand="0" w:firstRowFirstColumn="0" w:firstRowLastColumn="0" w:lastRowFirstColumn="0" w:lastRowLastColumn="0"/>
        </w:trPr>
        <w:tc>
          <w:tcPr>
            <w:tcW w:w="1696" w:type="dxa"/>
          </w:tcPr>
          <w:p w14:paraId="51BE8448" w14:textId="77777777" w:rsidR="00240E9E" w:rsidRPr="009F2992" w:rsidRDefault="00240E9E" w:rsidP="00811E3C">
            <w:r w:rsidRPr="00E30A4F">
              <w:lastRenderedPageBreak/>
              <w:t xml:space="preserve">Question no. </w:t>
            </w:r>
          </w:p>
        </w:tc>
        <w:tc>
          <w:tcPr>
            <w:tcW w:w="4062" w:type="dxa"/>
          </w:tcPr>
          <w:p w14:paraId="14E5A26A" w14:textId="77777777" w:rsidR="00240E9E" w:rsidRPr="009F2992" w:rsidRDefault="00240E9E" w:rsidP="00811E3C">
            <w:r w:rsidRPr="00E30A4F">
              <w:t>Question</w:t>
            </w:r>
          </w:p>
        </w:tc>
        <w:tc>
          <w:tcPr>
            <w:tcW w:w="2879" w:type="dxa"/>
          </w:tcPr>
          <w:p w14:paraId="48947155" w14:textId="77777777" w:rsidR="00240E9E" w:rsidRPr="009F2992" w:rsidRDefault="00240E9E" w:rsidP="00811E3C">
            <w:r w:rsidRPr="00E30A4F">
              <w:t>Response</w:t>
            </w:r>
          </w:p>
        </w:tc>
      </w:tr>
      <w:tr w:rsidR="00240E9E" w14:paraId="2F615B14" w14:textId="77777777" w:rsidTr="00811E3C">
        <w:tc>
          <w:tcPr>
            <w:tcW w:w="1696" w:type="dxa"/>
          </w:tcPr>
          <w:p w14:paraId="2304F7C4" w14:textId="77777777" w:rsidR="00240E9E" w:rsidRPr="009F2992" w:rsidRDefault="00240E9E" w:rsidP="00811E3C">
            <w:r w:rsidRPr="00E30A4F">
              <w:t>2.1(a)</w:t>
            </w:r>
          </w:p>
        </w:tc>
        <w:tc>
          <w:tcPr>
            <w:tcW w:w="6941" w:type="dxa"/>
            <w:gridSpan w:val="2"/>
          </w:tcPr>
          <w:p w14:paraId="10A1EF2D" w14:textId="77777777" w:rsidR="00240E9E" w:rsidRPr="009F2992" w:rsidRDefault="00240E9E" w:rsidP="00811E3C">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240E9E" w14:paraId="02013F90" w14:textId="77777777" w:rsidTr="00811E3C">
        <w:tc>
          <w:tcPr>
            <w:tcW w:w="1696" w:type="dxa"/>
          </w:tcPr>
          <w:p w14:paraId="44EFDDEA" w14:textId="77777777" w:rsidR="00240E9E" w:rsidRPr="00E30A4F" w:rsidRDefault="00240E9E" w:rsidP="00811E3C"/>
        </w:tc>
        <w:tc>
          <w:tcPr>
            <w:tcW w:w="4062" w:type="dxa"/>
          </w:tcPr>
          <w:p w14:paraId="41213712" w14:textId="77777777" w:rsidR="00240E9E" w:rsidRPr="009F2992" w:rsidRDefault="00240E9E" w:rsidP="00811E3C">
            <w:r w:rsidRPr="00E30A4F">
              <w:t xml:space="preserve">Participation in a criminal organisation.  </w:t>
            </w:r>
          </w:p>
        </w:tc>
        <w:tc>
          <w:tcPr>
            <w:tcW w:w="2879" w:type="dxa"/>
          </w:tcPr>
          <w:p w14:paraId="324A77F2" w14:textId="77777777" w:rsidR="00240E9E" w:rsidRPr="009F2992" w:rsidRDefault="00240E9E" w:rsidP="00811E3C">
            <w:r w:rsidRPr="00E30A4F">
              <w:t>(Yes / No)</w:t>
            </w:r>
          </w:p>
          <w:p w14:paraId="6DE8408C" w14:textId="77777777" w:rsidR="00240E9E" w:rsidRPr="009F2992" w:rsidRDefault="00240E9E" w:rsidP="00811E3C">
            <w:r>
              <w:t xml:space="preserve">If </w:t>
            </w:r>
            <w:proofErr w:type="gramStart"/>
            <w:r>
              <w:t>yes</w:t>
            </w:r>
            <w:proofErr w:type="gramEnd"/>
            <w:r>
              <w:t xml:space="preserve"> please provide details at 2.1 (b)</w:t>
            </w:r>
          </w:p>
        </w:tc>
      </w:tr>
      <w:tr w:rsidR="00240E9E" w14:paraId="040017C8" w14:textId="77777777" w:rsidTr="00811E3C">
        <w:tc>
          <w:tcPr>
            <w:tcW w:w="1696" w:type="dxa"/>
          </w:tcPr>
          <w:p w14:paraId="04F01ECE" w14:textId="77777777" w:rsidR="00240E9E" w:rsidRPr="00E30A4F" w:rsidRDefault="00240E9E" w:rsidP="00811E3C"/>
        </w:tc>
        <w:tc>
          <w:tcPr>
            <w:tcW w:w="4062" w:type="dxa"/>
          </w:tcPr>
          <w:p w14:paraId="0ADA6DC1" w14:textId="77777777" w:rsidR="00240E9E" w:rsidRPr="009F2992" w:rsidRDefault="00240E9E" w:rsidP="00811E3C">
            <w:r w:rsidRPr="00E30A4F">
              <w:t xml:space="preserve">Corruption.  </w:t>
            </w:r>
          </w:p>
        </w:tc>
        <w:tc>
          <w:tcPr>
            <w:tcW w:w="2879" w:type="dxa"/>
          </w:tcPr>
          <w:p w14:paraId="78B12FF6" w14:textId="77777777" w:rsidR="00240E9E" w:rsidRPr="009F2992" w:rsidRDefault="00240E9E" w:rsidP="00811E3C">
            <w:r w:rsidRPr="00E30A4F">
              <w:t>((Yes / No)</w:t>
            </w:r>
          </w:p>
          <w:p w14:paraId="4089DD6B" w14:textId="77777777" w:rsidR="00240E9E" w:rsidRPr="009F2992" w:rsidRDefault="00240E9E" w:rsidP="00811E3C">
            <w:r w:rsidRPr="00E30A4F">
              <w:t xml:space="preserve">If </w:t>
            </w:r>
            <w:proofErr w:type="gramStart"/>
            <w:r w:rsidRPr="00E30A4F">
              <w:t>yes</w:t>
            </w:r>
            <w:proofErr w:type="gramEnd"/>
            <w:r w:rsidRPr="00E30A4F">
              <w:t xml:space="preserve"> please provide details at 2.1 (b)</w:t>
            </w:r>
          </w:p>
        </w:tc>
      </w:tr>
      <w:tr w:rsidR="00240E9E" w14:paraId="63108F62" w14:textId="77777777" w:rsidTr="00811E3C">
        <w:tc>
          <w:tcPr>
            <w:tcW w:w="1696" w:type="dxa"/>
          </w:tcPr>
          <w:p w14:paraId="129D1931" w14:textId="77777777" w:rsidR="00240E9E" w:rsidRPr="00E30A4F" w:rsidRDefault="00240E9E" w:rsidP="00811E3C"/>
        </w:tc>
        <w:tc>
          <w:tcPr>
            <w:tcW w:w="4062" w:type="dxa"/>
          </w:tcPr>
          <w:p w14:paraId="2FDC35DB" w14:textId="77777777" w:rsidR="00240E9E" w:rsidRPr="009F2992" w:rsidRDefault="00240E9E" w:rsidP="00811E3C">
            <w:r w:rsidRPr="00E30A4F">
              <w:t xml:space="preserve">Fraud. </w:t>
            </w:r>
          </w:p>
        </w:tc>
        <w:tc>
          <w:tcPr>
            <w:tcW w:w="2879" w:type="dxa"/>
          </w:tcPr>
          <w:p w14:paraId="2E0AF038" w14:textId="77777777" w:rsidR="00240E9E" w:rsidRPr="009F2992" w:rsidRDefault="00240E9E" w:rsidP="00811E3C">
            <w:r w:rsidRPr="00E30A4F">
              <w:t>(Yes / No)</w:t>
            </w:r>
          </w:p>
          <w:p w14:paraId="74AE7021" w14:textId="77777777" w:rsidR="00240E9E" w:rsidRPr="009F2992" w:rsidRDefault="00240E9E" w:rsidP="00811E3C">
            <w:r w:rsidRPr="00E30A4F">
              <w:t xml:space="preserve">If </w:t>
            </w:r>
            <w:proofErr w:type="gramStart"/>
            <w:r w:rsidRPr="00E30A4F">
              <w:t>yes</w:t>
            </w:r>
            <w:proofErr w:type="gramEnd"/>
            <w:r w:rsidRPr="00E30A4F">
              <w:t xml:space="preserve"> please provide details at 2.1 (b)</w:t>
            </w:r>
          </w:p>
        </w:tc>
      </w:tr>
      <w:tr w:rsidR="00240E9E" w14:paraId="7CE87EDA" w14:textId="77777777" w:rsidTr="00811E3C">
        <w:tc>
          <w:tcPr>
            <w:tcW w:w="1696" w:type="dxa"/>
          </w:tcPr>
          <w:p w14:paraId="0D5983F0" w14:textId="77777777" w:rsidR="00240E9E" w:rsidRPr="00E30A4F" w:rsidRDefault="00240E9E" w:rsidP="00811E3C"/>
        </w:tc>
        <w:tc>
          <w:tcPr>
            <w:tcW w:w="4062" w:type="dxa"/>
          </w:tcPr>
          <w:p w14:paraId="3E273FCA" w14:textId="77777777" w:rsidR="00240E9E" w:rsidRPr="009F2992" w:rsidRDefault="00240E9E" w:rsidP="00811E3C">
            <w:r w:rsidRPr="00E30A4F">
              <w:t>Terrorist offences or offences linked to terrorist activities</w:t>
            </w:r>
          </w:p>
        </w:tc>
        <w:tc>
          <w:tcPr>
            <w:tcW w:w="2879" w:type="dxa"/>
          </w:tcPr>
          <w:p w14:paraId="02C70BAB" w14:textId="77777777" w:rsidR="00240E9E" w:rsidRPr="009F2992" w:rsidRDefault="00240E9E" w:rsidP="00811E3C">
            <w:r w:rsidRPr="00E30A4F">
              <w:t>(Yes / No)</w:t>
            </w:r>
          </w:p>
          <w:p w14:paraId="29174616" w14:textId="77777777" w:rsidR="00240E9E" w:rsidRPr="009F2992" w:rsidRDefault="00240E9E" w:rsidP="00811E3C">
            <w:r w:rsidRPr="00E30A4F">
              <w:t xml:space="preserve">If </w:t>
            </w:r>
            <w:proofErr w:type="gramStart"/>
            <w:r w:rsidRPr="00E30A4F">
              <w:t>yes</w:t>
            </w:r>
            <w:proofErr w:type="gramEnd"/>
            <w:r w:rsidRPr="00E30A4F">
              <w:t xml:space="preserve"> please provide details at 2.1 (b)</w:t>
            </w:r>
          </w:p>
        </w:tc>
      </w:tr>
      <w:tr w:rsidR="00240E9E" w14:paraId="11A1EFB7" w14:textId="77777777" w:rsidTr="00811E3C">
        <w:tc>
          <w:tcPr>
            <w:tcW w:w="1696" w:type="dxa"/>
          </w:tcPr>
          <w:p w14:paraId="7E575F43" w14:textId="77777777" w:rsidR="00240E9E" w:rsidRPr="00E30A4F" w:rsidRDefault="00240E9E" w:rsidP="00811E3C"/>
        </w:tc>
        <w:tc>
          <w:tcPr>
            <w:tcW w:w="4062" w:type="dxa"/>
          </w:tcPr>
          <w:p w14:paraId="78EE8718" w14:textId="77777777" w:rsidR="00240E9E" w:rsidRPr="009F2992" w:rsidRDefault="00240E9E" w:rsidP="00811E3C">
            <w:r w:rsidRPr="00E30A4F">
              <w:t>Money laundering or terrorist financing</w:t>
            </w:r>
          </w:p>
        </w:tc>
        <w:tc>
          <w:tcPr>
            <w:tcW w:w="2879" w:type="dxa"/>
          </w:tcPr>
          <w:p w14:paraId="71C1AA5D" w14:textId="77777777" w:rsidR="00240E9E" w:rsidRPr="009F2992" w:rsidRDefault="00240E9E" w:rsidP="00811E3C">
            <w:r w:rsidRPr="00E30A4F">
              <w:t>(Yes / No)</w:t>
            </w:r>
          </w:p>
          <w:p w14:paraId="2DB19B5C" w14:textId="77777777" w:rsidR="00240E9E" w:rsidRPr="009F2992" w:rsidRDefault="00240E9E" w:rsidP="00811E3C">
            <w:r w:rsidRPr="00E30A4F">
              <w:t xml:space="preserve">If </w:t>
            </w:r>
            <w:proofErr w:type="gramStart"/>
            <w:r w:rsidRPr="00E30A4F">
              <w:t>yes</w:t>
            </w:r>
            <w:proofErr w:type="gramEnd"/>
            <w:r w:rsidRPr="00E30A4F">
              <w:t xml:space="preserve"> please </w:t>
            </w:r>
            <w:r w:rsidRPr="009F2992">
              <w:t>provide details at 2.1 (b)</w:t>
            </w:r>
          </w:p>
        </w:tc>
      </w:tr>
      <w:tr w:rsidR="00240E9E" w14:paraId="2D278E37" w14:textId="77777777" w:rsidTr="00811E3C">
        <w:tc>
          <w:tcPr>
            <w:tcW w:w="1696" w:type="dxa"/>
          </w:tcPr>
          <w:p w14:paraId="0C760A6A" w14:textId="77777777" w:rsidR="00240E9E" w:rsidRPr="00E30A4F" w:rsidRDefault="00240E9E" w:rsidP="00811E3C"/>
        </w:tc>
        <w:tc>
          <w:tcPr>
            <w:tcW w:w="4062" w:type="dxa"/>
          </w:tcPr>
          <w:p w14:paraId="277A2A33" w14:textId="77777777" w:rsidR="00240E9E" w:rsidRPr="009F2992" w:rsidRDefault="00240E9E" w:rsidP="00811E3C">
            <w:r w:rsidRPr="00E30A4F">
              <w:t>Child labour and other forms of trafficking in human beings</w:t>
            </w:r>
          </w:p>
        </w:tc>
        <w:tc>
          <w:tcPr>
            <w:tcW w:w="2879" w:type="dxa"/>
          </w:tcPr>
          <w:p w14:paraId="14B1A805" w14:textId="77777777" w:rsidR="00240E9E" w:rsidRPr="009F2992" w:rsidRDefault="00240E9E" w:rsidP="00811E3C">
            <w:r w:rsidRPr="00E30A4F">
              <w:t>(Yes / No)</w:t>
            </w:r>
          </w:p>
          <w:p w14:paraId="7E8771D9" w14:textId="77777777" w:rsidR="00240E9E" w:rsidRPr="009F2992" w:rsidRDefault="00240E9E" w:rsidP="00811E3C">
            <w:r w:rsidRPr="00E30A4F">
              <w:t xml:space="preserve">If </w:t>
            </w:r>
            <w:proofErr w:type="gramStart"/>
            <w:r w:rsidRPr="00E30A4F">
              <w:t>yes</w:t>
            </w:r>
            <w:proofErr w:type="gramEnd"/>
            <w:r w:rsidRPr="00E30A4F">
              <w:t xml:space="preserve"> please provide details at 2.1 (b)</w:t>
            </w:r>
          </w:p>
        </w:tc>
      </w:tr>
      <w:tr w:rsidR="00240E9E" w14:paraId="627F3ED3" w14:textId="77777777" w:rsidTr="00811E3C">
        <w:tc>
          <w:tcPr>
            <w:tcW w:w="1696" w:type="dxa"/>
          </w:tcPr>
          <w:p w14:paraId="61879B89" w14:textId="77777777" w:rsidR="00240E9E" w:rsidRPr="009F2992" w:rsidRDefault="00240E9E" w:rsidP="00811E3C">
            <w:r w:rsidRPr="00E30A4F">
              <w:t>2.1(b)</w:t>
            </w:r>
          </w:p>
        </w:tc>
        <w:tc>
          <w:tcPr>
            <w:tcW w:w="4062" w:type="dxa"/>
          </w:tcPr>
          <w:p w14:paraId="2A66C285" w14:textId="77777777" w:rsidR="00240E9E" w:rsidRPr="009F2992" w:rsidRDefault="00240E9E" w:rsidP="00811E3C">
            <w:r w:rsidRPr="00E30A4F">
              <w:t>If you have answered yes to question 2.1(a), please provide further details.</w:t>
            </w:r>
          </w:p>
          <w:p w14:paraId="4341236F" w14:textId="77777777" w:rsidR="00240E9E" w:rsidRPr="00E30A4F" w:rsidRDefault="00240E9E" w:rsidP="00811E3C"/>
          <w:p w14:paraId="34F93F3A" w14:textId="77777777" w:rsidR="00240E9E" w:rsidRPr="009F2992" w:rsidRDefault="00240E9E" w:rsidP="00811E3C">
            <w:r w:rsidRPr="00E30A4F">
              <w:t>Date of conviction, specify which of the grounds listed the conviction was for, and the reasons for conviction</w:t>
            </w:r>
            <w:r w:rsidRPr="009F2992">
              <w:t>.</w:t>
            </w:r>
          </w:p>
          <w:p w14:paraId="58FB6F1B" w14:textId="77777777" w:rsidR="00240E9E" w:rsidRPr="00E30A4F" w:rsidRDefault="00240E9E" w:rsidP="00811E3C"/>
          <w:p w14:paraId="40E2533F" w14:textId="77777777" w:rsidR="00240E9E" w:rsidRPr="009F2992" w:rsidRDefault="00240E9E" w:rsidP="00811E3C">
            <w:r w:rsidRPr="00E30A4F">
              <w:t>Identity of who has been convicted</w:t>
            </w:r>
          </w:p>
          <w:p w14:paraId="45A07C11" w14:textId="77777777" w:rsidR="00240E9E" w:rsidRPr="009F2992" w:rsidRDefault="00240E9E" w:rsidP="00811E3C">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8C46C65" w14:textId="77777777" w:rsidR="00240E9E" w:rsidRPr="00E30A4F" w:rsidRDefault="00240E9E" w:rsidP="00811E3C"/>
        </w:tc>
      </w:tr>
      <w:tr w:rsidR="00240E9E" w14:paraId="30A51F0E" w14:textId="77777777" w:rsidTr="00811E3C">
        <w:tc>
          <w:tcPr>
            <w:tcW w:w="1696" w:type="dxa"/>
          </w:tcPr>
          <w:p w14:paraId="469A0037" w14:textId="77777777" w:rsidR="00240E9E" w:rsidRPr="009F2992" w:rsidRDefault="00240E9E" w:rsidP="00811E3C">
            <w:r w:rsidRPr="00E30A4F">
              <w:t>2.</w:t>
            </w:r>
            <w:r w:rsidRPr="009F2992">
              <w:t>1 (c)</w:t>
            </w:r>
          </w:p>
        </w:tc>
        <w:tc>
          <w:tcPr>
            <w:tcW w:w="4062" w:type="dxa"/>
          </w:tcPr>
          <w:p w14:paraId="1D071679" w14:textId="77777777" w:rsidR="00240E9E" w:rsidRPr="009F2992" w:rsidRDefault="00240E9E" w:rsidP="00811E3C">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33F5E74A" w14:textId="77777777" w:rsidR="00240E9E" w:rsidRPr="009F2992" w:rsidRDefault="00240E9E" w:rsidP="00811E3C">
            <w:r w:rsidRPr="00375246">
              <w:t>(Yes / No)</w:t>
            </w:r>
          </w:p>
          <w:p w14:paraId="7BB6D8B9" w14:textId="77777777" w:rsidR="00240E9E" w:rsidRPr="00E30A4F" w:rsidRDefault="00240E9E" w:rsidP="00811E3C"/>
        </w:tc>
      </w:tr>
      <w:tr w:rsidR="00240E9E" w14:paraId="385575DF" w14:textId="77777777" w:rsidTr="00811E3C">
        <w:tc>
          <w:tcPr>
            <w:tcW w:w="1696" w:type="dxa"/>
          </w:tcPr>
          <w:p w14:paraId="49A51AA7" w14:textId="77777777" w:rsidR="00240E9E" w:rsidRPr="009F2992" w:rsidRDefault="00240E9E" w:rsidP="00811E3C">
            <w:r w:rsidRPr="00E30A4F">
              <w:t>2.</w:t>
            </w:r>
            <w:r w:rsidRPr="009F2992">
              <w:t>1(d)</w:t>
            </w:r>
          </w:p>
        </w:tc>
        <w:tc>
          <w:tcPr>
            <w:tcW w:w="4062" w:type="dxa"/>
          </w:tcPr>
          <w:p w14:paraId="5DFC45D8" w14:textId="77777777" w:rsidR="00240E9E" w:rsidRPr="009F2992" w:rsidRDefault="00240E9E" w:rsidP="00811E3C">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2104CC1" w14:textId="77777777" w:rsidR="00240E9E" w:rsidRPr="009F2992" w:rsidRDefault="00240E9E" w:rsidP="00811E3C">
            <w:r w:rsidRPr="00375246">
              <w:t>(Yes / No)</w:t>
            </w:r>
          </w:p>
          <w:p w14:paraId="365D676C" w14:textId="77777777" w:rsidR="00240E9E" w:rsidRPr="00E30A4F" w:rsidRDefault="00240E9E" w:rsidP="00811E3C"/>
        </w:tc>
      </w:tr>
      <w:tr w:rsidR="00240E9E" w14:paraId="4736A459" w14:textId="77777777" w:rsidTr="00811E3C">
        <w:tc>
          <w:tcPr>
            <w:tcW w:w="1696" w:type="dxa"/>
          </w:tcPr>
          <w:p w14:paraId="4197CB78" w14:textId="77777777" w:rsidR="00240E9E" w:rsidRPr="009F2992" w:rsidRDefault="00240E9E" w:rsidP="00811E3C">
            <w:r w:rsidRPr="00E30A4F">
              <w:t>2.</w:t>
            </w:r>
            <w:r w:rsidRPr="009F2992">
              <w:t>1(e)</w:t>
            </w:r>
          </w:p>
        </w:tc>
        <w:tc>
          <w:tcPr>
            <w:tcW w:w="4062" w:type="dxa"/>
          </w:tcPr>
          <w:p w14:paraId="7765A42A" w14:textId="77777777" w:rsidR="00240E9E" w:rsidRPr="009F2992" w:rsidRDefault="00240E9E" w:rsidP="00811E3C">
            <w:r w:rsidRPr="00E30A4F">
              <w:t xml:space="preserve">If you have answered yes to question 2.3(a), please provide further details. Please also confirm you have paid or </w:t>
            </w:r>
            <w:r w:rsidRPr="00E30A4F">
              <w:lastRenderedPageBreak/>
              <w:t xml:space="preserve">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7DCD7" w14:textId="77777777" w:rsidR="00240E9E" w:rsidRPr="00375246" w:rsidRDefault="00240E9E" w:rsidP="00811E3C"/>
          <w:p w14:paraId="72BFE810" w14:textId="77777777" w:rsidR="00240E9E" w:rsidRPr="00E30A4F" w:rsidRDefault="00240E9E" w:rsidP="00811E3C"/>
        </w:tc>
      </w:tr>
    </w:tbl>
    <w:p w14:paraId="164BD1F6" w14:textId="77777777" w:rsidR="00240E9E" w:rsidRDefault="00240E9E" w:rsidP="00240E9E"/>
    <w:p w14:paraId="75C285DB" w14:textId="77777777" w:rsidR="00240E9E" w:rsidRPr="00375246" w:rsidRDefault="00240E9E" w:rsidP="00240E9E">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240E9E" w14:paraId="1F3F626B" w14:textId="77777777" w:rsidTr="00811E3C">
        <w:trPr>
          <w:cnfStyle w:val="100000000000" w:firstRow="1" w:lastRow="0" w:firstColumn="0" w:lastColumn="0" w:oddVBand="0" w:evenVBand="0" w:oddHBand="0" w:evenHBand="0" w:firstRowFirstColumn="0" w:firstRowLastColumn="0" w:lastRowFirstColumn="0" w:lastRowLastColumn="0"/>
        </w:trPr>
        <w:tc>
          <w:tcPr>
            <w:tcW w:w="1696" w:type="dxa"/>
          </w:tcPr>
          <w:p w14:paraId="42962B4E" w14:textId="77777777" w:rsidR="00240E9E" w:rsidRPr="009F2992" w:rsidRDefault="00240E9E" w:rsidP="00811E3C">
            <w:r w:rsidRPr="00375246">
              <w:t xml:space="preserve">Question no. </w:t>
            </w:r>
          </w:p>
        </w:tc>
        <w:tc>
          <w:tcPr>
            <w:tcW w:w="4062" w:type="dxa"/>
          </w:tcPr>
          <w:p w14:paraId="160815D9" w14:textId="77777777" w:rsidR="00240E9E" w:rsidRPr="009F2992" w:rsidRDefault="00240E9E" w:rsidP="00811E3C">
            <w:r w:rsidRPr="00375246">
              <w:t>Question</w:t>
            </w:r>
          </w:p>
        </w:tc>
        <w:tc>
          <w:tcPr>
            <w:tcW w:w="2879" w:type="dxa"/>
          </w:tcPr>
          <w:p w14:paraId="4F3AD663" w14:textId="77777777" w:rsidR="00240E9E" w:rsidRPr="009F2992" w:rsidRDefault="00240E9E" w:rsidP="00811E3C">
            <w:r w:rsidRPr="00375246">
              <w:t>Response</w:t>
            </w:r>
          </w:p>
        </w:tc>
      </w:tr>
      <w:tr w:rsidR="00240E9E" w14:paraId="298AF5CB" w14:textId="77777777" w:rsidTr="00811E3C">
        <w:tc>
          <w:tcPr>
            <w:tcW w:w="1696" w:type="dxa"/>
          </w:tcPr>
          <w:p w14:paraId="5DAF5D2A" w14:textId="77777777" w:rsidR="00240E9E" w:rsidRPr="009F2992" w:rsidRDefault="00240E9E" w:rsidP="00811E3C">
            <w:r w:rsidRPr="00375246">
              <w:t>2.</w:t>
            </w:r>
            <w:r w:rsidRPr="009F2992">
              <w:t>2(a)</w:t>
            </w:r>
          </w:p>
        </w:tc>
        <w:tc>
          <w:tcPr>
            <w:tcW w:w="6941" w:type="dxa"/>
            <w:gridSpan w:val="2"/>
          </w:tcPr>
          <w:p w14:paraId="2B95FA3D" w14:textId="77777777" w:rsidR="00240E9E" w:rsidRPr="009F2992" w:rsidRDefault="00240E9E" w:rsidP="00811E3C">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33ADB1CE" w14:textId="77777777" w:rsidR="00240E9E" w:rsidRPr="009F2992" w:rsidRDefault="00240E9E" w:rsidP="00811E3C">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240E9E" w14:paraId="10B50566" w14:textId="77777777" w:rsidTr="00811E3C">
        <w:tc>
          <w:tcPr>
            <w:tcW w:w="1696" w:type="dxa"/>
          </w:tcPr>
          <w:p w14:paraId="53042AF0" w14:textId="77777777" w:rsidR="00240E9E" w:rsidRPr="009F2992" w:rsidRDefault="00240E9E" w:rsidP="00811E3C">
            <w:r w:rsidRPr="00375246">
              <w:t>2.2(</w:t>
            </w:r>
            <w:r w:rsidRPr="009F2992">
              <w:t>b)</w:t>
            </w:r>
          </w:p>
          <w:p w14:paraId="61F009E2" w14:textId="77777777" w:rsidR="00240E9E" w:rsidRPr="00375246" w:rsidRDefault="00240E9E" w:rsidP="00811E3C"/>
        </w:tc>
        <w:tc>
          <w:tcPr>
            <w:tcW w:w="4062" w:type="dxa"/>
          </w:tcPr>
          <w:p w14:paraId="50B814FE" w14:textId="77777777" w:rsidR="00240E9E" w:rsidRPr="009F2992" w:rsidRDefault="00240E9E" w:rsidP="00811E3C">
            <w:r w:rsidRPr="00375246">
              <w:t xml:space="preserve">Breach of environmental obligations? </w:t>
            </w:r>
          </w:p>
        </w:tc>
        <w:tc>
          <w:tcPr>
            <w:tcW w:w="2879" w:type="dxa"/>
          </w:tcPr>
          <w:p w14:paraId="410A31B6" w14:textId="77777777" w:rsidR="00240E9E" w:rsidRPr="009F2992" w:rsidRDefault="00240E9E" w:rsidP="00811E3C">
            <w:r w:rsidRPr="00375246">
              <w:t>(Yes / No)</w:t>
            </w:r>
          </w:p>
          <w:p w14:paraId="3F21DA00" w14:textId="77777777" w:rsidR="00240E9E" w:rsidRPr="009F2992" w:rsidRDefault="00240E9E" w:rsidP="00811E3C">
            <w:r w:rsidRPr="00375246">
              <w:t xml:space="preserve">If </w:t>
            </w:r>
            <w:proofErr w:type="gramStart"/>
            <w:r w:rsidRPr="00375246">
              <w:t>yes</w:t>
            </w:r>
            <w:proofErr w:type="gramEnd"/>
            <w:r w:rsidRPr="00375246">
              <w:t xml:space="preserve"> please provide details at 2.</w:t>
            </w:r>
            <w:r w:rsidRPr="009F2992">
              <w:t>2 (f)</w:t>
            </w:r>
          </w:p>
        </w:tc>
      </w:tr>
      <w:tr w:rsidR="00240E9E" w14:paraId="1A715519" w14:textId="77777777" w:rsidTr="00811E3C">
        <w:tc>
          <w:tcPr>
            <w:tcW w:w="1696" w:type="dxa"/>
          </w:tcPr>
          <w:p w14:paraId="0B9CD3E7" w14:textId="77777777" w:rsidR="00240E9E" w:rsidRPr="009F2992" w:rsidRDefault="00240E9E" w:rsidP="00811E3C">
            <w:r w:rsidRPr="00375246">
              <w:t>2.2(</w:t>
            </w:r>
            <w:r w:rsidRPr="009F2992">
              <w:t>c)</w:t>
            </w:r>
          </w:p>
        </w:tc>
        <w:tc>
          <w:tcPr>
            <w:tcW w:w="4062" w:type="dxa"/>
          </w:tcPr>
          <w:p w14:paraId="1A7A0117" w14:textId="77777777" w:rsidR="00240E9E" w:rsidRPr="009F2992" w:rsidRDefault="00240E9E" w:rsidP="00811E3C">
            <w:r w:rsidRPr="00375246">
              <w:t xml:space="preserve">Breach of social obligations?  </w:t>
            </w:r>
          </w:p>
        </w:tc>
        <w:tc>
          <w:tcPr>
            <w:tcW w:w="2879" w:type="dxa"/>
          </w:tcPr>
          <w:p w14:paraId="55887D5C" w14:textId="77777777" w:rsidR="00240E9E" w:rsidRPr="009F2992" w:rsidRDefault="00240E9E" w:rsidP="00811E3C">
            <w:r w:rsidRPr="00375246">
              <w:t>(Yes / No)</w:t>
            </w:r>
          </w:p>
          <w:p w14:paraId="703E207D" w14:textId="77777777" w:rsidR="00240E9E" w:rsidRPr="009F2992" w:rsidRDefault="00240E9E" w:rsidP="00811E3C">
            <w:r w:rsidRPr="00375246">
              <w:t xml:space="preserve">If </w:t>
            </w:r>
            <w:proofErr w:type="gramStart"/>
            <w:r w:rsidRPr="00375246">
              <w:t>yes</w:t>
            </w:r>
            <w:proofErr w:type="gramEnd"/>
            <w:r w:rsidRPr="00375246">
              <w:t xml:space="preserve"> please provide details at 2.2 (f)</w:t>
            </w:r>
          </w:p>
        </w:tc>
      </w:tr>
      <w:tr w:rsidR="00240E9E" w14:paraId="1E8A547F" w14:textId="77777777" w:rsidTr="00811E3C">
        <w:tc>
          <w:tcPr>
            <w:tcW w:w="1696" w:type="dxa"/>
          </w:tcPr>
          <w:p w14:paraId="08DA52F6" w14:textId="77777777" w:rsidR="00240E9E" w:rsidRPr="009F2992" w:rsidRDefault="00240E9E" w:rsidP="00811E3C">
            <w:r w:rsidRPr="00375246">
              <w:t>2.2(</w:t>
            </w:r>
            <w:r w:rsidRPr="009F2992">
              <w:t>d)</w:t>
            </w:r>
          </w:p>
        </w:tc>
        <w:tc>
          <w:tcPr>
            <w:tcW w:w="4062" w:type="dxa"/>
          </w:tcPr>
          <w:p w14:paraId="3AAD67A8" w14:textId="77777777" w:rsidR="00240E9E" w:rsidRPr="009F2992" w:rsidRDefault="00240E9E" w:rsidP="00811E3C">
            <w:r w:rsidRPr="00375246">
              <w:t xml:space="preserve">Breach of labour law obligations? </w:t>
            </w:r>
          </w:p>
        </w:tc>
        <w:tc>
          <w:tcPr>
            <w:tcW w:w="2879" w:type="dxa"/>
          </w:tcPr>
          <w:p w14:paraId="296E6C07" w14:textId="77777777" w:rsidR="00240E9E" w:rsidRPr="009F2992" w:rsidRDefault="00240E9E" w:rsidP="00811E3C">
            <w:r w:rsidRPr="00375246">
              <w:t>(Yes / No)</w:t>
            </w:r>
          </w:p>
          <w:p w14:paraId="0C3313C6" w14:textId="77777777" w:rsidR="00240E9E" w:rsidRPr="009F2992" w:rsidRDefault="00240E9E" w:rsidP="00811E3C">
            <w:r w:rsidRPr="00375246">
              <w:t xml:space="preserve">If </w:t>
            </w:r>
            <w:proofErr w:type="gramStart"/>
            <w:r w:rsidRPr="00375246">
              <w:t>yes</w:t>
            </w:r>
            <w:proofErr w:type="gramEnd"/>
            <w:r w:rsidRPr="00375246">
              <w:t xml:space="preserve"> please provide details at 2.2 (f)</w:t>
            </w:r>
          </w:p>
        </w:tc>
      </w:tr>
      <w:tr w:rsidR="00240E9E" w14:paraId="1CDCA5B3" w14:textId="77777777" w:rsidTr="00811E3C">
        <w:tc>
          <w:tcPr>
            <w:tcW w:w="1696" w:type="dxa"/>
          </w:tcPr>
          <w:p w14:paraId="3BD83D24" w14:textId="77777777" w:rsidR="00240E9E" w:rsidRPr="009F2992" w:rsidRDefault="00240E9E" w:rsidP="00811E3C">
            <w:r w:rsidRPr="00375246">
              <w:t>2.2(</w:t>
            </w:r>
            <w:r w:rsidRPr="009F2992">
              <w:t>e)</w:t>
            </w:r>
          </w:p>
        </w:tc>
        <w:tc>
          <w:tcPr>
            <w:tcW w:w="4062" w:type="dxa"/>
          </w:tcPr>
          <w:p w14:paraId="71AE5FF9" w14:textId="77777777" w:rsidR="00240E9E" w:rsidRPr="009F2992" w:rsidRDefault="00240E9E" w:rsidP="00811E3C">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49A4C1C0" w14:textId="77777777" w:rsidR="00240E9E" w:rsidRPr="009F2992" w:rsidRDefault="00240E9E" w:rsidP="00811E3C">
            <w:r w:rsidRPr="00375246">
              <w:t>(Yes / No)</w:t>
            </w:r>
          </w:p>
          <w:p w14:paraId="50A9CAF9" w14:textId="77777777" w:rsidR="00240E9E" w:rsidRPr="009F2992" w:rsidRDefault="00240E9E" w:rsidP="00811E3C">
            <w:r w:rsidRPr="00375246">
              <w:t xml:space="preserve">If </w:t>
            </w:r>
            <w:proofErr w:type="gramStart"/>
            <w:r w:rsidRPr="00375246">
              <w:t>yes</w:t>
            </w:r>
            <w:proofErr w:type="gramEnd"/>
            <w:r w:rsidRPr="00375246">
              <w:t xml:space="preserve"> please provide details at 2.2 (f)</w:t>
            </w:r>
          </w:p>
        </w:tc>
      </w:tr>
      <w:tr w:rsidR="00240E9E" w14:paraId="03529ED7" w14:textId="77777777" w:rsidTr="00811E3C">
        <w:tc>
          <w:tcPr>
            <w:tcW w:w="1696" w:type="dxa"/>
          </w:tcPr>
          <w:p w14:paraId="57CD8570" w14:textId="77777777" w:rsidR="00240E9E" w:rsidRPr="009F2992" w:rsidRDefault="00240E9E" w:rsidP="00811E3C">
            <w:r>
              <w:t>2.2 (f)</w:t>
            </w:r>
          </w:p>
        </w:tc>
        <w:tc>
          <w:tcPr>
            <w:tcW w:w="4062" w:type="dxa"/>
          </w:tcPr>
          <w:p w14:paraId="0285097C" w14:textId="77777777" w:rsidR="00240E9E" w:rsidRPr="009F2992" w:rsidRDefault="00240E9E" w:rsidP="00811E3C">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4C98DD3" w14:textId="77777777" w:rsidR="00240E9E" w:rsidRPr="00375246" w:rsidRDefault="00240E9E" w:rsidP="00811E3C"/>
        </w:tc>
      </w:tr>
    </w:tbl>
    <w:p w14:paraId="1C458474" w14:textId="77777777" w:rsidR="00D4005F" w:rsidRDefault="00D4005F" w:rsidP="00D4005F">
      <w:pPr>
        <w:rPr>
          <w:lang w:eastAsia="en-GB"/>
        </w:rPr>
      </w:pPr>
    </w:p>
    <w:p w14:paraId="6DB17EA3" w14:textId="77777777" w:rsidR="00D4005F" w:rsidRPr="00D4005F" w:rsidRDefault="00D4005F" w:rsidP="00D4005F">
      <w:pPr>
        <w:rPr>
          <w:lang w:eastAsia="en-GB"/>
        </w:rPr>
      </w:pPr>
    </w:p>
    <w:p w14:paraId="22C36854" w14:textId="74658DF5" w:rsidR="00240E9E" w:rsidRPr="004647E4" w:rsidRDefault="00240E9E" w:rsidP="00240E9E">
      <w:pPr>
        <w:pStyle w:val="Sectiontitle"/>
      </w:pPr>
      <w:r w:rsidRPr="004647E4">
        <w:t>Annex 2 Acceptance of Terms and Conditions  </w:t>
      </w:r>
    </w:p>
    <w:p w14:paraId="3D863402" w14:textId="77777777" w:rsidR="00240E9E" w:rsidRPr="004647E4" w:rsidRDefault="00240E9E" w:rsidP="00240E9E">
      <w:pPr>
        <w:rPr>
          <w:lang w:eastAsia="en-GB"/>
        </w:rPr>
      </w:pPr>
      <w:r w:rsidRPr="004647E4">
        <w:rPr>
          <w:lang w:eastAsia="en-GB"/>
        </w:rPr>
        <w:t>I/We accept in full the terms and conditions appended to this Request for Quote document. </w:t>
      </w:r>
    </w:p>
    <w:p w14:paraId="6086143B" w14:textId="77777777" w:rsidR="00240E9E" w:rsidRPr="004647E4" w:rsidRDefault="00240E9E" w:rsidP="00240E9E">
      <w:pPr>
        <w:rPr>
          <w:lang w:eastAsia="en-GB"/>
        </w:rPr>
      </w:pPr>
      <w:r w:rsidRPr="004647E4">
        <w:rPr>
          <w:lang w:eastAsia="en-GB"/>
        </w:rPr>
        <w:t>Company ____________________________________________________ </w:t>
      </w:r>
    </w:p>
    <w:p w14:paraId="12C2FDAB" w14:textId="77777777" w:rsidR="00240E9E" w:rsidRPr="004647E4" w:rsidRDefault="00240E9E" w:rsidP="00240E9E">
      <w:pPr>
        <w:rPr>
          <w:lang w:eastAsia="en-GB"/>
        </w:rPr>
      </w:pPr>
      <w:r w:rsidRPr="004647E4">
        <w:rPr>
          <w:lang w:eastAsia="en-GB"/>
        </w:rPr>
        <w:t>Signature ____________________________________________________ </w:t>
      </w:r>
    </w:p>
    <w:p w14:paraId="5D8A419E" w14:textId="77777777" w:rsidR="00240E9E" w:rsidRPr="004647E4" w:rsidRDefault="00240E9E" w:rsidP="00240E9E">
      <w:pPr>
        <w:rPr>
          <w:lang w:eastAsia="en-GB"/>
        </w:rPr>
      </w:pPr>
      <w:r w:rsidRPr="004647E4">
        <w:rPr>
          <w:lang w:eastAsia="en-GB"/>
        </w:rPr>
        <w:t>Print Name ____________________________________________________ </w:t>
      </w:r>
    </w:p>
    <w:p w14:paraId="1C042297" w14:textId="77777777" w:rsidR="00240E9E" w:rsidRPr="004647E4" w:rsidRDefault="00240E9E" w:rsidP="00240E9E">
      <w:pPr>
        <w:rPr>
          <w:lang w:eastAsia="en-GB"/>
        </w:rPr>
      </w:pPr>
      <w:r w:rsidRPr="004647E4">
        <w:rPr>
          <w:lang w:eastAsia="en-GB"/>
        </w:rPr>
        <w:t>Position ____________________________________________________ </w:t>
      </w:r>
    </w:p>
    <w:p w14:paraId="65AFCCAD" w14:textId="77777777" w:rsidR="00240E9E" w:rsidRPr="004647E4" w:rsidRDefault="00240E9E" w:rsidP="00240E9E">
      <w:pPr>
        <w:rPr>
          <w:lang w:eastAsia="en-GB"/>
        </w:rPr>
      </w:pPr>
      <w:r w:rsidRPr="004647E4">
        <w:rPr>
          <w:lang w:eastAsia="en-GB"/>
        </w:rPr>
        <w:t>Date ____________________________________________________</w:t>
      </w:r>
    </w:p>
    <w:p w14:paraId="244BF02D" w14:textId="77777777" w:rsidR="00240E9E" w:rsidRPr="00375246" w:rsidRDefault="00240E9E" w:rsidP="00240E9E"/>
    <w:p w14:paraId="1049B455" w14:textId="77777777" w:rsidR="00240E9E" w:rsidRPr="001F5026" w:rsidRDefault="00240E9E" w:rsidP="00240E9E"/>
    <w:p w14:paraId="7697ED61" w14:textId="77777777" w:rsidR="00240E9E" w:rsidRPr="002F66A1" w:rsidRDefault="00240E9E" w:rsidP="00240E9E"/>
    <w:p w14:paraId="5F4437BC" w14:textId="77777777" w:rsidR="00047476" w:rsidRPr="00047476" w:rsidRDefault="00047476" w:rsidP="00047476">
      <w:pPr>
        <w:suppressAutoHyphens/>
        <w:autoSpaceDN w:val="0"/>
        <w:rPr>
          <w:rFonts w:ascii="Arial" w:eastAsia="Times New Roman" w:hAnsi="Arial" w:cs="Arial"/>
          <w:b/>
        </w:rPr>
      </w:pPr>
    </w:p>
    <w:sectPr w:rsidR="00047476" w:rsidRPr="00047476"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99BD" w14:textId="77777777" w:rsidR="00332650" w:rsidRDefault="00332650" w:rsidP="00A16121">
      <w:r>
        <w:separator/>
      </w:r>
    </w:p>
  </w:endnote>
  <w:endnote w:type="continuationSeparator" w:id="0">
    <w:p w14:paraId="0D8FBBCF" w14:textId="77777777" w:rsidR="00332650" w:rsidRDefault="00332650" w:rsidP="00A16121">
      <w:r>
        <w:continuationSeparator/>
      </w:r>
    </w:p>
  </w:endnote>
  <w:endnote w:type="continuationNotice" w:id="1">
    <w:p w14:paraId="40D3D76A" w14:textId="77777777" w:rsidR="00332650" w:rsidRDefault="0033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513F" w14:textId="77777777" w:rsidR="00332650" w:rsidRDefault="00332650" w:rsidP="00A16121">
      <w:r>
        <w:separator/>
      </w:r>
    </w:p>
  </w:footnote>
  <w:footnote w:type="continuationSeparator" w:id="0">
    <w:p w14:paraId="56D6E5A9" w14:textId="77777777" w:rsidR="00332650" w:rsidRDefault="00332650" w:rsidP="00A16121">
      <w:r>
        <w:continuationSeparator/>
      </w:r>
    </w:p>
  </w:footnote>
  <w:footnote w:type="continuationNotice" w:id="1">
    <w:p w14:paraId="575B0834" w14:textId="77777777" w:rsidR="00332650" w:rsidRDefault="00332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3AE"/>
    <w:multiLevelType w:val="multilevel"/>
    <w:tmpl w:val="BC90708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01E84315"/>
    <w:multiLevelType w:val="hybridMultilevel"/>
    <w:tmpl w:val="4FDC4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0018E"/>
    <w:multiLevelType w:val="multilevel"/>
    <w:tmpl w:val="B61E4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4335AC"/>
    <w:multiLevelType w:val="multilevel"/>
    <w:tmpl w:val="A4FA86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12117C"/>
    <w:multiLevelType w:val="multilevel"/>
    <w:tmpl w:val="E6BC5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0C0091"/>
    <w:multiLevelType w:val="multilevel"/>
    <w:tmpl w:val="D534D1C2"/>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256BF1"/>
    <w:multiLevelType w:val="multilevel"/>
    <w:tmpl w:val="8A706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DF246D"/>
    <w:multiLevelType w:val="multilevel"/>
    <w:tmpl w:val="3BDCDF8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A222527"/>
    <w:multiLevelType w:val="hybridMultilevel"/>
    <w:tmpl w:val="28DE46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C47428"/>
    <w:multiLevelType w:val="hybridMultilevel"/>
    <w:tmpl w:val="B99ACA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B4267"/>
    <w:multiLevelType w:val="multilevel"/>
    <w:tmpl w:val="4B56AE9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32E2"/>
    <w:multiLevelType w:val="multilevel"/>
    <w:tmpl w:val="6E9022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888509D"/>
    <w:multiLevelType w:val="hybridMultilevel"/>
    <w:tmpl w:val="7ACC60DC"/>
    <w:lvl w:ilvl="0" w:tplc="2B581A5E">
      <w:numFmt w:val="bullet"/>
      <w:lvlText w:val="-"/>
      <w:lvlJc w:val="left"/>
      <w:pPr>
        <w:ind w:left="720" w:hanging="360"/>
      </w:pPr>
      <w:rPr>
        <w:rFonts w:ascii="Calibri" w:hAnsi="Calibri" w:hint="default"/>
      </w:rPr>
    </w:lvl>
    <w:lvl w:ilvl="1" w:tplc="EC24DEC0">
      <w:start w:val="1"/>
      <w:numFmt w:val="bullet"/>
      <w:lvlText w:val="o"/>
      <w:lvlJc w:val="left"/>
      <w:pPr>
        <w:ind w:left="1440" w:hanging="360"/>
      </w:pPr>
      <w:rPr>
        <w:rFonts w:ascii="Courier New" w:hAnsi="Courier New" w:hint="default"/>
      </w:rPr>
    </w:lvl>
    <w:lvl w:ilvl="2" w:tplc="EA14C0CE">
      <w:start w:val="1"/>
      <w:numFmt w:val="bullet"/>
      <w:lvlText w:val=""/>
      <w:lvlJc w:val="left"/>
      <w:pPr>
        <w:ind w:left="2160" w:hanging="360"/>
      </w:pPr>
      <w:rPr>
        <w:rFonts w:ascii="Wingdings" w:hAnsi="Wingdings" w:hint="default"/>
      </w:rPr>
    </w:lvl>
    <w:lvl w:ilvl="3" w:tplc="3096612C">
      <w:start w:val="1"/>
      <w:numFmt w:val="bullet"/>
      <w:lvlText w:val=""/>
      <w:lvlJc w:val="left"/>
      <w:pPr>
        <w:ind w:left="2880" w:hanging="360"/>
      </w:pPr>
      <w:rPr>
        <w:rFonts w:ascii="Symbol" w:hAnsi="Symbol" w:hint="default"/>
      </w:rPr>
    </w:lvl>
    <w:lvl w:ilvl="4" w:tplc="587E5664">
      <w:start w:val="1"/>
      <w:numFmt w:val="bullet"/>
      <w:lvlText w:val="o"/>
      <w:lvlJc w:val="left"/>
      <w:pPr>
        <w:ind w:left="3600" w:hanging="360"/>
      </w:pPr>
      <w:rPr>
        <w:rFonts w:ascii="Courier New" w:hAnsi="Courier New" w:hint="default"/>
      </w:rPr>
    </w:lvl>
    <w:lvl w:ilvl="5" w:tplc="C5F4DC78">
      <w:start w:val="1"/>
      <w:numFmt w:val="bullet"/>
      <w:lvlText w:val=""/>
      <w:lvlJc w:val="left"/>
      <w:pPr>
        <w:ind w:left="4320" w:hanging="360"/>
      </w:pPr>
      <w:rPr>
        <w:rFonts w:ascii="Wingdings" w:hAnsi="Wingdings" w:hint="default"/>
      </w:rPr>
    </w:lvl>
    <w:lvl w:ilvl="6" w:tplc="7666C17E">
      <w:start w:val="1"/>
      <w:numFmt w:val="bullet"/>
      <w:lvlText w:val=""/>
      <w:lvlJc w:val="left"/>
      <w:pPr>
        <w:ind w:left="5040" w:hanging="360"/>
      </w:pPr>
      <w:rPr>
        <w:rFonts w:ascii="Symbol" w:hAnsi="Symbol" w:hint="default"/>
      </w:rPr>
    </w:lvl>
    <w:lvl w:ilvl="7" w:tplc="8D7E96CC">
      <w:start w:val="1"/>
      <w:numFmt w:val="bullet"/>
      <w:lvlText w:val="o"/>
      <w:lvlJc w:val="left"/>
      <w:pPr>
        <w:ind w:left="5760" w:hanging="360"/>
      </w:pPr>
      <w:rPr>
        <w:rFonts w:ascii="Courier New" w:hAnsi="Courier New" w:hint="default"/>
      </w:rPr>
    </w:lvl>
    <w:lvl w:ilvl="8" w:tplc="8F16DA00">
      <w:start w:val="1"/>
      <w:numFmt w:val="bullet"/>
      <w:lvlText w:val=""/>
      <w:lvlJc w:val="left"/>
      <w:pPr>
        <w:ind w:left="6480" w:hanging="360"/>
      </w:pPr>
      <w:rPr>
        <w:rFonts w:ascii="Wingdings" w:hAnsi="Wingdings" w:hint="default"/>
      </w:rPr>
    </w:lvl>
  </w:abstractNum>
  <w:abstractNum w:abstractNumId="15" w15:restartNumberingAfterBreak="0">
    <w:nsid w:val="38BB1696"/>
    <w:multiLevelType w:val="multilevel"/>
    <w:tmpl w:val="539E4576"/>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6" w15:restartNumberingAfterBreak="0">
    <w:nsid w:val="4F9E2192"/>
    <w:multiLevelType w:val="multilevel"/>
    <w:tmpl w:val="23A4D7E4"/>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FC32816"/>
    <w:multiLevelType w:val="hybridMultilevel"/>
    <w:tmpl w:val="24C03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5F0EAF"/>
    <w:multiLevelType w:val="multilevel"/>
    <w:tmpl w:val="19D091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D605DF"/>
    <w:multiLevelType w:val="multilevel"/>
    <w:tmpl w:val="DEC817F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0" w15:restartNumberingAfterBreak="0">
    <w:nsid w:val="5BA8029F"/>
    <w:multiLevelType w:val="hybridMultilevel"/>
    <w:tmpl w:val="CE8AFF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125F4"/>
    <w:multiLevelType w:val="hybridMultilevel"/>
    <w:tmpl w:val="2CBEC654"/>
    <w:lvl w:ilvl="0" w:tplc="4A422A2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041D9"/>
    <w:multiLevelType w:val="multilevel"/>
    <w:tmpl w:val="DAC09B1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C751E"/>
    <w:multiLevelType w:val="multilevel"/>
    <w:tmpl w:val="B7E418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B1607C2"/>
    <w:multiLevelType w:val="multilevel"/>
    <w:tmpl w:val="790638C2"/>
    <w:styleLink w:val="WWOutlineListStyle1"/>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eastAsia="Times New Roman" w:hAnsi="Arial"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2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26501A"/>
    <w:multiLevelType w:val="multilevel"/>
    <w:tmpl w:val="5D0CE9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9492589"/>
    <w:multiLevelType w:val="multilevel"/>
    <w:tmpl w:val="79A8BBD6"/>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DB602B4"/>
    <w:multiLevelType w:val="multilevel"/>
    <w:tmpl w:val="E97E21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FAF2F27"/>
    <w:multiLevelType w:val="multilevel"/>
    <w:tmpl w:val="61E037B4"/>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11657547">
    <w:abstractNumId w:val="14"/>
  </w:num>
  <w:num w:numId="2" w16cid:durableId="1134055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345525">
    <w:abstractNumId w:val="26"/>
  </w:num>
  <w:num w:numId="4" w16cid:durableId="462650437">
    <w:abstractNumId w:val="27"/>
  </w:num>
  <w:num w:numId="5" w16cid:durableId="2127770432">
    <w:abstractNumId w:val="4"/>
  </w:num>
  <w:num w:numId="6" w16cid:durableId="923103901">
    <w:abstractNumId w:val="25"/>
  </w:num>
  <w:num w:numId="7" w16cid:durableId="1981302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910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863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532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631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850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840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492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043576">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737095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031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8350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229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2078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2856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66941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743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44150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19168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70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0476310">
    <w:abstractNumId w:val="23"/>
  </w:num>
  <w:num w:numId="28" w16cid:durableId="1709795622">
    <w:abstractNumId w:val="21"/>
  </w:num>
  <w:num w:numId="29" w16cid:durableId="1688869969">
    <w:abstractNumId w:val="17"/>
  </w:num>
  <w:num w:numId="30" w16cid:durableId="134446684">
    <w:abstractNumId w:val="11"/>
  </w:num>
  <w:num w:numId="31" w16cid:durableId="1857688057">
    <w:abstractNumId w:val="1"/>
  </w:num>
  <w:num w:numId="32" w16cid:durableId="1885865095">
    <w:abstractNumId w:val="20"/>
  </w:num>
  <w:num w:numId="33" w16cid:durableId="85021606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4FD"/>
    <w:rsid w:val="00026CB3"/>
    <w:rsid w:val="00027F3A"/>
    <w:rsid w:val="000323EE"/>
    <w:rsid w:val="00042B76"/>
    <w:rsid w:val="00044F57"/>
    <w:rsid w:val="000467C7"/>
    <w:rsid w:val="00047476"/>
    <w:rsid w:val="000618BD"/>
    <w:rsid w:val="0007067A"/>
    <w:rsid w:val="00076B95"/>
    <w:rsid w:val="0008395C"/>
    <w:rsid w:val="000878C0"/>
    <w:rsid w:val="00087E49"/>
    <w:rsid w:val="00094ACA"/>
    <w:rsid w:val="00096C1E"/>
    <w:rsid w:val="00097BFA"/>
    <w:rsid w:val="000A24A8"/>
    <w:rsid w:val="000A7A92"/>
    <w:rsid w:val="000C2486"/>
    <w:rsid w:val="000C5712"/>
    <w:rsid w:val="000C7055"/>
    <w:rsid w:val="000D045B"/>
    <w:rsid w:val="000D0723"/>
    <w:rsid w:val="000D1D1C"/>
    <w:rsid w:val="000D1E80"/>
    <w:rsid w:val="000D1FA6"/>
    <w:rsid w:val="000D397B"/>
    <w:rsid w:val="000E255A"/>
    <w:rsid w:val="000E2D4E"/>
    <w:rsid w:val="000E2EB2"/>
    <w:rsid w:val="000E3C35"/>
    <w:rsid w:val="000E7E46"/>
    <w:rsid w:val="001103BF"/>
    <w:rsid w:val="00114BC7"/>
    <w:rsid w:val="00117DFF"/>
    <w:rsid w:val="00120125"/>
    <w:rsid w:val="00133B2F"/>
    <w:rsid w:val="00137169"/>
    <w:rsid w:val="00140724"/>
    <w:rsid w:val="00145503"/>
    <w:rsid w:val="00146AD8"/>
    <w:rsid w:val="001479A5"/>
    <w:rsid w:val="00151009"/>
    <w:rsid w:val="00155DE0"/>
    <w:rsid w:val="001577B3"/>
    <w:rsid w:val="0016007B"/>
    <w:rsid w:val="00161ACD"/>
    <w:rsid w:val="00162DBB"/>
    <w:rsid w:val="00166897"/>
    <w:rsid w:val="0016723B"/>
    <w:rsid w:val="00176FE0"/>
    <w:rsid w:val="001775CC"/>
    <w:rsid w:val="001806C0"/>
    <w:rsid w:val="00181B43"/>
    <w:rsid w:val="00187CDA"/>
    <w:rsid w:val="001900A2"/>
    <w:rsid w:val="00192710"/>
    <w:rsid w:val="00195031"/>
    <w:rsid w:val="00196F43"/>
    <w:rsid w:val="001A0B8A"/>
    <w:rsid w:val="001A1BDF"/>
    <w:rsid w:val="001A3FFD"/>
    <w:rsid w:val="001A468F"/>
    <w:rsid w:val="001B19AF"/>
    <w:rsid w:val="001B1A36"/>
    <w:rsid w:val="001C18B3"/>
    <w:rsid w:val="001D09C9"/>
    <w:rsid w:val="001D289F"/>
    <w:rsid w:val="001D3511"/>
    <w:rsid w:val="001D3653"/>
    <w:rsid w:val="001D651F"/>
    <w:rsid w:val="001D69E4"/>
    <w:rsid w:val="001E36FF"/>
    <w:rsid w:val="001F5B9F"/>
    <w:rsid w:val="002030EF"/>
    <w:rsid w:val="00204F75"/>
    <w:rsid w:val="00205C07"/>
    <w:rsid w:val="0020634D"/>
    <w:rsid w:val="002132BB"/>
    <w:rsid w:val="002146BC"/>
    <w:rsid w:val="0021663E"/>
    <w:rsid w:val="00223A1D"/>
    <w:rsid w:val="00224FFC"/>
    <w:rsid w:val="00230488"/>
    <w:rsid w:val="00231155"/>
    <w:rsid w:val="00231749"/>
    <w:rsid w:val="00233107"/>
    <w:rsid w:val="00240E9E"/>
    <w:rsid w:val="00244510"/>
    <w:rsid w:val="00245278"/>
    <w:rsid w:val="00246648"/>
    <w:rsid w:val="00246B80"/>
    <w:rsid w:val="002473A1"/>
    <w:rsid w:val="00252FC6"/>
    <w:rsid w:val="00256020"/>
    <w:rsid w:val="00265156"/>
    <w:rsid w:val="002711D1"/>
    <w:rsid w:val="002756D2"/>
    <w:rsid w:val="00281C96"/>
    <w:rsid w:val="00282B35"/>
    <w:rsid w:val="00285341"/>
    <w:rsid w:val="00290D51"/>
    <w:rsid w:val="002946C1"/>
    <w:rsid w:val="002A03A0"/>
    <w:rsid w:val="002A11E5"/>
    <w:rsid w:val="002A6F6F"/>
    <w:rsid w:val="002A7D35"/>
    <w:rsid w:val="002B0057"/>
    <w:rsid w:val="002B2991"/>
    <w:rsid w:val="002B2C25"/>
    <w:rsid w:val="002B3AC3"/>
    <w:rsid w:val="002B5988"/>
    <w:rsid w:val="002C0C38"/>
    <w:rsid w:val="002C5A4F"/>
    <w:rsid w:val="002C74E2"/>
    <w:rsid w:val="002D03E3"/>
    <w:rsid w:val="002D3C65"/>
    <w:rsid w:val="002D4EB2"/>
    <w:rsid w:val="002D4FF0"/>
    <w:rsid w:val="002D6423"/>
    <w:rsid w:val="002D7775"/>
    <w:rsid w:val="002D7FA4"/>
    <w:rsid w:val="002E0E80"/>
    <w:rsid w:val="002F02A1"/>
    <w:rsid w:val="002F2DFA"/>
    <w:rsid w:val="002F353E"/>
    <w:rsid w:val="002F61AB"/>
    <w:rsid w:val="002F65E8"/>
    <w:rsid w:val="00302EB5"/>
    <w:rsid w:val="003038A8"/>
    <w:rsid w:val="00303BFC"/>
    <w:rsid w:val="00306AFA"/>
    <w:rsid w:val="00313C77"/>
    <w:rsid w:val="00317E61"/>
    <w:rsid w:val="00322782"/>
    <w:rsid w:val="00322CBE"/>
    <w:rsid w:val="0032577A"/>
    <w:rsid w:val="00326D92"/>
    <w:rsid w:val="00332650"/>
    <w:rsid w:val="00332DB7"/>
    <w:rsid w:val="0033525F"/>
    <w:rsid w:val="003360A9"/>
    <w:rsid w:val="00337697"/>
    <w:rsid w:val="00337E04"/>
    <w:rsid w:val="0034362E"/>
    <w:rsid w:val="00344FCD"/>
    <w:rsid w:val="00345C76"/>
    <w:rsid w:val="00352CC9"/>
    <w:rsid w:val="003535AA"/>
    <w:rsid w:val="00353A81"/>
    <w:rsid w:val="0035528C"/>
    <w:rsid w:val="00356C60"/>
    <w:rsid w:val="003578B7"/>
    <w:rsid w:val="003601D2"/>
    <w:rsid w:val="003610DB"/>
    <w:rsid w:val="00363B68"/>
    <w:rsid w:val="00365400"/>
    <w:rsid w:val="00366CC6"/>
    <w:rsid w:val="00373772"/>
    <w:rsid w:val="00382DEE"/>
    <w:rsid w:val="003866DA"/>
    <w:rsid w:val="00390153"/>
    <w:rsid w:val="003912B2"/>
    <w:rsid w:val="003940AE"/>
    <w:rsid w:val="003A03F3"/>
    <w:rsid w:val="003A1341"/>
    <w:rsid w:val="003A2AFA"/>
    <w:rsid w:val="003A47E9"/>
    <w:rsid w:val="003A7FFD"/>
    <w:rsid w:val="003B0D78"/>
    <w:rsid w:val="003B1B5D"/>
    <w:rsid w:val="003B2A37"/>
    <w:rsid w:val="003B372C"/>
    <w:rsid w:val="003C1831"/>
    <w:rsid w:val="003D025C"/>
    <w:rsid w:val="003D1147"/>
    <w:rsid w:val="003D53FC"/>
    <w:rsid w:val="003D5F4E"/>
    <w:rsid w:val="003E12AE"/>
    <w:rsid w:val="003E492F"/>
    <w:rsid w:val="003F060C"/>
    <w:rsid w:val="003F2BE6"/>
    <w:rsid w:val="003F2C49"/>
    <w:rsid w:val="003F4501"/>
    <w:rsid w:val="003F479D"/>
    <w:rsid w:val="003F7D9B"/>
    <w:rsid w:val="004035E6"/>
    <w:rsid w:val="00403A6A"/>
    <w:rsid w:val="00411CA9"/>
    <w:rsid w:val="00412A91"/>
    <w:rsid w:val="00424B15"/>
    <w:rsid w:val="00432139"/>
    <w:rsid w:val="004322DA"/>
    <w:rsid w:val="004327F1"/>
    <w:rsid w:val="0044635A"/>
    <w:rsid w:val="00454064"/>
    <w:rsid w:val="004541F1"/>
    <w:rsid w:val="0045520D"/>
    <w:rsid w:val="00461D10"/>
    <w:rsid w:val="00462361"/>
    <w:rsid w:val="00465FEB"/>
    <w:rsid w:val="00480AEC"/>
    <w:rsid w:val="00484F49"/>
    <w:rsid w:val="0048610F"/>
    <w:rsid w:val="0048726F"/>
    <w:rsid w:val="00491D55"/>
    <w:rsid w:val="004925A3"/>
    <w:rsid w:val="004974A0"/>
    <w:rsid w:val="004A3669"/>
    <w:rsid w:val="004A398D"/>
    <w:rsid w:val="004B075E"/>
    <w:rsid w:val="004B4487"/>
    <w:rsid w:val="004B6F35"/>
    <w:rsid w:val="004C225D"/>
    <w:rsid w:val="004C2D7C"/>
    <w:rsid w:val="004C78F8"/>
    <w:rsid w:val="004D1A5F"/>
    <w:rsid w:val="004D22F1"/>
    <w:rsid w:val="004D3FCB"/>
    <w:rsid w:val="004D6226"/>
    <w:rsid w:val="004E3896"/>
    <w:rsid w:val="004E4DDB"/>
    <w:rsid w:val="004E52E6"/>
    <w:rsid w:val="004F037B"/>
    <w:rsid w:val="004F4661"/>
    <w:rsid w:val="00500EA6"/>
    <w:rsid w:val="00502412"/>
    <w:rsid w:val="00503DD2"/>
    <w:rsid w:val="00503F00"/>
    <w:rsid w:val="0050634C"/>
    <w:rsid w:val="0051209F"/>
    <w:rsid w:val="005354CD"/>
    <w:rsid w:val="00536725"/>
    <w:rsid w:val="00552204"/>
    <w:rsid w:val="005665F5"/>
    <w:rsid w:val="00567DB7"/>
    <w:rsid w:val="00580A1B"/>
    <w:rsid w:val="00585A5F"/>
    <w:rsid w:val="00594F1D"/>
    <w:rsid w:val="005A10A9"/>
    <w:rsid w:val="005A3644"/>
    <w:rsid w:val="005B0AE1"/>
    <w:rsid w:val="005B3037"/>
    <w:rsid w:val="005B378A"/>
    <w:rsid w:val="005B64F3"/>
    <w:rsid w:val="005B6CB7"/>
    <w:rsid w:val="005C2091"/>
    <w:rsid w:val="005C39B6"/>
    <w:rsid w:val="005D07BF"/>
    <w:rsid w:val="005D1E77"/>
    <w:rsid w:val="005D65AD"/>
    <w:rsid w:val="005E604B"/>
    <w:rsid w:val="005E6233"/>
    <w:rsid w:val="005E7DF9"/>
    <w:rsid w:val="005F279C"/>
    <w:rsid w:val="005F3EA4"/>
    <w:rsid w:val="00600D58"/>
    <w:rsid w:val="006038CE"/>
    <w:rsid w:val="006053D9"/>
    <w:rsid w:val="00605530"/>
    <w:rsid w:val="00610976"/>
    <w:rsid w:val="00615003"/>
    <w:rsid w:val="006163DB"/>
    <w:rsid w:val="006375CC"/>
    <w:rsid w:val="00641ED7"/>
    <w:rsid w:val="0064721C"/>
    <w:rsid w:val="00647F74"/>
    <w:rsid w:val="006506FB"/>
    <w:rsid w:val="006544FA"/>
    <w:rsid w:val="00655943"/>
    <w:rsid w:val="006568CB"/>
    <w:rsid w:val="00660CC5"/>
    <w:rsid w:val="00667F09"/>
    <w:rsid w:val="0067343C"/>
    <w:rsid w:val="0067364C"/>
    <w:rsid w:val="0068214C"/>
    <w:rsid w:val="00684722"/>
    <w:rsid w:val="0069148A"/>
    <w:rsid w:val="006916FA"/>
    <w:rsid w:val="0069700F"/>
    <w:rsid w:val="00697D25"/>
    <w:rsid w:val="006A3738"/>
    <w:rsid w:val="006A3EB1"/>
    <w:rsid w:val="006A5D26"/>
    <w:rsid w:val="006C2196"/>
    <w:rsid w:val="006C419A"/>
    <w:rsid w:val="006C715A"/>
    <w:rsid w:val="006D1E8E"/>
    <w:rsid w:val="006D2118"/>
    <w:rsid w:val="006D45A2"/>
    <w:rsid w:val="006D63F2"/>
    <w:rsid w:val="006D77CD"/>
    <w:rsid w:val="006E2E61"/>
    <w:rsid w:val="006E6F31"/>
    <w:rsid w:val="006F0E45"/>
    <w:rsid w:val="006F176B"/>
    <w:rsid w:val="006F563D"/>
    <w:rsid w:val="00700CA5"/>
    <w:rsid w:val="0070218A"/>
    <w:rsid w:val="00703175"/>
    <w:rsid w:val="007035B6"/>
    <w:rsid w:val="00706491"/>
    <w:rsid w:val="00707A54"/>
    <w:rsid w:val="00707F58"/>
    <w:rsid w:val="0071029C"/>
    <w:rsid w:val="0071078C"/>
    <w:rsid w:val="007107AF"/>
    <w:rsid w:val="00711DE2"/>
    <w:rsid w:val="0071384E"/>
    <w:rsid w:val="007145B5"/>
    <w:rsid w:val="00715F89"/>
    <w:rsid w:val="00721100"/>
    <w:rsid w:val="0072175E"/>
    <w:rsid w:val="007221BD"/>
    <w:rsid w:val="00724B5C"/>
    <w:rsid w:val="007309F8"/>
    <w:rsid w:val="00731576"/>
    <w:rsid w:val="007319AA"/>
    <w:rsid w:val="0073203E"/>
    <w:rsid w:val="00735444"/>
    <w:rsid w:val="007370D9"/>
    <w:rsid w:val="007532FB"/>
    <w:rsid w:val="00753FC8"/>
    <w:rsid w:val="0075528C"/>
    <w:rsid w:val="0075737C"/>
    <w:rsid w:val="00761A5E"/>
    <w:rsid w:val="007630A1"/>
    <w:rsid w:val="00770B5D"/>
    <w:rsid w:val="00777E9F"/>
    <w:rsid w:val="007827E0"/>
    <w:rsid w:val="007860EA"/>
    <w:rsid w:val="00786343"/>
    <w:rsid w:val="00786D4C"/>
    <w:rsid w:val="00790FA4"/>
    <w:rsid w:val="007919D9"/>
    <w:rsid w:val="00796ED1"/>
    <w:rsid w:val="007A173E"/>
    <w:rsid w:val="007A5F84"/>
    <w:rsid w:val="007A7AA4"/>
    <w:rsid w:val="007B3053"/>
    <w:rsid w:val="007B7440"/>
    <w:rsid w:val="007C048B"/>
    <w:rsid w:val="007C1394"/>
    <w:rsid w:val="007C7A05"/>
    <w:rsid w:val="007D096D"/>
    <w:rsid w:val="007E0D20"/>
    <w:rsid w:val="007E2A54"/>
    <w:rsid w:val="007F26C5"/>
    <w:rsid w:val="007F4C1F"/>
    <w:rsid w:val="007F6038"/>
    <w:rsid w:val="008030E0"/>
    <w:rsid w:val="00811E3C"/>
    <w:rsid w:val="0081234A"/>
    <w:rsid w:val="00812D90"/>
    <w:rsid w:val="0081488E"/>
    <w:rsid w:val="00820CE8"/>
    <w:rsid w:val="0082243E"/>
    <w:rsid w:val="00830F27"/>
    <w:rsid w:val="00831C4A"/>
    <w:rsid w:val="00835122"/>
    <w:rsid w:val="00835942"/>
    <w:rsid w:val="00835A08"/>
    <w:rsid w:val="008373D2"/>
    <w:rsid w:val="0084026B"/>
    <w:rsid w:val="00840DFA"/>
    <w:rsid w:val="00842022"/>
    <w:rsid w:val="00847946"/>
    <w:rsid w:val="00852271"/>
    <w:rsid w:val="008525B4"/>
    <w:rsid w:val="0085517F"/>
    <w:rsid w:val="00863F56"/>
    <w:rsid w:val="0087438E"/>
    <w:rsid w:val="00877579"/>
    <w:rsid w:val="008805CA"/>
    <w:rsid w:val="00885909"/>
    <w:rsid w:val="00885B32"/>
    <w:rsid w:val="00886E4D"/>
    <w:rsid w:val="008924F7"/>
    <w:rsid w:val="00892513"/>
    <w:rsid w:val="008934A5"/>
    <w:rsid w:val="00896B5F"/>
    <w:rsid w:val="00896F33"/>
    <w:rsid w:val="008A01F7"/>
    <w:rsid w:val="008A0A59"/>
    <w:rsid w:val="008A1E43"/>
    <w:rsid w:val="008A75FF"/>
    <w:rsid w:val="008B0E8C"/>
    <w:rsid w:val="008C26E4"/>
    <w:rsid w:val="008C627C"/>
    <w:rsid w:val="008C6BA1"/>
    <w:rsid w:val="008D040B"/>
    <w:rsid w:val="008D2182"/>
    <w:rsid w:val="008D3B95"/>
    <w:rsid w:val="008D6545"/>
    <w:rsid w:val="008D6953"/>
    <w:rsid w:val="008D7488"/>
    <w:rsid w:val="008E1C3B"/>
    <w:rsid w:val="008E5387"/>
    <w:rsid w:val="008F5222"/>
    <w:rsid w:val="00905896"/>
    <w:rsid w:val="009063EB"/>
    <w:rsid w:val="00907249"/>
    <w:rsid w:val="00912AC5"/>
    <w:rsid w:val="009132D5"/>
    <w:rsid w:val="009148DB"/>
    <w:rsid w:val="00915392"/>
    <w:rsid w:val="009204A2"/>
    <w:rsid w:val="00921A09"/>
    <w:rsid w:val="009240A6"/>
    <w:rsid w:val="00925F2C"/>
    <w:rsid w:val="00926B48"/>
    <w:rsid w:val="00930469"/>
    <w:rsid w:val="00934688"/>
    <w:rsid w:val="00935915"/>
    <w:rsid w:val="00935FE1"/>
    <w:rsid w:val="00940FCF"/>
    <w:rsid w:val="00943610"/>
    <w:rsid w:val="009448D8"/>
    <w:rsid w:val="00956A71"/>
    <w:rsid w:val="00956B8A"/>
    <w:rsid w:val="0095741E"/>
    <w:rsid w:val="00960BC5"/>
    <w:rsid w:val="0096243F"/>
    <w:rsid w:val="009657EA"/>
    <w:rsid w:val="00975436"/>
    <w:rsid w:val="00977191"/>
    <w:rsid w:val="00984F43"/>
    <w:rsid w:val="009864F0"/>
    <w:rsid w:val="009913F0"/>
    <w:rsid w:val="009948B2"/>
    <w:rsid w:val="00995CF6"/>
    <w:rsid w:val="009A09F4"/>
    <w:rsid w:val="009A7D77"/>
    <w:rsid w:val="009A7E14"/>
    <w:rsid w:val="009B167A"/>
    <w:rsid w:val="009B2C74"/>
    <w:rsid w:val="009B7020"/>
    <w:rsid w:val="009C0FEC"/>
    <w:rsid w:val="009C2D3E"/>
    <w:rsid w:val="009C5467"/>
    <w:rsid w:val="009D4C4E"/>
    <w:rsid w:val="009E5C62"/>
    <w:rsid w:val="009E6375"/>
    <w:rsid w:val="009F430B"/>
    <w:rsid w:val="009F6C8C"/>
    <w:rsid w:val="00A104B8"/>
    <w:rsid w:val="00A11A94"/>
    <w:rsid w:val="00A16121"/>
    <w:rsid w:val="00A16B74"/>
    <w:rsid w:val="00A26852"/>
    <w:rsid w:val="00A3033A"/>
    <w:rsid w:val="00A34B1D"/>
    <w:rsid w:val="00A40DCF"/>
    <w:rsid w:val="00A41860"/>
    <w:rsid w:val="00A44E00"/>
    <w:rsid w:val="00A46165"/>
    <w:rsid w:val="00A533D4"/>
    <w:rsid w:val="00A55AF3"/>
    <w:rsid w:val="00A56087"/>
    <w:rsid w:val="00A566F6"/>
    <w:rsid w:val="00A570DB"/>
    <w:rsid w:val="00A57F33"/>
    <w:rsid w:val="00A6075E"/>
    <w:rsid w:val="00A62246"/>
    <w:rsid w:val="00A633C9"/>
    <w:rsid w:val="00A639CB"/>
    <w:rsid w:val="00A70609"/>
    <w:rsid w:val="00A75C2A"/>
    <w:rsid w:val="00A76B55"/>
    <w:rsid w:val="00A81E41"/>
    <w:rsid w:val="00A8279F"/>
    <w:rsid w:val="00A8534F"/>
    <w:rsid w:val="00AA118B"/>
    <w:rsid w:val="00AA4F8B"/>
    <w:rsid w:val="00AB2FE2"/>
    <w:rsid w:val="00AC0410"/>
    <w:rsid w:val="00AC6769"/>
    <w:rsid w:val="00AC77BA"/>
    <w:rsid w:val="00AD10A9"/>
    <w:rsid w:val="00AE0BE3"/>
    <w:rsid w:val="00AE71EC"/>
    <w:rsid w:val="00AE747E"/>
    <w:rsid w:val="00AF64F1"/>
    <w:rsid w:val="00AF6917"/>
    <w:rsid w:val="00B02A1F"/>
    <w:rsid w:val="00B0339B"/>
    <w:rsid w:val="00B049C7"/>
    <w:rsid w:val="00B1162C"/>
    <w:rsid w:val="00B129C5"/>
    <w:rsid w:val="00B1783F"/>
    <w:rsid w:val="00B3188E"/>
    <w:rsid w:val="00B34530"/>
    <w:rsid w:val="00B34BBB"/>
    <w:rsid w:val="00B43071"/>
    <w:rsid w:val="00B4551C"/>
    <w:rsid w:val="00B4697C"/>
    <w:rsid w:val="00B51926"/>
    <w:rsid w:val="00B54F19"/>
    <w:rsid w:val="00B61019"/>
    <w:rsid w:val="00B648BB"/>
    <w:rsid w:val="00B65B5B"/>
    <w:rsid w:val="00B67BAB"/>
    <w:rsid w:val="00B71C5B"/>
    <w:rsid w:val="00B73177"/>
    <w:rsid w:val="00B802A8"/>
    <w:rsid w:val="00B83600"/>
    <w:rsid w:val="00B84484"/>
    <w:rsid w:val="00B86CF9"/>
    <w:rsid w:val="00B950E3"/>
    <w:rsid w:val="00B97B01"/>
    <w:rsid w:val="00BA086B"/>
    <w:rsid w:val="00BA280C"/>
    <w:rsid w:val="00BA309A"/>
    <w:rsid w:val="00BA3D05"/>
    <w:rsid w:val="00BA49F1"/>
    <w:rsid w:val="00BA4F0E"/>
    <w:rsid w:val="00BA61F7"/>
    <w:rsid w:val="00BA63FD"/>
    <w:rsid w:val="00BA6BD7"/>
    <w:rsid w:val="00BA7954"/>
    <w:rsid w:val="00BB4431"/>
    <w:rsid w:val="00BB649A"/>
    <w:rsid w:val="00BB7DBF"/>
    <w:rsid w:val="00BC4855"/>
    <w:rsid w:val="00BD2998"/>
    <w:rsid w:val="00BD43A4"/>
    <w:rsid w:val="00BE655B"/>
    <w:rsid w:val="00BE7B66"/>
    <w:rsid w:val="00BF075E"/>
    <w:rsid w:val="00BF1D47"/>
    <w:rsid w:val="00BF717F"/>
    <w:rsid w:val="00C01730"/>
    <w:rsid w:val="00C01BB4"/>
    <w:rsid w:val="00C030D6"/>
    <w:rsid w:val="00C04BEA"/>
    <w:rsid w:val="00C052DF"/>
    <w:rsid w:val="00C0670B"/>
    <w:rsid w:val="00C076F1"/>
    <w:rsid w:val="00C07C08"/>
    <w:rsid w:val="00C11CDE"/>
    <w:rsid w:val="00C138E4"/>
    <w:rsid w:val="00C14557"/>
    <w:rsid w:val="00C17931"/>
    <w:rsid w:val="00C21E49"/>
    <w:rsid w:val="00C2739D"/>
    <w:rsid w:val="00C32C55"/>
    <w:rsid w:val="00C3397D"/>
    <w:rsid w:val="00C44B88"/>
    <w:rsid w:val="00C50959"/>
    <w:rsid w:val="00C535E0"/>
    <w:rsid w:val="00C57FAA"/>
    <w:rsid w:val="00C61534"/>
    <w:rsid w:val="00C63671"/>
    <w:rsid w:val="00C662AE"/>
    <w:rsid w:val="00C6673A"/>
    <w:rsid w:val="00C66EA2"/>
    <w:rsid w:val="00C6752E"/>
    <w:rsid w:val="00C72855"/>
    <w:rsid w:val="00C76446"/>
    <w:rsid w:val="00C77BA2"/>
    <w:rsid w:val="00C82B39"/>
    <w:rsid w:val="00C902C9"/>
    <w:rsid w:val="00CA041F"/>
    <w:rsid w:val="00CA15F3"/>
    <w:rsid w:val="00CA3824"/>
    <w:rsid w:val="00CA5FF4"/>
    <w:rsid w:val="00CA680C"/>
    <w:rsid w:val="00CB0C74"/>
    <w:rsid w:val="00CB7A76"/>
    <w:rsid w:val="00CC0186"/>
    <w:rsid w:val="00CC33A5"/>
    <w:rsid w:val="00CC33DC"/>
    <w:rsid w:val="00CC6592"/>
    <w:rsid w:val="00CC6A9E"/>
    <w:rsid w:val="00CC7A48"/>
    <w:rsid w:val="00CD2AB5"/>
    <w:rsid w:val="00CD67F9"/>
    <w:rsid w:val="00CD7CAF"/>
    <w:rsid w:val="00CE2641"/>
    <w:rsid w:val="00CE2DDE"/>
    <w:rsid w:val="00CE35BE"/>
    <w:rsid w:val="00CE65E4"/>
    <w:rsid w:val="00CF61E2"/>
    <w:rsid w:val="00D12555"/>
    <w:rsid w:val="00D201C9"/>
    <w:rsid w:val="00D20333"/>
    <w:rsid w:val="00D20BDE"/>
    <w:rsid w:val="00D25085"/>
    <w:rsid w:val="00D256F5"/>
    <w:rsid w:val="00D27262"/>
    <w:rsid w:val="00D31291"/>
    <w:rsid w:val="00D32196"/>
    <w:rsid w:val="00D36771"/>
    <w:rsid w:val="00D4005F"/>
    <w:rsid w:val="00D410E4"/>
    <w:rsid w:val="00D43678"/>
    <w:rsid w:val="00D45188"/>
    <w:rsid w:val="00D534C7"/>
    <w:rsid w:val="00D53C5C"/>
    <w:rsid w:val="00D555E3"/>
    <w:rsid w:val="00D558A6"/>
    <w:rsid w:val="00D571A7"/>
    <w:rsid w:val="00D650F6"/>
    <w:rsid w:val="00D72952"/>
    <w:rsid w:val="00D765AC"/>
    <w:rsid w:val="00D76CED"/>
    <w:rsid w:val="00D7739B"/>
    <w:rsid w:val="00D86FF7"/>
    <w:rsid w:val="00D920EA"/>
    <w:rsid w:val="00D92D4F"/>
    <w:rsid w:val="00D93FF0"/>
    <w:rsid w:val="00D95411"/>
    <w:rsid w:val="00D95841"/>
    <w:rsid w:val="00D976D6"/>
    <w:rsid w:val="00DA650C"/>
    <w:rsid w:val="00DB1ADB"/>
    <w:rsid w:val="00DB5C62"/>
    <w:rsid w:val="00DC28DF"/>
    <w:rsid w:val="00DC3287"/>
    <w:rsid w:val="00DC336A"/>
    <w:rsid w:val="00DC687E"/>
    <w:rsid w:val="00DC69D4"/>
    <w:rsid w:val="00DD5899"/>
    <w:rsid w:val="00DD6877"/>
    <w:rsid w:val="00DD6F44"/>
    <w:rsid w:val="00DD764F"/>
    <w:rsid w:val="00DE06B3"/>
    <w:rsid w:val="00DE7111"/>
    <w:rsid w:val="00DF1D92"/>
    <w:rsid w:val="00DF2289"/>
    <w:rsid w:val="00DF558D"/>
    <w:rsid w:val="00DF68CC"/>
    <w:rsid w:val="00E00E44"/>
    <w:rsid w:val="00E0277F"/>
    <w:rsid w:val="00E03485"/>
    <w:rsid w:val="00E12A91"/>
    <w:rsid w:val="00E14524"/>
    <w:rsid w:val="00E158F8"/>
    <w:rsid w:val="00E20482"/>
    <w:rsid w:val="00E2318B"/>
    <w:rsid w:val="00E25945"/>
    <w:rsid w:val="00E260DB"/>
    <w:rsid w:val="00E33F6C"/>
    <w:rsid w:val="00E40D0C"/>
    <w:rsid w:val="00E4116F"/>
    <w:rsid w:val="00E41791"/>
    <w:rsid w:val="00E44654"/>
    <w:rsid w:val="00E45D60"/>
    <w:rsid w:val="00E4630B"/>
    <w:rsid w:val="00E46DF5"/>
    <w:rsid w:val="00E50AC6"/>
    <w:rsid w:val="00E54319"/>
    <w:rsid w:val="00E567C2"/>
    <w:rsid w:val="00E60496"/>
    <w:rsid w:val="00E61456"/>
    <w:rsid w:val="00E61FCE"/>
    <w:rsid w:val="00E66E60"/>
    <w:rsid w:val="00E70C58"/>
    <w:rsid w:val="00E73670"/>
    <w:rsid w:val="00E77953"/>
    <w:rsid w:val="00E806B6"/>
    <w:rsid w:val="00E90139"/>
    <w:rsid w:val="00E9136E"/>
    <w:rsid w:val="00E935CC"/>
    <w:rsid w:val="00E96126"/>
    <w:rsid w:val="00E96406"/>
    <w:rsid w:val="00E978D0"/>
    <w:rsid w:val="00EA1120"/>
    <w:rsid w:val="00EA18DD"/>
    <w:rsid w:val="00EA3F19"/>
    <w:rsid w:val="00EA5300"/>
    <w:rsid w:val="00EA64F2"/>
    <w:rsid w:val="00EA6613"/>
    <w:rsid w:val="00EA6AFF"/>
    <w:rsid w:val="00EB013B"/>
    <w:rsid w:val="00EB49A0"/>
    <w:rsid w:val="00EB7402"/>
    <w:rsid w:val="00EC094F"/>
    <w:rsid w:val="00ED0AF4"/>
    <w:rsid w:val="00ED36F3"/>
    <w:rsid w:val="00ED3959"/>
    <w:rsid w:val="00ED5D32"/>
    <w:rsid w:val="00ED7A3D"/>
    <w:rsid w:val="00EE630B"/>
    <w:rsid w:val="00EF2016"/>
    <w:rsid w:val="00EF4A17"/>
    <w:rsid w:val="00EF6AB8"/>
    <w:rsid w:val="00EF6CDE"/>
    <w:rsid w:val="00F0097A"/>
    <w:rsid w:val="00F07A78"/>
    <w:rsid w:val="00F114C4"/>
    <w:rsid w:val="00F14056"/>
    <w:rsid w:val="00F1539A"/>
    <w:rsid w:val="00F15C30"/>
    <w:rsid w:val="00F219D4"/>
    <w:rsid w:val="00F2262F"/>
    <w:rsid w:val="00F22738"/>
    <w:rsid w:val="00F22985"/>
    <w:rsid w:val="00F26D5F"/>
    <w:rsid w:val="00F30364"/>
    <w:rsid w:val="00F3088A"/>
    <w:rsid w:val="00F30C25"/>
    <w:rsid w:val="00F310C3"/>
    <w:rsid w:val="00F403A1"/>
    <w:rsid w:val="00F42447"/>
    <w:rsid w:val="00F43A3B"/>
    <w:rsid w:val="00F43CFB"/>
    <w:rsid w:val="00F518D4"/>
    <w:rsid w:val="00F53426"/>
    <w:rsid w:val="00F556D2"/>
    <w:rsid w:val="00F675C8"/>
    <w:rsid w:val="00F71186"/>
    <w:rsid w:val="00F71269"/>
    <w:rsid w:val="00F73843"/>
    <w:rsid w:val="00F7397B"/>
    <w:rsid w:val="00F73DEA"/>
    <w:rsid w:val="00F74979"/>
    <w:rsid w:val="00F81330"/>
    <w:rsid w:val="00F8389C"/>
    <w:rsid w:val="00F91B3F"/>
    <w:rsid w:val="00F93FB1"/>
    <w:rsid w:val="00FA0C03"/>
    <w:rsid w:val="00FA207A"/>
    <w:rsid w:val="00FA20CC"/>
    <w:rsid w:val="00FB0928"/>
    <w:rsid w:val="00FC1CBC"/>
    <w:rsid w:val="00FC4FFF"/>
    <w:rsid w:val="00FC7010"/>
    <w:rsid w:val="00FC7DBC"/>
    <w:rsid w:val="00FD0E07"/>
    <w:rsid w:val="00FD3349"/>
    <w:rsid w:val="00FD5015"/>
    <w:rsid w:val="00FE4A46"/>
    <w:rsid w:val="00FE4C49"/>
    <w:rsid w:val="00FF0FBB"/>
    <w:rsid w:val="00FF3040"/>
    <w:rsid w:val="00FF316C"/>
    <w:rsid w:val="01D43D3B"/>
    <w:rsid w:val="043D1ABF"/>
    <w:rsid w:val="07CF5031"/>
    <w:rsid w:val="09D829A4"/>
    <w:rsid w:val="0B5F258F"/>
    <w:rsid w:val="0C9153AC"/>
    <w:rsid w:val="0E1EABBD"/>
    <w:rsid w:val="18C920CD"/>
    <w:rsid w:val="1A980E16"/>
    <w:rsid w:val="1BF4F1A7"/>
    <w:rsid w:val="1C83BEE8"/>
    <w:rsid w:val="1E01D292"/>
    <w:rsid w:val="205CE03A"/>
    <w:rsid w:val="22470ADF"/>
    <w:rsid w:val="230D86BD"/>
    <w:rsid w:val="23E2DB40"/>
    <w:rsid w:val="251DC934"/>
    <w:rsid w:val="257EABA1"/>
    <w:rsid w:val="26F05932"/>
    <w:rsid w:val="2A85B70B"/>
    <w:rsid w:val="2BA4A6FA"/>
    <w:rsid w:val="2F1AD4F5"/>
    <w:rsid w:val="2FBAAF71"/>
    <w:rsid w:val="37B62283"/>
    <w:rsid w:val="38786976"/>
    <w:rsid w:val="3B4E2BAC"/>
    <w:rsid w:val="3CA27F0E"/>
    <w:rsid w:val="3CF9E64F"/>
    <w:rsid w:val="3DD005E2"/>
    <w:rsid w:val="407386BF"/>
    <w:rsid w:val="42BCAA18"/>
    <w:rsid w:val="4394F149"/>
    <w:rsid w:val="45687E6D"/>
    <w:rsid w:val="463CCDB1"/>
    <w:rsid w:val="46E7B26C"/>
    <w:rsid w:val="4744010F"/>
    <w:rsid w:val="475609F9"/>
    <w:rsid w:val="482B2965"/>
    <w:rsid w:val="49251840"/>
    <w:rsid w:val="49AFCA40"/>
    <w:rsid w:val="4C4A6401"/>
    <w:rsid w:val="4E50DC32"/>
    <w:rsid w:val="4EC23B1C"/>
    <w:rsid w:val="4EF18D8D"/>
    <w:rsid w:val="4FADD2BB"/>
    <w:rsid w:val="51070AA7"/>
    <w:rsid w:val="512E50EE"/>
    <w:rsid w:val="54C2851D"/>
    <w:rsid w:val="552DC4DA"/>
    <w:rsid w:val="5A8B521C"/>
    <w:rsid w:val="5C8F9026"/>
    <w:rsid w:val="5DD153E3"/>
    <w:rsid w:val="60AA1745"/>
    <w:rsid w:val="6150B71E"/>
    <w:rsid w:val="64738736"/>
    <w:rsid w:val="66F83F52"/>
    <w:rsid w:val="67945D7B"/>
    <w:rsid w:val="6EB70C15"/>
    <w:rsid w:val="6EE19C97"/>
    <w:rsid w:val="7150253E"/>
    <w:rsid w:val="793B4733"/>
    <w:rsid w:val="79569961"/>
    <w:rsid w:val="7AD71794"/>
    <w:rsid w:val="7B47643F"/>
    <w:rsid w:val="7E6DD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2586C78F-BDEC-41C7-9580-A7B34597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2"/>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0474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2"/>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aliases w:val="Hyperlink (ELMS)"/>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unhideWhenUsed/>
    <w:rsid w:val="006568CB"/>
    <w:rPr>
      <w:color w:val="605E5C"/>
      <w:shd w:val="clear" w:color="auto" w:fill="E1DFDD"/>
    </w:rPr>
  </w:style>
  <w:style w:type="character" w:customStyle="1" w:styleId="Heading8Char">
    <w:name w:val="Heading 8 Char"/>
    <w:basedOn w:val="DefaultParagraphFont"/>
    <w:link w:val="Heading8"/>
    <w:uiPriority w:val="9"/>
    <w:semiHidden/>
    <w:rsid w:val="00047476"/>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0474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7476"/>
    <w:rPr>
      <w:sz w:val="16"/>
      <w:szCs w:val="16"/>
      <w:lang w:eastAsia="en-US"/>
    </w:rPr>
  </w:style>
  <w:style w:type="numbering" w:customStyle="1" w:styleId="WWOutlineListStyle1">
    <w:name w:val="WW_OutlineListStyle_1"/>
    <w:rsid w:val="00047476"/>
    <w:pPr>
      <w:numPr>
        <w:numId w:val="6"/>
      </w:numPr>
    </w:pPr>
  </w:style>
  <w:style w:type="paragraph" w:styleId="BodyText">
    <w:name w:val="Body Text"/>
    <w:basedOn w:val="Normal"/>
    <w:link w:val="BodyTextChar"/>
    <w:uiPriority w:val="1"/>
    <w:unhideWhenUsed/>
    <w:qFormat/>
    <w:rsid w:val="00CE2641"/>
    <w:pPr>
      <w:spacing w:after="120"/>
    </w:pPr>
  </w:style>
  <w:style w:type="character" w:customStyle="1" w:styleId="BodyTextChar">
    <w:name w:val="Body Text Char"/>
    <w:basedOn w:val="DefaultParagraphFont"/>
    <w:link w:val="BodyText"/>
    <w:uiPriority w:val="1"/>
    <w:rsid w:val="00CE2641"/>
    <w:rPr>
      <w:sz w:val="22"/>
      <w:szCs w:val="22"/>
      <w:lang w:eastAsia="en-US"/>
    </w:rPr>
  </w:style>
  <w:style w:type="paragraph" w:styleId="FootnoteText">
    <w:name w:val="footnote text"/>
    <w:basedOn w:val="Normal"/>
    <w:link w:val="FootnoteTextChar"/>
    <w:uiPriority w:val="99"/>
    <w:semiHidden/>
    <w:unhideWhenUsed/>
    <w:rsid w:val="00CE2641"/>
    <w:rPr>
      <w:sz w:val="20"/>
      <w:szCs w:val="20"/>
    </w:rPr>
  </w:style>
  <w:style w:type="character" w:customStyle="1" w:styleId="FootnoteTextChar">
    <w:name w:val="Footnote Text Char"/>
    <w:basedOn w:val="DefaultParagraphFont"/>
    <w:link w:val="FootnoteText"/>
    <w:uiPriority w:val="99"/>
    <w:semiHidden/>
    <w:rsid w:val="00CE2641"/>
    <w:rPr>
      <w:lang w:eastAsia="en-US"/>
    </w:rPr>
  </w:style>
  <w:style w:type="character" w:styleId="FootnoteReference">
    <w:name w:val="footnote reference"/>
    <w:basedOn w:val="DefaultParagraphFont"/>
    <w:uiPriority w:val="99"/>
    <w:semiHidden/>
    <w:unhideWhenUsed/>
    <w:rsid w:val="00CE2641"/>
    <w:rPr>
      <w:vertAlign w:val="superscript"/>
    </w:rPr>
  </w:style>
  <w:style w:type="character" w:customStyle="1" w:styleId="BlockheadingChar">
    <w:name w:val="Block heading Char"/>
    <w:link w:val="Blockheading"/>
    <w:locked/>
    <w:rsid w:val="00A570DB"/>
    <w:rPr>
      <w:rFonts w:eastAsiaTheme="majorEastAsia" w:cstheme="majorBidi"/>
      <w:b/>
      <w:iCs/>
      <w:sz w:val="26"/>
    </w:rPr>
  </w:style>
  <w:style w:type="paragraph" w:customStyle="1" w:styleId="Blockheading">
    <w:name w:val="Block heading"/>
    <w:basedOn w:val="Heading4"/>
    <w:next w:val="Normal"/>
    <w:link w:val="BlockheadingChar"/>
    <w:qFormat/>
    <w:rsid w:val="00A570DB"/>
    <w:pPr>
      <w:spacing w:before="0" w:after="240" w:line="276" w:lineRule="auto"/>
      <w:outlineLvl w:val="2"/>
    </w:pPr>
    <w:rPr>
      <w:rFonts w:ascii="Calibri" w:hAnsi="Calibri"/>
      <w:bCs w:val="0"/>
      <w:i w:val="0"/>
      <w:color w:val="auto"/>
      <w:sz w:val="26"/>
      <w:szCs w:val="20"/>
      <w:lang w:eastAsia="en-GB"/>
    </w:rPr>
  </w:style>
  <w:style w:type="character" w:customStyle="1" w:styleId="Text">
    <w:name w:val="Text"/>
    <w:qFormat/>
    <w:rsid w:val="00A570DB"/>
    <w:rPr>
      <w:rFonts w:ascii="Arial" w:hAnsi="Arial"/>
      <w:sz w:val="24"/>
    </w:rPr>
  </w:style>
  <w:style w:type="character" w:customStyle="1" w:styleId="BulletText1Char">
    <w:name w:val="Bullet Text 1 Char"/>
    <w:link w:val="BulletText1"/>
    <w:locked/>
    <w:rsid w:val="00A570DB"/>
  </w:style>
  <w:style w:type="paragraph" w:customStyle="1" w:styleId="BulletText1">
    <w:name w:val="Bullet Text 1"/>
    <w:basedOn w:val="Normal"/>
    <w:link w:val="BulletText1Char"/>
    <w:qFormat/>
    <w:rsid w:val="00A570DB"/>
    <w:pPr>
      <w:numPr>
        <w:numId w:val="27"/>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A570DB"/>
    <w:rPr>
      <w:b/>
      <w:sz w:val="26"/>
      <w:szCs w:val="26"/>
    </w:rPr>
  </w:style>
  <w:style w:type="paragraph" w:customStyle="1" w:styleId="Subheading">
    <w:name w:val="Sub heading"/>
    <w:basedOn w:val="Normal"/>
    <w:link w:val="SubheadingChar"/>
    <w:qFormat/>
    <w:rsid w:val="00A570DB"/>
    <w:pPr>
      <w:spacing w:after="240" w:line="276" w:lineRule="auto"/>
    </w:pPr>
    <w:rPr>
      <w:b/>
      <w:sz w:val="26"/>
      <w:szCs w:val="26"/>
      <w:lang w:eastAsia="en-GB"/>
    </w:rPr>
  </w:style>
  <w:style w:type="character" w:customStyle="1" w:styleId="SectiontitleChar">
    <w:name w:val="Section title Char"/>
    <w:link w:val="Sectiontitle"/>
    <w:locked/>
    <w:rsid w:val="00A570DB"/>
    <w:rPr>
      <w:rFonts w:eastAsiaTheme="majorEastAsia" w:cstheme="majorBidi"/>
      <w:b/>
      <w:bCs/>
      <w:sz w:val="36"/>
      <w:szCs w:val="32"/>
    </w:rPr>
  </w:style>
  <w:style w:type="paragraph" w:customStyle="1" w:styleId="Sectiontitle">
    <w:name w:val="Section title"/>
    <w:basedOn w:val="Heading2"/>
    <w:next w:val="Normal"/>
    <w:link w:val="SectiontitleChar"/>
    <w:qFormat/>
    <w:rsid w:val="00A570DB"/>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A570DB"/>
    <w:rPr>
      <w:rFonts w:ascii="Arial" w:hAnsi="Arial" w:cs="Arial" w:hint="default"/>
      <w:b/>
      <w:bCs w:val="0"/>
      <w:sz w:val="24"/>
    </w:rPr>
  </w:style>
  <w:style w:type="character" w:customStyle="1" w:styleId="Important">
    <w:name w:val="! Important"/>
    <w:uiPriority w:val="1"/>
    <w:qFormat/>
    <w:rsid w:val="00337697"/>
    <w:rPr>
      <w:rFonts w:ascii="Arial" w:hAnsi="Arial" w:cs="Arial" w:hint="default"/>
      <w:b/>
      <w:bCs w:val="0"/>
      <w:i w:val="0"/>
      <w:iCs w:val="0"/>
      <w:color w:val="D9262E"/>
      <w:sz w:val="24"/>
    </w:rPr>
  </w:style>
  <w:style w:type="table" w:customStyle="1" w:styleId="Table">
    <w:name w:val="Table"/>
    <w:basedOn w:val="TableNormal"/>
    <w:uiPriority w:val="99"/>
    <w:rsid w:val="00337697"/>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ui-provider">
    <w:name w:val="ui-provider"/>
    <w:basedOn w:val="DefaultParagraphFont"/>
    <w:rsid w:val="00885909"/>
  </w:style>
  <w:style w:type="paragraph" w:styleId="Revision">
    <w:name w:val="Revision"/>
    <w:hidden/>
    <w:uiPriority w:val="99"/>
    <w:semiHidden/>
    <w:rsid w:val="00C76446"/>
    <w:rPr>
      <w:sz w:val="22"/>
      <w:szCs w:val="22"/>
      <w:lang w:eastAsia="en-US"/>
    </w:rPr>
  </w:style>
  <w:style w:type="character" w:styleId="Mention">
    <w:name w:val="Mention"/>
    <w:basedOn w:val="DefaultParagraphFont"/>
    <w:uiPriority w:val="99"/>
    <w:unhideWhenUsed/>
    <w:rsid w:val="00956A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61172646">
      <w:bodyDiv w:val="1"/>
      <w:marLeft w:val="0"/>
      <w:marRight w:val="0"/>
      <w:marTop w:val="0"/>
      <w:marBottom w:val="0"/>
      <w:divBdr>
        <w:top w:val="none" w:sz="0" w:space="0" w:color="auto"/>
        <w:left w:val="none" w:sz="0" w:space="0" w:color="auto"/>
        <w:bottom w:val="none" w:sz="0" w:space="0" w:color="auto"/>
        <w:right w:val="none" w:sz="0" w:space="0" w:color="auto"/>
      </w:divBdr>
    </w:div>
    <w:div w:id="490633677">
      <w:bodyDiv w:val="1"/>
      <w:marLeft w:val="0"/>
      <w:marRight w:val="0"/>
      <w:marTop w:val="0"/>
      <w:marBottom w:val="0"/>
      <w:divBdr>
        <w:top w:val="none" w:sz="0" w:space="0" w:color="auto"/>
        <w:left w:val="none" w:sz="0" w:space="0" w:color="auto"/>
        <w:bottom w:val="none" w:sz="0" w:space="0" w:color="auto"/>
        <w:right w:val="none" w:sz="0" w:space="0" w:color="auto"/>
      </w:divBdr>
    </w:div>
    <w:div w:id="782922016">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49567/standard-condensed-terms.odt" TargetMode="External"/><Relationship Id="rId18" Type="http://schemas.openxmlformats.org/officeDocument/2006/relationships/hyperlink" Target="mailto:Kristopher.carrigan@naturalengland.org.uk"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mailto:Kristopher.carrigan@naturalengland.org.uk" TargetMode="External"/><Relationship Id="rId17" Type="http://schemas.openxmlformats.org/officeDocument/2006/relationships/hyperlink" Target="file:///C:\Users\m306017\Downloads\Saline%20lagoons.pdf" TargetMode="External"/><Relationship Id="rId2" Type="http://schemas.openxmlformats.org/officeDocument/2006/relationships/customXml" Target="../customXml/item2.xml"/><Relationship Id="rId16" Type="http://schemas.openxmlformats.org/officeDocument/2006/relationships/hyperlink" Target="https://www.gov.uk/government/publications/natural-england-action-plan-2021-to-2022/natural-england-action-plan-2021-to-2022"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ija.marsh@natural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ceb9e043-301a-4ac1-bd8a-6524fefffd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7A6620E8E5F94D89B4533867BD89A3" ma:contentTypeVersion="11" ma:contentTypeDescription="Create a new document." ma:contentTypeScope="" ma:versionID="0e65a3a36b2603b5551df7797de98f42">
  <xsd:schema xmlns:xsd="http://www.w3.org/2001/XMLSchema" xmlns:xs="http://www.w3.org/2001/XMLSchema" xmlns:p="http://schemas.microsoft.com/office/2006/metadata/properties" xmlns:ns2="ceb9e043-301a-4ac1-bd8a-6524fefffd14" xmlns:ns3="083010ce-a6df-4592-b7e4-3af05f3a2507" targetNamespace="http://schemas.microsoft.com/office/2006/metadata/properties" ma:root="true" ma:fieldsID="40c72659926cf79f47daeeb7c378d2ab" ns2:_="" ns3:_="">
    <xsd:import namespace="ceb9e043-301a-4ac1-bd8a-6524fefffd14"/>
    <xsd:import namespace="083010ce-a6df-4592-b7e4-3af05f3a25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e043-301a-4ac1-bd8a-6524fefff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010ce-a6df-4592-b7e4-3af05f3a25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ceb9e043-301a-4ac1-bd8a-6524fefffd14"/>
    <ds:schemaRef ds:uri="http://schemas.microsoft.com/office/infopath/2007/PartnerControls"/>
  </ds:schemaRefs>
</ds:datastoreItem>
</file>

<file path=customXml/itemProps2.xml><?xml version="1.0" encoding="utf-8"?>
<ds:datastoreItem xmlns:ds="http://schemas.openxmlformats.org/officeDocument/2006/customXml" ds:itemID="{F799B8E1-81F0-4617-A420-5D6135122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e043-301a-4ac1-bd8a-6524fefffd14"/>
    <ds:schemaRef ds:uri="083010ce-a6df-4592-b7e4-3af05f3a2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20</Pages>
  <Words>6521</Words>
  <Characters>37174</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Underwood, Nick</cp:lastModifiedBy>
  <cp:revision>2</cp:revision>
  <cp:lastPrinted>2013-03-20T15:29:00Z</cp:lastPrinted>
  <dcterms:created xsi:type="dcterms:W3CDTF">2023-06-30T10:15:00Z</dcterms:created>
  <dcterms:modified xsi:type="dcterms:W3CDTF">2023-06-30T10:15:00Z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0x010100A37A6620E8E5F94D89B4533867BD89A3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lae2bfa7b6474897ab4a53f76ea236c7">
    <vt:lpwstr>Official|14c80daa-741b-422c-9722-f71693c9ede4</vt:lpwstr>
  </property>
  <property fmtid="{D5CDD505-2E9C-101B-9397-08002B2CF9AE}" pid="8" name="ddeb1fd0a9ad4436a96525d34737dc44">
    <vt:lpwstr>External|1104eb68-55d8-494f-b6ba-c5473579de73</vt:lpwstr>
  </property>
  <property fmtid="{D5CDD505-2E9C-101B-9397-08002B2CF9AE}" pid="9" name="fe59e9859d6a491389c5b03567f5dda5">
    <vt:lpwstr>NE|275df9ce-cd92-4318-adfe-db572e51c7ff</vt:lpwstr>
  </property>
  <property fmtid="{D5CDD505-2E9C-101B-9397-08002B2CF9AE}" pid="10" name="TaxCatchAll">
    <vt:lpwstr>6;#Team|ff0485df-0575-416f-802f-e999165821b7;#5;#External|1104eb68-55d8-494f-b6ba-c5473579de73;#3;#NE|275df9ce-cd92-4318-adfe-db572e51c7ff;#2;#Official|14c80daa-741b-422c-9722-f71693c9ede4;#1;#Crown|69589897-2828-4761-976e-717fd8e631c9</vt:lpwstr>
  </property>
  <property fmtid="{D5CDD505-2E9C-101B-9397-08002B2CF9AE}" pid="11" name="n7493b4506bf40e28c373b1e51a33445">
    <vt:lpwstr>Team|ff0485df-0575-416f-802f-e999165821b7</vt:lpwstr>
  </property>
  <property fmtid="{D5CDD505-2E9C-101B-9397-08002B2CF9AE}" pid="12" name="cf401361b24e474cb011be6eb76c0e76">
    <vt:lpwstr>Crown|69589897-2828-4761-976e-717fd8e631c9</vt:lpwstr>
  </property>
  <property fmtid="{D5CDD505-2E9C-101B-9397-08002B2CF9AE}" pid="13" name="InformationType">
    <vt:lpwstr/>
  </property>
  <property fmtid="{D5CDD505-2E9C-101B-9397-08002B2CF9AE}" pid="14" name="k85d23755b3a46b5a51451cf336b2e9b">
    <vt:lpwstr/>
  </property>
  <property fmtid="{D5CDD505-2E9C-101B-9397-08002B2CF9AE}" pid="15" name="Distribution">
    <vt:lpwstr>5;#External|1104eb68-55d8-494f-b6ba-c5473579de73</vt:lpwstr>
  </property>
  <property fmtid="{D5CDD505-2E9C-101B-9397-08002B2CF9AE}" pid="16" name="MediaServiceImageTags">
    <vt:lpwstr/>
  </property>
  <property fmtid="{D5CDD505-2E9C-101B-9397-08002B2CF9AE}" pid="17" name="HOCopyrightLevel">
    <vt:lpwstr>1;#Crown|69589897-2828-4761-976e-717fd8e631c9</vt:lpwstr>
  </property>
  <property fmtid="{D5CDD505-2E9C-101B-9397-08002B2CF9AE}" pid="18" name="HOGovernmentSecurityClassification">
    <vt:lpwstr>2;#Official|14c80daa-741b-422c-9722-f71693c9ede4</vt:lpwstr>
  </property>
  <property fmtid="{D5CDD505-2E9C-101B-9397-08002B2CF9AE}" pid="19" name="HOSiteType">
    <vt:lpwstr>6;#Team|ff0485df-0575-416f-802f-e999165821b7</vt:lpwstr>
  </property>
  <property fmtid="{D5CDD505-2E9C-101B-9397-08002B2CF9AE}" pid="20" name="OrganisationalUnit">
    <vt:lpwstr>3;#NE|275df9ce-cd92-4318-adfe-db572e51c7ff</vt:lpwstr>
  </property>
</Properties>
</file>