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3473B0AA" w:rsidR="000A3E97" w:rsidRPr="006255A8" w:rsidRDefault="004B0063" w:rsidP="006268C8">
      <w:pPr>
        <w:pStyle w:val="BodyText"/>
        <w:kinsoku w:val="0"/>
        <w:overflowPunct w:val="0"/>
        <w:spacing w:before="2"/>
        <w:ind w:left="567" w:right="-53" w:firstLine="0"/>
        <w:jc w:val="center"/>
        <w:rPr>
          <w:b/>
          <w:bCs/>
          <w:color w:val="FF0000"/>
          <w:spacing w:val="-1"/>
          <w:sz w:val="36"/>
          <w:szCs w:val="36"/>
        </w:rPr>
      </w:pPr>
      <w:bookmarkStart w:id="0" w:name="_Hlk163043427"/>
      <w:proofErr w:type="spellStart"/>
      <w:r>
        <w:rPr>
          <w:b/>
          <w:bCs/>
          <w:spacing w:val="-1"/>
          <w:sz w:val="36"/>
          <w:szCs w:val="36"/>
        </w:rPr>
        <w:t>Carwinion</w:t>
      </w:r>
      <w:proofErr w:type="spellEnd"/>
      <w:r>
        <w:rPr>
          <w:b/>
          <w:bCs/>
          <w:spacing w:val="-1"/>
          <w:sz w:val="36"/>
          <w:szCs w:val="36"/>
        </w:rPr>
        <w:t xml:space="preserve"> Playing Field MUGA</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15CE0D0"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D1274A">
        <w:rPr>
          <w:b/>
          <w:bCs/>
          <w:sz w:val="36"/>
          <w:szCs w:val="36"/>
        </w:rPr>
        <w:t xml:space="preserve"> 26108</w:t>
      </w:r>
      <w:r w:rsidR="005A518F">
        <w:rPr>
          <w:b/>
          <w:bCs/>
          <w:sz w:val="36"/>
          <w:szCs w:val="36"/>
        </w:rPr>
        <w:t>:24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3AFB1708"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5BFF13B" w:rsidR="008B4124" w:rsidRPr="004A562D" w:rsidRDefault="008B4124" w:rsidP="00F91691">
      <w:pPr>
        <w:pStyle w:val="Heading1"/>
      </w:pPr>
      <w:r w:rsidRPr="004A562D">
        <w:lastRenderedPageBreak/>
        <w:t xml:space="preserve">1. </w:t>
      </w:r>
      <w:r w:rsidR="003D4F03">
        <w:tab/>
      </w:r>
      <w:r w:rsidR="000A3E97" w:rsidRPr="004A562D">
        <w:t xml:space="preserve">About </w:t>
      </w:r>
      <w:proofErr w:type="spellStart"/>
      <w:r w:rsidR="005A518F">
        <w:t>Mawnan</w:t>
      </w:r>
      <w:proofErr w:type="spellEnd"/>
      <w:r w:rsidR="005A518F">
        <w:t xml:space="preserve"> Parish Council</w:t>
      </w:r>
    </w:p>
    <w:p w14:paraId="6D60DA19" w14:textId="77777777" w:rsidR="00DC7960" w:rsidRDefault="00DC7960" w:rsidP="00DC7960">
      <w:pPr>
        <w:widowControl/>
        <w:shd w:val="clear" w:color="auto" w:fill="FFFFFF"/>
        <w:autoSpaceDE/>
        <w:autoSpaceDN/>
        <w:adjustRightInd/>
        <w:rPr>
          <w:rFonts w:ascii="Verdana" w:eastAsia="Times New Roman" w:hAnsi="Verdana"/>
          <w:color w:val="202020"/>
          <w:sz w:val="22"/>
          <w:szCs w:val="22"/>
        </w:rPr>
      </w:pPr>
    </w:p>
    <w:p w14:paraId="5F1B7D70" w14:textId="65AB080D" w:rsidR="000C712A" w:rsidRPr="000C712A" w:rsidRDefault="000C712A" w:rsidP="00DC7960">
      <w:pPr>
        <w:widowControl/>
        <w:shd w:val="clear" w:color="auto" w:fill="FFFFFF"/>
        <w:autoSpaceDE/>
        <w:autoSpaceDN/>
        <w:adjustRightInd/>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at the centre of the parish, was for years a staging post for shipping goods and produce across the Helford River to the Lizard peninsula. The name of the village came from the four blacksmiths’ “smithies” which were there for years.</w:t>
      </w:r>
    </w:p>
    <w:p w14:paraId="3CA8083B"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is at the centre of the three </w:t>
      </w:r>
      <w:proofErr w:type="spellStart"/>
      <w:r w:rsidRPr="000C712A">
        <w:rPr>
          <w:rFonts w:ascii="Verdana" w:eastAsia="Times New Roman" w:hAnsi="Verdana"/>
          <w:color w:val="202020"/>
          <w:sz w:val="22"/>
          <w:szCs w:val="22"/>
        </w:rPr>
        <w:t>sub tropical</w:t>
      </w:r>
      <w:proofErr w:type="spellEnd"/>
      <w:r w:rsidRPr="000C712A">
        <w:rPr>
          <w:rFonts w:ascii="Verdana" w:eastAsia="Times New Roman" w:hAnsi="Verdana"/>
          <w:color w:val="202020"/>
          <w:sz w:val="22"/>
          <w:szCs w:val="22"/>
        </w:rPr>
        <w:t xml:space="preserve"> gardens:</w:t>
      </w:r>
      <w:r w:rsidRPr="000C712A">
        <w:rPr>
          <w:rFonts w:ascii="Verdana" w:eastAsia="Times New Roman" w:hAnsi="Verdana"/>
          <w:color w:val="202020"/>
          <w:sz w:val="22"/>
          <w:szCs w:val="22"/>
        </w:rPr>
        <w:br/>
      </w:r>
      <w:proofErr w:type="spellStart"/>
      <w:r w:rsidRPr="000C712A">
        <w:rPr>
          <w:rFonts w:ascii="Verdana" w:eastAsia="Times New Roman" w:hAnsi="Verdana"/>
          <w:color w:val="202020"/>
          <w:sz w:val="22"/>
          <w:szCs w:val="22"/>
        </w:rPr>
        <w:t>Glendurgan</w:t>
      </w:r>
      <w:proofErr w:type="spellEnd"/>
      <w:r w:rsidRPr="000C712A">
        <w:rPr>
          <w:rFonts w:ascii="Verdana" w:eastAsia="Times New Roman" w:hAnsi="Verdana"/>
          <w:color w:val="202020"/>
          <w:sz w:val="22"/>
          <w:szCs w:val="22"/>
        </w:rPr>
        <w:t xml:space="preserve">, Trebah and </w:t>
      </w:r>
      <w:proofErr w:type="spellStart"/>
      <w:r w:rsidRPr="000C712A">
        <w:rPr>
          <w:rFonts w:ascii="Verdana" w:eastAsia="Times New Roman" w:hAnsi="Verdana"/>
          <w:color w:val="202020"/>
          <w:sz w:val="22"/>
          <w:szCs w:val="22"/>
        </w:rPr>
        <w:t>Penjerrick</w:t>
      </w:r>
      <w:proofErr w:type="spellEnd"/>
      <w:r w:rsidRPr="000C712A">
        <w:rPr>
          <w:rFonts w:ascii="Verdana" w:eastAsia="Times New Roman" w:hAnsi="Verdana"/>
          <w:color w:val="202020"/>
          <w:sz w:val="22"/>
          <w:szCs w:val="22"/>
        </w:rPr>
        <w:t>, gardens which attract thousands of tourists and local visitors every year. There is an extensive network of public footpaths around the picturesque coastal areas of the Helford River.</w:t>
      </w:r>
    </w:p>
    <w:p w14:paraId="4EE711AE"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 xml:space="preserve">The centre of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village has a thatched roof pub, the Red Lion, a </w:t>
      </w:r>
      <w:proofErr w:type="spellStart"/>
      <w:r w:rsidRPr="000C712A">
        <w:rPr>
          <w:rFonts w:ascii="Verdana" w:eastAsia="Times New Roman" w:hAnsi="Verdana"/>
          <w:color w:val="202020"/>
          <w:sz w:val="22"/>
          <w:szCs w:val="22"/>
        </w:rPr>
        <w:t>well used</w:t>
      </w:r>
      <w:proofErr w:type="spellEnd"/>
      <w:r w:rsidRPr="000C712A">
        <w:rPr>
          <w:rFonts w:ascii="Verdana" w:eastAsia="Times New Roman" w:hAnsi="Verdana"/>
          <w:color w:val="202020"/>
          <w:sz w:val="22"/>
          <w:szCs w:val="22"/>
        </w:rPr>
        <w:t xml:space="preserve"> cafe, and general stores together with an estate agent, holiday home agents, hairdresser, charity shop, doctor’s surgery, a </w:t>
      </w:r>
      <w:proofErr w:type="spellStart"/>
      <w:r w:rsidRPr="000C712A">
        <w:rPr>
          <w:rFonts w:ascii="Verdana" w:eastAsia="Times New Roman" w:hAnsi="Verdana"/>
          <w:color w:val="202020"/>
          <w:sz w:val="22"/>
          <w:szCs w:val="22"/>
        </w:rPr>
        <w:t>childrens</w:t>
      </w:r>
      <w:proofErr w:type="spellEnd"/>
      <w:r w:rsidRPr="000C712A">
        <w:rPr>
          <w:rFonts w:ascii="Verdana" w:eastAsia="Times New Roman" w:hAnsi="Verdana"/>
          <w:color w:val="202020"/>
          <w:sz w:val="22"/>
          <w:szCs w:val="22"/>
        </w:rPr>
        <w:t xml:space="preserve"> design &amp; create studio, electricians and the Parish Council Offices. The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Craft Centre (formerly The Anvil Trust) is home to a bespoke sign-writer, Artisan Jewellery designer, Furniture Maker and our blacksmith in residence. There are also a number of smaller </w:t>
      </w:r>
      <w:proofErr w:type="gramStart"/>
      <w:r w:rsidRPr="000C712A">
        <w:rPr>
          <w:rFonts w:ascii="Verdana" w:eastAsia="Times New Roman" w:hAnsi="Verdana"/>
          <w:color w:val="202020"/>
          <w:sz w:val="22"/>
          <w:szCs w:val="22"/>
        </w:rPr>
        <w:t>business</w:t>
      </w:r>
      <w:proofErr w:type="gramEnd"/>
      <w:r w:rsidRPr="000C712A">
        <w:rPr>
          <w:rFonts w:ascii="Verdana" w:eastAsia="Times New Roman" w:hAnsi="Verdana"/>
          <w:color w:val="202020"/>
          <w:sz w:val="22"/>
          <w:szCs w:val="22"/>
        </w:rPr>
        <w:t xml:space="preserve"> that are run from homes across the parish – including a florist, Hog Roast caterers, fish cookery school, dispensing opticians, plant hire firm (equipment, not yucca!) and bespoke cake maker.</w:t>
      </w:r>
    </w:p>
    <w:p w14:paraId="119E2451"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The Memorial Hall is the hub of village activities promoting over four hundred and fifty separate events including the summer craft market and the village show, both held annually.</w:t>
      </w:r>
    </w:p>
    <w:p w14:paraId="7AE404AC"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Parish enjoys many community activities: The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Community Association; Drama and Panto Group; Friendship and Luncheon </w:t>
      </w:r>
      <w:proofErr w:type="gramStart"/>
      <w:r w:rsidRPr="000C712A">
        <w:rPr>
          <w:rFonts w:ascii="Verdana" w:eastAsia="Times New Roman" w:hAnsi="Verdana"/>
          <w:color w:val="202020"/>
          <w:sz w:val="22"/>
          <w:szCs w:val="22"/>
        </w:rPr>
        <w:t>Clubs;  </w:t>
      </w:r>
      <w:proofErr w:type="spellStart"/>
      <w:r w:rsidRPr="000C712A">
        <w:rPr>
          <w:rFonts w:ascii="Verdana" w:eastAsia="Times New Roman" w:hAnsi="Verdana"/>
          <w:color w:val="202020"/>
          <w:sz w:val="22"/>
          <w:szCs w:val="22"/>
        </w:rPr>
        <w:t>Mawnan</w:t>
      </w:r>
      <w:proofErr w:type="spellEnd"/>
      <w:proofErr w:type="gramEnd"/>
      <w:r w:rsidRPr="000C712A">
        <w:rPr>
          <w:rFonts w:ascii="Verdana" w:eastAsia="Times New Roman" w:hAnsi="Verdana"/>
          <w:color w:val="202020"/>
          <w:sz w:val="22"/>
          <w:szCs w:val="22"/>
        </w:rPr>
        <w:t xml:space="preserve"> Wives; Women’s Institute; Brownies and Guides; Local History Group; Playgroup; Mums and Toddlers and Youth Clubs and The Rendlesham Trust.  Take a look at the </w:t>
      </w:r>
      <w:hyperlink r:id="rId11" w:tgtFrame="_blank" w:history="1">
        <w:r w:rsidRPr="000C712A">
          <w:rPr>
            <w:rFonts w:ascii="Verdana" w:eastAsia="Times New Roman" w:hAnsi="Verdana"/>
            <w:color w:val="0000FF"/>
            <w:sz w:val="22"/>
            <w:szCs w:val="22"/>
            <w:u w:val="single"/>
          </w:rPr>
          <w:t>Community Website </w:t>
        </w:r>
      </w:hyperlink>
      <w:r w:rsidRPr="000C712A">
        <w:rPr>
          <w:rFonts w:ascii="Verdana" w:eastAsia="Times New Roman" w:hAnsi="Verdana"/>
          <w:color w:val="202020"/>
          <w:sz w:val="22"/>
          <w:szCs w:val="22"/>
        </w:rPr>
        <w:t xml:space="preserve">or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w:t>
      </w:r>
      <w:proofErr w:type="spellStart"/>
      <w:r w:rsidRPr="000C712A">
        <w:rPr>
          <w:rFonts w:ascii="Verdana" w:eastAsia="Times New Roman" w:hAnsi="Verdana"/>
          <w:color w:val="202020"/>
          <w:sz w:val="22"/>
          <w:szCs w:val="22"/>
        </w:rPr>
        <w:t>FaceBook</w:t>
      </w:r>
      <w:proofErr w:type="spellEnd"/>
      <w:r w:rsidRPr="000C712A">
        <w:rPr>
          <w:rFonts w:ascii="Verdana" w:eastAsia="Times New Roman" w:hAnsi="Verdana"/>
          <w:color w:val="202020"/>
          <w:sz w:val="22"/>
          <w:szCs w:val="22"/>
        </w:rPr>
        <w:t xml:space="preserve"> page (</w:t>
      </w:r>
      <w:hyperlink r:id="rId12" w:history="1">
        <w:r w:rsidRPr="000C712A">
          <w:rPr>
            <w:rFonts w:ascii="Verdana" w:eastAsia="Times New Roman" w:hAnsi="Verdana"/>
            <w:color w:val="0000FF"/>
            <w:sz w:val="22"/>
            <w:szCs w:val="22"/>
            <w:u w:val="single"/>
          </w:rPr>
          <w:t> @mawnansmithcornwall </w:t>
        </w:r>
      </w:hyperlink>
      <w:r w:rsidRPr="000C712A">
        <w:rPr>
          <w:rFonts w:ascii="Verdana" w:eastAsia="Times New Roman" w:hAnsi="Verdana"/>
          <w:color w:val="202020"/>
          <w:sz w:val="22"/>
          <w:szCs w:val="22"/>
        </w:rPr>
        <w:t>) for so much more on our wider community and activities.</w:t>
      </w:r>
    </w:p>
    <w:p w14:paraId="1894451B"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 xml:space="preserve">There is also a wide range of sporting clubs: Bowling; Cricket; Football; Golf; Tennis; Swimming; Snooker; Table Tennis; Gig Rowing; and Sailing.  We have yoga, </w:t>
      </w:r>
      <w:proofErr w:type="spellStart"/>
      <w:r w:rsidRPr="000C712A">
        <w:rPr>
          <w:rFonts w:ascii="Verdana" w:eastAsia="Times New Roman" w:hAnsi="Verdana"/>
          <w:color w:val="202020"/>
          <w:sz w:val="22"/>
          <w:szCs w:val="22"/>
        </w:rPr>
        <w:t>pilates</w:t>
      </w:r>
      <w:proofErr w:type="spellEnd"/>
      <w:r w:rsidRPr="000C712A">
        <w:rPr>
          <w:rFonts w:ascii="Verdana" w:eastAsia="Times New Roman" w:hAnsi="Verdana"/>
          <w:color w:val="202020"/>
          <w:sz w:val="22"/>
          <w:szCs w:val="22"/>
        </w:rPr>
        <w:t xml:space="preserve">, boxercise, </w:t>
      </w:r>
      <w:proofErr w:type="spellStart"/>
      <w:r w:rsidRPr="000C712A">
        <w:rPr>
          <w:rFonts w:ascii="Verdana" w:eastAsia="Times New Roman" w:hAnsi="Verdana"/>
          <w:color w:val="202020"/>
          <w:sz w:val="22"/>
          <w:szCs w:val="22"/>
        </w:rPr>
        <w:t>zumba</w:t>
      </w:r>
      <w:proofErr w:type="spellEnd"/>
      <w:r w:rsidRPr="000C712A">
        <w:rPr>
          <w:rFonts w:ascii="Verdana" w:eastAsia="Times New Roman" w:hAnsi="Verdana"/>
          <w:color w:val="202020"/>
          <w:sz w:val="22"/>
          <w:szCs w:val="22"/>
        </w:rPr>
        <w:t xml:space="preserve"> and </w:t>
      </w:r>
      <w:proofErr w:type="spellStart"/>
      <w:r w:rsidRPr="000C712A">
        <w:rPr>
          <w:rFonts w:ascii="Verdana" w:eastAsia="Times New Roman" w:hAnsi="Verdana"/>
          <w:color w:val="202020"/>
          <w:sz w:val="22"/>
          <w:szCs w:val="22"/>
        </w:rPr>
        <w:t>veraflow</w:t>
      </w:r>
      <w:proofErr w:type="spellEnd"/>
      <w:r w:rsidRPr="000C712A">
        <w:rPr>
          <w:rFonts w:ascii="Verdana" w:eastAsia="Times New Roman" w:hAnsi="Verdana"/>
          <w:color w:val="202020"/>
          <w:sz w:val="22"/>
          <w:szCs w:val="22"/>
        </w:rPr>
        <w:t xml:space="preserve"> classes taking place round the village whilst other recreational and sports events make use of the </w:t>
      </w:r>
      <w:proofErr w:type="spellStart"/>
      <w:r w:rsidRPr="000C712A">
        <w:rPr>
          <w:rFonts w:ascii="Verdana" w:eastAsia="Times New Roman" w:hAnsi="Verdana"/>
          <w:color w:val="202020"/>
          <w:sz w:val="22"/>
          <w:szCs w:val="22"/>
        </w:rPr>
        <w:t>Carwinion</w:t>
      </w:r>
      <w:proofErr w:type="spellEnd"/>
      <w:r w:rsidRPr="000C712A">
        <w:rPr>
          <w:rFonts w:ascii="Verdana" w:eastAsia="Times New Roman" w:hAnsi="Verdana"/>
          <w:color w:val="202020"/>
          <w:sz w:val="22"/>
          <w:szCs w:val="22"/>
        </w:rPr>
        <w:t xml:space="preserve"> Trust’s sports amenities and the Junior Playing Field. And don’t forget the activities on the water including SUP, coasteering, fishing, kayaking, guided river cruises, boat hire or just being lazy and taking the ferry across from Helford Passage.</w:t>
      </w:r>
    </w:p>
    <w:p w14:paraId="0B2BD1C9" w14:textId="77777777" w:rsidR="000C712A" w:rsidRPr="000C712A" w:rsidRDefault="000C712A" w:rsidP="000C712A">
      <w:pPr>
        <w:widowControl/>
        <w:shd w:val="clear" w:color="auto" w:fill="FFFFFF"/>
        <w:autoSpaceDE/>
        <w:autoSpaceDN/>
        <w:adjustRightInd/>
        <w:spacing w:before="240" w:after="300"/>
        <w:rPr>
          <w:rFonts w:ascii="Raleway" w:eastAsia="Times New Roman" w:hAnsi="Raleway"/>
          <w:color w:val="202020"/>
          <w:sz w:val="27"/>
          <w:szCs w:val="27"/>
        </w:rPr>
      </w:pPr>
      <w:r w:rsidRPr="000C712A">
        <w:rPr>
          <w:rFonts w:ascii="Verdana" w:eastAsia="Times New Roman" w:hAnsi="Verdana"/>
          <w:color w:val="202020"/>
          <w:sz w:val="22"/>
          <w:szCs w:val="22"/>
        </w:rPr>
        <w:t xml:space="preserve">The Parish Council provides services for, and manages and maintains the assets of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Parish, and sets itself high standards of governance.</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719A6AB1" w:rsidR="002C6BD0" w:rsidRDefault="002C6BD0" w:rsidP="006268C8">
      <w:pPr>
        <w:rPr>
          <w:rFonts w:ascii="Verdana" w:hAnsi="Verdana"/>
          <w:sz w:val="22"/>
          <w:szCs w:val="22"/>
        </w:rPr>
      </w:pPr>
    </w:p>
    <w:p w14:paraId="4BFBE9DB" w14:textId="2467A682" w:rsidR="006627DD" w:rsidRPr="00F91691" w:rsidRDefault="006627DD" w:rsidP="006268C8">
      <w:pPr>
        <w:rPr>
          <w:rFonts w:ascii="Verdana" w:hAnsi="Verdana"/>
          <w:sz w:val="22"/>
          <w:szCs w:val="22"/>
        </w:rPr>
      </w:pPr>
      <w:r>
        <w:rPr>
          <w:rFonts w:ascii="Verdana" w:hAnsi="Verdana"/>
          <w:sz w:val="22"/>
          <w:szCs w:val="22"/>
        </w:rPr>
        <w:t>We wish to procure a Multi Games Area.</w:t>
      </w:r>
    </w:p>
    <w:p w14:paraId="0822FC7B" w14:textId="77777777" w:rsidR="00127756" w:rsidRDefault="002D4526" w:rsidP="002655C5">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lastRenderedPageBreak/>
        <w:t xml:space="preserve">The purchase of this system is part of a grant funded application process and therefore procurement will be subject to grant approval of the project. </w:t>
      </w:r>
      <w:r w:rsidR="002655C5" w:rsidRPr="002655C5">
        <w:rPr>
          <w:rFonts w:ascii="Verdana" w:eastAsia="Calibri" w:hAnsi="Verdana"/>
          <w:sz w:val="22"/>
          <w:szCs w:val="22"/>
          <w:lang w:eastAsia="en-US"/>
        </w:rPr>
        <w:t>We will assess tenders received on a Most Economically Advantageous Tender.</w:t>
      </w:r>
    </w:p>
    <w:p w14:paraId="515771A5" w14:textId="0F995372" w:rsidR="000F0421" w:rsidRPr="00737956" w:rsidRDefault="00C21622" w:rsidP="002655C5">
      <w:pPr>
        <w:widowControl/>
        <w:autoSpaceDE/>
        <w:autoSpaceDN/>
        <w:adjustRightInd/>
        <w:spacing w:after="200" w:line="276" w:lineRule="auto"/>
        <w:rPr>
          <w:rFonts w:ascii="Verdana" w:hAnsi="Verdana"/>
          <w:b/>
          <w:bCs/>
        </w:rPr>
      </w:pPr>
      <w:r w:rsidRPr="00737956">
        <w:rPr>
          <w:rFonts w:ascii="Verdana" w:hAnsi="Verdana"/>
          <w:b/>
          <w:bCs/>
        </w:rPr>
        <w:t>3</w:t>
      </w:r>
      <w:r w:rsidR="008B4124" w:rsidRPr="00737956">
        <w:rPr>
          <w:rFonts w:ascii="Verdana" w:hAnsi="Verdana"/>
          <w:b/>
          <w:bCs/>
        </w:rPr>
        <w:t xml:space="preserve">. </w:t>
      </w:r>
      <w:r w:rsidR="003D4F03" w:rsidRPr="00737956">
        <w:rPr>
          <w:rFonts w:ascii="Verdana" w:hAnsi="Verdana"/>
          <w:b/>
          <w:bCs/>
        </w:rPr>
        <w:tab/>
      </w:r>
      <w:r w:rsidR="000F0421" w:rsidRPr="00737956">
        <w:rPr>
          <w:rFonts w:ascii="Verdana" w:hAnsi="Verdana"/>
          <w:b/>
          <w:bCs/>
        </w:rPr>
        <w:t xml:space="preserve">Tender </w:t>
      </w:r>
      <w:r w:rsidR="00423134" w:rsidRPr="00737956">
        <w:rPr>
          <w:rFonts w:ascii="Verdana" w:hAnsi="Verdana"/>
          <w:b/>
          <w:bCs/>
        </w:rPr>
        <w:t>requirements</w:t>
      </w: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F76A4CD" w14:textId="575559DC" w:rsidR="007B27FE" w:rsidRDefault="007B27FE" w:rsidP="0031039F">
      <w:pPr>
        <w:pStyle w:val="Neading3"/>
        <w:ind w:left="0" w:firstLine="0"/>
      </w:pPr>
    </w:p>
    <w:p w14:paraId="26C15E15" w14:textId="34E22BF5" w:rsidR="0031039F" w:rsidRPr="007B27FE" w:rsidRDefault="006627DD" w:rsidP="0031039F">
      <w:pPr>
        <w:pStyle w:val="Neading3"/>
        <w:ind w:left="0" w:firstLine="0"/>
      </w:pPr>
      <w:r>
        <w:t>Enclosure 1 D</w:t>
      </w:r>
      <w:r w:rsidR="0031039F">
        <w:t>rawing</w:t>
      </w:r>
      <w:r>
        <w:t xml:space="preserve"> Set (see 3.2)</w:t>
      </w:r>
    </w:p>
    <w:p w14:paraId="38E7EAEB" w14:textId="77777777" w:rsidR="007B27FE" w:rsidRDefault="007B27FE" w:rsidP="007B27FE">
      <w:pPr>
        <w:pStyle w:val="Neading3"/>
      </w:pPr>
    </w:p>
    <w:p w14:paraId="2548B335" w14:textId="638D4C0D"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r w:rsidR="00513DBF">
        <w:rPr>
          <w:b/>
          <w:bCs/>
        </w:rPr>
        <w:t xml:space="preserve"> </w:t>
      </w:r>
    </w:p>
    <w:p w14:paraId="53EACA8C" w14:textId="71694BFA" w:rsidR="00513DBF" w:rsidRDefault="00513DBF" w:rsidP="007B27FE">
      <w:pPr>
        <w:pStyle w:val="Neading3"/>
        <w:rPr>
          <w:b/>
          <w:bCs/>
        </w:rPr>
      </w:pPr>
    </w:p>
    <w:p w14:paraId="6F949DF8" w14:textId="590F103B" w:rsidR="00513DBF" w:rsidRDefault="00513DBF" w:rsidP="007B27FE">
      <w:pPr>
        <w:pStyle w:val="Neading3"/>
        <w:rPr>
          <w:b/>
          <w:bCs/>
        </w:rPr>
      </w:pPr>
      <w:r>
        <w:rPr>
          <w:b/>
          <w:bCs/>
        </w:rPr>
        <w:t>Enclosure 1: Drawing Set Zip file containing:</w:t>
      </w:r>
    </w:p>
    <w:p w14:paraId="31EE7A01" w14:textId="77777777" w:rsidR="00513DBF" w:rsidRDefault="00513DBF" w:rsidP="007B27FE">
      <w:pPr>
        <w:pStyle w:val="Neading3"/>
        <w:rPr>
          <w:b/>
          <w:bCs/>
        </w:rPr>
      </w:pPr>
    </w:p>
    <w:p w14:paraId="0B3D9112" w14:textId="67F163FB" w:rsidR="007B27FE" w:rsidRDefault="002A4549" w:rsidP="00843C15">
      <w:pPr>
        <w:pStyle w:val="Neading3"/>
        <w:numPr>
          <w:ilvl w:val="0"/>
          <w:numId w:val="13"/>
        </w:numPr>
        <w:ind w:left="851" w:hanging="851"/>
      </w:pPr>
      <w:r>
        <w:t>21608-SK01 – Block Plan</w:t>
      </w:r>
    </w:p>
    <w:p w14:paraId="246C1E2B" w14:textId="310261EA" w:rsidR="007B27FE" w:rsidRDefault="00E4771C" w:rsidP="00843C15">
      <w:pPr>
        <w:pStyle w:val="Neading3"/>
        <w:numPr>
          <w:ilvl w:val="0"/>
          <w:numId w:val="13"/>
        </w:numPr>
        <w:ind w:left="851" w:hanging="851"/>
      </w:pPr>
      <w:r>
        <w:t>216809</w:t>
      </w:r>
      <w:r w:rsidR="00E72EFE">
        <w:t xml:space="preserve">.09 </w:t>
      </w:r>
      <w:r>
        <w:t>C – Proposed site Plan</w:t>
      </w:r>
    </w:p>
    <w:p w14:paraId="32550DC9" w14:textId="4411D8FE" w:rsidR="007B27FE" w:rsidRDefault="0021788B" w:rsidP="00843C15">
      <w:pPr>
        <w:pStyle w:val="Neading3"/>
        <w:numPr>
          <w:ilvl w:val="0"/>
          <w:numId w:val="13"/>
        </w:numPr>
        <w:ind w:left="851" w:hanging="851"/>
      </w:pPr>
      <w:r>
        <w:t>21</w:t>
      </w:r>
      <w:r w:rsidR="00E72EFE">
        <w:t xml:space="preserve">6809.10 B </w:t>
      </w:r>
      <w:r w:rsidR="00874127">
        <w:t>–</w:t>
      </w:r>
      <w:r w:rsidR="00E72EFE">
        <w:t xml:space="preserve"> </w:t>
      </w:r>
      <w:r w:rsidR="00874127">
        <w:t>West and South Elevation</w:t>
      </w:r>
    </w:p>
    <w:p w14:paraId="016C8340" w14:textId="133D8468" w:rsidR="007B27FE" w:rsidRDefault="00874127" w:rsidP="00843C15">
      <w:pPr>
        <w:pStyle w:val="Neading3"/>
        <w:numPr>
          <w:ilvl w:val="0"/>
          <w:numId w:val="13"/>
        </w:numPr>
        <w:ind w:left="851" w:hanging="851"/>
      </w:pPr>
      <w:r>
        <w:t xml:space="preserve">216809.11 B </w:t>
      </w:r>
      <w:r w:rsidR="00106C53">
        <w:t>–</w:t>
      </w:r>
      <w:r>
        <w:t xml:space="preserve"> </w:t>
      </w:r>
      <w:r w:rsidR="00106C53">
        <w:t>East and North Elevation</w:t>
      </w:r>
    </w:p>
    <w:p w14:paraId="6A2E1E46" w14:textId="1CE21440" w:rsidR="00C20407" w:rsidRDefault="00106C53" w:rsidP="00843C15">
      <w:pPr>
        <w:pStyle w:val="Neading3"/>
        <w:numPr>
          <w:ilvl w:val="0"/>
          <w:numId w:val="13"/>
        </w:numPr>
        <w:ind w:left="851" w:hanging="851"/>
      </w:pPr>
      <w:r>
        <w:t xml:space="preserve">216809.12 B – Full West Elevation </w:t>
      </w:r>
      <w:r w:rsidR="00511566">
        <w:t>and MUGA Illustration</w:t>
      </w:r>
    </w:p>
    <w:p w14:paraId="47E174EF" w14:textId="60025A73" w:rsidR="00511566" w:rsidRDefault="00511566" w:rsidP="00843C15">
      <w:pPr>
        <w:pStyle w:val="Neading3"/>
        <w:numPr>
          <w:ilvl w:val="0"/>
          <w:numId w:val="13"/>
        </w:numPr>
        <w:ind w:left="851" w:hanging="851"/>
      </w:pPr>
      <w:r>
        <w:t>216809.13    - Proposed Games Wall sheet 1 of 2</w:t>
      </w:r>
    </w:p>
    <w:p w14:paraId="34351F23" w14:textId="536840E0" w:rsidR="00511566" w:rsidRDefault="00511566" w:rsidP="00843C15">
      <w:pPr>
        <w:pStyle w:val="Neading3"/>
        <w:numPr>
          <w:ilvl w:val="0"/>
          <w:numId w:val="13"/>
        </w:numPr>
        <w:ind w:left="851" w:hanging="851"/>
      </w:pPr>
      <w:r>
        <w:t>216809.14    - Proposed Games Wall sheet 2 of 2</w:t>
      </w:r>
    </w:p>
    <w:p w14:paraId="11DD1AF1" w14:textId="77777777" w:rsidR="00511566" w:rsidRPr="007B27FE" w:rsidRDefault="00511566" w:rsidP="00570E8C">
      <w:pPr>
        <w:pStyle w:val="Neading3"/>
        <w:ind w:firstLine="0"/>
      </w:pPr>
    </w:p>
    <w:bookmarkEnd w:id="1"/>
    <w:p w14:paraId="36E59976" w14:textId="474BF14F" w:rsidR="006255A8" w:rsidRPr="00811501" w:rsidRDefault="002655C5" w:rsidP="002655C5">
      <w:pPr>
        <w:pStyle w:val="ListParagraph"/>
        <w:widowControl/>
        <w:numPr>
          <w:ilvl w:val="1"/>
          <w:numId w:val="15"/>
        </w:numPr>
        <w:tabs>
          <w:tab w:val="left" w:pos="851"/>
        </w:tabs>
        <w:autoSpaceDE/>
        <w:autoSpaceDN/>
        <w:adjustRightInd/>
        <w:spacing w:after="200"/>
        <w:ind w:left="851" w:hanging="851"/>
        <w:rPr>
          <w:rFonts w:cs="Arial"/>
          <w:b/>
          <w:bCs/>
        </w:rPr>
      </w:pPr>
      <w:r>
        <w:rPr>
          <w:rFonts w:ascii="Verdana" w:eastAsia="Calibri" w:hAnsi="Verdana" w:cs="Arial"/>
          <w:bCs/>
          <w:sz w:val="22"/>
          <w:szCs w:val="22"/>
          <w:lang w:eastAsia="en-US"/>
        </w:rPr>
        <w:t>The MUGA must be designed to Sport England’s Level 4</w:t>
      </w:r>
      <w:r w:rsidR="00811501">
        <w:rPr>
          <w:rFonts w:ascii="Verdana" w:eastAsia="Calibri" w:hAnsi="Verdana" w:cs="Arial"/>
          <w:bCs/>
          <w:sz w:val="22"/>
          <w:szCs w:val="22"/>
          <w:lang w:eastAsia="en-US"/>
        </w:rPr>
        <w:t xml:space="preserve"> in accordance with the agreed drawing set.</w:t>
      </w:r>
    </w:p>
    <w:p w14:paraId="48F6E27C" w14:textId="5B6B6E83" w:rsidR="00811501" w:rsidRDefault="00811501" w:rsidP="002655C5">
      <w:pPr>
        <w:pStyle w:val="ListParagraph"/>
        <w:widowControl/>
        <w:numPr>
          <w:ilvl w:val="1"/>
          <w:numId w:val="15"/>
        </w:numPr>
        <w:tabs>
          <w:tab w:val="left" w:pos="851"/>
        </w:tabs>
        <w:autoSpaceDE/>
        <w:autoSpaceDN/>
        <w:adjustRightInd/>
        <w:spacing w:after="200"/>
        <w:ind w:left="851" w:hanging="851"/>
        <w:rPr>
          <w:rFonts w:ascii="Verdana" w:hAnsi="Verdana" w:cs="Arial"/>
          <w:sz w:val="22"/>
          <w:szCs w:val="22"/>
        </w:rPr>
      </w:pPr>
      <w:r w:rsidRPr="00406FAA">
        <w:rPr>
          <w:rFonts w:ascii="Verdana" w:hAnsi="Verdana" w:cs="Arial"/>
          <w:sz w:val="22"/>
          <w:szCs w:val="22"/>
        </w:rPr>
        <w:t xml:space="preserve">Provide a costed option for a </w:t>
      </w:r>
      <w:proofErr w:type="gramStart"/>
      <w:r w:rsidRPr="00406FAA">
        <w:rPr>
          <w:rFonts w:ascii="Verdana" w:hAnsi="Verdana" w:cs="Arial"/>
          <w:sz w:val="22"/>
          <w:szCs w:val="22"/>
        </w:rPr>
        <w:t>3 metre</w:t>
      </w:r>
      <w:proofErr w:type="gramEnd"/>
      <w:r w:rsidRPr="00406FAA">
        <w:rPr>
          <w:rFonts w:ascii="Verdana" w:hAnsi="Verdana" w:cs="Arial"/>
          <w:sz w:val="22"/>
          <w:szCs w:val="22"/>
        </w:rPr>
        <w:t xml:space="preserve"> </w:t>
      </w:r>
      <w:r w:rsidR="00406FAA">
        <w:rPr>
          <w:rFonts w:ascii="Verdana" w:hAnsi="Verdana" w:cs="Arial"/>
          <w:sz w:val="22"/>
          <w:szCs w:val="22"/>
        </w:rPr>
        <w:t>high fence</w:t>
      </w:r>
    </w:p>
    <w:p w14:paraId="437B6FC8" w14:textId="538C5B95" w:rsidR="00406FAA" w:rsidRPr="00406FAA" w:rsidRDefault="00406FAA" w:rsidP="002655C5">
      <w:pPr>
        <w:pStyle w:val="ListParagraph"/>
        <w:widowControl/>
        <w:numPr>
          <w:ilvl w:val="1"/>
          <w:numId w:val="15"/>
        </w:numPr>
        <w:tabs>
          <w:tab w:val="left" w:pos="851"/>
        </w:tabs>
        <w:autoSpaceDE/>
        <w:autoSpaceDN/>
        <w:adjustRightInd/>
        <w:spacing w:after="200"/>
        <w:ind w:left="851" w:hanging="851"/>
        <w:rPr>
          <w:rFonts w:ascii="Verdana" w:hAnsi="Verdana" w:cs="Arial"/>
          <w:sz w:val="22"/>
          <w:szCs w:val="22"/>
        </w:rPr>
      </w:pPr>
      <w:r>
        <w:rPr>
          <w:rFonts w:ascii="Verdana" w:hAnsi="Verdana" w:cs="Arial"/>
          <w:sz w:val="22"/>
          <w:szCs w:val="22"/>
        </w:rPr>
        <w:t xml:space="preserve">Provide a costed option for appropriate </w:t>
      </w:r>
      <w:proofErr w:type="gramStart"/>
      <w:r>
        <w:rPr>
          <w:rFonts w:ascii="Verdana" w:hAnsi="Verdana" w:cs="Arial"/>
          <w:sz w:val="22"/>
          <w:szCs w:val="22"/>
        </w:rPr>
        <w:t>floodlights</w:t>
      </w:r>
      <w:proofErr w:type="gramEnd"/>
    </w:p>
    <w:p w14:paraId="7A9B1DD3" w14:textId="5BD38333" w:rsidR="005663C5" w:rsidRPr="005663C5" w:rsidRDefault="002F60F5" w:rsidP="007B27FE">
      <w:pPr>
        <w:pStyle w:val="Neading3"/>
      </w:pPr>
      <w:r w:rsidRPr="00C20407">
        <w:rPr>
          <w:rFonts w:cs="Arial"/>
          <w:b/>
          <w:bCs/>
        </w:rPr>
        <w:t>3.</w:t>
      </w:r>
      <w:r w:rsidR="00A834B6">
        <w:rPr>
          <w:rFonts w:cs="Arial"/>
          <w:b/>
          <w:bCs/>
        </w:rPr>
        <w:t>4</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3125EC9E" w:rsidR="002F60F5" w:rsidRPr="00C30B0B" w:rsidRDefault="00EB6A0A" w:rsidP="009071BD">
      <w:pPr>
        <w:widowControl/>
        <w:autoSpaceDE/>
        <w:autoSpaceDN/>
        <w:adjustRightInd/>
        <w:spacing w:after="200"/>
        <w:rPr>
          <w:rFonts w:ascii="Verdana" w:eastAsia="Calibri" w:hAnsi="Verdana" w:cs="Arial"/>
          <w:bCs/>
          <w:sz w:val="22"/>
          <w:szCs w:val="22"/>
          <w:lang w:eastAsia="en-US"/>
        </w:rPr>
      </w:pPr>
      <w:proofErr w:type="spellStart"/>
      <w:r>
        <w:rPr>
          <w:rFonts w:ascii="Verdana" w:eastAsia="Calibri" w:hAnsi="Verdana" w:cs="Arial"/>
          <w:bCs/>
          <w:sz w:val="22"/>
          <w:szCs w:val="22"/>
          <w:lang w:eastAsia="en-US"/>
        </w:rPr>
        <w:lastRenderedPageBreak/>
        <w:t>Mawnan</w:t>
      </w:r>
      <w:proofErr w:type="spellEnd"/>
      <w:r>
        <w:rPr>
          <w:rFonts w:ascii="Verdana" w:eastAsia="Calibri" w:hAnsi="Verdana" w:cs="Arial"/>
          <w:bCs/>
          <w:sz w:val="22"/>
          <w:szCs w:val="22"/>
          <w:lang w:eastAsia="en-US"/>
        </w:rPr>
        <w:t xml:space="preserve"> Parish Council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C044B6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budget available for this commission is </w:t>
      </w:r>
      <w:r w:rsidR="00381600" w:rsidRPr="00043839">
        <w:rPr>
          <w:rFonts w:ascii="Verdana" w:hAnsi="Verdana"/>
          <w:color w:val="auto"/>
          <w:sz w:val="22"/>
          <w:szCs w:val="22"/>
        </w:rPr>
        <w:t>£</w:t>
      </w:r>
      <w:r w:rsidR="008D741D" w:rsidRPr="000F2C59">
        <w:rPr>
          <w:rFonts w:ascii="Verdana" w:hAnsi="Verdana"/>
          <w:color w:val="auto"/>
          <w:sz w:val="22"/>
          <w:szCs w:val="22"/>
        </w:rPr>
        <w:t>1</w:t>
      </w:r>
      <w:r w:rsidR="00811501">
        <w:rPr>
          <w:rFonts w:ascii="Verdana" w:hAnsi="Verdana"/>
          <w:color w:val="auto"/>
          <w:sz w:val="22"/>
          <w:szCs w:val="22"/>
        </w:rPr>
        <w:t>1</w:t>
      </w:r>
      <w:r w:rsidR="00042A8A">
        <w:rPr>
          <w:rFonts w:ascii="Verdana" w:hAnsi="Verdana"/>
          <w:color w:val="auto"/>
          <w:sz w:val="22"/>
          <w:szCs w:val="22"/>
        </w:rPr>
        <w:t>5</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1C3BE84"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w:t>
      </w:r>
      <w:r w:rsidR="0073177F" w:rsidRPr="00043839">
        <w:rPr>
          <w:rFonts w:ascii="Verdana" w:eastAsia="Times" w:hAnsi="Verdana"/>
          <w:bCs/>
          <w:sz w:val="22"/>
          <w:szCs w:val="22"/>
          <w:lang w:eastAsia="en-US"/>
        </w:rPr>
        <w:t xml:space="preserve">budget </w:t>
      </w:r>
      <w:r w:rsidR="00406FAA">
        <w:rPr>
          <w:rFonts w:ascii="Verdana" w:eastAsia="Times" w:hAnsi="Verdana"/>
          <w:bCs/>
          <w:sz w:val="22"/>
          <w:szCs w:val="22"/>
          <w:lang w:eastAsia="en-US"/>
        </w:rPr>
        <w:t>for 3.3.</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9369463" w:rsidR="00BB1F13" w:rsidRDefault="00BB1F13" w:rsidP="00AB7130">
      <w:pPr>
        <w:rPr>
          <w:rFonts w:ascii="Verdana" w:hAnsi="Verdana"/>
          <w:sz w:val="22"/>
          <w:szCs w:val="22"/>
        </w:rPr>
      </w:pPr>
      <w:bookmarkStart w:id="4" w:name="_Hlk171593985"/>
      <w:r w:rsidRPr="00F22565">
        <w:rPr>
          <w:rFonts w:ascii="Verdana" w:hAnsi="Verdana"/>
          <w:sz w:val="22"/>
          <w:szCs w:val="22"/>
        </w:rPr>
        <w:t>The timetable for submission of the Tender, comp</w:t>
      </w:r>
      <w:r w:rsidRPr="00043839">
        <w:rPr>
          <w:rFonts w:ascii="Verdana" w:hAnsi="Verdana"/>
          <w:sz w:val="22"/>
          <w:szCs w:val="22"/>
        </w:rPr>
        <w:t xml:space="preserve">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bookmarkEnd w:id="4"/>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1046BC9F" w:rsidR="004A562D" w:rsidRPr="00231011" w:rsidRDefault="00713AF0" w:rsidP="004A562D">
            <w:pPr>
              <w:pStyle w:val="TableParagraph"/>
              <w:kinsoku w:val="0"/>
              <w:overflowPunct w:val="0"/>
              <w:rPr>
                <w:rFonts w:ascii="Verdana" w:hAnsi="Verdana"/>
                <w:sz w:val="22"/>
                <w:szCs w:val="22"/>
              </w:rPr>
            </w:pPr>
            <w:r>
              <w:rPr>
                <w:rFonts w:ascii="Verdana" w:hAnsi="Verdana"/>
                <w:sz w:val="22"/>
                <w:szCs w:val="22"/>
              </w:rPr>
              <w:t>2</w:t>
            </w:r>
            <w:r w:rsidR="00406FAA">
              <w:rPr>
                <w:rFonts w:ascii="Verdana" w:hAnsi="Verdana"/>
                <w:sz w:val="22"/>
                <w:szCs w:val="22"/>
              </w:rPr>
              <w:t>0 August</w:t>
            </w:r>
            <w:r w:rsidR="0014790F">
              <w:rPr>
                <w:rFonts w:ascii="Verdana" w:hAnsi="Verdana"/>
                <w:sz w:val="22"/>
                <w:szCs w:val="22"/>
              </w:rPr>
              <w:t xml:space="preserve">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11ED35" w14:textId="30301A71" w:rsidR="008C1BBF" w:rsidRDefault="00127756" w:rsidP="004A562D">
            <w:pPr>
              <w:pStyle w:val="TableParagraph"/>
              <w:kinsoku w:val="0"/>
              <w:overflowPunct w:val="0"/>
              <w:ind w:left="102"/>
              <w:rPr>
                <w:rFonts w:ascii="Verdana" w:hAnsi="Verdana"/>
                <w:sz w:val="22"/>
                <w:szCs w:val="22"/>
              </w:rPr>
            </w:pPr>
            <w:hyperlink r:id="rId13" w:history="1">
              <w:r w:rsidR="00406FAA" w:rsidRPr="00D112A7">
                <w:rPr>
                  <w:rStyle w:val="Hyperlink"/>
                  <w:rFonts w:ascii="Verdana" w:hAnsi="Verdana"/>
                  <w:sz w:val="22"/>
                  <w:szCs w:val="22"/>
                </w:rPr>
                <w:t>Clerk@mawnan.org.uk</w:t>
              </w:r>
            </w:hyperlink>
          </w:p>
          <w:p w14:paraId="315FD857" w14:textId="1476EA94" w:rsidR="00406FAA" w:rsidRPr="00231011" w:rsidRDefault="00406FAA" w:rsidP="004A562D">
            <w:pPr>
              <w:pStyle w:val="TableParagraph"/>
              <w:kinsoku w:val="0"/>
              <w:overflowPunct w:val="0"/>
              <w:ind w:left="102"/>
              <w:rPr>
                <w:rFonts w:ascii="Verdana" w:hAnsi="Verdana"/>
                <w:sz w:val="22"/>
                <w:szCs w:val="22"/>
              </w:rPr>
            </w:pPr>
          </w:p>
        </w:tc>
        <w:tc>
          <w:tcPr>
            <w:tcW w:w="2694" w:type="dxa"/>
            <w:shd w:val="clear" w:color="auto" w:fill="auto"/>
          </w:tcPr>
          <w:p w14:paraId="44FB46FD" w14:textId="200DF0AC" w:rsidR="00AB7130" w:rsidRPr="00231011" w:rsidRDefault="00406FAA" w:rsidP="004A562D">
            <w:pPr>
              <w:pStyle w:val="TableParagraph"/>
              <w:kinsoku w:val="0"/>
              <w:overflowPunct w:val="0"/>
              <w:rPr>
                <w:rFonts w:ascii="Verdana" w:hAnsi="Verdana"/>
                <w:sz w:val="22"/>
                <w:szCs w:val="22"/>
              </w:rPr>
            </w:pPr>
            <w:r>
              <w:rPr>
                <w:rFonts w:ascii="Verdana" w:hAnsi="Verdana"/>
                <w:sz w:val="22"/>
                <w:szCs w:val="22"/>
              </w:rPr>
              <w:t>21-27</w:t>
            </w:r>
            <w:r w:rsidR="00713AF0">
              <w:rPr>
                <w:rFonts w:ascii="Verdana" w:hAnsi="Verdana"/>
                <w:sz w:val="22"/>
                <w:szCs w:val="22"/>
              </w:rPr>
              <w:t xml:space="preserve"> August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35C9D6F1" w:rsidR="004A562D" w:rsidRPr="00231011" w:rsidRDefault="008C1BBF" w:rsidP="004A562D">
            <w:pPr>
              <w:pStyle w:val="TableParagraph"/>
              <w:kinsoku w:val="0"/>
              <w:overflowPunct w:val="0"/>
              <w:rPr>
                <w:rFonts w:ascii="Verdana" w:hAnsi="Verdana"/>
                <w:sz w:val="22"/>
                <w:szCs w:val="22"/>
              </w:rPr>
            </w:pPr>
            <w:r>
              <w:rPr>
                <w:rFonts w:ascii="Verdana" w:hAnsi="Verdana"/>
                <w:sz w:val="22"/>
                <w:szCs w:val="22"/>
              </w:rPr>
              <w:t>1700:</w:t>
            </w:r>
            <w:r w:rsidR="00406FAA">
              <w:rPr>
                <w:rFonts w:ascii="Verdana" w:hAnsi="Verdana"/>
                <w:sz w:val="22"/>
                <w:szCs w:val="22"/>
              </w:rPr>
              <w:t>28</w:t>
            </w:r>
            <w:r w:rsidR="00713AF0">
              <w:rPr>
                <w:rFonts w:ascii="Verdana" w:hAnsi="Verdana"/>
                <w:sz w:val="22"/>
                <w:szCs w:val="22"/>
              </w:rPr>
              <w:t xml:space="preserve"> August </w:t>
            </w:r>
            <w:r w:rsidR="003E67AA">
              <w:rPr>
                <w:rFonts w:ascii="Verdana" w:hAnsi="Verdana"/>
                <w:sz w:val="22"/>
                <w:szCs w:val="22"/>
              </w:rPr>
              <w:t>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62FCC3B2" w:rsidR="004A562D" w:rsidRPr="00231011" w:rsidRDefault="008C1BBF" w:rsidP="004A562D">
            <w:pPr>
              <w:pStyle w:val="TableParagraph"/>
              <w:kinsoku w:val="0"/>
              <w:overflowPunct w:val="0"/>
              <w:rPr>
                <w:rFonts w:ascii="Verdana" w:hAnsi="Verdana"/>
                <w:sz w:val="22"/>
                <w:szCs w:val="22"/>
              </w:rPr>
            </w:pPr>
            <w:r>
              <w:rPr>
                <w:rFonts w:ascii="Verdana" w:hAnsi="Verdana"/>
                <w:sz w:val="22"/>
                <w:szCs w:val="22"/>
              </w:rPr>
              <w:t>1700:</w:t>
            </w:r>
            <w:r w:rsidR="00406FAA">
              <w:rPr>
                <w:rFonts w:ascii="Verdana" w:hAnsi="Verdana"/>
                <w:sz w:val="22"/>
                <w:szCs w:val="22"/>
              </w:rPr>
              <w:t>29</w:t>
            </w:r>
            <w:r w:rsidR="00713AF0">
              <w:rPr>
                <w:rFonts w:ascii="Verdana" w:hAnsi="Verdana"/>
                <w:sz w:val="22"/>
                <w:szCs w:val="22"/>
              </w:rPr>
              <w:t xml:space="preserve"> August</w:t>
            </w:r>
            <w:r w:rsidR="003E67AA">
              <w:rPr>
                <w:rFonts w:ascii="Verdana" w:hAnsi="Verdana"/>
                <w:sz w:val="22"/>
                <w:szCs w:val="22"/>
              </w:rPr>
              <w:t xml:space="preserve"> 2024</w:t>
            </w:r>
          </w:p>
        </w:tc>
      </w:tr>
      <w:tr w:rsidR="004A562D" w:rsidRPr="00043839" w14:paraId="01FF3EF8" w14:textId="77777777" w:rsidTr="00713AF0">
        <w:trPr>
          <w:trHeight w:hRule="exact" w:val="554"/>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D062B18" w:rsidR="004A562D" w:rsidRPr="00231011" w:rsidRDefault="008C1BBF" w:rsidP="004A562D">
            <w:pPr>
              <w:pStyle w:val="TableParagraph"/>
              <w:kinsoku w:val="0"/>
              <w:overflowPunct w:val="0"/>
              <w:rPr>
                <w:rFonts w:ascii="Verdana" w:hAnsi="Verdana"/>
                <w:b/>
                <w:sz w:val="22"/>
                <w:szCs w:val="22"/>
              </w:rPr>
            </w:pPr>
            <w:r w:rsidRPr="00713AF0">
              <w:rPr>
                <w:rFonts w:ascii="Verdana" w:hAnsi="Verdana"/>
                <w:b/>
                <w:bCs/>
                <w:sz w:val="22"/>
                <w:szCs w:val="22"/>
              </w:rPr>
              <w:t xml:space="preserve">1700: </w:t>
            </w:r>
            <w:r w:rsidR="00406FAA">
              <w:rPr>
                <w:rFonts w:ascii="Verdana" w:hAnsi="Verdana"/>
                <w:b/>
                <w:bCs/>
                <w:sz w:val="22"/>
                <w:szCs w:val="22"/>
              </w:rPr>
              <w:t>8</w:t>
            </w:r>
            <w:r w:rsidRPr="00713AF0">
              <w:rPr>
                <w:rFonts w:ascii="Verdana" w:hAnsi="Verdana"/>
                <w:b/>
                <w:bCs/>
                <w:sz w:val="22"/>
                <w:szCs w:val="22"/>
              </w:rPr>
              <w:t xml:space="preserve"> </w:t>
            </w:r>
            <w:r w:rsidR="00406FAA">
              <w:rPr>
                <w:rFonts w:ascii="Verdana" w:hAnsi="Verdana"/>
                <w:b/>
                <w:bCs/>
                <w:sz w:val="22"/>
                <w:szCs w:val="22"/>
              </w:rPr>
              <w:t>September</w:t>
            </w:r>
            <w:r w:rsidRPr="00713AF0">
              <w:rPr>
                <w:rFonts w:ascii="Verdana" w:hAnsi="Verdana"/>
                <w:b/>
                <w:bCs/>
                <w:sz w:val="22"/>
                <w:szCs w:val="22"/>
              </w:rPr>
              <w:t xml:space="preserve"> </w:t>
            </w:r>
            <w:r w:rsidR="003E67AA" w:rsidRPr="00713AF0">
              <w:rPr>
                <w:rFonts w:ascii="Verdana" w:hAnsi="Verdana"/>
                <w:b/>
                <w:bCs/>
                <w:sz w:val="22"/>
                <w:szCs w:val="22"/>
              </w:rPr>
              <w:t>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E6A7AAC" w:rsidR="004A562D" w:rsidRPr="00231011" w:rsidRDefault="00406FAA" w:rsidP="004A562D">
            <w:pPr>
              <w:pStyle w:val="TableParagraph"/>
              <w:kinsoku w:val="0"/>
              <w:overflowPunct w:val="0"/>
              <w:rPr>
                <w:rFonts w:ascii="Verdana" w:hAnsi="Verdana"/>
                <w:sz w:val="22"/>
                <w:szCs w:val="22"/>
              </w:rPr>
            </w:pPr>
            <w:r>
              <w:rPr>
                <w:rFonts w:ascii="Verdana" w:hAnsi="Verdana"/>
                <w:sz w:val="22"/>
                <w:szCs w:val="22"/>
              </w:rPr>
              <w:t>9-10 September 2024</w:t>
            </w:r>
          </w:p>
        </w:tc>
      </w:tr>
      <w:tr w:rsidR="00231011" w:rsidRPr="00043839" w14:paraId="050A673F" w14:textId="77777777" w:rsidTr="00AE742E">
        <w:trPr>
          <w:trHeight w:hRule="exact" w:val="411"/>
        </w:trPr>
        <w:tc>
          <w:tcPr>
            <w:tcW w:w="5811" w:type="dxa"/>
            <w:shd w:val="clear" w:color="auto" w:fill="auto"/>
          </w:tcPr>
          <w:p w14:paraId="53163DC9" w14:textId="55F12054" w:rsidR="00231011" w:rsidRPr="00231011" w:rsidRDefault="00713AF0" w:rsidP="00231011">
            <w:pPr>
              <w:pStyle w:val="TableParagraph"/>
              <w:kinsoku w:val="0"/>
              <w:overflowPunct w:val="0"/>
              <w:ind w:left="102"/>
              <w:rPr>
                <w:rFonts w:ascii="Verdana" w:hAnsi="Verdana"/>
                <w:sz w:val="22"/>
                <w:szCs w:val="22"/>
              </w:rPr>
            </w:pPr>
            <w:r>
              <w:rPr>
                <w:rFonts w:ascii="Verdana" w:hAnsi="Verdana"/>
                <w:sz w:val="22"/>
                <w:szCs w:val="22"/>
              </w:rPr>
              <w:t xml:space="preserve">Award of contract </w:t>
            </w:r>
          </w:p>
        </w:tc>
        <w:tc>
          <w:tcPr>
            <w:tcW w:w="2694" w:type="dxa"/>
            <w:shd w:val="clear" w:color="auto" w:fill="auto"/>
          </w:tcPr>
          <w:p w14:paraId="174D217D" w14:textId="1316C2A8" w:rsidR="00231011" w:rsidRPr="00231011" w:rsidRDefault="00406FAA" w:rsidP="00231011">
            <w:pPr>
              <w:pStyle w:val="TableParagraph"/>
              <w:kinsoku w:val="0"/>
              <w:overflowPunct w:val="0"/>
              <w:rPr>
                <w:rFonts w:ascii="Verdana" w:hAnsi="Verdana"/>
                <w:sz w:val="22"/>
                <w:szCs w:val="22"/>
              </w:rPr>
            </w:pPr>
            <w:r>
              <w:rPr>
                <w:rFonts w:ascii="Verdana" w:hAnsi="Verdana"/>
                <w:sz w:val="22"/>
                <w:szCs w:val="22"/>
              </w:rPr>
              <w:t>13 September</w:t>
            </w:r>
            <w:r w:rsidR="00246BAF">
              <w:rPr>
                <w:rFonts w:ascii="Verdana" w:hAnsi="Verdana"/>
                <w:sz w:val="22"/>
                <w:szCs w:val="22"/>
              </w:rPr>
              <w:t xml:space="preserve">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6B366764" w:rsidR="00231011" w:rsidRPr="00043839" w:rsidRDefault="00713AF0" w:rsidP="00231011">
            <w:pPr>
              <w:pStyle w:val="TableParagraph"/>
              <w:kinsoku w:val="0"/>
              <w:overflowPunct w:val="0"/>
              <w:rPr>
                <w:rFonts w:ascii="Verdana" w:hAnsi="Verdana"/>
                <w:sz w:val="22"/>
                <w:szCs w:val="22"/>
              </w:rPr>
            </w:pPr>
            <w:r>
              <w:rPr>
                <w:rFonts w:ascii="Verdana" w:hAnsi="Verdana"/>
                <w:sz w:val="22"/>
                <w:szCs w:val="22"/>
              </w:rPr>
              <w:t>2</w:t>
            </w:r>
            <w:r w:rsidR="00406FAA">
              <w:rPr>
                <w:rFonts w:ascii="Verdana" w:hAnsi="Verdana"/>
                <w:sz w:val="22"/>
                <w:szCs w:val="22"/>
              </w:rPr>
              <w:t>3</w:t>
            </w:r>
            <w:r>
              <w:rPr>
                <w:rFonts w:ascii="Verdana" w:hAnsi="Verdana"/>
                <w:sz w:val="22"/>
                <w:szCs w:val="22"/>
              </w:rPr>
              <w:t xml:space="preserve"> September</w:t>
            </w:r>
            <w:r w:rsidR="007E1871">
              <w:rPr>
                <w:rFonts w:ascii="Verdana" w:hAnsi="Verdana"/>
                <w:sz w:val="22"/>
                <w:szCs w:val="22"/>
              </w:rPr>
              <w:t xml:space="preserve">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204448AF" w:rsidR="00231011" w:rsidRPr="00043839" w:rsidRDefault="008C1BBF" w:rsidP="00231011">
            <w:pPr>
              <w:pStyle w:val="TableParagraph"/>
              <w:kinsoku w:val="0"/>
              <w:overflowPunct w:val="0"/>
              <w:rPr>
                <w:rFonts w:ascii="Verdana" w:hAnsi="Verdana"/>
                <w:sz w:val="22"/>
                <w:szCs w:val="22"/>
              </w:rPr>
            </w:pPr>
            <w:r>
              <w:rPr>
                <w:rFonts w:ascii="Verdana" w:hAnsi="Verdana"/>
                <w:sz w:val="22"/>
                <w:szCs w:val="22"/>
              </w:rPr>
              <w:t>3</w:t>
            </w:r>
            <w:r w:rsidR="00406FAA">
              <w:rPr>
                <w:rFonts w:ascii="Verdana" w:hAnsi="Verdana"/>
                <w:sz w:val="22"/>
                <w:szCs w:val="22"/>
              </w:rPr>
              <w:t>1</w:t>
            </w:r>
            <w:r w:rsidR="007E1871">
              <w:rPr>
                <w:rFonts w:ascii="Verdana" w:hAnsi="Verdana"/>
                <w:sz w:val="22"/>
                <w:szCs w:val="22"/>
              </w:rPr>
              <w:t xml:space="preserve"> </w:t>
            </w:r>
            <w:r w:rsidR="00406FAA">
              <w:rPr>
                <w:rFonts w:ascii="Verdana" w:hAnsi="Verdana"/>
                <w:sz w:val="22"/>
                <w:szCs w:val="22"/>
              </w:rPr>
              <w:t>October</w:t>
            </w:r>
            <w:r w:rsidR="007E1871">
              <w:rPr>
                <w:rFonts w:ascii="Verdana" w:hAnsi="Verdana"/>
                <w:sz w:val="22"/>
                <w:szCs w:val="22"/>
              </w:rPr>
              <w:t xml:space="preserve">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bookmarkStart w:id="5" w:name="_Hlk171594024"/>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38AC23A" w:rsidR="00F131E4" w:rsidRPr="002713CE" w:rsidRDefault="00F131E4" w:rsidP="00811501">
      <w:pPr>
        <w:pStyle w:val="Default"/>
        <w:numPr>
          <w:ilvl w:val="0"/>
          <w:numId w:val="1"/>
        </w:numPr>
        <w:spacing w:before="60" w:after="60"/>
        <w:ind w:left="1418" w:hanging="567"/>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proofErr w:type="spellStart"/>
      <w:r w:rsidR="006C0C60">
        <w:rPr>
          <w:rFonts w:ascii="Verdana" w:hAnsi="Verdana"/>
          <w:color w:val="auto"/>
          <w:sz w:val="22"/>
          <w:szCs w:val="22"/>
        </w:rPr>
        <w:t>Mawnan</w:t>
      </w:r>
      <w:proofErr w:type="spellEnd"/>
      <w:r w:rsidR="006C0C60">
        <w:rPr>
          <w:rFonts w:ascii="Verdana" w:hAnsi="Verdana"/>
          <w:color w:val="auto"/>
          <w:sz w:val="22"/>
          <w:szCs w:val="22"/>
        </w:rPr>
        <w:t xml:space="preserve"> Parish Council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11501">
      <w:pPr>
        <w:pStyle w:val="BodyText"/>
        <w:numPr>
          <w:ilvl w:val="0"/>
          <w:numId w:val="1"/>
        </w:numPr>
        <w:tabs>
          <w:tab w:val="left" w:pos="892"/>
          <w:tab w:val="left" w:pos="1418"/>
        </w:tabs>
        <w:kinsoku w:val="0"/>
        <w:overflowPunct w:val="0"/>
        <w:ind w:left="1418" w:hanging="567"/>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11501">
      <w:pPr>
        <w:pStyle w:val="BodyText"/>
        <w:numPr>
          <w:ilvl w:val="0"/>
          <w:numId w:val="1"/>
        </w:numPr>
        <w:tabs>
          <w:tab w:val="left" w:pos="892"/>
          <w:tab w:val="left" w:pos="1418"/>
        </w:tabs>
        <w:kinsoku w:val="0"/>
        <w:overflowPunct w:val="0"/>
        <w:ind w:left="1418" w:hanging="567"/>
        <w:rPr>
          <w:i/>
          <w:iCs/>
        </w:rPr>
      </w:pPr>
      <w:r w:rsidRPr="002713CE">
        <w:t xml:space="preserve">Confirmation that the tenderer holds current valid insurance policies as set out below and, if successful, supporting documentation will </w:t>
      </w:r>
      <w:r w:rsidRPr="002713CE">
        <w:lastRenderedPageBreak/>
        <w:t>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11501">
      <w:pPr>
        <w:pStyle w:val="BodyText"/>
        <w:numPr>
          <w:ilvl w:val="0"/>
          <w:numId w:val="1"/>
        </w:numPr>
        <w:tabs>
          <w:tab w:val="left" w:pos="1418"/>
          <w:tab w:val="left" w:pos="1560"/>
        </w:tabs>
        <w:kinsoku w:val="0"/>
        <w:overflowPunct w:val="0"/>
        <w:ind w:left="1418" w:hanging="567"/>
      </w:pPr>
      <w:r w:rsidRPr="00043839">
        <w:t>Conflict of interest statement</w:t>
      </w:r>
    </w:p>
    <w:p w14:paraId="4319D5DA" w14:textId="6808FC39" w:rsidR="007B44AD" w:rsidRDefault="007B44AD" w:rsidP="00811501">
      <w:pPr>
        <w:pStyle w:val="BodyText"/>
        <w:numPr>
          <w:ilvl w:val="0"/>
          <w:numId w:val="1"/>
        </w:numPr>
        <w:tabs>
          <w:tab w:val="left" w:pos="1418"/>
          <w:tab w:val="left" w:pos="1560"/>
        </w:tabs>
        <w:kinsoku w:val="0"/>
        <w:overflowPunct w:val="0"/>
        <w:ind w:left="1418" w:hanging="567"/>
      </w:pPr>
      <w:bookmarkStart w:id="6" w:name="_Hlk161834221"/>
      <w:r>
        <w:t xml:space="preserve">Confirmation that the supplier has read and understood the Shared Prosperity Branding and Publicity </w:t>
      </w:r>
      <w:r w:rsidRPr="00D80C4B">
        <w:t xml:space="preserve">Guidance </w:t>
      </w:r>
      <w:bookmarkEnd w:id="6"/>
      <w:r w:rsidRPr="00D80C4B">
        <w:t xml:space="preserve">(see </w:t>
      </w:r>
      <w:r w:rsidR="00D80C4B" w:rsidRPr="00D80C4B">
        <w:t xml:space="preserve">Section </w:t>
      </w:r>
      <w:r w:rsidRPr="00D80C4B">
        <w:t>3)</w:t>
      </w:r>
    </w:p>
    <w:p w14:paraId="3BC1133D" w14:textId="77777777" w:rsidR="00811501" w:rsidRDefault="00811501" w:rsidP="00811501">
      <w:pPr>
        <w:pStyle w:val="BodyText"/>
        <w:tabs>
          <w:tab w:val="left" w:pos="1418"/>
          <w:tab w:val="left" w:pos="1560"/>
        </w:tabs>
        <w:kinsoku w:val="0"/>
        <w:overflowPunct w:val="0"/>
        <w:ind w:left="1418" w:firstLine="0"/>
      </w:pPr>
    </w:p>
    <w:p w14:paraId="34BE98AF" w14:textId="77777777" w:rsidR="00811501" w:rsidRDefault="00811501" w:rsidP="00811501">
      <w:pPr>
        <w:pStyle w:val="BodyText"/>
        <w:kinsoku w:val="0"/>
        <w:overflowPunct w:val="0"/>
        <w:ind w:left="851" w:hanging="851"/>
      </w:pPr>
      <w:r>
        <w:t>6.2</w:t>
      </w:r>
      <w:r>
        <w:tab/>
        <w:t>Details of 2 similar projects of value and size.  Each Example should be no more than 2 sides of A4 not including any photographs, but these can only have titles and no text. Links to websites will not be viewed.</w:t>
      </w:r>
    </w:p>
    <w:p w14:paraId="0EF436E3" w14:textId="77777777" w:rsidR="00811501" w:rsidRDefault="00811501" w:rsidP="00811501">
      <w:pPr>
        <w:pStyle w:val="BodyText"/>
        <w:tabs>
          <w:tab w:val="left" w:pos="709"/>
        </w:tabs>
        <w:kinsoku w:val="0"/>
        <w:overflowPunct w:val="0"/>
        <w:ind w:left="720" w:hanging="720"/>
      </w:pPr>
    </w:p>
    <w:p w14:paraId="49EA569D" w14:textId="16D71EA5" w:rsidR="00811501" w:rsidRDefault="00811501" w:rsidP="00811501">
      <w:pPr>
        <w:pStyle w:val="BodyText"/>
        <w:kinsoku w:val="0"/>
        <w:overflowPunct w:val="0"/>
        <w:ind w:left="851" w:hanging="851"/>
        <w:rPr>
          <w:spacing w:val="-1"/>
        </w:rPr>
      </w:pPr>
      <w:r>
        <w:rPr>
          <w:spacing w:val="-1"/>
        </w:rPr>
        <w:t>6.3</w:t>
      </w:r>
      <w:r>
        <w:rPr>
          <w:spacing w:val="-1"/>
        </w:rPr>
        <w:tab/>
        <w:t>Project Method Statement.  This should include:</w:t>
      </w:r>
    </w:p>
    <w:p w14:paraId="3E09AF0F" w14:textId="77777777" w:rsidR="00811501" w:rsidRDefault="00811501" w:rsidP="00811501">
      <w:pPr>
        <w:pStyle w:val="BodyText"/>
        <w:kinsoku w:val="0"/>
        <w:overflowPunct w:val="0"/>
        <w:ind w:left="851"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148DAD1E" w14:textId="77777777" w:rsidR="00811501" w:rsidRDefault="00811501" w:rsidP="00811501">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1A370322" w14:textId="100D93D6" w:rsidR="00811501" w:rsidRDefault="00811501" w:rsidP="00811501">
      <w:pPr>
        <w:pStyle w:val="BodyText"/>
        <w:kinsoku w:val="0"/>
        <w:overflowPunct w:val="0"/>
        <w:ind w:left="851" w:hanging="720"/>
        <w:rPr>
          <w:spacing w:val="-1"/>
        </w:rPr>
      </w:pPr>
      <w:r>
        <w:rPr>
          <w:spacing w:val="-1"/>
        </w:rPr>
        <w:tab/>
        <w:t>c.</w:t>
      </w:r>
      <w:r>
        <w:rPr>
          <w:spacing w:val="-1"/>
        </w:rPr>
        <w:tab/>
        <w:t>The details of your design proposals</w:t>
      </w:r>
    </w:p>
    <w:p w14:paraId="4B8001C6" w14:textId="77777777" w:rsidR="00811501" w:rsidRDefault="00811501" w:rsidP="00811501">
      <w:pPr>
        <w:pStyle w:val="BodyText"/>
        <w:kinsoku w:val="0"/>
        <w:overflowPunct w:val="0"/>
        <w:ind w:left="851" w:hanging="720"/>
        <w:rPr>
          <w:spacing w:val="-1"/>
        </w:rPr>
      </w:pPr>
      <w:r>
        <w:rPr>
          <w:spacing w:val="-1"/>
        </w:rPr>
        <w:tab/>
        <w:t>d.</w:t>
      </w:r>
      <w:r>
        <w:rPr>
          <w:spacing w:val="-1"/>
        </w:rPr>
        <w:tab/>
        <w:t>Monthly valuation forecast</w:t>
      </w:r>
    </w:p>
    <w:p w14:paraId="08E9262A" w14:textId="720D81BA" w:rsidR="00A102FE" w:rsidRDefault="00A102FE" w:rsidP="00811501">
      <w:pPr>
        <w:pStyle w:val="BodyText"/>
        <w:tabs>
          <w:tab w:val="left" w:pos="851"/>
        </w:tabs>
        <w:kinsoku w:val="0"/>
        <w:overflowPunct w:val="0"/>
        <w:ind w:left="0" w:right="197" w:firstLine="0"/>
      </w:pPr>
    </w:p>
    <w:p w14:paraId="0B36BAAE" w14:textId="39ACB2D8" w:rsidR="00406FAA" w:rsidRDefault="00406FAA" w:rsidP="00811501">
      <w:pPr>
        <w:pStyle w:val="BodyText"/>
        <w:tabs>
          <w:tab w:val="left" w:pos="851"/>
        </w:tabs>
        <w:kinsoku w:val="0"/>
        <w:overflowPunct w:val="0"/>
        <w:ind w:left="0" w:right="197" w:firstLine="0"/>
      </w:pPr>
      <w:r>
        <w:t>6.4</w:t>
      </w:r>
      <w:r>
        <w:tab/>
        <w:t>Budgets</w:t>
      </w:r>
    </w:p>
    <w:bookmarkEnd w:id="5"/>
    <w:p w14:paraId="498E0324" w14:textId="3ACB1C11" w:rsidR="00811501" w:rsidRDefault="00811501" w:rsidP="00406FAA">
      <w:pPr>
        <w:pStyle w:val="BodyText"/>
        <w:numPr>
          <w:ilvl w:val="1"/>
          <w:numId w:val="16"/>
        </w:numPr>
        <w:tabs>
          <w:tab w:val="left" w:pos="851"/>
        </w:tabs>
        <w:kinsoku w:val="0"/>
        <w:overflowPunct w:val="0"/>
        <w:ind w:right="197" w:hanging="589"/>
        <w:rPr>
          <w:spacing w:val="-1"/>
        </w:rPr>
      </w:pPr>
      <w:r>
        <w:rPr>
          <w:spacing w:val="-1"/>
        </w:rPr>
        <w:t xml:space="preserve">Budget for 3.1-3.3. </w:t>
      </w:r>
    </w:p>
    <w:p w14:paraId="7FE997F9" w14:textId="28780D6D" w:rsidR="00811501" w:rsidRDefault="00811501" w:rsidP="00406FAA">
      <w:pPr>
        <w:pStyle w:val="BodyText"/>
        <w:numPr>
          <w:ilvl w:val="1"/>
          <w:numId w:val="16"/>
        </w:numPr>
        <w:tabs>
          <w:tab w:val="left" w:pos="851"/>
        </w:tabs>
        <w:kinsoku w:val="0"/>
        <w:overflowPunct w:val="0"/>
        <w:ind w:right="197" w:hanging="589"/>
        <w:rPr>
          <w:spacing w:val="-1"/>
        </w:rPr>
      </w:pPr>
      <w:r>
        <w:rPr>
          <w:spacing w:val="-1"/>
        </w:rPr>
        <w:t xml:space="preserve">Budget for Option 1 at 3.4.  </w:t>
      </w:r>
    </w:p>
    <w:p w14:paraId="7C67EF3F" w14:textId="20A7DF4C" w:rsidR="002E24C0" w:rsidRDefault="00811501" w:rsidP="00406FAA">
      <w:pPr>
        <w:pStyle w:val="BodyText"/>
        <w:numPr>
          <w:ilvl w:val="1"/>
          <w:numId w:val="16"/>
        </w:numPr>
        <w:tabs>
          <w:tab w:val="left" w:pos="851"/>
        </w:tabs>
        <w:kinsoku w:val="0"/>
        <w:overflowPunct w:val="0"/>
        <w:ind w:right="197" w:hanging="589"/>
        <w:rPr>
          <w:spacing w:val="-1"/>
        </w:rPr>
      </w:pPr>
      <w:r>
        <w:rPr>
          <w:spacing w:val="-1"/>
        </w:rPr>
        <w:t>Budget for Option 2 at 3.5</w:t>
      </w:r>
    </w:p>
    <w:p w14:paraId="287FBB14" w14:textId="4738B96B" w:rsidR="00811501" w:rsidRDefault="00811501" w:rsidP="006268C8">
      <w:pPr>
        <w:pStyle w:val="BodyText"/>
        <w:tabs>
          <w:tab w:val="left" w:pos="1276"/>
        </w:tabs>
        <w:kinsoku w:val="0"/>
        <w:overflowPunct w:val="0"/>
        <w:ind w:left="0" w:right="197" w:firstLine="0"/>
        <w:rPr>
          <w:spacing w:val="-1"/>
        </w:rPr>
      </w:pPr>
    </w:p>
    <w:p w14:paraId="662E1ED4" w14:textId="12618682" w:rsidR="00811501" w:rsidRDefault="00811501"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54537E0"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CA1D959"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49D201E"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Pr="00D80C4B">
        <w:rPr>
          <w:rFonts w:ascii="Verdana" w:eastAsia="Times New Roman" w:hAnsi="Verdana" w:cs="Arial Narrow"/>
          <w:sz w:val="22"/>
          <w:szCs w:val="22"/>
        </w:rPr>
        <w:t xml:space="preserve"> to ensure that, in </w:t>
      </w:r>
      <w:r w:rsidRPr="00D80C4B">
        <w:rPr>
          <w:rFonts w:ascii="Verdana" w:eastAsia="Times New Roman" w:hAnsi="Verdana" w:cs="Arial Narrow"/>
          <w:sz w:val="22"/>
          <w:szCs w:val="22"/>
        </w:rPr>
        <w:lastRenderedPageBreak/>
        <w:t>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749A21D4" w14:textId="2FDF57E9" w:rsid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677FC766" w14:textId="77777777" w:rsidR="00042A8A" w:rsidRDefault="00042A8A" w:rsidP="006268C8">
      <w:pPr>
        <w:pStyle w:val="Default"/>
        <w:spacing w:before="60" w:after="60"/>
      </w:pPr>
    </w:p>
    <w:p w14:paraId="20ED2684" w14:textId="33836D90" w:rsidR="0068241A" w:rsidRDefault="00127756" w:rsidP="006268C8">
      <w:pPr>
        <w:pStyle w:val="Default"/>
        <w:spacing w:before="60" w:after="60"/>
        <w:rPr>
          <w:rFonts w:ascii="Verdana" w:hAnsi="Verdana"/>
          <w:color w:val="auto"/>
          <w:sz w:val="22"/>
          <w:szCs w:val="22"/>
        </w:rPr>
      </w:pPr>
      <w:hyperlink r:id="rId14" w:history="1">
        <w:r w:rsidR="00406FAA" w:rsidRPr="00D112A7">
          <w:rPr>
            <w:rStyle w:val="Hyperlink"/>
            <w:rFonts w:ascii="Verdana" w:hAnsi="Verdana" w:cs="Arial Narrow"/>
            <w:sz w:val="22"/>
            <w:szCs w:val="22"/>
          </w:rPr>
          <w:t>Clerk@mawnan.org.uk</w:t>
        </w:r>
      </w:hyperlink>
    </w:p>
    <w:p w14:paraId="55CF3613" w14:textId="77777777" w:rsidR="00406FAA" w:rsidRPr="00901418" w:rsidRDefault="00406FAA" w:rsidP="006268C8">
      <w:pPr>
        <w:pStyle w:val="Default"/>
        <w:spacing w:before="60" w:after="60"/>
        <w:rPr>
          <w:rFonts w:ascii="Verdana" w:hAnsi="Verdana"/>
          <w:color w:val="auto"/>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2C3FD3D"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27A8F52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28C9D37C"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61C2FBBC" w14:textId="77777777" w:rsidR="00127756" w:rsidRPr="00127756" w:rsidRDefault="00127756" w:rsidP="00127756">
      <w:pPr>
        <w:widowControl/>
        <w:autoSpaceDE/>
        <w:autoSpaceDN/>
        <w:adjustRightInd/>
        <w:spacing w:after="200"/>
        <w:rPr>
          <w:rFonts w:ascii="Verdana" w:eastAsia="Calibri" w:hAnsi="Verdana"/>
          <w:b/>
          <w:sz w:val="22"/>
          <w:szCs w:val="22"/>
          <w:lang w:eastAsia="en-US"/>
        </w:rPr>
      </w:pPr>
      <w:bookmarkStart w:id="8" w:name="_Toc336433903"/>
      <w:bookmarkStart w:id="9" w:name="_Toc356810515"/>
      <w:r w:rsidRPr="00127756">
        <w:rPr>
          <w:rFonts w:ascii="Verdana" w:eastAsia="Calibri" w:hAnsi="Verdana"/>
          <w:b/>
          <w:sz w:val="22"/>
          <w:szCs w:val="22"/>
          <w:lang w:eastAsia="en-US"/>
        </w:rPr>
        <w:t xml:space="preserve">Tender returns will be assessed on the basis of the following tender award </w:t>
      </w:r>
      <w:proofErr w:type="gramStart"/>
      <w:r w:rsidRPr="00127756">
        <w:rPr>
          <w:rFonts w:ascii="Verdana" w:eastAsia="Calibri" w:hAnsi="Verdana"/>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127756" w:rsidRPr="00127756" w14:paraId="5725AA44" w14:textId="77777777" w:rsidTr="00384821">
        <w:tc>
          <w:tcPr>
            <w:tcW w:w="8222" w:type="dxa"/>
            <w:shd w:val="clear" w:color="auto" w:fill="D9D9D9"/>
          </w:tcPr>
          <w:bookmarkEnd w:id="8"/>
          <w:bookmarkEnd w:id="9"/>
          <w:p w14:paraId="10404446"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Ref 6.1 Covering Letter</w:t>
            </w:r>
          </w:p>
        </w:tc>
        <w:tc>
          <w:tcPr>
            <w:tcW w:w="916" w:type="dxa"/>
            <w:shd w:val="clear" w:color="auto" w:fill="D9D9D9"/>
          </w:tcPr>
          <w:p w14:paraId="0C87F744"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314DA582" w14:textId="77777777" w:rsidTr="00384821">
        <w:tc>
          <w:tcPr>
            <w:tcW w:w="8222" w:type="dxa"/>
          </w:tcPr>
          <w:p w14:paraId="5B01E63E"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Acceptable covering letter including confirmation of the requirements detailed at 6.1</w:t>
            </w:r>
          </w:p>
        </w:tc>
        <w:tc>
          <w:tcPr>
            <w:tcW w:w="916" w:type="dxa"/>
            <w:vAlign w:val="center"/>
          </w:tcPr>
          <w:p w14:paraId="72EAB5CE"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Pass/ Fail</w:t>
            </w:r>
          </w:p>
        </w:tc>
      </w:tr>
      <w:tr w:rsidR="00127756" w:rsidRPr="00127756" w14:paraId="50577185" w14:textId="77777777" w:rsidTr="00384821">
        <w:trPr>
          <w:trHeight w:val="335"/>
        </w:trPr>
        <w:tc>
          <w:tcPr>
            <w:tcW w:w="8222" w:type="dxa"/>
            <w:shd w:val="clear" w:color="auto" w:fill="D9D9D9"/>
          </w:tcPr>
          <w:p w14:paraId="7E932E04" w14:textId="2E8BD41E"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Ref 6.</w:t>
            </w:r>
            <w:r>
              <w:rPr>
                <w:rFonts w:ascii="Verdana" w:eastAsia="Calibri" w:hAnsi="Verdana"/>
                <w:sz w:val="22"/>
                <w:szCs w:val="22"/>
                <w:lang w:eastAsia="en-US"/>
              </w:rPr>
              <w:t>2</w:t>
            </w:r>
            <w:r w:rsidRPr="00127756">
              <w:rPr>
                <w:rFonts w:ascii="Verdana" w:eastAsia="Calibri" w:hAnsi="Verdana"/>
                <w:sz w:val="22"/>
                <w:szCs w:val="22"/>
                <w:lang w:eastAsia="en-US"/>
              </w:rPr>
              <w:t xml:space="preserve"> Previous examples</w:t>
            </w:r>
          </w:p>
        </w:tc>
        <w:tc>
          <w:tcPr>
            <w:tcW w:w="916" w:type="dxa"/>
            <w:shd w:val="clear" w:color="auto" w:fill="D9D9D9"/>
          </w:tcPr>
          <w:p w14:paraId="6F594FCD" w14:textId="23A20E97"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2</w:t>
            </w:r>
            <w:r w:rsidRPr="00127756">
              <w:rPr>
                <w:rFonts w:ascii="Verdana" w:eastAsia="Calibri" w:hAnsi="Verdana"/>
                <w:sz w:val="22"/>
                <w:szCs w:val="22"/>
                <w:lang w:eastAsia="en-US"/>
              </w:rPr>
              <w:t>0</w:t>
            </w:r>
          </w:p>
        </w:tc>
      </w:tr>
      <w:tr w:rsidR="00127756" w:rsidRPr="00127756" w14:paraId="7F1F57AF" w14:textId="77777777" w:rsidTr="00384821">
        <w:tc>
          <w:tcPr>
            <w:tcW w:w="8222" w:type="dxa"/>
          </w:tcPr>
          <w:p w14:paraId="45AAD382"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4580F40C"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2178AAEA" w14:textId="77777777" w:rsidTr="00384821">
        <w:tc>
          <w:tcPr>
            <w:tcW w:w="8222" w:type="dxa"/>
            <w:shd w:val="clear" w:color="auto" w:fill="D9D9D9"/>
          </w:tcPr>
          <w:p w14:paraId="7073C0EB" w14:textId="72D15E80"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Ref 6.</w:t>
            </w:r>
            <w:r>
              <w:rPr>
                <w:rFonts w:ascii="Verdana" w:eastAsia="Calibri" w:hAnsi="Verdana"/>
                <w:sz w:val="22"/>
                <w:szCs w:val="22"/>
                <w:lang w:eastAsia="en-US"/>
              </w:rPr>
              <w:t>3</w:t>
            </w:r>
            <w:r w:rsidRPr="00127756">
              <w:rPr>
                <w:rFonts w:ascii="Verdana" w:eastAsia="Calibri" w:hAnsi="Verdana"/>
                <w:sz w:val="22"/>
                <w:szCs w:val="22"/>
                <w:lang w:eastAsia="en-US"/>
              </w:rPr>
              <w:t xml:space="preserve"> Project Method Statement</w:t>
            </w:r>
          </w:p>
        </w:tc>
        <w:tc>
          <w:tcPr>
            <w:tcW w:w="916" w:type="dxa"/>
            <w:shd w:val="clear" w:color="auto" w:fill="D9D9D9"/>
          </w:tcPr>
          <w:p w14:paraId="23BCEA63" w14:textId="46EB85B0"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3</w:t>
            </w:r>
            <w:r w:rsidRPr="00127756">
              <w:rPr>
                <w:rFonts w:ascii="Verdana" w:eastAsia="Calibri" w:hAnsi="Verdana"/>
                <w:sz w:val="22"/>
                <w:szCs w:val="22"/>
                <w:lang w:eastAsia="en-US"/>
              </w:rPr>
              <w:t>0</w:t>
            </w:r>
          </w:p>
        </w:tc>
      </w:tr>
      <w:tr w:rsidR="00127756" w:rsidRPr="00127756" w14:paraId="4DA4B727" w14:textId="77777777" w:rsidTr="00384821">
        <w:tc>
          <w:tcPr>
            <w:tcW w:w="8222" w:type="dxa"/>
          </w:tcPr>
          <w:p w14:paraId="2D418968"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Project Method Statement.  This should include:</w:t>
            </w:r>
          </w:p>
          <w:p w14:paraId="46412FAD"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a.</w:t>
            </w:r>
            <w:r w:rsidRPr="00127756">
              <w:rPr>
                <w:rFonts w:ascii="Verdana" w:eastAsia="Calibri" w:hAnsi="Verdana"/>
                <w:sz w:val="22"/>
                <w:szCs w:val="22"/>
                <w:lang w:eastAsia="en-US"/>
              </w:rPr>
              <w:tab/>
              <w:t xml:space="preserve">The management organisation of the company to include who will be responsible for Health and Safety onsite and who will be the </w:t>
            </w:r>
            <w:r w:rsidRPr="00127756">
              <w:rPr>
                <w:rFonts w:ascii="Verdana" w:eastAsia="Calibri" w:hAnsi="Verdana"/>
                <w:sz w:val="22"/>
                <w:szCs w:val="22"/>
                <w:lang w:eastAsia="en-US"/>
              </w:rPr>
              <w:lastRenderedPageBreak/>
              <w:t xml:space="preserve">Project Manager.  Provide the CVs of both of these members of staff (the CV should be a maximum of 1 page of A4).  </w:t>
            </w:r>
          </w:p>
          <w:p w14:paraId="4DCED1F8"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b.</w:t>
            </w:r>
            <w:r w:rsidRPr="00127756">
              <w:rPr>
                <w:rFonts w:ascii="Verdana" w:eastAsia="Calibri" w:hAnsi="Verdana"/>
                <w:sz w:val="22"/>
                <w:szCs w:val="22"/>
                <w:lang w:eastAsia="en-US"/>
              </w:rPr>
              <w:tab/>
              <w:t>Programme of work that demonstrates how you will meet the proposed timetable and key milestones.</w:t>
            </w:r>
          </w:p>
          <w:p w14:paraId="5C4FFC16" w14:textId="77777777" w:rsid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c.</w:t>
            </w:r>
            <w:r w:rsidRPr="00127756">
              <w:rPr>
                <w:rFonts w:ascii="Verdana" w:eastAsia="Calibri" w:hAnsi="Verdana"/>
                <w:sz w:val="22"/>
                <w:szCs w:val="22"/>
                <w:lang w:eastAsia="en-US"/>
              </w:rPr>
              <w:tab/>
              <w:t>Details of any design proposals</w:t>
            </w:r>
          </w:p>
          <w:p w14:paraId="1259F3EF" w14:textId="05B6D95A"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d.</w:t>
            </w:r>
            <w:r w:rsidRPr="00127756">
              <w:rPr>
                <w:rFonts w:ascii="Verdana" w:eastAsia="Calibri" w:hAnsi="Verdana"/>
                <w:sz w:val="22"/>
                <w:szCs w:val="22"/>
                <w:lang w:eastAsia="en-US"/>
              </w:rPr>
              <w:tab/>
              <w:t>Monthly valuation forecast</w:t>
            </w:r>
          </w:p>
        </w:tc>
        <w:tc>
          <w:tcPr>
            <w:tcW w:w="916" w:type="dxa"/>
          </w:tcPr>
          <w:p w14:paraId="1FEFCD53"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28FBFA87" w14:textId="77777777" w:rsidTr="00384821">
        <w:tc>
          <w:tcPr>
            <w:tcW w:w="8222" w:type="dxa"/>
            <w:shd w:val="clear" w:color="auto" w:fill="D9D9D9"/>
          </w:tcPr>
          <w:p w14:paraId="43133061" w14:textId="4A755BC3"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Ref 6.5 Budget </w:t>
            </w:r>
            <w:r>
              <w:rPr>
                <w:rFonts w:ascii="Verdana" w:eastAsia="Calibri" w:hAnsi="Verdana"/>
                <w:sz w:val="22"/>
                <w:szCs w:val="22"/>
                <w:lang w:eastAsia="en-US"/>
              </w:rPr>
              <w:t>for 6.4.a only</w:t>
            </w:r>
          </w:p>
        </w:tc>
        <w:tc>
          <w:tcPr>
            <w:tcW w:w="916" w:type="dxa"/>
            <w:shd w:val="clear" w:color="auto" w:fill="D9D9D9"/>
          </w:tcPr>
          <w:p w14:paraId="5233D194" w14:textId="58330D5D"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50</w:t>
            </w:r>
          </w:p>
        </w:tc>
      </w:tr>
      <w:tr w:rsidR="00127756" w:rsidRPr="00127756" w14:paraId="416D700C" w14:textId="77777777" w:rsidTr="00127756">
        <w:trPr>
          <w:trHeight w:val="1385"/>
        </w:trPr>
        <w:tc>
          <w:tcPr>
            <w:tcW w:w="8222" w:type="dxa"/>
          </w:tcPr>
          <w:p w14:paraId="65C6C5C3"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A </w:t>
            </w:r>
            <w:r w:rsidRPr="00127756">
              <w:rPr>
                <w:rFonts w:ascii="Verdana" w:eastAsia="Calibri" w:hAnsi="Verdana"/>
                <w:b/>
                <w:bCs/>
                <w:sz w:val="22"/>
                <w:szCs w:val="22"/>
                <w:lang w:eastAsia="en-US"/>
              </w:rPr>
              <w:t>fixed fee</w:t>
            </w:r>
            <w:r w:rsidRPr="00127756">
              <w:rPr>
                <w:rFonts w:ascii="Verdana" w:eastAsia="Calibri" w:hAnsi="Verdana"/>
                <w:sz w:val="22"/>
                <w:szCs w:val="22"/>
                <w:lang w:eastAsia="en-US"/>
              </w:rPr>
              <w:t xml:space="preserve"> for this work (</w:t>
            </w:r>
            <w:proofErr w:type="spellStart"/>
            <w:r w:rsidRPr="00127756">
              <w:rPr>
                <w:rFonts w:ascii="Verdana" w:eastAsia="Calibri" w:hAnsi="Verdana"/>
                <w:sz w:val="22"/>
                <w:szCs w:val="22"/>
                <w:lang w:eastAsia="en-US"/>
              </w:rPr>
              <w:t>exc</w:t>
            </w:r>
            <w:proofErr w:type="spellEnd"/>
            <w:r w:rsidRPr="00127756">
              <w:rPr>
                <w:rFonts w:ascii="Verdana" w:eastAsia="Calibri" w:hAnsi="Verdana"/>
                <w:sz w:val="22"/>
                <w:szCs w:val="22"/>
                <w:lang w:eastAsia="en-US"/>
              </w:rPr>
              <w:t xml:space="preserve"> VAT) including travel and other </w:t>
            </w:r>
            <w:proofErr w:type="gramStart"/>
            <w:r w:rsidRPr="00127756">
              <w:rPr>
                <w:rFonts w:ascii="Verdana" w:eastAsia="Calibri" w:hAnsi="Verdana"/>
                <w:sz w:val="22"/>
                <w:szCs w:val="22"/>
                <w:lang w:eastAsia="en-US"/>
              </w:rPr>
              <w:t>expenses</w:t>
            </w:r>
            <w:proofErr w:type="gramEnd"/>
          </w:p>
          <w:p w14:paraId="5E7FDAA5"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The lowest bid will be awarded the full 50 marks. Other bids will be awarded a mark that is proportionate to the level of their bid in comparison to the lowest bid </w:t>
            </w:r>
            <w:proofErr w:type="gramStart"/>
            <w:r w:rsidRPr="00127756">
              <w:rPr>
                <w:rFonts w:ascii="Verdana" w:eastAsia="Calibri" w:hAnsi="Verdana"/>
                <w:sz w:val="22"/>
                <w:szCs w:val="22"/>
                <w:lang w:eastAsia="en-US"/>
              </w:rPr>
              <w:t>i.e.</w:t>
            </w:r>
            <w:proofErr w:type="gramEnd"/>
            <w:r w:rsidRPr="00127756">
              <w:rPr>
                <w:rFonts w:ascii="Verdana" w:eastAsia="Calibri" w:hAnsi="Verdana"/>
                <w:sz w:val="22"/>
                <w:szCs w:val="22"/>
                <w:lang w:eastAsia="en-US"/>
              </w:rPr>
              <w:t xml:space="preserve"> Marks awarded = 50 x lowest bid / bid</w:t>
            </w:r>
          </w:p>
          <w:p w14:paraId="69F3D464"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p w14:paraId="4A27E21C" w14:textId="399491E9" w:rsidR="00127756" w:rsidRPr="00127756" w:rsidRDefault="00127756" w:rsidP="00127756">
            <w:pPr>
              <w:widowControl/>
              <w:autoSpaceDE/>
              <w:autoSpaceDN/>
              <w:adjustRightInd/>
              <w:spacing w:after="200"/>
              <w:rPr>
                <w:rFonts w:ascii="Verdana" w:eastAsia="Calibri" w:hAnsi="Verdana"/>
                <w:sz w:val="22"/>
                <w:szCs w:val="22"/>
                <w:lang w:eastAsia="en-US"/>
              </w:rPr>
            </w:pPr>
          </w:p>
        </w:tc>
        <w:tc>
          <w:tcPr>
            <w:tcW w:w="916" w:type="dxa"/>
          </w:tcPr>
          <w:p w14:paraId="771A2795"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bl>
    <w:p w14:paraId="75C18B79" w14:textId="77777777" w:rsidR="00127756" w:rsidRDefault="00127756" w:rsidP="00127756">
      <w:pPr>
        <w:widowControl/>
        <w:autoSpaceDE/>
        <w:autoSpaceDN/>
        <w:adjustRightInd/>
        <w:spacing w:after="200"/>
        <w:rPr>
          <w:rStyle w:val="Heading1Char"/>
        </w:rPr>
      </w:pPr>
    </w:p>
    <w:p w14:paraId="37330FDA" w14:textId="554F4C1F" w:rsidR="00127756" w:rsidRDefault="00043839" w:rsidP="00127756">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127756" w:rsidRPr="00127756">
        <w:rPr>
          <w:rFonts w:ascii="Verdana" w:eastAsia="Calibri" w:hAnsi="Verdana"/>
          <w:b/>
          <w:sz w:val="22"/>
          <w:szCs w:val="22"/>
          <w:lang w:eastAsia="en-US"/>
        </w:rPr>
        <w:t>Assessment of the Tender</w:t>
      </w:r>
    </w:p>
    <w:p w14:paraId="39389FDA" w14:textId="46E0C003"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127756" w:rsidRPr="00127756" w14:paraId="1958457F" w14:textId="77777777" w:rsidTr="00384821">
        <w:trPr>
          <w:trHeight w:val="57"/>
        </w:trPr>
        <w:tc>
          <w:tcPr>
            <w:tcW w:w="9498" w:type="dxa"/>
            <w:gridSpan w:val="3"/>
            <w:shd w:val="clear" w:color="auto" w:fill="D9D9D9"/>
            <w:vAlign w:val="center"/>
          </w:tcPr>
          <w:p w14:paraId="4C594FD4"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Scoring Matrix for Award Criteria</w:t>
            </w:r>
          </w:p>
        </w:tc>
      </w:tr>
      <w:tr w:rsidR="00127756" w:rsidRPr="00127756" w14:paraId="45936F9B" w14:textId="77777777" w:rsidTr="00384821">
        <w:tc>
          <w:tcPr>
            <w:tcW w:w="993" w:type="dxa"/>
            <w:shd w:val="clear" w:color="auto" w:fill="D9D9D9"/>
            <w:vAlign w:val="center"/>
          </w:tcPr>
          <w:p w14:paraId="6A6EC59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Score</w:t>
            </w:r>
          </w:p>
        </w:tc>
        <w:tc>
          <w:tcPr>
            <w:tcW w:w="1842" w:type="dxa"/>
            <w:shd w:val="clear" w:color="auto" w:fill="D9D9D9"/>
            <w:vAlign w:val="center"/>
          </w:tcPr>
          <w:p w14:paraId="369E40DD"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Judgement</w:t>
            </w:r>
          </w:p>
        </w:tc>
        <w:tc>
          <w:tcPr>
            <w:tcW w:w="6663" w:type="dxa"/>
            <w:shd w:val="clear" w:color="auto" w:fill="D9D9D9"/>
            <w:vAlign w:val="center"/>
          </w:tcPr>
          <w:p w14:paraId="702B3B6B"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Interpretation</w:t>
            </w:r>
          </w:p>
        </w:tc>
      </w:tr>
      <w:tr w:rsidR="00127756" w:rsidRPr="00127756" w14:paraId="30828AEB" w14:textId="77777777" w:rsidTr="00384821">
        <w:tc>
          <w:tcPr>
            <w:tcW w:w="993" w:type="dxa"/>
            <w:shd w:val="clear" w:color="auto" w:fill="auto"/>
          </w:tcPr>
          <w:p w14:paraId="442D715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100%</w:t>
            </w:r>
          </w:p>
        </w:tc>
        <w:tc>
          <w:tcPr>
            <w:tcW w:w="1842" w:type="dxa"/>
            <w:shd w:val="clear" w:color="auto" w:fill="auto"/>
          </w:tcPr>
          <w:p w14:paraId="1E61DCE4"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Excellent</w:t>
            </w:r>
          </w:p>
        </w:tc>
        <w:tc>
          <w:tcPr>
            <w:tcW w:w="6663" w:type="dxa"/>
            <w:shd w:val="clear" w:color="auto" w:fill="auto"/>
          </w:tcPr>
          <w:p w14:paraId="2B63D8D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127756" w:rsidRPr="00127756" w14:paraId="7DD23B10" w14:textId="77777777" w:rsidTr="00384821">
        <w:tc>
          <w:tcPr>
            <w:tcW w:w="993" w:type="dxa"/>
            <w:shd w:val="clear" w:color="auto" w:fill="auto"/>
          </w:tcPr>
          <w:p w14:paraId="1B1838E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80%</w:t>
            </w:r>
          </w:p>
        </w:tc>
        <w:tc>
          <w:tcPr>
            <w:tcW w:w="1842" w:type="dxa"/>
            <w:shd w:val="clear" w:color="auto" w:fill="auto"/>
          </w:tcPr>
          <w:p w14:paraId="0B4BE67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Good</w:t>
            </w:r>
          </w:p>
        </w:tc>
        <w:tc>
          <w:tcPr>
            <w:tcW w:w="6663" w:type="dxa"/>
            <w:shd w:val="clear" w:color="auto" w:fill="auto"/>
          </w:tcPr>
          <w:p w14:paraId="79D50FF6"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127756" w:rsidRPr="00127756" w14:paraId="02A7CAE3" w14:textId="77777777" w:rsidTr="00384821">
        <w:tc>
          <w:tcPr>
            <w:tcW w:w="993" w:type="dxa"/>
            <w:shd w:val="clear" w:color="auto" w:fill="auto"/>
          </w:tcPr>
          <w:p w14:paraId="0530C7D5"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60%</w:t>
            </w:r>
          </w:p>
        </w:tc>
        <w:tc>
          <w:tcPr>
            <w:tcW w:w="1842" w:type="dxa"/>
            <w:shd w:val="clear" w:color="auto" w:fill="auto"/>
          </w:tcPr>
          <w:p w14:paraId="3B6EE2F6"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Acceptable</w:t>
            </w:r>
          </w:p>
        </w:tc>
        <w:tc>
          <w:tcPr>
            <w:tcW w:w="6663" w:type="dxa"/>
            <w:shd w:val="clear" w:color="auto" w:fill="auto"/>
          </w:tcPr>
          <w:p w14:paraId="2805D42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Demonstration of the relevant ability, understanding, experience, skills, resource and/or quality measures required to provide the goods/works/services, with some evidence to support the response.</w:t>
            </w:r>
          </w:p>
        </w:tc>
      </w:tr>
      <w:tr w:rsidR="00127756" w:rsidRPr="00127756" w14:paraId="626E38B8" w14:textId="77777777" w:rsidTr="00384821">
        <w:tc>
          <w:tcPr>
            <w:tcW w:w="993" w:type="dxa"/>
            <w:shd w:val="clear" w:color="auto" w:fill="auto"/>
          </w:tcPr>
          <w:p w14:paraId="7A1F123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40%</w:t>
            </w:r>
          </w:p>
        </w:tc>
        <w:tc>
          <w:tcPr>
            <w:tcW w:w="1842" w:type="dxa"/>
            <w:shd w:val="clear" w:color="auto" w:fill="auto"/>
          </w:tcPr>
          <w:p w14:paraId="150AF18C"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Minor Reservations</w:t>
            </w:r>
          </w:p>
        </w:tc>
        <w:tc>
          <w:tcPr>
            <w:tcW w:w="6663" w:type="dxa"/>
            <w:shd w:val="clear" w:color="auto" w:fill="auto"/>
          </w:tcPr>
          <w:p w14:paraId="5FE1545C"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127756" w:rsidRPr="00127756" w14:paraId="28525660" w14:textId="77777777" w:rsidTr="00384821">
        <w:trPr>
          <w:trHeight w:val="1090"/>
        </w:trPr>
        <w:tc>
          <w:tcPr>
            <w:tcW w:w="993" w:type="dxa"/>
            <w:shd w:val="clear" w:color="auto" w:fill="auto"/>
          </w:tcPr>
          <w:p w14:paraId="3982C8E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lastRenderedPageBreak/>
              <w:t>20%</w:t>
            </w:r>
          </w:p>
        </w:tc>
        <w:tc>
          <w:tcPr>
            <w:tcW w:w="1842" w:type="dxa"/>
            <w:shd w:val="clear" w:color="auto" w:fill="auto"/>
          </w:tcPr>
          <w:p w14:paraId="69613800"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Serious Reservations</w:t>
            </w:r>
          </w:p>
        </w:tc>
        <w:tc>
          <w:tcPr>
            <w:tcW w:w="6663" w:type="dxa"/>
            <w:shd w:val="clear" w:color="auto" w:fill="auto"/>
          </w:tcPr>
          <w:p w14:paraId="51AE572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127756" w:rsidRPr="00127756" w14:paraId="364FE433" w14:textId="77777777" w:rsidTr="00384821">
        <w:tc>
          <w:tcPr>
            <w:tcW w:w="993" w:type="dxa"/>
            <w:shd w:val="clear" w:color="auto" w:fill="auto"/>
          </w:tcPr>
          <w:p w14:paraId="79C8673B"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0%</w:t>
            </w:r>
          </w:p>
        </w:tc>
        <w:tc>
          <w:tcPr>
            <w:tcW w:w="1842" w:type="dxa"/>
            <w:shd w:val="clear" w:color="auto" w:fill="auto"/>
          </w:tcPr>
          <w:p w14:paraId="182D31C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Unacceptable</w:t>
            </w:r>
          </w:p>
        </w:tc>
        <w:tc>
          <w:tcPr>
            <w:tcW w:w="6663" w:type="dxa"/>
            <w:shd w:val="clear" w:color="auto" w:fill="auto"/>
          </w:tcPr>
          <w:p w14:paraId="18DB7623"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31F236F2" w14:textId="77777777" w:rsidR="00127756" w:rsidRPr="00127756" w:rsidRDefault="00127756" w:rsidP="00127756">
      <w:pPr>
        <w:widowControl/>
        <w:autoSpaceDE/>
        <w:autoSpaceDN/>
        <w:adjustRightInd/>
        <w:spacing w:after="200"/>
        <w:rPr>
          <w:rFonts w:ascii="Verdana" w:eastAsia="Calibri" w:hAnsi="Verdana"/>
          <w:b/>
          <w:sz w:val="22"/>
          <w:szCs w:val="22"/>
          <w:lang w:eastAsia="en-US"/>
        </w:rPr>
      </w:pPr>
    </w:p>
    <w:p w14:paraId="3432A12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 xml:space="preserve">During the tender assessment period, Company name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55D3AB3"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p>
    <w:p w14:paraId="34A19D39"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Company name is not bound to accept the lowest price or any tender. Company name will not reimburse any expense incurred in preparing tender responses. Any contract award will be conditional on the Contract being approved in accordance with Company name’s internal procedures and Company name being able to proceed.</w:t>
      </w:r>
    </w:p>
    <w:p w14:paraId="14C278D1" w14:textId="60A4E4C0" w:rsidR="00AC3C13" w:rsidRPr="00043839" w:rsidRDefault="00127756" w:rsidP="006268C8">
      <w:pPr>
        <w:widowControl/>
        <w:autoSpaceDE/>
        <w:autoSpaceDN/>
        <w:adjustRightInd/>
        <w:spacing w:after="200"/>
        <w:rPr>
          <w:rFonts w:ascii="Verdana" w:eastAsia="Calibri" w:hAnsi="Verdana"/>
          <w:b/>
          <w:sz w:val="22"/>
          <w:szCs w:val="22"/>
          <w:lang w:eastAsia="en-US"/>
        </w:rPr>
      </w:pPr>
      <w:r>
        <w:rPr>
          <w:rFonts w:ascii="Verdana" w:eastAsia="Calibri" w:hAnsi="Verdana"/>
          <w:b/>
          <w:sz w:val="22"/>
          <w:szCs w:val="22"/>
          <w:lang w:eastAsia="en-US"/>
        </w:rPr>
        <w:t xml:space="preserve">12. </w:t>
      </w:r>
      <w:r>
        <w:rPr>
          <w:rFonts w:ascii="Verdana" w:eastAsia="Calibri" w:hAnsi="Verdana"/>
          <w:b/>
          <w:sz w:val="22"/>
          <w:szCs w:val="22"/>
          <w:lang w:eastAsia="en-US"/>
        </w:rPr>
        <w:tab/>
      </w:r>
      <w:r w:rsidR="00BD2C9F">
        <w:rPr>
          <w:rFonts w:ascii="Verdana" w:eastAsia="Calibri" w:hAnsi="Verdana"/>
          <w:b/>
          <w:sz w:val="22"/>
          <w:szCs w:val="22"/>
          <w:lang w:eastAsia="en-US"/>
        </w:rPr>
        <w:t>Tender Award</w:t>
      </w:r>
      <w:r w:rsidR="00043839" w:rsidRPr="00043839">
        <w:rPr>
          <w:rFonts w:ascii="Verdana" w:eastAsia="Calibri" w:hAnsi="Verdana"/>
          <w:b/>
          <w:sz w:val="22"/>
          <w:szCs w:val="22"/>
          <w:lang w:eastAsia="en-US"/>
        </w:rPr>
        <w:t xml:space="preserve"> </w:t>
      </w:r>
    </w:p>
    <w:p w14:paraId="49940FDF" w14:textId="3B120F8A" w:rsidR="00043839" w:rsidRDefault="00BD2C9F" w:rsidP="006268C8">
      <w:pPr>
        <w:widowControl/>
        <w:autoSpaceDE/>
        <w:autoSpaceDN/>
        <w:adjustRightInd/>
        <w:spacing w:after="200"/>
        <w:rPr>
          <w:rFonts w:ascii="Verdana" w:eastAsia="Calibri" w:hAnsi="Verdana"/>
          <w:b/>
          <w:color w:val="FF0000"/>
          <w:sz w:val="22"/>
          <w:szCs w:val="22"/>
          <w:lang w:eastAsia="en-US"/>
        </w:rPr>
      </w:pPr>
      <w:bookmarkStart w:id="10" w:name="_Hlk171594191"/>
      <w:r w:rsidRPr="00BD2C9F">
        <w:rPr>
          <w:rFonts w:ascii="Verdana" w:eastAsia="Times New Roman" w:hAnsi="Verdana" w:cs="Arial Narrow"/>
          <w:sz w:val="22"/>
          <w:szCs w:val="22"/>
        </w:rPr>
        <w:t>Any contract awarded as a result of this tender process will be in accordance with this ITT and the tenderer’s response</w:t>
      </w:r>
      <w:bookmarkEnd w:id="10"/>
      <w:r w:rsidRPr="00BD2C9F">
        <w:rPr>
          <w:rFonts w:ascii="Verdana" w:eastAsia="Times New Roman" w:hAnsi="Verdana" w:cs="Arial Narrow"/>
          <w:sz w:val="22"/>
          <w:szCs w:val="22"/>
        </w:rPr>
        <w:t>.</w:t>
      </w:r>
    </w:p>
    <w:p w14:paraId="72CF66F3" w14:textId="646FEDF1" w:rsidR="00F241D3" w:rsidRPr="00043839" w:rsidRDefault="008048C0" w:rsidP="00F91691">
      <w:pPr>
        <w:pStyle w:val="Heading1"/>
      </w:pPr>
      <w:r w:rsidRPr="00043839">
        <w:t>1</w:t>
      </w:r>
      <w:r w:rsidR="0012775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bookmarkStart w:id="11" w:name="_Hlk171594222"/>
    <w:p w14:paraId="4388CA86" w14:textId="06576060" w:rsidR="00D80C4B" w:rsidRDefault="00713AF0" w:rsidP="00231011">
      <w:pPr>
        <w:pStyle w:val="BodyText"/>
        <w:kinsoku w:val="0"/>
        <w:overflowPunct w:val="0"/>
        <w:ind w:left="0" w:right="255" w:firstLine="0"/>
        <w:rPr>
          <w:color w:val="FF0000"/>
          <w:spacing w:val="-1"/>
        </w:rPr>
      </w:pPr>
      <w:r>
        <w:fldChar w:fldCharType="begin"/>
      </w:r>
      <w:r>
        <w:instrText>HYPERLINK "mailto:Clerk@mawnan.org.uk"</w:instrText>
      </w:r>
      <w:r>
        <w:fldChar w:fldCharType="separate"/>
      </w:r>
      <w:r w:rsidR="004D3809" w:rsidRPr="002A5BEA">
        <w:rPr>
          <w:rStyle w:val="Hyperlink"/>
          <w:rFonts w:cs="Verdana"/>
          <w:spacing w:val="-1"/>
        </w:rPr>
        <w:t>Clerk@mawnan.org.uk</w:t>
      </w:r>
      <w:r>
        <w:rPr>
          <w:rStyle w:val="Hyperlink"/>
          <w:rFonts w:cs="Verdana"/>
          <w:spacing w:val="-1"/>
        </w:rPr>
        <w:fldChar w:fldCharType="end"/>
      </w:r>
    </w:p>
    <w:bookmarkEnd w:id="11"/>
    <w:p w14:paraId="1970BB74" w14:textId="77777777" w:rsidR="004D3809" w:rsidRDefault="004D3809" w:rsidP="00231011">
      <w:pPr>
        <w:pStyle w:val="BodyText"/>
        <w:kinsoku w:val="0"/>
        <w:overflowPunct w:val="0"/>
        <w:ind w:left="0" w:right="255" w:firstLine="0"/>
        <w:rPr>
          <w:color w:val="FF0000"/>
          <w:spacing w:val="-1"/>
        </w:rPr>
      </w:pPr>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33532B2E" w:rsidR="00231011" w:rsidRPr="00E220BB" w:rsidRDefault="004D3809" w:rsidP="00231011">
      <w:pPr>
        <w:pStyle w:val="BodyText"/>
        <w:kinsoku w:val="0"/>
        <w:overflowPunct w:val="0"/>
        <w:ind w:left="0" w:right="255" w:firstLine="0"/>
        <w:rPr>
          <w:spacing w:val="-1"/>
        </w:rPr>
      </w:pPr>
      <w:proofErr w:type="spellStart"/>
      <w:r>
        <w:rPr>
          <w:spacing w:val="-1"/>
        </w:rPr>
        <w:t>Carwinion</w:t>
      </w:r>
      <w:proofErr w:type="spellEnd"/>
      <w:r>
        <w:rPr>
          <w:spacing w:val="-1"/>
        </w:rPr>
        <w:t xml:space="preserve"> MUGA</w:t>
      </w:r>
      <w:r w:rsidR="00713AF0">
        <w:rPr>
          <w:spacing w:val="-1"/>
        </w:rPr>
        <w:t xml:space="preserve"> Tender Response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5F009E2" w:rsidR="00F241D3" w:rsidRPr="00043839" w:rsidRDefault="00457AFE" w:rsidP="00F91691">
      <w:pPr>
        <w:pStyle w:val="Heading1"/>
      </w:pPr>
      <w:r>
        <w:t>1</w:t>
      </w:r>
      <w:r w:rsidR="0012775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C8EC375"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of this documentation does not commit</w:t>
      </w:r>
      <w:r w:rsidR="007A5CA1">
        <w:rPr>
          <w:rFonts w:ascii="Verdana" w:hAnsi="Verdana"/>
          <w:color w:val="auto"/>
          <w:sz w:val="22"/>
          <w:szCs w:val="22"/>
        </w:rPr>
        <w:t xml:space="preserve">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w:t>
      </w:r>
      <w:proofErr w:type="gramStart"/>
      <w:r w:rsidRPr="00D80C4B">
        <w:rPr>
          <w:rFonts w:ascii="Verdana" w:hAnsi="Verdana"/>
          <w:color w:val="auto"/>
          <w:sz w:val="22"/>
          <w:szCs w:val="22"/>
        </w:rPr>
        <w:t>between  or</w:t>
      </w:r>
      <w:proofErr w:type="gramEnd"/>
      <w:r w:rsidRPr="00D80C4B">
        <w:rPr>
          <w:rFonts w:ascii="Verdana" w:hAnsi="Verdana"/>
          <w:color w:val="auto"/>
          <w:sz w:val="22"/>
          <w:szCs w:val="22"/>
        </w:rPr>
        <w:t xml:space="preserve"> its agents and any other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or any part thereof, shall be taken as constituting a contract, agreement or representation between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and any other party (save for a formal award of contract made in writing by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58EDF334" w:rsidR="00F241D3" w:rsidRPr="00D80C4B" w:rsidRDefault="00F241D3" w:rsidP="008C1BBF">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w:t>
      </w:r>
      <w:proofErr w:type="gramStart"/>
      <w:r w:rsidR="007A5CA1">
        <w:rPr>
          <w:rFonts w:ascii="Verdana" w:eastAsia="Calibri" w:hAnsi="Verdana" w:cs="Arial"/>
          <w:bCs/>
          <w:sz w:val="22"/>
          <w:szCs w:val="22"/>
          <w:lang w:eastAsia="en-US"/>
        </w:rPr>
        <w:t>Council</w:t>
      </w:r>
      <w:proofErr w:type="gramEnd"/>
      <w:r w:rsidRPr="00D80C4B">
        <w:rPr>
          <w:rFonts w:ascii="Verdana" w:hAnsi="Verdana"/>
          <w:color w:val="auto"/>
          <w:sz w:val="22"/>
          <w:szCs w:val="22"/>
        </w:rPr>
        <w:t xml:space="preserve"> or any information contained in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A6710C">
        <w:rPr>
          <w:rFonts w:ascii="Verdana" w:eastAsia="Calibri" w:hAnsi="Verdana" w:cs="Arial"/>
          <w:bCs/>
          <w:sz w:val="22"/>
          <w:szCs w:val="22"/>
          <w:lang w:eastAsia="en-US"/>
        </w:rPr>
        <w:t>’s</w:t>
      </w:r>
      <w:r w:rsidRPr="00D80C4B">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proofErr w:type="spellStart"/>
      <w:r w:rsidR="00A6710C">
        <w:rPr>
          <w:rFonts w:ascii="Verdana" w:eastAsia="Calibri" w:hAnsi="Verdana" w:cs="Arial"/>
          <w:bCs/>
          <w:sz w:val="22"/>
          <w:szCs w:val="22"/>
          <w:lang w:eastAsia="en-US"/>
        </w:rPr>
        <w:t>Mawnan</w:t>
      </w:r>
      <w:proofErr w:type="spellEnd"/>
      <w:r w:rsidR="00A6710C">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44492F19" w:rsidR="00F241D3" w:rsidRPr="00D80C4B" w:rsidRDefault="00A6710C" w:rsidP="006268C8">
      <w:pPr>
        <w:pStyle w:val="Default"/>
        <w:spacing w:before="60" w:after="60"/>
        <w:rPr>
          <w:rFonts w:ascii="Verdana" w:hAnsi="Verdana"/>
          <w:color w:val="auto"/>
          <w:sz w:val="22"/>
          <w:szCs w:val="22"/>
        </w:rPr>
      </w:pPr>
      <w:proofErr w:type="spellStart"/>
      <w:r>
        <w:rPr>
          <w:rFonts w:ascii="Verdana" w:eastAsia="Calibri" w:hAnsi="Verdana" w:cs="Arial"/>
          <w:bCs/>
          <w:sz w:val="22"/>
          <w:szCs w:val="22"/>
          <w:lang w:eastAsia="en-US"/>
        </w:rPr>
        <w:t>Mawnan</w:t>
      </w:r>
      <w:proofErr w:type="spellEnd"/>
      <w:r>
        <w:rPr>
          <w:rFonts w:ascii="Verdana" w:eastAsia="Calibri" w:hAnsi="Verdana" w:cs="Arial"/>
          <w:bCs/>
          <w:sz w:val="22"/>
          <w:szCs w:val="22"/>
          <w:lang w:eastAsia="en-US"/>
        </w:rPr>
        <w:t xml:space="preserve"> Parish Council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62219A38"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proofErr w:type="spellStart"/>
      <w:r w:rsidR="00A6710C">
        <w:rPr>
          <w:rFonts w:ascii="Verdana" w:eastAsia="Calibri" w:hAnsi="Verdana" w:cs="Arial"/>
          <w:bCs/>
          <w:sz w:val="22"/>
          <w:szCs w:val="22"/>
          <w:lang w:eastAsia="en-US"/>
        </w:rPr>
        <w:t>Mawnan</w:t>
      </w:r>
      <w:proofErr w:type="spellEnd"/>
      <w:r w:rsidR="00A6710C">
        <w:rPr>
          <w:rFonts w:ascii="Verdana" w:eastAsia="Calibri" w:hAnsi="Verdana" w:cs="Arial"/>
          <w:bCs/>
          <w:sz w:val="22"/>
          <w:szCs w:val="22"/>
          <w:lang w:eastAsia="en-US"/>
        </w:rPr>
        <w:t xml:space="preserve"> Parish Council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FB1EF45" w:rsidR="00F241D3" w:rsidRPr="00043839" w:rsidRDefault="00043839" w:rsidP="00F91691">
      <w:pPr>
        <w:pStyle w:val="Heading1"/>
      </w:pPr>
      <w:r w:rsidRPr="00043839">
        <w:t>1</w:t>
      </w:r>
      <w:r w:rsidR="00127756">
        <w:t>5</w:t>
      </w:r>
      <w:r w:rsidR="008048C0" w:rsidRPr="00043839">
        <w:t xml:space="preserve">. </w:t>
      </w:r>
      <w:r w:rsidR="003D4F03">
        <w:tab/>
      </w:r>
      <w:r w:rsidR="00BC2AC2" w:rsidRPr="00043839">
        <w:t>Enclosures</w:t>
      </w:r>
    </w:p>
    <w:p w14:paraId="31683F8B" w14:textId="22102EF0" w:rsidR="00843C15" w:rsidRDefault="00843C15" w:rsidP="00843C15">
      <w:pPr>
        <w:rPr>
          <w:rFonts w:ascii="Verdana" w:hAnsi="Verdana"/>
          <w:sz w:val="22"/>
          <w:szCs w:val="22"/>
        </w:rPr>
      </w:pPr>
    </w:p>
    <w:p w14:paraId="61E56C5A" w14:textId="27F9ABEB" w:rsidR="008C1BBF" w:rsidRDefault="008C1BBF" w:rsidP="008C1BBF">
      <w:pPr>
        <w:pStyle w:val="ListParagraph"/>
        <w:numPr>
          <w:ilvl w:val="0"/>
          <w:numId w:val="14"/>
        </w:numPr>
        <w:ind w:left="851" w:hanging="851"/>
        <w:rPr>
          <w:rFonts w:ascii="Verdana" w:hAnsi="Verdana"/>
          <w:sz w:val="22"/>
          <w:szCs w:val="22"/>
        </w:rPr>
      </w:pPr>
      <w:r>
        <w:rPr>
          <w:rFonts w:ascii="Verdana" w:hAnsi="Verdana"/>
          <w:sz w:val="22"/>
          <w:szCs w:val="22"/>
        </w:rPr>
        <w:t>Drawing set</w:t>
      </w:r>
    </w:p>
    <w:p w14:paraId="30452173" w14:textId="68EA6143" w:rsidR="008C1BBF" w:rsidRPr="008C1BBF" w:rsidRDefault="008C1BBF" w:rsidP="00253AF0">
      <w:pPr>
        <w:pStyle w:val="ListParagraph"/>
        <w:ind w:left="851"/>
        <w:rPr>
          <w:rFonts w:ascii="Verdana" w:hAnsi="Verdana"/>
          <w:sz w:val="22"/>
          <w:szCs w:val="22"/>
        </w:rPr>
      </w:pPr>
    </w:p>
    <w:sectPr w:rsidR="008C1BBF" w:rsidRPr="008C1BBF"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C634" w14:textId="77777777" w:rsidR="001040F4" w:rsidRDefault="001040F4">
      <w:r>
        <w:separator/>
      </w:r>
    </w:p>
  </w:endnote>
  <w:endnote w:type="continuationSeparator" w:id="0">
    <w:p w14:paraId="03E9C16C" w14:textId="77777777" w:rsidR="001040F4" w:rsidRDefault="0010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24C5" w14:textId="77777777" w:rsidR="00AF48D1" w:rsidRDefault="00AF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CB85" w14:textId="77777777" w:rsidR="001040F4" w:rsidRDefault="001040F4">
      <w:r>
        <w:separator/>
      </w:r>
    </w:p>
  </w:footnote>
  <w:footnote w:type="continuationSeparator" w:id="0">
    <w:p w14:paraId="2C583FAD" w14:textId="77777777" w:rsidR="001040F4" w:rsidRDefault="0010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A85D62B"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A85D62B"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65E8"/>
    <w:multiLevelType w:val="hybridMultilevel"/>
    <w:tmpl w:val="33A6C45E"/>
    <w:lvl w:ilvl="0" w:tplc="A0EADB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D6A92"/>
    <w:multiLevelType w:val="hybridMultilevel"/>
    <w:tmpl w:val="668C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51EBF"/>
    <w:multiLevelType w:val="multilevel"/>
    <w:tmpl w:val="5A3AEBD6"/>
    <w:lvl w:ilvl="0">
      <w:start w:val="3"/>
      <w:numFmt w:val="decimal"/>
      <w:lvlText w:val="%1"/>
      <w:lvlJc w:val="left"/>
      <w:pPr>
        <w:ind w:left="405" w:hanging="405"/>
      </w:pPr>
      <w:rPr>
        <w:rFonts w:cs="Times New Roman" w:hint="default"/>
      </w:rPr>
    </w:lvl>
    <w:lvl w:ilvl="1">
      <w:start w:val="3"/>
      <w:numFmt w:val="decimal"/>
      <w:lvlText w:val="%1.%2"/>
      <w:lvlJc w:val="left"/>
      <w:pPr>
        <w:ind w:left="720" w:hanging="720"/>
      </w:pPr>
      <w:rPr>
        <w:rFonts w:ascii="Verdana" w:hAnsi="Verdana" w:cs="Times New Roman" w:hint="default"/>
        <w:b/>
        <w:bCs/>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2"/>
  </w:num>
  <w:num w:numId="2" w16cid:durableId="946305247">
    <w:abstractNumId w:val="12"/>
  </w:num>
  <w:num w:numId="3" w16cid:durableId="1324317903">
    <w:abstractNumId w:val="6"/>
  </w:num>
  <w:num w:numId="4" w16cid:durableId="2004121565">
    <w:abstractNumId w:val="8"/>
  </w:num>
  <w:num w:numId="5" w16cid:durableId="2138571794">
    <w:abstractNumId w:val="15"/>
  </w:num>
  <w:num w:numId="6" w16cid:durableId="911238045">
    <w:abstractNumId w:val="13"/>
  </w:num>
  <w:num w:numId="7" w16cid:durableId="985352430">
    <w:abstractNumId w:val="14"/>
  </w:num>
  <w:num w:numId="8" w16cid:durableId="1709642318">
    <w:abstractNumId w:val="7"/>
  </w:num>
  <w:num w:numId="9" w16cid:durableId="588542931">
    <w:abstractNumId w:val="10"/>
  </w:num>
  <w:num w:numId="10" w16cid:durableId="231816938">
    <w:abstractNumId w:val="4"/>
  </w:num>
  <w:num w:numId="11" w16cid:durableId="659892664">
    <w:abstractNumId w:val="0"/>
  </w:num>
  <w:num w:numId="12" w16cid:durableId="1547793867">
    <w:abstractNumId w:val="11"/>
  </w:num>
  <w:num w:numId="13" w16cid:durableId="1989700528">
    <w:abstractNumId w:val="9"/>
  </w:num>
  <w:num w:numId="14" w16cid:durableId="1728189245">
    <w:abstractNumId w:val="3"/>
  </w:num>
  <w:num w:numId="15" w16cid:durableId="665327262">
    <w:abstractNumId w:val="5"/>
  </w:num>
  <w:num w:numId="16" w16cid:durableId="13273260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2A8A"/>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12A"/>
    <w:rsid w:val="000C7AA7"/>
    <w:rsid w:val="000E0EE7"/>
    <w:rsid w:val="000E1CC1"/>
    <w:rsid w:val="000E2A8B"/>
    <w:rsid w:val="000E7425"/>
    <w:rsid w:val="000F0421"/>
    <w:rsid w:val="000F2C59"/>
    <w:rsid w:val="001018CA"/>
    <w:rsid w:val="001040F4"/>
    <w:rsid w:val="00104226"/>
    <w:rsid w:val="00105643"/>
    <w:rsid w:val="00106C53"/>
    <w:rsid w:val="001076DD"/>
    <w:rsid w:val="001142BA"/>
    <w:rsid w:val="0011624D"/>
    <w:rsid w:val="00124607"/>
    <w:rsid w:val="00126188"/>
    <w:rsid w:val="00127756"/>
    <w:rsid w:val="00133801"/>
    <w:rsid w:val="00137523"/>
    <w:rsid w:val="0014510D"/>
    <w:rsid w:val="00146062"/>
    <w:rsid w:val="00147474"/>
    <w:rsid w:val="0014790F"/>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1788B"/>
    <w:rsid w:val="00224C4C"/>
    <w:rsid w:val="002255AD"/>
    <w:rsid w:val="00231011"/>
    <w:rsid w:val="0023341B"/>
    <w:rsid w:val="00245E3C"/>
    <w:rsid w:val="00246BAF"/>
    <w:rsid w:val="00247672"/>
    <w:rsid w:val="00253AF0"/>
    <w:rsid w:val="00254332"/>
    <w:rsid w:val="00261713"/>
    <w:rsid w:val="002655C5"/>
    <w:rsid w:val="002713CE"/>
    <w:rsid w:val="00275F5C"/>
    <w:rsid w:val="00277530"/>
    <w:rsid w:val="00280424"/>
    <w:rsid w:val="00280C6F"/>
    <w:rsid w:val="0028463D"/>
    <w:rsid w:val="00291422"/>
    <w:rsid w:val="0029160B"/>
    <w:rsid w:val="002A4549"/>
    <w:rsid w:val="002A538F"/>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039F"/>
    <w:rsid w:val="00313767"/>
    <w:rsid w:val="0031501C"/>
    <w:rsid w:val="00322D60"/>
    <w:rsid w:val="00323542"/>
    <w:rsid w:val="003255A5"/>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4D78"/>
    <w:rsid w:val="00386DEA"/>
    <w:rsid w:val="00391CA2"/>
    <w:rsid w:val="00393BFE"/>
    <w:rsid w:val="003A12FB"/>
    <w:rsid w:val="003A26F3"/>
    <w:rsid w:val="003A597A"/>
    <w:rsid w:val="003B0C18"/>
    <w:rsid w:val="003B42CB"/>
    <w:rsid w:val="003C2553"/>
    <w:rsid w:val="003C65FC"/>
    <w:rsid w:val="003C661B"/>
    <w:rsid w:val="003D3F27"/>
    <w:rsid w:val="003D4F03"/>
    <w:rsid w:val="003D78DA"/>
    <w:rsid w:val="003E67AA"/>
    <w:rsid w:val="003E6BA4"/>
    <w:rsid w:val="003F289E"/>
    <w:rsid w:val="003F3ECD"/>
    <w:rsid w:val="003F7852"/>
    <w:rsid w:val="004024C5"/>
    <w:rsid w:val="00406FAA"/>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063"/>
    <w:rsid w:val="004B030C"/>
    <w:rsid w:val="004B155F"/>
    <w:rsid w:val="004B66F2"/>
    <w:rsid w:val="004B7B3D"/>
    <w:rsid w:val="004C0802"/>
    <w:rsid w:val="004C16A5"/>
    <w:rsid w:val="004C197F"/>
    <w:rsid w:val="004C2722"/>
    <w:rsid w:val="004C520D"/>
    <w:rsid w:val="004D04DE"/>
    <w:rsid w:val="004D3809"/>
    <w:rsid w:val="004D55CF"/>
    <w:rsid w:val="004D743A"/>
    <w:rsid w:val="004E02A6"/>
    <w:rsid w:val="004E4A58"/>
    <w:rsid w:val="004E51A3"/>
    <w:rsid w:val="004F2E6B"/>
    <w:rsid w:val="00501FAE"/>
    <w:rsid w:val="005079FC"/>
    <w:rsid w:val="00511566"/>
    <w:rsid w:val="00513DBF"/>
    <w:rsid w:val="00517C3B"/>
    <w:rsid w:val="0052395E"/>
    <w:rsid w:val="005265AA"/>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70E8C"/>
    <w:rsid w:val="00583033"/>
    <w:rsid w:val="005833EF"/>
    <w:rsid w:val="005901DB"/>
    <w:rsid w:val="0059723B"/>
    <w:rsid w:val="005A4CDC"/>
    <w:rsid w:val="005A518F"/>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27DD"/>
    <w:rsid w:val="0066537B"/>
    <w:rsid w:val="00665FF9"/>
    <w:rsid w:val="006664FE"/>
    <w:rsid w:val="006671D0"/>
    <w:rsid w:val="00672083"/>
    <w:rsid w:val="0068241A"/>
    <w:rsid w:val="00684C1C"/>
    <w:rsid w:val="00685412"/>
    <w:rsid w:val="006955DE"/>
    <w:rsid w:val="006964F1"/>
    <w:rsid w:val="006A0C56"/>
    <w:rsid w:val="006A74A9"/>
    <w:rsid w:val="006B64DA"/>
    <w:rsid w:val="006B7DAA"/>
    <w:rsid w:val="006C004B"/>
    <w:rsid w:val="006C0C60"/>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3AF0"/>
    <w:rsid w:val="00714CD5"/>
    <w:rsid w:val="00715F78"/>
    <w:rsid w:val="00716AB4"/>
    <w:rsid w:val="00720AD4"/>
    <w:rsid w:val="00723BBC"/>
    <w:rsid w:val="00726E3B"/>
    <w:rsid w:val="0073095D"/>
    <w:rsid w:val="0073177F"/>
    <w:rsid w:val="0073390D"/>
    <w:rsid w:val="00737956"/>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A5CA1"/>
    <w:rsid w:val="007B27FE"/>
    <w:rsid w:val="007B44AD"/>
    <w:rsid w:val="007B4BAB"/>
    <w:rsid w:val="007B7A75"/>
    <w:rsid w:val="007C1CF2"/>
    <w:rsid w:val="007D5D25"/>
    <w:rsid w:val="007E1871"/>
    <w:rsid w:val="007E5AB6"/>
    <w:rsid w:val="007F2CD3"/>
    <w:rsid w:val="007F3BC4"/>
    <w:rsid w:val="007F4672"/>
    <w:rsid w:val="0080188E"/>
    <w:rsid w:val="00801F87"/>
    <w:rsid w:val="008029AA"/>
    <w:rsid w:val="008048C0"/>
    <w:rsid w:val="008078F5"/>
    <w:rsid w:val="00811501"/>
    <w:rsid w:val="00813546"/>
    <w:rsid w:val="00814F56"/>
    <w:rsid w:val="008272E9"/>
    <w:rsid w:val="00830FA1"/>
    <w:rsid w:val="008313C2"/>
    <w:rsid w:val="0083230C"/>
    <w:rsid w:val="008331AF"/>
    <w:rsid w:val="00837579"/>
    <w:rsid w:val="00843C15"/>
    <w:rsid w:val="008501D2"/>
    <w:rsid w:val="00852919"/>
    <w:rsid w:val="0085707F"/>
    <w:rsid w:val="00857694"/>
    <w:rsid w:val="00867545"/>
    <w:rsid w:val="00867CC0"/>
    <w:rsid w:val="008705A1"/>
    <w:rsid w:val="00872705"/>
    <w:rsid w:val="00874127"/>
    <w:rsid w:val="00875D5C"/>
    <w:rsid w:val="008778A7"/>
    <w:rsid w:val="00877E72"/>
    <w:rsid w:val="0088228B"/>
    <w:rsid w:val="0088686F"/>
    <w:rsid w:val="0089065E"/>
    <w:rsid w:val="0089258F"/>
    <w:rsid w:val="00895475"/>
    <w:rsid w:val="008A12EC"/>
    <w:rsid w:val="008A56BF"/>
    <w:rsid w:val="008B0473"/>
    <w:rsid w:val="008B3648"/>
    <w:rsid w:val="008B3971"/>
    <w:rsid w:val="008B4124"/>
    <w:rsid w:val="008B42E5"/>
    <w:rsid w:val="008B50E7"/>
    <w:rsid w:val="008C1140"/>
    <w:rsid w:val="008C1BBF"/>
    <w:rsid w:val="008C2FA5"/>
    <w:rsid w:val="008D05E7"/>
    <w:rsid w:val="008D38AA"/>
    <w:rsid w:val="008D3BF1"/>
    <w:rsid w:val="008D741D"/>
    <w:rsid w:val="008E321E"/>
    <w:rsid w:val="008E73A0"/>
    <w:rsid w:val="008E7828"/>
    <w:rsid w:val="008E7BCA"/>
    <w:rsid w:val="008F20CE"/>
    <w:rsid w:val="008F7062"/>
    <w:rsid w:val="00901012"/>
    <w:rsid w:val="00901418"/>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F48"/>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1DA7"/>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10C"/>
    <w:rsid w:val="00A678EE"/>
    <w:rsid w:val="00A775DB"/>
    <w:rsid w:val="00A80187"/>
    <w:rsid w:val="00A80A75"/>
    <w:rsid w:val="00A834B6"/>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61F6"/>
    <w:rsid w:val="00AE742E"/>
    <w:rsid w:val="00AF0F64"/>
    <w:rsid w:val="00AF1E9F"/>
    <w:rsid w:val="00AF284C"/>
    <w:rsid w:val="00AF48D1"/>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6123"/>
    <w:rsid w:val="00BC0B63"/>
    <w:rsid w:val="00BC1E8F"/>
    <w:rsid w:val="00BC2AC2"/>
    <w:rsid w:val="00BC4212"/>
    <w:rsid w:val="00BC4A91"/>
    <w:rsid w:val="00BD2C9F"/>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4709B"/>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3795"/>
    <w:rsid w:val="00CF4C27"/>
    <w:rsid w:val="00CF7180"/>
    <w:rsid w:val="00D01466"/>
    <w:rsid w:val="00D052AE"/>
    <w:rsid w:val="00D1274A"/>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C7960"/>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4771C"/>
    <w:rsid w:val="00E51DCD"/>
    <w:rsid w:val="00E53C64"/>
    <w:rsid w:val="00E541BE"/>
    <w:rsid w:val="00E54875"/>
    <w:rsid w:val="00E55491"/>
    <w:rsid w:val="00E5549B"/>
    <w:rsid w:val="00E648F8"/>
    <w:rsid w:val="00E651A5"/>
    <w:rsid w:val="00E704EA"/>
    <w:rsid w:val="00E70C9B"/>
    <w:rsid w:val="00E72B04"/>
    <w:rsid w:val="00E72EFE"/>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6A0A"/>
    <w:rsid w:val="00EB7BFF"/>
    <w:rsid w:val="00EC269C"/>
    <w:rsid w:val="00EC2A62"/>
    <w:rsid w:val="00ED05FF"/>
    <w:rsid w:val="00ED3476"/>
    <w:rsid w:val="00ED40A4"/>
    <w:rsid w:val="00ED52DE"/>
    <w:rsid w:val="00EE2B62"/>
    <w:rsid w:val="00EF2A3E"/>
    <w:rsid w:val="00EF2B25"/>
    <w:rsid w:val="00EF5734"/>
    <w:rsid w:val="00F0573E"/>
    <w:rsid w:val="00F131E4"/>
    <w:rsid w:val="00F138F1"/>
    <w:rsid w:val="00F14C5E"/>
    <w:rsid w:val="00F21877"/>
    <w:rsid w:val="00F22565"/>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7756"/>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06956502">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mawna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mawnansmithcornwall/?redirect=fal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wnanparish.co.uk/community/mawnan-parish-15232/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mawnan.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2435</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2024-08-20T14:20:00Z</dcterms:created>
  <dcterms:modified xsi:type="dcterms:W3CDTF">2024-08-20T14:20:00Z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