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E7C" w:rsidRPr="006C2CE3" w:rsidRDefault="006C2CE3">
      <w:pPr>
        <w:rPr>
          <w:b/>
          <w:u w:val="single"/>
        </w:rPr>
      </w:pPr>
      <w:bookmarkStart w:id="0" w:name="_GoBack"/>
      <w:r w:rsidRPr="006C2CE3">
        <w:rPr>
          <w:b/>
          <w:u w:val="single"/>
        </w:rPr>
        <w:t>Description of the Procurement (Lot 1) – Termination of Pregnancy Services</w:t>
      </w:r>
    </w:p>
    <w:bookmarkEnd w:id="0"/>
    <w:p w:rsidR="006C2CE3" w:rsidRDefault="006C2CE3" w:rsidP="006C2CE3">
      <w:r>
        <w:t>The successful provider will be required to deliver Termination of Pregnancy services for the registered populations of the following le</w:t>
      </w:r>
      <w:r>
        <w:t>ad and associate Commissioners:</w:t>
      </w:r>
    </w:p>
    <w:p w:rsidR="006C2CE3" w:rsidRDefault="006C2CE3" w:rsidP="006C2CE3">
      <w:r>
        <w:t>•</w:t>
      </w:r>
      <w:r>
        <w:tab/>
        <w:t>Lead Commissioner – NHS Birmingham Cross City CCG (BXCCCG)</w:t>
      </w:r>
    </w:p>
    <w:p w:rsidR="006C2CE3" w:rsidRDefault="006C2CE3" w:rsidP="006C2CE3">
      <w:pPr>
        <w:ind w:left="720" w:hanging="720"/>
      </w:pPr>
      <w:r>
        <w:t>•</w:t>
      </w:r>
      <w:r>
        <w:tab/>
        <w:t>Associate Commissioners – NHS Birmingham South Central CCG (BSCC</w:t>
      </w:r>
      <w:r>
        <w:t>CG) and NHS Solihull CCG (SCCG)</w:t>
      </w:r>
    </w:p>
    <w:p w:rsidR="006C2CE3" w:rsidRDefault="006C2CE3" w:rsidP="006C2CE3">
      <w:r>
        <w:t>Please note, as of the 1st April 2018 BXCCCG, BSCCCG and SCCG will merge to form N</w:t>
      </w:r>
      <w:r>
        <w:t>HS Birmingham and Solihull CCG.</w:t>
      </w:r>
    </w:p>
    <w:p w:rsidR="006C2CE3" w:rsidRPr="006C2CE3" w:rsidRDefault="006C2CE3" w:rsidP="006C2CE3">
      <w:pPr>
        <w:rPr>
          <w:b/>
        </w:rPr>
      </w:pPr>
      <w:r>
        <w:rPr>
          <w:b/>
        </w:rPr>
        <w:t>Aims and objectives of service</w:t>
      </w:r>
    </w:p>
    <w:p w:rsidR="006C2CE3" w:rsidRDefault="006C2CE3" w:rsidP="006C2CE3">
      <w:pPr>
        <w:ind w:left="720" w:hanging="720"/>
      </w:pPr>
      <w:r>
        <w:t>•</w:t>
      </w:r>
      <w:r>
        <w:tab/>
        <w:t xml:space="preserve">To </w:t>
      </w:r>
      <w:proofErr w:type="gramStart"/>
      <w:r>
        <w:t>Provide</w:t>
      </w:r>
      <w:proofErr w:type="gramEnd"/>
      <w:r>
        <w:t xml:space="preserve"> a consistent, comprehensive, effective, accessible, legal and appropriate abortion service to service users</w:t>
      </w:r>
    </w:p>
    <w:p w:rsidR="006C2CE3" w:rsidRDefault="006C2CE3" w:rsidP="006C2CE3">
      <w:pPr>
        <w:ind w:left="720" w:hanging="720"/>
      </w:pPr>
      <w:r>
        <w:t>•</w:t>
      </w:r>
      <w:r>
        <w:tab/>
        <w:t xml:space="preserve">To </w:t>
      </w:r>
      <w:proofErr w:type="gramStart"/>
      <w:r>
        <w:t>Provide</w:t>
      </w:r>
      <w:proofErr w:type="gramEnd"/>
      <w:r>
        <w:t xml:space="preserve"> a quality service informed by the Royal College of Obstetricians and Gynaecologists Guidance for the ''Care of Women Requesting Induced Abortion'' (the RCOG Guideline), the MEDFASH standards for sexual health service, and current best evidence.</w:t>
      </w:r>
    </w:p>
    <w:p w:rsidR="006C2CE3" w:rsidRDefault="006C2CE3" w:rsidP="006C2CE3">
      <w:r>
        <w:t>•</w:t>
      </w:r>
      <w:r>
        <w:tab/>
        <w:t>To ensure that risk of infection and other complications to service users is minimised.</w:t>
      </w:r>
    </w:p>
    <w:p w:rsidR="006C2CE3" w:rsidRDefault="006C2CE3" w:rsidP="006C2CE3">
      <w:pPr>
        <w:ind w:left="720" w:hanging="720"/>
      </w:pPr>
      <w:r>
        <w:t>•</w:t>
      </w:r>
      <w:r>
        <w:tab/>
        <w:t>To ensure that opportunities for contraceptive counselling and sexual health screening are maximised especially chlamydia for patients at high risk</w:t>
      </w:r>
    </w:p>
    <w:p w:rsidR="006C2CE3" w:rsidRDefault="006C2CE3" w:rsidP="006C2CE3">
      <w:r>
        <w:t>•</w:t>
      </w:r>
      <w:r>
        <w:tab/>
        <w:t>To reduce the percentage of women seeking repeat terminations from current levels</w:t>
      </w:r>
    </w:p>
    <w:p w:rsidR="006C2CE3" w:rsidRDefault="006C2CE3" w:rsidP="006C2CE3">
      <w:pPr>
        <w:ind w:left="720" w:hanging="720"/>
      </w:pPr>
      <w:r>
        <w:t>•</w:t>
      </w:r>
      <w:r>
        <w:tab/>
        <w:t>To provide nurse led consultations and ensure that doctors recruited are appropriately qualified.</w:t>
      </w:r>
    </w:p>
    <w:p w:rsidR="006C2CE3" w:rsidRPr="006C2CE3" w:rsidRDefault="006C2CE3" w:rsidP="006C2CE3">
      <w:pPr>
        <w:rPr>
          <w:b/>
        </w:rPr>
      </w:pPr>
      <w:r>
        <w:rPr>
          <w:b/>
        </w:rPr>
        <w:t>Objectives</w:t>
      </w:r>
    </w:p>
    <w:p w:rsidR="006C2CE3" w:rsidRDefault="006C2CE3" w:rsidP="006C2CE3">
      <w:r>
        <w:t>•</w:t>
      </w:r>
      <w:r>
        <w:tab/>
        <w:t>To offer high quality, impartial support and advice to all service users who request an abortion, regardless of age, ethnicity, language, disability, religious or personal circumstances</w:t>
      </w:r>
    </w:p>
    <w:p w:rsidR="006C2CE3" w:rsidRDefault="006C2CE3" w:rsidP="006C2CE3">
      <w:r>
        <w:t>•</w:t>
      </w:r>
      <w:r>
        <w:tab/>
        <w:t xml:space="preserve">To provide service users with access to an abortion as early as possible.  </w:t>
      </w:r>
    </w:p>
    <w:p w:rsidR="006C2CE3" w:rsidRDefault="006C2CE3" w:rsidP="006C2CE3">
      <w:r>
        <w:t>•</w:t>
      </w:r>
      <w:r>
        <w:tab/>
        <w:t>To provide abortion methods clinically appropriate for a service user's gestation and clinical circumstances</w:t>
      </w:r>
    </w:p>
    <w:p w:rsidR="006C2CE3" w:rsidRDefault="006C2CE3" w:rsidP="006C2CE3">
      <w:r>
        <w:t>•</w:t>
      </w:r>
      <w:r>
        <w:tab/>
        <w:t>To improve the sexual health of service users through providing sexual health screening for Chlamydia for 15 -24 year olds and other sexually transmitted infections (STI's) for all age groups for patients from Birmingham and Solihull</w:t>
      </w:r>
    </w:p>
    <w:p w:rsidR="006C2CE3" w:rsidRDefault="006C2CE3" w:rsidP="006C2CE3">
      <w:r>
        <w:t>•</w:t>
      </w:r>
      <w:r>
        <w:tab/>
        <w:t>To provide information and advice on all methods of contraception and the supply of the full range of long acting reversible contraceptive (LARC) methods</w:t>
      </w:r>
    </w:p>
    <w:p w:rsidR="006C2CE3" w:rsidRDefault="006C2CE3" w:rsidP="006C2CE3">
      <w:r>
        <w:lastRenderedPageBreak/>
        <w:t>•</w:t>
      </w:r>
      <w:r>
        <w:tab/>
        <w:t xml:space="preserve">To work with local Sexual Health Service provider/s to facilitate ongoing continuation of long term contraception for Birmingham and Solihull residents. This may involve requests to patients to share patient contact details with sexual health service for follow </w:t>
      </w:r>
      <w:r>
        <w:t>up, particularly with under 25s</w:t>
      </w:r>
    </w:p>
    <w:p w:rsidR="006C2CE3" w:rsidRPr="006C2CE3" w:rsidRDefault="006C2CE3" w:rsidP="006C2CE3">
      <w:pPr>
        <w:rPr>
          <w:b/>
        </w:rPr>
      </w:pPr>
      <w:r w:rsidRPr="006C2CE3">
        <w:rPr>
          <w:b/>
        </w:rPr>
        <w:t>S</w:t>
      </w:r>
      <w:r>
        <w:rPr>
          <w:b/>
        </w:rPr>
        <w:t>ervice description/care pathway</w:t>
      </w:r>
    </w:p>
    <w:p w:rsidR="006C2CE3" w:rsidRDefault="006C2CE3" w:rsidP="006C2CE3">
      <w:r>
        <w:t>The service specification is designed to sit alongside the legislative provisions of the Abortion Act and the Care Standards Act, and is not designed to replicate these provisions, or to duplicate, replicate or supersede the work undertaken by the Care Quality Commission or the Secretary of State for Health or register or approve independent sector abortion clinics. However, there may be some areas where the requirements of legislation appear in this service specification – but duplicati</w:t>
      </w:r>
      <w:r>
        <w:t xml:space="preserve">on has been kept to a minimum. </w:t>
      </w:r>
    </w:p>
    <w:p w:rsidR="006C2CE3" w:rsidRDefault="006C2CE3" w:rsidP="006C2CE3">
      <w:r>
        <w:t>The service model is based on the RCOG Guideline on “The Care of Women requesting Induced Abortion” and current best practice https://www.rcog.org.uk/en/guidelines-research-services/guidelines/the-care-of-wom</w:t>
      </w:r>
      <w:r>
        <w:t>en-requesting-induced-abortion/</w:t>
      </w:r>
    </w:p>
    <w:p w:rsidR="006C2CE3" w:rsidRDefault="006C2CE3" w:rsidP="006C2CE3">
      <w:r>
        <w:t xml:space="preserve">The service specification will be amended in line with any future guidance produced by the College. While the CCG will </w:t>
      </w:r>
      <w:r>
        <w:t>endeavour</w:t>
      </w:r>
      <w:r>
        <w:t xml:space="preserve"> to update this service specification in line with any new guidance as quickly as possible, it is expected that the Service Providers will work pro-actively to agree a speedy variation of the contract to take account of any new guidance ahead of the production of a revised service specification. </w:t>
      </w:r>
    </w:p>
    <w:p w:rsidR="006C2CE3" w:rsidRDefault="006C2CE3"/>
    <w:sectPr w:rsidR="006C2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E3"/>
    <w:rsid w:val="001A3E7C"/>
    <w:rsid w:val="006C2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Richard (0DE) Arden &amp; GEM CSU</dc:creator>
  <cp:lastModifiedBy>Ward Richard (0DE) Arden &amp; GEM CSU</cp:lastModifiedBy>
  <cp:revision>1</cp:revision>
  <dcterms:created xsi:type="dcterms:W3CDTF">2018-03-13T11:37:00Z</dcterms:created>
  <dcterms:modified xsi:type="dcterms:W3CDTF">2018-03-13T11:39:00Z</dcterms:modified>
</cp:coreProperties>
</file>