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2"/>
      </w:tblGrid>
      <w:tr w:rsidR="00C240B8" w:rsidRPr="00B765BC" w:rsidTr="00270CA2">
        <w:tc>
          <w:tcPr>
            <w:tcW w:w="9016" w:type="dxa"/>
            <w:tcBorders>
              <w:top w:val="nil"/>
              <w:left w:val="nil"/>
              <w:bottom w:val="nil"/>
              <w:right w:val="nil"/>
            </w:tcBorders>
            <w:shd w:val="clear" w:color="auto" w:fill="auto"/>
          </w:tcPr>
          <w:p w:rsidR="00C240B8" w:rsidRPr="00B765BC" w:rsidRDefault="00CF7FE1" w:rsidP="00270CA2">
            <w:r w:rsidRPr="00B765BC">
              <w:rPr>
                <w:rFonts w:cs="Arial"/>
                <w:noProof/>
                <w:sz w:val="72"/>
                <w:szCs w:val="72"/>
                <w:lang w:eastAsia="en-GB"/>
              </w:rPr>
              <w:drawing>
                <wp:inline distT="0" distB="0" distL="0" distR="0">
                  <wp:extent cx="2364105" cy="1459230"/>
                  <wp:effectExtent l="0" t="0" r="0" b="7620"/>
                  <wp:docPr id="1" name="Picture 8" descr="100% HMRCp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0% HMRCpp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4105" cy="1459230"/>
                          </a:xfrm>
                          <a:prstGeom prst="rect">
                            <a:avLst/>
                          </a:prstGeom>
                          <a:noFill/>
                          <a:ln>
                            <a:noFill/>
                          </a:ln>
                        </pic:spPr>
                      </pic:pic>
                    </a:graphicData>
                  </a:graphic>
                </wp:inline>
              </w:drawing>
            </w:r>
          </w:p>
        </w:tc>
      </w:tr>
    </w:tbl>
    <w:p w:rsidR="00C240B8" w:rsidRDefault="00C240B8" w:rsidP="00C240B8"/>
    <w:p w:rsidR="00C240B8" w:rsidRPr="00841389" w:rsidRDefault="00C240B8" w:rsidP="00841389">
      <w:pPr>
        <w:pStyle w:val="Titlepage"/>
        <w:spacing w:after="240" w:line="240" w:lineRule="auto"/>
        <w:rPr>
          <w:rFonts w:cs="Arial"/>
          <w:szCs w:val="36"/>
        </w:rPr>
      </w:pPr>
      <w:r w:rsidRPr="006A3797">
        <w:rPr>
          <w:rFonts w:cs="Arial"/>
          <w:szCs w:val="36"/>
        </w:rPr>
        <w:t>Protect Commercial</w:t>
      </w:r>
    </w:p>
    <w:p w:rsidR="00C240B8" w:rsidRDefault="00C240B8" w:rsidP="00841389">
      <w:pPr>
        <w:pStyle w:val="Titlepage"/>
        <w:spacing w:after="240"/>
      </w:pPr>
      <w:r w:rsidRPr="005B5659">
        <w:t xml:space="preserve">FORMAL </w:t>
      </w:r>
      <w:r w:rsidR="005B5659" w:rsidRPr="005B5659">
        <w:t>CONTRACT</w:t>
      </w:r>
      <w:r w:rsidRPr="005B5659">
        <w:t xml:space="preserve"> AGREEMENT</w:t>
      </w:r>
    </w:p>
    <w:p w:rsidR="00C240B8" w:rsidRPr="006A3797" w:rsidRDefault="00C240B8" w:rsidP="00841389">
      <w:pPr>
        <w:pStyle w:val="Titlepage"/>
        <w:spacing w:after="240" w:line="240" w:lineRule="auto"/>
        <w:rPr>
          <w:rFonts w:cs="Arial"/>
        </w:rPr>
      </w:pPr>
      <w:r w:rsidRPr="006A3797">
        <w:rPr>
          <w:rFonts w:cs="Arial"/>
        </w:rPr>
        <w:t>between</w:t>
      </w:r>
    </w:p>
    <w:p w:rsidR="00C240B8" w:rsidRPr="006A3797" w:rsidRDefault="00C240B8" w:rsidP="00841389">
      <w:pPr>
        <w:pStyle w:val="Titlepage"/>
        <w:spacing w:after="240"/>
        <w:rPr>
          <w:rFonts w:cs="Arial"/>
        </w:rPr>
      </w:pPr>
      <w:r w:rsidRPr="006A3797">
        <w:rPr>
          <w:rFonts w:cs="Arial"/>
        </w:rPr>
        <w:t>HM Revenue &amp; Customs</w:t>
      </w:r>
    </w:p>
    <w:p w:rsidR="00C240B8" w:rsidRPr="006A3797" w:rsidRDefault="00C240B8" w:rsidP="00841389">
      <w:pPr>
        <w:pStyle w:val="Titlepage"/>
        <w:spacing w:after="240"/>
        <w:rPr>
          <w:rFonts w:cs="Arial"/>
        </w:rPr>
      </w:pPr>
      <w:r w:rsidRPr="006A3797">
        <w:rPr>
          <w:rFonts w:cs="Arial"/>
        </w:rPr>
        <w:t>and</w:t>
      </w:r>
    </w:p>
    <w:p w:rsidR="000A3088" w:rsidRDefault="000A3088" w:rsidP="00841389">
      <w:pPr>
        <w:pStyle w:val="Titlepage"/>
        <w:spacing w:after="240"/>
        <w:rPr>
          <w:rFonts w:cs="Arial"/>
        </w:rPr>
      </w:pPr>
      <w:r>
        <w:rPr>
          <w:rFonts w:cs="Arial"/>
        </w:rPr>
        <w:t>Adler and Allan Ltd</w:t>
      </w:r>
    </w:p>
    <w:p w:rsidR="00687060" w:rsidRDefault="00C240B8" w:rsidP="00841389">
      <w:pPr>
        <w:pStyle w:val="Titlepage"/>
        <w:spacing w:after="240"/>
        <w:rPr>
          <w:rFonts w:cs="Arial"/>
        </w:rPr>
      </w:pPr>
      <w:r w:rsidRPr="006A3797">
        <w:rPr>
          <w:rFonts w:cs="Arial"/>
        </w:rPr>
        <w:t>f</w:t>
      </w:r>
      <w:r w:rsidR="008235F3">
        <w:rPr>
          <w:rFonts w:cs="Arial"/>
        </w:rPr>
        <w:t>o</w:t>
      </w:r>
      <w:r w:rsidRPr="006A3797">
        <w:rPr>
          <w:rFonts w:cs="Arial"/>
        </w:rPr>
        <w:t>r the provision of</w:t>
      </w:r>
      <w:r w:rsidR="009B6004">
        <w:rPr>
          <w:rFonts w:cs="Arial"/>
        </w:rPr>
        <w:t>:</w:t>
      </w:r>
      <w:r w:rsidRPr="006A3797">
        <w:rPr>
          <w:rFonts w:cs="Arial"/>
        </w:rPr>
        <w:t xml:space="preserve"> </w:t>
      </w:r>
    </w:p>
    <w:p w:rsidR="00687060" w:rsidRDefault="00687060" w:rsidP="009B6004">
      <w:pPr>
        <w:spacing w:after="0"/>
        <w:rPr>
          <w:rFonts w:ascii="Arial (W1)" w:hAnsi="Arial (W1)" w:cs="Arial"/>
          <w:b/>
          <w:sz w:val="32"/>
        </w:rPr>
      </w:pPr>
      <w:r w:rsidRPr="00430B4B">
        <w:rPr>
          <w:rFonts w:ascii="Arial (W1)" w:hAnsi="Arial (W1)" w:cs="Arial"/>
          <w:b/>
          <w:sz w:val="32"/>
        </w:rPr>
        <w:t>Haulage, Storage and d</w:t>
      </w:r>
      <w:r>
        <w:rPr>
          <w:rFonts w:ascii="Arial (W1)" w:hAnsi="Arial (W1)" w:cs="Arial"/>
          <w:b/>
          <w:sz w:val="32"/>
        </w:rPr>
        <w:t>isposal of seized fuel product,</w:t>
      </w:r>
      <w:r w:rsidR="009B6004">
        <w:rPr>
          <w:rFonts w:ascii="Arial (W1)" w:hAnsi="Arial (W1)" w:cs="Arial"/>
          <w:b/>
          <w:sz w:val="32"/>
        </w:rPr>
        <w:t xml:space="preserve"> </w:t>
      </w:r>
      <w:r w:rsidRPr="00430B4B">
        <w:rPr>
          <w:rFonts w:ascii="Arial (W1)" w:hAnsi="Arial (W1)" w:cs="Arial"/>
          <w:b/>
          <w:sz w:val="32"/>
        </w:rPr>
        <w:t xml:space="preserve">chemicals and associated equipment </w:t>
      </w:r>
      <w:r w:rsidRPr="00EE099A">
        <w:rPr>
          <w:rFonts w:ascii="Arial (W1)" w:hAnsi="Arial (W1)" w:cs="Arial"/>
          <w:b/>
          <w:sz w:val="32"/>
        </w:rPr>
        <w:t xml:space="preserve"> </w:t>
      </w:r>
    </w:p>
    <w:p w:rsidR="009C2940" w:rsidRPr="005B5659" w:rsidRDefault="009C2940" w:rsidP="00C240B8">
      <w:pPr>
        <w:rPr>
          <w:b/>
          <w:sz w:val="32"/>
          <w:szCs w:val="32"/>
        </w:rPr>
      </w:pPr>
      <w:r>
        <w:rPr>
          <w:b/>
          <w:sz w:val="32"/>
          <w:szCs w:val="32"/>
        </w:rPr>
        <w:t>Lot 2 – Great Britain</w:t>
      </w:r>
    </w:p>
    <w:tbl>
      <w:tblPr>
        <w:tblW w:w="0" w:type="auto"/>
        <w:tblLook w:val="04A0" w:firstRow="1" w:lastRow="0" w:firstColumn="1" w:lastColumn="0" w:noHBand="0" w:noVBand="1"/>
      </w:tblPr>
      <w:tblGrid>
        <w:gridCol w:w="4361"/>
        <w:gridCol w:w="3951"/>
      </w:tblGrid>
      <w:tr w:rsidR="00C240B8" w:rsidTr="00270CA2">
        <w:tc>
          <w:tcPr>
            <w:tcW w:w="4928" w:type="dxa"/>
            <w:shd w:val="clear" w:color="auto" w:fill="auto"/>
          </w:tcPr>
          <w:p w:rsidR="00C240B8" w:rsidRPr="007D2271" w:rsidRDefault="00C240B8" w:rsidP="00CF7BCC">
            <w:pPr>
              <w:pStyle w:val="Titlepage"/>
              <w:rPr>
                <w:rFonts w:cs="Arial"/>
                <w:sz w:val="22"/>
                <w:szCs w:val="22"/>
              </w:rPr>
            </w:pPr>
            <w:r w:rsidRPr="007D2271">
              <w:rPr>
                <w:rFonts w:cs="Arial"/>
                <w:sz w:val="22"/>
                <w:szCs w:val="22"/>
              </w:rPr>
              <w:t>Version:</w:t>
            </w:r>
            <w:r w:rsidR="00687060">
              <w:rPr>
                <w:rFonts w:cs="Arial"/>
                <w:sz w:val="22"/>
                <w:szCs w:val="22"/>
              </w:rPr>
              <w:t>1</w:t>
            </w:r>
          </w:p>
        </w:tc>
        <w:tc>
          <w:tcPr>
            <w:tcW w:w="4314" w:type="dxa"/>
            <w:tcBorders>
              <w:bottom w:val="dashed" w:sz="4" w:space="0" w:color="auto"/>
            </w:tcBorders>
            <w:shd w:val="clear" w:color="auto" w:fill="auto"/>
          </w:tcPr>
          <w:p w:rsidR="00C240B8" w:rsidRDefault="00C240B8" w:rsidP="00270CA2"/>
          <w:p w:rsidR="005B5659" w:rsidRDefault="005B5659" w:rsidP="00270CA2"/>
          <w:p w:rsidR="005B5659" w:rsidRPr="009F508E" w:rsidRDefault="005B5659" w:rsidP="00270CA2"/>
        </w:tc>
      </w:tr>
      <w:tr w:rsidR="00C240B8" w:rsidTr="00270CA2">
        <w:tc>
          <w:tcPr>
            <w:tcW w:w="4928" w:type="dxa"/>
            <w:shd w:val="clear" w:color="auto" w:fill="auto"/>
          </w:tcPr>
          <w:p w:rsidR="00C240B8" w:rsidRPr="007D2271" w:rsidRDefault="00567602" w:rsidP="00270CA2">
            <w:pPr>
              <w:pStyle w:val="Titlepage"/>
              <w:rPr>
                <w:rFonts w:cs="Arial"/>
                <w:sz w:val="22"/>
                <w:szCs w:val="22"/>
              </w:rPr>
            </w:pPr>
            <w:r w:rsidRPr="00567602">
              <w:rPr>
                <w:rFonts w:cs="Arial"/>
                <w:sz w:val="22"/>
                <w:szCs w:val="22"/>
              </w:rPr>
              <w:t>Contract Workspace</w:t>
            </w:r>
          </w:p>
        </w:tc>
        <w:tc>
          <w:tcPr>
            <w:tcW w:w="4314" w:type="dxa"/>
            <w:tcBorders>
              <w:top w:val="dashed" w:sz="4" w:space="0" w:color="auto"/>
              <w:bottom w:val="dashed" w:sz="4" w:space="0" w:color="auto"/>
            </w:tcBorders>
            <w:shd w:val="clear" w:color="auto" w:fill="auto"/>
          </w:tcPr>
          <w:p w:rsidR="00C240B8" w:rsidRPr="009F508E" w:rsidRDefault="00BE3B3F" w:rsidP="00270CA2">
            <w:r>
              <w:t>CW10964</w:t>
            </w:r>
          </w:p>
        </w:tc>
      </w:tr>
      <w:tr w:rsidR="00C240B8" w:rsidTr="00270CA2">
        <w:tc>
          <w:tcPr>
            <w:tcW w:w="4928" w:type="dxa"/>
            <w:shd w:val="clear" w:color="auto" w:fill="auto"/>
          </w:tcPr>
          <w:p w:rsidR="00C240B8" w:rsidRPr="007D2271" w:rsidRDefault="00C240B8" w:rsidP="00270CA2">
            <w:pPr>
              <w:pStyle w:val="Titlepage"/>
              <w:rPr>
                <w:rFonts w:cs="Arial"/>
                <w:sz w:val="22"/>
                <w:szCs w:val="22"/>
              </w:rPr>
            </w:pPr>
            <w:r w:rsidRPr="007D2271">
              <w:rPr>
                <w:rFonts w:cs="Arial"/>
                <w:sz w:val="22"/>
                <w:szCs w:val="22"/>
              </w:rPr>
              <w:t>Ariba Sourcing Project Ref:</w:t>
            </w:r>
          </w:p>
        </w:tc>
        <w:tc>
          <w:tcPr>
            <w:tcW w:w="4314" w:type="dxa"/>
            <w:tcBorders>
              <w:top w:val="dashed" w:sz="4" w:space="0" w:color="auto"/>
              <w:bottom w:val="dashed" w:sz="4" w:space="0" w:color="auto"/>
            </w:tcBorders>
            <w:shd w:val="clear" w:color="auto" w:fill="auto"/>
          </w:tcPr>
          <w:p w:rsidR="00C240B8" w:rsidRDefault="005B5659" w:rsidP="00270CA2">
            <w:r>
              <w:t>1609-SCR-SR41405356- Haulage storage and disposal of oils.</w:t>
            </w:r>
          </w:p>
          <w:p w:rsidR="005B5659" w:rsidRPr="009F508E" w:rsidRDefault="005B5659" w:rsidP="00270CA2"/>
        </w:tc>
      </w:tr>
      <w:tr w:rsidR="00C240B8" w:rsidTr="00270CA2">
        <w:tc>
          <w:tcPr>
            <w:tcW w:w="4928" w:type="dxa"/>
            <w:shd w:val="clear" w:color="auto" w:fill="auto"/>
          </w:tcPr>
          <w:p w:rsidR="00C240B8" w:rsidRPr="007D2271" w:rsidRDefault="00C240B8" w:rsidP="00270CA2">
            <w:pPr>
              <w:pStyle w:val="Titlepage"/>
              <w:rPr>
                <w:rFonts w:cs="Arial"/>
                <w:sz w:val="22"/>
                <w:szCs w:val="22"/>
              </w:rPr>
            </w:pPr>
            <w:r w:rsidRPr="007D2271">
              <w:rPr>
                <w:rFonts w:cs="Arial"/>
                <w:sz w:val="22"/>
                <w:szCs w:val="22"/>
              </w:rPr>
              <w:t>Common Procurement Vocabulary (CPV):</w:t>
            </w:r>
          </w:p>
        </w:tc>
        <w:tc>
          <w:tcPr>
            <w:tcW w:w="4314" w:type="dxa"/>
            <w:tcBorders>
              <w:top w:val="dashed" w:sz="4" w:space="0" w:color="auto"/>
              <w:bottom w:val="dashed" w:sz="4" w:space="0" w:color="auto"/>
            </w:tcBorders>
            <w:shd w:val="clear" w:color="auto" w:fill="auto"/>
          </w:tcPr>
          <w:p w:rsidR="00C240B8" w:rsidRPr="009F508E" w:rsidRDefault="000A3088" w:rsidP="00270CA2">
            <w:r w:rsidRPr="00374284">
              <w:rPr>
                <w:rFonts w:eastAsia="Times New Roman" w:cs="Arial"/>
                <w:color w:val="252525"/>
                <w:sz w:val="20"/>
                <w:szCs w:val="20"/>
                <w:lang w:val="en" w:eastAsia="en-GB"/>
              </w:rPr>
              <w:t>09135000</w:t>
            </w:r>
            <w:r>
              <w:rPr>
                <w:rFonts w:eastAsia="Times New Roman" w:cs="Arial"/>
                <w:color w:val="252525"/>
                <w:sz w:val="20"/>
                <w:szCs w:val="20"/>
                <w:lang w:val="en" w:eastAsia="en-GB"/>
              </w:rPr>
              <w:t>, 90500000,</w:t>
            </w:r>
            <w:r w:rsidRPr="00374284">
              <w:rPr>
                <w:rFonts w:eastAsia="Times New Roman" w:cs="Arial"/>
                <w:color w:val="252525"/>
                <w:sz w:val="20"/>
                <w:szCs w:val="20"/>
                <w:lang w:val="en" w:eastAsia="en-GB"/>
              </w:rPr>
              <w:t> </w:t>
            </w:r>
            <w:r>
              <w:rPr>
                <w:rFonts w:eastAsia="Times New Roman" w:cs="Arial"/>
                <w:color w:val="252525"/>
                <w:sz w:val="20"/>
                <w:szCs w:val="20"/>
                <w:lang w:val="en" w:eastAsia="en-GB"/>
              </w:rPr>
              <w:t>79723000,</w:t>
            </w:r>
            <w:r>
              <w:rPr>
                <w:rFonts w:eastAsia="Times New Roman" w:cs="Arial"/>
                <w:color w:val="252525"/>
                <w:sz w:val="20"/>
                <w:szCs w:val="20"/>
                <w:lang w:val="en" w:eastAsia="en-GB"/>
              </w:rPr>
              <w:br/>
            </w:r>
            <w:r w:rsidRPr="00374284">
              <w:rPr>
                <w:rFonts w:eastAsia="Times New Roman" w:cs="Arial"/>
                <w:color w:val="252525"/>
                <w:sz w:val="20"/>
                <w:szCs w:val="20"/>
                <w:lang w:val="en" w:eastAsia="en-GB"/>
              </w:rPr>
              <w:t>63120000</w:t>
            </w:r>
            <w:r>
              <w:rPr>
                <w:rFonts w:eastAsia="Times New Roman" w:cs="Arial"/>
                <w:color w:val="252525"/>
                <w:sz w:val="20"/>
                <w:szCs w:val="20"/>
                <w:lang w:val="en" w:eastAsia="en-GB"/>
              </w:rPr>
              <w:t>, 09134000, 60100000.</w:t>
            </w:r>
            <w:r>
              <w:rPr>
                <w:rFonts w:eastAsia="Times New Roman" w:cs="Arial"/>
                <w:color w:val="252525"/>
                <w:sz w:val="20"/>
                <w:szCs w:val="20"/>
                <w:lang w:val="en" w:eastAsia="en-GB"/>
              </w:rPr>
              <w:br/>
              <w:t> </w:t>
            </w:r>
            <w:r w:rsidRPr="00374284">
              <w:rPr>
                <w:rFonts w:eastAsia="Times New Roman" w:cs="Arial"/>
                <w:color w:val="252525"/>
                <w:sz w:val="20"/>
                <w:szCs w:val="20"/>
                <w:lang w:val="en" w:eastAsia="en-GB"/>
              </w:rPr>
              <w:t>09211820</w:t>
            </w:r>
            <w:r>
              <w:rPr>
                <w:rFonts w:eastAsia="Times New Roman" w:cs="Arial"/>
                <w:color w:val="252525"/>
                <w:sz w:val="20"/>
                <w:szCs w:val="20"/>
                <w:lang w:val="en" w:eastAsia="en-GB"/>
              </w:rPr>
              <w:t>,</w:t>
            </w:r>
            <w:r w:rsidRPr="00374284">
              <w:rPr>
                <w:rFonts w:eastAsia="Times New Roman" w:cs="Arial"/>
                <w:color w:val="252525"/>
                <w:sz w:val="20"/>
                <w:szCs w:val="20"/>
                <w:lang w:val="en" w:eastAsia="en-GB"/>
              </w:rPr>
              <w:t> 44611410</w:t>
            </w:r>
          </w:p>
        </w:tc>
      </w:tr>
      <w:tr w:rsidR="00C240B8" w:rsidTr="00270CA2">
        <w:tc>
          <w:tcPr>
            <w:tcW w:w="4928" w:type="dxa"/>
            <w:shd w:val="clear" w:color="auto" w:fill="auto"/>
          </w:tcPr>
          <w:p w:rsidR="00C240B8" w:rsidRPr="007D2271" w:rsidRDefault="00C240B8" w:rsidP="00270CA2">
            <w:pPr>
              <w:pStyle w:val="Titlepage"/>
              <w:rPr>
                <w:rFonts w:cs="Arial"/>
                <w:sz w:val="22"/>
                <w:szCs w:val="22"/>
              </w:rPr>
            </w:pPr>
            <w:r w:rsidRPr="007D2271">
              <w:rPr>
                <w:rFonts w:cs="Arial"/>
                <w:sz w:val="22"/>
                <w:szCs w:val="22"/>
              </w:rPr>
              <w:t>Start Date:</w:t>
            </w:r>
          </w:p>
        </w:tc>
        <w:tc>
          <w:tcPr>
            <w:tcW w:w="4314" w:type="dxa"/>
            <w:tcBorders>
              <w:top w:val="dashed" w:sz="4" w:space="0" w:color="auto"/>
              <w:bottom w:val="dashed" w:sz="4" w:space="0" w:color="auto"/>
            </w:tcBorders>
            <w:shd w:val="clear" w:color="auto" w:fill="auto"/>
          </w:tcPr>
          <w:p w:rsidR="00C240B8" w:rsidRPr="009F508E" w:rsidRDefault="005B5659" w:rsidP="00B327EC">
            <w:r>
              <w:t xml:space="preserve">1 </w:t>
            </w:r>
            <w:r w:rsidR="00B327EC">
              <w:t xml:space="preserve">July </w:t>
            </w:r>
            <w:r>
              <w:t>2017</w:t>
            </w:r>
          </w:p>
        </w:tc>
      </w:tr>
      <w:tr w:rsidR="00C240B8" w:rsidTr="00270CA2">
        <w:tc>
          <w:tcPr>
            <w:tcW w:w="4928" w:type="dxa"/>
            <w:shd w:val="clear" w:color="auto" w:fill="auto"/>
          </w:tcPr>
          <w:p w:rsidR="00C240B8" w:rsidRPr="007D2271" w:rsidRDefault="00C240B8" w:rsidP="00270CA2">
            <w:pPr>
              <w:pStyle w:val="Titlepage"/>
              <w:rPr>
                <w:rFonts w:cs="Arial"/>
                <w:sz w:val="22"/>
                <w:szCs w:val="22"/>
              </w:rPr>
            </w:pPr>
            <w:r w:rsidRPr="007D2271">
              <w:rPr>
                <w:rFonts w:cs="Arial"/>
                <w:sz w:val="22"/>
                <w:szCs w:val="22"/>
              </w:rPr>
              <w:t>Expiry Date:</w:t>
            </w:r>
          </w:p>
        </w:tc>
        <w:tc>
          <w:tcPr>
            <w:tcW w:w="4314" w:type="dxa"/>
            <w:tcBorders>
              <w:top w:val="dashed" w:sz="4" w:space="0" w:color="auto"/>
              <w:bottom w:val="dashed" w:sz="4" w:space="0" w:color="auto"/>
            </w:tcBorders>
            <w:shd w:val="clear" w:color="auto" w:fill="auto"/>
          </w:tcPr>
          <w:p w:rsidR="00C240B8" w:rsidRPr="009F508E" w:rsidRDefault="004F3F99" w:rsidP="00687060">
            <w:r>
              <w:t>30</w:t>
            </w:r>
            <w:r w:rsidR="005B5659">
              <w:t xml:space="preserve"> </w:t>
            </w:r>
            <w:r w:rsidR="00687060">
              <w:t xml:space="preserve">June </w:t>
            </w:r>
            <w:r w:rsidR="005B5659">
              <w:t>2020</w:t>
            </w:r>
          </w:p>
        </w:tc>
      </w:tr>
    </w:tbl>
    <w:p w:rsidR="00B01637" w:rsidRDefault="00C240B8" w:rsidP="00AE01A5">
      <w:pPr>
        <w:pStyle w:val="Titlepage"/>
        <w:ind w:right="-335"/>
      </w:pPr>
      <w:r>
        <w:rPr>
          <w:bCs/>
        </w:rPr>
        <w:br w:type="page"/>
      </w:r>
      <w:r w:rsidR="001251C1">
        <w:lastRenderedPageBreak/>
        <w:t>Contents</w:t>
      </w:r>
    </w:p>
    <w:p w:rsidR="00201C08" w:rsidRDefault="00841389">
      <w:pPr>
        <w:pStyle w:val="TOC1"/>
        <w:tabs>
          <w:tab w:val="right" w:leader="dot" w:pos="8302"/>
        </w:tabs>
        <w:rPr>
          <w:rFonts w:asciiTheme="minorHAnsi" w:eastAsiaTheme="minorEastAsia" w:hAnsiTheme="minorHAnsi" w:cstheme="minorBidi"/>
          <w:b w:val="0"/>
          <w:noProof/>
          <w:szCs w:val="22"/>
          <w:lang w:eastAsia="en-GB"/>
        </w:rPr>
      </w:pPr>
      <w:r>
        <w:fldChar w:fldCharType="begin"/>
      </w:r>
      <w:r>
        <w:instrText xml:space="preserve"> TOC \o "1-3" \h \z \u </w:instrText>
      </w:r>
      <w:r>
        <w:fldChar w:fldCharType="separate"/>
      </w:r>
      <w:hyperlink w:anchor="_Toc477255191" w:history="1">
        <w:r w:rsidR="00201C08" w:rsidRPr="005674AA">
          <w:rPr>
            <w:rStyle w:val="Hyperlink"/>
            <w:noProof/>
          </w:rPr>
          <w:t>Form of Agreement</w:t>
        </w:r>
        <w:r w:rsidR="00201C08">
          <w:rPr>
            <w:noProof/>
            <w:webHidden/>
          </w:rPr>
          <w:tab/>
        </w:r>
        <w:r w:rsidR="00CE09C9">
          <w:rPr>
            <w:noProof/>
            <w:webHidden/>
          </w:rPr>
          <w:t>1</w:t>
        </w:r>
      </w:hyperlink>
    </w:p>
    <w:p w:rsidR="00201C08" w:rsidRDefault="002051A3">
      <w:pPr>
        <w:pStyle w:val="TOC1"/>
        <w:tabs>
          <w:tab w:val="right" w:leader="dot" w:pos="8302"/>
        </w:tabs>
        <w:rPr>
          <w:rFonts w:asciiTheme="minorHAnsi" w:eastAsiaTheme="minorEastAsia" w:hAnsiTheme="minorHAnsi" w:cstheme="minorBidi"/>
          <w:b w:val="0"/>
          <w:noProof/>
          <w:szCs w:val="22"/>
          <w:lang w:eastAsia="en-GB"/>
        </w:rPr>
      </w:pPr>
      <w:hyperlink w:anchor="_Toc477255192" w:history="1">
        <w:r w:rsidR="00201C08" w:rsidRPr="005674AA">
          <w:rPr>
            <w:rStyle w:val="Hyperlink"/>
            <w:noProof/>
          </w:rPr>
          <w:t>Terms and Conditions</w:t>
        </w:r>
        <w:r w:rsidR="00201C08">
          <w:rPr>
            <w:noProof/>
            <w:webHidden/>
          </w:rPr>
          <w:tab/>
        </w:r>
        <w:r w:rsidR="00CE09C9">
          <w:rPr>
            <w:noProof/>
            <w:webHidden/>
          </w:rPr>
          <w:t>2</w:t>
        </w:r>
      </w:hyperlink>
    </w:p>
    <w:p w:rsidR="00201C08" w:rsidRDefault="002051A3">
      <w:pPr>
        <w:pStyle w:val="TOC1"/>
        <w:tabs>
          <w:tab w:val="left" w:pos="880"/>
          <w:tab w:val="right" w:leader="dot" w:pos="8302"/>
        </w:tabs>
        <w:rPr>
          <w:rFonts w:asciiTheme="minorHAnsi" w:eastAsiaTheme="minorEastAsia" w:hAnsiTheme="minorHAnsi" w:cstheme="minorBidi"/>
          <w:b w:val="0"/>
          <w:noProof/>
          <w:szCs w:val="22"/>
          <w:lang w:eastAsia="en-GB"/>
        </w:rPr>
      </w:pPr>
      <w:hyperlink w:anchor="_Toc477255193" w:history="1">
        <w:r w:rsidR="00201C08" w:rsidRPr="005674AA">
          <w:rPr>
            <w:rStyle w:val="Hyperlink"/>
            <w:noProof/>
          </w:rPr>
          <w:t>A</w:t>
        </w:r>
        <w:r w:rsidR="00201C08">
          <w:rPr>
            <w:rFonts w:asciiTheme="minorHAnsi" w:eastAsiaTheme="minorEastAsia" w:hAnsiTheme="minorHAnsi" w:cstheme="minorBidi"/>
            <w:b w:val="0"/>
            <w:noProof/>
            <w:szCs w:val="22"/>
            <w:lang w:eastAsia="en-GB"/>
          </w:rPr>
          <w:tab/>
        </w:r>
        <w:r w:rsidR="00201C08" w:rsidRPr="005674AA">
          <w:rPr>
            <w:rStyle w:val="Hyperlink"/>
            <w:noProof/>
          </w:rPr>
          <w:t>GENERAL PROVISIONS</w:t>
        </w:r>
        <w:r w:rsidR="00201C08">
          <w:rPr>
            <w:noProof/>
            <w:webHidden/>
          </w:rPr>
          <w:tab/>
        </w:r>
        <w:r w:rsidR="00CE09C9">
          <w:rPr>
            <w:noProof/>
            <w:webHidden/>
          </w:rPr>
          <w:t>2</w:t>
        </w:r>
      </w:hyperlink>
    </w:p>
    <w:p w:rsidR="00201C08" w:rsidRDefault="002051A3" w:rsidP="00EE3CBC">
      <w:pPr>
        <w:pStyle w:val="TOC3"/>
        <w:rPr>
          <w:rFonts w:asciiTheme="minorHAnsi" w:eastAsiaTheme="minorEastAsia" w:hAnsiTheme="minorHAnsi" w:cstheme="minorBidi"/>
          <w:szCs w:val="22"/>
          <w:lang w:eastAsia="en-GB"/>
        </w:rPr>
      </w:pPr>
      <w:hyperlink w:anchor="_Toc477255194" w:history="1">
        <w:r w:rsidR="00201C08" w:rsidRPr="005674AA">
          <w:rPr>
            <w:rStyle w:val="Hyperlink"/>
          </w:rPr>
          <w:t>A1</w:t>
        </w:r>
        <w:r w:rsidR="00201C08">
          <w:rPr>
            <w:rFonts w:asciiTheme="minorHAnsi" w:eastAsiaTheme="minorEastAsia" w:hAnsiTheme="minorHAnsi" w:cstheme="minorBidi"/>
            <w:szCs w:val="22"/>
            <w:lang w:eastAsia="en-GB"/>
          </w:rPr>
          <w:tab/>
        </w:r>
        <w:r w:rsidR="00201C08" w:rsidRPr="005674AA">
          <w:rPr>
            <w:rStyle w:val="Hyperlink"/>
          </w:rPr>
          <w:t>Definitions and Interpretation</w:t>
        </w:r>
        <w:r w:rsidR="00201C08">
          <w:rPr>
            <w:webHidden/>
          </w:rPr>
          <w:tab/>
        </w:r>
        <w:r w:rsidR="00CE09C9">
          <w:rPr>
            <w:webHidden/>
          </w:rPr>
          <w:t>2</w:t>
        </w:r>
      </w:hyperlink>
    </w:p>
    <w:p w:rsidR="00201C08" w:rsidRDefault="002051A3" w:rsidP="00EE3CBC">
      <w:pPr>
        <w:pStyle w:val="TOC3"/>
        <w:rPr>
          <w:rFonts w:asciiTheme="minorHAnsi" w:eastAsiaTheme="minorEastAsia" w:hAnsiTheme="minorHAnsi" w:cstheme="minorBidi"/>
          <w:szCs w:val="22"/>
          <w:lang w:eastAsia="en-GB"/>
        </w:rPr>
      </w:pPr>
      <w:hyperlink w:anchor="_Toc477255195" w:history="1">
        <w:r w:rsidR="00201C08" w:rsidRPr="005674AA">
          <w:rPr>
            <w:rStyle w:val="Hyperlink"/>
          </w:rPr>
          <w:t>A2</w:t>
        </w:r>
        <w:r w:rsidR="00201C08">
          <w:rPr>
            <w:rFonts w:asciiTheme="minorHAnsi" w:eastAsiaTheme="minorEastAsia" w:hAnsiTheme="minorHAnsi" w:cstheme="minorBidi"/>
            <w:szCs w:val="22"/>
            <w:lang w:eastAsia="en-GB"/>
          </w:rPr>
          <w:tab/>
        </w:r>
        <w:r w:rsidR="00201C08" w:rsidRPr="005674AA">
          <w:rPr>
            <w:rStyle w:val="Hyperlink"/>
          </w:rPr>
          <w:t>Initial Contract Period</w:t>
        </w:r>
        <w:r w:rsidR="00201C08">
          <w:rPr>
            <w:webHidden/>
          </w:rPr>
          <w:tab/>
        </w:r>
        <w:r w:rsidR="00CE09C9">
          <w:rPr>
            <w:webHidden/>
          </w:rPr>
          <w:t>8</w:t>
        </w:r>
      </w:hyperlink>
    </w:p>
    <w:p w:rsidR="00201C08" w:rsidRDefault="002051A3" w:rsidP="00EE3CBC">
      <w:pPr>
        <w:pStyle w:val="TOC3"/>
        <w:rPr>
          <w:rFonts w:asciiTheme="minorHAnsi" w:eastAsiaTheme="minorEastAsia" w:hAnsiTheme="minorHAnsi" w:cstheme="minorBidi"/>
          <w:szCs w:val="22"/>
          <w:lang w:eastAsia="en-GB"/>
        </w:rPr>
      </w:pPr>
      <w:hyperlink w:anchor="_Toc477255196" w:history="1">
        <w:r w:rsidR="00201C08" w:rsidRPr="005674AA">
          <w:rPr>
            <w:rStyle w:val="Hyperlink"/>
          </w:rPr>
          <w:t>A3</w:t>
        </w:r>
        <w:r w:rsidR="00201C08">
          <w:rPr>
            <w:rFonts w:asciiTheme="minorHAnsi" w:eastAsiaTheme="minorEastAsia" w:hAnsiTheme="minorHAnsi" w:cstheme="minorBidi"/>
            <w:szCs w:val="22"/>
            <w:lang w:eastAsia="en-GB"/>
          </w:rPr>
          <w:tab/>
        </w:r>
        <w:r w:rsidR="00201C08" w:rsidRPr="005674AA">
          <w:rPr>
            <w:rStyle w:val="Hyperlink"/>
          </w:rPr>
          <w:t>Contractor’s Status</w:t>
        </w:r>
        <w:r w:rsidR="00201C08">
          <w:rPr>
            <w:webHidden/>
          </w:rPr>
          <w:tab/>
        </w:r>
        <w:r w:rsidR="00CE09C9">
          <w:rPr>
            <w:webHidden/>
          </w:rPr>
          <w:t>8</w:t>
        </w:r>
      </w:hyperlink>
    </w:p>
    <w:p w:rsidR="00201C08" w:rsidRDefault="002051A3" w:rsidP="00EE3CBC">
      <w:pPr>
        <w:pStyle w:val="TOC3"/>
        <w:rPr>
          <w:rFonts w:asciiTheme="minorHAnsi" w:eastAsiaTheme="minorEastAsia" w:hAnsiTheme="minorHAnsi" w:cstheme="minorBidi"/>
          <w:szCs w:val="22"/>
          <w:lang w:eastAsia="en-GB"/>
        </w:rPr>
      </w:pPr>
      <w:hyperlink w:anchor="_Toc477255197" w:history="1">
        <w:r w:rsidR="00201C08" w:rsidRPr="005674AA">
          <w:rPr>
            <w:rStyle w:val="Hyperlink"/>
          </w:rPr>
          <w:t>A4</w:t>
        </w:r>
        <w:r w:rsidR="00201C08">
          <w:rPr>
            <w:rFonts w:asciiTheme="minorHAnsi" w:eastAsiaTheme="minorEastAsia" w:hAnsiTheme="minorHAnsi" w:cstheme="minorBidi"/>
            <w:szCs w:val="22"/>
            <w:lang w:eastAsia="en-GB"/>
          </w:rPr>
          <w:tab/>
        </w:r>
        <w:r w:rsidR="00201C08" w:rsidRPr="005674AA">
          <w:rPr>
            <w:rStyle w:val="Hyperlink"/>
          </w:rPr>
          <w:t>Client’s Obligations</w:t>
        </w:r>
        <w:r w:rsidR="00201C08">
          <w:rPr>
            <w:webHidden/>
          </w:rPr>
          <w:tab/>
        </w:r>
        <w:r w:rsidR="00CE09C9">
          <w:rPr>
            <w:webHidden/>
          </w:rPr>
          <w:t>9</w:t>
        </w:r>
      </w:hyperlink>
    </w:p>
    <w:p w:rsidR="00201C08" w:rsidRDefault="002051A3" w:rsidP="00EE3CBC">
      <w:pPr>
        <w:pStyle w:val="TOC3"/>
        <w:rPr>
          <w:rFonts w:asciiTheme="minorHAnsi" w:eastAsiaTheme="minorEastAsia" w:hAnsiTheme="minorHAnsi" w:cstheme="minorBidi"/>
          <w:szCs w:val="22"/>
          <w:lang w:eastAsia="en-GB"/>
        </w:rPr>
      </w:pPr>
      <w:hyperlink w:anchor="_Toc477255198" w:history="1">
        <w:r w:rsidR="00201C08" w:rsidRPr="005674AA">
          <w:rPr>
            <w:rStyle w:val="Hyperlink"/>
          </w:rPr>
          <w:t>A5</w:t>
        </w:r>
        <w:r w:rsidR="00201C08">
          <w:rPr>
            <w:rFonts w:asciiTheme="minorHAnsi" w:eastAsiaTheme="minorEastAsia" w:hAnsiTheme="minorHAnsi" w:cstheme="minorBidi"/>
            <w:szCs w:val="22"/>
            <w:lang w:eastAsia="en-GB"/>
          </w:rPr>
          <w:tab/>
        </w:r>
        <w:r w:rsidR="00201C08" w:rsidRPr="005674AA">
          <w:rPr>
            <w:rStyle w:val="Hyperlink"/>
          </w:rPr>
          <w:t>Notices</w:t>
        </w:r>
        <w:r w:rsidR="00201C08">
          <w:rPr>
            <w:webHidden/>
          </w:rPr>
          <w:tab/>
        </w:r>
        <w:r w:rsidR="00CE09C9">
          <w:rPr>
            <w:webHidden/>
          </w:rPr>
          <w:t>9</w:t>
        </w:r>
      </w:hyperlink>
    </w:p>
    <w:p w:rsidR="00201C08" w:rsidRDefault="002051A3" w:rsidP="00EE3CBC">
      <w:pPr>
        <w:pStyle w:val="TOC3"/>
        <w:rPr>
          <w:rFonts w:asciiTheme="minorHAnsi" w:eastAsiaTheme="minorEastAsia" w:hAnsiTheme="minorHAnsi" w:cstheme="minorBidi"/>
          <w:szCs w:val="22"/>
          <w:lang w:eastAsia="en-GB"/>
        </w:rPr>
      </w:pPr>
      <w:hyperlink w:anchor="_Toc477255199" w:history="1">
        <w:r w:rsidR="00201C08" w:rsidRPr="005674AA">
          <w:rPr>
            <w:rStyle w:val="Hyperlink"/>
          </w:rPr>
          <w:t>A6</w:t>
        </w:r>
        <w:r w:rsidR="00201C08">
          <w:rPr>
            <w:rFonts w:asciiTheme="minorHAnsi" w:eastAsiaTheme="minorEastAsia" w:hAnsiTheme="minorHAnsi" w:cstheme="minorBidi"/>
            <w:szCs w:val="22"/>
            <w:lang w:eastAsia="en-GB"/>
          </w:rPr>
          <w:tab/>
        </w:r>
        <w:r w:rsidR="00201C08" w:rsidRPr="005674AA">
          <w:rPr>
            <w:rStyle w:val="Hyperlink"/>
          </w:rPr>
          <w:t>Mistakes in Information</w:t>
        </w:r>
        <w:r w:rsidR="00201C08">
          <w:rPr>
            <w:webHidden/>
          </w:rPr>
          <w:tab/>
        </w:r>
        <w:r w:rsidR="00CE09C9">
          <w:rPr>
            <w:webHidden/>
          </w:rPr>
          <w:t>9</w:t>
        </w:r>
      </w:hyperlink>
    </w:p>
    <w:p w:rsidR="00201C08" w:rsidRDefault="002051A3" w:rsidP="00EE3CBC">
      <w:pPr>
        <w:pStyle w:val="TOC3"/>
        <w:rPr>
          <w:rFonts w:asciiTheme="minorHAnsi" w:eastAsiaTheme="minorEastAsia" w:hAnsiTheme="minorHAnsi" w:cstheme="minorBidi"/>
          <w:szCs w:val="22"/>
          <w:lang w:eastAsia="en-GB"/>
        </w:rPr>
      </w:pPr>
      <w:hyperlink w:anchor="_Toc477255200" w:history="1">
        <w:r w:rsidR="00201C08" w:rsidRPr="005674AA">
          <w:rPr>
            <w:rStyle w:val="Hyperlink"/>
          </w:rPr>
          <w:t>A7</w:t>
        </w:r>
        <w:r w:rsidR="00201C08">
          <w:rPr>
            <w:rFonts w:asciiTheme="minorHAnsi" w:eastAsiaTheme="minorEastAsia" w:hAnsiTheme="minorHAnsi" w:cstheme="minorBidi"/>
            <w:szCs w:val="22"/>
            <w:lang w:eastAsia="en-GB"/>
          </w:rPr>
          <w:tab/>
        </w:r>
        <w:r w:rsidR="00201C08" w:rsidRPr="005674AA">
          <w:rPr>
            <w:rStyle w:val="Hyperlink"/>
          </w:rPr>
          <w:t>Conflicts of Interest</w:t>
        </w:r>
        <w:r w:rsidR="00201C08">
          <w:rPr>
            <w:webHidden/>
          </w:rPr>
          <w:tab/>
        </w:r>
        <w:r w:rsidR="00CE09C9">
          <w:rPr>
            <w:webHidden/>
          </w:rPr>
          <w:t>9</w:t>
        </w:r>
      </w:hyperlink>
    </w:p>
    <w:p w:rsidR="00201C08" w:rsidRDefault="002051A3" w:rsidP="00EE3CBC">
      <w:pPr>
        <w:pStyle w:val="TOC3"/>
        <w:rPr>
          <w:rFonts w:asciiTheme="minorHAnsi" w:eastAsiaTheme="minorEastAsia" w:hAnsiTheme="minorHAnsi" w:cstheme="minorBidi"/>
          <w:szCs w:val="22"/>
          <w:lang w:eastAsia="en-GB"/>
        </w:rPr>
      </w:pPr>
      <w:hyperlink w:anchor="_Toc477255201" w:history="1">
        <w:r w:rsidR="00201C08" w:rsidRPr="005674AA">
          <w:rPr>
            <w:rStyle w:val="Hyperlink"/>
          </w:rPr>
          <w:t>A8</w:t>
        </w:r>
        <w:r w:rsidR="00201C08">
          <w:rPr>
            <w:rFonts w:asciiTheme="minorHAnsi" w:eastAsiaTheme="minorEastAsia" w:hAnsiTheme="minorHAnsi" w:cstheme="minorBidi"/>
            <w:szCs w:val="22"/>
            <w:lang w:eastAsia="en-GB"/>
          </w:rPr>
          <w:tab/>
        </w:r>
        <w:r w:rsidR="00201C08" w:rsidRPr="005674AA">
          <w:rPr>
            <w:rStyle w:val="Hyperlink"/>
          </w:rPr>
          <w:t>Inspection of Premises</w:t>
        </w:r>
        <w:r w:rsidR="00201C08">
          <w:rPr>
            <w:webHidden/>
          </w:rPr>
          <w:tab/>
        </w:r>
        <w:r w:rsidR="00201C08">
          <w:rPr>
            <w:webHidden/>
          </w:rPr>
          <w:fldChar w:fldCharType="begin"/>
        </w:r>
        <w:r w:rsidR="00201C08">
          <w:rPr>
            <w:webHidden/>
          </w:rPr>
          <w:instrText xml:space="preserve"> PAGEREF _Toc477255201 \h </w:instrText>
        </w:r>
        <w:r w:rsidR="00201C08">
          <w:rPr>
            <w:webHidden/>
          </w:rPr>
        </w:r>
        <w:r w:rsidR="00201C08">
          <w:rPr>
            <w:webHidden/>
          </w:rPr>
          <w:fldChar w:fldCharType="separate"/>
        </w:r>
        <w:r w:rsidR="00201C08">
          <w:rPr>
            <w:webHidden/>
          </w:rPr>
          <w:t>1</w:t>
        </w:r>
        <w:r w:rsidR="00CE09C9">
          <w:rPr>
            <w:webHidden/>
          </w:rPr>
          <w:t>0</w:t>
        </w:r>
        <w:r w:rsidR="00201C08">
          <w:rPr>
            <w:webHidden/>
          </w:rPr>
          <w:fldChar w:fldCharType="end"/>
        </w:r>
      </w:hyperlink>
    </w:p>
    <w:p w:rsidR="00201C08" w:rsidRDefault="002051A3" w:rsidP="00EE3CBC">
      <w:pPr>
        <w:pStyle w:val="TOC3"/>
        <w:rPr>
          <w:rFonts w:asciiTheme="minorHAnsi" w:eastAsiaTheme="minorEastAsia" w:hAnsiTheme="minorHAnsi" w:cstheme="minorBidi"/>
          <w:szCs w:val="22"/>
          <w:lang w:eastAsia="en-GB"/>
        </w:rPr>
      </w:pPr>
      <w:hyperlink w:anchor="_Toc477255202" w:history="1">
        <w:r w:rsidR="00201C08" w:rsidRPr="005674AA">
          <w:rPr>
            <w:rStyle w:val="Hyperlink"/>
          </w:rPr>
          <w:t>A9</w:t>
        </w:r>
        <w:r w:rsidR="00201C08">
          <w:rPr>
            <w:rFonts w:asciiTheme="minorHAnsi" w:eastAsiaTheme="minorEastAsia" w:hAnsiTheme="minorHAnsi" w:cstheme="minorBidi"/>
            <w:szCs w:val="22"/>
            <w:lang w:eastAsia="en-GB"/>
          </w:rPr>
          <w:tab/>
        </w:r>
        <w:r w:rsidR="00201C08" w:rsidRPr="005674AA">
          <w:rPr>
            <w:rStyle w:val="Hyperlink"/>
          </w:rPr>
          <w:t>Access to Client’s Premises</w:t>
        </w:r>
        <w:r w:rsidR="00201C08">
          <w:rPr>
            <w:webHidden/>
          </w:rPr>
          <w:tab/>
        </w:r>
        <w:r w:rsidR="00201C08">
          <w:rPr>
            <w:webHidden/>
          </w:rPr>
          <w:fldChar w:fldCharType="begin"/>
        </w:r>
        <w:r w:rsidR="00201C08">
          <w:rPr>
            <w:webHidden/>
          </w:rPr>
          <w:instrText xml:space="preserve"> PAGEREF _Toc477255202 \h </w:instrText>
        </w:r>
        <w:r w:rsidR="00201C08">
          <w:rPr>
            <w:webHidden/>
          </w:rPr>
        </w:r>
        <w:r w:rsidR="00201C08">
          <w:rPr>
            <w:webHidden/>
          </w:rPr>
          <w:fldChar w:fldCharType="separate"/>
        </w:r>
        <w:r w:rsidR="00201C08">
          <w:rPr>
            <w:webHidden/>
          </w:rPr>
          <w:t>1</w:t>
        </w:r>
        <w:r w:rsidR="00CE09C9">
          <w:rPr>
            <w:webHidden/>
          </w:rPr>
          <w:t>0</w:t>
        </w:r>
        <w:r w:rsidR="00201C08">
          <w:rPr>
            <w:webHidden/>
          </w:rPr>
          <w:fldChar w:fldCharType="end"/>
        </w:r>
      </w:hyperlink>
    </w:p>
    <w:p w:rsidR="00201C08" w:rsidRDefault="002051A3" w:rsidP="00EE3CBC">
      <w:pPr>
        <w:pStyle w:val="TOC3"/>
        <w:rPr>
          <w:rFonts w:asciiTheme="minorHAnsi" w:eastAsiaTheme="minorEastAsia" w:hAnsiTheme="minorHAnsi" w:cstheme="minorBidi"/>
          <w:szCs w:val="22"/>
          <w:lang w:eastAsia="en-GB"/>
        </w:rPr>
      </w:pPr>
      <w:hyperlink w:anchor="_Toc477255203" w:history="1">
        <w:r w:rsidR="00201C08" w:rsidRPr="005674AA">
          <w:rPr>
            <w:rStyle w:val="Hyperlink"/>
          </w:rPr>
          <w:t>A10</w:t>
        </w:r>
        <w:r w:rsidR="00201C08">
          <w:rPr>
            <w:rFonts w:asciiTheme="minorHAnsi" w:eastAsiaTheme="minorEastAsia" w:hAnsiTheme="minorHAnsi" w:cstheme="minorBidi"/>
            <w:szCs w:val="22"/>
            <w:lang w:eastAsia="en-GB"/>
          </w:rPr>
          <w:tab/>
        </w:r>
        <w:r w:rsidR="00201C08" w:rsidRPr="005674AA">
          <w:rPr>
            <w:rStyle w:val="Hyperlink"/>
          </w:rPr>
          <w:t>NOT APPLICABLE</w:t>
        </w:r>
        <w:r w:rsidR="00201C08">
          <w:rPr>
            <w:webHidden/>
          </w:rPr>
          <w:tab/>
        </w:r>
        <w:r w:rsidR="00201C08">
          <w:rPr>
            <w:webHidden/>
          </w:rPr>
          <w:fldChar w:fldCharType="begin"/>
        </w:r>
        <w:r w:rsidR="00201C08">
          <w:rPr>
            <w:webHidden/>
          </w:rPr>
          <w:instrText xml:space="preserve"> PAGEREF _Toc477255203 \h </w:instrText>
        </w:r>
        <w:r w:rsidR="00201C08">
          <w:rPr>
            <w:webHidden/>
          </w:rPr>
        </w:r>
        <w:r w:rsidR="00201C08">
          <w:rPr>
            <w:webHidden/>
          </w:rPr>
          <w:fldChar w:fldCharType="separate"/>
        </w:r>
        <w:r w:rsidR="00201C08">
          <w:rPr>
            <w:webHidden/>
          </w:rPr>
          <w:t>1</w:t>
        </w:r>
        <w:r w:rsidR="00CE09C9">
          <w:rPr>
            <w:webHidden/>
          </w:rPr>
          <w:t>0</w:t>
        </w:r>
        <w:r w:rsidR="00201C08">
          <w:rPr>
            <w:webHidden/>
          </w:rPr>
          <w:fldChar w:fldCharType="end"/>
        </w:r>
      </w:hyperlink>
    </w:p>
    <w:p w:rsidR="00201C08" w:rsidRDefault="002051A3" w:rsidP="00EE3CBC">
      <w:pPr>
        <w:pStyle w:val="TOC3"/>
        <w:rPr>
          <w:rFonts w:asciiTheme="minorHAnsi" w:eastAsiaTheme="minorEastAsia" w:hAnsiTheme="minorHAnsi" w:cstheme="minorBidi"/>
          <w:szCs w:val="22"/>
          <w:lang w:eastAsia="en-GB"/>
        </w:rPr>
      </w:pPr>
      <w:hyperlink w:anchor="_Toc477255204" w:history="1">
        <w:r w:rsidR="00201C08" w:rsidRPr="005674AA">
          <w:rPr>
            <w:rStyle w:val="Hyperlink"/>
          </w:rPr>
          <w:t>A11</w:t>
        </w:r>
        <w:r w:rsidR="00201C08">
          <w:rPr>
            <w:rFonts w:asciiTheme="minorHAnsi" w:eastAsiaTheme="minorEastAsia" w:hAnsiTheme="minorHAnsi" w:cstheme="minorBidi"/>
            <w:szCs w:val="22"/>
            <w:lang w:eastAsia="en-GB"/>
          </w:rPr>
          <w:tab/>
        </w:r>
        <w:r w:rsidR="00201C08" w:rsidRPr="005674AA">
          <w:rPr>
            <w:rStyle w:val="Hyperlink"/>
          </w:rPr>
          <w:t>Staff Vetting and Government Baseline Security Standard</w:t>
        </w:r>
        <w:r w:rsidR="00201C08">
          <w:rPr>
            <w:webHidden/>
          </w:rPr>
          <w:tab/>
        </w:r>
        <w:r w:rsidR="00201C08">
          <w:rPr>
            <w:webHidden/>
          </w:rPr>
          <w:fldChar w:fldCharType="begin"/>
        </w:r>
        <w:r w:rsidR="00201C08">
          <w:rPr>
            <w:webHidden/>
          </w:rPr>
          <w:instrText xml:space="preserve"> PAGEREF _Toc477255204 \h </w:instrText>
        </w:r>
        <w:r w:rsidR="00201C08">
          <w:rPr>
            <w:webHidden/>
          </w:rPr>
        </w:r>
        <w:r w:rsidR="00201C08">
          <w:rPr>
            <w:webHidden/>
          </w:rPr>
          <w:fldChar w:fldCharType="separate"/>
        </w:r>
        <w:r w:rsidR="00201C08">
          <w:rPr>
            <w:webHidden/>
          </w:rPr>
          <w:t>1</w:t>
        </w:r>
        <w:r w:rsidR="00CE09C9">
          <w:rPr>
            <w:webHidden/>
          </w:rPr>
          <w:t>0</w:t>
        </w:r>
        <w:r w:rsidR="00201C08">
          <w:rPr>
            <w:webHidden/>
          </w:rPr>
          <w:fldChar w:fldCharType="end"/>
        </w:r>
      </w:hyperlink>
    </w:p>
    <w:p w:rsidR="00201C08" w:rsidRDefault="002051A3" w:rsidP="00EE3CBC">
      <w:pPr>
        <w:pStyle w:val="TOC3"/>
        <w:rPr>
          <w:rFonts w:asciiTheme="minorHAnsi" w:eastAsiaTheme="minorEastAsia" w:hAnsiTheme="minorHAnsi" w:cstheme="minorBidi"/>
          <w:szCs w:val="22"/>
          <w:lang w:eastAsia="en-GB"/>
        </w:rPr>
      </w:pPr>
      <w:hyperlink w:anchor="_Toc477255205" w:history="1">
        <w:r w:rsidR="00201C08" w:rsidRPr="005674AA">
          <w:rPr>
            <w:rStyle w:val="Hyperlink"/>
          </w:rPr>
          <w:t>A12</w:t>
        </w:r>
        <w:r w:rsidR="00201C08">
          <w:rPr>
            <w:rFonts w:asciiTheme="minorHAnsi" w:eastAsiaTheme="minorEastAsia" w:hAnsiTheme="minorHAnsi" w:cstheme="minorBidi"/>
            <w:szCs w:val="22"/>
            <w:lang w:eastAsia="en-GB"/>
          </w:rPr>
          <w:tab/>
        </w:r>
        <w:r w:rsidR="00201C08" w:rsidRPr="005674AA">
          <w:rPr>
            <w:rStyle w:val="Hyperlink"/>
          </w:rPr>
          <w:t>Security of Premises</w:t>
        </w:r>
        <w:r w:rsidR="00201C08">
          <w:rPr>
            <w:webHidden/>
          </w:rPr>
          <w:tab/>
        </w:r>
        <w:r w:rsidR="00201C08">
          <w:rPr>
            <w:webHidden/>
          </w:rPr>
          <w:fldChar w:fldCharType="begin"/>
        </w:r>
        <w:r w:rsidR="00201C08">
          <w:rPr>
            <w:webHidden/>
          </w:rPr>
          <w:instrText xml:space="preserve"> PAGEREF _Toc477255205 \h </w:instrText>
        </w:r>
        <w:r w:rsidR="00201C08">
          <w:rPr>
            <w:webHidden/>
          </w:rPr>
        </w:r>
        <w:r w:rsidR="00201C08">
          <w:rPr>
            <w:webHidden/>
          </w:rPr>
          <w:fldChar w:fldCharType="separate"/>
        </w:r>
        <w:r w:rsidR="00201C08">
          <w:rPr>
            <w:webHidden/>
          </w:rPr>
          <w:t>1</w:t>
        </w:r>
        <w:r w:rsidR="00CE09C9">
          <w:rPr>
            <w:webHidden/>
          </w:rPr>
          <w:t>1</w:t>
        </w:r>
        <w:r w:rsidR="00201C08">
          <w:rPr>
            <w:webHidden/>
          </w:rPr>
          <w:fldChar w:fldCharType="end"/>
        </w:r>
      </w:hyperlink>
    </w:p>
    <w:p w:rsidR="00201C08" w:rsidRDefault="002051A3" w:rsidP="00EE3CBC">
      <w:pPr>
        <w:pStyle w:val="TOC3"/>
        <w:rPr>
          <w:rFonts w:asciiTheme="minorHAnsi" w:eastAsiaTheme="minorEastAsia" w:hAnsiTheme="minorHAnsi" w:cstheme="minorBidi"/>
          <w:szCs w:val="22"/>
          <w:lang w:eastAsia="en-GB"/>
        </w:rPr>
      </w:pPr>
      <w:hyperlink w:anchor="_Toc477255206" w:history="1">
        <w:r w:rsidR="00201C08" w:rsidRPr="005674AA">
          <w:rPr>
            <w:rStyle w:val="Hyperlink"/>
          </w:rPr>
          <w:t>A13</w:t>
        </w:r>
        <w:r w:rsidR="00201C08">
          <w:rPr>
            <w:rFonts w:asciiTheme="minorHAnsi" w:eastAsiaTheme="minorEastAsia" w:hAnsiTheme="minorHAnsi" w:cstheme="minorBidi"/>
            <w:szCs w:val="22"/>
            <w:lang w:eastAsia="en-GB"/>
          </w:rPr>
          <w:tab/>
        </w:r>
        <w:r w:rsidR="00201C08" w:rsidRPr="005674AA">
          <w:rPr>
            <w:rStyle w:val="Hyperlink"/>
          </w:rPr>
          <w:t>Property</w:t>
        </w:r>
        <w:r w:rsidR="00201C08">
          <w:rPr>
            <w:webHidden/>
          </w:rPr>
          <w:tab/>
        </w:r>
        <w:r w:rsidR="00201C08">
          <w:rPr>
            <w:webHidden/>
          </w:rPr>
          <w:fldChar w:fldCharType="begin"/>
        </w:r>
        <w:r w:rsidR="00201C08">
          <w:rPr>
            <w:webHidden/>
          </w:rPr>
          <w:instrText xml:space="preserve"> PAGEREF _Toc477255206 \h </w:instrText>
        </w:r>
        <w:r w:rsidR="00201C08">
          <w:rPr>
            <w:webHidden/>
          </w:rPr>
        </w:r>
        <w:r w:rsidR="00201C08">
          <w:rPr>
            <w:webHidden/>
          </w:rPr>
          <w:fldChar w:fldCharType="separate"/>
        </w:r>
        <w:r w:rsidR="00201C08">
          <w:rPr>
            <w:webHidden/>
          </w:rPr>
          <w:t>1</w:t>
        </w:r>
        <w:r w:rsidR="00CE09C9">
          <w:rPr>
            <w:webHidden/>
          </w:rPr>
          <w:t>2</w:t>
        </w:r>
        <w:r w:rsidR="00201C08">
          <w:rPr>
            <w:webHidden/>
          </w:rPr>
          <w:fldChar w:fldCharType="end"/>
        </w:r>
      </w:hyperlink>
    </w:p>
    <w:p w:rsidR="00201C08" w:rsidRDefault="002051A3" w:rsidP="00EE3CBC">
      <w:pPr>
        <w:pStyle w:val="TOC3"/>
        <w:rPr>
          <w:rFonts w:asciiTheme="minorHAnsi" w:eastAsiaTheme="minorEastAsia" w:hAnsiTheme="minorHAnsi" w:cstheme="minorBidi"/>
          <w:szCs w:val="22"/>
          <w:lang w:eastAsia="en-GB"/>
        </w:rPr>
      </w:pPr>
      <w:hyperlink w:anchor="_Toc477255207" w:history="1">
        <w:r w:rsidR="00201C08" w:rsidRPr="005674AA">
          <w:rPr>
            <w:rStyle w:val="Hyperlink"/>
          </w:rPr>
          <w:t>A14</w:t>
        </w:r>
        <w:r w:rsidR="00201C08">
          <w:rPr>
            <w:rFonts w:asciiTheme="minorHAnsi" w:eastAsiaTheme="minorEastAsia" w:hAnsiTheme="minorHAnsi" w:cstheme="minorBidi"/>
            <w:szCs w:val="22"/>
            <w:lang w:eastAsia="en-GB"/>
          </w:rPr>
          <w:tab/>
        </w:r>
        <w:r w:rsidR="00201C08" w:rsidRPr="005674AA">
          <w:rPr>
            <w:rStyle w:val="Hyperlink"/>
          </w:rPr>
          <w:t>Due Diligence</w:t>
        </w:r>
        <w:r w:rsidR="00201C08">
          <w:rPr>
            <w:webHidden/>
          </w:rPr>
          <w:tab/>
        </w:r>
        <w:r w:rsidR="00201C08">
          <w:rPr>
            <w:webHidden/>
          </w:rPr>
          <w:fldChar w:fldCharType="begin"/>
        </w:r>
        <w:r w:rsidR="00201C08">
          <w:rPr>
            <w:webHidden/>
          </w:rPr>
          <w:instrText xml:space="preserve"> PAGEREF _Toc477255207 \h </w:instrText>
        </w:r>
        <w:r w:rsidR="00201C08">
          <w:rPr>
            <w:webHidden/>
          </w:rPr>
        </w:r>
        <w:r w:rsidR="00201C08">
          <w:rPr>
            <w:webHidden/>
          </w:rPr>
          <w:fldChar w:fldCharType="separate"/>
        </w:r>
        <w:r w:rsidR="00201C08">
          <w:rPr>
            <w:webHidden/>
          </w:rPr>
          <w:t>1</w:t>
        </w:r>
        <w:r w:rsidR="00CE09C9">
          <w:rPr>
            <w:webHidden/>
          </w:rPr>
          <w:t>2</w:t>
        </w:r>
        <w:r w:rsidR="00201C08">
          <w:rPr>
            <w:webHidden/>
          </w:rPr>
          <w:fldChar w:fldCharType="end"/>
        </w:r>
      </w:hyperlink>
    </w:p>
    <w:p w:rsidR="00201C08" w:rsidRDefault="002051A3">
      <w:pPr>
        <w:pStyle w:val="TOC1"/>
        <w:tabs>
          <w:tab w:val="left" w:pos="880"/>
          <w:tab w:val="right" w:leader="dot" w:pos="8302"/>
        </w:tabs>
        <w:rPr>
          <w:rFonts w:asciiTheme="minorHAnsi" w:eastAsiaTheme="minorEastAsia" w:hAnsiTheme="minorHAnsi" w:cstheme="minorBidi"/>
          <w:b w:val="0"/>
          <w:noProof/>
          <w:szCs w:val="22"/>
          <w:lang w:eastAsia="en-GB"/>
        </w:rPr>
      </w:pPr>
      <w:hyperlink w:anchor="_Toc477255208" w:history="1">
        <w:r w:rsidR="00201C08" w:rsidRPr="005674AA">
          <w:rPr>
            <w:rStyle w:val="Hyperlink"/>
            <w:noProof/>
          </w:rPr>
          <w:t>B</w:t>
        </w:r>
        <w:r w:rsidR="00201C08">
          <w:rPr>
            <w:rFonts w:asciiTheme="minorHAnsi" w:eastAsiaTheme="minorEastAsia" w:hAnsiTheme="minorHAnsi" w:cstheme="minorBidi"/>
            <w:b w:val="0"/>
            <w:noProof/>
            <w:szCs w:val="22"/>
            <w:lang w:eastAsia="en-GB"/>
          </w:rPr>
          <w:tab/>
        </w:r>
        <w:r w:rsidR="00201C08" w:rsidRPr="005674AA">
          <w:rPr>
            <w:rStyle w:val="Hyperlink"/>
            <w:noProof/>
          </w:rPr>
          <w:t>PAYMENT TERMS AND CONTRACT PRICE</w:t>
        </w:r>
        <w:r w:rsidR="00201C08">
          <w:rPr>
            <w:noProof/>
            <w:webHidden/>
          </w:rPr>
          <w:tab/>
        </w:r>
        <w:r w:rsidR="00201C08">
          <w:rPr>
            <w:noProof/>
            <w:webHidden/>
          </w:rPr>
          <w:fldChar w:fldCharType="begin"/>
        </w:r>
        <w:r w:rsidR="00201C08">
          <w:rPr>
            <w:noProof/>
            <w:webHidden/>
          </w:rPr>
          <w:instrText xml:space="preserve"> PAGEREF _Toc477255208 \h </w:instrText>
        </w:r>
        <w:r w:rsidR="00201C08">
          <w:rPr>
            <w:noProof/>
            <w:webHidden/>
          </w:rPr>
        </w:r>
        <w:r w:rsidR="00201C08">
          <w:rPr>
            <w:noProof/>
            <w:webHidden/>
          </w:rPr>
          <w:fldChar w:fldCharType="separate"/>
        </w:r>
        <w:r w:rsidR="00201C08">
          <w:rPr>
            <w:noProof/>
            <w:webHidden/>
          </w:rPr>
          <w:t>1</w:t>
        </w:r>
        <w:r w:rsidR="00CE09C9">
          <w:rPr>
            <w:noProof/>
            <w:webHidden/>
          </w:rPr>
          <w:t>3</w:t>
        </w:r>
        <w:r w:rsidR="00201C08">
          <w:rPr>
            <w:noProof/>
            <w:webHidden/>
          </w:rPr>
          <w:fldChar w:fldCharType="end"/>
        </w:r>
      </w:hyperlink>
    </w:p>
    <w:p w:rsidR="00201C08" w:rsidRDefault="002051A3" w:rsidP="00EE3CBC">
      <w:pPr>
        <w:pStyle w:val="TOC3"/>
        <w:rPr>
          <w:rFonts w:asciiTheme="minorHAnsi" w:eastAsiaTheme="minorEastAsia" w:hAnsiTheme="minorHAnsi" w:cstheme="minorBidi"/>
          <w:szCs w:val="22"/>
          <w:lang w:eastAsia="en-GB"/>
        </w:rPr>
      </w:pPr>
      <w:hyperlink w:anchor="_Toc477255209" w:history="1">
        <w:r w:rsidR="00201C08" w:rsidRPr="005674AA">
          <w:rPr>
            <w:rStyle w:val="Hyperlink"/>
          </w:rPr>
          <w:t>B1</w:t>
        </w:r>
        <w:r w:rsidR="00201C08">
          <w:rPr>
            <w:rFonts w:asciiTheme="minorHAnsi" w:eastAsiaTheme="minorEastAsia" w:hAnsiTheme="minorHAnsi" w:cstheme="minorBidi"/>
            <w:szCs w:val="22"/>
            <w:lang w:eastAsia="en-GB"/>
          </w:rPr>
          <w:tab/>
        </w:r>
        <w:r w:rsidR="00201C08" w:rsidRPr="005674AA">
          <w:rPr>
            <w:rStyle w:val="Hyperlink"/>
          </w:rPr>
          <w:t>Contract Price</w:t>
        </w:r>
        <w:r w:rsidR="00201C08">
          <w:rPr>
            <w:webHidden/>
          </w:rPr>
          <w:tab/>
        </w:r>
        <w:r w:rsidR="00201C08">
          <w:rPr>
            <w:webHidden/>
          </w:rPr>
          <w:fldChar w:fldCharType="begin"/>
        </w:r>
        <w:r w:rsidR="00201C08">
          <w:rPr>
            <w:webHidden/>
          </w:rPr>
          <w:instrText xml:space="preserve"> PAGEREF _Toc477255209 \h </w:instrText>
        </w:r>
        <w:r w:rsidR="00201C08">
          <w:rPr>
            <w:webHidden/>
          </w:rPr>
        </w:r>
        <w:r w:rsidR="00201C08">
          <w:rPr>
            <w:webHidden/>
          </w:rPr>
          <w:fldChar w:fldCharType="separate"/>
        </w:r>
        <w:r w:rsidR="00201C08">
          <w:rPr>
            <w:webHidden/>
          </w:rPr>
          <w:t>1</w:t>
        </w:r>
        <w:r w:rsidR="00CE09C9">
          <w:rPr>
            <w:webHidden/>
          </w:rPr>
          <w:t>3</w:t>
        </w:r>
        <w:r w:rsidR="00201C08">
          <w:rPr>
            <w:webHidden/>
          </w:rPr>
          <w:fldChar w:fldCharType="end"/>
        </w:r>
      </w:hyperlink>
    </w:p>
    <w:p w:rsidR="00201C08" w:rsidRDefault="002051A3" w:rsidP="00EE3CBC">
      <w:pPr>
        <w:pStyle w:val="TOC3"/>
        <w:rPr>
          <w:rFonts w:asciiTheme="minorHAnsi" w:eastAsiaTheme="minorEastAsia" w:hAnsiTheme="minorHAnsi" w:cstheme="minorBidi"/>
          <w:szCs w:val="22"/>
          <w:lang w:eastAsia="en-GB"/>
        </w:rPr>
      </w:pPr>
      <w:hyperlink w:anchor="_Toc477255210" w:history="1">
        <w:r w:rsidR="00201C08" w:rsidRPr="005674AA">
          <w:rPr>
            <w:rStyle w:val="Hyperlink"/>
          </w:rPr>
          <w:t>B2</w:t>
        </w:r>
        <w:r w:rsidR="00201C08">
          <w:rPr>
            <w:rFonts w:asciiTheme="minorHAnsi" w:eastAsiaTheme="minorEastAsia" w:hAnsiTheme="minorHAnsi" w:cstheme="minorBidi"/>
            <w:szCs w:val="22"/>
            <w:lang w:eastAsia="en-GB"/>
          </w:rPr>
          <w:tab/>
        </w:r>
        <w:r w:rsidR="00201C08" w:rsidRPr="005674AA">
          <w:rPr>
            <w:rStyle w:val="Hyperlink"/>
          </w:rPr>
          <w:t>Payment Terms and VAT</w:t>
        </w:r>
        <w:r w:rsidR="00201C08">
          <w:rPr>
            <w:webHidden/>
          </w:rPr>
          <w:tab/>
        </w:r>
        <w:r w:rsidR="00201C08">
          <w:rPr>
            <w:webHidden/>
          </w:rPr>
          <w:fldChar w:fldCharType="begin"/>
        </w:r>
        <w:r w:rsidR="00201C08">
          <w:rPr>
            <w:webHidden/>
          </w:rPr>
          <w:instrText xml:space="preserve"> PAGEREF _Toc477255210 \h </w:instrText>
        </w:r>
        <w:r w:rsidR="00201C08">
          <w:rPr>
            <w:webHidden/>
          </w:rPr>
        </w:r>
        <w:r w:rsidR="00201C08">
          <w:rPr>
            <w:webHidden/>
          </w:rPr>
          <w:fldChar w:fldCharType="separate"/>
        </w:r>
        <w:r w:rsidR="00201C08">
          <w:rPr>
            <w:webHidden/>
          </w:rPr>
          <w:t>1</w:t>
        </w:r>
        <w:r w:rsidR="00CE09C9">
          <w:rPr>
            <w:webHidden/>
          </w:rPr>
          <w:t>3</w:t>
        </w:r>
        <w:r w:rsidR="00201C08">
          <w:rPr>
            <w:webHidden/>
          </w:rPr>
          <w:fldChar w:fldCharType="end"/>
        </w:r>
      </w:hyperlink>
    </w:p>
    <w:p w:rsidR="00201C08" w:rsidRDefault="002051A3" w:rsidP="00EE3CBC">
      <w:pPr>
        <w:pStyle w:val="TOC3"/>
        <w:rPr>
          <w:rFonts w:asciiTheme="minorHAnsi" w:eastAsiaTheme="minorEastAsia" w:hAnsiTheme="minorHAnsi" w:cstheme="minorBidi"/>
          <w:szCs w:val="22"/>
          <w:lang w:eastAsia="en-GB"/>
        </w:rPr>
      </w:pPr>
      <w:hyperlink w:anchor="_Toc477255211" w:history="1">
        <w:r w:rsidR="00201C08" w:rsidRPr="005674AA">
          <w:rPr>
            <w:rStyle w:val="Hyperlink"/>
          </w:rPr>
          <w:t>B3</w:t>
        </w:r>
        <w:r w:rsidR="00201C08">
          <w:rPr>
            <w:rFonts w:asciiTheme="minorHAnsi" w:eastAsiaTheme="minorEastAsia" w:hAnsiTheme="minorHAnsi" w:cstheme="minorBidi"/>
            <w:szCs w:val="22"/>
            <w:lang w:eastAsia="en-GB"/>
          </w:rPr>
          <w:tab/>
        </w:r>
        <w:r w:rsidR="00201C08" w:rsidRPr="005674AA">
          <w:rPr>
            <w:rStyle w:val="Hyperlink"/>
          </w:rPr>
          <w:t>Recovery of Sums Due</w:t>
        </w:r>
        <w:r w:rsidR="00201C08">
          <w:rPr>
            <w:webHidden/>
          </w:rPr>
          <w:tab/>
        </w:r>
        <w:r w:rsidR="00201C08">
          <w:rPr>
            <w:webHidden/>
          </w:rPr>
          <w:fldChar w:fldCharType="begin"/>
        </w:r>
        <w:r w:rsidR="00201C08">
          <w:rPr>
            <w:webHidden/>
          </w:rPr>
          <w:instrText xml:space="preserve"> PAGEREF _Toc477255211 \h </w:instrText>
        </w:r>
        <w:r w:rsidR="00201C08">
          <w:rPr>
            <w:webHidden/>
          </w:rPr>
        </w:r>
        <w:r w:rsidR="00201C08">
          <w:rPr>
            <w:webHidden/>
          </w:rPr>
          <w:fldChar w:fldCharType="separate"/>
        </w:r>
        <w:r w:rsidR="00201C08">
          <w:rPr>
            <w:webHidden/>
          </w:rPr>
          <w:t>1</w:t>
        </w:r>
        <w:r w:rsidR="00CE09C9">
          <w:rPr>
            <w:webHidden/>
          </w:rPr>
          <w:t>4</w:t>
        </w:r>
        <w:r w:rsidR="00201C08">
          <w:rPr>
            <w:webHidden/>
          </w:rPr>
          <w:fldChar w:fldCharType="end"/>
        </w:r>
      </w:hyperlink>
    </w:p>
    <w:p w:rsidR="00201C08" w:rsidRDefault="002051A3" w:rsidP="00EE3CBC">
      <w:pPr>
        <w:pStyle w:val="TOC3"/>
        <w:rPr>
          <w:rFonts w:asciiTheme="minorHAnsi" w:eastAsiaTheme="minorEastAsia" w:hAnsiTheme="minorHAnsi" w:cstheme="minorBidi"/>
          <w:szCs w:val="22"/>
          <w:lang w:eastAsia="en-GB"/>
        </w:rPr>
      </w:pPr>
      <w:hyperlink w:anchor="_Toc477255212" w:history="1">
        <w:r w:rsidR="00201C08" w:rsidRPr="005674AA">
          <w:rPr>
            <w:rStyle w:val="Hyperlink"/>
          </w:rPr>
          <w:t>B4</w:t>
        </w:r>
        <w:r w:rsidR="00201C08">
          <w:rPr>
            <w:rFonts w:asciiTheme="minorHAnsi" w:eastAsiaTheme="minorEastAsia" w:hAnsiTheme="minorHAnsi" w:cstheme="minorBidi"/>
            <w:szCs w:val="22"/>
            <w:lang w:eastAsia="en-GB"/>
          </w:rPr>
          <w:tab/>
        </w:r>
        <w:r w:rsidR="00201C08" w:rsidRPr="005674AA">
          <w:rPr>
            <w:rStyle w:val="Hyperlink"/>
          </w:rPr>
          <w:t>Compliance with Value Added Tax and Other Tax Requirements</w:t>
        </w:r>
        <w:r w:rsidR="00201C08">
          <w:rPr>
            <w:webHidden/>
          </w:rPr>
          <w:tab/>
        </w:r>
        <w:r w:rsidR="00201C08">
          <w:rPr>
            <w:webHidden/>
          </w:rPr>
          <w:fldChar w:fldCharType="begin"/>
        </w:r>
        <w:r w:rsidR="00201C08">
          <w:rPr>
            <w:webHidden/>
          </w:rPr>
          <w:instrText xml:space="preserve"> PAGEREF _Toc477255212 \h </w:instrText>
        </w:r>
        <w:r w:rsidR="00201C08">
          <w:rPr>
            <w:webHidden/>
          </w:rPr>
        </w:r>
        <w:r w:rsidR="00201C08">
          <w:rPr>
            <w:webHidden/>
          </w:rPr>
          <w:fldChar w:fldCharType="separate"/>
        </w:r>
        <w:r w:rsidR="00201C08">
          <w:rPr>
            <w:webHidden/>
          </w:rPr>
          <w:t>1</w:t>
        </w:r>
        <w:r w:rsidR="00CE09C9">
          <w:rPr>
            <w:webHidden/>
          </w:rPr>
          <w:t>4</w:t>
        </w:r>
        <w:r w:rsidR="00201C08">
          <w:rPr>
            <w:webHidden/>
          </w:rPr>
          <w:fldChar w:fldCharType="end"/>
        </w:r>
      </w:hyperlink>
    </w:p>
    <w:p w:rsidR="00201C08" w:rsidRDefault="002051A3" w:rsidP="00EE3CBC">
      <w:pPr>
        <w:pStyle w:val="TOC3"/>
        <w:rPr>
          <w:rFonts w:asciiTheme="minorHAnsi" w:eastAsiaTheme="minorEastAsia" w:hAnsiTheme="minorHAnsi" w:cstheme="minorBidi"/>
          <w:szCs w:val="22"/>
          <w:lang w:eastAsia="en-GB"/>
        </w:rPr>
      </w:pPr>
      <w:hyperlink w:anchor="_Toc477255213" w:history="1">
        <w:r w:rsidR="00201C08" w:rsidRPr="005674AA">
          <w:rPr>
            <w:rStyle w:val="Hyperlink"/>
          </w:rPr>
          <w:t>B5</w:t>
        </w:r>
        <w:r w:rsidR="00201C08">
          <w:rPr>
            <w:rFonts w:asciiTheme="minorHAnsi" w:eastAsiaTheme="minorEastAsia" w:hAnsiTheme="minorHAnsi" w:cstheme="minorBidi"/>
            <w:szCs w:val="22"/>
            <w:lang w:eastAsia="en-GB"/>
          </w:rPr>
          <w:tab/>
        </w:r>
        <w:r w:rsidR="00201C08" w:rsidRPr="005674AA">
          <w:rPr>
            <w:rStyle w:val="Hyperlink"/>
          </w:rPr>
          <w:t>Arrears of Value Added Tax</w:t>
        </w:r>
        <w:r w:rsidR="00201C08">
          <w:rPr>
            <w:webHidden/>
          </w:rPr>
          <w:tab/>
        </w:r>
        <w:r w:rsidR="00201C08">
          <w:rPr>
            <w:webHidden/>
          </w:rPr>
          <w:fldChar w:fldCharType="begin"/>
        </w:r>
        <w:r w:rsidR="00201C08">
          <w:rPr>
            <w:webHidden/>
          </w:rPr>
          <w:instrText xml:space="preserve"> PAGEREF _Toc477255213 \h </w:instrText>
        </w:r>
        <w:r w:rsidR="00201C08">
          <w:rPr>
            <w:webHidden/>
          </w:rPr>
        </w:r>
        <w:r w:rsidR="00201C08">
          <w:rPr>
            <w:webHidden/>
          </w:rPr>
          <w:fldChar w:fldCharType="separate"/>
        </w:r>
        <w:r w:rsidR="00201C08">
          <w:rPr>
            <w:webHidden/>
          </w:rPr>
          <w:t>1</w:t>
        </w:r>
        <w:r w:rsidR="00CE09C9">
          <w:rPr>
            <w:webHidden/>
          </w:rPr>
          <w:t>4</w:t>
        </w:r>
        <w:r w:rsidR="00201C08">
          <w:rPr>
            <w:webHidden/>
          </w:rPr>
          <w:fldChar w:fldCharType="end"/>
        </w:r>
      </w:hyperlink>
    </w:p>
    <w:p w:rsidR="00201C08" w:rsidRDefault="002051A3" w:rsidP="00EE3CBC">
      <w:pPr>
        <w:pStyle w:val="TOC3"/>
        <w:rPr>
          <w:rFonts w:asciiTheme="minorHAnsi" w:eastAsiaTheme="minorEastAsia" w:hAnsiTheme="minorHAnsi" w:cstheme="minorBidi"/>
          <w:szCs w:val="22"/>
          <w:lang w:eastAsia="en-GB"/>
        </w:rPr>
      </w:pPr>
      <w:hyperlink w:anchor="_Toc477255214" w:history="1">
        <w:r w:rsidR="00201C08" w:rsidRPr="005674AA">
          <w:rPr>
            <w:rStyle w:val="Hyperlink"/>
          </w:rPr>
          <w:t>B6</w:t>
        </w:r>
        <w:r w:rsidR="00201C08">
          <w:rPr>
            <w:rFonts w:asciiTheme="minorHAnsi" w:eastAsiaTheme="minorEastAsia" w:hAnsiTheme="minorHAnsi" w:cstheme="minorBidi"/>
            <w:szCs w:val="22"/>
            <w:lang w:eastAsia="en-GB"/>
          </w:rPr>
          <w:tab/>
        </w:r>
        <w:r w:rsidR="00201C08" w:rsidRPr="005674AA">
          <w:rPr>
            <w:rStyle w:val="Hyperlink"/>
          </w:rPr>
          <w:t xml:space="preserve">Price adjustment on extension of the Initial Contract Period </w:t>
        </w:r>
        <w:r w:rsidR="00201C08">
          <w:rPr>
            <w:webHidden/>
          </w:rPr>
          <w:tab/>
        </w:r>
        <w:r w:rsidR="00201C08">
          <w:rPr>
            <w:webHidden/>
          </w:rPr>
          <w:fldChar w:fldCharType="begin"/>
        </w:r>
        <w:r w:rsidR="00201C08">
          <w:rPr>
            <w:webHidden/>
          </w:rPr>
          <w:instrText xml:space="preserve"> PAGEREF _Toc477255214 \h </w:instrText>
        </w:r>
        <w:r w:rsidR="00201C08">
          <w:rPr>
            <w:webHidden/>
          </w:rPr>
        </w:r>
        <w:r w:rsidR="00201C08">
          <w:rPr>
            <w:webHidden/>
          </w:rPr>
          <w:fldChar w:fldCharType="separate"/>
        </w:r>
        <w:r w:rsidR="00201C08">
          <w:rPr>
            <w:webHidden/>
          </w:rPr>
          <w:t>1</w:t>
        </w:r>
        <w:r w:rsidR="00CE09C9">
          <w:rPr>
            <w:webHidden/>
          </w:rPr>
          <w:t>5</w:t>
        </w:r>
        <w:r w:rsidR="00201C08">
          <w:rPr>
            <w:webHidden/>
          </w:rPr>
          <w:fldChar w:fldCharType="end"/>
        </w:r>
      </w:hyperlink>
    </w:p>
    <w:p w:rsidR="00201C08" w:rsidRDefault="002051A3" w:rsidP="00EE3CBC">
      <w:pPr>
        <w:pStyle w:val="TOC3"/>
        <w:rPr>
          <w:rFonts w:asciiTheme="minorHAnsi" w:eastAsiaTheme="minorEastAsia" w:hAnsiTheme="minorHAnsi" w:cstheme="minorBidi"/>
          <w:szCs w:val="22"/>
          <w:lang w:eastAsia="en-GB"/>
        </w:rPr>
      </w:pPr>
      <w:hyperlink w:anchor="_Toc477255215" w:history="1">
        <w:r w:rsidR="00201C08" w:rsidRPr="005674AA">
          <w:rPr>
            <w:rStyle w:val="Hyperlink"/>
          </w:rPr>
          <w:t>B7</w:t>
        </w:r>
        <w:r w:rsidR="00201C08">
          <w:rPr>
            <w:rFonts w:asciiTheme="minorHAnsi" w:eastAsiaTheme="minorEastAsia" w:hAnsiTheme="minorHAnsi" w:cstheme="minorBidi"/>
            <w:szCs w:val="22"/>
            <w:lang w:eastAsia="en-GB"/>
          </w:rPr>
          <w:tab/>
        </w:r>
        <w:r w:rsidR="00201C08" w:rsidRPr="005674AA">
          <w:rPr>
            <w:rStyle w:val="Hyperlink"/>
          </w:rPr>
          <w:t>Euro</w:t>
        </w:r>
        <w:r w:rsidR="00201C08">
          <w:rPr>
            <w:webHidden/>
          </w:rPr>
          <w:tab/>
        </w:r>
        <w:r w:rsidR="00201C08">
          <w:rPr>
            <w:webHidden/>
          </w:rPr>
          <w:fldChar w:fldCharType="begin"/>
        </w:r>
        <w:r w:rsidR="00201C08">
          <w:rPr>
            <w:webHidden/>
          </w:rPr>
          <w:instrText xml:space="preserve"> PAGEREF _Toc477255215 \h </w:instrText>
        </w:r>
        <w:r w:rsidR="00201C08">
          <w:rPr>
            <w:webHidden/>
          </w:rPr>
        </w:r>
        <w:r w:rsidR="00201C08">
          <w:rPr>
            <w:webHidden/>
          </w:rPr>
          <w:fldChar w:fldCharType="separate"/>
        </w:r>
        <w:r w:rsidR="00201C08">
          <w:rPr>
            <w:webHidden/>
          </w:rPr>
          <w:t>1</w:t>
        </w:r>
        <w:r w:rsidR="00CE09C9">
          <w:rPr>
            <w:webHidden/>
          </w:rPr>
          <w:t>5</w:t>
        </w:r>
        <w:r w:rsidR="00201C08">
          <w:rPr>
            <w:webHidden/>
          </w:rPr>
          <w:fldChar w:fldCharType="end"/>
        </w:r>
      </w:hyperlink>
    </w:p>
    <w:p w:rsidR="00201C08" w:rsidRDefault="002051A3">
      <w:pPr>
        <w:pStyle w:val="TOC1"/>
        <w:tabs>
          <w:tab w:val="left" w:pos="880"/>
          <w:tab w:val="right" w:leader="dot" w:pos="8302"/>
        </w:tabs>
        <w:rPr>
          <w:rFonts w:asciiTheme="minorHAnsi" w:eastAsiaTheme="minorEastAsia" w:hAnsiTheme="minorHAnsi" w:cstheme="minorBidi"/>
          <w:b w:val="0"/>
          <w:noProof/>
          <w:szCs w:val="22"/>
          <w:lang w:eastAsia="en-GB"/>
        </w:rPr>
      </w:pPr>
      <w:hyperlink w:anchor="_Toc477255216" w:history="1">
        <w:r w:rsidR="00201C08" w:rsidRPr="005674AA">
          <w:rPr>
            <w:rStyle w:val="Hyperlink"/>
            <w:noProof/>
          </w:rPr>
          <w:t>C</w:t>
        </w:r>
        <w:r w:rsidR="00201C08">
          <w:rPr>
            <w:rFonts w:asciiTheme="minorHAnsi" w:eastAsiaTheme="minorEastAsia" w:hAnsiTheme="minorHAnsi" w:cstheme="minorBidi"/>
            <w:b w:val="0"/>
            <w:noProof/>
            <w:szCs w:val="22"/>
            <w:lang w:eastAsia="en-GB"/>
          </w:rPr>
          <w:tab/>
        </w:r>
        <w:r w:rsidR="00201C08" w:rsidRPr="005674AA">
          <w:rPr>
            <w:rStyle w:val="Hyperlink"/>
            <w:noProof/>
          </w:rPr>
          <w:t>STATUTORY OBLIGATIONS AND REGULATIONS</w:t>
        </w:r>
        <w:r w:rsidR="00201C08">
          <w:rPr>
            <w:noProof/>
            <w:webHidden/>
          </w:rPr>
          <w:tab/>
        </w:r>
        <w:r w:rsidR="00201C08">
          <w:rPr>
            <w:noProof/>
            <w:webHidden/>
          </w:rPr>
          <w:fldChar w:fldCharType="begin"/>
        </w:r>
        <w:r w:rsidR="00201C08">
          <w:rPr>
            <w:noProof/>
            <w:webHidden/>
          </w:rPr>
          <w:instrText xml:space="preserve"> PAGEREF _Toc477255216 \h </w:instrText>
        </w:r>
        <w:r w:rsidR="00201C08">
          <w:rPr>
            <w:noProof/>
            <w:webHidden/>
          </w:rPr>
        </w:r>
        <w:r w:rsidR="00201C08">
          <w:rPr>
            <w:noProof/>
            <w:webHidden/>
          </w:rPr>
          <w:fldChar w:fldCharType="separate"/>
        </w:r>
        <w:r w:rsidR="00201C08">
          <w:rPr>
            <w:noProof/>
            <w:webHidden/>
          </w:rPr>
          <w:t>1</w:t>
        </w:r>
        <w:r w:rsidR="00CE09C9">
          <w:rPr>
            <w:noProof/>
            <w:webHidden/>
          </w:rPr>
          <w:t>5</w:t>
        </w:r>
        <w:r w:rsidR="00201C08">
          <w:rPr>
            <w:noProof/>
            <w:webHidden/>
          </w:rPr>
          <w:fldChar w:fldCharType="end"/>
        </w:r>
      </w:hyperlink>
    </w:p>
    <w:p w:rsidR="00201C08" w:rsidRDefault="002051A3" w:rsidP="00EE3CBC">
      <w:pPr>
        <w:pStyle w:val="TOC3"/>
        <w:rPr>
          <w:rFonts w:asciiTheme="minorHAnsi" w:eastAsiaTheme="minorEastAsia" w:hAnsiTheme="minorHAnsi" w:cstheme="minorBidi"/>
          <w:szCs w:val="22"/>
          <w:lang w:eastAsia="en-GB"/>
        </w:rPr>
      </w:pPr>
      <w:hyperlink w:anchor="_Toc477255217" w:history="1">
        <w:r w:rsidR="00201C08" w:rsidRPr="005674AA">
          <w:rPr>
            <w:rStyle w:val="Hyperlink"/>
          </w:rPr>
          <w:t>C1</w:t>
        </w:r>
        <w:r w:rsidR="00201C08">
          <w:rPr>
            <w:rFonts w:asciiTheme="minorHAnsi" w:eastAsiaTheme="minorEastAsia" w:hAnsiTheme="minorHAnsi" w:cstheme="minorBidi"/>
            <w:szCs w:val="22"/>
            <w:lang w:eastAsia="en-GB"/>
          </w:rPr>
          <w:tab/>
        </w:r>
        <w:r w:rsidR="00201C08" w:rsidRPr="005674AA">
          <w:rPr>
            <w:rStyle w:val="Hyperlink"/>
          </w:rPr>
          <w:t>Prevention of Corruption and the Bribery Act 2010</w:t>
        </w:r>
        <w:r w:rsidR="00201C08">
          <w:rPr>
            <w:webHidden/>
          </w:rPr>
          <w:tab/>
        </w:r>
        <w:r w:rsidR="00201C08">
          <w:rPr>
            <w:webHidden/>
          </w:rPr>
          <w:fldChar w:fldCharType="begin"/>
        </w:r>
        <w:r w:rsidR="00201C08">
          <w:rPr>
            <w:webHidden/>
          </w:rPr>
          <w:instrText xml:space="preserve"> PAGEREF _Toc477255217 \h </w:instrText>
        </w:r>
        <w:r w:rsidR="00201C08">
          <w:rPr>
            <w:webHidden/>
          </w:rPr>
        </w:r>
        <w:r w:rsidR="00201C08">
          <w:rPr>
            <w:webHidden/>
          </w:rPr>
          <w:fldChar w:fldCharType="separate"/>
        </w:r>
        <w:r w:rsidR="00201C08">
          <w:rPr>
            <w:webHidden/>
          </w:rPr>
          <w:t>1</w:t>
        </w:r>
        <w:r w:rsidR="00CE09C9">
          <w:rPr>
            <w:webHidden/>
          </w:rPr>
          <w:t>5</w:t>
        </w:r>
        <w:r w:rsidR="00201C08">
          <w:rPr>
            <w:webHidden/>
          </w:rPr>
          <w:fldChar w:fldCharType="end"/>
        </w:r>
      </w:hyperlink>
    </w:p>
    <w:p w:rsidR="00201C08" w:rsidRDefault="002051A3" w:rsidP="00EE3CBC">
      <w:pPr>
        <w:pStyle w:val="TOC3"/>
        <w:rPr>
          <w:rFonts w:asciiTheme="minorHAnsi" w:eastAsiaTheme="minorEastAsia" w:hAnsiTheme="minorHAnsi" w:cstheme="minorBidi"/>
          <w:szCs w:val="22"/>
          <w:lang w:eastAsia="en-GB"/>
        </w:rPr>
      </w:pPr>
      <w:hyperlink w:anchor="_Toc477255218" w:history="1">
        <w:r w:rsidR="00201C08" w:rsidRPr="005674AA">
          <w:rPr>
            <w:rStyle w:val="Hyperlink"/>
          </w:rPr>
          <w:t>C2</w:t>
        </w:r>
        <w:r w:rsidR="00201C08">
          <w:rPr>
            <w:rFonts w:asciiTheme="minorHAnsi" w:eastAsiaTheme="minorEastAsia" w:hAnsiTheme="minorHAnsi" w:cstheme="minorBidi"/>
            <w:szCs w:val="22"/>
            <w:lang w:eastAsia="en-GB"/>
          </w:rPr>
          <w:tab/>
        </w:r>
        <w:r w:rsidR="00201C08" w:rsidRPr="005674AA">
          <w:rPr>
            <w:rStyle w:val="Hyperlink"/>
          </w:rPr>
          <w:t>Prevention of Fraud</w:t>
        </w:r>
        <w:r w:rsidR="00201C08">
          <w:rPr>
            <w:webHidden/>
          </w:rPr>
          <w:tab/>
        </w:r>
        <w:r w:rsidR="00201C08">
          <w:rPr>
            <w:webHidden/>
          </w:rPr>
          <w:fldChar w:fldCharType="begin"/>
        </w:r>
        <w:r w:rsidR="00201C08">
          <w:rPr>
            <w:webHidden/>
          </w:rPr>
          <w:instrText xml:space="preserve"> PAGEREF _Toc477255218 \h </w:instrText>
        </w:r>
        <w:r w:rsidR="00201C08">
          <w:rPr>
            <w:webHidden/>
          </w:rPr>
        </w:r>
        <w:r w:rsidR="00201C08">
          <w:rPr>
            <w:webHidden/>
          </w:rPr>
          <w:fldChar w:fldCharType="separate"/>
        </w:r>
        <w:r w:rsidR="00201C08">
          <w:rPr>
            <w:webHidden/>
          </w:rPr>
          <w:t>1</w:t>
        </w:r>
        <w:r w:rsidR="00CE09C9">
          <w:rPr>
            <w:webHidden/>
          </w:rPr>
          <w:t>6</w:t>
        </w:r>
        <w:r w:rsidR="00201C08">
          <w:rPr>
            <w:webHidden/>
          </w:rPr>
          <w:fldChar w:fldCharType="end"/>
        </w:r>
      </w:hyperlink>
    </w:p>
    <w:p w:rsidR="00201C08" w:rsidRDefault="002051A3" w:rsidP="00EE3CBC">
      <w:pPr>
        <w:pStyle w:val="TOC3"/>
        <w:rPr>
          <w:rFonts w:asciiTheme="minorHAnsi" w:eastAsiaTheme="minorEastAsia" w:hAnsiTheme="minorHAnsi" w:cstheme="minorBidi"/>
          <w:szCs w:val="22"/>
          <w:lang w:eastAsia="en-GB"/>
        </w:rPr>
      </w:pPr>
      <w:hyperlink w:anchor="_Toc477255219" w:history="1">
        <w:r w:rsidR="00201C08" w:rsidRPr="005674AA">
          <w:rPr>
            <w:rStyle w:val="Hyperlink"/>
          </w:rPr>
          <w:t>C3</w:t>
        </w:r>
        <w:r w:rsidR="00201C08">
          <w:rPr>
            <w:rFonts w:asciiTheme="minorHAnsi" w:eastAsiaTheme="minorEastAsia" w:hAnsiTheme="minorHAnsi" w:cstheme="minorBidi"/>
            <w:szCs w:val="22"/>
            <w:lang w:eastAsia="en-GB"/>
          </w:rPr>
          <w:tab/>
        </w:r>
        <w:r w:rsidR="00201C08" w:rsidRPr="005674AA">
          <w:rPr>
            <w:rStyle w:val="Hyperlink"/>
          </w:rPr>
          <w:t>Discrimination</w:t>
        </w:r>
        <w:r w:rsidR="00201C08">
          <w:rPr>
            <w:webHidden/>
          </w:rPr>
          <w:tab/>
        </w:r>
        <w:r w:rsidR="00CE09C9">
          <w:rPr>
            <w:webHidden/>
          </w:rPr>
          <w:t>16</w:t>
        </w:r>
      </w:hyperlink>
    </w:p>
    <w:p w:rsidR="00201C08" w:rsidRDefault="002051A3" w:rsidP="00EE3CBC">
      <w:pPr>
        <w:pStyle w:val="TOC3"/>
        <w:rPr>
          <w:rFonts w:asciiTheme="minorHAnsi" w:eastAsiaTheme="minorEastAsia" w:hAnsiTheme="minorHAnsi" w:cstheme="minorBidi"/>
          <w:szCs w:val="22"/>
          <w:lang w:eastAsia="en-GB"/>
        </w:rPr>
      </w:pPr>
      <w:hyperlink w:anchor="_Toc477255220" w:history="1">
        <w:r w:rsidR="00201C08" w:rsidRPr="005674AA">
          <w:rPr>
            <w:rStyle w:val="Hyperlink"/>
          </w:rPr>
          <w:t>C4</w:t>
        </w:r>
        <w:r w:rsidR="00201C08">
          <w:rPr>
            <w:rFonts w:asciiTheme="minorHAnsi" w:eastAsiaTheme="minorEastAsia" w:hAnsiTheme="minorHAnsi" w:cstheme="minorBidi"/>
            <w:szCs w:val="22"/>
            <w:lang w:eastAsia="en-GB"/>
          </w:rPr>
          <w:tab/>
        </w:r>
        <w:r w:rsidR="00201C08" w:rsidRPr="005674AA">
          <w:rPr>
            <w:rStyle w:val="Hyperlink"/>
          </w:rPr>
          <w:t>The Contracts (Rights of Third Parties) Act 1999</w:t>
        </w:r>
        <w:r w:rsidR="00201C08">
          <w:rPr>
            <w:webHidden/>
          </w:rPr>
          <w:tab/>
        </w:r>
        <w:r w:rsidR="00CE09C9">
          <w:rPr>
            <w:webHidden/>
          </w:rPr>
          <w:t>17</w:t>
        </w:r>
      </w:hyperlink>
    </w:p>
    <w:p w:rsidR="00201C08" w:rsidRDefault="002051A3" w:rsidP="00EE3CBC">
      <w:pPr>
        <w:pStyle w:val="TOC3"/>
        <w:rPr>
          <w:rFonts w:asciiTheme="minorHAnsi" w:eastAsiaTheme="minorEastAsia" w:hAnsiTheme="minorHAnsi" w:cstheme="minorBidi"/>
          <w:szCs w:val="22"/>
          <w:lang w:eastAsia="en-GB"/>
        </w:rPr>
      </w:pPr>
      <w:hyperlink w:anchor="_Toc477255221" w:history="1">
        <w:r w:rsidR="00201C08" w:rsidRPr="005674AA">
          <w:rPr>
            <w:rStyle w:val="Hyperlink"/>
          </w:rPr>
          <w:t>C5</w:t>
        </w:r>
        <w:r w:rsidR="00201C08">
          <w:rPr>
            <w:rFonts w:asciiTheme="minorHAnsi" w:eastAsiaTheme="minorEastAsia" w:hAnsiTheme="minorHAnsi" w:cstheme="minorBidi"/>
            <w:szCs w:val="22"/>
            <w:lang w:eastAsia="en-GB"/>
          </w:rPr>
          <w:tab/>
        </w:r>
        <w:r w:rsidR="00201C08" w:rsidRPr="005674AA">
          <w:rPr>
            <w:rStyle w:val="Hyperlink"/>
          </w:rPr>
          <w:t>Environmental Requirements</w:t>
        </w:r>
        <w:r w:rsidR="00201C08">
          <w:rPr>
            <w:webHidden/>
          </w:rPr>
          <w:tab/>
        </w:r>
        <w:r w:rsidR="00CE09C9">
          <w:rPr>
            <w:webHidden/>
          </w:rPr>
          <w:t>17</w:t>
        </w:r>
      </w:hyperlink>
    </w:p>
    <w:p w:rsidR="00201C08" w:rsidRDefault="002051A3" w:rsidP="00EE3CBC">
      <w:pPr>
        <w:pStyle w:val="TOC3"/>
        <w:rPr>
          <w:rFonts w:asciiTheme="minorHAnsi" w:eastAsiaTheme="minorEastAsia" w:hAnsiTheme="minorHAnsi" w:cstheme="minorBidi"/>
          <w:szCs w:val="22"/>
          <w:lang w:eastAsia="en-GB"/>
        </w:rPr>
      </w:pPr>
      <w:hyperlink w:anchor="_Toc477255222" w:history="1">
        <w:r w:rsidR="00201C08" w:rsidRPr="005674AA">
          <w:rPr>
            <w:rStyle w:val="Hyperlink"/>
          </w:rPr>
          <w:t>C6</w:t>
        </w:r>
        <w:r w:rsidR="00201C08">
          <w:rPr>
            <w:rFonts w:asciiTheme="minorHAnsi" w:eastAsiaTheme="minorEastAsia" w:hAnsiTheme="minorHAnsi" w:cstheme="minorBidi"/>
            <w:szCs w:val="22"/>
            <w:lang w:eastAsia="en-GB"/>
          </w:rPr>
          <w:tab/>
        </w:r>
        <w:r w:rsidR="00201C08" w:rsidRPr="005674AA">
          <w:rPr>
            <w:rStyle w:val="Hyperlink"/>
          </w:rPr>
          <w:t>Health and Safety</w:t>
        </w:r>
        <w:r w:rsidR="00201C08">
          <w:rPr>
            <w:webHidden/>
          </w:rPr>
          <w:tab/>
        </w:r>
        <w:r w:rsidR="00EE3CBC">
          <w:rPr>
            <w:webHidden/>
          </w:rPr>
          <w:t>17</w:t>
        </w:r>
      </w:hyperlink>
    </w:p>
    <w:p w:rsidR="00201C08" w:rsidRDefault="002051A3">
      <w:pPr>
        <w:pStyle w:val="TOC1"/>
        <w:tabs>
          <w:tab w:val="left" w:pos="880"/>
          <w:tab w:val="right" w:leader="dot" w:pos="8302"/>
        </w:tabs>
        <w:rPr>
          <w:rFonts w:asciiTheme="minorHAnsi" w:eastAsiaTheme="minorEastAsia" w:hAnsiTheme="minorHAnsi" w:cstheme="minorBidi"/>
          <w:b w:val="0"/>
          <w:noProof/>
          <w:szCs w:val="22"/>
          <w:lang w:eastAsia="en-GB"/>
        </w:rPr>
      </w:pPr>
      <w:hyperlink w:anchor="_Toc477255223" w:history="1">
        <w:r w:rsidR="00201C08" w:rsidRPr="005674AA">
          <w:rPr>
            <w:rStyle w:val="Hyperlink"/>
            <w:noProof/>
          </w:rPr>
          <w:t>D</w:t>
        </w:r>
        <w:r w:rsidR="00201C08">
          <w:rPr>
            <w:rFonts w:asciiTheme="minorHAnsi" w:eastAsiaTheme="minorEastAsia" w:hAnsiTheme="minorHAnsi" w:cstheme="minorBidi"/>
            <w:b w:val="0"/>
            <w:noProof/>
            <w:szCs w:val="22"/>
            <w:lang w:eastAsia="en-GB"/>
          </w:rPr>
          <w:tab/>
        </w:r>
        <w:r w:rsidR="00201C08" w:rsidRPr="005674AA">
          <w:rPr>
            <w:rStyle w:val="Hyperlink"/>
            <w:noProof/>
          </w:rPr>
          <w:t>DATA SECURITY AND PROTECTION OF INFORMATION</w:t>
        </w:r>
        <w:r w:rsidR="00201C08">
          <w:rPr>
            <w:noProof/>
            <w:webHidden/>
          </w:rPr>
          <w:tab/>
        </w:r>
        <w:r w:rsidR="00EE3CBC">
          <w:rPr>
            <w:noProof/>
            <w:webHidden/>
          </w:rPr>
          <w:t>17</w:t>
        </w:r>
      </w:hyperlink>
    </w:p>
    <w:p w:rsidR="00201C08" w:rsidRDefault="002051A3" w:rsidP="00EE3CBC">
      <w:pPr>
        <w:pStyle w:val="TOC3"/>
        <w:rPr>
          <w:rFonts w:asciiTheme="minorHAnsi" w:eastAsiaTheme="minorEastAsia" w:hAnsiTheme="minorHAnsi" w:cstheme="minorBidi"/>
          <w:szCs w:val="22"/>
          <w:lang w:eastAsia="en-GB"/>
        </w:rPr>
      </w:pPr>
      <w:hyperlink w:anchor="_Toc477255224" w:history="1">
        <w:r w:rsidR="00201C08" w:rsidRPr="005674AA">
          <w:rPr>
            <w:rStyle w:val="Hyperlink"/>
          </w:rPr>
          <w:t>D1</w:t>
        </w:r>
        <w:r w:rsidR="00201C08">
          <w:rPr>
            <w:rFonts w:asciiTheme="minorHAnsi" w:eastAsiaTheme="minorEastAsia" w:hAnsiTheme="minorHAnsi" w:cstheme="minorBidi"/>
            <w:szCs w:val="22"/>
            <w:lang w:eastAsia="en-GB"/>
          </w:rPr>
          <w:tab/>
        </w:r>
        <w:r w:rsidR="00201C08" w:rsidRPr="005674AA">
          <w:rPr>
            <w:rStyle w:val="Hyperlink"/>
          </w:rPr>
          <w:t>Client Data</w:t>
        </w:r>
        <w:r w:rsidR="00201C08">
          <w:rPr>
            <w:webHidden/>
          </w:rPr>
          <w:tab/>
        </w:r>
        <w:r w:rsidR="00EE3CBC">
          <w:rPr>
            <w:webHidden/>
          </w:rPr>
          <w:t>17</w:t>
        </w:r>
      </w:hyperlink>
    </w:p>
    <w:p w:rsidR="00201C08" w:rsidRDefault="002051A3" w:rsidP="00EE3CBC">
      <w:pPr>
        <w:pStyle w:val="TOC3"/>
        <w:rPr>
          <w:rFonts w:asciiTheme="minorHAnsi" w:eastAsiaTheme="minorEastAsia" w:hAnsiTheme="minorHAnsi" w:cstheme="minorBidi"/>
          <w:szCs w:val="22"/>
          <w:lang w:eastAsia="en-GB"/>
        </w:rPr>
      </w:pPr>
      <w:hyperlink w:anchor="_Toc477255225" w:history="1">
        <w:r w:rsidR="00201C08" w:rsidRPr="005674AA">
          <w:rPr>
            <w:rStyle w:val="Hyperlink"/>
          </w:rPr>
          <w:t>D1</w:t>
        </w:r>
        <w:r w:rsidR="00201C08">
          <w:rPr>
            <w:rFonts w:asciiTheme="minorHAnsi" w:eastAsiaTheme="minorEastAsia" w:hAnsiTheme="minorHAnsi" w:cstheme="minorBidi"/>
            <w:szCs w:val="22"/>
            <w:lang w:eastAsia="en-GB"/>
          </w:rPr>
          <w:tab/>
        </w:r>
        <w:r w:rsidR="00201C08" w:rsidRPr="005674AA">
          <w:rPr>
            <w:rStyle w:val="Hyperlink"/>
          </w:rPr>
          <w:t>Data Protection Act</w:t>
        </w:r>
        <w:r w:rsidR="00201C08">
          <w:rPr>
            <w:webHidden/>
          </w:rPr>
          <w:tab/>
        </w:r>
        <w:r w:rsidR="00EE3CBC">
          <w:rPr>
            <w:webHidden/>
          </w:rPr>
          <w:t>18</w:t>
        </w:r>
      </w:hyperlink>
    </w:p>
    <w:p w:rsidR="00201C08" w:rsidRDefault="002051A3" w:rsidP="00EE3CBC">
      <w:pPr>
        <w:pStyle w:val="TOC3"/>
        <w:rPr>
          <w:rFonts w:asciiTheme="minorHAnsi" w:eastAsiaTheme="minorEastAsia" w:hAnsiTheme="minorHAnsi" w:cstheme="minorBidi"/>
          <w:szCs w:val="22"/>
          <w:lang w:eastAsia="en-GB"/>
        </w:rPr>
      </w:pPr>
      <w:hyperlink w:anchor="_Toc477255226" w:history="1">
        <w:r w:rsidR="00201C08" w:rsidRPr="005674AA">
          <w:rPr>
            <w:rStyle w:val="Hyperlink"/>
          </w:rPr>
          <w:t>D3</w:t>
        </w:r>
        <w:r w:rsidR="00201C08">
          <w:rPr>
            <w:rFonts w:asciiTheme="minorHAnsi" w:eastAsiaTheme="minorEastAsia" w:hAnsiTheme="minorHAnsi" w:cstheme="minorBidi"/>
            <w:szCs w:val="22"/>
            <w:lang w:eastAsia="en-GB"/>
          </w:rPr>
          <w:tab/>
        </w:r>
        <w:r w:rsidR="00201C08" w:rsidRPr="005674AA">
          <w:rPr>
            <w:rStyle w:val="Hyperlink"/>
          </w:rPr>
          <w:t>Official Secrets Acts and related Legislation</w:t>
        </w:r>
        <w:r w:rsidR="00201C08">
          <w:rPr>
            <w:webHidden/>
          </w:rPr>
          <w:tab/>
        </w:r>
        <w:r w:rsidR="00201C08">
          <w:rPr>
            <w:webHidden/>
          </w:rPr>
          <w:fldChar w:fldCharType="begin"/>
        </w:r>
        <w:r w:rsidR="00201C08">
          <w:rPr>
            <w:webHidden/>
          </w:rPr>
          <w:instrText xml:space="preserve"> PAGEREF _Toc477255226 \h </w:instrText>
        </w:r>
        <w:r w:rsidR="00201C08">
          <w:rPr>
            <w:webHidden/>
          </w:rPr>
        </w:r>
        <w:r w:rsidR="00201C08">
          <w:rPr>
            <w:webHidden/>
          </w:rPr>
          <w:fldChar w:fldCharType="separate"/>
        </w:r>
        <w:r w:rsidR="00201C08">
          <w:rPr>
            <w:webHidden/>
          </w:rPr>
          <w:t>2</w:t>
        </w:r>
        <w:r w:rsidR="00EE3CBC">
          <w:rPr>
            <w:webHidden/>
          </w:rPr>
          <w:t>0</w:t>
        </w:r>
        <w:r w:rsidR="00201C08">
          <w:rPr>
            <w:webHidden/>
          </w:rPr>
          <w:fldChar w:fldCharType="end"/>
        </w:r>
      </w:hyperlink>
    </w:p>
    <w:p w:rsidR="00201C08" w:rsidRDefault="002051A3" w:rsidP="00EE3CBC">
      <w:pPr>
        <w:pStyle w:val="TOC3"/>
        <w:rPr>
          <w:rFonts w:asciiTheme="minorHAnsi" w:eastAsiaTheme="minorEastAsia" w:hAnsiTheme="minorHAnsi" w:cstheme="minorBidi"/>
          <w:szCs w:val="22"/>
          <w:lang w:eastAsia="en-GB"/>
        </w:rPr>
      </w:pPr>
      <w:hyperlink w:anchor="_Toc477255227" w:history="1">
        <w:r w:rsidR="00201C08" w:rsidRPr="005674AA">
          <w:rPr>
            <w:rStyle w:val="Hyperlink"/>
          </w:rPr>
          <w:t>D4</w:t>
        </w:r>
        <w:r w:rsidR="00201C08">
          <w:rPr>
            <w:rFonts w:asciiTheme="minorHAnsi" w:eastAsiaTheme="minorEastAsia" w:hAnsiTheme="minorHAnsi" w:cstheme="minorBidi"/>
            <w:szCs w:val="22"/>
            <w:lang w:eastAsia="en-GB"/>
          </w:rPr>
          <w:tab/>
        </w:r>
        <w:r w:rsidR="00201C08" w:rsidRPr="005674AA">
          <w:rPr>
            <w:rStyle w:val="Hyperlink"/>
          </w:rPr>
          <w:t>Confidential Information</w:t>
        </w:r>
        <w:r w:rsidR="00201C08">
          <w:rPr>
            <w:webHidden/>
          </w:rPr>
          <w:tab/>
        </w:r>
        <w:r w:rsidR="00201C08">
          <w:rPr>
            <w:webHidden/>
          </w:rPr>
          <w:fldChar w:fldCharType="begin"/>
        </w:r>
        <w:r w:rsidR="00201C08">
          <w:rPr>
            <w:webHidden/>
          </w:rPr>
          <w:instrText xml:space="preserve"> PAGEREF _Toc477255227 \h </w:instrText>
        </w:r>
        <w:r w:rsidR="00201C08">
          <w:rPr>
            <w:webHidden/>
          </w:rPr>
        </w:r>
        <w:r w:rsidR="00201C08">
          <w:rPr>
            <w:webHidden/>
          </w:rPr>
          <w:fldChar w:fldCharType="separate"/>
        </w:r>
        <w:r w:rsidR="00201C08">
          <w:rPr>
            <w:webHidden/>
          </w:rPr>
          <w:t>2</w:t>
        </w:r>
        <w:r w:rsidR="00EE3CBC">
          <w:rPr>
            <w:webHidden/>
          </w:rPr>
          <w:t>0</w:t>
        </w:r>
        <w:r w:rsidR="00201C08">
          <w:rPr>
            <w:webHidden/>
          </w:rPr>
          <w:fldChar w:fldCharType="end"/>
        </w:r>
      </w:hyperlink>
    </w:p>
    <w:p w:rsidR="00201C08" w:rsidRDefault="002051A3" w:rsidP="00EE3CBC">
      <w:pPr>
        <w:pStyle w:val="TOC3"/>
        <w:rPr>
          <w:rFonts w:asciiTheme="minorHAnsi" w:eastAsiaTheme="minorEastAsia" w:hAnsiTheme="minorHAnsi" w:cstheme="minorBidi"/>
          <w:szCs w:val="22"/>
          <w:lang w:eastAsia="en-GB"/>
        </w:rPr>
      </w:pPr>
      <w:hyperlink w:anchor="_Toc477255228" w:history="1">
        <w:r w:rsidR="00201C08" w:rsidRPr="005674AA">
          <w:rPr>
            <w:rStyle w:val="Hyperlink"/>
          </w:rPr>
          <w:t>D5</w:t>
        </w:r>
        <w:r w:rsidR="00201C08">
          <w:rPr>
            <w:rFonts w:asciiTheme="minorHAnsi" w:eastAsiaTheme="minorEastAsia" w:hAnsiTheme="minorHAnsi" w:cstheme="minorBidi"/>
            <w:szCs w:val="22"/>
            <w:lang w:eastAsia="en-GB"/>
          </w:rPr>
          <w:tab/>
        </w:r>
        <w:r w:rsidR="00201C08" w:rsidRPr="005674AA">
          <w:rPr>
            <w:rStyle w:val="Hyperlink"/>
          </w:rPr>
          <w:t>Freedom of Information</w:t>
        </w:r>
        <w:r w:rsidR="00201C08">
          <w:rPr>
            <w:webHidden/>
          </w:rPr>
          <w:tab/>
        </w:r>
        <w:r w:rsidR="00201C08">
          <w:rPr>
            <w:webHidden/>
          </w:rPr>
          <w:fldChar w:fldCharType="begin"/>
        </w:r>
        <w:r w:rsidR="00201C08">
          <w:rPr>
            <w:webHidden/>
          </w:rPr>
          <w:instrText xml:space="preserve"> PAGEREF _Toc477255228 \h </w:instrText>
        </w:r>
        <w:r w:rsidR="00201C08">
          <w:rPr>
            <w:webHidden/>
          </w:rPr>
        </w:r>
        <w:r w:rsidR="00201C08">
          <w:rPr>
            <w:webHidden/>
          </w:rPr>
          <w:fldChar w:fldCharType="separate"/>
        </w:r>
        <w:r w:rsidR="00201C08">
          <w:rPr>
            <w:webHidden/>
          </w:rPr>
          <w:t>2</w:t>
        </w:r>
        <w:r w:rsidR="00EE3CBC">
          <w:rPr>
            <w:webHidden/>
          </w:rPr>
          <w:t>3</w:t>
        </w:r>
        <w:r w:rsidR="00201C08">
          <w:rPr>
            <w:webHidden/>
          </w:rPr>
          <w:fldChar w:fldCharType="end"/>
        </w:r>
      </w:hyperlink>
    </w:p>
    <w:p w:rsidR="00201C08" w:rsidRDefault="002051A3" w:rsidP="00EE3CBC">
      <w:pPr>
        <w:pStyle w:val="TOC3"/>
        <w:rPr>
          <w:rFonts w:asciiTheme="minorHAnsi" w:eastAsiaTheme="minorEastAsia" w:hAnsiTheme="minorHAnsi" w:cstheme="minorBidi"/>
          <w:szCs w:val="22"/>
          <w:lang w:eastAsia="en-GB"/>
        </w:rPr>
      </w:pPr>
      <w:hyperlink w:anchor="_Toc477255229" w:history="1">
        <w:r w:rsidR="00201C08" w:rsidRPr="005674AA">
          <w:rPr>
            <w:rStyle w:val="Hyperlink"/>
          </w:rPr>
          <w:t>D6</w:t>
        </w:r>
        <w:r w:rsidR="00201C08">
          <w:rPr>
            <w:rFonts w:asciiTheme="minorHAnsi" w:eastAsiaTheme="minorEastAsia" w:hAnsiTheme="minorHAnsi" w:cstheme="minorBidi"/>
            <w:szCs w:val="22"/>
            <w:lang w:eastAsia="en-GB"/>
          </w:rPr>
          <w:tab/>
        </w:r>
        <w:r w:rsidR="00201C08" w:rsidRPr="005674AA">
          <w:rPr>
            <w:rStyle w:val="Hyperlink"/>
          </w:rPr>
          <w:t>Security Requirements</w:t>
        </w:r>
        <w:r w:rsidR="00201C08">
          <w:rPr>
            <w:webHidden/>
          </w:rPr>
          <w:tab/>
        </w:r>
        <w:r w:rsidR="00201C08">
          <w:rPr>
            <w:webHidden/>
          </w:rPr>
          <w:fldChar w:fldCharType="begin"/>
        </w:r>
        <w:r w:rsidR="00201C08">
          <w:rPr>
            <w:webHidden/>
          </w:rPr>
          <w:instrText xml:space="preserve"> PAGEREF _Toc477255229 \h </w:instrText>
        </w:r>
        <w:r w:rsidR="00201C08">
          <w:rPr>
            <w:webHidden/>
          </w:rPr>
        </w:r>
        <w:r w:rsidR="00201C08">
          <w:rPr>
            <w:webHidden/>
          </w:rPr>
          <w:fldChar w:fldCharType="separate"/>
        </w:r>
        <w:r w:rsidR="00201C08">
          <w:rPr>
            <w:webHidden/>
          </w:rPr>
          <w:t>2</w:t>
        </w:r>
        <w:r w:rsidR="00EE3CBC">
          <w:rPr>
            <w:webHidden/>
          </w:rPr>
          <w:t>4</w:t>
        </w:r>
        <w:r w:rsidR="00201C08">
          <w:rPr>
            <w:webHidden/>
          </w:rPr>
          <w:fldChar w:fldCharType="end"/>
        </w:r>
      </w:hyperlink>
    </w:p>
    <w:p w:rsidR="00201C08" w:rsidRDefault="002051A3" w:rsidP="00EE3CBC">
      <w:pPr>
        <w:pStyle w:val="TOC3"/>
        <w:rPr>
          <w:rFonts w:asciiTheme="minorHAnsi" w:eastAsiaTheme="minorEastAsia" w:hAnsiTheme="minorHAnsi" w:cstheme="minorBidi"/>
          <w:szCs w:val="22"/>
          <w:lang w:eastAsia="en-GB"/>
        </w:rPr>
      </w:pPr>
      <w:hyperlink w:anchor="_Toc477255230" w:history="1">
        <w:r w:rsidR="00201C08" w:rsidRPr="005674AA">
          <w:rPr>
            <w:rStyle w:val="Hyperlink"/>
          </w:rPr>
          <w:t>D7</w:t>
        </w:r>
        <w:r w:rsidR="00201C08">
          <w:rPr>
            <w:rFonts w:asciiTheme="minorHAnsi" w:eastAsiaTheme="minorEastAsia" w:hAnsiTheme="minorHAnsi" w:cstheme="minorBidi"/>
            <w:szCs w:val="22"/>
            <w:lang w:eastAsia="en-GB"/>
          </w:rPr>
          <w:tab/>
        </w:r>
        <w:r w:rsidR="00201C08" w:rsidRPr="005674AA">
          <w:rPr>
            <w:rStyle w:val="Hyperlink"/>
          </w:rPr>
          <w:t>Publicity, Media and Official Enquiries</w:t>
        </w:r>
        <w:r w:rsidR="00201C08">
          <w:rPr>
            <w:webHidden/>
          </w:rPr>
          <w:tab/>
        </w:r>
        <w:r w:rsidR="00201C08">
          <w:rPr>
            <w:webHidden/>
          </w:rPr>
          <w:fldChar w:fldCharType="begin"/>
        </w:r>
        <w:r w:rsidR="00201C08">
          <w:rPr>
            <w:webHidden/>
          </w:rPr>
          <w:instrText xml:space="preserve"> PAGEREF _Toc477255230 \h </w:instrText>
        </w:r>
        <w:r w:rsidR="00201C08">
          <w:rPr>
            <w:webHidden/>
          </w:rPr>
        </w:r>
        <w:r w:rsidR="00201C08">
          <w:rPr>
            <w:webHidden/>
          </w:rPr>
          <w:fldChar w:fldCharType="separate"/>
        </w:r>
        <w:r w:rsidR="00201C08">
          <w:rPr>
            <w:webHidden/>
          </w:rPr>
          <w:t>2</w:t>
        </w:r>
        <w:r w:rsidR="00EE3CBC">
          <w:rPr>
            <w:webHidden/>
          </w:rPr>
          <w:t>4</w:t>
        </w:r>
        <w:r w:rsidR="00201C08">
          <w:rPr>
            <w:webHidden/>
          </w:rPr>
          <w:fldChar w:fldCharType="end"/>
        </w:r>
      </w:hyperlink>
    </w:p>
    <w:p w:rsidR="00201C08" w:rsidRDefault="002051A3" w:rsidP="00EE3CBC">
      <w:pPr>
        <w:pStyle w:val="TOC3"/>
        <w:rPr>
          <w:rFonts w:asciiTheme="minorHAnsi" w:eastAsiaTheme="minorEastAsia" w:hAnsiTheme="minorHAnsi" w:cstheme="minorBidi"/>
          <w:szCs w:val="22"/>
          <w:lang w:eastAsia="en-GB"/>
        </w:rPr>
      </w:pPr>
      <w:hyperlink w:anchor="_Toc477255231" w:history="1">
        <w:r w:rsidR="00201C08" w:rsidRPr="005674AA">
          <w:rPr>
            <w:rStyle w:val="Hyperlink"/>
          </w:rPr>
          <w:t>D8</w:t>
        </w:r>
        <w:r w:rsidR="00201C08">
          <w:rPr>
            <w:rFonts w:asciiTheme="minorHAnsi" w:eastAsiaTheme="minorEastAsia" w:hAnsiTheme="minorHAnsi" w:cstheme="minorBidi"/>
            <w:szCs w:val="22"/>
            <w:lang w:eastAsia="en-GB"/>
          </w:rPr>
          <w:tab/>
        </w:r>
        <w:r w:rsidR="00201C08" w:rsidRPr="005674AA">
          <w:rPr>
            <w:rStyle w:val="Hyperlink"/>
          </w:rPr>
          <w:t>Intellectual Property Rights</w:t>
        </w:r>
        <w:r w:rsidR="00201C08">
          <w:rPr>
            <w:webHidden/>
          </w:rPr>
          <w:tab/>
        </w:r>
        <w:r w:rsidR="00201C08">
          <w:rPr>
            <w:webHidden/>
          </w:rPr>
          <w:fldChar w:fldCharType="begin"/>
        </w:r>
        <w:r w:rsidR="00201C08">
          <w:rPr>
            <w:webHidden/>
          </w:rPr>
          <w:instrText xml:space="preserve"> PAGEREF _Toc477255231 \h </w:instrText>
        </w:r>
        <w:r w:rsidR="00201C08">
          <w:rPr>
            <w:webHidden/>
          </w:rPr>
        </w:r>
        <w:r w:rsidR="00201C08">
          <w:rPr>
            <w:webHidden/>
          </w:rPr>
          <w:fldChar w:fldCharType="separate"/>
        </w:r>
        <w:r w:rsidR="00201C08">
          <w:rPr>
            <w:webHidden/>
          </w:rPr>
          <w:t>2</w:t>
        </w:r>
        <w:r w:rsidR="00EE3CBC">
          <w:rPr>
            <w:webHidden/>
          </w:rPr>
          <w:t>4</w:t>
        </w:r>
        <w:r w:rsidR="00201C08">
          <w:rPr>
            <w:webHidden/>
          </w:rPr>
          <w:fldChar w:fldCharType="end"/>
        </w:r>
      </w:hyperlink>
    </w:p>
    <w:p w:rsidR="00201C08" w:rsidRDefault="002051A3" w:rsidP="00EE3CBC">
      <w:pPr>
        <w:pStyle w:val="TOC3"/>
        <w:rPr>
          <w:rFonts w:asciiTheme="minorHAnsi" w:eastAsiaTheme="minorEastAsia" w:hAnsiTheme="minorHAnsi" w:cstheme="minorBidi"/>
          <w:szCs w:val="22"/>
          <w:lang w:eastAsia="en-GB"/>
        </w:rPr>
      </w:pPr>
      <w:hyperlink w:anchor="_Toc477255232" w:history="1">
        <w:r w:rsidR="00201C08" w:rsidRPr="005674AA">
          <w:rPr>
            <w:rStyle w:val="Hyperlink"/>
          </w:rPr>
          <w:t>D9</w:t>
        </w:r>
        <w:r w:rsidR="00201C08">
          <w:rPr>
            <w:rFonts w:asciiTheme="minorHAnsi" w:eastAsiaTheme="minorEastAsia" w:hAnsiTheme="minorHAnsi" w:cstheme="minorBidi"/>
            <w:szCs w:val="22"/>
            <w:lang w:eastAsia="en-GB"/>
          </w:rPr>
          <w:tab/>
        </w:r>
        <w:r w:rsidR="00201C08" w:rsidRPr="005674AA">
          <w:rPr>
            <w:rStyle w:val="Hyperlink"/>
          </w:rPr>
          <w:t>Audit and the National Audit Office</w:t>
        </w:r>
        <w:r w:rsidR="00201C08">
          <w:rPr>
            <w:webHidden/>
          </w:rPr>
          <w:tab/>
        </w:r>
        <w:r w:rsidR="00201C08">
          <w:rPr>
            <w:webHidden/>
          </w:rPr>
          <w:fldChar w:fldCharType="begin"/>
        </w:r>
        <w:r w:rsidR="00201C08">
          <w:rPr>
            <w:webHidden/>
          </w:rPr>
          <w:instrText xml:space="preserve"> PAGEREF _Toc477255232 \h </w:instrText>
        </w:r>
        <w:r w:rsidR="00201C08">
          <w:rPr>
            <w:webHidden/>
          </w:rPr>
        </w:r>
        <w:r w:rsidR="00201C08">
          <w:rPr>
            <w:webHidden/>
          </w:rPr>
          <w:fldChar w:fldCharType="separate"/>
        </w:r>
        <w:r w:rsidR="00201C08">
          <w:rPr>
            <w:webHidden/>
          </w:rPr>
          <w:t>2</w:t>
        </w:r>
        <w:r w:rsidR="00EE3CBC">
          <w:rPr>
            <w:webHidden/>
          </w:rPr>
          <w:t>5</w:t>
        </w:r>
        <w:r w:rsidR="00201C08">
          <w:rPr>
            <w:webHidden/>
          </w:rPr>
          <w:fldChar w:fldCharType="end"/>
        </w:r>
      </w:hyperlink>
    </w:p>
    <w:p w:rsidR="00201C08" w:rsidRDefault="002051A3" w:rsidP="00EE3CBC">
      <w:pPr>
        <w:pStyle w:val="TOC3"/>
        <w:rPr>
          <w:rFonts w:asciiTheme="minorHAnsi" w:eastAsiaTheme="minorEastAsia" w:hAnsiTheme="minorHAnsi" w:cstheme="minorBidi"/>
          <w:szCs w:val="22"/>
          <w:lang w:eastAsia="en-GB"/>
        </w:rPr>
      </w:pPr>
      <w:hyperlink w:anchor="_Toc477255233" w:history="1">
        <w:r w:rsidR="00201C08" w:rsidRPr="005674AA">
          <w:rPr>
            <w:rStyle w:val="Hyperlink"/>
          </w:rPr>
          <w:t>D10</w:t>
        </w:r>
        <w:r w:rsidR="00201C08">
          <w:rPr>
            <w:rFonts w:asciiTheme="minorHAnsi" w:eastAsiaTheme="minorEastAsia" w:hAnsiTheme="minorHAnsi" w:cstheme="minorBidi"/>
            <w:szCs w:val="22"/>
            <w:lang w:eastAsia="en-GB"/>
          </w:rPr>
          <w:tab/>
        </w:r>
        <w:r w:rsidR="00201C08" w:rsidRPr="005674AA">
          <w:rPr>
            <w:rStyle w:val="Hyperlink"/>
          </w:rPr>
          <w:t>Client’s Right to Publish the Contract</w:t>
        </w:r>
        <w:r w:rsidR="00201C08">
          <w:rPr>
            <w:webHidden/>
          </w:rPr>
          <w:tab/>
        </w:r>
        <w:r w:rsidR="00201C08">
          <w:rPr>
            <w:webHidden/>
          </w:rPr>
          <w:fldChar w:fldCharType="begin"/>
        </w:r>
        <w:r w:rsidR="00201C08">
          <w:rPr>
            <w:webHidden/>
          </w:rPr>
          <w:instrText xml:space="preserve"> PAGEREF _Toc477255233 \h </w:instrText>
        </w:r>
        <w:r w:rsidR="00201C08">
          <w:rPr>
            <w:webHidden/>
          </w:rPr>
        </w:r>
        <w:r w:rsidR="00201C08">
          <w:rPr>
            <w:webHidden/>
          </w:rPr>
          <w:fldChar w:fldCharType="separate"/>
        </w:r>
        <w:r w:rsidR="00201C08">
          <w:rPr>
            <w:webHidden/>
          </w:rPr>
          <w:t>2</w:t>
        </w:r>
        <w:r w:rsidR="00EE3CBC">
          <w:rPr>
            <w:webHidden/>
          </w:rPr>
          <w:t>6</w:t>
        </w:r>
        <w:r w:rsidR="00201C08">
          <w:rPr>
            <w:webHidden/>
          </w:rPr>
          <w:fldChar w:fldCharType="end"/>
        </w:r>
      </w:hyperlink>
    </w:p>
    <w:p w:rsidR="00201C08" w:rsidRDefault="002051A3">
      <w:pPr>
        <w:pStyle w:val="TOC1"/>
        <w:tabs>
          <w:tab w:val="left" w:pos="880"/>
          <w:tab w:val="right" w:leader="dot" w:pos="8302"/>
        </w:tabs>
        <w:rPr>
          <w:rFonts w:asciiTheme="minorHAnsi" w:eastAsiaTheme="minorEastAsia" w:hAnsiTheme="minorHAnsi" w:cstheme="minorBidi"/>
          <w:b w:val="0"/>
          <w:noProof/>
          <w:szCs w:val="22"/>
          <w:lang w:eastAsia="en-GB"/>
        </w:rPr>
      </w:pPr>
      <w:hyperlink w:anchor="_Toc477255234" w:history="1">
        <w:r w:rsidR="00201C08" w:rsidRPr="005674AA">
          <w:rPr>
            <w:rStyle w:val="Hyperlink"/>
            <w:noProof/>
          </w:rPr>
          <w:t>E</w:t>
        </w:r>
        <w:r w:rsidR="00201C08">
          <w:rPr>
            <w:rFonts w:asciiTheme="minorHAnsi" w:eastAsiaTheme="minorEastAsia" w:hAnsiTheme="minorHAnsi" w:cstheme="minorBidi"/>
            <w:b w:val="0"/>
            <w:noProof/>
            <w:szCs w:val="22"/>
            <w:lang w:eastAsia="en-GB"/>
          </w:rPr>
          <w:tab/>
        </w:r>
        <w:r w:rsidR="00201C08" w:rsidRPr="005674AA">
          <w:rPr>
            <w:rStyle w:val="Hyperlink"/>
            <w:noProof/>
          </w:rPr>
          <w:t>CONTROL OF THE CONTRACT</w:t>
        </w:r>
        <w:r w:rsidR="00201C08">
          <w:rPr>
            <w:noProof/>
            <w:webHidden/>
          </w:rPr>
          <w:tab/>
        </w:r>
        <w:r w:rsidR="00EE3CBC">
          <w:rPr>
            <w:noProof/>
            <w:webHidden/>
          </w:rPr>
          <w:t>26</w:t>
        </w:r>
      </w:hyperlink>
    </w:p>
    <w:p w:rsidR="00201C08" w:rsidRDefault="002051A3" w:rsidP="00EE3CBC">
      <w:pPr>
        <w:pStyle w:val="TOC3"/>
        <w:rPr>
          <w:rFonts w:asciiTheme="minorHAnsi" w:eastAsiaTheme="minorEastAsia" w:hAnsiTheme="minorHAnsi" w:cstheme="minorBidi"/>
          <w:szCs w:val="22"/>
          <w:lang w:eastAsia="en-GB"/>
        </w:rPr>
      </w:pPr>
      <w:hyperlink w:anchor="_Toc477255235" w:history="1">
        <w:r w:rsidR="00201C08" w:rsidRPr="005674AA">
          <w:rPr>
            <w:rStyle w:val="Hyperlink"/>
          </w:rPr>
          <w:t>E1</w:t>
        </w:r>
        <w:r w:rsidR="00201C08">
          <w:rPr>
            <w:rFonts w:asciiTheme="minorHAnsi" w:eastAsiaTheme="minorEastAsia" w:hAnsiTheme="minorHAnsi" w:cstheme="minorBidi"/>
            <w:szCs w:val="22"/>
            <w:lang w:eastAsia="en-GB"/>
          </w:rPr>
          <w:tab/>
        </w:r>
        <w:r w:rsidR="00201C08" w:rsidRPr="005674AA">
          <w:rPr>
            <w:rStyle w:val="Hyperlink"/>
          </w:rPr>
          <w:t>Transfer, Sub-contracting and Novation</w:t>
        </w:r>
        <w:r w:rsidR="00201C08">
          <w:rPr>
            <w:webHidden/>
          </w:rPr>
          <w:tab/>
        </w:r>
        <w:r w:rsidR="00EE3CBC">
          <w:rPr>
            <w:webHidden/>
          </w:rPr>
          <w:t>26</w:t>
        </w:r>
      </w:hyperlink>
    </w:p>
    <w:p w:rsidR="00201C08" w:rsidRDefault="002051A3" w:rsidP="00EE3CBC">
      <w:pPr>
        <w:pStyle w:val="TOC3"/>
        <w:rPr>
          <w:rFonts w:asciiTheme="minorHAnsi" w:eastAsiaTheme="minorEastAsia" w:hAnsiTheme="minorHAnsi" w:cstheme="minorBidi"/>
          <w:szCs w:val="22"/>
          <w:lang w:eastAsia="en-GB"/>
        </w:rPr>
      </w:pPr>
      <w:hyperlink w:anchor="_Toc477255236" w:history="1">
        <w:r w:rsidR="00201C08" w:rsidRPr="005674AA">
          <w:rPr>
            <w:rStyle w:val="Hyperlink"/>
          </w:rPr>
          <w:t>E2</w:t>
        </w:r>
        <w:r w:rsidR="00201C08">
          <w:rPr>
            <w:rFonts w:asciiTheme="minorHAnsi" w:eastAsiaTheme="minorEastAsia" w:hAnsiTheme="minorHAnsi" w:cstheme="minorBidi"/>
            <w:szCs w:val="22"/>
            <w:lang w:eastAsia="en-GB"/>
          </w:rPr>
          <w:tab/>
        </w:r>
        <w:r w:rsidR="00201C08" w:rsidRPr="005674AA">
          <w:rPr>
            <w:rStyle w:val="Hyperlink"/>
          </w:rPr>
          <w:t>Waiver</w:t>
        </w:r>
        <w:r w:rsidR="00201C08">
          <w:rPr>
            <w:webHidden/>
          </w:rPr>
          <w:tab/>
        </w:r>
        <w:r w:rsidR="00EE3CBC">
          <w:rPr>
            <w:webHidden/>
          </w:rPr>
          <w:t>28</w:t>
        </w:r>
      </w:hyperlink>
    </w:p>
    <w:p w:rsidR="00201C08" w:rsidRDefault="002051A3" w:rsidP="00EE3CBC">
      <w:pPr>
        <w:pStyle w:val="TOC3"/>
        <w:rPr>
          <w:rFonts w:asciiTheme="minorHAnsi" w:eastAsiaTheme="minorEastAsia" w:hAnsiTheme="minorHAnsi" w:cstheme="minorBidi"/>
          <w:szCs w:val="22"/>
          <w:lang w:eastAsia="en-GB"/>
        </w:rPr>
      </w:pPr>
      <w:hyperlink w:anchor="_Toc477255237" w:history="1">
        <w:r w:rsidR="00201C08" w:rsidRPr="005674AA">
          <w:rPr>
            <w:rStyle w:val="Hyperlink"/>
          </w:rPr>
          <w:t>E3</w:t>
        </w:r>
        <w:r w:rsidR="00201C08">
          <w:rPr>
            <w:rFonts w:asciiTheme="minorHAnsi" w:eastAsiaTheme="minorEastAsia" w:hAnsiTheme="minorHAnsi" w:cstheme="minorBidi"/>
            <w:szCs w:val="22"/>
            <w:lang w:eastAsia="en-GB"/>
          </w:rPr>
          <w:tab/>
        </w:r>
        <w:r w:rsidR="00201C08" w:rsidRPr="005674AA">
          <w:rPr>
            <w:rStyle w:val="Hyperlink"/>
          </w:rPr>
          <w:t>Variation</w:t>
        </w:r>
        <w:r w:rsidR="00201C08">
          <w:rPr>
            <w:webHidden/>
          </w:rPr>
          <w:tab/>
        </w:r>
        <w:r w:rsidR="00EE3CBC">
          <w:rPr>
            <w:webHidden/>
          </w:rPr>
          <w:t>29</w:t>
        </w:r>
      </w:hyperlink>
    </w:p>
    <w:p w:rsidR="00201C08" w:rsidRDefault="002051A3" w:rsidP="00EE3CBC">
      <w:pPr>
        <w:pStyle w:val="TOC3"/>
        <w:rPr>
          <w:rFonts w:asciiTheme="minorHAnsi" w:eastAsiaTheme="minorEastAsia" w:hAnsiTheme="minorHAnsi" w:cstheme="minorBidi"/>
          <w:szCs w:val="22"/>
          <w:lang w:eastAsia="en-GB"/>
        </w:rPr>
      </w:pPr>
      <w:hyperlink w:anchor="_Toc477255238" w:history="1">
        <w:r w:rsidR="00201C08" w:rsidRPr="005674AA">
          <w:rPr>
            <w:rStyle w:val="Hyperlink"/>
          </w:rPr>
          <w:t>E4</w:t>
        </w:r>
        <w:r w:rsidR="00201C08">
          <w:rPr>
            <w:rFonts w:asciiTheme="minorHAnsi" w:eastAsiaTheme="minorEastAsia" w:hAnsiTheme="minorHAnsi" w:cstheme="minorBidi"/>
            <w:szCs w:val="22"/>
            <w:lang w:eastAsia="en-GB"/>
          </w:rPr>
          <w:tab/>
        </w:r>
        <w:r w:rsidR="00201C08" w:rsidRPr="005674AA">
          <w:rPr>
            <w:rStyle w:val="Hyperlink"/>
          </w:rPr>
          <w:t>Severability</w:t>
        </w:r>
        <w:r w:rsidR="00201C08">
          <w:rPr>
            <w:webHidden/>
          </w:rPr>
          <w:tab/>
        </w:r>
        <w:r w:rsidR="00EE3CBC">
          <w:rPr>
            <w:webHidden/>
          </w:rPr>
          <w:t>29</w:t>
        </w:r>
      </w:hyperlink>
    </w:p>
    <w:p w:rsidR="00201C08" w:rsidRDefault="002051A3" w:rsidP="00EE3CBC">
      <w:pPr>
        <w:pStyle w:val="TOC3"/>
        <w:rPr>
          <w:rFonts w:asciiTheme="minorHAnsi" w:eastAsiaTheme="minorEastAsia" w:hAnsiTheme="minorHAnsi" w:cstheme="minorBidi"/>
          <w:szCs w:val="22"/>
          <w:lang w:eastAsia="en-GB"/>
        </w:rPr>
      </w:pPr>
      <w:hyperlink w:anchor="_Toc477255239" w:history="1">
        <w:r w:rsidR="00201C08" w:rsidRPr="005674AA">
          <w:rPr>
            <w:rStyle w:val="Hyperlink"/>
          </w:rPr>
          <w:t>E5</w:t>
        </w:r>
        <w:r w:rsidR="00201C08">
          <w:rPr>
            <w:rFonts w:asciiTheme="minorHAnsi" w:eastAsiaTheme="minorEastAsia" w:hAnsiTheme="minorHAnsi" w:cstheme="minorBidi"/>
            <w:szCs w:val="22"/>
            <w:lang w:eastAsia="en-GB"/>
          </w:rPr>
          <w:tab/>
        </w:r>
        <w:r w:rsidR="00201C08" w:rsidRPr="005674AA">
          <w:rPr>
            <w:rStyle w:val="Hyperlink"/>
          </w:rPr>
          <w:t>Remedies Cumulative</w:t>
        </w:r>
        <w:r w:rsidR="00201C08">
          <w:rPr>
            <w:webHidden/>
          </w:rPr>
          <w:tab/>
        </w:r>
        <w:r w:rsidR="00EE3CBC">
          <w:rPr>
            <w:webHidden/>
          </w:rPr>
          <w:t>29</w:t>
        </w:r>
      </w:hyperlink>
    </w:p>
    <w:p w:rsidR="00201C08" w:rsidRDefault="002051A3" w:rsidP="00EE3CBC">
      <w:pPr>
        <w:pStyle w:val="TOC3"/>
        <w:rPr>
          <w:rFonts w:asciiTheme="minorHAnsi" w:eastAsiaTheme="minorEastAsia" w:hAnsiTheme="minorHAnsi" w:cstheme="minorBidi"/>
          <w:szCs w:val="22"/>
          <w:lang w:eastAsia="en-GB"/>
        </w:rPr>
      </w:pPr>
      <w:hyperlink w:anchor="_Toc477255240" w:history="1">
        <w:r w:rsidR="00201C08" w:rsidRPr="005674AA">
          <w:rPr>
            <w:rStyle w:val="Hyperlink"/>
          </w:rPr>
          <w:t>E6</w:t>
        </w:r>
        <w:r w:rsidR="00201C08">
          <w:rPr>
            <w:rFonts w:asciiTheme="minorHAnsi" w:eastAsiaTheme="minorEastAsia" w:hAnsiTheme="minorHAnsi" w:cstheme="minorBidi"/>
            <w:szCs w:val="22"/>
            <w:lang w:eastAsia="en-GB"/>
          </w:rPr>
          <w:tab/>
        </w:r>
        <w:r w:rsidR="00201C08" w:rsidRPr="005674AA">
          <w:rPr>
            <w:rStyle w:val="Hyperlink"/>
          </w:rPr>
          <w:t>Extension of Initial Contract Period</w:t>
        </w:r>
        <w:r w:rsidR="00201C08">
          <w:rPr>
            <w:webHidden/>
          </w:rPr>
          <w:tab/>
        </w:r>
        <w:r w:rsidR="00201C08">
          <w:rPr>
            <w:webHidden/>
          </w:rPr>
          <w:fldChar w:fldCharType="begin"/>
        </w:r>
        <w:r w:rsidR="00201C08">
          <w:rPr>
            <w:webHidden/>
          </w:rPr>
          <w:instrText xml:space="preserve"> PAGEREF _Toc477255240 \h </w:instrText>
        </w:r>
        <w:r w:rsidR="00201C08">
          <w:rPr>
            <w:webHidden/>
          </w:rPr>
        </w:r>
        <w:r w:rsidR="00201C08">
          <w:rPr>
            <w:webHidden/>
          </w:rPr>
          <w:fldChar w:fldCharType="separate"/>
        </w:r>
        <w:r w:rsidR="00201C08">
          <w:rPr>
            <w:webHidden/>
          </w:rPr>
          <w:t>3</w:t>
        </w:r>
        <w:r w:rsidR="00EE3CBC">
          <w:rPr>
            <w:webHidden/>
          </w:rPr>
          <w:t>0</w:t>
        </w:r>
        <w:r w:rsidR="00201C08">
          <w:rPr>
            <w:webHidden/>
          </w:rPr>
          <w:fldChar w:fldCharType="end"/>
        </w:r>
      </w:hyperlink>
    </w:p>
    <w:p w:rsidR="00201C08" w:rsidRDefault="002051A3" w:rsidP="00EE3CBC">
      <w:pPr>
        <w:pStyle w:val="TOC3"/>
        <w:rPr>
          <w:rFonts w:asciiTheme="minorHAnsi" w:eastAsiaTheme="minorEastAsia" w:hAnsiTheme="minorHAnsi" w:cstheme="minorBidi"/>
          <w:szCs w:val="22"/>
          <w:lang w:eastAsia="en-GB"/>
        </w:rPr>
      </w:pPr>
      <w:hyperlink w:anchor="_Toc477255241" w:history="1">
        <w:r w:rsidR="00201C08" w:rsidRPr="005674AA">
          <w:rPr>
            <w:rStyle w:val="Hyperlink"/>
          </w:rPr>
          <w:t>E7</w:t>
        </w:r>
        <w:r w:rsidR="00201C08">
          <w:rPr>
            <w:rFonts w:asciiTheme="minorHAnsi" w:eastAsiaTheme="minorEastAsia" w:hAnsiTheme="minorHAnsi" w:cstheme="minorBidi"/>
            <w:szCs w:val="22"/>
            <w:lang w:eastAsia="en-GB"/>
          </w:rPr>
          <w:tab/>
        </w:r>
        <w:r w:rsidR="00201C08" w:rsidRPr="005674AA">
          <w:rPr>
            <w:rStyle w:val="Hyperlink"/>
          </w:rPr>
          <w:t>Entire Agreement</w:t>
        </w:r>
        <w:r w:rsidR="00201C08">
          <w:rPr>
            <w:webHidden/>
          </w:rPr>
          <w:tab/>
        </w:r>
        <w:r w:rsidR="00201C08">
          <w:rPr>
            <w:webHidden/>
          </w:rPr>
          <w:fldChar w:fldCharType="begin"/>
        </w:r>
        <w:r w:rsidR="00201C08">
          <w:rPr>
            <w:webHidden/>
          </w:rPr>
          <w:instrText xml:space="preserve"> PAGEREF _Toc477255241 \h </w:instrText>
        </w:r>
        <w:r w:rsidR="00201C08">
          <w:rPr>
            <w:webHidden/>
          </w:rPr>
        </w:r>
        <w:r w:rsidR="00201C08">
          <w:rPr>
            <w:webHidden/>
          </w:rPr>
          <w:fldChar w:fldCharType="separate"/>
        </w:r>
        <w:r w:rsidR="00201C08">
          <w:rPr>
            <w:webHidden/>
          </w:rPr>
          <w:t>3</w:t>
        </w:r>
        <w:r w:rsidR="00EE3CBC">
          <w:rPr>
            <w:webHidden/>
          </w:rPr>
          <w:t>0</w:t>
        </w:r>
        <w:r w:rsidR="00201C08">
          <w:rPr>
            <w:webHidden/>
          </w:rPr>
          <w:fldChar w:fldCharType="end"/>
        </w:r>
      </w:hyperlink>
    </w:p>
    <w:p w:rsidR="00201C08" w:rsidRDefault="002051A3">
      <w:pPr>
        <w:pStyle w:val="TOC1"/>
        <w:tabs>
          <w:tab w:val="left" w:pos="880"/>
          <w:tab w:val="right" w:leader="dot" w:pos="8302"/>
        </w:tabs>
        <w:rPr>
          <w:rFonts w:asciiTheme="minorHAnsi" w:eastAsiaTheme="minorEastAsia" w:hAnsiTheme="minorHAnsi" w:cstheme="minorBidi"/>
          <w:b w:val="0"/>
          <w:noProof/>
          <w:szCs w:val="22"/>
          <w:lang w:eastAsia="en-GB"/>
        </w:rPr>
      </w:pPr>
      <w:hyperlink w:anchor="_Toc477255242" w:history="1">
        <w:r w:rsidR="00201C08" w:rsidRPr="005674AA">
          <w:rPr>
            <w:rStyle w:val="Hyperlink"/>
            <w:noProof/>
          </w:rPr>
          <w:t>F</w:t>
        </w:r>
        <w:r w:rsidR="00201C08">
          <w:rPr>
            <w:rFonts w:asciiTheme="minorHAnsi" w:eastAsiaTheme="minorEastAsia" w:hAnsiTheme="minorHAnsi" w:cstheme="minorBidi"/>
            <w:b w:val="0"/>
            <w:noProof/>
            <w:szCs w:val="22"/>
            <w:lang w:eastAsia="en-GB"/>
          </w:rPr>
          <w:tab/>
        </w:r>
        <w:r w:rsidR="00201C08" w:rsidRPr="005674AA">
          <w:rPr>
            <w:rStyle w:val="Hyperlink"/>
            <w:noProof/>
          </w:rPr>
          <w:t>LIABILITIES AND WARRANTIES</w:t>
        </w:r>
        <w:r w:rsidR="00201C08">
          <w:rPr>
            <w:noProof/>
            <w:webHidden/>
          </w:rPr>
          <w:tab/>
        </w:r>
        <w:r w:rsidR="00201C08">
          <w:rPr>
            <w:noProof/>
            <w:webHidden/>
          </w:rPr>
          <w:fldChar w:fldCharType="begin"/>
        </w:r>
        <w:r w:rsidR="00201C08">
          <w:rPr>
            <w:noProof/>
            <w:webHidden/>
          </w:rPr>
          <w:instrText xml:space="preserve"> PAGEREF _Toc477255242 \h </w:instrText>
        </w:r>
        <w:r w:rsidR="00201C08">
          <w:rPr>
            <w:noProof/>
            <w:webHidden/>
          </w:rPr>
        </w:r>
        <w:r w:rsidR="00201C08">
          <w:rPr>
            <w:noProof/>
            <w:webHidden/>
          </w:rPr>
          <w:fldChar w:fldCharType="separate"/>
        </w:r>
        <w:r w:rsidR="00201C08">
          <w:rPr>
            <w:noProof/>
            <w:webHidden/>
          </w:rPr>
          <w:t>3</w:t>
        </w:r>
        <w:r w:rsidR="00EE3CBC">
          <w:rPr>
            <w:noProof/>
            <w:webHidden/>
          </w:rPr>
          <w:t>0</w:t>
        </w:r>
        <w:r w:rsidR="00201C08">
          <w:rPr>
            <w:noProof/>
            <w:webHidden/>
          </w:rPr>
          <w:fldChar w:fldCharType="end"/>
        </w:r>
      </w:hyperlink>
    </w:p>
    <w:p w:rsidR="00201C08" w:rsidRDefault="002051A3" w:rsidP="00EE3CBC">
      <w:pPr>
        <w:pStyle w:val="TOC3"/>
        <w:rPr>
          <w:rFonts w:asciiTheme="minorHAnsi" w:eastAsiaTheme="minorEastAsia" w:hAnsiTheme="minorHAnsi" w:cstheme="minorBidi"/>
          <w:szCs w:val="22"/>
          <w:lang w:eastAsia="en-GB"/>
        </w:rPr>
      </w:pPr>
      <w:hyperlink w:anchor="_Toc477255243" w:history="1">
        <w:r w:rsidR="00201C08" w:rsidRPr="005674AA">
          <w:rPr>
            <w:rStyle w:val="Hyperlink"/>
          </w:rPr>
          <w:t>F1</w:t>
        </w:r>
        <w:r w:rsidR="00201C08">
          <w:rPr>
            <w:rFonts w:asciiTheme="minorHAnsi" w:eastAsiaTheme="minorEastAsia" w:hAnsiTheme="minorHAnsi" w:cstheme="minorBidi"/>
            <w:szCs w:val="22"/>
            <w:lang w:eastAsia="en-GB"/>
          </w:rPr>
          <w:tab/>
        </w:r>
        <w:r w:rsidR="00201C08" w:rsidRPr="005674AA">
          <w:rPr>
            <w:rStyle w:val="Hyperlink"/>
          </w:rPr>
          <w:t>Liability, Indemnity and Insurance</w:t>
        </w:r>
        <w:r w:rsidR="00201C08">
          <w:rPr>
            <w:webHidden/>
          </w:rPr>
          <w:tab/>
        </w:r>
        <w:r w:rsidR="00201C08">
          <w:rPr>
            <w:webHidden/>
          </w:rPr>
          <w:fldChar w:fldCharType="begin"/>
        </w:r>
        <w:r w:rsidR="00201C08">
          <w:rPr>
            <w:webHidden/>
          </w:rPr>
          <w:instrText xml:space="preserve"> PAGEREF _Toc477255243 \h </w:instrText>
        </w:r>
        <w:r w:rsidR="00201C08">
          <w:rPr>
            <w:webHidden/>
          </w:rPr>
        </w:r>
        <w:r w:rsidR="00201C08">
          <w:rPr>
            <w:webHidden/>
          </w:rPr>
          <w:fldChar w:fldCharType="separate"/>
        </w:r>
        <w:r w:rsidR="00201C08">
          <w:rPr>
            <w:webHidden/>
          </w:rPr>
          <w:t>3</w:t>
        </w:r>
        <w:r w:rsidR="00EE3CBC">
          <w:rPr>
            <w:webHidden/>
          </w:rPr>
          <w:t>0</w:t>
        </w:r>
        <w:r w:rsidR="00201C08">
          <w:rPr>
            <w:webHidden/>
          </w:rPr>
          <w:fldChar w:fldCharType="end"/>
        </w:r>
      </w:hyperlink>
    </w:p>
    <w:p w:rsidR="00201C08" w:rsidRDefault="002051A3" w:rsidP="00EE3CBC">
      <w:pPr>
        <w:pStyle w:val="TOC3"/>
        <w:rPr>
          <w:rFonts w:asciiTheme="minorHAnsi" w:eastAsiaTheme="minorEastAsia" w:hAnsiTheme="minorHAnsi" w:cstheme="minorBidi"/>
          <w:szCs w:val="22"/>
          <w:lang w:eastAsia="en-GB"/>
        </w:rPr>
      </w:pPr>
      <w:hyperlink w:anchor="_Toc477255244" w:history="1">
        <w:r w:rsidR="00201C08" w:rsidRPr="005674AA">
          <w:rPr>
            <w:rStyle w:val="Hyperlink"/>
          </w:rPr>
          <w:t>F2</w:t>
        </w:r>
        <w:r w:rsidR="00201C08">
          <w:rPr>
            <w:rFonts w:asciiTheme="minorHAnsi" w:eastAsiaTheme="minorEastAsia" w:hAnsiTheme="minorHAnsi" w:cstheme="minorBidi"/>
            <w:szCs w:val="22"/>
            <w:lang w:eastAsia="en-GB"/>
          </w:rPr>
          <w:tab/>
        </w:r>
        <w:r w:rsidR="00201C08" w:rsidRPr="005674AA">
          <w:rPr>
            <w:rStyle w:val="Hyperlink"/>
          </w:rPr>
          <w:t>Warranties and Representations</w:t>
        </w:r>
        <w:r w:rsidR="00201C08">
          <w:rPr>
            <w:webHidden/>
          </w:rPr>
          <w:tab/>
        </w:r>
        <w:r w:rsidR="00201C08">
          <w:rPr>
            <w:webHidden/>
          </w:rPr>
          <w:fldChar w:fldCharType="begin"/>
        </w:r>
        <w:r w:rsidR="00201C08">
          <w:rPr>
            <w:webHidden/>
          </w:rPr>
          <w:instrText xml:space="preserve"> PAGEREF _Toc477255244 \h </w:instrText>
        </w:r>
        <w:r w:rsidR="00201C08">
          <w:rPr>
            <w:webHidden/>
          </w:rPr>
        </w:r>
        <w:r w:rsidR="00201C08">
          <w:rPr>
            <w:webHidden/>
          </w:rPr>
          <w:fldChar w:fldCharType="separate"/>
        </w:r>
        <w:r w:rsidR="00201C08">
          <w:rPr>
            <w:webHidden/>
          </w:rPr>
          <w:t>3</w:t>
        </w:r>
        <w:r w:rsidR="00EE3CBC">
          <w:rPr>
            <w:webHidden/>
          </w:rPr>
          <w:t>2</w:t>
        </w:r>
        <w:r w:rsidR="00201C08">
          <w:rPr>
            <w:webHidden/>
          </w:rPr>
          <w:fldChar w:fldCharType="end"/>
        </w:r>
      </w:hyperlink>
    </w:p>
    <w:p w:rsidR="00201C08" w:rsidRDefault="002051A3" w:rsidP="00EE3CBC">
      <w:pPr>
        <w:pStyle w:val="TOC3"/>
        <w:rPr>
          <w:rFonts w:asciiTheme="minorHAnsi" w:eastAsiaTheme="minorEastAsia" w:hAnsiTheme="minorHAnsi" w:cstheme="minorBidi"/>
          <w:szCs w:val="22"/>
          <w:lang w:eastAsia="en-GB"/>
        </w:rPr>
      </w:pPr>
      <w:hyperlink w:anchor="_Toc477255245" w:history="1">
        <w:r w:rsidR="00201C08" w:rsidRPr="005674AA">
          <w:rPr>
            <w:rStyle w:val="Hyperlink"/>
          </w:rPr>
          <w:t>F3</w:t>
        </w:r>
        <w:r w:rsidR="00201C08">
          <w:rPr>
            <w:rFonts w:asciiTheme="minorHAnsi" w:eastAsiaTheme="minorEastAsia" w:hAnsiTheme="minorHAnsi" w:cstheme="minorBidi"/>
            <w:szCs w:val="22"/>
            <w:lang w:eastAsia="en-GB"/>
          </w:rPr>
          <w:tab/>
        </w:r>
        <w:r w:rsidR="00201C08" w:rsidRPr="005674AA">
          <w:rPr>
            <w:rStyle w:val="Hyperlink"/>
          </w:rPr>
          <w:t>NOT APPLICABLE</w:t>
        </w:r>
        <w:r w:rsidR="00201C08">
          <w:rPr>
            <w:webHidden/>
          </w:rPr>
          <w:tab/>
        </w:r>
        <w:r w:rsidR="00201C08">
          <w:rPr>
            <w:webHidden/>
          </w:rPr>
          <w:fldChar w:fldCharType="begin"/>
        </w:r>
        <w:r w:rsidR="00201C08">
          <w:rPr>
            <w:webHidden/>
          </w:rPr>
          <w:instrText xml:space="preserve"> PAGEREF _Toc477255245 \h </w:instrText>
        </w:r>
        <w:r w:rsidR="00201C08">
          <w:rPr>
            <w:webHidden/>
          </w:rPr>
        </w:r>
        <w:r w:rsidR="00201C08">
          <w:rPr>
            <w:webHidden/>
          </w:rPr>
          <w:fldChar w:fldCharType="separate"/>
        </w:r>
        <w:r w:rsidR="00201C08">
          <w:rPr>
            <w:webHidden/>
          </w:rPr>
          <w:t>3</w:t>
        </w:r>
        <w:r w:rsidR="00EE3CBC">
          <w:rPr>
            <w:webHidden/>
          </w:rPr>
          <w:t>3</w:t>
        </w:r>
        <w:r w:rsidR="00201C08">
          <w:rPr>
            <w:webHidden/>
          </w:rPr>
          <w:fldChar w:fldCharType="end"/>
        </w:r>
      </w:hyperlink>
    </w:p>
    <w:p w:rsidR="00201C08" w:rsidRDefault="002051A3" w:rsidP="00EE3CBC">
      <w:pPr>
        <w:pStyle w:val="TOC3"/>
        <w:rPr>
          <w:rFonts w:asciiTheme="minorHAnsi" w:eastAsiaTheme="minorEastAsia" w:hAnsiTheme="minorHAnsi" w:cstheme="minorBidi"/>
          <w:szCs w:val="22"/>
          <w:lang w:eastAsia="en-GB"/>
        </w:rPr>
      </w:pPr>
      <w:hyperlink w:anchor="_Toc477255246" w:history="1">
        <w:r w:rsidR="00201C08" w:rsidRPr="005674AA">
          <w:rPr>
            <w:rStyle w:val="Hyperlink"/>
          </w:rPr>
          <w:t>F4</w:t>
        </w:r>
        <w:r w:rsidR="00201C08">
          <w:rPr>
            <w:rFonts w:asciiTheme="minorHAnsi" w:eastAsiaTheme="minorEastAsia" w:hAnsiTheme="minorHAnsi" w:cstheme="minorBidi"/>
            <w:szCs w:val="22"/>
            <w:lang w:eastAsia="en-GB"/>
          </w:rPr>
          <w:tab/>
        </w:r>
        <w:r w:rsidR="00201C08" w:rsidRPr="005674AA">
          <w:rPr>
            <w:rStyle w:val="Hyperlink"/>
          </w:rPr>
          <w:t>Tax Non-compliance</w:t>
        </w:r>
        <w:r w:rsidR="00201C08">
          <w:rPr>
            <w:webHidden/>
          </w:rPr>
          <w:tab/>
        </w:r>
        <w:r w:rsidR="00201C08">
          <w:rPr>
            <w:webHidden/>
          </w:rPr>
          <w:fldChar w:fldCharType="begin"/>
        </w:r>
        <w:r w:rsidR="00201C08">
          <w:rPr>
            <w:webHidden/>
          </w:rPr>
          <w:instrText xml:space="preserve"> PAGEREF _Toc477255246 \h </w:instrText>
        </w:r>
        <w:r w:rsidR="00201C08">
          <w:rPr>
            <w:webHidden/>
          </w:rPr>
        </w:r>
        <w:r w:rsidR="00201C08">
          <w:rPr>
            <w:webHidden/>
          </w:rPr>
          <w:fldChar w:fldCharType="separate"/>
        </w:r>
        <w:r w:rsidR="00201C08">
          <w:rPr>
            <w:webHidden/>
          </w:rPr>
          <w:t>3</w:t>
        </w:r>
        <w:r w:rsidR="00EE3CBC">
          <w:rPr>
            <w:webHidden/>
          </w:rPr>
          <w:t>3</w:t>
        </w:r>
        <w:r w:rsidR="00201C08">
          <w:rPr>
            <w:webHidden/>
          </w:rPr>
          <w:fldChar w:fldCharType="end"/>
        </w:r>
      </w:hyperlink>
    </w:p>
    <w:p w:rsidR="00201C08" w:rsidRDefault="002051A3">
      <w:pPr>
        <w:pStyle w:val="TOC1"/>
        <w:tabs>
          <w:tab w:val="left" w:pos="880"/>
          <w:tab w:val="right" w:leader="dot" w:pos="8302"/>
        </w:tabs>
        <w:rPr>
          <w:rFonts w:asciiTheme="minorHAnsi" w:eastAsiaTheme="minorEastAsia" w:hAnsiTheme="minorHAnsi" w:cstheme="minorBidi"/>
          <w:b w:val="0"/>
          <w:noProof/>
          <w:szCs w:val="22"/>
          <w:lang w:eastAsia="en-GB"/>
        </w:rPr>
      </w:pPr>
      <w:hyperlink w:anchor="_Toc477255247" w:history="1">
        <w:r w:rsidR="00201C08" w:rsidRPr="005674AA">
          <w:rPr>
            <w:rStyle w:val="Hyperlink"/>
            <w:noProof/>
          </w:rPr>
          <w:t>G</w:t>
        </w:r>
        <w:r w:rsidR="00201C08">
          <w:rPr>
            <w:rFonts w:asciiTheme="minorHAnsi" w:eastAsiaTheme="minorEastAsia" w:hAnsiTheme="minorHAnsi" w:cstheme="minorBidi"/>
            <w:b w:val="0"/>
            <w:noProof/>
            <w:szCs w:val="22"/>
            <w:lang w:eastAsia="en-GB"/>
          </w:rPr>
          <w:tab/>
        </w:r>
        <w:r w:rsidR="00201C08" w:rsidRPr="005674AA">
          <w:rPr>
            <w:rStyle w:val="Hyperlink"/>
            <w:noProof/>
          </w:rPr>
          <w:t>DEFAULT, DISRUPTION AND TERMINATION</w:t>
        </w:r>
        <w:r w:rsidR="00201C08">
          <w:rPr>
            <w:noProof/>
            <w:webHidden/>
          </w:rPr>
          <w:tab/>
        </w:r>
        <w:r w:rsidR="00201C08">
          <w:rPr>
            <w:noProof/>
            <w:webHidden/>
          </w:rPr>
          <w:fldChar w:fldCharType="begin"/>
        </w:r>
        <w:r w:rsidR="00201C08">
          <w:rPr>
            <w:noProof/>
            <w:webHidden/>
          </w:rPr>
          <w:instrText xml:space="preserve"> PAGEREF _Toc477255247 \h </w:instrText>
        </w:r>
        <w:r w:rsidR="00201C08">
          <w:rPr>
            <w:noProof/>
            <w:webHidden/>
          </w:rPr>
        </w:r>
        <w:r w:rsidR="00201C08">
          <w:rPr>
            <w:noProof/>
            <w:webHidden/>
          </w:rPr>
          <w:fldChar w:fldCharType="separate"/>
        </w:r>
        <w:r w:rsidR="00201C08">
          <w:rPr>
            <w:noProof/>
            <w:webHidden/>
          </w:rPr>
          <w:t>3</w:t>
        </w:r>
        <w:r w:rsidR="00EE3CBC">
          <w:rPr>
            <w:noProof/>
            <w:webHidden/>
          </w:rPr>
          <w:t>3</w:t>
        </w:r>
        <w:r w:rsidR="00201C08">
          <w:rPr>
            <w:noProof/>
            <w:webHidden/>
          </w:rPr>
          <w:fldChar w:fldCharType="end"/>
        </w:r>
      </w:hyperlink>
    </w:p>
    <w:p w:rsidR="00201C08" w:rsidRDefault="002051A3" w:rsidP="00EE3CBC">
      <w:pPr>
        <w:pStyle w:val="TOC3"/>
        <w:rPr>
          <w:rFonts w:asciiTheme="minorHAnsi" w:eastAsiaTheme="minorEastAsia" w:hAnsiTheme="minorHAnsi" w:cstheme="minorBidi"/>
          <w:szCs w:val="22"/>
          <w:lang w:eastAsia="en-GB"/>
        </w:rPr>
      </w:pPr>
      <w:hyperlink w:anchor="_Toc477255248" w:history="1">
        <w:r w:rsidR="00201C08" w:rsidRPr="005674AA">
          <w:rPr>
            <w:rStyle w:val="Hyperlink"/>
          </w:rPr>
          <w:t>G1</w:t>
        </w:r>
        <w:r w:rsidR="00201C08">
          <w:rPr>
            <w:rFonts w:asciiTheme="minorHAnsi" w:eastAsiaTheme="minorEastAsia" w:hAnsiTheme="minorHAnsi" w:cstheme="minorBidi"/>
            <w:szCs w:val="22"/>
            <w:lang w:eastAsia="en-GB"/>
          </w:rPr>
          <w:tab/>
        </w:r>
        <w:r w:rsidR="00201C08" w:rsidRPr="005674AA">
          <w:rPr>
            <w:rStyle w:val="Hyperlink"/>
          </w:rPr>
          <w:t>Termination on insolvency and change of control</w:t>
        </w:r>
        <w:r w:rsidR="00201C08">
          <w:rPr>
            <w:webHidden/>
          </w:rPr>
          <w:tab/>
        </w:r>
        <w:r w:rsidR="00201C08">
          <w:rPr>
            <w:webHidden/>
          </w:rPr>
          <w:fldChar w:fldCharType="begin"/>
        </w:r>
        <w:r w:rsidR="00201C08">
          <w:rPr>
            <w:webHidden/>
          </w:rPr>
          <w:instrText xml:space="preserve"> PAGEREF _Toc477255248 \h </w:instrText>
        </w:r>
        <w:r w:rsidR="00201C08">
          <w:rPr>
            <w:webHidden/>
          </w:rPr>
        </w:r>
        <w:r w:rsidR="00201C08">
          <w:rPr>
            <w:webHidden/>
          </w:rPr>
          <w:fldChar w:fldCharType="separate"/>
        </w:r>
        <w:r w:rsidR="00201C08">
          <w:rPr>
            <w:webHidden/>
          </w:rPr>
          <w:t>3</w:t>
        </w:r>
        <w:r w:rsidR="00EE3CBC">
          <w:rPr>
            <w:webHidden/>
          </w:rPr>
          <w:t>3</w:t>
        </w:r>
        <w:r w:rsidR="00201C08">
          <w:rPr>
            <w:webHidden/>
          </w:rPr>
          <w:fldChar w:fldCharType="end"/>
        </w:r>
      </w:hyperlink>
    </w:p>
    <w:p w:rsidR="00201C08" w:rsidRDefault="002051A3" w:rsidP="00EE3CBC">
      <w:pPr>
        <w:pStyle w:val="TOC3"/>
        <w:rPr>
          <w:rFonts w:asciiTheme="minorHAnsi" w:eastAsiaTheme="minorEastAsia" w:hAnsiTheme="minorHAnsi" w:cstheme="minorBidi"/>
          <w:szCs w:val="22"/>
          <w:lang w:eastAsia="en-GB"/>
        </w:rPr>
      </w:pPr>
      <w:hyperlink w:anchor="_Toc477255249" w:history="1">
        <w:r w:rsidR="00201C08" w:rsidRPr="005674AA">
          <w:rPr>
            <w:rStyle w:val="Hyperlink"/>
          </w:rPr>
          <w:t>G2</w:t>
        </w:r>
        <w:r w:rsidR="00201C08">
          <w:rPr>
            <w:rFonts w:asciiTheme="minorHAnsi" w:eastAsiaTheme="minorEastAsia" w:hAnsiTheme="minorHAnsi" w:cstheme="minorBidi"/>
            <w:szCs w:val="22"/>
            <w:lang w:eastAsia="en-GB"/>
          </w:rPr>
          <w:tab/>
        </w:r>
        <w:r w:rsidR="00201C08" w:rsidRPr="005674AA">
          <w:rPr>
            <w:rStyle w:val="Hyperlink"/>
          </w:rPr>
          <w:t>Termination on Default</w:t>
        </w:r>
        <w:r w:rsidR="00201C08">
          <w:rPr>
            <w:webHidden/>
          </w:rPr>
          <w:tab/>
        </w:r>
        <w:r w:rsidR="00201C08">
          <w:rPr>
            <w:webHidden/>
          </w:rPr>
          <w:fldChar w:fldCharType="begin"/>
        </w:r>
        <w:r w:rsidR="00201C08">
          <w:rPr>
            <w:webHidden/>
          </w:rPr>
          <w:instrText xml:space="preserve"> PAGEREF _Toc477255249 \h </w:instrText>
        </w:r>
        <w:r w:rsidR="00201C08">
          <w:rPr>
            <w:webHidden/>
          </w:rPr>
        </w:r>
        <w:r w:rsidR="00201C08">
          <w:rPr>
            <w:webHidden/>
          </w:rPr>
          <w:fldChar w:fldCharType="separate"/>
        </w:r>
        <w:r w:rsidR="00201C08">
          <w:rPr>
            <w:webHidden/>
          </w:rPr>
          <w:t>3</w:t>
        </w:r>
        <w:r w:rsidR="00EE3CBC">
          <w:rPr>
            <w:webHidden/>
          </w:rPr>
          <w:t>6</w:t>
        </w:r>
        <w:r w:rsidR="00201C08">
          <w:rPr>
            <w:webHidden/>
          </w:rPr>
          <w:fldChar w:fldCharType="end"/>
        </w:r>
      </w:hyperlink>
    </w:p>
    <w:p w:rsidR="00201C08" w:rsidRDefault="002051A3" w:rsidP="00EE3CBC">
      <w:pPr>
        <w:pStyle w:val="TOC3"/>
        <w:rPr>
          <w:rFonts w:asciiTheme="minorHAnsi" w:eastAsiaTheme="minorEastAsia" w:hAnsiTheme="minorHAnsi" w:cstheme="minorBidi"/>
          <w:szCs w:val="22"/>
          <w:lang w:eastAsia="en-GB"/>
        </w:rPr>
      </w:pPr>
      <w:hyperlink w:anchor="_Toc477255250" w:history="1">
        <w:r w:rsidR="00201C08" w:rsidRPr="005674AA">
          <w:rPr>
            <w:rStyle w:val="Hyperlink"/>
          </w:rPr>
          <w:t>G3</w:t>
        </w:r>
        <w:r w:rsidR="00201C08">
          <w:rPr>
            <w:rFonts w:asciiTheme="minorHAnsi" w:eastAsiaTheme="minorEastAsia" w:hAnsiTheme="minorHAnsi" w:cstheme="minorBidi"/>
            <w:szCs w:val="22"/>
            <w:lang w:eastAsia="en-GB"/>
          </w:rPr>
          <w:tab/>
        </w:r>
        <w:r w:rsidR="00201C08" w:rsidRPr="005674AA">
          <w:rPr>
            <w:rStyle w:val="Hyperlink"/>
          </w:rPr>
          <w:t>Break</w:t>
        </w:r>
        <w:r w:rsidR="00201C08">
          <w:rPr>
            <w:webHidden/>
          </w:rPr>
          <w:tab/>
        </w:r>
        <w:r w:rsidR="00EE3CBC">
          <w:rPr>
            <w:webHidden/>
          </w:rPr>
          <w:t>36</w:t>
        </w:r>
      </w:hyperlink>
    </w:p>
    <w:p w:rsidR="00201C08" w:rsidRDefault="002051A3" w:rsidP="00EE3CBC">
      <w:pPr>
        <w:pStyle w:val="TOC3"/>
        <w:rPr>
          <w:rFonts w:asciiTheme="minorHAnsi" w:eastAsiaTheme="minorEastAsia" w:hAnsiTheme="minorHAnsi" w:cstheme="minorBidi"/>
          <w:szCs w:val="22"/>
          <w:lang w:eastAsia="en-GB"/>
        </w:rPr>
      </w:pPr>
      <w:hyperlink w:anchor="_Toc477255251" w:history="1">
        <w:r w:rsidR="00201C08" w:rsidRPr="005674AA">
          <w:rPr>
            <w:rStyle w:val="Hyperlink"/>
          </w:rPr>
          <w:t>G4</w:t>
        </w:r>
        <w:r w:rsidR="00201C08">
          <w:rPr>
            <w:rFonts w:asciiTheme="minorHAnsi" w:eastAsiaTheme="minorEastAsia" w:hAnsiTheme="minorHAnsi" w:cstheme="minorBidi"/>
            <w:szCs w:val="22"/>
            <w:lang w:eastAsia="en-GB"/>
          </w:rPr>
          <w:tab/>
        </w:r>
        <w:r w:rsidR="00201C08" w:rsidRPr="005674AA">
          <w:rPr>
            <w:rStyle w:val="Hyperlink"/>
          </w:rPr>
          <w:t>Consequences of Expiry or Termination</w:t>
        </w:r>
        <w:r w:rsidR="00201C08">
          <w:rPr>
            <w:webHidden/>
          </w:rPr>
          <w:tab/>
        </w:r>
        <w:r w:rsidR="00EE3CBC">
          <w:rPr>
            <w:webHidden/>
          </w:rPr>
          <w:t>36</w:t>
        </w:r>
      </w:hyperlink>
    </w:p>
    <w:p w:rsidR="00201C08" w:rsidRDefault="002051A3" w:rsidP="00EE3CBC">
      <w:pPr>
        <w:pStyle w:val="TOC3"/>
        <w:rPr>
          <w:rFonts w:asciiTheme="minorHAnsi" w:eastAsiaTheme="minorEastAsia" w:hAnsiTheme="minorHAnsi" w:cstheme="minorBidi"/>
          <w:szCs w:val="22"/>
          <w:lang w:eastAsia="en-GB"/>
        </w:rPr>
      </w:pPr>
      <w:hyperlink w:anchor="_Toc477255252" w:history="1">
        <w:r w:rsidR="00201C08" w:rsidRPr="005674AA">
          <w:rPr>
            <w:rStyle w:val="Hyperlink"/>
          </w:rPr>
          <w:t>G5</w:t>
        </w:r>
        <w:r w:rsidR="00201C08">
          <w:rPr>
            <w:rFonts w:asciiTheme="minorHAnsi" w:eastAsiaTheme="minorEastAsia" w:hAnsiTheme="minorHAnsi" w:cstheme="minorBidi"/>
            <w:szCs w:val="22"/>
            <w:lang w:eastAsia="en-GB"/>
          </w:rPr>
          <w:tab/>
        </w:r>
        <w:r w:rsidR="00201C08" w:rsidRPr="005674AA">
          <w:rPr>
            <w:rStyle w:val="Hyperlink"/>
          </w:rPr>
          <w:t>Disruption</w:t>
        </w:r>
        <w:r w:rsidR="00201C08">
          <w:rPr>
            <w:webHidden/>
          </w:rPr>
          <w:tab/>
        </w:r>
        <w:r w:rsidR="00EE3CBC">
          <w:rPr>
            <w:webHidden/>
          </w:rPr>
          <w:t>38</w:t>
        </w:r>
      </w:hyperlink>
    </w:p>
    <w:p w:rsidR="00201C08" w:rsidRDefault="002051A3" w:rsidP="00EE3CBC">
      <w:pPr>
        <w:pStyle w:val="TOC3"/>
        <w:rPr>
          <w:rFonts w:asciiTheme="minorHAnsi" w:eastAsiaTheme="minorEastAsia" w:hAnsiTheme="minorHAnsi" w:cstheme="minorBidi"/>
          <w:szCs w:val="22"/>
          <w:lang w:eastAsia="en-GB"/>
        </w:rPr>
      </w:pPr>
      <w:hyperlink w:anchor="_Toc477255253" w:history="1">
        <w:r w:rsidR="00201C08" w:rsidRPr="005674AA">
          <w:rPr>
            <w:rStyle w:val="Hyperlink"/>
          </w:rPr>
          <w:t>G6</w:t>
        </w:r>
        <w:r w:rsidR="00201C08">
          <w:rPr>
            <w:rFonts w:asciiTheme="minorHAnsi" w:eastAsiaTheme="minorEastAsia" w:hAnsiTheme="minorHAnsi" w:cstheme="minorBidi"/>
            <w:szCs w:val="22"/>
            <w:lang w:eastAsia="en-GB"/>
          </w:rPr>
          <w:tab/>
        </w:r>
        <w:r w:rsidR="00201C08" w:rsidRPr="005674AA">
          <w:rPr>
            <w:rStyle w:val="Hyperlink"/>
          </w:rPr>
          <w:t>Recovery upon Termination</w:t>
        </w:r>
        <w:r w:rsidR="00201C08">
          <w:rPr>
            <w:webHidden/>
          </w:rPr>
          <w:tab/>
        </w:r>
        <w:r w:rsidR="00EE3CBC">
          <w:rPr>
            <w:webHidden/>
          </w:rPr>
          <w:t>38</w:t>
        </w:r>
      </w:hyperlink>
    </w:p>
    <w:p w:rsidR="00201C08" w:rsidRDefault="002051A3" w:rsidP="00EE3CBC">
      <w:pPr>
        <w:pStyle w:val="TOC3"/>
        <w:rPr>
          <w:rFonts w:asciiTheme="minorHAnsi" w:eastAsiaTheme="minorEastAsia" w:hAnsiTheme="minorHAnsi" w:cstheme="minorBidi"/>
          <w:szCs w:val="22"/>
          <w:lang w:eastAsia="en-GB"/>
        </w:rPr>
      </w:pPr>
      <w:hyperlink w:anchor="_Toc477255254" w:history="1">
        <w:r w:rsidR="00201C08" w:rsidRPr="005674AA">
          <w:rPr>
            <w:rStyle w:val="Hyperlink"/>
          </w:rPr>
          <w:t>G7</w:t>
        </w:r>
        <w:r w:rsidR="00201C08">
          <w:rPr>
            <w:rFonts w:asciiTheme="minorHAnsi" w:eastAsiaTheme="minorEastAsia" w:hAnsiTheme="minorHAnsi" w:cstheme="minorBidi"/>
            <w:szCs w:val="22"/>
            <w:lang w:eastAsia="en-GB"/>
          </w:rPr>
          <w:tab/>
        </w:r>
        <w:r w:rsidR="00201C08" w:rsidRPr="005674AA">
          <w:rPr>
            <w:rStyle w:val="Hyperlink"/>
          </w:rPr>
          <w:t>Termination for Tax Non-Compliance</w:t>
        </w:r>
        <w:r w:rsidR="00201C08">
          <w:rPr>
            <w:webHidden/>
          </w:rPr>
          <w:tab/>
        </w:r>
        <w:r w:rsidR="00EE3CBC">
          <w:rPr>
            <w:webHidden/>
          </w:rPr>
          <w:t>38</w:t>
        </w:r>
      </w:hyperlink>
    </w:p>
    <w:p w:rsidR="00201C08" w:rsidRDefault="002051A3">
      <w:pPr>
        <w:pStyle w:val="TOC1"/>
        <w:tabs>
          <w:tab w:val="left" w:pos="880"/>
          <w:tab w:val="right" w:leader="dot" w:pos="8302"/>
        </w:tabs>
        <w:rPr>
          <w:rFonts w:asciiTheme="minorHAnsi" w:eastAsiaTheme="minorEastAsia" w:hAnsiTheme="minorHAnsi" w:cstheme="minorBidi"/>
          <w:b w:val="0"/>
          <w:noProof/>
          <w:szCs w:val="22"/>
          <w:lang w:eastAsia="en-GB"/>
        </w:rPr>
      </w:pPr>
      <w:hyperlink w:anchor="_Toc477255255" w:history="1">
        <w:r w:rsidR="00201C08" w:rsidRPr="005674AA">
          <w:rPr>
            <w:rStyle w:val="Hyperlink"/>
            <w:noProof/>
          </w:rPr>
          <w:t>H</w:t>
        </w:r>
        <w:r w:rsidR="00201C08">
          <w:rPr>
            <w:rFonts w:asciiTheme="minorHAnsi" w:eastAsiaTheme="minorEastAsia" w:hAnsiTheme="minorHAnsi" w:cstheme="minorBidi"/>
            <w:b w:val="0"/>
            <w:noProof/>
            <w:szCs w:val="22"/>
            <w:lang w:eastAsia="en-GB"/>
          </w:rPr>
          <w:tab/>
        </w:r>
        <w:r w:rsidR="00201C08" w:rsidRPr="005674AA">
          <w:rPr>
            <w:rStyle w:val="Hyperlink"/>
            <w:noProof/>
          </w:rPr>
          <w:t>DISPUTES AND LAW</w:t>
        </w:r>
        <w:r w:rsidR="00201C08">
          <w:rPr>
            <w:noProof/>
            <w:webHidden/>
          </w:rPr>
          <w:tab/>
        </w:r>
        <w:r w:rsidR="00EE3CBC">
          <w:rPr>
            <w:noProof/>
            <w:webHidden/>
          </w:rPr>
          <w:t>39</w:t>
        </w:r>
      </w:hyperlink>
    </w:p>
    <w:p w:rsidR="00201C08" w:rsidRDefault="002051A3" w:rsidP="00EE3CBC">
      <w:pPr>
        <w:pStyle w:val="TOC3"/>
        <w:rPr>
          <w:rFonts w:asciiTheme="minorHAnsi" w:eastAsiaTheme="minorEastAsia" w:hAnsiTheme="minorHAnsi" w:cstheme="minorBidi"/>
          <w:szCs w:val="22"/>
          <w:lang w:eastAsia="en-GB"/>
        </w:rPr>
      </w:pPr>
      <w:hyperlink w:anchor="_Toc477255256" w:history="1">
        <w:r w:rsidR="00201C08" w:rsidRPr="005674AA">
          <w:rPr>
            <w:rStyle w:val="Hyperlink"/>
          </w:rPr>
          <w:t>H1</w:t>
        </w:r>
        <w:r w:rsidR="00201C08">
          <w:rPr>
            <w:rFonts w:asciiTheme="minorHAnsi" w:eastAsiaTheme="minorEastAsia" w:hAnsiTheme="minorHAnsi" w:cstheme="minorBidi"/>
            <w:szCs w:val="22"/>
            <w:lang w:eastAsia="en-GB"/>
          </w:rPr>
          <w:tab/>
        </w:r>
        <w:r w:rsidR="00201C08" w:rsidRPr="005674AA">
          <w:rPr>
            <w:rStyle w:val="Hyperlink"/>
          </w:rPr>
          <w:t>Governing Law and Jurisdiction</w:t>
        </w:r>
        <w:r w:rsidR="00201C08">
          <w:rPr>
            <w:webHidden/>
          </w:rPr>
          <w:tab/>
        </w:r>
        <w:r w:rsidR="00EE3CBC">
          <w:rPr>
            <w:webHidden/>
          </w:rPr>
          <w:t>39</w:t>
        </w:r>
      </w:hyperlink>
    </w:p>
    <w:p w:rsidR="00201C08" w:rsidRDefault="002051A3" w:rsidP="00EE3CBC">
      <w:pPr>
        <w:pStyle w:val="TOC3"/>
        <w:rPr>
          <w:rFonts w:asciiTheme="minorHAnsi" w:eastAsiaTheme="minorEastAsia" w:hAnsiTheme="minorHAnsi" w:cstheme="minorBidi"/>
          <w:szCs w:val="22"/>
          <w:lang w:eastAsia="en-GB"/>
        </w:rPr>
      </w:pPr>
      <w:hyperlink w:anchor="_Toc477255257" w:history="1">
        <w:r w:rsidR="00201C08" w:rsidRPr="005674AA">
          <w:rPr>
            <w:rStyle w:val="Hyperlink"/>
          </w:rPr>
          <w:t>H2</w:t>
        </w:r>
        <w:r w:rsidR="00201C08">
          <w:rPr>
            <w:rFonts w:asciiTheme="minorHAnsi" w:eastAsiaTheme="minorEastAsia" w:hAnsiTheme="minorHAnsi" w:cstheme="minorBidi"/>
            <w:szCs w:val="22"/>
            <w:lang w:eastAsia="en-GB"/>
          </w:rPr>
          <w:tab/>
        </w:r>
        <w:r w:rsidR="00201C08" w:rsidRPr="005674AA">
          <w:rPr>
            <w:rStyle w:val="Hyperlink"/>
          </w:rPr>
          <w:t>Dispute Resolution</w:t>
        </w:r>
        <w:r w:rsidR="00201C08">
          <w:rPr>
            <w:webHidden/>
          </w:rPr>
          <w:tab/>
        </w:r>
        <w:r w:rsidR="00EE3CBC">
          <w:rPr>
            <w:webHidden/>
          </w:rPr>
          <w:t>39</w:t>
        </w:r>
      </w:hyperlink>
    </w:p>
    <w:p w:rsidR="00201C08" w:rsidRDefault="002051A3">
      <w:pPr>
        <w:pStyle w:val="TOC1"/>
        <w:tabs>
          <w:tab w:val="left" w:pos="880"/>
          <w:tab w:val="right" w:leader="dot" w:pos="8302"/>
        </w:tabs>
        <w:rPr>
          <w:rFonts w:asciiTheme="minorHAnsi" w:eastAsiaTheme="minorEastAsia" w:hAnsiTheme="minorHAnsi" w:cstheme="minorBidi"/>
          <w:b w:val="0"/>
          <w:noProof/>
          <w:szCs w:val="22"/>
          <w:lang w:eastAsia="en-GB"/>
        </w:rPr>
      </w:pPr>
      <w:hyperlink w:anchor="_Toc477255258" w:history="1">
        <w:r w:rsidR="00201C08" w:rsidRPr="005674AA">
          <w:rPr>
            <w:rStyle w:val="Hyperlink"/>
            <w:noProof/>
          </w:rPr>
          <w:t>I</w:t>
        </w:r>
        <w:r w:rsidR="00201C08">
          <w:rPr>
            <w:rFonts w:asciiTheme="minorHAnsi" w:eastAsiaTheme="minorEastAsia" w:hAnsiTheme="minorHAnsi" w:cstheme="minorBidi"/>
            <w:b w:val="0"/>
            <w:noProof/>
            <w:szCs w:val="22"/>
            <w:lang w:eastAsia="en-GB"/>
          </w:rPr>
          <w:tab/>
        </w:r>
        <w:r w:rsidR="00201C08" w:rsidRPr="005674AA">
          <w:rPr>
            <w:rStyle w:val="Hyperlink"/>
            <w:noProof/>
          </w:rPr>
          <w:t>SUPPLY OF SERVICES</w:t>
        </w:r>
        <w:r w:rsidR="00201C08">
          <w:rPr>
            <w:noProof/>
            <w:webHidden/>
          </w:rPr>
          <w:tab/>
        </w:r>
        <w:r w:rsidR="00201C08">
          <w:rPr>
            <w:noProof/>
            <w:webHidden/>
          </w:rPr>
          <w:fldChar w:fldCharType="begin"/>
        </w:r>
        <w:r w:rsidR="00201C08">
          <w:rPr>
            <w:noProof/>
            <w:webHidden/>
          </w:rPr>
          <w:instrText xml:space="preserve"> PAGEREF _Toc477255258 \h </w:instrText>
        </w:r>
        <w:r w:rsidR="00201C08">
          <w:rPr>
            <w:noProof/>
            <w:webHidden/>
          </w:rPr>
        </w:r>
        <w:r w:rsidR="00201C08">
          <w:rPr>
            <w:noProof/>
            <w:webHidden/>
          </w:rPr>
          <w:fldChar w:fldCharType="separate"/>
        </w:r>
        <w:r w:rsidR="00201C08">
          <w:rPr>
            <w:noProof/>
            <w:webHidden/>
          </w:rPr>
          <w:t>4</w:t>
        </w:r>
        <w:r w:rsidR="00EE3CBC">
          <w:rPr>
            <w:noProof/>
            <w:webHidden/>
          </w:rPr>
          <w:t>0</w:t>
        </w:r>
        <w:r w:rsidR="00201C08">
          <w:rPr>
            <w:noProof/>
            <w:webHidden/>
          </w:rPr>
          <w:fldChar w:fldCharType="end"/>
        </w:r>
      </w:hyperlink>
    </w:p>
    <w:p w:rsidR="00201C08" w:rsidRDefault="002051A3" w:rsidP="00EE3CBC">
      <w:pPr>
        <w:pStyle w:val="TOC3"/>
        <w:rPr>
          <w:rFonts w:asciiTheme="minorHAnsi" w:eastAsiaTheme="minorEastAsia" w:hAnsiTheme="minorHAnsi" w:cstheme="minorBidi"/>
          <w:szCs w:val="22"/>
          <w:lang w:eastAsia="en-GB"/>
        </w:rPr>
      </w:pPr>
      <w:hyperlink w:anchor="_Toc477255259" w:history="1">
        <w:r w:rsidR="00201C08" w:rsidRPr="005674AA">
          <w:rPr>
            <w:rStyle w:val="Hyperlink"/>
          </w:rPr>
          <w:t>I1</w:t>
        </w:r>
        <w:r w:rsidR="00201C08">
          <w:rPr>
            <w:rFonts w:asciiTheme="minorHAnsi" w:eastAsiaTheme="minorEastAsia" w:hAnsiTheme="minorHAnsi" w:cstheme="minorBidi"/>
            <w:szCs w:val="22"/>
            <w:lang w:eastAsia="en-GB"/>
          </w:rPr>
          <w:tab/>
        </w:r>
        <w:r w:rsidR="00201C08" w:rsidRPr="005674AA">
          <w:rPr>
            <w:rStyle w:val="Hyperlink"/>
          </w:rPr>
          <w:t>The Services</w:t>
        </w:r>
        <w:r w:rsidR="00201C08">
          <w:rPr>
            <w:webHidden/>
          </w:rPr>
          <w:tab/>
        </w:r>
        <w:r w:rsidR="00EE3CBC">
          <w:rPr>
            <w:webHidden/>
          </w:rPr>
          <w:t>40</w:t>
        </w:r>
      </w:hyperlink>
    </w:p>
    <w:p w:rsidR="00201C08" w:rsidRDefault="002051A3" w:rsidP="00EE3CBC">
      <w:pPr>
        <w:pStyle w:val="TOC3"/>
        <w:rPr>
          <w:rFonts w:asciiTheme="minorHAnsi" w:eastAsiaTheme="minorEastAsia" w:hAnsiTheme="minorHAnsi" w:cstheme="minorBidi"/>
          <w:szCs w:val="22"/>
          <w:lang w:eastAsia="en-GB"/>
        </w:rPr>
      </w:pPr>
      <w:hyperlink w:anchor="_Toc477255260" w:history="1">
        <w:r w:rsidR="00201C08" w:rsidRPr="005674AA">
          <w:rPr>
            <w:rStyle w:val="Hyperlink"/>
          </w:rPr>
          <w:t>I2</w:t>
        </w:r>
        <w:r w:rsidR="00201C08">
          <w:rPr>
            <w:rFonts w:asciiTheme="minorHAnsi" w:eastAsiaTheme="minorEastAsia" w:hAnsiTheme="minorHAnsi" w:cstheme="minorBidi"/>
            <w:szCs w:val="22"/>
            <w:lang w:eastAsia="en-GB"/>
          </w:rPr>
          <w:tab/>
        </w:r>
        <w:r w:rsidR="00201C08" w:rsidRPr="005674AA">
          <w:rPr>
            <w:rStyle w:val="Hyperlink"/>
          </w:rPr>
          <w:t>Manner of Carrying Out the Services</w:t>
        </w:r>
        <w:r w:rsidR="00201C08">
          <w:rPr>
            <w:webHidden/>
          </w:rPr>
          <w:tab/>
        </w:r>
        <w:r w:rsidR="00EE3CBC">
          <w:rPr>
            <w:webHidden/>
          </w:rPr>
          <w:t>40</w:t>
        </w:r>
      </w:hyperlink>
    </w:p>
    <w:p w:rsidR="00201C08" w:rsidRDefault="002051A3" w:rsidP="00EE3CBC">
      <w:pPr>
        <w:pStyle w:val="TOC3"/>
        <w:rPr>
          <w:rFonts w:asciiTheme="minorHAnsi" w:eastAsiaTheme="minorEastAsia" w:hAnsiTheme="minorHAnsi" w:cstheme="minorBidi"/>
          <w:szCs w:val="22"/>
          <w:lang w:eastAsia="en-GB"/>
        </w:rPr>
      </w:pPr>
      <w:hyperlink w:anchor="_Toc477255261" w:history="1">
        <w:r w:rsidR="00201C08" w:rsidRPr="005674AA">
          <w:rPr>
            <w:rStyle w:val="Hyperlink"/>
          </w:rPr>
          <w:t>I3</w:t>
        </w:r>
        <w:r w:rsidR="00201C08">
          <w:rPr>
            <w:rFonts w:asciiTheme="minorHAnsi" w:eastAsiaTheme="minorEastAsia" w:hAnsiTheme="minorHAnsi" w:cstheme="minorBidi"/>
            <w:szCs w:val="22"/>
            <w:lang w:eastAsia="en-GB"/>
          </w:rPr>
          <w:tab/>
        </w:r>
        <w:r w:rsidR="00201C08" w:rsidRPr="005674AA">
          <w:rPr>
            <w:rStyle w:val="Hyperlink"/>
          </w:rPr>
          <w:t>Remedies in the event of inadequate performance</w:t>
        </w:r>
        <w:r w:rsidR="00201C08">
          <w:rPr>
            <w:webHidden/>
          </w:rPr>
          <w:tab/>
        </w:r>
        <w:r w:rsidR="00201C08">
          <w:rPr>
            <w:webHidden/>
          </w:rPr>
          <w:fldChar w:fldCharType="begin"/>
        </w:r>
        <w:r w:rsidR="00201C08">
          <w:rPr>
            <w:webHidden/>
          </w:rPr>
          <w:instrText xml:space="preserve"> PAGEREF _Toc477255261 \h </w:instrText>
        </w:r>
        <w:r w:rsidR="00201C08">
          <w:rPr>
            <w:webHidden/>
          </w:rPr>
        </w:r>
        <w:r w:rsidR="00201C08">
          <w:rPr>
            <w:webHidden/>
          </w:rPr>
          <w:fldChar w:fldCharType="separate"/>
        </w:r>
        <w:r w:rsidR="00201C08">
          <w:rPr>
            <w:webHidden/>
          </w:rPr>
          <w:t>4</w:t>
        </w:r>
        <w:r w:rsidR="00EE3CBC">
          <w:rPr>
            <w:webHidden/>
          </w:rPr>
          <w:t>1</w:t>
        </w:r>
        <w:r w:rsidR="00201C08">
          <w:rPr>
            <w:webHidden/>
          </w:rPr>
          <w:fldChar w:fldCharType="end"/>
        </w:r>
      </w:hyperlink>
    </w:p>
    <w:p w:rsidR="00201C08" w:rsidRDefault="002051A3" w:rsidP="00EE3CBC">
      <w:pPr>
        <w:pStyle w:val="TOC3"/>
        <w:rPr>
          <w:rFonts w:asciiTheme="minorHAnsi" w:eastAsiaTheme="minorEastAsia" w:hAnsiTheme="minorHAnsi" w:cstheme="minorBidi"/>
          <w:szCs w:val="22"/>
          <w:lang w:eastAsia="en-GB"/>
        </w:rPr>
      </w:pPr>
      <w:hyperlink w:anchor="_Toc477255262" w:history="1">
        <w:r w:rsidR="00201C08" w:rsidRPr="005674AA">
          <w:rPr>
            <w:rStyle w:val="Hyperlink"/>
          </w:rPr>
          <w:t>I4</w:t>
        </w:r>
        <w:r w:rsidR="00201C08">
          <w:rPr>
            <w:rFonts w:asciiTheme="minorHAnsi" w:eastAsiaTheme="minorEastAsia" w:hAnsiTheme="minorHAnsi" w:cstheme="minorBidi"/>
            <w:szCs w:val="22"/>
            <w:lang w:eastAsia="en-GB"/>
          </w:rPr>
          <w:tab/>
        </w:r>
        <w:r w:rsidR="00201C08" w:rsidRPr="005674AA">
          <w:rPr>
            <w:rStyle w:val="Hyperlink"/>
          </w:rPr>
          <w:t>Key Personnel</w:t>
        </w:r>
        <w:r w:rsidR="00201C08">
          <w:rPr>
            <w:webHidden/>
          </w:rPr>
          <w:tab/>
        </w:r>
        <w:r w:rsidR="00201C08">
          <w:rPr>
            <w:webHidden/>
          </w:rPr>
          <w:fldChar w:fldCharType="begin"/>
        </w:r>
        <w:r w:rsidR="00201C08">
          <w:rPr>
            <w:webHidden/>
          </w:rPr>
          <w:instrText xml:space="preserve"> PAGEREF _Toc477255262 \h </w:instrText>
        </w:r>
        <w:r w:rsidR="00201C08">
          <w:rPr>
            <w:webHidden/>
          </w:rPr>
        </w:r>
        <w:r w:rsidR="00201C08">
          <w:rPr>
            <w:webHidden/>
          </w:rPr>
          <w:fldChar w:fldCharType="separate"/>
        </w:r>
        <w:r w:rsidR="00201C08">
          <w:rPr>
            <w:webHidden/>
          </w:rPr>
          <w:t>4</w:t>
        </w:r>
        <w:r w:rsidR="00EE3CBC">
          <w:rPr>
            <w:webHidden/>
          </w:rPr>
          <w:t>2</w:t>
        </w:r>
        <w:r w:rsidR="00201C08">
          <w:rPr>
            <w:webHidden/>
          </w:rPr>
          <w:fldChar w:fldCharType="end"/>
        </w:r>
      </w:hyperlink>
    </w:p>
    <w:p w:rsidR="00201C08" w:rsidRDefault="002051A3" w:rsidP="00EE3CBC">
      <w:pPr>
        <w:pStyle w:val="TOC3"/>
        <w:rPr>
          <w:rFonts w:asciiTheme="minorHAnsi" w:eastAsiaTheme="minorEastAsia" w:hAnsiTheme="minorHAnsi" w:cstheme="minorBidi"/>
          <w:szCs w:val="22"/>
          <w:lang w:eastAsia="en-GB"/>
        </w:rPr>
      </w:pPr>
      <w:hyperlink w:anchor="_Toc477255263" w:history="1">
        <w:r w:rsidR="00201C08" w:rsidRPr="005674AA">
          <w:rPr>
            <w:rStyle w:val="Hyperlink"/>
          </w:rPr>
          <w:t>I5</w:t>
        </w:r>
        <w:r w:rsidR="00201C08">
          <w:rPr>
            <w:rFonts w:asciiTheme="minorHAnsi" w:eastAsiaTheme="minorEastAsia" w:hAnsiTheme="minorHAnsi" w:cstheme="minorBidi"/>
            <w:szCs w:val="22"/>
            <w:lang w:eastAsia="en-GB"/>
          </w:rPr>
          <w:tab/>
        </w:r>
        <w:r w:rsidR="00201C08" w:rsidRPr="005674AA">
          <w:rPr>
            <w:rStyle w:val="Hyperlink"/>
          </w:rPr>
          <w:t>Provision and Removal of Equipment</w:t>
        </w:r>
        <w:r w:rsidR="00201C08">
          <w:rPr>
            <w:webHidden/>
          </w:rPr>
          <w:tab/>
        </w:r>
        <w:r w:rsidR="00201C08">
          <w:rPr>
            <w:webHidden/>
          </w:rPr>
          <w:fldChar w:fldCharType="begin"/>
        </w:r>
        <w:r w:rsidR="00201C08">
          <w:rPr>
            <w:webHidden/>
          </w:rPr>
          <w:instrText xml:space="preserve"> PAGEREF _Toc477255263 \h </w:instrText>
        </w:r>
        <w:r w:rsidR="00201C08">
          <w:rPr>
            <w:webHidden/>
          </w:rPr>
        </w:r>
        <w:r w:rsidR="00201C08">
          <w:rPr>
            <w:webHidden/>
          </w:rPr>
          <w:fldChar w:fldCharType="separate"/>
        </w:r>
        <w:r w:rsidR="00201C08">
          <w:rPr>
            <w:webHidden/>
          </w:rPr>
          <w:t>4</w:t>
        </w:r>
        <w:r w:rsidR="00EE3CBC">
          <w:rPr>
            <w:webHidden/>
          </w:rPr>
          <w:t>2</w:t>
        </w:r>
        <w:r w:rsidR="00201C08">
          <w:rPr>
            <w:webHidden/>
          </w:rPr>
          <w:fldChar w:fldCharType="end"/>
        </w:r>
      </w:hyperlink>
    </w:p>
    <w:p w:rsidR="00201C08" w:rsidRDefault="002051A3" w:rsidP="00EE3CBC">
      <w:pPr>
        <w:pStyle w:val="TOC3"/>
        <w:rPr>
          <w:rFonts w:asciiTheme="minorHAnsi" w:eastAsiaTheme="minorEastAsia" w:hAnsiTheme="minorHAnsi" w:cstheme="minorBidi"/>
          <w:szCs w:val="22"/>
          <w:lang w:eastAsia="en-GB"/>
        </w:rPr>
      </w:pPr>
      <w:hyperlink w:anchor="_Toc477255264" w:history="1">
        <w:r w:rsidR="00201C08" w:rsidRPr="005674AA">
          <w:rPr>
            <w:rStyle w:val="Hyperlink"/>
          </w:rPr>
          <w:t>I6</w:t>
        </w:r>
        <w:r w:rsidR="00201C08">
          <w:rPr>
            <w:rFonts w:asciiTheme="minorHAnsi" w:eastAsiaTheme="minorEastAsia" w:hAnsiTheme="minorHAnsi" w:cstheme="minorBidi"/>
            <w:szCs w:val="22"/>
            <w:lang w:eastAsia="en-GB"/>
          </w:rPr>
          <w:tab/>
        </w:r>
        <w:r w:rsidR="00201C08" w:rsidRPr="005674AA">
          <w:rPr>
            <w:rStyle w:val="Hyperlink"/>
          </w:rPr>
          <w:t>Offers of Employment</w:t>
        </w:r>
        <w:r w:rsidR="00201C08">
          <w:rPr>
            <w:webHidden/>
          </w:rPr>
          <w:tab/>
        </w:r>
        <w:r w:rsidR="00EE3CBC">
          <w:rPr>
            <w:webHidden/>
          </w:rPr>
          <w:t>43</w:t>
        </w:r>
      </w:hyperlink>
    </w:p>
    <w:p w:rsidR="00201C08" w:rsidRDefault="002051A3" w:rsidP="00EE3CBC">
      <w:pPr>
        <w:pStyle w:val="TOC3"/>
        <w:rPr>
          <w:rFonts w:asciiTheme="minorHAnsi" w:eastAsiaTheme="minorEastAsia" w:hAnsiTheme="minorHAnsi" w:cstheme="minorBidi"/>
          <w:szCs w:val="22"/>
          <w:lang w:eastAsia="en-GB"/>
        </w:rPr>
      </w:pPr>
      <w:hyperlink w:anchor="_Toc477255265" w:history="1">
        <w:r w:rsidR="00201C08" w:rsidRPr="005674AA">
          <w:rPr>
            <w:rStyle w:val="Hyperlink"/>
          </w:rPr>
          <w:t>I7</w:t>
        </w:r>
        <w:r w:rsidR="00201C08">
          <w:rPr>
            <w:rFonts w:asciiTheme="minorHAnsi" w:eastAsiaTheme="minorEastAsia" w:hAnsiTheme="minorHAnsi" w:cstheme="minorBidi"/>
            <w:szCs w:val="22"/>
            <w:lang w:eastAsia="en-GB"/>
          </w:rPr>
          <w:tab/>
        </w:r>
        <w:r w:rsidR="00201C08" w:rsidRPr="005674AA">
          <w:rPr>
            <w:rStyle w:val="Hyperlink"/>
          </w:rPr>
          <w:t>TUPE</w:t>
        </w:r>
        <w:r w:rsidR="00201C08">
          <w:rPr>
            <w:webHidden/>
          </w:rPr>
          <w:tab/>
        </w:r>
        <w:r w:rsidR="00EE3CBC">
          <w:rPr>
            <w:webHidden/>
          </w:rPr>
          <w:t>43</w:t>
        </w:r>
      </w:hyperlink>
    </w:p>
    <w:p w:rsidR="00201C08" w:rsidRDefault="002051A3">
      <w:pPr>
        <w:pStyle w:val="TOC1"/>
        <w:tabs>
          <w:tab w:val="right" w:leader="dot" w:pos="8302"/>
        </w:tabs>
        <w:rPr>
          <w:rFonts w:asciiTheme="minorHAnsi" w:eastAsiaTheme="minorEastAsia" w:hAnsiTheme="minorHAnsi" w:cstheme="minorBidi"/>
          <w:b w:val="0"/>
          <w:noProof/>
          <w:szCs w:val="22"/>
          <w:lang w:eastAsia="en-GB"/>
        </w:rPr>
      </w:pPr>
      <w:hyperlink w:anchor="_Toc477255266" w:history="1">
        <w:r w:rsidR="00201C08" w:rsidRPr="005674AA">
          <w:rPr>
            <w:rStyle w:val="Hyperlink"/>
            <w:noProof/>
          </w:rPr>
          <w:t>Schedules</w:t>
        </w:r>
        <w:r w:rsidR="00201C08">
          <w:rPr>
            <w:noProof/>
            <w:webHidden/>
          </w:rPr>
          <w:tab/>
        </w:r>
        <w:r w:rsidR="00EE3CBC">
          <w:rPr>
            <w:noProof/>
            <w:webHidden/>
          </w:rPr>
          <w:t>48</w:t>
        </w:r>
      </w:hyperlink>
    </w:p>
    <w:p w:rsidR="00201C08" w:rsidRDefault="002051A3" w:rsidP="00EE3CBC">
      <w:pPr>
        <w:pStyle w:val="TOC3"/>
        <w:rPr>
          <w:rFonts w:asciiTheme="minorHAnsi" w:eastAsiaTheme="minorEastAsia" w:hAnsiTheme="minorHAnsi" w:cstheme="minorBidi"/>
          <w:szCs w:val="22"/>
          <w:lang w:eastAsia="en-GB"/>
        </w:rPr>
      </w:pPr>
      <w:hyperlink w:anchor="_Toc477255267" w:history="1">
        <w:r w:rsidR="00201C08" w:rsidRPr="005674AA">
          <w:rPr>
            <w:rStyle w:val="Hyperlink"/>
          </w:rPr>
          <w:t>Schedule A</w:t>
        </w:r>
        <w:r w:rsidR="00201C08">
          <w:rPr>
            <w:rFonts w:asciiTheme="minorHAnsi" w:eastAsiaTheme="minorEastAsia" w:hAnsiTheme="minorHAnsi" w:cstheme="minorBidi"/>
            <w:szCs w:val="22"/>
            <w:lang w:eastAsia="en-GB"/>
          </w:rPr>
          <w:tab/>
        </w:r>
        <w:r w:rsidR="00201C08" w:rsidRPr="005674AA">
          <w:rPr>
            <w:rStyle w:val="Hyperlink"/>
          </w:rPr>
          <w:t>Specification of Requirements</w:t>
        </w:r>
        <w:r w:rsidR="00201C08">
          <w:rPr>
            <w:webHidden/>
          </w:rPr>
          <w:tab/>
        </w:r>
        <w:r w:rsidR="00EE3CBC">
          <w:rPr>
            <w:webHidden/>
          </w:rPr>
          <w:t>49</w:t>
        </w:r>
      </w:hyperlink>
    </w:p>
    <w:p w:rsidR="00EE3CBC" w:rsidRPr="00EE3CBC" w:rsidRDefault="00EE3CBC" w:rsidP="00EE3CBC">
      <w:pPr>
        <w:pStyle w:val="TOC3"/>
        <w:rPr>
          <w:rStyle w:val="Hyperlink"/>
          <w:color w:val="auto"/>
          <w:u w:val="none"/>
        </w:rPr>
      </w:pPr>
      <w:r w:rsidRPr="00EE3CBC">
        <w:rPr>
          <w:rStyle w:val="Hyperlink"/>
          <w:color w:val="auto"/>
          <w:u w:val="none"/>
        </w:rPr>
        <w:t>Schedule B</w:t>
      </w:r>
      <w:r w:rsidRPr="00EE3CBC">
        <w:rPr>
          <w:rStyle w:val="Hyperlink"/>
          <w:color w:val="auto"/>
          <w:u w:val="none"/>
        </w:rPr>
        <w:tab/>
        <w:t>Sepcific Responsibilities of the Parties</w:t>
      </w:r>
      <w:r w:rsidRPr="00EE3CBC">
        <w:rPr>
          <w:rStyle w:val="Hyperlink"/>
          <w:color w:val="auto"/>
          <w:u w:val="none"/>
        </w:rPr>
        <w:tab/>
        <w:t>50</w:t>
      </w:r>
    </w:p>
    <w:p w:rsidR="00201C08" w:rsidRDefault="002051A3" w:rsidP="00EE3CBC">
      <w:pPr>
        <w:pStyle w:val="TOC3"/>
        <w:rPr>
          <w:rFonts w:asciiTheme="minorHAnsi" w:eastAsiaTheme="minorEastAsia" w:hAnsiTheme="minorHAnsi" w:cstheme="minorBidi"/>
          <w:szCs w:val="22"/>
          <w:lang w:eastAsia="en-GB"/>
        </w:rPr>
      </w:pPr>
      <w:hyperlink w:anchor="_Toc477255268" w:history="1">
        <w:r w:rsidR="00201C08" w:rsidRPr="005674AA">
          <w:rPr>
            <w:rStyle w:val="Hyperlink"/>
          </w:rPr>
          <w:t>Schedule C</w:t>
        </w:r>
        <w:r w:rsidR="00201C08">
          <w:rPr>
            <w:rFonts w:asciiTheme="minorHAnsi" w:eastAsiaTheme="minorEastAsia" w:hAnsiTheme="minorHAnsi" w:cstheme="minorBidi"/>
            <w:szCs w:val="22"/>
            <w:lang w:eastAsia="en-GB"/>
          </w:rPr>
          <w:tab/>
        </w:r>
        <w:r w:rsidR="00201C08" w:rsidRPr="005674AA">
          <w:rPr>
            <w:rStyle w:val="Hyperlink"/>
          </w:rPr>
          <w:t>Contract Management Plan and Management Information</w:t>
        </w:r>
        <w:r w:rsidR="00201C08">
          <w:rPr>
            <w:webHidden/>
          </w:rPr>
          <w:tab/>
        </w:r>
        <w:r w:rsidR="00201C08">
          <w:rPr>
            <w:webHidden/>
          </w:rPr>
          <w:fldChar w:fldCharType="begin"/>
        </w:r>
        <w:r w:rsidR="00201C08">
          <w:rPr>
            <w:webHidden/>
          </w:rPr>
          <w:instrText xml:space="preserve"> PAGEREF _Toc477255268 \h </w:instrText>
        </w:r>
        <w:r w:rsidR="00201C08">
          <w:rPr>
            <w:webHidden/>
          </w:rPr>
        </w:r>
        <w:r w:rsidR="00201C08">
          <w:rPr>
            <w:webHidden/>
          </w:rPr>
          <w:fldChar w:fldCharType="separate"/>
        </w:r>
        <w:r w:rsidR="00201C08">
          <w:rPr>
            <w:webHidden/>
          </w:rPr>
          <w:t>5</w:t>
        </w:r>
        <w:r w:rsidR="00EE3CBC">
          <w:rPr>
            <w:webHidden/>
          </w:rPr>
          <w:t>2</w:t>
        </w:r>
        <w:r w:rsidR="00201C08">
          <w:rPr>
            <w:webHidden/>
          </w:rPr>
          <w:fldChar w:fldCharType="end"/>
        </w:r>
      </w:hyperlink>
    </w:p>
    <w:p w:rsidR="00EE3CBC" w:rsidRPr="00EE3CBC" w:rsidRDefault="00EE3CBC" w:rsidP="00EE3CBC">
      <w:pPr>
        <w:pStyle w:val="TOC3"/>
        <w:rPr>
          <w:rStyle w:val="Hyperlink"/>
          <w:color w:val="auto"/>
          <w:u w:val="none"/>
        </w:rPr>
      </w:pPr>
      <w:r w:rsidRPr="00EE3CBC">
        <w:rPr>
          <w:rStyle w:val="Hyperlink"/>
          <w:color w:val="auto"/>
          <w:u w:val="none"/>
        </w:rPr>
        <w:t>Schedule D</w:t>
      </w:r>
      <w:r w:rsidRPr="00EE3CBC">
        <w:rPr>
          <w:rStyle w:val="Hyperlink"/>
          <w:color w:val="auto"/>
          <w:u w:val="none"/>
        </w:rPr>
        <w:tab/>
        <w:t>Service Levels and Key Performance Indicator's</w:t>
      </w:r>
      <w:r w:rsidRPr="00EE3CBC">
        <w:rPr>
          <w:rStyle w:val="Hyperlink"/>
          <w:color w:val="auto"/>
          <w:u w:val="none"/>
        </w:rPr>
        <w:tab/>
        <w:t>61</w:t>
      </w:r>
    </w:p>
    <w:p w:rsidR="00201C08" w:rsidRDefault="002051A3" w:rsidP="00EE3CBC">
      <w:pPr>
        <w:pStyle w:val="TOC3"/>
        <w:rPr>
          <w:rFonts w:asciiTheme="minorHAnsi" w:eastAsiaTheme="minorEastAsia" w:hAnsiTheme="minorHAnsi" w:cstheme="minorBidi"/>
          <w:szCs w:val="22"/>
          <w:lang w:eastAsia="en-GB"/>
        </w:rPr>
      </w:pPr>
      <w:hyperlink w:anchor="_Toc477255270" w:history="1">
        <w:r w:rsidR="00201C08" w:rsidRPr="005674AA">
          <w:rPr>
            <w:rStyle w:val="Hyperlink"/>
          </w:rPr>
          <w:t>Schedule E</w:t>
        </w:r>
        <w:r w:rsidR="00201C08">
          <w:rPr>
            <w:rFonts w:asciiTheme="minorHAnsi" w:eastAsiaTheme="minorEastAsia" w:hAnsiTheme="minorHAnsi" w:cstheme="minorBidi"/>
            <w:szCs w:val="22"/>
            <w:lang w:eastAsia="en-GB"/>
          </w:rPr>
          <w:tab/>
        </w:r>
        <w:r w:rsidR="00201C08" w:rsidRPr="005674AA">
          <w:rPr>
            <w:rStyle w:val="Hyperlink"/>
          </w:rPr>
          <w:t>Risk, Audit and Compliance Function</w:t>
        </w:r>
        <w:r w:rsidR="00201C08">
          <w:rPr>
            <w:webHidden/>
          </w:rPr>
          <w:tab/>
        </w:r>
        <w:r w:rsidR="00EE3CBC">
          <w:rPr>
            <w:webHidden/>
          </w:rPr>
          <w:t>65</w:t>
        </w:r>
      </w:hyperlink>
    </w:p>
    <w:p w:rsidR="00201C08" w:rsidRDefault="002051A3" w:rsidP="00EE3CBC">
      <w:pPr>
        <w:pStyle w:val="TOC3"/>
        <w:rPr>
          <w:rFonts w:asciiTheme="minorHAnsi" w:eastAsiaTheme="minorEastAsia" w:hAnsiTheme="minorHAnsi" w:cstheme="minorBidi"/>
          <w:szCs w:val="22"/>
          <w:lang w:eastAsia="en-GB"/>
        </w:rPr>
      </w:pPr>
      <w:hyperlink w:anchor="_Toc477255271" w:history="1">
        <w:r w:rsidR="00201C08" w:rsidRPr="005674AA">
          <w:rPr>
            <w:rStyle w:val="Hyperlink"/>
          </w:rPr>
          <w:t>Schedule F</w:t>
        </w:r>
        <w:r w:rsidR="00201C08">
          <w:rPr>
            <w:rFonts w:asciiTheme="minorHAnsi" w:eastAsiaTheme="minorEastAsia" w:hAnsiTheme="minorHAnsi" w:cstheme="minorBidi"/>
            <w:szCs w:val="22"/>
            <w:lang w:eastAsia="en-GB"/>
          </w:rPr>
          <w:tab/>
        </w:r>
        <w:r w:rsidR="00201C08" w:rsidRPr="005674AA">
          <w:rPr>
            <w:rStyle w:val="Hyperlink"/>
          </w:rPr>
          <w:t>Implementation Plan/Delivery Schedule</w:t>
        </w:r>
        <w:r w:rsidR="00201C08">
          <w:rPr>
            <w:webHidden/>
          </w:rPr>
          <w:tab/>
        </w:r>
        <w:r w:rsidR="00EE3CBC">
          <w:rPr>
            <w:webHidden/>
          </w:rPr>
          <w:t>69</w:t>
        </w:r>
      </w:hyperlink>
    </w:p>
    <w:p w:rsidR="00201C08" w:rsidRDefault="002051A3" w:rsidP="00EE3CBC">
      <w:pPr>
        <w:pStyle w:val="TOC3"/>
        <w:rPr>
          <w:rFonts w:asciiTheme="minorHAnsi" w:eastAsiaTheme="minorEastAsia" w:hAnsiTheme="minorHAnsi" w:cstheme="minorBidi"/>
          <w:szCs w:val="22"/>
          <w:lang w:eastAsia="en-GB"/>
        </w:rPr>
      </w:pPr>
      <w:hyperlink w:anchor="_Toc477255272" w:history="1">
        <w:r w:rsidR="00201C08" w:rsidRPr="005674AA">
          <w:rPr>
            <w:rStyle w:val="Hyperlink"/>
          </w:rPr>
          <w:t>Schedule G</w:t>
        </w:r>
        <w:r w:rsidR="00201C08">
          <w:rPr>
            <w:rFonts w:asciiTheme="minorHAnsi" w:eastAsiaTheme="minorEastAsia" w:hAnsiTheme="minorHAnsi" w:cstheme="minorBidi"/>
            <w:szCs w:val="22"/>
            <w:lang w:eastAsia="en-GB"/>
          </w:rPr>
          <w:tab/>
        </w:r>
        <w:r w:rsidR="00201C08" w:rsidRPr="005674AA">
          <w:rPr>
            <w:rStyle w:val="Hyperlink"/>
          </w:rPr>
          <w:t>Exit Management</w:t>
        </w:r>
        <w:r w:rsidR="00201C08">
          <w:rPr>
            <w:webHidden/>
          </w:rPr>
          <w:tab/>
        </w:r>
        <w:r w:rsidR="00EE3CBC">
          <w:rPr>
            <w:webHidden/>
          </w:rPr>
          <w:t>73</w:t>
        </w:r>
      </w:hyperlink>
    </w:p>
    <w:p w:rsidR="00201C08" w:rsidRDefault="002051A3" w:rsidP="00EE3CBC">
      <w:pPr>
        <w:pStyle w:val="TOC3"/>
        <w:rPr>
          <w:rFonts w:asciiTheme="minorHAnsi" w:eastAsiaTheme="minorEastAsia" w:hAnsiTheme="minorHAnsi" w:cstheme="minorBidi"/>
          <w:szCs w:val="22"/>
          <w:lang w:eastAsia="en-GB"/>
        </w:rPr>
      </w:pPr>
      <w:hyperlink w:anchor="_Toc477255273" w:history="1">
        <w:r w:rsidR="00201C08" w:rsidRPr="005674AA">
          <w:rPr>
            <w:rStyle w:val="Hyperlink"/>
          </w:rPr>
          <w:t>Schedule H</w:t>
        </w:r>
        <w:r w:rsidR="00201C08">
          <w:rPr>
            <w:rFonts w:asciiTheme="minorHAnsi" w:eastAsiaTheme="minorEastAsia" w:hAnsiTheme="minorHAnsi" w:cstheme="minorBidi"/>
            <w:szCs w:val="22"/>
            <w:lang w:eastAsia="en-GB"/>
          </w:rPr>
          <w:tab/>
        </w:r>
        <w:r w:rsidR="00201C08" w:rsidRPr="005674AA">
          <w:rPr>
            <w:rStyle w:val="Hyperlink"/>
          </w:rPr>
          <w:t>Security Plan</w:t>
        </w:r>
        <w:r w:rsidR="00201C08">
          <w:rPr>
            <w:webHidden/>
          </w:rPr>
          <w:tab/>
        </w:r>
        <w:r w:rsidR="00EE3CBC">
          <w:rPr>
            <w:webHidden/>
          </w:rPr>
          <w:t>78</w:t>
        </w:r>
      </w:hyperlink>
    </w:p>
    <w:p w:rsidR="00201C08" w:rsidRDefault="002051A3" w:rsidP="00EE3CBC">
      <w:pPr>
        <w:pStyle w:val="TOC3"/>
        <w:rPr>
          <w:rFonts w:asciiTheme="minorHAnsi" w:eastAsiaTheme="minorEastAsia" w:hAnsiTheme="minorHAnsi" w:cstheme="minorBidi"/>
          <w:szCs w:val="22"/>
          <w:lang w:eastAsia="en-GB"/>
        </w:rPr>
      </w:pPr>
      <w:hyperlink w:anchor="_Toc477255274" w:history="1">
        <w:r w:rsidR="00201C08" w:rsidRPr="005674AA">
          <w:rPr>
            <w:rStyle w:val="Hyperlink"/>
          </w:rPr>
          <w:t>Schedule I</w:t>
        </w:r>
        <w:r w:rsidR="00201C08">
          <w:rPr>
            <w:rFonts w:asciiTheme="minorHAnsi" w:eastAsiaTheme="minorEastAsia" w:hAnsiTheme="minorHAnsi" w:cstheme="minorBidi"/>
            <w:szCs w:val="22"/>
            <w:lang w:eastAsia="en-GB"/>
          </w:rPr>
          <w:tab/>
        </w:r>
        <w:r w:rsidR="00201C08" w:rsidRPr="005674AA">
          <w:rPr>
            <w:rStyle w:val="Hyperlink"/>
          </w:rPr>
          <w:t>Business Continuity</w:t>
        </w:r>
        <w:r w:rsidR="00201C08">
          <w:rPr>
            <w:webHidden/>
          </w:rPr>
          <w:tab/>
        </w:r>
        <w:r w:rsidR="00C65909">
          <w:rPr>
            <w:webHidden/>
          </w:rPr>
          <w:t>103</w:t>
        </w:r>
      </w:hyperlink>
    </w:p>
    <w:p w:rsidR="00201C08" w:rsidRDefault="002051A3" w:rsidP="00EE3CBC">
      <w:pPr>
        <w:pStyle w:val="TOC3"/>
        <w:rPr>
          <w:rFonts w:asciiTheme="minorHAnsi" w:eastAsiaTheme="minorEastAsia" w:hAnsiTheme="minorHAnsi" w:cstheme="minorBidi"/>
          <w:szCs w:val="22"/>
          <w:lang w:eastAsia="en-GB"/>
        </w:rPr>
      </w:pPr>
      <w:hyperlink w:anchor="_Toc477255275" w:history="1">
        <w:r w:rsidR="00201C08" w:rsidRPr="005674AA">
          <w:rPr>
            <w:rStyle w:val="Hyperlink"/>
          </w:rPr>
          <w:t>Schedule J</w:t>
        </w:r>
        <w:r w:rsidR="00201C08">
          <w:rPr>
            <w:rFonts w:asciiTheme="minorHAnsi" w:eastAsiaTheme="minorEastAsia" w:hAnsiTheme="minorHAnsi" w:cstheme="minorBidi"/>
            <w:szCs w:val="22"/>
            <w:lang w:eastAsia="en-GB"/>
          </w:rPr>
          <w:tab/>
        </w:r>
        <w:r w:rsidR="00201C08" w:rsidRPr="005674AA">
          <w:rPr>
            <w:rStyle w:val="Hyperlink"/>
          </w:rPr>
          <w:t>Pricing Schedules</w:t>
        </w:r>
        <w:r w:rsidR="00201C08">
          <w:rPr>
            <w:webHidden/>
          </w:rPr>
          <w:tab/>
        </w:r>
        <w:r w:rsidR="00201C08">
          <w:rPr>
            <w:webHidden/>
          </w:rPr>
          <w:fldChar w:fldCharType="begin"/>
        </w:r>
        <w:r w:rsidR="00201C08">
          <w:rPr>
            <w:webHidden/>
          </w:rPr>
          <w:instrText xml:space="preserve"> PAGEREF _Toc477255275 \h </w:instrText>
        </w:r>
        <w:r w:rsidR="00201C08">
          <w:rPr>
            <w:webHidden/>
          </w:rPr>
        </w:r>
        <w:r w:rsidR="00201C08">
          <w:rPr>
            <w:webHidden/>
          </w:rPr>
          <w:fldChar w:fldCharType="separate"/>
        </w:r>
        <w:r w:rsidR="00201C08">
          <w:rPr>
            <w:webHidden/>
          </w:rPr>
          <w:t>1</w:t>
        </w:r>
        <w:r w:rsidR="00C65909">
          <w:rPr>
            <w:webHidden/>
          </w:rPr>
          <w:t>06</w:t>
        </w:r>
        <w:r w:rsidR="00201C08">
          <w:rPr>
            <w:webHidden/>
          </w:rPr>
          <w:fldChar w:fldCharType="end"/>
        </w:r>
      </w:hyperlink>
    </w:p>
    <w:p w:rsidR="00201C08" w:rsidRDefault="002051A3" w:rsidP="00EE3CBC">
      <w:pPr>
        <w:pStyle w:val="TOC3"/>
        <w:rPr>
          <w:rFonts w:asciiTheme="minorHAnsi" w:eastAsiaTheme="minorEastAsia" w:hAnsiTheme="minorHAnsi" w:cstheme="minorBidi"/>
          <w:szCs w:val="22"/>
          <w:lang w:eastAsia="en-GB"/>
        </w:rPr>
      </w:pPr>
      <w:hyperlink w:anchor="_Toc477255276" w:history="1">
        <w:r w:rsidR="00201C08" w:rsidRPr="005674AA">
          <w:rPr>
            <w:rStyle w:val="Hyperlink"/>
          </w:rPr>
          <w:t>Schedule K</w:t>
        </w:r>
        <w:r w:rsidR="00201C08">
          <w:rPr>
            <w:rFonts w:asciiTheme="minorHAnsi" w:eastAsiaTheme="minorEastAsia" w:hAnsiTheme="minorHAnsi" w:cstheme="minorBidi"/>
            <w:szCs w:val="22"/>
            <w:lang w:eastAsia="en-GB"/>
          </w:rPr>
          <w:tab/>
        </w:r>
        <w:r w:rsidR="00201C08" w:rsidRPr="005674AA">
          <w:rPr>
            <w:rStyle w:val="Hyperlink"/>
          </w:rPr>
          <w:t>Certificates and Additional Information</w:t>
        </w:r>
        <w:r w:rsidR="00201C08">
          <w:rPr>
            <w:webHidden/>
          </w:rPr>
          <w:tab/>
        </w:r>
        <w:r w:rsidR="00201C08">
          <w:rPr>
            <w:webHidden/>
          </w:rPr>
          <w:fldChar w:fldCharType="begin"/>
        </w:r>
        <w:r w:rsidR="00201C08">
          <w:rPr>
            <w:webHidden/>
          </w:rPr>
          <w:instrText xml:space="preserve"> PAGEREF _Toc477255276 \h </w:instrText>
        </w:r>
        <w:r w:rsidR="00201C08">
          <w:rPr>
            <w:webHidden/>
          </w:rPr>
        </w:r>
        <w:r w:rsidR="00201C08">
          <w:rPr>
            <w:webHidden/>
          </w:rPr>
          <w:fldChar w:fldCharType="separate"/>
        </w:r>
        <w:r w:rsidR="00201C08">
          <w:rPr>
            <w:webHidden/>
          </w:rPr>
          <w:t>1</w:t>
        </w:r>
        <w:r w:rsidR="00C65909">
          <w:rPr>
            <w:webHidden/>
          </w:rPr>
          <w:t>14</w:t>
        </w:r>
        <w:r w:rsidR="00201C08">
          <w:rPr>
            <w:webHidden/>
          </w:rPr>
          <w:fldChar w:fldCharType="end"/>
        </w:r>
      </w:hyperlink>
    </w:p>
    <w:p w:rsidR="00B73616" w:rsidRDefault="00841389" w:rsidP="009D52B5">
      <w:pPr>
        <w:pStyle w:val="Heading10"/>
        <w:rPr>
          <w:bCs/>
          <w:noProof/>
        </w:rPr>
        <w:sectPr w:rsidR="00B73616" w:rsidSect="00A30496">
          <w:footerReference w:type="default" r:id="rId9"/>
          <w:pgSz w:w="11906" w:h="16838"/>
          <w:pgMar w:top="1440" w:right="1797" w:bottom="1440" w:left="1797" w:header="709" w:footer="709" w:gutter="0"/>
          <w:pgNumType w:fmt="upperRoman"/>
          <w:cols w:space="708"/>
          <w:docGrid w:linePitch="360"/>
        </w:sectPr>
      </w:pPr>
      <w:r>
        <w:rPr>
          <w:bCs/>
          <w:noProof/>
        </w:rPr>
        <w:fldChar w:fldCharType="end"/>
      </w:r>
    </w:p>
    <w:p w:rsidR="00C240B8" w:rsidRPr="00C240B8" w:rsidRDefault="00C240B8" w:rsidP="009D52B5">
      <w:pPr>
        <w:pStyle w:val="Heading10"/>
      </w:pPr>
      <w:bookmarkStart w:id="0" w:name="_Toc446415545"/>
      <w:bookmarkStart w:id="1" w:name="_Toc477255191"/>
      <w:bookmarkStart w:id="2" w:name="_Toc222022663"/>
      <w:r w:rsidRPr="00C240B8">
        <w:t>Form of Agreement</w:t>
      </w:r>
      <w:bookmarkEnd w:id="0"/>
      <w:bookmarkEnd w:id="1"/>
    </w:p>
    <w:p w:rsidR="00C240B8" w:rsidRPr="00C240B8" w:rsidRDefault="00C240B8" w:rsidP="00C240B8">
      <w:pPr>
        <w:rPr>
          <w:rFonts w:eastAsia="Calibri" w:cs="Arial"/>
          <w:szCs w:val="22"/>
          <w:lang w:eastAsia="en-US"/>
        </w:rPr>
      </w:pPr>
      <w:r w:rsidRPr="00C240B8">
        <w:rPr>
          <w:rFonts w:eastAsia="Calibri" w:cs="Arial"/>
          <w:szCs w:val="22"/>
          <w:lang w:eastAsia="en-US"/>
        </w:rPr>
        <w:t xml:space="preserve">This Agreement is made between Her Majesty’s Revenue and Customs, acting as part of the Crown, “the Client”, of </w:t>
      </w:r>
      <w:r w:rsidR="005B5659">
        <w:rPr>
          <w:rFonts w:eastAsia="Calibri" w:cs="Arial"/>
          <w:szCs w:val="22"/>
          <w:lang w:eastAsia="en-US"/>
        </w:rPr>
        <w:t xml:space="preserve">Ralli Quays, 3 Stanley Street, Salford M60 9LA </w:t>
      </w:r>
      <w:r w:rsidRPr="00C240B8">
        <w:rPr>
          <w:rFonts w:eastAsia="Calibri" w:cs="Arial"/>
          <w:szCs w:val="22"/>
          <w:lang w:eastAsia="en-US"/>
        </w:rPr>
        <w:t>and</w:t>
      </w:r>
      <w:r w:rsidR="000A3088">
        <w:rPr>
          <w:rFonts w:eastAsia="Calibri" w:cs="Arial"/>
          <w:szCs w:val="22"/>
          <w:lang w:eastAsia="en-US"/>
        </w:rPr>
        <w:t xml:space="preserve"> </w:t>
      </w:r>
      <w:r w:rsidR="000A3088">
        <w:t>Adler and Allan Ltd</w:t>
      </w:r>
      <w:r w:rsidRPr="00C240B8">
        <w:rPr>
          <w:rFonts w:eastAsia="Calibri" w:cs="Arial"/>
          <w:szCs w:val="22"/>
          <w:lang w:eastAsia="en-US"/>
        </w:rPr>
        <w:t xml:space="preserve"> “the Contractor” whose main or registered office is at</w:t>
      </w:r>
      <w:r w:rsidR="000A3088">
        <w:rPr>
          <w:rFonts w:eastAsia="Calibri" w:cs="Arial"/>
          <w:szCs w:val="22"/>
          <w:lang w:eastAsia="en-US"/>
        </w:rPr>
        <w:t xml:space="preserve"> </w:t>
      </w:r>
      <w:r w:rsidR="000A3088">
        <w:t>80 Station Parade, Harrogate, North Yorkshire, HG1 1HQ</w:t>
      </w:r>
      <w:r w:rsidR="000A3088">
        <w:rPr>
          <w:rFonts w:eastAsia="Calibri" w:cs="Arial"/>
          <w:szCs w:val="22"/>
          <w:lang w:eastAsia="en-US"/>
        </w:rPr>
        <w:t xml:space="preserve"> </w:t>
      </w:r>
      <w:r w:rsidRPr="00C240B8">
        <w:rPr>
          <w:rFonts w:eastAsia="Calibri" w:cs="Arial"/>
          <w:szCs w:val="22"/>
          <w:lang w:eastAsia="en-US"/>
        </w:rPr>
        <w:t xml:space="preserve">together referred to as “the Parties” and is effective as of </w:t>
      </w:r>
      <w:r w:rsidR="000A3088">
        <w:rPr>
          <w:rFonts w:eastAsia="Calibri" w:cs="Arial"/>
          <w:szCs w:val="22"/>
          <w:lang w:eastAsia="en-US"/>
        </w:rPr>
        <w:t>1 July</w:t>
      </w:r>
      <w:r w:rsidR="005B5659">
        <w:rPr>
          <w:rFonts w:eastAsia="Calibri" w:cs="Arial"/>
          <w:szCs w:val="22"/>
          <w:lang w:eastAsia="en-US"/>
        </w:rPr>
        <w:t xml:space="preserve"> 2017</w:t>
      </w:r>
      <w:r w:rsidRPr="00C240B8">
        <w:rPr>
          <w:rFonts w:eastAsia="Calibri" w:cs="Arial"/>
          <w:szCs w:val="22"/>
          <w:lang w:eastAsia="en-US"/>
        </w:rPr>
        <w:t xml:space="preserve"> </w:t>
      </w:r>
      <w:r w:rsidR="000A3088">
        <w:rPr>
          <w:rFonts w:eastAsia="Calibri" w:cs="Arial"/>
          <w:szCs w:val="22"/>
          <w:lang w:eastAsia="en-US"/>
        </w:rPr>
        <w:t>“Commencement Date”</w:t>
      </w:r>
    </w:p>
    <w:p w:rsidR="00C240B8" w:rsidRPr="00C240B8" w:rsidRDefault="00C240B8" w:rsidP="00C240B8">
      <w:pPr>
        <w:rPr>
          <w:rFonts w:eastAsia="Calibri" w:cs="Arial"/>
          <w:szCs w:val="22"/>
          <w:lang w:eastAsia="en-US"/>
        </w:rPr>
      </w:pPr>
      <w:r w:rsidRPr="00C240B8">
        <w:rPr>
          <w:rFonts w:eastAsia="Calibri" w:cs="Arial"/>
          <w:szCs w:val="22"/>
          <w:lang w:eastAsia="en-US"/>
        </w:rPr>
        <w:t>It is agreed that:</w:t>
      </w:r>
    </w:p>
    <w:p w:rsidR="00C240B8" w:rsidRPr="00C240B8" w:rsidRDefault="00C240B8" w:rsidP="00C240B8">
      <w:pPr>
        <w:rPr>
          <w:rFonts w:eastAsia="Calibri" w:cs="Arial"/>
          <w:szCs w:val="22"/>
          <w:lang w:eastAsia="en-US"/>
        </w:rPr>
      </w:pPr>
      <w:r w:rsidRPr="00C240B8">
        <w:rPr>
          <w:rFonts w:eastAsia="Calibri" w:cs="Arial"/>
          <w:szCs w:val="22"/>
          <w:lang w:eastAsia="en-US"/>
        </w:rPr>
        <w:t>This Form of Agreement together with the Terms and Conditions and Schedules are the documents that collectively form the “Contract”.</w:t>
      </w:r>
    </w:p>
    <w:p w:rsidR="00C240B8" w:rsidRPr="00C240B8" w:rsidRDefault="00C240B8" w:rsidP="00C240B8">
      <w:pPr>
        <w:rPr>
          <w:rFonts w:eastAsia="Calibri" w:cs="Arial"/>
          <w:szCs w:val="22"/>
          <w:lang w:eastAsia="en-US"/>
        </w:rPr>
      </w:pPr>
      <w:r w:rsidRPr="00C240B8">
        <w:rPr>
          <w:rFonts w:eastAsia="Calibri" w:cs="Arial"/>
          <w:szCs w:val="22"/>
          <w:lang w:eastAsia="en-US"/>
        </w:rPr>
        <w:t>The Contract effected by the signing of this Form of Agreement constitutes the entire agreement between the Parties relating to the subject matter of the Contract and supersedes all prior negotiations, representations or understandings whether written or oral.</w:t>
      </w:r>
    </w:p>
    <w:p w:rsidR="00C240B8" w:rsidRPr="00C240B8" w:rsidRDefault="00C240B8" w:rsidP="00C240B8">
      <w:pPr>
        <w:rPr>
          <w:rFonts w:eastAsia="Calibri" w:cs="Arial"/>
          <w:szCs w:val="22"/>
          <w:lang w:eastAsia="en-US"/>
        </w:rPr>
      </w:pPr>
      <w:r w:rsidRPr="00C240B8">
        <w:rPr>
          <w:rFonts w:eastAsia="Calibri" w:cs="Arial"/>
          <w:szCs w:val="22"/>
          <w:lang w:eastAsia="en-US"/>
        </w:rPr>
        <w:t>Signed for and on behalf of: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2656"/>
        <w:gridCol w:w="1537"/>
        <w:gridCol w:w="2594"/>
      </w:tblGrid>
      <w:tr w:rsidR="00C240B8" w:rsidRPr="00B765BC" w:rsidTr="00C240B8">
        <w:tc>
          <w:tcPr>
            <w:tcW w:w="1526" w:type="dxa"/>
            <w:shd w:val="clear" w:color="auto" w:fill="BFBFBF"/>
          </w:tcPr>
          <w:p w:rsidR="00C240B8" w:rsidRPr="00B765BC" w:rsidRDefault="00C240B8" w:rsidP="00270CA2">
            <w:pPr>
              <w:spacing w:before="120" w:after="120" w:line="360" w:lineRule="auto"/>
              <w:jc w:val="center"/>
            </w:pPr>
          </w:p>
        </w:tc>
        <w:tc>
          <w:tcPr>
            <w:tcW w:w="2745" w:type="dxa"/>
            <w:shd w:val="clear" w:color="auto" w:fill="auto"/>
          </w:tcPr>
          <w:p w:rsidR="00C240B8" w:rsidRPr="00B765BC" w:rsidRDefault="00C240B8" w:rsidP="00270CA2">
            <w:pPr>
              <w:spacing w:before="120" w:after="120" w:line="360" w:lineRule="auto"/>
              <w:jc w:val="center"/>
            </w:pPr>
            <w:r w:rsidRPr="00B765BC">
              <w:rPr>
                <w:b/>
              </w:rPr>
              <w:t>HM Revenue &amp; Customs</w:t>
            </w:r>
            <w:r w:rsidRPr="00B765BC">
              <w:t>:</w:t>
            </w:r>
          </w:p>
        </w:tc>
        <w:tc>
          <w:tcPr>
            <w:tcW w:w="1551" w:type="dxa"/>
            <w:shd w:val="clear" w:color="auto" w:fill="BFBFBF"/>
          </w:tcPr>
          <w:p w:rsidR="00C240B8" w:rsidRPr="00B765BC" w:rsidRDefault="00C240B8" w:rsidP="00270CA2">
            <w:pPr>
              <w:spacing w:before="120" w:after="120" w:line="360" w:lineRule="auto"/>
              <w:jc w:val="center"/>
            </w:pPr>
          </w:p>
        </w:tc>
        <w:tc>
          <w:tcPr>
            <w:tcW w:w="2706" w:type="dxa"/>
            <w:shd w:val="clear" w:color="auto" w:fill="auto"/>
          </w:tcPr>
          <w:p w:rsidR="00C240B8" w:rsidRPr="000A3088" w:rsidRDefault="000A3088" w:rsidP="00270CA2">
            <w:pPr>
              <w:spacing w:before="120" w:after="120" w:line="360" w:lineRule="auto"/>
              <w:jc w:val="center"/>
              <w:rPr>
                <w:b/>
              </w:rPr>
            </w:pPr>
            <w:r w:rsidRPr="000A3088">
              <w:rPr>
                <w:b/>
              </w:rPr>
              <w:t>Adler and Allan Ltd</w:t>
            </w:r>
          </w:p>
        </w:tc>
      </w:tr>
      <w:tr w:rsidR="00C240B8" w:rsidRPr="00B765BC" w:rsidTr="00C240B8">
        <w:tc>
          <w:tcPr>
            <w:tcW w:w="1526" w:type="dxa"/>
            <w:shd w:val="clear" w:color="auto" w:fill="BFBFBF"/>
          </w:tcPr>
          <w:p w:rsidR="00C240B8" w:rsidRPr="00B765BC" w:rsidRDefault="00C240B8" w:rsidP="00270CA2">
            <w:pPr>
              <w:spacing w:before="120" w:after="120" w:line="480" w:lineRule="auto"/>
            </w:pPr>
            <w:r w:rsidRPr="00B765BC">
              <w:t>Signature:</w:t>
            </w:r>
          </w:p>
        </w:tc>
        <w:tc>
          <w:tcPr>
            <w:tcW w:w="2745" w:type="dxa"/>
            <w:shd w:val="clear" w:color="auto" w:fill="auto"/>
          </w:tcPr>
          <w:p w:rsidR="00C240B8" w:rsidRPr="00B765BC" w:rsidRDefault="00C240B8" w:rsidP="00270CA2">
            <w:pPr>
              <w:spacing w:before="120" w:after="120" w:line="480" w:lineRule="auto"/>
            </w:pPr>
          </w:p>
        </w:tc>
        <w:tc>
          <w:tcPr>
            <w:tcW w:w="1551" w:type="dxa"/>
            <w:shd w:val="clear" w:color="auto" w:fill="BFBFBF"/>
          </w:tcPr>
          <w:p w:rsidR="00C240B8" w:rsidRPr="00B765BC" w:rsidRDefault="00C240B8" w:rsidP="00270CA2">
            <w:pPr>
              <w:spacing w:before="120" w:after="120" w:line="480" w:lineRule="auto"/>
            </w:pPr>
            <w:r w:rsidRPr="00B765BC">
              <w:t>Signature:</w:t>
            </w:r>
          </w:p>
        </w:tc>
        <w:tc>
          <w:tcPr>
            <w:tcW w:w="2706" w:type="dxa"/>
            <w:shd w:val="clear" w:color="auto" w:fill="auto"/>
          </w:tcPr>
          <w:p w:rsidR="00C240B8" w:rsidRPr="00B765BC" w:rsidRDefault="00C240B8" w:rsidP="00270CA2">
            <w:pPr>
              <w:spacing w:before="120" w:after="120" w:line="480" w:lineRule="auto"/>
            </w:pPr>
          </w:p>
        </w:tc>
      </w:tr>
      <w:tr w:rsidR="00C240B8" w:rsidRPr="00B765BC" w:rsidTr="00C240B8">
        <w:tc>
          <w:tcPr>
            <w:tcW w:w="1526" w:type="dxa"/>
            <w:shd w:val="clear" w:color="auto" w:fill="BFBFBF"/>
          </w:tcPr>
          <w:p w:rsidR="00C240B8" w:rsidRPr="00B765BC" w:rsidRDefault="00C240B8" w:rsidP="00270CA2">
            <w:pPr>
              <w:spacing w:before="120" w:after="120" w:line="480" w:lineRule="auto"/>
            </w:pPr>
            <w:r w:rsidRPr="00B765BC">
              <w:t>Name:</w:t>
            </w:r>
          </w:p>
        </w:tc>
        <w:tc>
          <w:tcPr>
            <w:tcW w:w="2745" w:type="dxa"/>
            <w:shd w:val="clear" w:color="auto" w:fill="auto"/>
          </w:tcPr>
          <w:p w:rsidR="00C240B8" w:rsidRPr="00B765BC" w:rsidRDefault="00C240B8" w:rsidP="00270CA2">
            <w:pPr>
              <w:spacing w:before="120" w:after="120" w:line="480" w:lineRule="auto"/>
            </w:pPr>
          </w:p>
        </w:tc>
        <w:tc>
          <w:tcPr>
            <w:tcW w:w="1551" w:type="dxa"/>
            <w:shd w:val="clear" w:color="auto" w:fill="BFBFBF"/>
          </w:tcPr>
          <w:p w:rsidR="00C240B8" w:rsidRPr="00B765BC" w:rsidRDefault="00C240B8" w:rsidP="00270CA2">
            <w:pPr>
              <w:spacing w:before="120" w:after="120" w:line="480" w:lineRule="auto"/>
            </w:pPr>
            <w:r w:rsidRPr="00B765BC">
              <w:t>Name:</w:t>
            </w:r>
          </w:p>
        </w:tc>
        <w:tc>
          <w:tcPr>
            <w:tcW w:w="2706" w:type="dxa"/>
            <w:shd w:val="clear" w:color="auto" w:fill="auto"/>
          </w:tcPr>
          <w:p w:rsidR="00C240B8" w:rsidRPr="00B765BC" w:rsidRDefault="00C240B8" w:rsidP="00270CA2">
            <w:pPr>
              <w:spacing w:before="120" w:after="120" w:line="480" w:lineRule="auto"/>
            </w:pPr>
          </w:p>
        </w:tc>
      </w:tr>
      <w:tr w:rsidR="00C240B8" w:rsidRPr="00B765BC" w:rsidTr="00C240B8">
        <w:tc>
          <w:tcPr>
            <w:tcW w:w="1526" w:type="dxa"/>
            <w:shd w:val="clear" w:color="auto" w:fill="BFBFBF"/>
          </w:tcPr>
          <w:p w:rsidR="00C240B8" w:rsidRPr="00B765BC" w:rsidRDefault="00C240B8" w:rsidP="00270CA2">
            <w:pPr>
              <w:spacing w:before="120" w:after="120" w:line="480" w:lineRule="auto"/>
            </w:pPr>
            <w:r w:rsidRPr="00B765BC">
              <w:t>Capacity:</w:t>
            </w:r>
          </w:p>
        </w:tc>
        <w:tc>
          <w:tcPr>
            <w:tcW w:w="2745" w:type="dxa"/>
            <w:shd w:val="clear" w:color="auto" w:fill="auto"/>
          </w:tcPr>
          <w:p w:rsidR="00C240B8" w:rsidRPr="00B765BC" w:rsidRDefault="00C240B8" w:rsidP="00270CA2">
            <w:pPr>
              <w:spacing w:before="120" w:after="120" w:line="480" w:lineRule="auto"/>
            </w:pPr>
          </w:p>
        </w:tc>
        <w:tc>
          <w:tcPr>
            <w:tcW w:w="1551" w:type="dxa"/>
            <w:shd w:val="clear" w:color="auto" w:fill="BFBFBF"/>
          </w:tcPr>
          <w:p w:rsidR="00C240B8" w:rsidRPr="00B765BC" w:rsidRDefault="00C240B8" w:rsidP="00270CA2">
            <w:pPr>
              <w:spacing w:before="120" w:after="120" w:line="480" w:lineRule="auto"/>
            </w:pPr>
            <w:r w:rsidRPr="00B765BC">
              <w:t>Capacity:</w:t>
            </w:r>
          </w:p>
        </w:tc>
        <w:tc>
          <w:tcPr>
            <w:tcW w:w="2706" w:type="dxa"/>
            <w:shd w:val="clear" w:color="auto" w:fill="auto"/>
          </w:tcPr>
          <w:p w:rsidR="00C240B8" w:rsidRPr="00B765BC" w:rsidRDefault="00C240B8" w:rsidP="00270CA2">
            <w:pPr>
              <w:spacing w:before="120" w:after="120" w:line="480" w:lineRule="auto"/>
            </w:pPr>
          </w:p>
        </w:tc>
      </w:tr>
      <w:tr w:rsidR="00C240B8" w:rsidRPr="00B765BC" w:rsidTr="00C240B8">
        <w:tc>
          <w:tcPr>
            <w:tcW w:w="1526" w:type="dxa"/>
            <w:shd w:val="clear" w:color="auto" w:fill="BFBFBF"/>
          </w:tcPr>
          <w:p w:rsidR="00C240B8" w:rsidRPr="00B765BC" w:rsidRDefault="00C240B8" w:rsidP="00270CA2">
            <w:pPr>
              <w:spacing w:before="120" w:after="120" w:line="480" w:lineRule="auto"/>
            </w:pPr>
            <w:r w:rsidRPr="00B765BC">
              <w:t>Date:</w:t>
            </w:r>
          </w:p>
        </w:tc>
        <w:tc>
          <w:tcPr>
            <w:tcW w:w="2745" w:type="dxa"/>
            <w:shd w:val="clear" w:color="auto" w:fill="auto"/>
          </w:tcPr>
          <w:p w:rsidR="00C240B8" w:rsidRPr="00B765BC" w:rsidRDefault="00C240B8" w:rsidP="00270CA2">
            <w:pPr>
              <w:spacing w:before="120" w:after="120" w:line="480" w:lineRule="auto"/>
            </w:pPr>
          </w:p>
        </w:tc>
        <w:tc>
          <w:tcPr>
            <w:tcW w:w="1551" w:type="dxa"/>
            <w:shd w:val="clear" w:color="auto" w:fill="BFBFBF"/>
          </w:tcPr>
          <w:p w:rsidR="00C240B8" w:rsidRPr="00B765BC" w:rsidRDefault="00C240B8" w:rsidP="00270CA2">
            <w:pPr>
              <w:spacing w:before="120" w:after="120" w:line="480" w:lineRule="auto"/>
            </w:pPr>
            <w:r w:rsidRPr="00B765BC">
              <w:t>Date:</w:t>
            </w:r>
          </w:p>
        </w:tc>
        <w:tc>
          <w:tcPr>
            <w:tcW w:w="2706" w:type="dxa"/>
            <w:shd w:val="clear" w:color="auto" w:fill="auto"/>
          </w:tcPr>
          <w:p w:rsidR="00C240B8" w:rsidRPr="00B765BC" w:rsidRDefault="00C240B8" w:rsidP="00270CA2">
            <w:pPr>
              <w:spacing w:before="120" w:after="120" w:line="480" w:lineRule="auto"/>
            </w:pPr>
          </w:p>
        </w:tc>
      </w:tr>
      <w:tr w:rsidR="00C240B8" w:rsidRPr="00B765BC" w:rsidTr="00C240B8">
        <w:tc>
          <w:tcPr>
            <w:tcW w:w="1526" w:type="dxa"/>
            <w:shd w:val="clear" w:color="auto" w:fill="BFBFBF"/>
          </w:tcPr>
          <w:p w:rsidR="00C240B8" w:rsidRPr="00B765BC" w:rsidRDefault="00C240B8" w:rsidP="00270CA2">
            <w:pPr>
              <w:spacing w:before="120" w:after="120" w:line="480" w:lineRule="auto"/>
            </w:pPr>
            <w:r w:rsidRPr="00B765BC">
              <w:t>Address:</w:t>
            </w:r>
          </w:p>
        </w:tc>
        <w:tc>
          <w:tcPr>
            <w:tcW w:w="2745" w:type="dxa"/>
            <w:shd w:val="clear" w:color="auto" w:fill="auto"/>
          </w:tcPr>
          <w:p w:rsidR="00C240B8" w:rsidRPr="00B765BC" w:rsidRDefault="00C240B8" w:rsidP="00270CA2">
            <w:pPr>
              <w:spacing w:before="120" w:after="120" w:line="480" w:lineRule="auto"/>
            </w:pPr>
          </w:p>
        </w:tc>
        <w:tc>
          <w:tcPr>
            <w:tcW w:w="1551" w:type="dxa"/>
            <w:shd w:val="clear" w:color="auto" w:fill="BFBFBF"/>
          </w:tcPr>
          <w:p w:rsidR="00C240B8" w:rsidRPr="00B765BC" w:rsidRDefault="00C240B8" w:rsidP="00270CA2">
            <w:pPr>
              <w:spacing w:before="120" w:after="120" w:line="480" w:lineRule="auto"/>
            </w:pPr>
            <w:r w:rsidRPr="00B765BC">
              <w:t>Address:</w:t>
            </w:r>
          </w:p>
        </w:tc>
        <w:tc>
          <w:tcPr>
            <w:tcW w:w="2706" w:type="dxa"/>
            <w:shd w:val="clear" w:color="auto" w:fill="auto"/>
          </w:tcPr>
          <w:p w:rsidR="00C240B8" w:rsidRPr="00B765BC" w:rsidRDefault="00C240B8" w:rsidP="00270CA2">
            <w:pPr>
              <w:spacing w:before="120" w:after="120" w:line="480" w:lineRule="auto"/>
            </w:pPr>
          </w:p>
        </w:tc>
      </w:tr>
      <w:tr w:rsidR="00C240B8" w:rsidRPr="00B765BC" w:rsidTr="00C240B8">
        <w:tc>
          <w:tcPr>
            <w:tcW w:w="1526" w:type="dxa"/>
            <w:shd w:val="clear" w:color="auto" w:fill="BFBFBF"/>
          </w:tcPr>
          <w:p w:rsidR="00C240B8" w:rsidRPr="00B765BC" w:rsidRDefault="00C240B8" w:rsidP="00270CA2">
            <w:pPr>
              <w:spacing w:before="120" w:after="120" w:line="480" w:lineRule="auto"/>
            </w:pPr>
            <w:r w:rsidRPr="00B765BC">
              <w:t>Telephone:</w:t>
            </w:r>
          </w:p>
        </w:tc>
        <w:tc>
          <w:tcPr>
            <w:tcW w:w="2745" w:type="dxa"/>
            <w:shd w:val="clear" w:color="auto" w:fill="auto"/>
          </w:tcPr>
          <w:p w:rsidR="00C240B8" w:rsidRPr="00B765BC" w:rsidRDefault="00C240B8" w:rsidP="00270CA2">
            <w:pPr>
              <w:spacing w:before="120" w:after="120" w:line="480" w:lineRule="auto"/>
            </w:pPr>
          </w:p>
        </w:tc>
        <w:tc>
          <w:tcPr>
            <w:tcW w:w="1551" w:type="dxa"/>
            <w:shd w:val="clear" w:color="auto" w:fill="BFBFBF"/>
          </w:tcPr>
          <w:p w:rsidR="00C240B8" w:rsidRPr="00B765BC" w:rsidRDefault="00C240B8" w:rsidP="00270CA2">
            <w:pPr>
              <w:spacing w:before="120" w:after="120" w:line="480" w:lineRule="auto"/>
            </w:pPr>
            <w:r w:rsidRPr="00B765BC">
              <w:t>Telephone:</w:t>
            </w:r>
          </w:p>
        </w:tc>
        <w:tc>
          <w:tcPr>
            <w:tcW w:w="2706" w:type="dxa"/>
            <w:shd w:val="clear" w:color="auto" w:fill="auto"/>
          </w:tcPr>
          <w:p w:rsidR="00C240B8" w:rsidRPr="00B765BC" w:rsidRDefault="00C240B8" w:rsidP="00270CA2">
            <w:pPr>
              <w:spacing w:before="120" w:after="120" w:line="480" w:lineRule="auto"/>
            </w:pPr>
          </w:p>
        </w:tc>
      </w:tr>
      <w:tr w:rsidR="00C240B8" w:rsidRPr="00B765BC" w:rsidTr="00C240B8">
        <w:tc>
          <w:tcPr>
            <w:tcW w:w="1526" w:type="dxa"/>
            <w:shd w:val="clear" w:color="auto" w:fill="BFBFBF"/>
          </w:tcPr>
          <w:p w:rsidR="00C240B8" w:rsidRPr="00B765BC" w:rsidRDefault="00C240B8" w:rsidP="00270CA2">
            <w:pPr>
              <w:spacing w:before="120" w:after="120" w:line="480" w:lineRule="auto"/>
            </w:pPr>
            <w:r w:rsidRPr="00B765BC">
              <w:t>email:</w:t>
            </w:r>
          </w:p>
        </w:tc>
        <w:tc>
          <w:tcPr>
            <w:tcW w:w="2745" w:type="dxa"/>
            <w:shd w:val="clear" w:color="auto" w:fill="auto"/>
          </w:tcPr>
          <w:p w:rsidR="00C240B8" w:rsidRPr="00B765BC" w:rsidRDefault="00C240B8" w:rsidP="00270CA2">
            <w:pPr>
              <w:spacing w:before="120" w:after="120" w:line="480" w:lineRule="auto"/>
            </w:pPr>
          </w:p>
        </w:tc>
        <w:tc>
          <w:tcPr>
            <w:tcW w:w="1551" w:type="dxa"/>
            <w:shd w:val="clear" w:color="auto" w:fill="BFBFBF"/>
          </w:tcPr>
          <w:p w:rsidR="00C240B8" w:rsidRPr="00B765BC" w:rsidRDefault="00C240B8" w:rsidP="00270CA2">
            <w:pPr>
              <w:spacing w:before="120" w:after="120" w:line="480" w:lineRule="auto"/>
            </w:pPr>
            <w:r w:rsidRPr="00B765BC">
              <w:t>email:</w:t>
            </w:r>
          </w:p>
        </w:tc>
        <w:tc>
          <w:tcPr>
            <w:tcW w:w="2706" w:type="dxa"/>
            <w:shd w:val="clear" w:color="auto" w:fill="auto"/>
          </w:tcPr>
          <w:p w:rsidR="00C240B8" w:rsidRPr="00B765BC" w:rsidRDefault="00C240B8" w:rsidP="00270CA2">
            <w:pPr>
              <w:spacing w:before="120" w:after="120" w:line="480" w:lineRule="auto"/>
            </w:pPr>
          </w:p>
        </w:tc>
      </w:tr>
    </w:tbl>
    <w:p w:rsidR="00C240B8" w:rsidRDefault="00C240B8" w:rsidP="00C240B8"/>
    <w:p w:rsidR="00A06EED" w:rsidRPr="00C240B8" w:rsidRDefault="00C240B8" w:rsidP="00CF7FE1">
      <w:pPr>
        <w:pStyle w:val="Heading10"/>
      </w:pPr>
      <w:bookmarkStart w:id="3" w:name="_Toc212821690"/>
      <w:bookmarkStart w:id="4" w:name="_Toc222022664"/>
      <w:bookmarkEnd w:id="2"/>
      <w:r>
        <w:br w:type="page"/>
      </w:r>
      <w:bookmarkStart w:id="5" w:name="_Toc446589147"/>
      <w:bookmarkStart w:id="6" w:name="_Toc446596130"/>
      <w:bookmarkStart w:id="7" w:name="_Toc477255192"/>
      <w:r w:rsidR="00A06EED" w:rsidRPr="00C240B8">
        <w:t>Terms and Conditions</w:t>
      </w:r>
      <w:bookmarkEnd w:id="3"/>
      <w:bookmarkEnd w:id="4"/>
      <w:bookmarkEnd w:id="5"/>
      <w:bookmarkEnd w:id="6"/>
      <w:bookmarkEnd w:id="7"/>
    </w:p>
    <w:p w:rsidR="00A06EED" w:rsidRPr="00C240B8" w:rsidRDefault="00C240B8" w:rsidP="00C240B8">
      <w:pPr>
        <w:pStyle w:val="Heading10"/>
      </w:pPr>
      <w:bookmarkStart w:id="8" w:name="_Toc212821691"/>
      <w:bookmarkStart w:id="9" w:name="_Toc222022665"/>
      <w:bookmarkStart w:id="10" w:name="_Toc446589148"/>
      <w:bookmarkStart w:id="11" w:name="_Toc446596131"/>
      <w:bookmarkStart w:id="12" w:name="_Toc477255193"/>
      <w:r>
        <w:t>A</w:t>
      </w:r>
      <w:r>
        <w:tab/>
      </w:r>
      <w:r w:rsidR="00A06EED" w:rsidRPr="00C240B8">
        <w:t>GENERAL PROVISIONS</w:t>
      </w:r>
      <w:bookmarkEnd w:id="8"/>
      <w:bookmarkEnd w:id="9"/>
      <w:bookmarkEnd w:id="10"/>
      <w:bookmarkEnd w:id="11"/>
      <w:bookmarkEnd w:id="12"/>
    </w:p>
    <w:p w:rsidR="00A06EED" w:rsidRDefault="00C240B8" w:rsidP="00A06EED">
      <w:pPr>
        <w:pStyle w:val="Heading3"/>
      </w:pPr>
      <w:bookmarkStart w:id="13" w:name="_Toc212821692"/>
      <w:bookmarkStart w:id="14" w:name="_Toc222022666"/>
      <w:bookmarkStart w:id="15" w:name="_Toc446589149"/>
      <w:bookmarkStart w:id="16" w:name="_Toc477255194"/>
      <w:r>
        <w:t>A1</w:t>
      </w:r>
      <w:r>
        <w:tab/>
      </w:r>
      <w:r w:rsidR="00A06EED">
        <w:t>Definitions and Interpretation</w:t>
      </w:r>
      <w:bookmarkEnd w:id="13"/>
      <w:bookmarkEnd w:id="14"/>
      <w:bookmarkEnd w:id="15"/>
      <w:bookmarkEnd w:id="16"/>
    </w:p>
    <w:p w:rsidR="00603E60" w:rsidRDefault="00C240B8" w:rsidP="00201C08">
      <w:pPr>
        <w:pStyle w:val="Heading4"/>
        <w:keepNext w:val="0"/>
        <w:spacing w:before="240" w:after="60" w:line="240" w:lineRule="auto"/>
        <w:ind w:left="709" w:hanging="709"/>
        <w:rPr>
          <w:rFonts w:eastAsia="Calibri"/>
          <w:bCs w:val="0"/>
          <w:szCs w:val="22"/>
          <w:lang w:eastAsia="en-US"/>
        </w:rPr>
      </w:pPr>
      <w:r w:rsidRPr="00C240B8">
        <w:rPr>
          <w:rFonts w:eastAsia="Calibri"/>
          <w:bCs w:val="0"/>
          <w:szCs w:val="22"/>
          <w:lang w:eastAsia="en-US"/>
        </w:rPr>
        <w:t>A1.1</w:t>
      </w:r>
      <w:r w:rsidRPr="00C240B8">
        <w:rPr>
          <w:rFonts w:eastAsia="Calibri"/>
          <w:bCs w:val="0"/>
          <w:szCs w:val="22"/>
          <w:lang w:eastAsia="en-US"/>
        </w:rPr>
        <w:tab/>
      </w:r>
      <w:r w:rsidR="00A06EED" w:rsidRPr="00C240B8">
        <w:rPr>
          <w:rFonts w:eastAsia="Calibri"/>
          <w:bCs w:val="0"/>
          <w:szCs w:val="22"/>
          <w:lang w:eastAsia="en-US"/>
        </w:rPr>
        <w:t xml:space="preserve">In this </w:t>
      </w:r>
      <w:r w:rsidR="006F354D" w:rsidRPr="00C240B8">
        <w:rPr>
          <w:rFonts w:eastAsia="Calibri"/>
          <w:bCs w:val="0"/>
          <w:szCs w:val="22"/>
          <w:lang w:eastAsia="en-US"/>
        </w:rPr>
        <w:t>Contract</w:t>
      </w:r>
      <w:r w:rsidR="00A06EED" w:rsidRPr="00C240B8">
        <w:rPr>
          <w:rFonts w:eastAsia="Calibri"/>
          <w:bCs w:val="0"/>
          <w:szCs w:val="22"/>
          <w:lang w:eastAsia="en-US"/>
        </w:rPr>
        <w:t xml:space="preserve"> unless the context otherwise requires the following provisions shall have the meanings given to them below:</w:t>
      </w:r>
    </w:p>
    <w:p w:rsidR="00CE0298" w:rsidRPr="00CE0298" w:rsidRDefault="00CE0298" w:rsidP="00201C08">
      <w:pPr>
        <w:ind w:left="709"/>
        <w:rPr>
          <w:lang w:eastAsia="en-US"/>
        </w:rPr>
      </w:pPr>
      <w:r w:rsidRPr="00CE0298">
        <w:rPr>
          <w:b/>
          <w:lang w:eastAsia="en-US"/>
        </w:rPr>
        <w:t>“Audit Agent”</w:t>
      </w:r>
      <w:r>
        <w:rPr>
          <w:lang w:eastAsia="en-US"/>
        </w:rPr>
        <w:t xml:space="preserve"> means the Client’s internal and external auditors; the Client’s statutory or regulatory auditors; the Comptroller and Auditor General, their staff and/or any appointed representatives of the National Audit Office; HM Treasury or the Cabinet Office; any party formally appointed by the Client to carry out audit or similar review functions; and successors or assigns of any of the aforementioned. </w:t>
      </w:r>
    </w:p>
    <w:p w:rsidR="00A06EED" w:rsidRDefault="00A06EED" w:rsidP="00201C08">
      <w:pPr>
        <w:pStyle w:val="NormalIndent1"/>
        <w:spacing w:line="240" w:lineRule="auto"/>
        <w:ind w:left="709"/>
      </w:pPr>
      <w:r>
        <w:t>“</w:t>
      </w:r>
      <w:r w:rsidR="006F354D" w:rsidRPr="00C240B8">
        <w:rPr>
          <w:b/>
        </w:rPr>
        <w:t>Approva</w:t>
      </w:r>
      <w:r w:rsidR="006F354D">
        <w:t>l</w:t>
      </w:r>
      <w:r>
        <w:t xml:space="preserve">” means the written consent of the </w:t>
      </w:r>
      <w:r w:rsidR="006F354D">
        <w:t>Client</w:t>
      </w:r>
      <w:r>
        <w:t>.</w:t>
      </w:r>
    </w:p>
    <w:p w:rsidR="004E79E1" w:rsidRDefault="004E79E1" w:rsidP="00201C08">
      <w:pPr>
        <w:pStyle w:val="NormalIndent1"/>
        <w:ind w:left="709"/>
      </w:pPr>
      <w:r>
        <w:t>“</w:t>
      </w:r>
      <w:r w:rsidRPr="00C240B8">
        <w:rPr>
          <w:b/>
        </w:rPr>
        <w:t>B</w:t>
      </w:r>
      <w:r w:rsidR="00E2214D" w:rsidRPr="00C240B8">
        <w:rPr>
          <w:b/>
        </w:rPr>
        <w:t>PSS</w:t>
      </w:r>
      <w:r>
        <w:t>” means the HMG Baseline Personnel Security Standard staff vetting procedures, issued by the Cabinet Office Security Policy Division and Corporate Development Group.</w:t>
      </w:r>
    </w:p>
    <w:p w:rsidR="00B155A2" w:rsidRDefault="00B155A2" w:rsidP="00201C08">
      <w:pPr>
        <w:pStyle w:val="NormalIndent1"/>
        <w:ind w:left="709"/>
      </w:pPr>
      <w:r>
        <w:t>“</w:t>
      </w:r>
      <w:r w:rsidRPr="00C240B8">
        <w:rPr>
          <w:b/>
        </w:rPr>
        <w:t>Change Request</w:t>
      </w:r>
      <w:r>
        <w:t>” means a request by the Contractor for a Variation to the Contract.</w:t>
      </w:r>
    </w:p>
    <w:p w:rsidR="00A06EED" w:rsidRDefault="00A06EED" w:rsidP="00201C08">
      <w:pPr>
        <w:pStyle w:val="NormalIndent1"/>
        <w:ind w:left="709"/>
      </w:pPr>
      <w:r>
        <w:t>“</w:t>
      </w:r>
      <w:r w:rsidR="006F354D" w:rsidRPr="00C240B8">
        <w:rPr>
          <w:b/>
        </w:rPr>
        <w:t>Client</w:t>
      </w:r>
      <w:r>
        <w:t>” means Her Majesty’s Revenue &amp; Customs (HMRC)</w:t>
      </w:r>
      <w:r w:rsidR="00B0054D">
        <w:t xml:space="preserve"> acting as part of the Crown</w:t>
      </w:r>
      <w:r>
        <w:t xml:space="preserve">. </w:t>
      </w:r>
    </w:p>
    <w:p w:rsidR="00A06EED" w:rsidRDefault="00A06EED" w:rsidP="00201C08">
      <w:pPr>
        <w:pStyle w:val="NormalIndent1"/>
        <w:ind w:left="709"/>
      </w:pPr>
      <w:r>
        <w:t>“</w:t>
      </w:r>
      <w:r w:rsidR="006F354D" w:rsidRPr="00C240B8">
        <w:rPr>
          <w:b/>
        </w:rPr>
        <w:t>Client Data</w:t>
      </w:r>
      <w:r>
        <w:t>” means:</w:t>
      </w:r>
    </w:p>
    <w:p w:rsidR="00A06EED" w:rsidRDefault="00A06EED" w:rsidP="00E46DFF">
      <w:pPr>
        <w:pStyle w:val="NormalIndent1"/>
        <w:numPr>
          <w:ilvl w:val="0"/>
          <w:numId w:val="3"/>
        </w:numPr>
        <w:spacing w:after="160"/>
        <w:ind w:left="993" w:hanging="284"/>
      </w:pPr>
      <w:r>
        <w:t>data, text, drawings, diagrams, images or sounds (together with any database made up of any of these) which are embodied in any electronic, magnetic, optical or tangible media, and which:</w:t>
      </w:r>
    </w:p>
    <w:p w:rsidR="00A06EED" w:rsidRPr="000B02C2" w:rsidRDefault="00A06EED" w:rsidP="00E46DFF">
      <w:pPr>
        <w:pStyle w:val="NormalIndent1"/>
        <w:numPr>
          <w:ilvl w:val="1"/>
          <w:numId w:val="4"/>
        </w:numPr>
        <w:spacing w:after="160"/>
        <w:ind w:left="1418" w:hanging="425"/>
      </w:pPr>
      <w:r w:rsidRPr="000B02C2">
        <w:t xml:space="preserve">are supplied to the </w:t>
      </w:r>
      <w:r w:rsidR="006F354D" w:rsidRPr="000B02C2">
        <w:t>Contractor</w:t>
      </w:r>
      <w:r w:rsidRPr="000B02C2">
        <w:t xml:space="preserve"> by or on behalf of the </w:t>
      </w:r>
      <w:r w:rsidR="006F354D" w:rsidRPr="000B02C2">
        <w:t>Client</w:t>
      </w:r>
      <w:r w:rsidRPr="000B02C2">
        <w:t xml:space="preserve">; </w:t>
      </w:r>
      <w:r w:rsidR="004E0425">
        <w:t>and/or</w:t>
      </w:r>
    </w:p>
    <w:p w:rsidR="00A06EED" w:rsidRPr="000B02C2" w:rsidRDefault="00A06EED" w:rsidP="00E46DFF">
      <w:pPr>
        <w:pStyle w:val="NormalIndent1"/>
        <w:numPr>
          <w:ilvl w:val="1"/>
          <w:numId w:val="4"/>
        </w:numPr>
        <w:spacing w:after="160"/>
        <w:ind w:left="1418" w:hanging="425"/>
      </w:pPr>
      <w:r w:rsidRPr="000B02C2">
        <w:t xml:space="preserve">the </w:t>
      </w:r>
      <w:r w:rsidR="006F354D" w:rsidRPr="000B02C2">
        <w:t>Contractor</w:t>
      </w:r>
      <w:r w:rsidRPr="000B02C2">
        <w:t xml:space="preserve"> is required to generate, process, store or transmit pursuant to this Agreement; and/or</w:t>
      </w:r>
    </w:p>
    <w:p w:rsidR="00A06EED" w:rsidRDefault="00A06EED" w:rsidP="00E46DFF">
      <w:pPr>
        <w:pStyle w:val="NormalIndent1"/>
        <w:numPr>
          <w:ilvl w:val="0"/>
          <w:numId w:val="3"/>
        </w:numPr>
        <w:spacing w:after="160"/>
        <w:ind w:left="993" w:hanging="284"/>
      </w:pPr>
      <w:r>
        <w:t xml:space="preserve">any Personal Data for which the </w:t>
      </w:r>
      <w:r w:rsidR="006F354D">
        <w:t>Client</w:t>
      </w:r>
      <w:r>
        <w:t xml:space="preserve"> is the Data Controller.</w:t>
      </w:r>
    </w:p>
    <w:p w:rsidR="00603E60" w:rsidRDefault="00C87CAC" w:rsidP="00201C08">
      <w:pPr>
        <w:pStyle w:val="CommentText"/>
        <w:spacing w:after="0" w:line="240" w:lineRule="auto"/>
        <w:ind w:left="709"/>
      </w:pPr>
      <w:r w:rsidRPr="00C87CAC">
        <w:rPr>
          <w:rFonts w:cs="Arial"/>
          <w:b/>
          <w:spacing w:val="-2"/>
          <w:sz w:val="22"/>
          <w:szCs w:val="22"/>
        </w:rPr>
        <w:t>“</w:t>
      </w:r>
      <w:r w:rsidR="00603E60" w:rsidRPr="00C87CAC">
        <w:rPr>
          <w:rFonts w:cs="Arial"/>
          <w:b/>
          <w:spacing w:val="-2"/>
          <w:sz w:val="22"/>
          <w:szCs w:val="22"/>
        </w:rPr>
        <w:t>Client Software “</w:t>
      </w:r>
      <w:r>
        <w:rPr>
          <w:rFonts w:cs="Arial"/>
          <w:spacing w:val="-2"/>
          <w:sz w:val="22"/>
          <w:szCs w:val="22"/>
        </w:rPr>
        <w:t xml:space="preserve"> means </w:t>
      </w:r>
      <w:r w:rsidR="00603E60">
        <w:rPr>
          <w:rFonts w:cs="Arial"/>
          <w:spacing w:val="-2"/>
          <w:sz w:val="22"/>
          <w:szCs w:val="22"/>
        </w:rPr>
        <w:t>software which is owned by or licensed to the Client (other than under or pursuant to this Contract) and which is or will be used by the Contractor for the purposes of providing the Services”</w:t>
      </w:r>
    </w:p>
    <w:p w:rsidR="00C87CAC" w:rsidRDefault="00C87CAC" w:rsidP="00201C08">
      <w:pPr>
        <w:spacing w:after="0"/>
        <w:ind w:left="709"/>
      </w:pPr>
    </w:p>
    <w:p w:rsidR="00A06EED" w:rsidRDefault="00A06EED" w:rsidP="00201C08">
      <w:pPr>
        <w:ind w:left="709"/>
      </w:pPr>
      <w:r>
        <w:t>“</w:t>
      </w:r>
      <w:r w:rsidR="006F354D" w:rsidRPr="000B02C2">
        <w:rPr>
          <w:b/>
        </w:rPr>
        <w:t>Commencement Date</w:t>
      </w:r>
      <w:r>
        <w:t xml:space="preserve">” </w:t>
      </w:r>
      <w:r w:rsidR="00AD6F1B">
        <w:t xml:space="preserve">means the effective date </w:t>
      </w:r>
      <w:r w:rsidR="009545C9">
        <w:t>shown within</w:t>
      </w:r>
      <w:r w:rsidR="00AD6F1B">
        <w:t xml:space="preserve"> the</w:t>
      </w:r>
      <w:r w:rsidR="009545C9">
        <w:t xml:space="preserve"> </w:t>
      </w:r>
      <w:r w:rsidR="00AD6F1B">
        <w:t>F</w:t>
      </w:r>
      <w:r w:rsidR="009545C9">
        <w:t xml:space="preserve">orm of </w:t>
      </w:r>
      <w:r w:rsidR="00AD6F1B">
        <w:t>A</w:t>
      </w:r>
      <w:r w:rsidR="009545C9">
        <w:t>greement</w:t>
      </w:r>
      <w:r>
        <w:t>.</w:t>
      </w:r>
    </w:p>
    <w:p w:rsidR="00A06EED" w:rsidRDefault="00A06EED" w:rsidP="00201C08">
      <w:pPr>
        <w:ind w:left="709"/>
      </w:pPr>
      <w:r>
        <w:t>“</w:t>
      </w:r>
      <w:r w:rsidR="006F354D" w:rsidRPr="000B02C2">
        <w:rPr>
          <w:b/>
        </w:rPr>
        <w:t>Commercially Sensitive Information</w:t>
      </w:r>
      <w:r>
        <w:t xml:space="preserve">” means </w:t>
      </w:r>
      <w:r w:rsidR="006F354D">
        <w:t>Information</w:t>
      </w:r>
      <w:r w:rsidR="009B5E96">
        <w:t xml:space="preserve"> notified to the Client in writing (prior to the commencement of this Contract) which has been clearly marked</w:t>
      </w:r>
      <w:r w:rsidR="001B5C44">
        <w:t xml:space="preserve"> by the Contractor</w:t>
      </w:r>
      <w:r w:rsidR="009B5E96">
        <w:t xml:space="preserve"> as Commercially Sensitive Information, comprising of information</w:t>
      </w:r>
      <w:r>
        <w:t>:</w:t>
      </w:r>
    </w:p>
    <w:p w:rsidR="00A06EED" w:rsidRDefault="00A06EED" w:rsidP="00E46DFF">
      <w:pPr>
        <w:pStyle w:val="NormalIndent1"/>
        <w:numPr>
          <w:ilvl w:val="0"/>
          <w:numId w:val="5"/>
        </w:numPr>
        <w:spacing w:after="160"/>
        <w:ind w:left="993" w:hanging="284"/>
      </w:pPr>
      <w:r>
        <w:t xml:space="preserve">which is provided by the </w:t>
      </w:r>
      <w:r w:rsidR="006F354D">
        <w:t>Contractor</w:t>
      </w:r>
      <w:r>
        <w:t xml:space="preserve"> to the </w:t>
      </w:r>
      <w:r w:rsidR="006F354D">
        <w:t>Client</w:t>
      </w:r>
      <w:r>
        <w:t xml:space="preserve"> in confidence; and/or</w:t>
      </w:r>
    </w:p>
    <w:p w:rsidR="00A06EED" w:rsidRDefault="00A06EED" w:rsidP="00E46DFF">
      <w:pPr>
        <w:pStyle w:val="NormalIndent1"/>
        <w:numPr>
          <w:ilvl w:val="0"/>
          <w:numId w:val="5"/>
        </w:numPr>
        <w:spacing w:after="160"/>
        <w:ind w:left="993" w:hanging="284"/>
      </w:pPr>
      <w:r>
        <w:t>that constitutes a trade secret.</w:t>
      </w:r>
    </w:p>
    <w:p w:rsidR="00A06EED" w:rsidRDefault="00A06EED" w:rsidP="00201C08">
      <w:pPr>
        <w:ind w:firstLine="709"/>
      </w:pPr>
      <w:r>
        <w:t>“</w:t>
      </w:r>
      <w:r w:rsidR="006F354D" w:rsidRPr="000B02C2">
        <w:rPr>
          <w:b/>
        </w:rPr>
        <w:t>Confidential Information</w:t>
      </w:r>
      <w:r>
        <w:t xml:space="preserve">” means all </w:t>
      </w:r>
      <w:r w:rsidR="006F354D">
        <w:t>Information</w:t>
      </w:r>
      <w:r>
        <w:t>:</w:t>
      </w:r>
    </w:p>
    <w:p w:rsidR="00A06EED" w:rsidRDefault="00A06EED" w:rsidP="00E46DFF">
      <w:pPr>
        <w:pStyle w:val="NormalIndent1"/>
        <w:numPr>
          <w:ilvl w:val="0"/>
          <w:numId w:val="6"/>
        </w:numPr>
        <w:spacing w:after="160"/>
        <w:ind w:left="993" w:hanging="284"/>
      </w:pPr>
      <w:r>
        <w:t>however it is conveyed or on whatever media it is stored;</w:t>
      </w:r>
    </w:p>
    <w:p w:rsidR="00A06EED" w:rsidRDefault="00A06EED" w:rsidP="00E46DFF">
      <w:pPr>
        <w:pStyle w:val="NormalIndent1"/>
        <w:numPr>
          <w:ilvl w:val="0"/>
          <w:numId w:val="6"/>
        </w:numPr>
        <w:spacing w:after="160"/>
        <w:ind w:left="993" w:hanging="284"/>
      </w:pPr>
      <w:r>
        <w:t xml:space="preserve">which comes (or has come) to the attention of or into the possession of a </w:t>
      </w:r>
      <w:r w:rsidR="006F354D">
        <w:t>Party</w:t>
      </w:r>
      <w:r>
        <w:t xml:space="preserve"> before, on or after execution of the </w:t>
      </w:r>
      <w:r w:rsidR="006F354D">
        <w:t>Contract</w:t>
      </w:r>
      <w:r>
        <w:t>; and</w:t>
      </w:r>
    </w:p>
    <w:p w:rsidR="00A06EED" w:rsidRDefault="00A06EED" w:rsidP="00E46DFF">
      <w:pPr>
        <w:pStyle w:val="NormalIndent1"/>
        <w:numPr>
          <w:ilvl w:val="0"/>
          <w:numId w:val="6"/>
        </w:numPr>
        <w:spacing w:after="160"/>
        <w:ind w:left="993" w:hanging="284"/>
      </w:pPr>
      <w:r>
        <w:t xml:space="preserve">which has been designated as confidential by either </w:t>
      </w:r>
      <w:r w:rsidR="006F354D">
        <w:t>Party</w:t>
      </w:r>
      <w:r>
        <w:t xml:space="preserve"> in writing or which ought to be considered as confidential (whether or not it is marked at the time of provision to show that it is imparted in confidence);</w:t>
      </w:r>
    </w:p>
    <w:p w:rsidR="00A06EED" w:rsidRDefault="00A06EED" w:rsidP="00E46DFF">
      <w:pPr>
        <w:pStyle w:val="NormalIndent1"/>
        <w:numPr>
          <w:ilvl w:val="0"/>
          <w:numId w:val="6"/>
        </w:numPr>
        <w:spacing w:after="160"/>
        <w:ind w:left="993" w:hanging="284"/>
      </w:pPr>
      <w:r>
        <w:t xml:space="preserve">including but not limited to </w:t>
      </w:r>
      <w:r w:rsidR="006F354D">
        <w:t>Information</w:t>
      </w:r>
      <w:r>
        <w:t xml:space="preserve"> the disclosure of which would, or would be likely to, prejudice the commercial interests of any person, trade secrets, </w:t>
      </w:r>
      <w:r w:rsidR="006F354D">
        <w:t>Intellectual Property Rights</w:t>
      </w:r>
      <w:r>
        <w:t xml:space="preserve"> and know-how of either </w:t>
      </w:r>
      <w:r w:rsidR="006F354D">
        <w:t>Party</w:t>
      </w:r>
      <w:r>
        <w:t xml:space="preserve"> and all personal data and sensitive personal data within the meaning of the </w:t>
      </w:r>
      <w:r w:rsidR="006F354D">
        <w:t>DPA</w:t>
      </w:r>
      <w:r>
        <w:t xml:space="preserve">; </w:t>
      </w:r>
    </w:p>
    <w:p w:rsidR="00A06EED" w:rsidRDefault="00A06EED" w:rsidP="00E46DFF">
      <w:pPr>
        <w:pStyle w:val="NormalIndent1"/>
        <w:numPr>
          <w:ilvl w:val="0"/>
          <w:numId w:val="6"/>
        </w:numPr>
        <w:spacing w:after="160"/>
        <w:ind w:left="993" w:hanging="284"/>
      </w:pPr>
      <w:r>
        <w:t xml:space="preserve">and which </w:t>
      </w:r>
      <w:r w:rsidR="006F354D">
        <w:t>Information</w:t>
      </w:r>
      <w:r>
        <w:t xml:space="preserve"> is not:</w:t>
      </w:r>
    </w:p>
    <w:p w:rsidR="00A06EED" w:rsidRDefault="00A06EED" w:rsidP="00E46DFF">
      <w:pPr>
        <w:numPr>
          <w:ilvl w:val="0"/>
          <w:numId w:val="7"/>
        </w:numPr>
        <w:ind w:left="1418" w:hanging="425"/>
      </w:pPr>
      <w:r>
        <w:t xml:space="preserve">in the public domain at the time of disclosure (otherwise then by breach of </w:t>
      </w:r>
      <w:r w:rsidR="00833B39">
        <w:t>Clause</w:t>
      </w:r>
      <w:r>
        <w:t xml:space="preserve"> </w:t>
      </w:r>
      <w:r w:rsidR="005F041F">
        <w:t>D</w:t>
      </w:r>
      <w:r>
        <w:t>4 (</w:t>
      </w:r>
      <w:r w:rsidR="006F354D">
        <w:t>Confidential Information</w:t>
      </w:r>
      <w:r>
        <w:t>); or</w:t>
      </w:r>
    </w:p>
    <w:p w:rsidR="00A06EED" w:rsidRDefault="00A06EED" w:rsidP="00E46DFF">
      <w:pPr>
        <w:numPr>
          <w:ilvl w:val="0"/>
          <w:numId w:val="7"/>
        </w:numPr>
        <w:ind w:left="1418" w:hanging="425"/>
      </w:pPr>
      <w:r>
        <w:t xml:space="preserve">received from a third </w:t>
      </w:r>
      <w:r w:rsidR="006F354D">
        <w:t>Party</w:t>
      </w:r>
      <w:r>
        <w:t xml:space="preserve"> (who has </w:t>
      </w:r>
      <w:r w:rsidR="001F48A4">
        <w:t>l</w:t>
      </w:r>
      <w:r w:rsidR="006F354D">
        <w:t>aw</w:t>
      </w:r>
      <w:r>
        <w:t>fully acquired it) without restriction as to its disclosure; or</w:t>
      </w:r>
    </w:p>
    <w:p w:rsidR="00A06EED" w:rsidRDefault="00A06EED" w:rsidP="00E46DFF">
      <w:pPr>
        <w:numPr>
          <w:ilvl w:val="0"/>
          <w:numId w:val="7"/>
        </w:numPr>
        <w:ind w:left="1418" w:hanging="425"/>
      </w:pPr>
      <w:r>
        <w:t xml:space="preserve">independently developed without access to the </w:t>
      </w:r>
      <w:r w:rsidR="006F354D">
        <w:t>Confidential Information</w:t>
      </w:r>
    </w:p>
    <w:p w:rsidR="00A06EED" w:rsidRDefault="00A06EED" w:rsidP="00201C08">
      <w:pPr>
        <w:ind w:left="709"/>
      </w:pPr>
      <w:r>
        <w:t>“</w:t>
      </w:r>
      <w:r w:rsidR="006F354D" w:rsidRPr="000B02C2">
        <w:rPr>
          <w:b/>
        </w:rPr>
        <w:t>Contract</w:t>
      </w:r>
      <w:r>
        <w:t xml:space="preserve">” means this written agreement between the </w:t>
      </w:r>
      <w:r w:rsidR="006F354D">
        <w:t>Client</w:t>
      </w:r>
      <w:r>
        <w:t xml:space="preserve"> and the </w:t>
      </w:r>
      <w:r w:rsidR="006F354D">
        <w:t>Contractor</w:t>
      </w:r>
      <w:r>
        <w:t xml:space="preserve"> consisting of </w:t>
      </w:r>
      <w:r w:rsidR="0052506B">
        <w:t xml:space="preserve">the Form of Agreement, </w:t>
      </w:r>
      <w:r>
        <w:t xml:space="preserve">these </w:t>
      </w:r>
      <w:r w:rsidR="00833B39">
        <w:t>Clause</w:t>
      </w:r>
      <w:r>
        <w:t xml:space="preserve">s and </w:t>
      </w:r>
      <w:r w:rsidR="0052506B">
        <w:t>the</w:t>
      </w:r>
      <w:r>
        <w:t xml:space="preserve"> attached </w:t>
      </w:r>
      <w:r w:rsidR="006F354D">
        <w:t>Schedule</w:t>
      </w:r>
      <w:r>
        <w:t>s.</w:t>
      </w:r>
    </w:p>
    <w:p w:rsidR="00A06EED" w:rsidRDefault="00A06EED" w:rsidP="00201C08">
      <w:pPr>
        <w:ind w:left="709"/>
      </w:pPr>
      <w:r>
        <w:t>“</w:t>
      </w:r>
      <w:r w:rsidR="006F354D" w:rsidRPr="000B02C2">
        <w:rPr>
          <w:b/>
        </w:rPr>
        <w:t>Contracting Authority</w:t>
      </w:r>
      <w:r>
        <w:t xml:space="preserve">” means any </w:t>
      </w:r>
      <w:r w:rsidR="006F354D">
        <w:t>Contracting Authority</w:t>
      </w:r>
      <w:r>
        <w:t xml:space="preserve"> as defined in Regulation </w:t>
      </w:r>
      <w:r w:rsidR="0052506B">
        <w:t xml:space="preserve">2 </w:t>
      </w:r>
      <w:r>
        <w:t xml:space="preserve">of the Public </w:t>
      </w:r>
      <w:r w:rsidR="006F354D">
        <w:t>Contract</w:t>
      </w:r>
      <w:r>
        <w:t>s Regulations</w:t>
      </w:r>
      <w:r w:rsidR="0052506B">
        <w:t xml:space="preserve"> 2015.</w:t>
      </w:r>
      <w:r>
        <w:t xml:space="preserve"> </w:t>
      </w:r>
    </w:p>
    <w:p w:rsidR="00A06EED" w:rsidRDefault="00A06EED" w:rsidP="00201C08">
      <w:pPr>
        <w:ind w:left="709"/>
      </w:pPr>
      <w:r>
        <w:t>“</w:t>
      </w:r>
      <w:r w:rsidR="006F354D" w:rsidRPr="000B02C2">
        <w:rPr>
          <w:b/>
        </w:rPr>
        <w:t>Contractor</w:t>
      </w:r>
      <w:r>
        <w:t xml:space="preserve">” means the person, firm or company with whom the </w:t>
      </w:r>
      <w:r w:rsidR="006F354D">
        <w:t>Client</w:t>
      </w:r>
      <w:r>
        <w:t xml:space="preserve"> enters into the </w:t>
      </w:r>
      <w:r w:rsidR="006F354D">
        <w:t>Contract</w:t>
      </w:r>
      <w:r w:rsidR="0052506B">
        <w:t xml:space="preserve"> as named in the Form of Agreement;</w:t>
      </w:r>
    </w:p>
    <w:p w:rsidR="00A06EED" w:rsidRDefault="00A06EED" w:rsidP="00201C08">
      <w:pPr>
        <w:ind w:left="709"/>
      </w:pPr>
      <w:r>
        <w:t>“</w:t>
      </w:r>
      <w:r w:rsidR="006F354D" w:rsidRPr="000B02C2">
        <w:rPr>
          <w:b/>
        </w:rPr>
        <w:t>Contract Period</w:t>
      </w:r>
      <w:r>
        <w:t xml:space="preserve">” means the period from the </w:t>
      </w:r>
      <w:r w:rsidR="006F354D">
        <w:t>Commencement Date</w:t>
      </w:r>
      <w:r>
        <w:t xml:space="preserve"> to: </w:t>
      </w:r>
    </w:p>
    <w:p w:rsidR="00A06EED" w:rsidRDefault="00A06EED" w:rsidP="00E46DFF">
      <w:pPr>
        <w:numPr>
          <w:ilvl w:val="0"/>
          <w:numId w:val="8"/>
        </w:numPr>
        <w:ind w:left="993" w:hanging="284"/>
      </w:pPr>
      <w:r>
        <w:t xml:space="preserve">the date of expiry  set out in </w:t>
      </w:r>
      <w:r w:rsidR="00833B39">
        <w:t>Clause</w:t>
      </w:r>
      <w:r>
        <w:t xml:space="preserve"> A2 (Initial </w:t>
      </w:r>
      <w:r w:rsidR="006F354D">
        <w:t>Contract Period</w:t>
      </w:r>
      <w:r>
        <w:t>); or</w:t>
      </w:r>
    </w:p>
    <w:p w:rsidR="00A06EED" w:rsidRDefault="00A06EED" w:rsidP="00E46DFF">
      <w:pPr>
        <w:numPr>
          <w:ilvl w:val="0"/>
          <w:numId w:val="8"/>
        </w:numPr>
        <w:ind w:left="993" w:hanging="284"/>
      </w:pPr>
      <w:r>
        <w:t xml:space="preserve">following an extension pursuant to </w:t>
      </w:r>
      <w:r w:rsidR="00833B39">
        <w:t>Clause</w:t>
      </w:r>
      <w:r>
        <w:t xml:space="preserve"> </w:t>
      </w:r>
      <w:r w:rsidR="005F041F">
        <w:t>E6</w:t>
      </w:r>
      <w:r>
        <w:t xml:space="preserve"> (Extension of Initial </w:t>
      </w:r>
      <w:r w:rsidR="006F354D">
        <w:t>Contract Period</w:t>
      </w:r>
      <w:r>
        <w:t>), the date of expiry of the extended period;</w:t>
      </w:r>
    </w:p>
    <w:p w:rsidR="00A06EED" w:rsidRDefault="00A06EED" w:rsidP="00201C08">
      <w:pPr>
        <w:ind w:left="709"/>
      </w:pPr>
      <w:r>
        <w:t xml:space="preserve">or such earlier date of termination or partial termination of the </w:t>
      </w:r>
      <w:r w:rsidR="006F354D">
        <w:t>Contract</w:t>
      </w:r>
      <w:r>
        <w:t xml:space="preserve"> in accordance with the </w:t>
      </w:r>
      <w:r w:rsidR="006F354D">
        <w:t>Law</w:t>
      </w:r>
      <w:r>
        <w:t xml:space="preserve"> or the provisions of the </w:t>
      </w:r>
      <w:r w:rsidR="006F354D">
        <w:t>Contract</w:t>
      </w:r>
      <w:r>
        <w:t xml:space="preserve">. </w:t>
      </w:r>
    </w:p>
    <w:p w:rsidR="00A06EED" w:rsidRDefault="00A06EED" w:rsidP="00201C08">
      <w:pPr>
        <w:ind w:left="709"/>
      </w:pPr>
      <w:r>
        <w:t>“</w:t>
      </w:r>
      <w:r w:rsidR="006F354D" w:rsidRPr="000B02C2">
        <w:rPr>
          <w:b/>
        </w:rPr>
        <w:t>Contract Price</w:t>
      </w:r>
      <w:r>
        <w:t xml:space="preserve">” means the price (exclusive of any applicable </w:t>
      </w:r>
      <w:r w:rsidR="006F354D">
        <w:t>VAT</w:t>
      </w:r>
      <w:r>
        <w:t xml:space="preserve">) payable to the </w:t>
      </w:r>
      <w:r w:rsidR="006F354D">
        <w:t>Contractor</w:t>
      </w:r>
      <w:r>
        <w:t xml:space="preserve"> by the </w:t>
      </w:r>
      <w:r w:rsidR="006F354D">
        <w:t>Client</w:t>
      </w:r>
      <w:r>
        <w:t xml:space="preserve"> under the </w:t>
      </w:r>
      <w:r w:rsidR="006F354D">
        <w:t>Contract</w:t>
      </w:r>
      <w:r>
        <w:t xml:space="preserve">, as set out in the </w:t>
      </w:r>
      <w:r w:rsidR="006F354D">
        <w:t>Pricing Schedule</w:t>
      </w:r>
      <w:r>
        <w:t xml:space="preserve">, for the full and proper performance by the </w:t>
      </w:r>
      <w:r w:rsidR="006F354D">
        <w:t>Contractor</w:t>
      </w:r>
      <w:r>
        <w:t xml:space="preserve"> of its obligations under the </w:t>
      </w:r>
      <w:r w:rsidR="006F354D">
        <w:t>Contract</w:t>
      </w:r>
      <w:r>
        <w:t xml:space="preserve"> but before taking into account the effect of any adjustment of price in accordance with </w:t>
      </w:r>
      <w:r w:rsidR="00833B39">
        <w:t>Clause</w:t>
      </w:r>
      <w:r>
        <w:t xml:space="preserve"> </w:t>
      </w:r>
      <w:r w:rsidR="00680982">
        <w:t xml:space="preserve">B6 </w:t>
      </w:r>
      <w:r>
        <w:t xml:space="preserve">(Price Adjustment on Extension of Initial </w:t>
      </w:r>
      <w:r w:rsidR="006F354D">
        <w:t>Contract Period</w:t>
      </w:r>
      <w:r>
        <w:t xml:space="preserve">).  </w:t>
      </w:r>
    </w:p>
    <w:p w:rsidR="00603E60" w:rsidRDefault="00603E60" w:rsidP="00201C08">
      <w:pPr>
        <w:pStyle w:val="CommentText"/>
        <w:ind w:left="709"/>
        <w:rPr>
          <w:spacing w:val="-2"/>
          <w:sz w:val="22"/>
          <w:szCs w:val="22"/>
        </w:rPr>
      </w:pPr>
      <w:r>
        <w:rPr>
          <w:b/>
          <w:spacing w:val="-2"/>
          <w:sz w:val="22"/>
          <w:szCs w:val="22"/>
        </w:rPr>
        <w:t>“</w:t>
      </w:r>
      <w:r w:rsidRPr="00603E60">
        <w:rPr>
          <w:b/>
          <w:spacing w:val="-2"/>
          <w:sz w:val="22"/>
          <w:szCs w:val="22"/>
        </w:rPr>
        <w:t>Contractor Software</w:t>
      </w:r>
      <w:r>
        <w:rPr>
          <w:b/>
          <w:spacing w:val="-2"/>
          <w:sz w:val="22"/>
          <w:szCs w:val="22"/>
        </w:rPr>
        <w:t xml:space="preserve">” </w:t>
      </w:r>
      <w:r w:rsidRPr="00603E60">
        <w:rPr>
          <w:spacing w:val="-2"/>
          <w:sz w:val="22"/>
          <w:szCs w:val="22"/>
        </w:rPr>
        <w:t xml:space="preserve">means </w:t>
      </w:r>
      <w:r>
        <w:rPr>
          <w:spacing w:val="-2"/>
          <w:sz w:val="22"/>
          <w:szCs w:val="22"/>
        </w:rPr>
        <w:t>“</w:t>
      </w:r>
      <w:r>
        <w:rPr>
          <w:rFonts w:cs="Arial"/>
          <w:sz w:val="22"/>
          <w:szCs w:val="22"/>
        </w:rPr>
        <w:t>software which is proprietary to the Contractor (or an affiliate of the Contractor) and which is or will be used by the Contractor for the purposes of providing the Services.“</w:t>
      </w:r>
      <w:r>
        <w:rPr>
          <w:spacing w:val="-2"/>
          <w:sz w:val="22"/>
          <w:szCs w:val="22"/>
        </w:rPr>
        <w:t xml:space="preserve">  </w:t>
      </w:r>
    </w:p>
    <w:p w:rsidR="00A06EED" w:rsidRDefault="00A06EED" w:rsidP="00201C08">
      <w:pPr>
        <w:ind w:left="709"/>
      </w:pPr>
      <w:r>
        <w:t>“</w:t>
      </w:r>
      <w:r w:rsidR="006F354D" w:rsidRPr="000B02C2">
        <w:rPr>
          <w:b/>
        </w:rPr>
        <w:t>Crown</w:t>
      </w:r>
      <w:r>
        <w:t xml:space="preserve">” means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bodies and government agencies.    </w:t>
      </w:r>
    </w:p>
    <w:p w:rsidR="00A06EED" w:rsidRDefault="00A06EED" w:rsidP="00201C08">
      <w:pPr>
        <w:ind w:left="709"/>
      </w:pPr>
      <w:r>
        <w:t>“</w:t>
      </w:r>
      <w:r w:rsidR="006F354D" w:rsidRPr="000B02C2">
        <w:rPr>
          <w:b/>
        </w:rPr>
        <w:t>Default</w:t>
      </w:r>
      <w:r>
        <w:t xml:space="preserve">” means any breach of the obligations of the relevant </w:t>
      </w:r>
      <w:r w:rsidR="006F354D">
        <w:t>Party</w:t>
      </w:r>
      <w:r>
        <w:t xml:space="preserve"> (including but not limited to fundamental breach or breach of a fundamental term) or any other </w:t>
      </w:r>
      <w:r w:rsidR="006F354D">
        <w:t>Default</w:t>
      </w:r>
      <w:r>
        <w:t xml:space="preserve">, act, omission, negligence or negligent statement of the relevant </w:t>
      </w:r>
      <w:r w:rsidR="006F354D">
        <w:t>Party</w:t>
      </w:r>
      <w:r>
        <w:t xml:space="preserve"> or the </w:t>
      </w:r>
      <w:r w:rsidR="006F354D">
        <w:t>Staff</w:t>
      </w:r>
      <w:r>
        <w:t xml:space="preserve"> in connection with or in relation to the subject-matter of the </w:t>
      </w:r>
      <w:r w:rsidR="006F354D">
        <w:t>Contract</w:t>
      </w:r>
      <w:r>
        <w:t xml:space="preserve"> and in respect of which such </w:t>
      </w:r>
      <w:r w:rsidR="006F354D">
        <w:t>Party</w:t>
      </w:r>
      <w:r>
        <w:t xml:space="preserve"> is liable to the other.</w:t>
      </w:r>
    </w:p>
    <w:p w:rsidR="00E2214D" w:rsidRDefault="00E2214D" w:rsidP="00201C08">
      <w:pPr>
        <w:ind w:left="709"/>
      </w:pPr>
      <w:r>
        <w:t>“</w:t>
      </w:r>
      <w:r w:rsidRPr="000B02C2">
        <w:rPr>
          <w:b/>
        </w:rPr>
        <w:t>DOTAS</w:t>
      </w:r>
      <w:r>
        <w:t>” 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p w:rsidR="00A06EED" w:rsidRDefault="00A06EED" w:rsidP="00201C08">
      <w:pPr>
        <w:ind w:left="709"/>
      </w:pPr>
      <w:r>
        <w:t>“</w:t>
      </w:r>
      <w:r w:rsidR="006F354D" w:rsidRPr="000B02C2">
        <w:rPr>
          <w:b/>
        </w:rPr>
        <w:t>DPA</w:t>
      </w:r>
      <w:r>
        <w:t xml:space="preserve">” means the Data Protection Act 1998 together with any guidance and/or codes of practice issued by the </w:t>
      </w:r>
      <w:r w:rsidR="006F354D">
        <w:t>Information</w:t>
      </w:r>
      <w:r>
        <w:t xml:space="preserve"> Commissioner or relevant </w:t>
      </w:r>
      <w:r w:rsidR="006F354D">
        <w:t>Crown</w:t>
      </w:r>
      <w:r>
        <w:t xml:space="preserve"> body in relation to such legislation.  </w:t>
      </w:r>
    </w:p>
    <w:p w:rsidR="00433961" w:rsidRDefault="00433961" w:rsidP="00201C08">
      <w:pPr>
        <w:ind w:left="709"/>
      </w:pPr>
      <w:r>
        <w:t>“</w:t>
      </w:r>
      <w:r w:rsidRPr="000B02C2">
        <w:rPr>
          <w:b/>
        </w:rPr>
        <w:t>Due Diligence Information</w:t>
      </w:r>
      <w:r>
        <w:t>” means any information supplied to the Contractor by or on behalf of the Client prior to the Commencement Date.</w:t>
      </w:r>
    </w:p>
    <w:p w:rsidR="004B23BE" w:rsidRDefault="00A06EED" w:rsidP="00201C08">
      <w:pPr>
        <w:ind w:left="709"/>
      </w:pPr>
      <w:r>
        <w:t>“</w:t>
      </w:r>
      <w:r w:rsidR="006F354D" w:rsidRPr="000B02C2">
        <w:rPr>
          <w:b/>
        </w:rPr>
        <w:t>E-Sourcing</w:t>
      </w:r>
      <w:r w:rsidRPr="000B02C2">
        <w:rPr>
          <w:b/>
        </w:rPr>
        <w:t xml:space="preserve"> Messaging</w:t>
      </w:r>
      <w:r>
        <w:t xml:space="preserve"> </w:t>
      </w:r>
      <w:r w:rsidRPr="0052506B">
        <w:rPr>
          <w:b/>
        </w:rPr>
        <w:t>Facility</w:t>
      </w:r>
      <w:r>
        <w:t>” means</w:t>
      </w:r>
      <w:r w:rsidR="004B23BE">
        <w:t xml:space="preserve"> the ability to send and receive messages via the E-Sourcing application</w:t>
      </w:r>
      <w:r w:rsidR="002D32E1">
        <w:t>.</w:t>
      </w:r>
    </w:p>
    <w:p w:rsidR="00A06EED" w:rsidRDefault="00A06EED" w:rsidP="00201C08">
      <w:pPr>
        <w:ind w:left="709"/>
      </w:pPr>
      <w:r>
        <w:t>“</w:t>
      </w:r>
      <w:r w:rsidR="006F354D" w:rsidRPr="000B02C2">
        <w:rPr>
          <w:b/>
        </w:rPr>
        <w:t>Environmental Information Regulations</w:t>
      </w:r>
      <w:r>
        <w:t xml:space="preserve">” means the </w:t>
      </w:r>
      <w:r w:rsidR="006F354D">
        <w:t>Environmental Information Regulations</w:t>
      </w:r>
      <w:r>
        <w:t xml:space="preserve"> 2004 and any guidance and/or codes of practice issued by the </w:t>
      </w:r>
      <w:r w:rsidR="006F354D">
        <w:t>Information</w:t>
      </w:r>
      <w:r>
        <w:t xml:space="preserve"> Commissioner or relevant </w:t>
      </w:r>
      <w:r w:rsidR="006F354D">
        <w:t>Crown</w:t>
      </w:r>
      <w:r>
        <w:t xml:space="preserve"> body in relation to such regulations.</w:t>
      </w:r>
    </w:p>
    <w:p w:rsidR="00A06EED" w:rsidRDefault="00A06EED" w:rsidP="00201C08">
      <w:pPr>
        <w:ind w:left="709"/>
      </w:pPr>
      <w:r>
        <w:t>“</w:t>
      </w:r>
      <w:r w:rsidR="006F354D" w:rsidRPr="000B02C2">
        <w:rPr>
          <w:b/>
        </w:rPr>
        <w:t>Equipment</w:t>
      </w:r>
      <w:r>
        <w:t xml:space="preserve">” means the </w:t>
      </w:r>
      <w:r w:rsidR="006F354D">
        <w:t>Contractor</w:t>
      </w:r>
      <w:r>
        <w:t xml:space="preserve">’s </w:t>
      </w:r>
      <w:r w:rsidR="0052506B">
        <w:t>e</w:t>
      </w:r>
      <w:r w:rsidR="006F354D">
        <w:t>quipment</w:t>
      </w:r>
      <w:r>
        <w:t xml:space="preserve">, plant, materials and such other items supplied and used by the </w:t>
      </w:r>
      <w:r w:rsidR="006F354D">
        <w:t>Contractor</w:t>
      </w:r>
      <w:r>
        <w:t xml:space="preserve"> in the performance of its obligations under the </w:t>
      </w:r>
      <w:r w:rsidR="006F354D">
        <w:t>Contract</w:t>
      </w:r>
      <w:r>
        <w:t>.</w:t>
      </w:r>
    </w:p>
    <w:p w:rsidR="00A06EED" w:rsidRDefault="00A06EED" w:rsidP="00201C08">
      <w:pPr>
        <w:ind w:left="709"/>
      </w:pPr>
      <w:r>
        <w:t>“</w:t>
      </w:r>
      <w:r w:rsidR="006F354D" w:rsidRPr="000B02C2">
        <w:rPr>
          <w:b/>
        </w:rPr>
        <w:t>Fees Regulations</w:t>
      </w:r>
      <w:r>
        <w:t xml:space="preserve">” means the Freedom of </w:t>
      </w:r>
      <w:r w:rsidR="006F354D">
        <w:t>Information</w:t>
      </w:r>
      <w:r>
        <w:t xml:space="preserve"> and Data Protection (Appropriate Limit and Fees) Regulations 2004.</w:t>
      </w:r>
    </w:p>
    <w:p w:rsidR="00A06EED" w:rsidRDefault="00A06EED" w:rsidP="00201C08">
      <w:pPr>
        <w:ind w:left="709"/>
      </w:pPr>
      <w:r>
        <w:t>“</w:t>
      </w:r>
      <w:r w:rsidR="006F354D" w:rsidRPr="000B02C2">
        <w:rPr>
          <w:b/>
        </w:rPr>
        <w:t>FOIA</w:t>
      </w:r>
      <w:r>
        <w:t xml:space="preserve">” means the Freedom of </w:t>
      </w:r>
      <w:r w:rsidR="006F354D">
        <w:t>Information</w:t>
      </w:r>
      <w:r>
        <w:t xml:space="preserve"> Act 2000 together with any guidance and/or codes of practice issued by the </w:t>
      </w:r>
      <w:r w:rsidR="006F354D">
        <w:t>Information</w:t>
      </w:r>
      <w:r>
        <w:t xml:space="preserve"> Commissioner or relevant </w:t>
      </w:r>
      <w:r w:rsidR="006F354D">
        <w:t>Crown</w:t>
      </w:r>
      <w:r>
        <w:t xml:space="preserve"> body in relation to such legislation.</w:t>
      </w:r>
    </w:p>
    <w:p w:rsidR="00A06EED" w:rsidRDefault="00A06EED" w:rsidP="00201C08">
      <w:pPr>
        <w:ind w:left="709"/>
      </w:pPr>
      <w:r>
        <w:t>“</w:t>
      </w:r>
      <w:r w:rsidR="006F354D" w:rsidRPr="000B02C2">
        <w:rPr>
          <w:b/>
        </w:rPr>
        <w:t>Fraud</w:t>
      </w:r>
      <w:r>
        <w:t xml:space="preserve">” means any offence under </w:t>
      </w:r>
      <w:r w:rsidR="006F354D">
        <w:t>Law</w:t>
      </w:r>
      <w:r>
        <w:t xml:space="preserve">s creating offences in respect of </w:t>
      </w:r>
      <w:r w:rsidR="002E0FA0">
        <w:t xml:space="preserve">fraudulent </w:t>
      </w:r>
      <w:r>
        <w:t xml:space="preserve">acts or at common </w:t>
      </w:r>
      <w:r w:rsidR="006F354D">
        <w:t>Law</w:t>
      </w:r>
      <w:r>
        <w:t xml:space="preserve"> in respect of </w:t>
      </w:r>
      <w:r w:rsidR="002E0FA0">
        <w:t xml:space="preserve">fraudulent </w:t>
      </w:r>
      <w:r>
        <w:t xml:space="preserve">acts in relation to the </w:t>
      </w:r>
      <w:r w:rsidR="006F354D">
        <w:t>Contract</w:t>
      </w:r>
      <w:r>
        <w:t xml:space="preserve"> or de</w:t>
      </w:r>
      <w:r w:rsidR="005B7924">
        <w:t>f</w:t>
      </w:r>
      <w:r w:rsidR="006F354D">
        <w:t>raud</w:t>
      </w:r>
      <w:r>
        <w:t>ing or attempting to de</w:t>
      </w:r>
      <w:r w:rsidR="005B7924">
        <w:t>f</w:t>
      </w:r>
      <w:r w:rsidR="006F354D">
        <w:t>raud</w:t>
      </w:r>
      <w:r>
        <w:t xml:space="preserve"> or conspiring to de</w:t>
      </w:r>
      <w:r w:rsidR="005B7924">
        <w:t>f</w:t>
      </w:r>
      <w:r w:rsidR="006F354D">
        <w:t>raud</w:t>
      </w:r>
      <w:r>
        <w:t xml:space="preserve"> the </w:t>
      </w:r>
      <w:r w:rsidR="006F354D">
        <w:t>Crown</w:t>
      </w:r>
      <w:r>
        <w:t>.</w:t>
      </w:r>
    </w:p>
    <w:p w:rsidR="00E2214D" w:rsidRDefault="00E2214D" w:rsidP="00201C08">
      <w:pPr>
        <w:ind w:left="709"/>
      </w:pPr>
      <w:r>
        <w:t>“</w:t>
      </w:r>
      <w:r w:rsidRPr="000B02C2">
        <w:rPr>
          <w:b/>
        </w:rPr>
        <w:t>General Anti-Abuse Rule</w:t>
      </w:r>
      <w:r>
        <w:t xml:space="preserve">” means (a) the legislation in </w:t>
      </w:r>
      <w:r w:rsidR="004F4088">
        <w:t>Part 5 of the Finance Act 2013; and (b) any future legislation introduced into parliament to counteract tax advantages arising from abusive arrangements to avoid national insurance contributions.</w:t>
      </w:r>
    </w:p>
    <w:p w:rsidR="00A06EED" w:rsidRDefault="00A06EED" w:rsidP="00201C08">
      <w:pPr>
        <w:ind w:left="709"/>
      </w:pPr>
      <w:r>
        <w:t>“</w:t>
      </w:r>
      <w:r w:rsidR="006F354D" w:rsidRPr="000B02C2">
        <w:rPr>
          <w:b/>
        </w:rPr>
        <w:t>Good Industry Practice</w:t>
      </w:r>
      <w:r>
        <w:t xml:space="preserve">” means standards, practices, methods and procedures conforming to the </w:t>
      </w:r>
      <w:r w:rsidR="006F354D">
        <w:t>Law</w:t>
      </w:r>
      <w:r>
        <w:t xml:space="preserve"> and the degree of skill and care, diligence, prudence and foresight which would reasonably and ordinarily be expected from a skilled and experienced person or body engaged in a similar type of undertaking under the same or similar circumstances. </w:t>
      </w:r>
    </w:p>
    <w:p w:rsidR="00A06EED" w:rsidRPr="00A27592" w:rsidRDefault="00A06EED" w:rsidP="00201C08">
      <w:pPr>
        <w:ind w:left="709"/>
        <w:rPr>
          <w:szCs w:val="22"/>
        </w:rPr>
      </w:pPr>
      <w:r w:rsidRPr="00A27592">
        <w:rPr>
          <w:szCs w:val="22"/>
        </w:rPr>
        <w:t>“</w:t>
      </w:r>
      <w:r w:rsidR="006F354D" w:rsidRPr="000B02C2">
        <w:rPr>
          <w:b/>
          <w:szCs w:val="22"/>
        </w:rPr>
        <w:t>Goods</w:t>
      </w:r>
      <w:r w:rsidR="00E72BDB" w:rsidRPr="00A27592">
        <w:rPr>
          <w:szCs w:val="22"/>
        </w:rPr>
        <w:t xml:space="preserve">” means the </w:t>
      </w:r>
      <w:r w:rsidR="0052506B">
        <w:rPr>
          <w:szCs w:val="22"/>
        </w:rPr>
        <w:t>g</w:t>
      </w:r>
      <w:r w:rsidR="006F354D" w:rsidRPr="00A27592">
        <w:rPr>
          <w:szCs w:val="22"/>
        </w:rPr>
        <w:t>oods</w:t>
      </w:r>
      <w:r w:rsidR="00E72BDB" w:rsidRPr="00A27592">
        <w:rPr>
          <w:szCs w:val="22"/>
        </w:rPr>
        <w:t xml:space="preserve"> to be supplied as specified in the </w:t>
      </w:r>
      <w:r w:rsidR="006F354D" w:rsidRPr="00A27592">
        <w:rPr>
          <w:szCs w:val="22"/>
        </w:rPr>
        <w:t>Specification</w:t>
      </w:r>
    </w:p>
    <w:p w:rsidR="00A06EED" w:rsidRDefault="004F4088" w:rsidP="00201C08">
      <w:pPr>
        <w:ind w:left="709"/>
      </w:pPr>
      <w:r>
        <w:t>“</w:t>
      </w:r>
      <w:r w:rsidRPr="000B02C2">
        <w:rPr>
          <w:b/>
        </w:rPr>
        <w:t>Halifax Abuse Principle</w:t>
      </w:r>
      <w:r>
        <w:t>” means the principle explained in the CJEU Case C-255/02 Halifax and others.</w:t>
      </w:r>
      <w:r w:rsidR="00A06EED">
        <w:t xml:space="preserve"> </w:t>
      </w:r>
    </w:p>
    <w:p w:rsidR="0052506B" w:rsidRDefault="0052506B" w:rsidP="00201C08">
      <w:pPr>
        <w:ind w:left="709"/>
      </w:pPr>
      <w:r w:rsidRPr="00A27592">
        <w:rPr>
          <w:szCs w:val="22"/>
        </w:rPr>
        <w:t>“</w:t>
      </w:r>
      <w:r w:rsidRPr="000B02C2">
        <w:rPr>
          <w:b/>
          <w:szCs w:val="22"/>
        </w:rPr>
        <w:t>Information</w:t>
      </w:r>
      <w:r w:rsidRPr="00A27592">
        <w:rPr>
          <w:szCs w:val="22"/>
        </w:rPr>
        <w:t>” has the meaning given under section 84 of the FOIA</w:t>
      </w:r>
      <w:r>
        <w:t>.</w:t>
      </w:r>
    </w:p>
    <w:p w:rsidR="00A06EED" w:rsidRDefault="00A06EED" w:rsidP="00201C08">
      <w:pPr>
        <w:ind w:left="709"/>
      </w:pPr>
      <w:r>
        <w:t>“</w:t>
      </w:r>
      <w:r w:rsidRPr="000B02C2">
        <w:rPr>
          <w:b/>
        </w:rPr>
        <w:t xml:space="preserve">Initial </w:t>
      </w:r>
      <w:r w:rsidR="006F354D" w:rsidRPr="000B02C2">
        <w:rPr>
          <w:b/>
        </w:rPr>
        <w:t>Contract Period</w:t>
      </w:r>
      <w:r>
        <w:t xml:space="preserve">” means the period from the </w:t>
      </w:r>
      <w:r w:rsidR="006F354D">
        <w:t>Commencement Date</w:t>
      </w:r>
      <w:r>
        <w:t xml:space="preserve"> to the date of expiry set out in </w:t>
      </w:r>
      <w:r w:rsidR="00833B39">
        <w:t>Clause</w:t>
      </w:r>
      <w:r>
        <w:t xml:space="preserve"> A2 (Initial </w:t>
      </w:r>
      <w:r w:rsidR="006F354D">
        <w:t>Contract Period</w:t>
      </w:r>
      <w:r>
        <w:t xml:space="preserve">), or such earlier date of termination of the </w:t>
      </w:r>
      <w:r w:rsidR="006F354D">
        <w:t>Contract</w:t>
      </w:r>
      <w:r>
        <w:t xml:space="preserve"> in accordance with the </w:t>
      </w:r>
      <w:r w:rsidR="006F354D">
        <w:t>Law</w:t>
      </w:r>
      <w:r>
        <w:t xml:space="preserve"> or the provisions of the </w:t>
      </w:r>
      <w:r w:rsidR="006F354D">
        <w:t>Contract</w:t>
      </w:r>
      <w:r>
        <w:t>.</w:t>
      </w:r>
    </w:p>
    <w:p w:rsidR="00A06EED" w:rsidRDefault="00A06EED" w:rsidP="00201C08">
      <w:pPr>
        <w:ind w:left="709"/>
      </w:pPr>
      <w:r>
        <w:t>“</w:t>
      </w:r>
      <w:r w:rsidR="006F354D" w:rsidRPr="000B02C2">
        <w:rPr>
          <w:b/>
        </w:rPr>
        <w:t>Installation Works</w:t>
      </w:r>
      <w:r>
        <w:t>” means, as the context so requires,</w:t>
      </w:r>
    </w:p>
    <w:p w:rsidR="00A06EED" w:rsidRDefault="00A06EED" w:rsidP="00E46DFF">
      <w:pPr>
        <w:numPr>
          <w:ilvl w:val="0"/>
          <w:numId w:val="9"/>
        </w:numPr>
        <w:ind w:left="993" w:hanging="284"/>
      </w:pPr>
      <w:r>
        <w:t xml:space="preserve">collectively, all works which the </w:t>
      </w:r>
      <w:r w:rsidR="006F354D">
        <w:t>Contractor</w:t>
      </w:r>
      <w:r>
        <w:t xml:space="preserve"> is to carry out at the beginning of the </w:t>
      </w:r>
      <w:r w:rsidR="006F354D">
        <w:t>Contract Period</w:t>
      </w:r>
      <w:r>
        <w:t xml:space="preserve"> to install the </w:t>
      </w:r>
      <w:r w:rsidR="006F354D">
        <w:t>Goods</w:t>
      </w:r>
      <w:r>
        <w:t xml:space="preserve"> in accordance with the </w:t>
      </w:r>
      <w:r w:rsidR="006F354D">
        <w:t>Specification</w:t>
      </w:r>
      <w:r>
        <w:t xml:space="preserve">; or </w:t>
      </w:r>
    </w:p>
    <w:p w:rsidR="00A06EED" w:rsidRDefault="00A06EED" w:rsidP="00E46DFF">
      <w:pPr>
        <w:numPr>
          <w:ilvl w:val="0"/>
          <w:numId w:val="9"/>
        </w:numPr>
        <w:ind w:left="993" w:hanging="284"/>
      </w:pPr>
      <w:r>
        <w:t xml:space="preserve">where there are a series of works to be carried out during the </w:t>
      </w:r>
      <w:r w:rsidR="006F354D">
        <w:t>Contract Period</w:t>
      </w:r>
      <w:r>
        <w:t xml:space="preserve"> to install the </w:t>
      </w:r>
      <w:r w:rsidR="006F354D">
        <w:t>Goods</w:t>
      </w:r>
      <w:r>
        <w:t xml:space="preserve"> in accordance with the </w:t>
      </w:r>
      <w:r w:rsidR="006F354D">
        <w:t>Specification</w:t>
      </w:r>
      <w:r>
        <w:t xml:space="preserve">, each set of </w:t>
      </w:r>
      <w:r w:rsidR="006F354D">
        <w:t>Installation Works</w:t>
      </w:r>
    </w:p>
    <w:p w:rsidR="00A06EED" w:rsidRDefault="00A06EED" w:rsidP="00201C08">
      <w:pPr>
        <w:ind w:left="709"/>
      </w:pPr>
      <w:r>
        <w:t>“</w:t>
      </w:r>
      <w:r w:rsidR="006F354D" w:rsidRPr="000B02C2">
        <w:rPr>
          <w:b/>
        </w:rPr>
        <w:t>Intellectual Property Rights</w:t>
      </w:r>
      <w:r>
        <w:t xml:space="preserve">” means patents, inventions, </w:t>
      </w:r>
      <w:r w:rsidR="008B08F3">
        <w:t>trademarks</w:t>
      </w:r>
      <w:r>
        <w:t xml:space="preserve">, service marks, logos, design rights (whether registrable or otherwise), applications for any of the foregoing, copyright, database rights, domain names, trade or business names, moral rights and other similar </w:t>
      </w:r>
      <w:r w:rsidR="0052506B">
        <w:t xml:space="preserve">or equivalent </w:t>
      </w:r>
      <w:r>
        <w:t xml:space="preserve">rights or obligations </w:t>
      </w:r>
      <w:r w:rsidR="0052506B">
        <w:t xml:space="preserve">or forms of protection </w:t>
      </w:r>
      <w:r>
        <w:t>whether registrable or not in any country (including but not limited to the United Kingdom) and the right to sue for passing off.</w:t>
      </w:r>
    </w:p>
    <w:p w:rsidR="00A06EED" w:rsidRDefault="00A06EED" w:rsidP="00201C08">
      <w:pPr>
        <w:ind w:left="709"/>
      </w:pPr>
      <w:r>
        <w:t>“</w:t>
      </w:r>
      <w:r w:rsidR="006F354D" w:rsidRPr="000B02C2">
        <w:rPr>
          <w:b/>
        </w:rPr>
        <w:t>Key Personnel</w:t>
      </w:r>
      <w:r>
        <w:t xml:space="preserve">” means those persons named in the </w:t>
      </w:r>
      <w:r w:rsidR="006F354D">
        <w:t>Specification</w:t>
      </w:r>
      <w:r>
        <w:t xml:space="preserve"> as being </w:t>
      </w:r>
      <w:r w:rsidR="006F354D">
        <w:t>Key Personnel</w:t>
      </w:r>
      <w:r>
        <w:t>.</w:t>
      </w:r>
    </w:p>
    <w:p w:rsidR="00A06EED" w:rsidRDefault="00A06EED" w:rsidP="00201C08">
      <w:pPr>
        <w:ind w:left="709"/>
      </w:pPr>
      <w:r>
        <w:t>“</w:t>
      </w:r>
      <w:r w:rsidR="006F354D" w:rsidRPr="000B02C2">
        <w:rPr>
          <w:b/>
        </w:rPr>
        <w:t>Law</w:t>
      </w:r>
      <w:r>
        <w:t xml:space="preserve">”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w:t>
      </w:r>
      <w:r w:rsidR="006F354D">
        <w:t>Law</w:t>
      </w:r>
      <w:r>
        <w:t xml:space="preserve">, or directives or requirements or any Regulatory </w:t>
      </w:r>
      <w:r w:rsidR="0052506B">
        <w:t>B</w:t>
      </w:r>
      <w:r>
        <w:t xml:space="preserve">ody </w:t>
      </w:r>
      <w:r w:rsidR="0052506B">
        <w:t xml:space="preserve">with </w:t>
      </w:r>
      <w:r>
        <w:t xml:space="preserve">which the </w:t>
      </w:r>
      <w:r w:rsidR="006F354D">
        <w:t>Contractor</w:t>
      </w:r>
      <w:r>
        <w:t xml:space="preserve"> is bound to comply.  </w:t>
      </w:r>
    </w:p>
    <w:p w:rsidR="00603E60" w:rsidRDefault="00603E60" w:rsidP="00201C08">
      <w:pPr>
        <w:pStyle w:val="CommentText"/>
        <w:ind w:left="709"/>
        <w:rPr>
          <w:spacing w:val="-2"/>
          <w:sz w:val="22"/>
          <w:szCs w:val="22"/>
        </w:rPr>
      </w:pPr>
      <w:r w:rsidRPr="00603E60">
        <w:rPr>
          <w:b/>
          <w:spacing w:val="-2"/>
          <w:sz w:val="22"/>
          <w:szCs w:val="22"/>
        </w:rPr>
        <w:t>“Malicious Software “</w:t>
      </w:r>
      <w:r>
        <w:rPr>
          <w:spacing w:val="-2"/>
          <w:sz w:val="22"/>
          <w:szCs w:val="22"/>
        </w:rPr>
        <w:t xml:space="preserve"> 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p w:rsidR="00A06EED" w:rsidRDefault="00A06EED" w:rsidP="00201C08">
      <w:pPr>
        <w:ind w:left="709"/>
      </w:pPr>
      <w:r>
        <w:t>“</w:t>
      </w:r>
      <w:r w:rsidR="006F354D" w:rsidRPr="000B02C2">
        <w:rPr>
          <w:b/>
        </w:rPr>
        <w:t>Month</w:t>
      </w:r>
      <w:r>
        <w:t xml:space="preserve">” means calendar </w:t>
      </w:r>
      <w:r w:rsidR="0052506B">
        <w:t>m</w:t>
      </w:r>
      <w:r w:rsidR="006F354D">
        <w:t>onth</w:t>
      </w:r>
      <w:r>
        <w:t>.</w:t>
      </w:r>
    </w:p>
    <w:p w:rsidR="00927B9C" w:rsidRDefault="00927B9C" w:rsidP="00201C08">
      <w:pPr>
        <w:ind w:left="709"/>
      </w:pPr>
      <w:r>
        <w:t>“</w:t>
      </w:r>
      <w:r w:rsidRPr="000B02C2">
        <w:rPr>
          <w:b/>
        </w:rPr>
        <w:t>Occasion of Tax Non-Compliance</w:t>
      </w:r>
      <w:r>
        <w:t>” means:</w:t>
      </w:r>
    </w:p>
    <w:p w:rsidR="00927B9C" w:rsidRDefault="00927B9C" w:rsidP="00E46DFF">
      <w:pPr>
        <w:numPr>
          <w:ilvl w:val="0"/>
          <w:numId w:val="10"/>
        </w:numPr>
        <w:ind w:left="993" w:hanging="284"/>
      </w:pPr>
      <w:r>
        <w:t>any tax return of the Contractor submitted to a Relevant Tax Authority on or after 1 October 2012 is found to be incorrect as a result of:</w:t>
      </w:r>
    </w:p>
    <w:p w:rsidR="00927B9C" w:rsidRDefault="00233B2E" w:rsidP="00E46DFF">
      <w:pPr>
        <w:numPr>
          <w:ilvl w:val="1"/>
          <w:numId w:val="11"/>
        </w:numPr>
        <w:ind w:left="1418" w:hanging="425"/>
      </w:pPr>
      <w:r>
        <w:t>a</w:t>
      </w:r>
      <w:r w:rsidR="00927B9C">
        <w:t xml:space="preserve">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rsidR="00927B9C" w:rsidRDefault="00927B9C" w:rsidP="00E46DFF">
      <w:pPr>
        <w:numPr>
          <w:ilvl w:val="1"/>
          <w:numId w:val="11"/>
        </w:numPr>
        <w:ind w:left="1418" w:hanging="425"/>
      </w:pPr>
      <w:r>
        <w:t xml:space="preserve">the failure of an avoidance scheme which the Contractor was involved in, and which was, or should have been, notified to </w:t>
      </w:r>
      <w:r w:rsidR="00233B2E">
        <w:t>a</w:t>
      </w:r>
      <w:r>
        <w:t xml:space="preserve"> Relevant Tax Authority under the D</w:t>
      </w:r>
      <w:r w:rsidR="00EF0019">
        <w:t>O</w:t>
      </w:r>
      <w:r>
        <w:t>TAS or any equivalent or similar regime; and/or</w:t>
      </w:r>
    </w:p>
    <w:p w:rsidR="00CE0298" w:rsidRDefault="00927B9C" w:rsidP="00E46DFF">
      <w:pPr>
        <w:numPr>
          <w:ilvl w:val="0"/>
          <w:numId w:val="10"/>
        </w:numPr>
        <w:ind w:left="993" w:hanging="284"/>
      </w:pPr>
      <w:r>
        <w:t>the Contractor’s tax affairs give rise on or after 1 April 2013 to a criminal conviction in an</w:t>
      </w:r>
      <w:r w:rsidR="00EF0019">
        <w:t>y</w:t>
      </w:r>
      <w:r>
        <w:t xml:space="preserve"> jurisdiction for tax related offences which is not spent at the Commencement Date or to a penalty for civil fraud or evasion. </w:t>
      </w:r>
    </w:p>
    <w:p w:rsidR="00927B9C" w:rsidRPr="00CE0298" w:rsidRDefault="00CE0298" w:rsidP="00201C08">
      <w:pPr>
        <w:ind w:left="709"/>
      </w:pPr>
      <w:r w:rsidRPr="00CE0298">
        <w:rPr>
          <w:b/>
        </w:rPr>
        <w:t>“Open Book Data”</w:t>
      </w:r>
      <w:r w:rsidR="00927B9C" w:rsidRPr="00CE0298">
        <w:t xml:space="preserve"> </w:t>
      </w:r>
      <w:r w:rsidRPr="00CE0298">
        <w:t>means complete and accurate financial and non-financial information</w:t>
      </w:r>
      <w:r>
        <w:t xml:space="preserve"> which is sufficient  to enable the Client to ver</w:t>
      </w:r>
      <w:r w:rsidR="00BF51E7">
        <w:t>i</w:t>
      </w:r>
      <w:r>
        <w:t xml:space="preserve">fy the </w:t>
      </w:r>
      <w:r w:rsidR="00BF51E7">
        <w:t>c</w:t>
      </w:r>
      <w:r>
        <w:t>harges already paid or paya</w:t>
      </w:r>
      <w:r w:rsidR="00BF51E7">
        <w:t xml:space="preserve">ble and charges forecast to be paid during the remainder of the term of the Contract. </w:t>
      </w:r>
    </w:p>
    <w:p w:rsidR="00A06EED" w:rsidRDefault="00A06EED" w:rsidP="00201C08">
      <w:pPr>
        <w:ind w:left="709"/>
      </w:pPr>
      <w:r>
        <w:t>“</w:t>
      </w:r>
      <w:r w:rsidRPr="000B02C2">
        <w:rPr>
          <w:b/>
        </w:rPr>
        <w:t xml:space="preserve">Outgoing </w:t>
      </w:r>
      <w:r w:rsidR="006F354D" w:rsidRPr="000B02C2">
        <w:rPr>
          <w:b/>
        </w:rPr>
        <w:t>Contractor</w:t>
      </w:r>
      <w:r>
        <w:t xml:space="preserve">” means the Person, firm or company currently providing the </w:t>
      </w:r>
      <w:r w:rsidR="006F354D">
        <w:t>Services</w:t>
      </w:r>
      <w:r>
        <w:t xml:space="preserve"> and whose replacement is envisaged pursuant to the </w:t>
      </w:r>
      <w:r w:rsidR="006F354D">
        <w:t>Contract</w:t>
      </w:r>
      <w:r>
        <w:t>.</w:t>
      </w:r>
    </w:p>
    <w:p w:rsidR="00A06EED" w:rsidRDefault="00A06EED" w:rsidP="00201C08">
      <w:pPr>
        <w:ind w:left="709"/>
      </w:pPr>
      <w:r>
        <w:t>“</w:t>
      </w:r>
      <w:r w:rsidR="006F354D" w:rsidRPr="000B02C2">
        <w:rPr>
          <w:b/>
        </w:rPr>
        <w:t>Party</w:t>
      </w:r>
      <w:r>
        <w:t xml:space="preserve">” means a </w:t>
      </w:r>
      <w:r w:rsidR="00547DE7">
        <w:t>p</w:t>
      </w:r>
      <w:r w:rsidR="006F354D">
        <w:t>arty</w:t>
      </w:r>
      <w:r>
        <w:t xml:space="preserve"> to the </w:t>
      </w:r>
      <w:r w:rsidR="006F354D">
        <w:t>Contract</w:t>
      </w:r>
      <w:r>
        <w:t xml:space="preserve">. </w:t>
      </w:r>
    </w:p>
    <w:p w:rsidR="00A06EED" w:rsidRDefault="00A06EED" w:rsidP="00201C08">
      <w:pPr>
        <w:ind w:left="709"/>
      </w:pPr>
      <w:r>
        <w:t>“</w:t>
      </w:r>
      <w:r w:rsidR="006F354D" w:rsidRPr="000B02C2">
        <w:rPr>
          <w:b/>
        </w:rPr>
        <w:t>Premises</w:t>
      </w:r>
      <w:r>
        <w:t xml:space="preserve">” means the location where the </w:t>
      </w:r>
      <w:r w:rsidR="006F354D">
        <w:t>Services</w:t>
      </w:r>
      <w:r>
        <w:t xml:space="preserve"> are to be supplied, as set out in the </w:t>
      </w:r>
      <w:r w:rsidR="006F354D">
        <w:t>Specification</w:t>
      </w:r>
      <w:r>
        <w:t xml:space="preserve">.   </w:t>
      </w:r>
    </w:p>
    <w:p w:rsidR="00A06EED" w:rsidRDefault="00A06EED" w:rsidP="00201C08">
      <w:pPr>
        <w:ind w:left="709"/>
      </w:pPr>
      <w:r>
        <w:t>“</w:t>
      </w:r>
      <w:r w:rsidR="006F354D" w:rsidRPr="000B02C2">
        <w:rPr>
          <w:b/>
        </w:rPr>
        <w:t>Pricing Schedule</w:t>
      </w:r>
      <w:r>
        <w:t xml:space="preserve">” means the </w:t>
      </w:r>
      <w:r w:rsidR="006F354D">
        <w:t>Schedule</w:t>
      </w:r>
      <w:r>
        <w:t xml:space="preserve"> containing details of the </w:t>
      </w:r>
      <w:r w:rsidR="006F354D">
        <w:t>Contract Price</w:t>
      </w:r>
      <w:r>
        <w:t>.</w:t>
      </w:r>
    </w:p>
    <w:p w:rsidR="00A06EED" w:rsidRDefault="00A06EED" w:rsidP="00201C08">
      <w:pPr>
        <w:ind w:left="709"/>
      </w:pPr>
      <w:r>
        <w:t>“</w:t>
      </w:r>
      <w:r w:rsidR="006F354D" w:rsidRPr="000B02C2">
        <w:rPr>
          <w:b/>
        </w:rPr>
        <w:t>Property</w:t>
      </w:r>
      <w:r>
        <w:t xml:space="preserve">” means the </w:t>
      </w:r>
      <w:r w:rsidR="006F354D">
        <w:t>Property</w:t>
      </w:r>
      <w:r>
        <w:t xml:space="preserve">, other than real </w:t>
      </w:r>
      <w:r w:rsidR="006F354D">
        <w:t>Property</w:t>
      </w:r>
      <w:r>
        <w:t xml:space="preserve">, issued or made available to the </w:t>
      </w:r>
      <w:r w:rsidR="006F354D">
        <w:t>Contractor</w:t>
      </w:r>
      <w:r>
        <w:t xml:space="preserve"> by the </w:t>
      </w:r>
      <w:r w:rsidR="006F354D">
        <w:t>Client</w:t>
      </w:r>
      <w:r>
        <w:t xml:space="preserve"> in connection with the </w:t>
      </w:r>
      <w:r w:rsidR="006F354D">
        <w:t>Contract</w:t>
      </w:r>
      <w:r>
        <w:t>.</w:t>
      </w:r>
    </w:p>
    <w:p w:rsidR="00A06EED" w:rsidRDefault="00A06EED" w:rsidP="00201C08">
      <w:pPr>
        <w:ind w:left="709"/>
      </w:pPr>
      <w:r>
        <w:t>“</w:t>
      </w:r>
      <w:r w:rsidR="006F354D" w:rsidRPr="000B02C2">
        <w:rPr>
          <w:b/>
        </w:rPr>
        <w:t>Quality Standards</w:t>
      </w:r>
      <w:r>
        <w:t xml:space="preserve">” means the </w:t>
      </w:r>
      <w:r w:rsidR="006F354D">
        <w:t>Quality Standards</w:t>
      </w:r>
      <w:r>
        <w:t xml:space="preserve">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w:t>
      </w:r>
      <w:r w:rsidR="006F354D">
        <w:t>Contractor</w:t>
      </w:r>
      <w:r>
        <w:t xml:space="preserve"> would reasonably and ordinarily be expected to comply with, and as may be further detailed in the </w:t>
      </w:r>
      <w:r w:rsidR="006F354D">
        <w:t>Specification</w:t>
      </w:r>
      <w:r>
        <w:t>.</w:t>
      </w:r>
    </w:p>
    <w:p w:rsidR="00A06EED" w:rsidRDefault="00A06EED" w:rsidP="00201C08">
      <w:pPr>
        <w:ind w:left="709"/>
      </w:pPr>
      <w:r>
        <w:t>“</w:t>
      </w:r>
      <w:r w:rsidR="006F354D" w:rsidRPr="000B02C2">
        <w:rPr>
          <w:b/>
        </w:rPr>
        <w:t>Regulatory Bodies</w:t>
      </w:r>
      <w:r>
        <w:t xml:space="preserve">” means those </w:t>
      </w:r>
      <w:r w:rsidR="006F354D">
        <w:t>Crown</w:t>
      </w:r>
      <w:r>
        <w:t xml:space="preserve"> bodies and regulatory, statutory and other entities, committees, ombudsmen and bodies which, whether under statute, rules, regulations, codes of practice or otherwise, are entitled to regulate, investigate, or influence the matters dealt with in the </w:t>
      </w:r>
      <w:r w:rsidR="006F354D">
        <w:t>Contract</w:t>
      </w:r>
      <w:r>
        <w:t xml:space="preserve"> or any other affairs of the </w:t>
      </w:r>
      <w:r w:rsidR="006F354D">
        <w:t>Client</w:t>
      </w:r>
      <w:r>
        <w:t xml:space="preserve"> and “Regulatory Body” shall be construed accordingly.</w:t>
      </w:r>
    </w:p>
    <w:p w:rsidR="004F4088" w:rsidRDefault="004F4088" w:rsidP="00201C08">
      <w:pPr>
        <w:ind w:left="709"/>
      </w:pPr>
      <w:r>
        <w:t>"</w:t>
      </w:r>
      <w:r w:rsidRPr="000B02C2">
        <w:rPr>
          <w:b/>
        </w:rPr>
        <w:t>Relevant Convictions</w:t>
      </w:r>
      <w:r>
        <w:t>" means a conviction that is relevant to the nature of the Services and/or relevant to the work of the Client as previously agreed between the Client and the Contractor.</w:t>
      </w:r>
    </w:p>
    <w:p w:rsidR="004F4088" w:rsidRDefault="004F4088" w:rsidP="00201C08">
      <w:pPr>
        <w:ind w:left="709"/>
      </w:pPr>
      <w:r>
        <w:t>“</w:t>
      </w:r>
      <w:r w:rsidRPr="000B02C2">
        <w:rPr>
          <w:b/>
        </w:rPr>
        <w:t>Relevant Tax Authority</w:t>
      </w:r>
      <w:r>
        <w:t xml:space="preserve">” means HM Revenue and Customs, or, if applicable, </w:t>
      </w:r>
      <w:r w:rsidR="00775425">
        <w:t>a</w:t>
      </w:r>
      <w:r>
        <w:t xml:space="preserve"> tax authority in the jurisdiction in which the Contractor is </w:t>
      </w:r>
      <w:r w:rsidR="00775425">
        <w:t>established</w:t>
      </w:r>
      <w:r>
        <w:t>.</w:t>
      </w:r>
    </w:p>
    <w:p w:rsidR="004F4088" w:rsidRDefault="004F4088" w:rsidP="00201C08">
      <w:pPr>
        <w:ind w:left="709"/>
      </w:pPr>
      <w:r>
        <w:t>“</w:t>
      </w:r>
      <w:r w:rsidRPr="000B02C2">
        <w:rPr>
          <w:b/>
        </w:rPr>
        <w:t>Relevant Transfer</w:t>
      </w:r>
      <w:r>
        <w:t>” shall have the meaning set out in the Transfer of Undertakings (Protection of Employment) Regulations 2006 (“TUPE”)</w:t>
      </w:r>
    </w:p>
    <w:p w:rsidR="00A06EED" w:rsidRDefault="00A06EED" w:rsidP="00201C08">
      <w:pPr>
        <w:ind w:left="709"/>
      </w:pPr>
      <w:r>
        <w:t>“</w:t>
      </w:r>
      <w:r w:rsidRPr="000B02C2">
        <w:rPr>
          <w:b/>
        </w:rPr>
        <w:t xml:space="preserve">Replacement </w:t>
      </w:r>
      <w:r w:rsidR="006F354D" w:rsidRPr="000B02C2">
        <w:rPr>
          <w:b/>
        </w:rPr>
        <w:t>Contractor</w:t>
      </w:r>
      <w:r>
        <w:t xml:space="preserve">” means any third </w:t>
      </w:r>
      <w:r w:rsidR="00547DE7">
        <w:t>p</w:t>
      </w:r>
      <w:r w:rsidR="006F354D">
        <w:t>arty</w:t>
      </w:r>
      <w:r>
        <w:t xml:space="preserve"> service provider appointed by the </w:t>
      </w:r>
      <w:r w:rsidR="006F354D">
        <w:t>Client</w:t>
      </w:r>
      <w:r>
        <w:t xml:space="preserve"> to supply any </w:t>
      </w:r>
      <w:r w:rsidR="00547DE7">
        <w:t>s</w:t>
      </w:r>
      <w:r w:rsidR="006F354D">
        <w:t>ervices</w:t>
      </w:r>
      <w:r>
        <w:t xml:space="preserve"> which are substantially similar to any of the </w:t>
      </w:r>
      <w:r w:rsidR="006F354D">
        <w:t>Services</w:t>
      </w:r>
      <w:r>
        <w:t xml:space="preserve"> and which the </w:t>
      </w:r>
      <w:r w:rsidR="006F354D">
        <w:t>Client</w:t>
      </w:r>
      <w:r>
        <w:t xml:space="preserve"> receives in substitution for any of the </w:t>
      </w:r>
      <w:r w:rsidR="006F354D">
        <w:t>Services</w:t>
      </w:r>
      <w:r>
        <w:t xml:space="preserve"> following the expiry, termination or partial termination of the </w:t>
      </w:r>
      <w:r w:rsidR="006F354D">
        <w:t>Contract</w:t>
      </w:r>
      <w:r>
        <w:t>.</w:t>
      </w:r>
    </w:p>
    <w:p w:rsidR="00A06EED" w:rsidRDefault="00A06EED" w:rsidP="00201C08">
      <w:pPr>
        <w:ind w:left="709"/>
      </w:pPr>
      <w:r>
        <w:t>“</w:t>
      </w:r>
      <w:r w:rsidRPr="000B02C2">
        <w:rPr>
          <w:b/>
        </w:rPr>
        <w:t xml:space="preserve">Request for </w:t>
      </w:r>
      <w:r w:rsidR="006F354D" w:rsidRPr="000B02C2">
        <w:rPr>
          <w:b/>
        </w:rPr>
        <w:t>Information</w:t>
      </w:r>
      <w:r>
        <w:t xml:space="preserve">” shall have the meaning set out in the </w:t>
      </w:r>
      <w:r w:rsidR="006F354D">
        <w:t>FOIA</w:t>
      </w:r>
      <w:r>
        <w:t xml:space="preserve"> or the </w:t>
      </w:r>
      <w:r w:rsidR="006F354D">
        <w:t>Environmental Information Regulations</w:t>
      </w:r>
      <w:r>
        <w:t xml:space="preserve"> as relevant (where the meaning set out for the term “request” shall apply).</w:t>
      </w:r>
    </w:p>
    <w:p w:rsidR="00A06EED" w:rsidRDefault="004F4088" w:rsidP="00201C08">
      <w:pPr>
        <w:ind w:left="709"/>
      </w:pPr>
      <w:r w:rsidDel="004F4088">
        <w:t xml:space="preserve"> </w:t>
      </w:r>
      <w:r w:rsidR="00A06EED">
        <w:t>“</w:t>
      </w:r>
      <w:r w:rsidR="006F354D" w:rsidRPr="000B02C2">
        <w:rPr>
          <w:b/>
        </w:rPr>
        <w:t>Returning Employees</w:t>
      </w:r>
      <w:r w:rsidR="00A06EED">
        <w:t xml:space="preserve">” means those persons listed in a </w:t>
      </w:r>
      <w:r w:rsidR="006F354D">
        <w:t>Schedule</w:t>
      </w:r>
      <w:r w:rsidR="00A06EED">
        <w:t xml:space="preserve"> to be agreed by the Parties prior to the end of the </w:t>
      </w:r>
      <w:r w:rsidR="006F354D">
        <w:t>Contract Period</w:t>
      </w:r>
      <w:r w:rsidR="00A06EED">
        <w:t xml:space="preserve"> who it is agreed were employed by the </w:t>
      </w:r>
      <w:r w:rsidR="006F354D">
        <w:t>Contractor</w:t>
      </w:r>
      <w:r w:rsidR="00A06EED">
        <w:t xml:space="preserve"> (and/or any sub-</w:t>
      </w:r>
      <w:r w:rsidR="00A62F70">
        <w:t>c</w:t>
      </w:r>
      <w:r w:rsidR="006F354D">
        <w:t>ontractor</w:t>
      </w:r>
      <w:r w:rsidR="00A06EED">
        <w:t xml:space="preserve">) wholly and/or mainly in the provision of the </w:t>
      </w:r>
      <w:r w:rsidR="006F354D">
        <w:t>Services</w:t>
      </w:r>
      <w:r w:rsidR="00A06EED">
        <w:t xml:space="preserve"> immediately before the end of the </w:t>
      </w:r>
      <w:r w:rsidR="006F354D">
        <w:t>Contract Period</w:t>
      </w:r>
      <w:r w:rsidR="00A06EED">
        <w:t>.</w:t>
      </w:r>
    </w:p>
    <w:p w:rsidR="00A06EED" w:rsidRDefault="00A06EED" w:rsidP="00201C08">
      <w:pPr>
        <w:ind w:left="709"/>
      </w:pPr>
      <w:r>
        <w:t>“</w:t>
      </w:r>
      <w:r w:rsidR="006F354D" w:rsidRPr="000B02C2">
        <w:rPr>
          <w:b/>
        </w:rPr>
        <w:t>Schedule</w:t>
      </w:r>
      <w:r>
        <w:t xml:space="preserve">” means a </w:t>
      </w:r>
      <w:r w:rsidR="006F354D">
        <w:t>Schedule</w:t>
      </w:r>
      <w:r>
        <w:t xml:space="preserve"> attached to, and forming part of, the </w:t>
      </w:r>
      <w:r w:rsidR="006F354D">
        <w:t>Contract</w:t>
      </w:r>
      <w:r>
        <w:t>.</w:t>
      </w:r>
    </w:p>
    <w:p w:rsidR="00A06EED" w:rsidRDefault="00A06EED" w:rsidP="00201C08">
      <w:pPr>
        <w:ind w:left="709"/>
      </w:pPr>
      <w:r>
        <w:t>"</w:t>
      </w:r>
      <w:r w:rsidR="006F354D" w:rsidRPr="000B02C2">
        <w:rPr>
          <w:b/>
        </w:rPr>
        <w:t>Security Plan</w:t>
      </w:r>
      <w:r>
        <w:t xml:space="preserve">" means the </w:t>
      </w:r>
      <w:r w:rsidR="006F354D">
        <w:t>Contractor</w:t>
      </w:r>
      <w:r>
        <w:t xml:space="preserve">'s </w:t>
      </w:r>
      <w:r w:rsidR="006F354D">
        <w:t>Security Plan</w:t>
      </w:r>
      <w:r>
        <w:t xml:space="preserve"> prepared pursuant to the </w:t>
      </w:r>
      <w:r w:rsidR="006F354D">
        <w:t>Client</w:t>
      </w:r>
      <w:r>
        <w:t>’s instructions.</w:t>
      </w:r>
    </w:p>
    <w:p w:rsidR="00A06EED" w:rsidRDefault="00A06EED" w:rsidP="00201C08">
      <w:pPr>
        <w:ind w:left="709"/>
      </w:pPr>
      <w:r>
        <w:t>"</w:t>
      </w:r>
      <w:r w:rsidR="006F354D" w:rsidRPr="000B02C2">
        <w:rPr>
          <w:b/>
        </w:rPr>
        <w:t>Security Policy</w:t>
      </w:r>
      <w:r>
        <w:t xml:space="preserve">" means the </w:t>
      </w:r>
      <w:r w:rsidR="006F354D">
        <w:t>Client</w:t>
      </w:r>
      <w:r>
        <w:t xml:space="preserve">'s current </w:t>
      </w:r>
      <w:r w:rsidR="0052506B">
        <w:t>s</w:t>
      </w:r>
      <w:r w:rsidR="006F354D">
        <w:t xml:space="preserve">ecurity </w:t>
      </w:r>
      <w:r w:rsidR="0052506B">
        <w:t>p</w:t>
      </w:r>
      <w:r w:rsidR="006F354D">
        <w:t>olicy</w:t>
      </w:r>
      <w:r>
        <w:t xml:space="preserve"> as updated from time to time.</w:t>
      </w:r>
    </w:p>
    <w:p w:rsidR="00A06EED" w:rsidRDefault="00A06EED" w:rsidP="00201C08">
      <w:pPr>
        <w:ind w:left="709"/>
      </w:pPr>
      <w:r>
        <w:t>“</w:t>
      </w:r>
      <w:r w:rsidR="006F354D" w:rsidRPr="000B02C2">
        <w:rPr>
          <w:b/>
        </w:rPr>
        <w:t>Services</w:t>
      </w:r>
      <w:r>
        <w:t xml:space="preserve">” means the </w:t>
      </w:r>
      <w:r w:rsidR="006F354D">
        <w:t>Services</w:t>
      </w:r>
      <w:r>
        <w:t xml:space="preserve"> to be supplied </w:t>
      </w:r>
      <w:r w:rsidR="0013280B">
        <w:t xml:space="preserve">pursuant to the Contract </w:t>
      </w:r>
      <w:r>
        <w:t xml:space="preserve">as specified in the </w:t>
      </w:r>
      <w:r w:rsidR="006F354D">
        <w:t>Specification</w:t>
      </w:r>
      <w:r>
        <w:t>.</w:t>
      </w:r>
    </w:p>
    <w:p w:rsidR="00A06EED" w:rsidRDefault="00A06EED" w:rsidP="00201C08">
      <w:pPr>
        <w:ind w:left="709"/>
      </w:pPr>
      <w:r w:rsidRPr="00547DE7">
        <w:rPr>
          <w:b/>
        </w:rPr>
        <w:t>“</w:t>
      </w:r>
      <w:r w:rsidR="006F354D" w:rsidRPr="00547DE7">
        <w:rPr>
          <w:b/>
        </w:rPr>
        <w:t>Specification</w:t>
      </w:r>
      <w:r w:rsidRPr="00547DE7">
        <w:rPr>
          <w:b/>
        </w:rPr>
        <w:t>”</w:t>
      </w:r>
      <w:r>
        <w:t xml:space="preserve"> means the description of the </w:t>
      </w:r>
      <w:r w:rsidR="006F354D">
        <w:t>Services</w:t>
      </w:r>
      <w:r>
        <w:t xml:space="preserve"> to be supplied under the </w:t>
      </w:r>
      <w:r w:rsidR="006F354D">
        <w:t>Contract</w:t>
      </w:r>
      <w:r>
        <w:t xml:space="preserve">.  </w:t>
      </w:r>
    </w:p>
    <w:p w:rsidR="00A06EED" w:rsidRDefault="00A06EED" w:rsidP="00201C08">
      <w:pPr>
        <w:ind w:left="709"/>
      </w:pPr>
      <w:r>
        <w:t>“</w:t>
      </w:r>
      <w:r w:rsidR="006F354D" w:rsidRPr="000B02C2">
        <w:rPr>
          <w:b/>
        </w:rPr>
        <w:t>Staff</w:t>
      </w:r>
      <w:r>
        <w:t xml:space="preserve">” means all persons employed by the </w:t>
      </w:r>
      <w:r w:rsidR="006F354D">
        <w:t>Contractor</w:t>
      </w:r>
      <w:r>
        <w:t xml:space="preserve"> to perform its obligations under the </w:t>
      </w:r>
      <w:r w:rsidR="006F354D">
        <w:t>Contract</w:t>
      </w:r>
      <w:r>
        <w:t xml:space="preserve"> together with the </w:t>
      </w:r>
      <w:r w:rsidR="006F354D">
        <w:t>Contractor</w:t>
      </w:r>
      <w:r>
        <w:t>’s servants, agents, suppliers and sub-</w:t>
      </w:r>
      <w:r w:rsidR="00A62F70">
        <w:t>c</w:t>
      </w:r>
      <w:r w:rsidR="006F354D">
        <w:t>ontractor</w:t>
      </w:r>
      <w:r>
        <w:t>s used in the performance</w:t>
      </w:r>
      <w:r w:rsidR="00A920D8">
        <w:t xml:space="preserve"> </w:t>
      </w:r>
      <w:r>
        <w:t xml:space="preserve">of its obligations under the </w:t>
      </w:r>
      <w:r w:rsidR="006F354D">
        <w:t>Contract</w:t>
      </w:r>
      <w:r>
        <w:t>.</w:t>
      </w:r>
    </w:p>
    <w:p w:rsidR="00A06EED" w:rsidRDefault="00A06EED" w:rsidP="00201C08">
      <w:pPr>
        <w:ind w:left="709"/>
      </w:pPr>
      <w:r>
        <w:t>“</w:t>
      </w:r>
      <w:r w:rsidR="006F354D" w:rsidRPr="000B02C2">
        <w:rPr>
          <w:b/>
        </w:rPr>
        <w:t>Tender</w:t>
      </w:r>
      <w:r>
        <w:t xml:space="preserve">” means the document(s) submitted by the </w:t>
      </w:r>
      <w:r w:rsidR="006F354D">
        <w:t>Contractor</w:t>
      </w:r>
      <w:r>
        <w:t xml:space="preserve"> to the </w:t>
      </w:r>
      <w:r w:rsidR="006F354D">
        <w:t>Client</w:t>
      </w:r>
      <w:r>
        <w:t xml:space="preserve"> in response to the </w:t>
      </w:r>
      <w:r w:rsidR="006F354D">
        <w:t>Client</w:t>
      </w:r>
      <w:r>
        <w:t xml:space="preserve">’s invitation to suppliers for formal offers to supply it with the </w:t>
      </w:r>
      <w:r w:rsidR="006F354D">
        <w:t>Services</w:t>
      </w:r>
      <w:r>
        <w:t xml:space="preserve">. </w:t>
      </w:r>
    </w:p>
    <w:p w:rsidR="00603E60" w:rsidRDefault="00603E60" w:rsidP="00201C08">
      <w:pPr>
        <w:pStyle w:val="CommentText"/>
        <w:ind w:left="709"/>
        <w:rPr>
          <w:rFonts w:cs="Arial"/>
          <w:spacing w:val="-2"/>
          <w:sz w:val="22"/>
          <w:szCs w:val="22"/>
        </w:rPr>
      </w:pPr>
      <w:r w:rsidRPr="00603E60">
        <w:rPr>
          <w:b/>
          <w:spacing w:val="-2"/>
          <w:sz w:val="22"/>
          <w:szCs w:val="22"/>
        </w:rPr>
        <w:t xml:space="preserve">“Third Party Software </w:t>
      </w:r>
      <w:r>
        <w:rPr>
          <w:b/>
          <w:spacing w:val="-2"/>
          <w:sz w:val="22"/>
          <w:szCs w:val="22"/>
        </w:rPr>
        <w:t xml:space="preserve">“ </w:t>
      </w:r>
      <w:r>
        <w:rPr>
          <w:spacing w:val="-2"/>
          <w:sz w:val="22"/>
          <w:szCs w:val="22"/>
        </w:rPr>
        <w:t xml:space="preserve">means </w:t>
      </w:r>
      <w:r>
        <w:rPr>
          <w:rFonts w:cs="Arial"/>
          <w:spacing w:val="-2"/>
          <w:sz w:val="22"/>
          <w:szCs w:val="22"/>
        </w:rPr>
        <w:t>software which is proprietary to any third party (other than an affiliate of the Contractor) or any Open Source Software which in any case is, will be or is proposed to be used by the Contractor for the purposes of providing the Services).</w:t>
      </w:r>
    </w:p>
    <w:p w:rsidR="0013280B" w:rsidRDefault="0013280B" w:rsidP="00201C08">
      <w:pPr>
        <w:ind w:left="709"/>
      </w:pPr>
      <w:r>
        <w:t>“</w:t>
      </w:r>
      <w:r w:rsidRPr="000B02C2">
        <w:rPr>
          <w:b/>
        </w:rPr>
        <w:t>Transfer Date</w:t>
      </w:r>
      <w:r>
        <w:t>” means the date that a Relevant Transfer takes place and may or may not be coincidental to the Commencement Date.</w:t>
      </w:r>
    </w:p>
    <w:p w:rsidR="00A06EED" w:rsidRDefault="00A06EED" w:rsidP="00201C08">
      <w:pPr>
        <w:ind w:left="709"/>
      </w:pPr>
      <w:r>
        <w:t>“</w:t>
      </w:r>
      <w:r w:rsidR="006F354D" w:rsidRPr="000B02C2">
        <w:rPr>
          <w:b/>
        </w:rPr>
        <w:t>Variation</w:t>
      </w:r>
      <w:r>
        <w:t xml:space="preserve">” has the meaning given to it in </w:t>
      </w:r>
      <w:r w:rsidR="00833B39">
        <w:t>Clause</w:t>
      </w:r>
      <w:r>
        <w:t xml:space="preserve"> </w:t>
      </w:r>
      <w:r w:rsidR="00A27592">
        <w:t>E</w:t>
      </w:r>
      <w:r>
        <w:t>3.1 (</w:t>
      </w:r>
      <w:r w:rsidR="006F354D">
        <w:t>Variation</w:t>
      </w:r>
      <w:r>
        <w:t>).</w:t>
      </w:r>
    </w:p>
    <w:p w:rsidR="00A06EED" w:rsidRDefault="00A06EED" w:rsidP="00201C08">
      <w:pPr>
        <w:ind w:left="709"/>
      </w:pPr>
      <w:r>
        <w:t>“</w:t>
      </w:r>
      <w:r w:rsidR="006F354D" w:rsidRPr="000B02C2">
        <w:rPr>
          <w:b/>
        </w:rPr>
        <w:t>VAT</w:t>
      </w:r>
      <w:r>
        <w:t>” means value added tax in accordance with the provisions of the Value Added Tax Act 1994.</w:t>
      </w:r>
    </w:p>
    <w:p w:rsidR="00A06EED" w:rsidRDefault="00A06EED" w:rsidP="00201C08">
      <w:pPr>
        <w:ind w:left="709"/>
      </w:pPr>
      <w:r>
        <w:t>“</w:t>
      </w:r>
      <w:r w:rsidR="00381311" w:rsidRPr="000B02C2">
        <w:rPr>
          <w:b/>
        </w:rPr>
        <w:t>Working Day</w:t>
      </w:r>
      <w:r>
        <w:t xml:space="preserve">” means a day (other than a Saturday or Sunday) on which banks are open for general business in the City of London.  </w:t>
      </w:r>
    </w:p>
    <w:p w:rsidR="00A06EED" w:rsidRPr="000B02C2" w:rsidRDefault="000B02C2" w:rsidP="00201C08">
      <w:pPr>
        <w:pStyle w:val="Heading4"/>
        <w:keepNext w:val="0"/>
        <w:spacing w:before="240" w:after="60"/>
        <w:ind w:left="709" w:hanging="709"/>
        <w:rPr>
          <w:rFonts w:eastAsia="Calibri"/>
          <w:bCs w:val="0"/>
          <w:szCs w:val="22"/>
          <w:lang w:eastAsia="en-US"/>
        </w:rPr>
      </w:pPr>
      <w:r w:rsidRPr="000B02C2">
        <w:rPr>
          <w:rFonts w:eastAsia="Calibri"/>
          <w:bCs w:val="0"/>
          <w:szCs w:val="22"/>
          <w:lang w:eastAsia="en-US"/>
        </w:rPr>
        <w:t>A1.2</w:t>
      </w:r>
      <w:r w:rsidRPr="000B02C2">
        <w:rPr>
          <w:rFonts w:eastAsia="Calibri"/>
          <w:bCs w:val="0"/>
          <w:szCs w:val="22"/>
          <w:lang w:eastAsia="en-US"/>
        </w:rPr>
        <w:tab/>
      </w:r>
      <w:r w:rsidR="00A06EED" w:rsidRPr="000B02C2">
        <w:rPr>
          <w:rFonts w:eastAsia="Calibri"/>
          <w:bCs w:val="0"/>
          <w:szCs w:val="22"/>
          <w:lang w:eastAsia="en-US"/>
        </w:rPr>
        <w:t xml:space="preserve">The interpretation and construction of this </w:t>
      </w:r>
      <w:r w:rsidR="006F354D" w:rsidRPr="000B02C2">
        <w:rPr>
          <w:rFonts w:eastAsia="Calibri"/>
          <w:bCs w:val="0"/>
          <w:szCs w:val="22"/>
          <w:lang w:eastAsia="en-US"/>
        </w:rPr>
        <w:t>Contract</w:t>
      </w:r>
      <w:r w:rsidR="00A06EED" w:rsidRPr="000B02C2">
        <w:rPr>
          <w:rFonts w:eastAsia="Calibri"/>
          <w:bCs w:val="0"/>
          <w:szCs w:val="22"/>
          <w:lang w:eastAsia="en-US"/>
        </w:rPr>
        <w:t xml:space="preserve"> shall be subject to the following provisions:</w:t>
      </w:r>
    </w:p>
    <w:p w:rsidR="00A06EED" w:rsidRDefault="00A06EED" w:rsidP="00E46DFF">
      <w:pPr>
        <w:numPr>
          <w:ilvl w:val="0"/>
          <w:numId w:val="12"/>
        </w:numPr>
        <w:ind w:left="993" w:hanging="284"/>
      </w:pPr>
      <w:r>
        <w:t>Words importing the singular meaning include where the context so admits the plural meaning and vice versa;</w:t>
      </w:r>
    </w:p>
    <w:p w:rsidR="00A06EED" w:rsidRDefault="00A06EED" w:rsidP="00E46DFF">
      <w:pPr>
        <w:numPr>
          <w:ilvl w:val="0"/>
          <w:numId w:val="12"/>
        </w:numPr>
        <w:ind w:left="993" w:hanging="284"/>
      </w:pPr>
      <w:r>
        <w:t xml:space="preserve">Words importing the masculine include the feminine and the neuter; </w:t>
      </w:r>
    </w:p>
    <w:p w:rsidR="00A06EED" w:rsidRDefault="00547DE7" w:rsidP="00E46DFF">
      <w:pPr>
        <w:numPr>
          <w:ilvl w:val="0"/>
          <w:numId w:val="12"/>
        </w:numPr>
        <w:ind w:left="993" w:hanging="284"/>
      </w:pPr>
      <w:r>
        <w:t>Unless otherwise provided references to Clauses and Schedules are references to clauses and schedules of this Contract;</w:t>
      </w:r>
      <w:r w:rsidR="00A06EED">
        <w:tab/>
      </w:r>
    </w:p>
    <w:p w:rsidR="00630E5D" w:rsidRDefault="00630E5D" w:rsidP="00E46DFF">
      <w:pPr>
        <w:numPr>
          <w:ilvl w:val="0"/>
          <w:numId w:val="12"/>
        </w:numPr>
        <w:ind w:left="993" w:hanging="284"/>
      </w:pPr>
      <w:r>
        <w:t>Reference to a Clause is a reference to the whole of that Clause unless stated otherwise;</w:t>
      </w:r>
    </w:p>
    <w:p w:rsidR="00A06EED" w:rsidRDefault="00A06EED" w:rsidP="00E46DFF">
      <w:pPr>
        <w:numPr>
          <w:ilvl w:val="0"/>
          <w:numId w:val="12"/>
        </w:numPr>
        <w:ind w:left="993" w:hanging="284"/>
      </w:pPr>
      <w:r>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rsidR="00A06EED" w:rsidRDefault="00A06EED" w:rsidP="00E46DFF">
      <w:pPr>
        <w:numPr>
          <w:ilvl w:val="0"/>
          <w:numId w:val="12"/>
        </w:numPr>
        <w:ind w:left="993" w:hanging="284"/>
      </w:pPr>
      <w:r>
        <w:t>Reference to any person shall include natural persons and partnerships, firms and other incorporated bodies and all other legal persons of whatever kind and however constituted and their successors and permitted assigns or transferees;</w:t>
      </w:r>
    </w:p>
    <w:p w:rsidR="00A06EED" w:rsidRDefault="00A06EED" w:rsidP="00E46DFF">
      <w:pPr>
        <w:numPr>
          <w:ilvl w:val="0"/>
          <w:numId w:val="12"/>
        </w:numPr>
        <w:ind w:left="993" w:hanging="284"/>
      </w:pPr>
      <w:r>
        <w:t>The words “include”, “includes” and “including” are to be construed as if they were immediately followed by the words “without limitation”;</w:t>
      </w:r>
    </w:p>
    <w:p w:rsidR="00A06EED" w:rsidRDefault="00A06EED" w:rsidP="00E46DFF">
      <w:pPr>
        <w:numPr>
          <w:ilvl w:val="0"/>
          <w:numId w:val="12"/>
        </w:numPr>
        <w:ind w:left="993" w:hanging="284"/>
      </w:pPr>
      <w:r>
        <w:t xml:space="preserve">Headings are included in the </w:t>
      </w:r>
      <w:r w:rsidR="006F354D">
        <w:t>Contract</w:t>
      </w:r>
      <w:r>
        <w:t xml:space="preserve"> for ease of reference only and shall not affect the interpretation or construction of the </w:t>
      </w:r>
      <w:r w:rsidR="006F354D">
        <w:t>Contract</w:t>
      </w:r>
      <w:r>
        <w:t>.</w:t>
      </w:r>
    </w:p>
    <w:p w:rsidR="00A06EED" w:rsidRDefault="005E7468" w:rsidP="005E7468">
      <w:pPr>
        <w:pStyle w:val="Heading3"/>
      </w:pPr>
      <w:bookmarkStart w:id="17" w:name="_Toc212821693"/>
      <w:bookmarkStart w:id="18" w:name="_Toc222022667"/>
      <w:bookmarkStart w:id="19" w:name="_Toc446589150"/>
      <w:bookmarkStart w:id="20" w:name="_Toc477255195"/>
      <w:r>
        <w:t>A2</w:t>
      </w:r>
      <w:r>
        <w:tab/>
      </w:r>
      <w:r w:rsidR="00A06EED">
        <w:t xml:space="preserve">Initial </w:t>
      </w:r>
      <w:bookmarkEnd w:id="17"/>
      <w:r w:rsidR="006F354D">
        <w:t>Contract Period</w:t>
      </w:r>
      <w:bookmarkEnd w:id="18"/>
      <w:bookmarkEnd w:id="19"/>
      <w:bookmarkEnd w:id="20"/>
    </w:p>
    <w:p w:rsidR="00A06EED" w:rsidRPr="005E7468" w:rsidRDefault="005E7468" w:rsidP="005E7468">
      <w:pPr>
        <w:pStyle w:val="Heading4"/>
        <w:keepNext w:val="0"/>
        <w:spacing w:before="240" w:after="60"/>
        <w:ind w:left="709" w:hanging="709"/>
        <w:rPr>
          <w:rFonts w:eastAsia="Calibri"/>
          <w:bCs w:val="0"/>
          <w:szCs w:val="22"/>
          <w:lang w:eastAsia="en-US"/>
        </w:rPr>
      </w:pPr>
      <w:r w:rsidRPr="005E7468">
        <w:rPr>
          <w:rFonts w:eastAsia="Calibri"/>
          <w:bCs w:val="0"/>
          <w:szCs w:val="22"/>
          <w:lang w:eastAsia="en-US"/>
        </w:rPr>
        <w:t>A2.1</w:t>
      </w:r>
      <w:r w:rsidRPr="005E7468">
        <w:rPr>
          <w:rFonts w:eastAsia="Calibri"/>
          <w:bCs w:val="0"/>
          <w:szCs w:val="22"/>
          <w:lang w:eastAsia="en-US"/>
        </w:rPr>
        <w:tab/>
      </w:r>
      <w:r w:rsidR="00A06EED" w:rsidRPr="005E7468">
        <w:rPr>
          <w:rFonts w:eastAsia="Calibri"/>
          <w:bCs w:val="0"/>
          <w:szCs w:val="22"/>
          <w:lang w:eastAsia="en-US"/>
        </w:rPr>
        <w:t xml:space="preserve">The </w:t>
      </w:r>
      <w:r w:rsidR="006F354D" w:rsidRPr="005E7468">
        <w:rPr>
          <w:rFonts w:eastAsia="Calibri"/>
          <w:bCs w:val="0"/>
          <w:szCs w:val="22"/>
          <w:lang w:eastAsia="en-US"/>
        </w:rPr>
        <w:t>Contract</w:t>
      </w:r>
      <w:r w:rsidR="00A06EED" w:rsidRPr="005E7468">
        <w:rPr>
          <w:rFonts w:eastAsia="Calibri"/>
          <w:bCs w:val="0"/>
          <w:szCs w:val="22"/>
          <w:lang w:eastAsia="en-US"/>
        </w:rPr>
        <w:t xml:space="preserve"> shall take effect on the </w:t>
      </w:r>
      <w:r w:rsidR="006F354D" w:rsidRPr="005E7468">
        <w:rPr>
          <w:rFonts w:eastAsia="Calibri"/>
          <w:bCs w:val="0"/>
          <w:szCs w:val="22"/>
          <w:lang w:eastAsia="en-US"/>
        </w:rPr>
        <w:t>Commencement Date</w:t>
      </w:r>
      <w:r w:rsidR="00A06EED" w:rsidRPr="005E7468">
        <w:rPr>
          <w:rFonts w:eastAsia="Calibri"/>
          <w:bCs w:val="0"/>
          <w:szCs w:val="22"/>
          <w:lang w:eastAsia="en-US"/>
        </w:rPr>
        <w:t xml:space="preserve"> and shall expire </w:t>
      </w:r>
      <w:r w:rsidR="00A06EED" w:rsidRPr="00A65882">
        <w:rPr>
          <w:rFonts w:eastAsia="Calibri"/>
          <w:bCs w:val="0"/>
          <w:szCs w:val="22"/>
          <w:lang w:eastAsia="en-US"/>
        </w:rPr>
        <w:t xml:space="preserve">automatically on </w:t>
      </w:r>
      <w:r w:rsidR="005B5659" w:rsidRPr="00A65882">
        <w:rPr>
          <w:rFonts w:eastAsia="Calibri"/>
          <w:bCs w:val="0"/>
          <w:szCs w:val="22"/>
          <w:lang w:eastAsia="en-US"/>
        </w:rPr>
        <w:t xml:space="preserve">31/3/2020 </w:t>
      </w:r>
      <w:r w:rsidR="00A06EED" w:rsidRPr="00A65882">
        <w:rPr>
          <w:rFonts w:eastAsia="Calibri"/>
          <w:bCs w:val="0"/>
          <w:szCs w:val="22"/>
          <w:lang w:eastAsia="en-US"/>
        </w:rPr>
        <w:t xml:space="preserve">unless </w:t>
      </w:r>
      <w:r w:rsidR="00A06EED" w:rsidRPr="005E7468">
        <w:rPr>
          <w:rFonts w:eastAsia="Calibri"/>
          <w:bCs w:val="0"/>
          <w:szCs w:val="22"/>
          <w:lang w:eastAsia="en-US"/>
        </w:rPr>
        <w:t xml:space="preserve">it is terminated in accordance with the provisions of the </w:t>
      </w:r>
      <w:r w:rsidR="006F354D" w:rsidRPr="005E7468">
        <w:rPr>
          <w:rFonts w:eastAsia="Calibri"/>
          <w:bCs w:val="0"/>
          <w:szCs w:val="22"/>
          <w:lang w:eastAsia="en-US"/>
        </w:rPr>
        <w:t>Contract</w:t>
      </w:r>
      <w:r w:rsidR="00A06EED" w:rsidRPr="005E7468">
        <w:rPr>
          <w:rFonts w:eastAsia="Calibri"/>
          <w:bCs w:val="0"/>
          <w:szCs w:val="22"/>
          <w:lang w:eastAsia="en-US"/>
        </w:rPr>
        <w:t xml:space="preserve">, or otherwise </w:t>
      </w:r>
      <w:r w:rsidR="001F48A4" w:rsidRPr="005E7468">
        <w:rPr>
          <w:rFonts w:eastAsia="Calibri"/>
          <w:bCs w:val="0"/>
          <w:szCs w:val="22"/>
          <w:lang w:eastAsia="en-US"/>
        </w:rPr>
        <w:t>l</w:t>
      </w:r>
      <w:r w:rsidR="006F354D" w:rsidRPr="005E7468">
        <w:rPr>
          <w:rFonts w:eastAsia="Calibri"/>
          <w:bCs w:val="0"/>
          <w:szCs w:val="22"/>
          <w:lang w:eastAsia="en-US"/>
        </w:rPr>
        <w:t>aw</w:t>
      </w:r>
      <w:r w:rsidR="00A06EED" w:rsidRPr="005E7468">
        <w:rPr>
          <w:rFonts w:eastAsia="Calibri"/>
          <w:bCs w:val="0"/>
          <w:szCs w:val="22"/>
          <w:lang w:eastAsia="en-US"/>
        </w:rPr>
        <w:t xml:space="preserve">fully terminated, or extended under </w:t>
      </w:r>
      <w:r w:rsidR="00833B39" w:rsidRPr="005E7468">
        <w:rPr>
          <w:rFonts w:eastAsia="Calibri"/>
          <w:bCs w:val="0"/>
          <w:szCs w:val="22"/>
          <w:lang w:eastAsia="en-US"/>
        </w:rPr>
        <w:t>Clause</w:t>
      </w:r>
      <w:r w:rsidR="00A06EED" w:rsidRPr="005E7468">
        <w:rPr>
          <w:rFonts w:eastAsia="Calibri"/>
          <w:bCs w:val="0"/>
          <w:szCs w:val="22"/>
          <w:lang w:eastAsia="en-US"/>
        </w:rPr>
        <w:t xml:space="preserve"> </w:t>
      </w:r>
      <w:r w:rsidR="002C795F" w:rsidRPr="005E7468">
        <w:rPr>
          <w:rFonts w:eastAsia="Calibri"/>
          <w:bCs w:val="0"/>
          <w:szCs w:val="22"/>
          <w:lang w:eastAsia="en-US"/>
        </w:rPr>
        <w:t>E6</w:t>
      </w:r>
      <w:r w:rsidR="00A06EED" w:rsidRPr="005E7468">
        <w:rPr>
          <w:rFonts w:eastAsia="Calibri"/>
          <w:bCs w:val="0"/>
          <w:szCs w:val="22"/>
          <w:lang w:eastAsia="en-US"/>
        </w:rPr>
        <w:t xml:space="preserve"> (Extension of Initial </w:t>
      </w:r>
      <w:r w:rsidR="006F354D" w:rsidRPr="005E7468">
        <w:rPr>
          <w:rFonts w:eastAsia="Calibri"/>
          <w:bCs w:val="0"/>
          <w:szCs w:val="22"/>
          <w:lang w:eastAsia="en-US"/>
        </w:rPr>
        <w:t>Contract Period</w:t>
      </w:r>
      <w:r w:rsidR="00A06EED" w:rsidRPr="005E7468">
        <w:rPr>
          <w:rFonts w:eastAsia="Calibri"/>
          <w:bCs w:val="0"/>
          <w:szCs w:val="22"/>
          <w:lang w:eastAsia="en-US"/>
        </w:rPr>
        <w:t>).</w:t>
      </w:r>
    </w:p>
    <w:p w:rsidR="00A06EED" w:rsidRDefault="005E7468" w:rsidP="005E7468">
      <w:pPr>
        <w:pStyle w:val="Heading3"/>
      </w:pPr>
      <w:bookmarkStart w:id="21" w:name="_Toc212821694"/>
      <w:bookmarkStart w:id="22" w:name="_Toc222022668"/>
      <w:bookmarkStart w:id="23" w:name="_Toc446589151"/>
      <w:bookmarkStart w:id="24" w:name="_Toc477255196"/>
      <w:r>
        <w:t>A3</w:t>
      </w:r>
      <w:r>
        <w:tab/>
      </w:r>
      <w:r w:rsidR="006F354D">
        <w:t>Contractor</w:t>
      </w:r>
      <w:r w:rsidR="00A06EED">
        <w:t>’s Status</w:t>
      </w:r>
      <w:bookmarkEnd w:id="21"/>
      <w:bookmarkEnd w:id="22"/>
      <w:bookmarkEnd w:id="23"/>
      <w:bookmarkEnd w:id="24"/>
    </w:p>
    <w:p w:rsidR="00A06EED" w:rsidRPr="00EE50AB" w:rsidRDefault="00EE50AB" w:rsidP="00EE50AB">
      <w:pPr>
        <w:pStyle w:val="Heading4"/>
        <w:keepNext w:val="0"/>
        <w:spacing w:before="240" w:after="60"/>
        <w:ind w:left="709" w:hanging="709"/>
        <w:rPr>
          <w:rFonts w:eastAsia="Calibri"/>
          <w:bCs w:val="0"/>
          <w:szCs w:val="22"/>
          <w:lang w:eastAsia="en-US"/>
        </w:rPr>
      </w:pPr>
      <w:r w:rsidRPr="00EE50AB">
        <w:rPr>
          <w:rFonts w:eastAsia="Calibri"/>
          <w:bCs w:val="0"/>
          <w:szCs w:val="22"/>
          <w:lang w:eastAsia="en-US"/>
        </w:rPr>
        <w:t>A3.1</w:t>
      </w:r>
      <w:r w:rsidRPr="00EE50AB">
        <w:rPr>
          <w:rFonts w:eastAsia="Calibri"/>
          <w:bCs w:val="0"/>
          <w:szCs w:val="22"/>
          <w:lang w:eastAsia="en-US"/>
        </w:rPr>
        <w:tab/>
      </w:r>
      <w:r w:rsidR="00A06EED" w:rsidRPr="00EE50AB">
        <w:rPr>
          <w:rFonts w:eastAsia="Calibri"/>
          <w:bCs w:val="0"/>
          <w:szCs w:val="22"/>
          <w:lang w:eastAsia="en-US"/>
        </w:rPr>
        <w:t xml:space="preserve">At all times during the </w:t>
      </w:r>
      <w:r w:rsidR="006F354D" w:rsidRPr="00EE50AB">
        <w:rPr>
          <w:rFonts w:eastAsia="Calibri"/>
          <w:bCs w:val="0"/>
          <w:szCs w:val="22"/>
          <w:lang w:eastAsia="en-US"/>
        </w:rPr>
        <w:t>Contract Period</w:t>
      </w:r>
      <w:r w:rsidR="00A06EED" w:rsidRPr="00EE50AB">
        <w:rPr>
          <w:rFonts w:eastAsia="Calibri"/>
          <w:bCs w:val="0"/>
          <w:szCs w:val="22"/>
          <w:lang w:eastAsia="en-US"/>
        </w:rPr>
        <w:t xml:space="preserve"> the </w:t>
      </w:r>
      <w:r w:rsidR="006F354D" w:rsidRPr="00EE50AB">
        <w:rPr>
          <w:rFonts w:eastAsia="Calibri"/>
          <w:bCs w:val="0"/>
          <w:szCs w:val="22"/>
          <w:lang w:eastAsia="en-US"/>
        </w:rPr>
        <w:t>Contractor</w:t>
      </w:r>
      <w:r w:rsidR="00A06EED" w:rsidRPr="00EE50AB">
        <w:rPr>
          <w:rFonts w:eastAsia="Calibri"/>
          <w:bCs w:val="0"/>
          <w:szCs w:val="22"/>
          <w:lang w:eastAsia="en-US"/>
        </w:rPr>
        <w:t xml:space="preserve"> shall be an independent </w:t>
      </w:r>
      <w:r w:rsidR="006F354D" w:rsidRPr="00EE50AB">
        <w:rPr>
          <w:rFonts w:eastAsia="Calibri"/>
          <w:bCs w:val="0"/>
          <w:szCs w:val="22"/>
          <w:lang w:eastAsia="en-US"/>
        </w:rPr>
        <w:t>Contractor</w:t>
      </w:r>
      <w:r w:rsidR="00A06EED" w:rsidRPr="00EE50AB">
        <w:rPr>
          <w:rFonts w:eastAsia="Calibri"/>
          <w:bCs w:val="0"/>
          <w:szCs w:val="22"/>
          <w:lang w:eastAsia="en-US"/>
        </w:rPr>
        <w:t xml:space="preserve"> and nothing in the </w:t>
      </w:r>
      <w:r w:rsidR="006F354D" w:rsidRPr="00EE50AB">
        <w:rPr>
          <w:rFonts w:eastAsia="Calibri"/>
          <w:bCs w:val="0"/>
          <w:szCs w:val="22"/>
          <w:lang w:eastAsia="en-US"/>
        </w:rPr>
        <w:t>Contract</w:t>
      </w:r>
      <w:r w:rsidR="00A06EED" w:rsidRPr="00EE50AB">
        <w:rPr>
          <w:rFonts w:eastAsia="Calibri"/>
          <w:bCs w:val="0"/>
          <w:szCs w:val="22"/>
          <w:lang w:eastAsia="en-US"/>
        </w:rPr>
        <w:t xml:space="preserve"> shall create a </w:t>
      </w:r>
      <w:r w:rsidR="003F6FAE" w:rsidRPr="00EE50AB">
        <w:rPr>
          <w:rFonts w:eastAsia="Calibri"/>
          <w:bCs w:val="0"/>
          <w:szCs w:val="22"/>
          <w:lang w:eastAsia="en-US"/>
        </w:rPr>
        <w:t>c</w:t>
      </w:r>
      <w:r w:rsidR="006F354D" w:rsidRPr="00EE50AB">
        <w:rPr>
          <w:rFonts w:eastAsia="Calibri"/>
          <w:bCs w:val="0"/>
          <w:szCs w:val="22"/>
          <w:lang w:eastAsia="en-US"/>
        </w:rPr>
        <w:t>ontract</w:t>
      </w:r>
      <w:r w:rsidR="00A06EED" w:rsidRPr="00EE50AB">
        <w:rPr>
          <w:rFonts w:eastAsia="Calibri"/>
          <w:bCs w:val="0"/>
          <w:szCs w:val="22"/>
          <w:lang w:eastAsia="en-US"/>
        </w:rPr>
        <w:t xml:space="preserve"> of employment, a relationship of agency or partnership or a joint venture between the Parties and accordingly neither </w:t>
      </w:r>
      <w:r w:rsidR="006F354D" w:rsidRPr="00EE50AB">
        <w:rPr>
          <w:rFonts w:eastAsia="Calibri"/>
          <w:bCs w:val="0"/>
          <w:szCs w:val="22"/>
          <w:lang w:eastAsia="en-US"/>
        </w:rPr>
        <w:t>Party</w:t>
      </w:r>
      <w:r w:rsidR="00A06EED" w:rsidRPr="00EE50AB">
        <w:rPr>
          <w:rFonts w:eastAsia="Calibri"/>
          <w:bCs w:val="0"/>
          <w:szCs w:val="22"/>
          <w:lang w:eastAsia="en-US"/>
        </w:rPr>
        <w:t xml:space="preserve"> shall be authorised to act in the name of, or on behalf of, or otherwise bind the other </w:t>
      </w:r>
      <w:r w:rsidR="006F354D" w:rsidRPr="00EE50AB">
        <w:rPr>
          <w:rFonts w:eastAsia="Calibri"/>
          <w:bCs w:val="0"/>
          <w:szCs w:val="22"/>
          <w:lang w:eastAsia="en-US"/>
        </w:rPr>
        <w:t>Party</w:t>
      </w:r>
      <w:r w:rsidR="00A06EED" w:rsidRPr="00EE50AB">
        <w:rPr>
          <w:rFonts w:eastAsia="Calibri"/>
          <w:bCs w:val="0"/>
          <w:szCs w:val="22"/>
          <w:lang w:eastAsia="en-US"/>
        </w:rPr>
        <w:t xml:space="preserve"> save as expressly permitted by the terms of the </w:t>
      </w:r>
      <w:r w:rsidR="006F354D" w:rsidRPr="00EE50AB">
        <w:rPr>
          <w:rFonts w:eastAsia="Calibri"/>
          <w:bCs w:val="0"/>
          <w:szCs w:val="22"/>
          <w:lang w:eastAsia="en-US"/>
        </w:rPr>
        <w:t>Contract</w:t>
      </w:r>
      <w:r w:rsidR="00A06EED" w:rsidRPr="00EE50AB">
        <w:rPr>
          <w:rFonts w:eastAsia="Calibri"/>
          <w:bCs w:val="0"/>
          <w:szCs w:val="22"/>
          <w:lang w:eastAsia="en-US"/>
        </w:rPr>
        <w:t>.</w:t>
      </w:r>
    </w:p>
    <w:p w:rsidR="00A06EED" w:rsidRDefault="005E7468" w:rsidP="005E7468">
      <w:pPr>
        <w:pStyle w:val="Heading3"/>
      </w:pPr>
      <w:bookmarkStart w:id="25" w:name="_Toc212821695"/>
      <w:bookmarkStart w:id="26" w:name="_Toc222022669"/>
      <w:bookmarkStart w:id="27" w:name="_Toc446589152"/>
      <w:bookmarkStart w:id="28" w:name="_Toc477255197"/>
      <w:r>
        <w:t>A4</w:t>
      </w:r>
      <w:r>
        <w:tab/>
      </w:r>
      <w:r w:rsidR="006F354D">
        <w:t>Client</w:t>
      </w:r>
      <w:r w:rsidR="00A06EED">
        <w:t>’s Obligations</w:t>
      </w:r>
      <w:bookmarkEnd w:id="25"/>
      <w:bookmarkEnd w:id="26"/>
      <w:bookmarkEnd w:id="27"/>
      <w:bookmarkEnd w:id="28"/>
    </w:p>
    <w:p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A4.1</w:t>
      </w:r>
      <w:r>
        <w:rPr>
          <w:rFonts w:eastAsia="Calibri"/>
          <w:bCs w:val="0"/>
          <w:szCs w:val="22"/>
          <w:lang w:eastAsia="en-US"/>
        </w:rPr>
        <w:tab/>
      </w:r>
      <w:r w:rsidR="00A06EED" w:rsidRPr="00EE50AB">
        <w:rPr>
          <w:rFonts w:eastAsia="Calibri"/>
          <w:bCs w:val="0"/>
          <w:szCs w:val="22"/>
          <w:lang w:eastAsia="en-US"/>
        </w:rPr>
        <w:t xml:space="preserve">Save as otherwise expressly provided, the obligations of the </w:t>
      </w:r>
      <w:r w:rsidR="006F354D" w:rsidRPr="00EE50AB">
        <w:rPr>
          <w:rFonts w:eastAsia="Calibri"/>
          <w:bCs w:val="0"/>
          <w:szCs w:val="22"/>
          <w:lang w:eastAsia="en-US"/>
        </w:rPr>
        <w:t>Client</w:t>
      </w:r>
      <w:r w:rsidR="00A06EED" w:rsidRPr="00EE50AB">
        <w:rPr>
          <w:rFonts w:eastAsia="Calibri"/>
          <w:bCs w:val="0"/>
          <w:szCs w:val="22"/>
          <w:lang w:eastAsia="en-US"/>
        </w:rPr>
        <w:t xml:space="preserve"> under the </w:t>
      </w:r>
      <w:r w:rsidR="006F354D" w:rsidRPr="00EE50AB">
        <w:rPr>
          <w:rFonts w:eastAsia="Calibri"/>
          <w:bCs w:val="0"/>
          <w:szCs w:val="22"/>
          <w:lang w:eastAsia="en-US"/>
        </w:rPr>
        <w:t>Contract</w:t>
      </w:r>
      <w:r w:rsidR="00A06EED" w:rsidRPr="00EE50AB">
        <w:rPr>
          <w:rFonts w:eastAsia="Calibri"/>
          <w:bCs w:val="0"/>
          <w:szCs w:val="22"/>
          <w:lang w:eastAsia="en-US"/>
        </w:rPr>
        <w:t xml:space="preserve"> are obligations of the </w:t>
      </w:r>
      <w:r w:rsidR="006F354D" w:rsidRPr="00EE50AB">
        <w:rPr>
          <w:rFonts w:eastAsia="Calibri"/>
          <w:bCs w:val="0"/>
          <w:szCs w:val="22"/>
          <w:lang w:eastAsia="en-US"/>
        </w:rPr>
        <w:t>Client</w:t>
      </w:r>
      <w:r w:rsidR="00A06EED" w:rsidRPr="00EE50AB">
        <w:rPr>
          <w:rFonts w:eastAsia="Calibri"/>
          <w:bCs w:val="0"/>
          <w:szCs w:val="22"/>
          <w:lang w:eastAsia="en-US"/>
        </w:rPr>
        <w:t xml:space="preserve"> in its capacity as a contracting counterparty and nothing in the </w:t>
      </w:r>
      <w:r w:rsidR="006F354D" w:rsidRPr="00EE50AB">
        <w:rPr>
          <w:rFonts w:eastAsia="Calibri"/>
          <w:bCs w:val="0"/>
          <w:szCs w:val="22"/>
          <w:lang w:eastAsia="en-US"/>
        </w:rPr>
        <w:t>Contract</w:t>
      </w:r>
      <w:r w:rsidR="00A06EED" w:rsidRPr="00EE50AB">
        <w:rPr>
          <w:rFonts w:eastAsia="Calibri"/>
          <w:bCs w:val="0"/>
          <w:szCs w:val="22"/>
          <w:lang w:eastAsia="en-US"/>
        </w:rPr>
        <w:t xml:space="preserve"> shall operate as an obligation upon, or in any other way fetter or constrain the </w:t>
      </w:r>
      <w:r w:rsidR="006F354D" w:rsidRPr="00EE50AB">
        <w:rPr>
          <w:rFonts w:eastAsia="Calibri"/>
          <w:bCs w:val="0"/>
          <w:szCs w:val="22"/>
          <w:lang w:eastAsia="en-US"/>
        </w:rPr>
        <w:t>Client</w:t>
      </w:r>
      <w:r w:rsidR="00A06EED" w:rsidRPr="00EE50AB">
        <w:rPr>
          <w:rFonts w:eastAsia="Calibri"/>
          <w:bCs w:val="0"/>
          <w:szCs w:val="22"/>
          <w:lang w:eastAsia="en-US"/>
        </w:rPr>
        <w:t xml:space="preserve"> in any other capacity, nor shall the exercise by the </w:t>
      </w:r>
      <w:r w:rsidR="006F354D" w:rsidRPr="00EE50AB">
        <w:rPr>
          <w:rFonts w:eastAsia="Calibri"/>
          <w:bCs w:val="0"/>
          <w:szCs w:val="22"/>
          <w:lang w:eastAsia="en-US"/>
        </w:rPr>
        <w:t>Client</w:t>
      </w:r>
      <w:r w:rsidR="00A06EED" w:rsidRPr="00EE50AB">
        <w:rPr>
          <w:rFonts w:eastAsia="Calibri"/>
          <w:bCs w:val="0"/>
          <w:szCs w:val="22"/>
          <w:lang w:eastAsia="en-US"/>
        </w:rPr>
        <w:t xml:space="preserve"> of its duties and powers in any other capacity lead to any liability under the </w:t>
      </w:r>
      <w:r w:rsidR="006F354D" w:rsidRPr="00EE50AB">
        <w:rPr>
          <w:rFonts w:eastAsia="Calibri"/>
          <w:bCs w:val="0"/>
          <w:szCs w:val="22"/>
          <w:lang w:eastAsia="en-US"/>
        </w:rPr>
        <w:t>Contract</w:t>
      </w:r>
      <w:r w:rsidR="00A06EED" w:rsidRPr="00EE50AB">
        <w:rPr>
          <w:rFonts w:eastAsia="Calibri"/>
          <w:bCs w:val="0"/>
          <w:szCs w:val="22"/>
          <w:lang w:eastAsia="en-US"/>
        </w:rPr>
        <w:t xml:space="preserve"> (howsoever arising) on the part of the </w:t>
      </w:r>
      <w:r w:rsidR="006F354D" w:rsidRPr="00EE50AB">
        <w:rPr>
          <w:rFonts w:eastAsia="Calibri"/>
          <w:bCs w:val="0"/>
          <w:szCs w:val="22"/>
          <w:lang w:eastAsia="en-US"/>
        </w:rPr>
        <w:t>Client</w:t>
      </w:r>
      <w:r w:rsidR="00A06EED" w:rsidRPr="00EE50AB">
        <w:rPr>
          <w:rFonts w:eastAsia="Calibri"/>
          <w:bCs w:val="0"/>
          <w:szCs w:val="22"/>
          <w:lang w:eastAsia="en-US"/>
        </w:rPr>
        <w:t xml:space="preserve"> to the </w:t>
      </w:r>
      <w:r w:rsidR="006F354D" w:rsidRPr="00EE50AB">
        <w:rPr>
          <w:rFonts w:eastAsia="Calibri"/>
          <w:bCs w:val="0"/>
          <w:szCs w:val="22"/>
          <w:lang w:eastAsia="en-US"/>
        </w:rPr>
        <w:t>Contractor</w:t>
      </w:r>
      <w:r w:rsidR="00A06EED" w:rsidRPr="00EE50AB">
        <w:rPr>
          <w:rFonts w:eastAsia="Calibri"/>
          <w:bCs w:val="0"/>
          <w:szCs w:val="22"/>
          <w:lang w:eastAsia="en-US"/>
        </w:rPr>
        <w:t>.</w:t>
      </w:r>
    </w:p>
    <w:p w:rsidR="00A06EED" w:rsidRDefault="005E7468" w:rsidP="005E7468">
      <w:pPr>
        <w:pStyle w:val="Heading3"/>
      </w:pPr>
      <w:bookmarkStart w:id="29" w:name="_Toc212821696"/>
      <w:bookmarkStart w:id="30" w:name="_Toc222022670"/>
      <w:bookmarkStart w:id="31" w:name="_Toc446589153"/>
      <w:bookmarkStart w:id="32" w:name="_Toc477255198"/>
      <w:r>
        <w:t>A5</w:t>
      </w:r>
      <w:r>
        <w:tab/>
      </w:r>
      <w:r w:rsidR="00A06EED">
        <w:t>Notices</w:t>
      </w:r>
      <w:bookmarkEnd w:id="29"/>
      <w:bookmarkEnd w:id="30"/>
      <w:bookmarkEnd w:id="31"/>
      <w:bookmarkEnd w:id="32"/>
    </w:p>
    <w:p w:rsidR="009F09D7" w:rsidRPr="00EE50AB" w:rsidRDefault="00EE50AB" w:rsidP="009F09D7">
      <w:pPr>
        <w:pStyle w:val="Heading4"/>
        <w:keepNext w:val="0"/>
        <w:spacing w:before="240" w:after="60"/>
        <w:ind w:left="709" w:hanging="709"/>
        <w:rPr>
          <w:rFonts w:eastAsia="Calibri"/>
          <w:bCs w:val="0"/>
          <w:szCs w:val="22"/>
          <w:lang w:eastAsia="en-US"/>
        </w:rPr>
      </w:pPr>
      <w:r>
        <w:rPr>
          <w:rFonts w:eastAsia="Calibri"/>
          <w:bCs w:val="0"/>
          <w:szCs w:val="22"/>
          <w:lang w:eastAsia="en-US"/>
        </w:rPr>
        <w:t>A5.1</w:t>
      </w:r>
      <w:r>
        <w:rPr>
          <w:rFonts w:eastAsia="Calibri"/>
          <w:bCs w:val="0"/>
          <w:szCs w:val="22"/>
          <w:lang w:eastAsia="en-US"/>
        </w:rPr>
        <w:tab/>
      </w:r>
      <w:r w:rsidR="00A06EED" w:rsidRPr="00EE50AB">
        <w:rPr>
          <w:rFonts w:eastAsia="Calibri"/>
          <w:bCs w:val="0"/>
          <w:szCs w:val="22"/>
          <w:lang w:eastAsia="en-US"/>
        </w:rPr>
        <w:t xml:space="preserve">Any notice or other communication which is to be given by either </w:t>
      </w:r>
      <w:r w:rsidR="0007699D" w:rsidRPr="00EE50AB">
        <w:rPr>
          <w:rFonts w:eastAsia="Calibri"/>
          <w:bCs w:val="0"/>
          <w:szCs w:val="22"/>
          <w:lang w:eastAsia="en-US"/>
        </w:rPr>
        <w:t>P</w:t>
      </w:r>
      <w:r w:rsidR="00A06EED" w:rsidRPr="00EE50AB">
        <w:rPr>
          <w:rFonts w:eastAsia="Calibri"/>
          <w:bCs w:val="0"/>
          <w:szCs w:val="22"/>
          <w:lang w:eastAsia="en-US"/>
        </w:rPr>
        <w:t xml:space="preserve">arty to the other shall be </w:t>
      </w:r>
      <w:r w:rsidR="008D482A">
        <w:rPr>
          <w:rFonts w:eastAsia="Calibri"/>
          <w:bCs w:val="0"/>
          <w:szCs w:val="22"/>
          <w:lang w:eastAsia="en-US"/>
        </w:rPr>
        <w:t>given by electronic mail</w:t>
      </w:r>
      <w:r w:rsidR="003143A4">
        <w:rPr>
          <w:rFonts w:eastAsia="Calibri"/>
          <w:bCs w:val="0"/>
          <w:szCs w:val="22"/>
          <w:lang w:eastAsia="en-US"/>
        </w:rPr>
        <w:t xml:space="preserve">, confirmed in either case in writing by </w:t>
      </w:r>
      <w:r w:rsidR="009F09D7">
        <w:rPr>
          <w:rFonts w:eastAsia="Calibri"/>
          <w:bCs w:val="0"/>
          <w:szCs w:val="22"/>
          <w:lang w:eastAsia="en-US"/>
        </w:rPr>
        <w:t xml:space="preserve">letter </w:t>
      </w:r>
      <w:r w:rsidR="009F09D7" w:rsidRPr="00EE50AB">
        <w:rPr>
          <w:rFonts w:eastAsia="Calibri"/>
          <w:bCs w:val="0"/>
          <w:szCs w:val="22"/>
          <w:lang w:eastAsia="en-US"/>
        </w:rPr>
        <w:t>(sent by hand or post, registered post or recorded delivery)</w:t>
      </w:r>
      <w:r w:rsidR="009F09D7">
        <w:rPr>
          <w:rFonts w:eastAsia="Calibri"/>
          <w:bCs w:val="0"/>
          <w:szCs w:val="22"/>
          <w:lang w:eastAsia="en-US"/>
        </w:rPr>
        <w:t xml:space="preserve">. </w:t>
      </w:r>
      <w:r w:rsidR="008D482A">
        <w:rPr>
          <w:rFonts w:eastAsia="Calibri"/>
          <w:bCs w:val="0"/>
          <w:szCs w:val="22"/>
          <w:lang w:eastAsia="en-US"/>
        </w:rPr>
        <w:t>Where for legal or any other reasons</w:t>
      </w:r>
      <w:r w:rsidR="009F09D7">
        <w:rPr>
          <w:rFonts w:eastAsia="Calibri"/>
          <w:bCs w:val="0"/>
          <w:szCs w:val="22"/>
          <w:lang w:eastAsia="en-US"/>
        </w:rPr>
        <w:t xml:space="preserve">, this is not possible, notice shall be given by </w:t>
      </w:r>
      <w:r w:rsidR="009F09D7" w:rsidRPr="00EE50AB">
        <w:rPr>
          <w:rFonts w:eastAsia="Calibri"/>
          <w:bCs w:val="0"/>
          <w:szCs w:val="22"/>
          <w:lang w:eastAsia="en-US"/>
        </w:rPr>
        <w:t>letter</w:t>
      </w:r>
      <w:r w:rsidR="009F09D7">
        <w:rPr>
          <w:rFonts w:eastAsia="Calibri"/>
          <w:bCs w:val="0"/>
          <w:szCs w:val="22"/>
          <w:lang w:eastAsia="en-US"/>
        </w:rPr>
        <w:t xml:space="preserve"> sent </w:t>
      </w:r>
      <w:r w:rsidR="009F09D7" w:rsidRPr="00EE50AB">
        <w:rPr>
          <w:rFonts w:eastAsia="Calibri"/>
          <w:bCs w:val="0"/>
          <w:szCs w:val="22"/>
          <w:lang w:eastAsia="en-US"/>
        </w:rPr>
        <w:t>by hand or post, registered post or recorded delivery</w:t>
      </w:r>
      <w:r w:rsidR="009F09D7">
        <w:rPr>
          <w:rFonts w:eastAsia="Calibri"/>
          <w:bCs w:val="0"/>
          <w:szCs w:val="22"/>
          <w:lang w:eastAsia="en-US"/>
        </w:rPr>
        <w:t xml:space="preserve">) or be </w:t>
      </w:r>
      <w:r w:rsidR="009F09D7" w:rsidRPr="00EE50AB">
        <w:rPr>
          <w:rFonts w:eastAsia="Calibri"/>
          <w:bCs w:val="0"/>
          <w:szCs w:val="22"/>
          <w:lang w:eastAsia="en-US"/>
        </w:rPr>
        <w:t xml:space="preserve">transmitted by facsimile, confirmed </w:t>
      </w:r>
      <w:r w:rsidR="009F09D7">
        <w:rPr>
          <w:rFonts w:eastAsia="Calibri"/>
          <w:bCs w:val="0"/>
          <w:szCs w:val="22"/>
          <w:lang w:eastAsia="en-US"/>
        </w:rPr>
        <w:t xml:space="preserve">in writing by letter ((sent by hand, post, registered post or by the recorded delivery service). </w:t>
      </w:r>
      <w:r w:rsidR="009F09D7" w:rsidRPr="00EE50AB">
        <w:rPr>
          <w:rFonts w:eastAsia="Calibri"/>
          <w:bCs w:val="0"/>
          <w:szCs w:val="22"/>
          <w:lang w:eastAsia="en-US"/>
        </w:rPr>
        <w:t>Such notice or communication shall be deemed to have been given on the day when in the ordinary course of the means of transmission it would first be received by the addressee in normal business hours.</w:t>
      </w:r>
    </w:p>
    <w:p w:rsidR="00A06EED" w:rsidRDefault="005E7468" w:rsidP="005E7468">
      <w:pPr>
        <w:pStyle w:val="Heading3"/>
      </w:pPr>
      <w:bookmarkStart w:id="33" w:name="_Toc212821697"/>
      <w:bookmarkStart w:id="34" w:name="_Toc222022671"/>
      <w:bookmarkStart w:id="35" w:name="_Toc446589154"/>
      <w:bookmarkStart w:id="36" w:name="_Toc477255199"/>
      <w:r>
        <w:t>A6</w:t>
      </w:r>
      <w:r>
        <w:tab/>
      </w:r>
      <w:r w:rsidR="00A06EED">
        <w:t xml:space="preserve">Mistakes in </w:t>
      </w:r>
      <w:bookmarkEnd w:id="33"/>
      <w:r w:rsidR="006F354D">
        <w:t>Information</w:t>
      </w:r>
      <w:bookmarkEnd w:id="34"/>
      <w:bookmarkEnd w:id="35"/>
      <w:bookmarkEnd w:id="36"/>
    </w:p>
    <w:p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A6.1</w:t>
      </w:r>
      <w:r>
        <w:rPr>
          <w:rFonts w:eastAsia="Calibri"/>
          <w:bCs w:val="0"/>
          <w:szCs w:val="22"/>
          <w:lang w:eastAsia="en-US"/>
        </w:rPr>
        <w:tab/>
      </w:r>
      <w:r w:rsidR="00A06EED" w:rsidRPr="00EE50AB">
        <w:rPr>
          <w:rFonts w:eastAsia="Calibri"/>
          <w:bCs w:val="0"/>
          <w:szCs w:val="22"/>
          <w:lang w:eastAsia="en-US"/>
        </w:rPr>
        <w:t xml:space="preserve">The </w:t>
      </w:r>
      <w:r w:rsidR="006F354D" w:rsidRPr="00EE50AB">
        <w:rPr>
          <w:rFonts w:eastAsia="Calibri"/>
          <w:bCs w:val="0"/>
          <w:szCs w:val="22"/>
          <w:lang w:eastAsia="en-US"/>
        </w:rPr>
        <w:t>Contractor</w:t>
      </w:r>
      <w:r w:rsidR="00A06EED" w:rsidRPr="00EE50AB">
        <w:rPr>
          <w:rFonts w:eastAsia="Calibri"/>
          <w:bCs w:val="0"/>
          <w:szCs w:val="22"/>
          <w:lang w:eastAsia="en-US"/>
        </w:rPr>
        <w:t xml:space="preserve"> shall be responsible for the accuracy of all drawings, documentation and </w:t>
      </w:r>
      <w:r w:rsidR="006F354D" w:rsidRPr="00EE50AB">
        <w:rPr>
          <w:rFonts w:eastAsia="Calibri"/>
          <w:bCs w:val="0"/>
          <w:szCs w:val="22"/>
          <w:lang w:eastAsia="en-US"/>
        </w:rPr>
        <w:t>Information</w:t>
      </w:r>
      <w:r w:rsidR="00A06EED" w:rsidRPr="00EE50AB">
        <w:rPr>
          <w:rFonts w:eastAsia="Calibri"/>
          <w:bCs w:val="0"/>
          <w:szCs w:val="22"/>
          <w:lang w:eastAsia="en-US"/>
        </w:rPr>
        <w:t xml:space="preserve"> supplied to the </w:t>
      </w:r>
      <w:r w:rsidR="006F354D" w:rsidRPr="00EE50AB">
        <w:rPr>
          <w:rFonts w:eastAsia="Calibri"/>
          <w:bCs w:val="0"/>
          <w:szCs w:val="22"/>
          <w:lang w:eastAsia="en-US"/>
        </w:rPr>
        <w:t>Client</w:t>
      </w:r>
      <w:r w:rsidR="00A06EED" w:rsidRPr="00EE50AB">
        <w:rPr>
          <w:rFonts w:eastAsia="Calibri"/>
          <w:bCs w:val="0"/>
          <w:szCs w:val="22"/>
          <w:lang w:eastAsia="en-US"/>
        </w:rPr>
        <w:t xml:space="preserve"> by the </w:t>
      </w:r>
      <w:r w:rsidR="006F354D" w:rsidRPr="00EE50AB">
        <w:rPr>
          <w:rFonts w:eastAsia="Calibri"/>
          <w:bCs w:val="0"/>
          <w:szCs w:val="22"/>
          <w:lang w:eastAsia="en-US"/>
        </w:rPr>
        <w:t>Contractor</w:t>
      </w:r>
      <w:r w:rsidR="00A06EED" w:rsidRPr="00EE50AB">
        <w:rPr>
          <w:rFonts w:eastAsia="Calibri"/>
          <w:bCs w:val="0"/>
          <w:szCs w:val="22"/>
          <w:lang w:eastAsia="en-US"/>
        </w:rPr>
        <w:t xml:space="preserve"> in connection with the supply of the </w:t>
      </w:r>
      <w:r w:rsidR="006F354D" w:rsidRPr="00EE50AB">
        <w:rPr>
          <w:rFonts w:eastAsia="Calibri"/>
          <w:bCs w:val="0"/>
          <w:szCs w:val="22"/>
          <w:lang w:eastAsia="en-US"/>
        </w:rPr>
        <w:t>Services</w:t>
      </w:r>
      <w:r w:rsidR="00A06EED" w:rsidRPr="00EE50AB">
        <w:rPr>
          <w:rFonts w:eastAsia="Calibri"/>
          <w:bCs w:val="0"/>
          <w:szCs w:val="22"/>
          <w:lang w:eastAsia="en-US"/>
        </w:rPr>
        <w:t xml:space="preserve"> and shall pay the </w:t>
      </w:r>
      <w:r w:rsidR="006F354D" w:rsidRPr="00EE50AB">
        <w:rPr>
          <w:rFonts w:eastAsia="Calibri"/>
          <w:bCs w:val="0"/>
          <w:szCs w:val="22"/>
          <w:lang w:eastAsia="en-US"/>
        </w:rPr>
        <w:t>Client</w:t>
      </w:r>
      <w:r w:rsidR="00A06EED" w:rsidRPr="00EE50AB">
        <w:rPr>
          <w:rFonts w:eastAsia="Calibri"/>
          <w:bCs w:val="0"/>
          <w:szCs w:val="22"/>
          <w:lang w:eastAsia="en-US"/>
        </w:rPr>
        <w:t xml:space="preserve"> any extra costs occasioned by any discrepancies, errors or omissions therein.</w:t>
      </w:r>
    </w:p>
    <w:p w:rsidR="00A06EED" w:rsidRDefault="005E7468" w:rsidP="005E7468">
      <w:pPr>
        <w:pStyle w:val="Heading3"/>
      </w:pPr>
      <w:bookmarkStart w:id="37" w:name="_Toc212821698"/>
      <w:bookmarkStart w:id="38" w:name="_Toc222022672"/>
      <w:bookmarkStart w:id="39" w:name="_Toc446589155"/>
      <w:bookmarkStart w:id="40" w:name="_Toc477255200"/>
      <w:r>
        <w:t>A7</w:t>
      </w:r>
      <w:r>
        <w:tab/>
      </w:r>
      <w:r w:rsidR="00A06EED">
        <w:t>Conflicts of Interest</w:t>
      </w:r>
      <w:bookmarkEnd w:id="37"/>
      <w:bookmarkEnd w:id="38"/>
      <w:bookmarkEnd w:id="39"/>
      <w:bookmarkEnd w:id="40"/>
    </w:p>
    <w:p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A7.1</w:t>
      </w:r>
      <w:r>
        <w:rPr>
          <w:rFonts w:eastAsia="Calibri"/>
          <w:bCs w:val="0"/>
          <w:szCs w:val="22"/>
          <w:lang w:eastAsia="en-US"/>
        </w:rPr>
        <w:tab/>
      </w:r>
      <w:r w:rsidR="00A06EED" w:rsidRPr="00EE50AB">
        <w:rPr>
          <w:rFonts w:eastAsia="Calibri"/>
          <w:bCs w:val="0"/>
          <w:szCs w:val="22"/>
          <w:lang w:eastAsia="en-US"/>
        </w:rPr>
        <w:t xml:space="preserve">The </w:t>
      </w:r>
      <w:r w:rsidR="006F354D" w:rsidRPr="00EE50AB">
        <w:rPr>
          <w:rFonts w:eastAsia="Calibri"/>
          <w:bCs w:val="0"/>
          <w:szCs w:val="22"/>
          <w:lang w:eastAsia="en-US"/>
        </w:rPr>
        <w:t>Contractor</w:t>
      </w:r>
      <w:r w:rsidR="00A06EED" w:rsidRPr="00EE50AB">
        <w:rPr>
          <w:rFonts w:eastAsia="Calibri"/>
          <w:bCs w:val="0"/>
          <w:szCs w:val="22"/>
          <w:lang w:eastAsia="en-US"/>
        </w:rPr>
        <w:t xml:space="preserve"> shall take appropriate steps to ensure that</w:t>
      </w:r>
      <w:r w:rsidR="003F6FAE" w:rsidRPr="00EE50AB">
        <w:rPr>
          <w:rFonts w:eastAsia="Calibri"/>
          <w:bCs w:val="0"/>
          <w:szCs w:val="22"/>
          <w:lang w:eastAsia="en-US"/>
        </w:rPr>
        <w:t>, to the best of its knowledge,</w:t>
      </w:r>
      <w:r w:rsidR="00A06EED" w:rsidRPr="00EE50AB">
        <w:rPr>
          <w:rFonts w:eastAsia="Calibri"/>
          <w:bCs w:val="0"/>
          <w:szCs w:val="22"/>
          <w:lang w:eastAsia="en-US"/>
        </w:rPr>
        <w:t xml:space="preserve"> neither the </w:t>
      </w:r>
      <w:r w:rsidR="006F354D" w:rsidRPr="00EE50AB">
        <w:rPr>
          <w:rFonts w:eastAsia="Calibri"/>
          <w:bCs w:val="0"/>
          <w:szCs w:val="22"/>
          <w:lang w:eastAsia="en-US"/>
        </w:rPr>
        <w:t>Contractor</w:t>
      </w:r>
      <w:r w:rsidR="00A06EED" w:rsidRPr="00EE50AB">
        <w:rPr>
          <w:rFonts w:eastAsia="Calibri"/>
          <w:bCs w:val="0"/>
          <w:szCs w:val="22"/>
          <w:lang w:eastAsia="en-US"/>
        </w:rPr>
        <w:t xml:space="preserve"> nor any </w:t>
      </w:r>
      <w:r w:rsidR="006F354D" w:rsidRPr="00EE50AB">
        <w:rPr>
          <w:rFonts w:eastAsia="Calibri"/>
          <w:bCs w:val="0"/>
          <w:szCs w:val="22"/>
          <w:lang w:eastAsia="en-US"/>
        </w:rPr>
        <w:t>Staff</w:t>
      </w:r>
      <w:r w:rsidR="00A06EED" w:rsidRPr="00EE50AB">
        <w:rPr>
          <w:rFonts w:eastAsia="Calibri"/>
          <w:bCs w:val="0"/>
          <w:szCs w:val="22"/>
          <w:lang w:eastAsia="en-US"/>
        </w:rPr>
        <w:t xml:space="preserve"> is placed in a position where there is or may be an actual conflict, or a potential conflict, between the pecuniary or personal interests of the </w:t>
      </w:r>
      <w:r w:rsidR="006F354D" w:rsidRPr="00EE50AB">
        <w:rPr>
          <w:rFonts w:eastAsia="Calibri"/>
          <w:bCs w:val="0"/>
          <w:szCs w:val="22"/>
          <w:lang w:eastAsia="en-US"/>
        </w:rPr>
        <w:t>Contractor</w:t>
      </w:r>
      <w:r w:rsidR="00A06EED" w:rsidRPr="00EE50AB">
        <w:rPr>
          <w:rFonts w:eastAsia="Calibri"/>
          <w:bCs w:val="0"/>
          <w:szCs w:val="22"/>
          <w:lang w:eastAsia="en-US"/>
        </w:rPr>
        <w:t xml:space="preserve"> </w:t>
      </w:r>
      <w:r w:rsidR="00630E5D">
        <w:rPr>
          <w:rFonts w:eastAsia="Calibri"/>
          <w:bCs w:val="0"/>
          <w:szCs w:val="22"/>
          <w:lang w:eastAsia="en-US"/>
        </w:rPr>
        <w:t xml:space="preserve">or any member of the Staff </w:t>
      </w:r>
      <w:r w:rsidR="00A06EED" w:rsidRPr="00EE50AB">
        <w:rPr>
          <w:rFonts w:eastAsia="Calibri"/>
          <w:bCs w:val="0"/>
          <w:szCs w:val="22"/>
          <w:lang w:eastAsia="en-US"/>
        </w:rPr>
        <w:t xml:space="preserve">and the duties owed to the </w:t>
      </w:r>
      <w:r w:rsidR="006F354D" w:rsidRPr="00EE50AB">
        <w:rPr>
          <w:rFonts w:eastAsia="Calibri"/>
          <w:bCs w:val="0"/>
          <w:szCs w:val="22"/>
          <w:lang w:eastAsia="en-US"/>
        </w:rPr>
        <w:t>Client</w:t>
      </w:r>
      <w:r w:rsidR="00A06EED" w:rsidRPr="00EE50AB">
        <w:rPr>
          <w:rFonts w:eastAsia="Calibri"/>
          <w:bCs w:val="0"/>
          <w:szCs w:val="22"/>
          <w:lang w:eastAsia="en-US"/>
        </w:rPr>
        <w:t xml:space="preserve"> under the provisions of the </w:t>
      </w:r>
      <w:r w:rsidR="006F354D" w:rsidRPr="00EE50AB">
        <w:rPr>
          <w:rFonts w:eastAsia="Calibri"/>
          <w:bCs w:val="0"/>
          <w:szCs w:val="22"/>
          <w:lang w:eastAsia="en-US"/>
        </w:rPr>
        <w:t>Contract</w:t>
      </w:r>
      <w:r w:rsidR="00A06EED" w:rsidRPr="00EE50AB">
        <w:rPr>
          <w:rFonts w:eastAsia="Calibri"/>
          <w:bCs w:val="0"/>
          <w:szCs w:val="22"/>
          <w:lang w:eastAsia="en-US"/>
        </w:rPr>
        <w:t xml:space="preserve">.  The </w:t>
      </w:r>
      <w:r w:rsidR="006F354D" w:rsidRPr="00EE50AB">
        <w:rPr>
          <w:rFonts w:eastAsia="Calibri"/>
          <w:bCs w:val="0"/>
          <w:szCs w:val="22"/>
          <w:lang w:eastAsia="en-US"/>
        </w:rPr>
        <w:t>Contractor</w:t>
      </w:r>
      <w:r w:rsidR="00A06EED" w:rsidRPr="00EE50AB">
        <w:rPr>
          <w:rFonts w:eastAsia="Calibri"/>
          <w:bCs w:val="0"/>
          <w:szCs w:val="22"/>
          <w:lang w:eastAsia="en-US"/>
        </w:rPr>
        <w:t xml:space="preserve"> will disclose to the </w:t>
      </w:r>
      <w:r w:rsidR="006F354D" w:rsidRPr="00EE50AB">
        <w:rPr>
          <w:rFonts w:eastAsia="Calibri"/>
          <w:bCs w:val="0"/>
          <w:szCs w:val="22"/>
          <w:lang w:eastAsia="en-US"/>
        </w:rPr>
        <w:t>Client</w:t>
      </w:r>
      <w:r w:rsidR="00A06EED" w:rsidRPr="00EE50AB">
        <w:rPr>
          <w:rFonts w:eastAsia="Calibri"/>
          <w:bCs w:val="0"/>
          <w:szCs w:val="22"/>
          <w:lang w:eastAsia="en-US"/>
        </w:rPr>
        <w:t xml:space="preserve"> full particulars of any such conflict of interest which may arise.</w:t>
      </w:r>
    </w:p>
    <w:p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A7.2</w:t>
      </w:r>
      <w:r>
        <w:rPr>
          <w:rFonts w:eastAsia="Calibri"/>
          <w:bCs w:val="0"/>
          <w:szCs w:val="22"/>
          <w:lang w:eastAsia="en-US"/>
        </w:rPr>
        <w:tab/>
      </w:r>
      <w:r w:rsidR="00A06EED" w:rsidRPr="00EE50AB">
        <w:rPr>
          <w:rFonts w:eastAsia="Calibri"/>
          <w:bCs w:val="0"/>
          <w:szCs w:val="22"/>
          <w:lang w:eastAsia="en-US"/>
        </w:rPr>
        <w:t xml:space="preserve">The </w:t>
      </w:r>
      <w:r w:rsidR="006F354D" w:rsidRPr="00EE50AB">
        <w:rPr>
          <w:rFonts w:eastAsia="Calibri"/>
          <w:bCs w:val="0"/>
          <w:szCs w:val="22"/>
          <w:lang w:eastAsia="en-US"/>
        </w:rPr>
        <w:t>Client</w:t>
      </w:r>
      <w:r w:rsidR="00A06EED" w:rsidRPr="00EE50AB">
        <w:rPr>
          <w:rFonts w:eastAsia="Calibri"/>
          <w:bCs w:val="0"/>
          <w:szCs w:val="22"/>
          <w:lang w:eastAsia="en-US"/>
        </w:rPr>
        <w:t xml:space="preserve"> reserves the right to terminate the </w:t>
      </w:r>
      <w:r w:rsidR="006F354D" w:rsidRPr="00EE50AB">
        <w:rPr>
          <w:rFonts w:eastAsia="Calibri"/>
          <w:bCs w:val="0"/>
          <w:szCs w:val="22"/>
          <w:lang w:eastAsia="en-US"/>
        </w:rPr>
        <w:t>Contract</w:t>
      </w:r>
      <w:r w:rsidR="00A06EED" w:rsidRPr="00EE50AB">
        <w:rPr>
          <w:rFonts w:eastAsia="Calibri"/>
          <w:bCs w:val="0"/>
          <w:szCs w:val="22"/>
          <w:lang w:eastAsia="en-US"/>
        </w:rPr>
        <w:t xml:space="preserve"> immediately by notice in writing and/or to take such other steps it deems necessary where, in the reasonable opinion of the </w:t>
      </w:r>
      <w:r w:rsidR="006F354D" w:rsidRPr="00EE50AB">
        <w:rPr>
          <w:rFonts w:eastAsia="Calibri"/>
          <w:bCs w:val="0"/>
          <w:szCs w:val="22"/>
          <w:lang w:eastAsia="en-US"/>
        </w:rPr>
        <w:t>Client</w:t>
      </w:r>
      <w:r w:rsidR="00A06EED" w:rsidRPr="00EE50AB">
        <w:rPr>
          <w:rFonts w:eastAsia="Calibri"/>
          <w:bCs w:val="0"/>
          <w:szCs w:val="22"/>
          <w:lang w:eastAsia="en-US"/>
        </w:rPr>
        <w:t xml:space="preserve">, there is or may be an actual conflict, or a potential conflict, between the pecuniary or personal interests of the </w:t>
      </w:r>
      <w:r w:rsidR="006F354D" w:rsidRPr="00EE50AB">
        <w:rPr>
          <w:rFonts w:eastAsia="Calibri"/>
          <w:bCs w:val="0"/>
          <w:szCs w:val="22"/>
          <w:lang w:eastAsia="en-US"/>
        </w:rPr>
        <w:t>Contractor</w:t>
      </w:r>
      <w:r w:rsidR="00A06EED" w:rsidRPr="00EE50AB">
        <w:rPr>
          <w:rFonts w:eastAsia="Calibri"/>
          <w:bCs w:val="0"/>
          <w:szCs w:val="22"/>
          <w:lang w:eastAsia="en-US"/>
        </w:rPr>
        <w:t xml:space="preserve"> and the duties owed to the </w:t>
      </w:r>
      <w:r w:rsidR="006F354D" w:rsidRPr="00EE50AB">
        <w:rPr>
          <w:rFonts w:eastAsia="Calibri"/>
          <w:bCs w:val="0"/>
          <w:szCs w:val="22"/>
          <w:lang w:eastAsia="en-US"/>
        </w:rPr>
        <w:t>Client</w:t>
      </w:r>
      <w:r w:rsidR="00A06EED" w:rsidRPr="00EE50AB">
        <w:rPr>
          <w:rFonts w:eastAsia="Calibri"/>
          <w:bCs w:val="0"/>
          <w:szCs w:val="22"/>
          <w:lang w:eastAsia="en-US"/>
        </w:rPr>
        <w:t xml:space="preserve"> under the provisions of the </w:t>
      </w:r>
      <w:r w:rsidR="006F354D" w:rsidRPr="00EE50AB">
        <w:rPr>
          <w:rFonts w:eastAsia="Calibri"/>
          <w:bCs w:val="0"/>
          <w:szCs w:val="22"/>
          <w:lang w:eastAsia="en-US"/>
        </w:rPr>
        <w:t>Contract</w:t>
      </w:r>
      <w:r w:rsidR="00A06EED" w:rsidRPr="00EE50AB">
        <w:rPr>
          <w:rFonts w:eastAsia="Calibri"/>
          <w:bCs w:val="0"/>
          <w:szCs w:val="22"/>
          <w:lang w:eastAsia="en-US"/>
        </w:rPr>
        <w:t xml:space="preserve">. The actions of the </w:t>
      </w:r>
      <w:r w:rsidR="006F354D" w:rsidRPr="00EE50AB">
        <w:rPr>
          <w:rFonts w:eastAsia="Calibri"/>
          <w:bCs w:val="0"/>
          <w:szCs w:val="22"/>
          <w:lang w:eastAsia="en-US"/>
        </w:rPr>
        <w:t>Client</w:t>
      </w:r>
      <w:r w:rsidR="00A06EED" w:rsidRPr="00EE50AB">
        <w:rPr>
          <w:rFonts w:eastAsia="Calibri"/>
          <w:bCs w:val="0"/>
          <w:szCs w:val="22"/>
          <w:lang w:eastAsia="en-US"/>
        </w:rPr>
        <w:t xml:space="preserve"> pursuant to this </w:t>
      </w:r>
      <w:r w:rsidR="00833B39" w:rsidRPr="00EE50AB">
        <w:rPr>
          <w:rFonts w:eastAsia="Calibri"/>
          <w:bCs w:val="0"/>
          <w:szCs w:val="22"/>
          <w:lang w:eastAsia="en-US"/>
        </w:rPr>
        <w:t>Clause</w:t>
      </w:r>
      <w:r w:rsidR="00A06EED" w:rsidRPr="00EE50AB">
        <w:rPr>
          <w:rFonts w:eastAsia="Calibri"/>
          <w:bCs w:val="0"/>
          <w:szCs w:val="22"/>
          <w:lang w:eastAsia="en-US"/>
        </w:rPr>
        <w:t xml:space="preserve"> shall not prejudice or affect any right of action or remedy which shall have accrued or shall thereafter accrue to the </w:t>
      </w:r>
      <w:r w:rsidR="006F354D" w:rsidRPr="00EE50AB">
        <w:rPr>
          <w:rFonts w:eastAsia="Calibri"/>
          <w:bCs w:val="0"/>
          <w:szCs w:val="22"/>
          <w:lang w:eastAsia="en-US"/>
        </w:rPr>
        <w:t>Client</w:t>
      </w:r>
      <w:r w:rsidR="00A06EED" w:rsidRPr="00EE50AB">
        <w:rPr>
          <w:rFonts w:eastAsia="Calibri"/>
          <w:bCs w:val="0"/>
          <w:szCs w:val="22"/>
          <w:lang w:eastAsia="en-US"/>
        </w:rPr>
        <w:t>.</w:t>
      </w:r>
      <w:r w:rsidR="003F6FAE" w:rsidRPr="00EE50AB">
        <w:rPr>
          <w:rFonts w:eastAsia="Calibri"/>
          <w:bCs w:val="0"/>
          <w:szCs w:val="22"/>
          <w:lang w:eastAsia="en-US"/>
        </w:rPr>
        <w:t xml:space="preserve">  The Client shall pay to the Contractor any sums outstanding in the event that the Contract is terminated under this Clause A7.2.</w:t>
      </w:r>
    </w:p>
    <w:p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A7.3</w:t>
      </w:r>
      <w:r>
        <w:rPr>
          <w:rFonts w:eastAsia="Calibri"/>
          <w:bCs w:val="0"/>
          <w:szCs w:val="22"/>
          <w:lang w:eastAsia="en-US"/>
        </w:rPr>
        <w:tab/>
      </w:r>
      <w:r w:rsidR="00833B39" w:rsidRPr="00EE50AB">
        <w:rPr>
          <w:rFonts w:eastAsia="Calibri"/>
          <w:bCs w:val="0"/>
          <w:szCs w:val="22"/>
          <w:lang w:eastAsia="en-US"/>
        </w:rPr>
        <w:t>Clause</w:t>
      </w:r>
      <w:r w:rsidR="00A06EED" w:rsidRPr="00EE50AB">
        <w:rPr>
          <w:rFonts w:eastAsia="Calibri"/>
          <w:bCs w:val="0"/>
          <w:szCs w:val="22"/>
          <w:lang w:eastAsia="en-US"/>
        </w:rPr>
        <w:t xml:space="preserve">s A7.1 and A7.2 shall apply during the continuance of the </w:t>
      </w:r>
      <w:r w:rsidR="006F354D" w:rsidRPr="00EE50AB">
        <w:rPr>
          <w:rFonts w:eastAsia="Calibri"/>
          <w:bCs w:val="0"/>
          <w:szCs w:val="22"/>
          <w:lang w:eastAsia="en-US"/>
        </w:rPr>
        <w:t>Contract</w:t>
      </w:r>
      <w:r w:rsidR="00A06EED" w:rsidRPr="00EE50AB">
        <w:rPr>
          <w:rFonts w:eastAsia="Calibri"/>
          <w:bCs w:val="0"/>
          <w:szCs w:val="22"/>
          <w:lang w:eastAsia="en-US"/>
        </w:rPr>
        <w:t>.</w:t>
      </w:r>
    </w:p>
    <w:p w:rsidR="00A06EED" w:rsidRDefault="005E7468" w:rsidP="005E7468">
      <w:pPr>
        <w:pStyle w:val="Heading3"/>
      </w:pPr>
      <w:bookmarkStart w:id="41" w:name="_Toc212821707"/>
      <w:bookmarkStart w:id="42" w:name="_Toc222022673"/>
      <w:bookmarkStart w:id="43" w:name="_Toc446589156"/>
      <w:bookmarkStart w:id="44" w:name="_Toc477255201"/>
      <w:r>
        <w:t>A8</w:t>
      </w:r>
      <w:r>
        <w:tab/>
      </w:r>
      <w:r w:rsidR="00A06EED">
        <w:t xml:space="preserve">Inspection of </w:t>
      </w:r>
      <w:bookmarkEnd w:id="41"/>
      <w:r w:rsidR="006F354D">
        <w:t>Premises</w:t>
      </w:r>
      <w:bookmarkEnd w:id="42"/>
      <w:bookmarkEnd w:id="43"/>
      <w:bookmarkEnd w:id="44"/>
      <w:r w:rsidR="00A06EED">
        <w:t xml:space="preserve"> </w:t>
      </w:r>
    </w:p>
    <w:p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A8.1</w:t>
      </w:r>
      <w:r>
        <w:rPr>
          <w:rFonts w:eastAsia="Calibri"/>
          <w:bCs w:val="0"/>
          <w:szCs w:val="22"/>
          <w:lang w:eastAsia="en-US"/>
        </w:rPr>
        <w:tab/>
      </w:r>
      <w:r w:rsidR="00A06EED" w:rsidRPr="00EE50AB">
        <w:rPr>
          <w:rFonts w:eastAsia="Calibri"/>
          <w:bCs w:val="0"/>
          <w:szCs w:val="22"/>
          <w:lang w:eastAsia="en-US"/>
        </w:rPr>
        <w:t xml:space="preserve">Save as the </w:t>
      </w:r>
      <w:r w:rsidR="006F354D" w:rsidRPr="00EE50AB">
        <w:rPr>
          <w:rFonts w:eastAsia="Calibri"/>
          <w:bCs w:val="0"/>
          <w:szCs w:val="22"/>
          <w:lang w:eastAsia="en-US"/>
        </w:rPr>
        <w:t>Client</w:t>
      </w:r>
      <w:r w:rsidR="00A06EED" w:rsidRPr="00EE50AB">
        <w:rPr>
          <w:rFonts w:eastAsia="Calibri"/>
          <w:bCs w:val="0"/>
          <w:szCs w:val="22"/>
          <w:lang w:eastAsia="en-US"/>
        </w:rPr>
        <w:t xml:space="preserve"> may otherwise direct, the </w:t>
      </w:r>
      <w:r w:rsidR="006F354D" w:rsidRPr="00EE50AB">
        <w:rPr>
          <w:rFonts w:eastAsia="Calibri"/>
          <w:bCs w:val="0"/>
          <w:szCs w:val="22"/>
          <w:lang w:eastAsia="en-US"/>
        </w:rPr>
        <w:t>Contractor</w:t>
      </w:r>
      <w:r w:rsidR="00A06EED" w:rsidRPr="00EE50AB">
        <w:rPr>
          <w:rFonts w:eastAsia="Calibri"/>
          <w:bCs w:val="0"/>
          <w:szCs w:val="22"/>
          <w:lang w:eastAsia="en-US"/>
        </w:rPr>
        <w:t xml:space="preserve"> is deemed to have inspected the </w:t>
      </w:r>
      <w:r w:rsidR="006F354D" w:rsidRPr="00EE50AB">
        <w:rPr>
          <w:rFonts w:eastAsia="Calibri"/>
          <w:bCs w:val="0"/>
          <w:szCs w:val="22"/>
          <w:lang w:eastAsia="en-US"/>
        </w:rPr>
        <w:t>Premises</w:t>
      </w:r>
      <w:r w:rsidR="00A06EED" w:rsidRPr="00EE50AB">
        <w:rPr>
          <w:rFonts w:eastAsia="Calibri"/>
          <w:bCs w:val="0"/>
          <w:szCs w:val="22"/>
          <w:lang w:eastAsia="en-US"/>
        </w:rPr>
        <w:t xml:space="preserve"> before submitting its </w:t>
      </w:r>
      <w:r w:rsidR="006F354D" w:rsidRPr="00EE50AB">
        <w:rPr>
          <w:rFonts w:eastAsia="Calibri"/>
          <w:bCs w:val="0"/>
          <w:szCs w:val="22"/>
          <w:lang w:eastAsia="en-US"/>
        </w:rPr>
        <w:t>Tender</w:t>
      </w:r>
      <w:r w:rsidR="00A06EED" w:rsidRPr="00EE50AB">
        <w:rPr>
          <w:rFonts w:eastAsia="Calibri"/>
          <w:bCs w:val="0"/>
          <w:szCs w:val="22"/>
          <w:lang w:eastAsia="en-US"/>
        </w:rPr>
        <w:t xml:space="preserve"> and to have made appropriate enquiries so as to be satisfied in relation to all matters connected with the performance of its obligations under the </w:t>
      </w:r>
      <w:r w:rsidR="006F354D" w:rsidRPr="00EE50AB">
        <w:rPr>
          <w:rFonts w:eastAsia="Calibri"/>
          <w:bCs w:val="0"/>
          <w:szCs w:val="22"/>
          <w:lang w:eastAsia="en-US"/>
        </w:rPr>
        <w:t>Contract</w:t>
      </w:r>
      <w:r w:rsidR="00A06EED" w:rsidRPr="00EE50AB">
        <w:rPr>
          <w:rFonts w:eastAsia="Calibri"/>
          <w:bCs w:val="0"/>
          <w:szCs w:val="22"/>
          <w:lang w:eastAsia="en-US"/>
        </w:rPr>
        <w:t>.</w:t>
      </w:r>
    </w:p>
    <w:p w:rsidR="00A06EED" w:rsidRDefault="005E7468" w:rsidP="005E7468">
      <w:pPr>
        <w:pStyle w:val="Heading3"/>
      </w:pPr>
      <w:bookmarkStart w:id="45" w:name="_Toc212821705"/>
      <w:bookmarkStart w:id="46" w:name="_Toc222022674"/>
      <w:bookmarkStart w:id="47" w:name="_Toc446589157"/>
      <w:bookmarkStart w:id="48" w:name="_Toc477255202"/>
      <w:r>
        <w:t>A9</w:t>
      </w:r>
      <w:r>
        <w:tab/>
      </w:r>
      <w:r w:rsidR="00A06EED">
        <w:t xml:space="preserve">Access to </w:t>
      </w:r>
      <w:r w:rsidR="006F354D">
        <w:t>Client</w:t>
      </w:r>
      <w:r w:rsidR="00A06EED">
        <w:t xml:space="preserve">’s </w:t>
      </w:r>
      <w:bookmarkEnd w:id="45"/>
      <w:r w:rsidR="006F354D">
        <w:t>Premises</w:t>
      </w:r>
      <w:bookmarkEnd w:id="46"/>
      <w:bookmarkEnd w:id="47"/>
      <w:bookmarkEnd w:id="48"/>
    </w:p>
    <w:p w:rsidR="00A06EED" w:rsidRPr="005E7468" w:rsidRDefault="005E7468" w:rsidP="005E7468">
      <w:pPr>
        <w:pStyle w:val="Heading4"/>
        <w:keepNext w:val="0"/>
        <w:spacing w:before="240" w:after="60"/>
        <w:ind w:left="709" w:hanging="709"/>
        <w:rPr>
          <w:rFonts w:eastAsia="Calibri"/>
          <w:bCs w:val="0"/>
          <w:szCs w:val="22"/>
          <w:lang w:eastAsia="en-US"/>
        </w:rPr>
      </w:pPr>
      <w:r w:rsidRPr="005E7468">
        <w:rPr>
          <w:rFonts w:eastAsia="Calibri"/>
          <w:bCs w:val="0"/>
          <w:szCs w:val="22"/>
          <w:lang w:eastAsia="en-US"/>
        </w:rPr>
        <w:t>A9.1</w:t>
      </w:r>
      <w:r w:rsidRPr="005E7468">
        <w:rPr>
          <w:rFonts w:eastAsia="Calibri"/>
          <w:bCs w:val="0"/>
          <w:szCs w:val="22"/>
          <w:lang w:eastAsia="en-US"/>
        </w:rPr>
        <w:tab/>
      </w:r>
      <w:r w:rsidR="00A06EED" w:rsidRPr="005E7468">
        <w:rPr>
          <w:rFonts w:eastAsia="Calibri"/>
          <w:bCs w:val="0"/>
          <w:szCs w:val="22"/>
          <w:lang w:eastAsia="en-US"/>
        </w:rPr>
        <w:t xml:space="preserve">The </w:t>
      </w:r>
      <w:r w:rsidR="006F354D" w:rsidRPr="005E7468">
        <w:rPr>
          <w:rFonts w:eastAsia="Calibri"/>
          <w:bCs w:val="0"/>
          <w:szCs w:val="22"/>
          <w:lang w:eastAsia="en-US"/>
        </w:rPr>
        <w:t>Client</w:t>
      </w:r>
      <w:r w:rsidR="00A06EED" w:rsidRPr="005E7468">
        <w:rPr>
          <w:rFonts w:eastAsia="Calibri"/>
          <w:bCs w:val="0"/>
          <w:szCs w:val="22"/>
          <w:lang w:eastAsia="en-US"/>
        </w:rPr>
        <w:t xml:space="preserve"> may, by written notice to the </w:t>
      </w:r>
      <w:r w:rsidR="006F354D" w:rsidRPr="005E7468">
        <w:rPr>
          <w:rFonts w:eastAsia="Calibri"/>
          <w:bCs w:val="0"/>
          <w:szCs w:val="22"/>
          <w:lang w:eastAsia="en-US"/>
        </w:rPr>
        <w:t>Contractor</w:t>
      </w:r>
      <w:r w:rsidR="00A06EED" w:rsidRPr="005E7468">
        <w:rPr>
          <w:rFonts w:eastAsia="Calibri"/>
          <w:bCs w:val="0"/>
          <w:szCs w:val="22"/>
          <w:lang w:eastAsia="en-US"/>
        </w:rPr>
        <w:t xml:space="preserve">, refuse to admit onto, or withdraw permission to remain on, the </w:t>
      </w:r>
      <w:r w:rsidR="006F354D" w:rsidRPr="005E7468">
        <w:rPr>
          <w:rFonts w:eastAsia="Calibri"/>
          <w:bCs w:val="0"/>
          <w:szCs w:val="22"/>
          <w:lang w:eastAsia="en-US"/>
        </w:rPr>
        <w:t>Premises</w:t>
      </w:r>
      <w:r w:rsidR="00C81F92" w:rsidRPr="005E7468">
        <w:rPr>
          <w:rFonts w:eastAsia="Calibri"/>
          <w:bCs w:val="0"/>
          <w:szCs w:val="22"/>
          <w:lang w:eastAsia="en-US"/>
        </w:rPr>
        <w:t xml:space="preserve"> to</w:t>
      </w:r>
      <w:r w:rsidR="00A06EED" w:rsidRPr="005E7468">
        <w:rPr>
          <w:rFonts w:eastAsia="Calibri"/>
          <w:bCs w:val="0"/>
          <w:szCs w:val="22"/>
          <w:lang w:eastAsia="en-US"/>
        </w:rPr>
        <w:t>:</w:t>
      </w:r>
    </w:p>
    <w:p w:rsidR="00A06EED" w:rsidRDefault="00A06EED" w:rsidP="00E46DFF">
      <w:pPr>
        <w:numPr>
          <w:ilvl w:val="0"/>
          <w:numId w:val="13"/>
        </w:numPr>
        <w:ind w:left="993" w:hanging="284"/>
      </w:pPr>
      <w:r>
        <w:t xml:space="preserve">any member of the </w:t>
      </w:r>
      <w:r w:rsidR="006F354D">
        <w:t>Staff</w:t>
      </w:r>
      <w:r>
        <w:t>; or</w:t>
      </w:r>
    </w:p>
    <w:p w:rsidR="00A06EED" w:rsidRDefault="00A06EED" w:rsidP="00E46DFF">
      <w:pPr>
        <w:numPr>
          <w:ilvl w:val="0"/>
          <w:numId w:val="13"/>
        </w:numPr>
        <w:ind w:left="993" w:hanging="284"/>
      </w:pPr>
      <w:r>
        <w:t xml:space="preserve">any person employed or engaged by any member of the </w:t>
      </w:r>
      <w:r w:rsidR="006F354D">
        <w:t>Staff</w:t>
      </w:r>
      <w:r>
        <w:t xml:space="preserve">,  </w:t>
      </w:r>
    </w:p>
    <w:p w:rsidR="00A06EED" w:rsidRDefault="00A06EED" w:rsidP="00201C08">
      <w:pPr>
        <w:ind w:left="709"/>
      </w:pPr>
      <w:r>
        <w:t xml:space="preserve">whose admission or continued presence would, in the reasonable opinion of the </w:t>
      </w:r>
      <w:r w:rsidR="006F354D">
        <w:t>Client</w:t>
      </w:r>
      <w:r>
        <w:t>, be undesirable.</w:t>
      </w:r>
    </w:p>
    <w:p w:rsidR="00A06EED" w:rsidRPr="005E7468" w:rsidRDefault="005E7468" w:rsidP="005E7468">
      <w:pPr>
        <w:pStyle w:val="Heading4"/>
        <w:keepNext w:val="0"/>
        <w:spacing w:before="240" w:after="60"/>
        <w:ind w:left="709" w:hanging="709"/>
        <w:rPr>
          <w:rFonts w:eastAsia="Calibri"/>
          <w:bCs w:val="0"/>
          <w:szCs w:val="22"/>
          <w:lang w:eastAsia="en-US"/>
        </w:rPr>
      </w:pPr>
      <w:r>
        <w:rPr>
          <w:rFonts w:eastAsia="Calibri"/>
          <w:bCs w:val="0"/>
          <w:szCs w:val="22"/>
          <w:lang w:eastAsia="en-US"/>
        </w:rPr>
        <w:t>A9.2</w:t>
      </w:r>
      <w:r>
        <w:rPr>
          <w:rFonts w:eastAsia="Calibri"/>
          <w:bCs w:val="0"/>
          <w:szCs w:val="22"/>
          <w:lang w:eastAsia="en-US"/>
        </w:rPr>
        <w:tab/>
      </w:r>
      <w:r w:rsidR="00A06EED" w:rsidRPr="005E7468">
        <w:rPr>
          <w:rFonts w:eastAsia="Calibri"/>
          <w:bCs w:val="0"/>
          <w:szCs w:val="22"/>
          <w:lang w:eastAsia="en-US"/>
        </w:rPr>
        <w:t xml:space="preserve">At the </w:t>
      </w:r>
      <w:r w:rsidR="006F354D" w:rsidRPr="005E7468">
        <w:rPr>
          <w:rFonts w:eastAsia="Calibri"/>
          <w:bCs w:val="0"/>
          <w:szCs w:val="22"/>
          <w:lang w:eastAsia="en-US"/>
        </w:rPr>
        <w:t>Client</w:t>
      </w:r>
      <w:r w:rsidR="00A06EED" w:rsidRPr="005E7468">
        <w:rPr>
          <w:rFonts w:eastAsia="Calibri"/>
          <w:bCs w:val="0"/>
          <w:szCs w:val="22"/>
          <w:lang w:eastAsia="en-US"/>
        </w:rPr>
        <w:t xml:space="preserve">’s written request, the </w:t>
      </w:r>
      <w:r w:rsidR="006F354D" w:rsidRPr="005E7468">
        <w:rPr>
          <w:rFonts w:eastAsia="Calibri"/>
          <w:bCs w:val="0"/>
          <w:szCs w:val="22"/>
          <w:lang w:eastAsia="en-US"/>
        </w:rPr>
        <w:t>Contractor</w:t>
      </w:r>
      <w:r w:rsidR="00A06EED" w:rsidRPr="005E7468">
        <w:rPr>
          <w:rFonts w:eastAsia="Calibri"/>
          <w:bCs w:val="0"/>
          <w:szCs w:val="22"/>
          <w:lang w:eastAsia="en-US"/>
        </w:rPr>
        <w:t xml:space="preserve"> shall provide a list of the names and addresses of all persons who may require admission in connection with the </w:t>
      </w:r>
      <w:r w:rsidR="006F354D" w:rsidRPr="005E7468">
        <w:rPr>
          <w:rFonts w:eastAsia="Calibri"/>
          <w:bCs w:val="0"/>
          <w:szCs w:val="22"/>
          <w:lang w:eastAsia="en-US"/>
        </w:rPr>
        <w:t>Contract</w:t>
      </w:r>
      <w:r w:rsidR="00A06EED" w:rsidRPr="005E7468">
        <w:rPr>
          <w:rFonts w:eastAsia="Calibri"/>
          <w:bCs w:val="0"/>
          <w:szCs w:val="22"/>
          <w:lang w:eastAsia="en-US"/>
        </w:rPr>
        <w:t xml:space="preserve"> to the </w:t>
      </w:r>
      <w:r w:rsidR="006F354D" w:rsidRPr="005E7468">
        <w:rPr>
          <w:rFonts w:eastAsia="Calibri"/>
          <w:bCs w:val="0"/>
          <w:szCs w:val="22"/>
          <w:lang w:eastAsia="en-US"/>
        </w:rPr>
        <w:t>Premises</w:t>
      </w:r>
      <w:r w:rsidR="00A06EED" w:rsidRPr="005E7468">
        <w:rPr>
          <w:rFonts w:eastAsia="Calibri"/>
          <w:bCs w:val="0"/>
          <w:szCs w:val="22"/>
          <w:lang w:eastAsia="en-US"/>
        </w:rPr>
        <w:t xml:space="preserve"> specifying the capacities in which they are concerned with the </w:t>
      </w:r>
      <w:r w:rsidR="006F354D" w:rsidRPr="005E7468">
        <w:rPr>
          <w:rFonts w:eastAsia="Calibri"/>
          <w:bCs w:val="0"/>
          <w:szCs w:val="22"/>
          <w:lang w:eastAsia="en-US"/>
        </w:rPr>
        <w:t>Contract</w:t>
      </w:r>
      <w:r w:rsidR="00A06EED" w:rsidRPr="005E7468">
        <w:rPr>
          <w:rFonts w:eastAsia="Calibri"/>
          <w:bCs w:val="0"/>
          <w:szCs w:val="22"/>
          <w:lang w:eastAsia="en-US"/>
        </w:rPr>
        <w:t xml:space="preserve"> and giving such other particulars as the </w:t>
      </w:r>
      <w:r w:rsidR="006F354D" w:rsidRPr="005E7468">
        <w:rPr>
          <w:rFonts w:eastAsia="Calibri"/>
          <w:bCs w:val="0"/>
          <w:szCs w:val="22"/>
          <w:lang w:eastAsia="en-US"/>
        </w:rPr>
        <w:t>Client</w:t>
      </w:r>
      <w:r w:rsidR="00A06EED" w:rsidRPr="005E7468">
        <w:rPr>
          <w:rFonts w:eastAsia="Calibri"/>
          <w:bCs w:val="0"/>
          <w:szCs w:val="22"/>
          <w:lang w:eastAsia="en-US"/>
        </w:rPr>
        <w:t xml:space="preserve"> may reasonably request. </w:t>
      </w:r>
    </w:p>
    <w:p w:rsidR="00A06EED" w:rsidRPr="005E7468" w:rsidRDefault="005E7468" w:rsidP="005E7468">
      <w:pPr>
        <w:pStyle w:val="Heading4"/>
        <w:keepNext w:val="0"/>
        <w:spacing w:before="240" w:after="60"/>
        <w:ind w:left="709" w:hanging="709"/>
        <w:rPr>
          <w:rFonts w:eastAsia="Calibri"/>
          <w:bCs w:val="0"/>
          <w:szCs w:val="22"/>
          <w:lang w:eastAsia="en-US"/>
        </w:rPr>
      </w:pPr>
      <w:r>
        <w:rPr>
          <w:rFonts w:eastAsia="Calibri"/>
          <w:bCs w:val="0"/>
          <w:szCs w:val="22"/>
          <w:lang w:eastAsia="en-US"/>
        </w:rPr>
        <w:t>A9.3</w:t>
      </w:r>
      <w:r>
        <w:rPr>
          <w:rFonts w:eastAsia="Calibri"/>
          <w:bCs w:val="0"/>
          <w:szCs w:val="22"/>
          <w:lang w:eastAsia="en-US"/>
        </w:rPr>
        <w:tab/>
      </w:r>
      <w:r w:rsidR="00A06EED" w:rsidRPr="005E7468">
        <w:rPr>
          <w:rFonts w:eastAsia="Calibri"/>
          <w:bCs w:val="0"/>
          <w:szCs w:val="22"/>
          <w:lang w:eastAsia="en-US"/>
        </w:rPr>
        <w:t xml:space="preserve">The </w:t>
      </w:r>
      <w:r w:rsidR="006F354D" w:rsidRPr="005E7468">
        <w:rPr>
          <w:rFonts w:eastAsia="Calibri"/>
          <w:bCs w:val="0"/>
          <w:szCs w:val="22"/>
          <w:lang w:eastAsia="en-US"/>
        </w:rPr>
        <w:t>Contractor</w:t>
      </w:r>
      <w:r w:rsidR="00630E5D">
        <w:rPr>
          <w:rFonts w:eastAsia="Calibri"/>
          <w:bCs w:val="0"/>
          <w:szCs w:val="22"/>
          <w:lang w:eastAsia="en-US"/>
        </w:rPr>
        <w:t xml:space="preserve"> and the </w:t>
      </w:r>
      <w:r w:rsidR="006F354D" w:rsidRPr="005E7468">
        <w:rPr>
          <w:rFonts w:eastAsia="Calibri"/>
          <w:bCs w:val="0"/>
          <w:szCs w:val="22"/>
          <w:lang w:eastAsia="en-US"/>
        </w:rPr>
        <w:t>Staff</w:t>
      </w:r>
      <w:r w:rsidR="00A06EED" w:rsidRPr="005E7468">
        <w:rPr>
          <w:rFonts w:eastAsia="Calibri"/>
          <w:bCs w:val="0"/>
          <w:szCs w:val="22"/>
          <w:lang w:eastAsia="en-US"/>
        </w:rPr>
        <w:t xml:space="preserve">, engaged within the boundaries of the </w:t>
      </w:r>
      <w:r w:rsidR="006F354D" w:rsidRPr="005E7468">
        <w:rPr>
          <w:rFonts w:eastAsia="Calibri"/>
          <w:bCs w:val="0"/>
          <w:szCs w:val="22"/>
          <w:lang w:eastAsia="en-US"/>
        </w:rPr>
        <w:t>Premises</w:t>
      </w:r>
      <w:r w:rsidR="00A06EED" w:rsidRPr="005E7468">
        <w:rPr>
          <w:rFonts w:eastAsia="Calibri"/>
          <w:bCs w:val="0"/>
          <w:szCs w:val="22"/>
          <w:lang w:eastAsia="en-US"/>
        </w:rPr>
        <w:t xml:space="preserve">, shall comply with such rules, regulations and requirements (including those relating to security arrangements) as may be in force from time to time for the conduct of personnel when at or outside the </w:t>
      </w:r>
      <w:r w:rsidR="006F354D" w:rsidRPr="005E7468">
        <w:rPr>
          <w:rFonts w:eastAsia="Calibri"/>
          <w:bCs w:val="0"/>
          <w:szCs w:val="22"/>
          <w:lang w:eastAsia="en-US"/>
        </w:rPr>
        <w:t>Premises</w:t>
      </w:r>
      <w:r w:rsidR="00A06EED" w:rsidRPr="005E7468">
        <w:rPr>
          <w:rFonts w:eastAsia="Calibri"/>
          <w:bCs w:val="0"/>
          <w:szCs w:val="22"/>
          <w:lang w:eastAsia="en-US"/>
        </w:rPr>
        <w:t xml:space="preserve">. </w:t>
      </w:r>
    </w:p>
    <w:p w:rsidR="00A06EED" w:rsidRPr="005E7468" w:rsidRDefault="005E7468" w:rsidP="005E7468">
      <w:pPr>
        <w:pStyle w:val="Heading4"/>
        <w:keepNext w:val="0"/>
        <w:spacing w:before="240" w:after="60"/>
        <w:ind w:left="709" w:hanging="709"/>
        <w:rPr>
          <w:rFonts w:eastAsia="Calibri"/>
          <w:bCs w:val="0"/>
          <w:szCs w:val="22"/>
          <w:lang w:eastAsia="en-US"/>
        </w:rPr>
      </w:pPr>
      <w:r>
        <w:rPr>
          <w:rFonts w:eastAsia="Calibri"/>
          <w:bCs w:val="0"/>
          <w:szCs w:val="22"/>
          <w:lang w:eastAsia="en-US"/>
        </w:rPr>
        <w:t>A9.4</w:t>
      </w:r>
      <w:r>
        <w:rPr>
          <w:rFonts w:eastAsia="Calibri"/>
          <w:bCs w:val="0"/>
          <w:szCs w:val="22"/>
          <w:lang w:eastAsia="en-US"/>
        </w:rPr>
        <w:tab/>
      </w:r>
      <w:r w:rsidR="00A06EED" w:rsidRPr="005E7468">
        <w:rPr>
          <w:rFonts w:eastAsia="Calibri"/>
          <w:bCs w:val="0"/>
          <w:szCs w:val="22"/>
          <w:lang w:eastAsia="en-US"/>
        </w:rPr>
        <w:t xml:space="preserve">If the </w:t>
      </w:r>
      <w:r w:rsidR="006F354D" w:rsidRPr="005E7468">
        <w:rPr>
          <w:rFonts w:eastAsia="Calibri"/>
          <w:bCs w:val="0"/>
          <w:szCs w:val="22"/>
          <w:lang w:eastAsia="en-US"/>
        </w:rPr>
        <w:t>Contractor</w:t>
      </w:r>
      <w:r w:rsidR="00A06EED" w:rsidRPr="005E7468">
        <w:rPr>
          <w:rFonts w:eastAsia="Calibri"/>
          <w:bCs w:val="0"/>
          <w:szCs w:val="22"/>
          <w:lang w:eastAsia="en-US"/>
        </w:rPr>
        <w:t xml:space="preserve"> fails to comply with </w:t>
      </w:r>
      <w:r w:rsidR="00833B39" w:rsidRPr="005E7468">
        <w:rPr>
          <w:rFonts w:eastAsia="Calibri"/>
          <w:bCs w:val="0"/>
          <w:szCs w:val="22"/>
          <w:lang w:eastAsia="en-US"/>
        </w:rPr>
        <w:t>Clause</w:t>
      </w:r>
      <w:r w:rsidR="00A06EED" w:rsidRPr="005E7468">
        <w:rPr>
          <w:rFonts w:eastAsia="Calibri"/>
          <w:bCs w:val="0"/>
          <w:szCs w:val="22"/>
          <w:lang w:eastAsia="en-US"/>
        </w:rPr>
        <w:t xml:space="preserve"> </w:t>
      </w:r>
      <w:r w:rsidR="003C5411" w:rsidRPr="005E7468">
        <w:rPr>
          <w:rFonts w:eastAsia="Calibri"/>
          <w:bCs w:val="0"/>
          <w:szCs w:val="22"/>
          <w:lang w:eastAsia="en-US"/>
        </w:rPr>
        <w:t>A9</w:t>
      </w:r>
      <w:r w:rsidR="00A06EED" w:rsidRPr="005E7468">
        <w:rPr>
          <w:rFonts w:eastAsia="Calibri"/>
          <w:bCs w:val="0"/>
          <w:szCs w:val="22"/>
          <w:lang w:eastAsia="en-US"/>
        </w:rPr>
        <w:t xml:space="preserve">.2 within 14 days of the date of the request and in the reasonable opinion of the </w:t>
      </w:r>
      <w:r w:rsidR="006F354D" w:rsidRPr="005E7468">
        <w:rPr>
          <w:rFonts w:eastAsia="Calibri"/>
          <w:bCs w:val="0"/>
          <w:szCs w:val="22"/>
          <w:lang w:eastAsia="en-US"/>
        </w:rPr>
        <w:t>Client</w:t>
      </w:r>
      <w:r w:rsidR="00A06EED" w:rsidRPr="005E7468">
        <w:rPr>
          <w:rFonts w:eastAsia="Calibri"/>
          <w:bCs w:val="0"/>
          <w:szCs w:val="22"/>
          <w:lang w:eastAsia="en-US"/>
        </w:rPr>
        <w:t xml:space="preserve"> such failure may be prejudicial to the interests of the </w:t>
      </w:r>
      <w:r w:rsidR="006F354D" w:rsidRPr="005E7468">
        <w:rPr>
          <w:rFonts w:eastAsia="Calibri"/>
          <w:bCs w:val="0"/>
          <w:szCs w:val="22"/>
          <w:lang w:eastAsia="en-US"/>
        </w:rPr>
        <w:t>Crown</w:t>
      </w:r>
      <w:r w:rsidR="00A06EED" w:rsidRPr="005E7468">
        <w:rPr>
          <w:rFonts w:eastAsia="Calibri"/>
          <w:bCs w:val="0"/>
          <w:szCs w:val="22"/>
          <w:lang w:eastAsia="en-US"/>
        </w:rPr>
        <w:t xml:space="preserve">, then the </w:t>
      </w:r>
      <w:r w:rsidR="006F354D" w:rsidRPr="005E7468">
        <w:rPr>
          <w:rFonts w:eastAsia="Calibri"/>
          <w:bCs w:val="0"/>
          <w:szCs w:val="22"/>
          <w:lang w:eastAsia="en-US"/>
        </w:rPr>
        <w:t>Client</w:t>
      </w:r>
      <w:r w:rsidR="00A06EED" w:rsidRPr="005E7468">
        <w:rPr>
          <w:rFonts w:eastAsia="Calibri"/>
          <w:bCs w:val="0"/>
          <w:szCs w:val="22"/>
          <w:lang w:eastAsia="en-US"/>
        </w:rPr>
        <w:t xml:space="preserve"> may terminate the </w:t>
      </w:r>
      <w:r w:rsidR="006F354D" w:rsidRPr="005E7468">
        <w:rPr>
          <w:rFonts w:eastAsia="Calibri"/>
          <w:bCs w:val="0"/>
          <w:szCs w:val="22"/>
          <w:lang w:eastAsia="en-US"/>
        </w:rPr>
        <w:t>Contract</w:t>
      </w:r>
      <w:r w:rsidR="00A06EED" w:rsidRPr="005E7468">
        <w:rPr>
          <w:rFonts w:eastAsia="Calibri"/>
          <w:bCs w:val="0"/>
          <w:szCs w:val="22"/>
          <w:lang w:eastAsia="en-US"/>
        </w:rPr>
        <w:t xml:space="preserve">, provided always that such termination shall not prejudice or affect any right of action or remedy which shall have accrued or shall thereafter accrue to the </w:t>
      </w:r>
      <w:r w:rsidR="006F354D" w:rsidRPr="005E7468">
        <w:rPr>
          <w:rFonts w:eastAsia="Calibri"/>
          <w:bCs w:val="0"/>
          <w:szCs w:val="22"/>
          <w:lang w:eastAsia="en-US"/>
        </w:rPr>
        <w:t>Client</w:t>
      </w:r>
      <w:r w:rsidR="00A06EED" w:rsidRPr="005E7468">
        <w:rPr>
          <w:rFonts w:eastAsia="Calibri"/>
          <w:bCs w:val="0"/>
          <w:szCs w:val="22"/>
          <w:lang w:eastAsia="en-US"/>
        </w:rPr>
        <w:t>.</w:t>
      </w:r>
    </w:p>
    <w:p w:rsidR="00A06EED" w:rsidRPr="005E7468" w:rsidRDefault="005E7468" w:rsidP="005E7468">
      <w:pPr>
        <w:pStyle w:val="Heading4"/>
        <w:keepNext w:val="0"/>
        <w:spacing w:before="240" w:after="60"/>
        <w:ind w:left="709" w:hanging="709"/>
        <w:rPr>
          <w:rFonts w:eastAsia="Calibri"/>
          <w:bCs w:val="0"/>
          <w:szCs w:val="22"/>
          <w:lang w:eastAsia="en-US"/>
        </w:rPr>
      </w:pPr>
      <w:r>
        <w:rPr>
          <w:rFonts w:eastAsia="Calibri"/>
          <w:bCs w:val="0"/>
          <w:szCs w:val="22"/>
          <w:lang w:eastAsia="en-US"/>
        </w:rPr>
        <w:t>A9.5</w:t>
      </w:r>
      <w:r>
        <w:rPr>
          <w:rFonts w:eastAsia="Calibri"/>
          <w:bCs w:val="0"/>
          <w:szCs w:val="22"/>
          <w:lang w:eastAsia="en-US"/>
        </w:rPr>
        <w:tab/>
      </w:r>
      <w:r w:rsidR="00A06EED" w:rsidRPr="005E7468">
        <w:rPr>
          <w:rFonts w:eastAsia="Calibri"/>
          <w:bCs w:val="0"/>
          <w:szCs w:val="22"/>
          <w:lang w:eastAsia="en-US"/>
        </w:rPr>
        <w:t xml:space="preserve">The decision of the </w:t>
      </w:r>
      <w:r w:rsidR="006F354D" w:rsidRPr="005E7468">
        <w:rPr>
          <w:rFonts w:eastAsia="Calibri"/>
          <w:bCs w:val="0"/>
          <w:szCs w:val="22"/>
          <w:lang w:eastAsia="en-US"/>
        </w:rPr>
        <w:t>Client</w:t>
      </w:r>
      <w:r w:rsidR="00A06EED" w:rsidRPr="005E7468">
        <w:rPr>
          <w:rFonts w:eastAsia="Calibri"/>
          <w:bCs w:val="0"/>
          <w:szCs w:val="22"/>
          <w:lang w:eastAsia="en-US"/>
        </w:rPr>
        <w:t xml:space="preserve"> as to whether any person is to be refused access to the </w:t>
      </w:r>
      <w:r w:rsidR="006F354D" w:rsidRPr="005E7468">
        <w:rPr>
          <w:rFonts w:eastAsia="Calibri"/>
          <w:bCs w:val="0"/>
          <w:szCs w:val="22"/>
          <w:lang w:eastAsia="en-US"/>
        </w:rPr>
        <w:t>Premises</w:t>
      </w:r>
      <w:r w:rsidR="00A06EED" w:rsidRPr="005E7468">
        <w:rPr>
          <w:rFonts w:eastAsia="Calibri"/>
          <w:bCs w:val="0"/>
          <w:szCs w:val="22"/>
          <w:lang w:eastAsia="en-US"/>
        </w:rPr>
        <w:t xml:space="preserve"> and as to whether the </w:t>
      </w:r>
      <w:r w:rsidR="006F354D" w:rsidRPr="005E7468">
        <w:rPr>
          <w:rFonts w:eastAsia="Calibri"/>
          <w:bCs w:val="0"/>
          <w:szCs w:val="22"/>
          <w:lang w:eastAsia="en-US"/>
        </w:rPr>
        <w:t>Contractor</w:t>
      </w:r>
      <w:r w:rsidR="00A06EED" w:rsidRPr="005E7468">
        <w:rPr>
          <w:rFonts w:eastAsia="Calibri"/>
          <w:bCs w:val="0"/>
          <w:szCs w:val="22"/>
          <w:lang w:eastAsia="en-US"/>
        </w:rPr>
        <w:t xml:space="preserve"> has failed to comply with </w:t>
      </w:r>
      <w:r w:rsidR="00833B39" w:rsidRPr="005E7468">
        <w:rPr>
          <w:rFonts w:eastAsia="Calibri"/>
          <w:bCs w:val="0"/>
          <w:szCs w:val="22"/>
          <w:lang w:eastAsia="en-US"/>
        </w:rPr>
        <w:t>Clause</w:t>
      </w:r>
      <w:r w:rsidR="00A06EED" w:rsidRPr="005E7468">
        <w:rPr>
          <w:rFonts w:eastAsia="Calibri"/>
          <w:bCs w:val="0"/>
          <w:szCs w:val="22"/>
          <w:lang w:eastAsia="en-US"/>
        </w:rPr>
        <w:t xml:space="preserve"> </w:t>
      </w:r>
      <w:r w:rsidR="003C5411" w:rsidRPr="005E7468">
        <w:rPr>
          <w:rFonts w:eastAsia="Calibri"/>
          <w:bCs w:val="0"/>
          <w:szCs w:val="22"/>
          <w:lang w:eastAsia="en-US"/>
        </w:rPr>
        <w:t>A9</w:t>
      </w:r>
      <w:r w:rsidR="00A06EED" w:rsidRPr="005E7468">
        <w:rPr>
          <w:rFonts w:eastAsia="Calibri"/>
          <w:bCs w:val="0"/>
          <w:szCs w:val="22"/>
          <w:lang w:eastAsia="en-US"/>
        </w:rPr>
        <w:t>.2 shall be final and conclusive.</w:t>
      </w:r>
    </w:p>
    <w:p w:rsidR="00AA105F" w:rsidRPr="005E7468" w:rsidRDefault="007E44D1" w:rsidP="00201C08">
      <w:pPr>
        <w:pStyle w:val="Heading3"/>
        <w:ind w:left="709" w:hanging="709"/>
      </w:pPr>
      <w:bookmarkStart w:id="49" w:name="_Toc212821708"/>
      <w:bookmarkStart w:id="50" w:name="_Toc222022675"/>
      <w:bookmarkStart w:id="51" w:name="_Toc446589158"/>
      <w:bookmarkStart w:id="52" w:name="_Toc477255203"/>
      <w:r>
        <w:t>A10</w:t>
      </w:r>
      <w:r>
        <w:tab/>
      </w:r>
      <w:bookmarkEnd w:id="49"/>
      <w:bookmarkEnd w:id="50"/>
      <w:bookmarkEnd w:id="51"/>
      <w:r w:rsidR="00833130">
        <w:t>NOT APPLICABLE</w:t>
      </w:r>
      <w:bookmarkEnd w:id="52"/>
    </w:p>
    <w:p w:rsidR="00AA105F" w:rsidRPr="007E44D1" w:rsidRDefault="007E44D1" w:rsidP="00833130">
      <w:pPr>
        <w:pStyle w:val="Heading4"/>
        <w:keepNext w:val="0"/>
        <w:spacing w:before="240" w:after="60"/>
        <w:ind w:left="709" w:hanging="709"/>
        <w:rPr>
          <w:rFonts w:eastAsia="Calibri"/>
          <w:bCs w:val="0"/>
          <w:szCs w:val="22"/>
          <w:lang w:eastAsia="en-US"/>
        </w:rPr>
      </w:pPr>
      <w:r>
        <w:rPr>
          <w:rFonts w:eastAsia="Calibri"/>
          <w:bCs w:val="0"/>
          <w:szCs w:val="22"/>
          <w:lang w:eastAsia="en-US"/>
        </w:rPr>
        <w:t>A10.1</w:t>
      </w:r>
      <w:r>
        <w:rPr>
          <w:rFonts w:eastAsia="Calibri"/>
          <w:bCs w:val="0"/>
          <w:szCs w:val="22"/>
          <w:lang w:eastAsia="en-US"/>
        </w:rPr>
        <w:tab/>
      </w:r>
      <w:r w:rsidR="00833130">
        <w:rPr>
          <w:rFonts w:eastAsia="Calibri"/>
          <w:bCs w:val="0"/>
          <w:szCs w:val="22"/>
          <w:lang w:eastAsia="en-US"/>
        </w:rPr>
        <w:t xml:space="preserve">Not Applicable </w:t>
      </w:r>
    </w:p>
    <w:p w:rsidR="00386622" w:rsidRDefault="007E44D1" w:rsidP="005E7468">
      <w:pPr>
        <w:pStyle w:val="Heading3"/>
      </w:pPr>
      <w:bookmarkStart w:id="53" w:name="_Toc222022676"/>
      <w:bookmarkStart w:id="54" w:name="_Toc446589159"/>
      <w:bookmarkStart w:id="55" w:name="_Toc477255204"/>
      <w:r>
        <w:t>A11</w:t>
      </w:r>
      <w:r>
        <w:tab/>
      </w:r>
      <w:r w:rsidR="006F354D">
        <w:t>Staff</w:t>
      </w:r>
      <w:r w:rsidR="00386622">
        <w:t xml:space="preserve"> Vetting and Government Baseline Security Standard</w:t>
      </w:r>
      <w:bookmarkEnd w:id="53"/>
      <w:bookmarkEnd w:id="54"/>
      <w:bookmarkEnd w:id="55"/>
    </w:p>
    <w:p w:rsidR="003C5411"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A11.1</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comply with the </w:t>
      </w:r>
      <w:r w:rsidR="00724400" w:rsidRPr="007E44D1">
        <w:rPr>
          <w:rFonts w:eastAsia="Calibri"/>
          <w:bCs w:val="0"/>
          <w:szCs w:val="22"/>
          <w:lang w:eastAsia="en-US"/>
        </w:rPr>
        <w:t>HMG Baseline Personnel Security Standard (</w:t>
      </w:r>
      <w:r w:rsidR="0002284C" w:rsidRPr="007E44D1">
        <w:rPr>
          <w:rFonts w:eastAsia="Calibri"/>
          <w:bCs w:val="0"/>
          <w:szCs w:val="22"/>
          <w:lang w:eastAsia="en-US"/>
        </w:rPr>
        <w:t>BPSS</w:t>
      </w:r>
      <w:r w:rsidR="00724400" w:rsidRPr="007E44D1">
        <w:rPr>
          <w:rFonts w:eastAsia="Calibri"/>
          <w:bCs w:val="0"/>
          <w:szCs w:val="22"/>
          <w:lang w:eastAsia="en-US"/>
        </w:rPr>
        <w:t>)</w:t>
      </w:r>
      <w:r w:rsidR="00386622" w:rsidRPr="007E44D1">
        <w:rPr>
          <w:rFonts w:eastAsia="Calibri"/>
          <w:bCs w:val="0"/>
          <w:szCs w:val="22"/>
          <w:lang w:eastAsia="en-US"/>
        </w:rPr>
        <w:t xml:space="preserve"> in respect of all persons employed or engaged in the provision of the </w:t>
      </w:r>
      <w:r w:rsidR="006F354D" w:rsidRPr="007E44D1">
        <w:rPr>
          <w:rFonts w:eastAsia="Calibri"/>
          <w:bCs w:val="0"/>
          <w:szCs w:val="22"/>
          <w:lang w:eastAsia="en-US"/>
        </w:rPr>
        <w:t>Services</w:t>
      </w:r>
      <w:r w:rsidR="00386622" w:rsidRPr="007E44D1">
        <w:rPr>
          <w:rFonts w:eastAsia="Calibri"/>
          <w:bCs w:val="0"/>
          <w:szCs w:val="22"/>
          <w:lang w:eastAsia="en-US"/>
        </w:rPr>
        <w:t xml:space="preserve">.  The </w:t>
      </w:r>
      <w:r w:rsidR="006F354D" w:rsidRPr="007E44D1">
        <w:rPr>
          <w:rFonts w:eastAsia="Calibri"/>
          <w:bCs w:val="0"/>
          <w:szCs w:val="22"/>
          <w:lang w:eastAsia="en-US"/>
        </w:rPr>
        <w:t>Contractor</w:t>
      </w:r>
      <w:r w:rsidR="00386622" w:rsidRPr="007E44D1">
        <w:rPr>
          <w:rFonts w:eastAsia="Calibri"/>
          <w:bCs w:val="0"/>
          <w:szCs w:val="22"/>
          <w:lang w:eastAsia="en-US"/>
        </w:rPr>
        <w:t xml:space="preserve"> confirms that all persons employed or engaged by the </w:t>
      </w:r>
      <w:r w:rsidR="006F354D" w:rsidRPr="007E44D1">
        <w:rPr>
          <w:rFonts w:eastAsia="Calibri"/>
          <w:bCs w:val="0"/>
          <w:szCs w:val="22"/>
          <w:lang w:eastAsia="en-US"/>
        </w:rPr>
        <w:t>Contractor</w:t>
      </w:r>
      <w:r w:rsidR="00386622" w:rsidRPr="007E44D1">
        <w:rPr>
          <w:rFonts w:eastAsia="Calibri"/>
          <w:bCs w:val="0"/>
          <w:szCs w:val="22"/>
          <w:lang w:eastAsia="en-US"/>
        </w:rPr>
        <w:t xml:space="preserve"> have been vetted and recruited </w:t>
      </w:r>
      <w:r w:rsidR="00724400" w:rsidRPr="007E44D1">
        <w:rPr>
          <w:rFonts w:eastAsia="Calibri"/>
          <w:bCs w:val="0"/>
          <w:szCs w:val="22"/>
          <w:lang w:eastAsia="en-US"/>
        </w:rPr>
        <w:t>in accordance with the B</w:t>
      </w:r>
      <w:r w:rsidR="0002284C" w:rsidRPr="007E44D1">
        <w:rPr>
          <w:rFonts w:eastAsia="Calibri"/>
          <w:bCs w:val="0"/>
          <w:szCs w:val="22"/>
          <w:lang w:eastAsia="en-US"/>
        </w:rPr>
        <w:t>PSS</w:t>
      </w:r>
      <w:r w:rsidR="00724400" w:rsidRPr="007E44D1">
        <w:rPr>
          <w:rFonts w:eastAsia="Calibri"/>
          <w:bCs w:val="0"/>
          <w:szCs w:val="22"/>
          <w:lang w:eastAsia="en-US"/>
        </w:rPr>
        <w:t>.</w:t>
      </w:r>
    </w:p>
    <w:p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A11.2</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hereby warrants and represents that the checks specified in </w:t>
      </w:r>
      <w:r w:rsidR="0002284C" w:rsidRPr="007E44D1">
        <w:rPr>
          <w:rFonts w:eastAsia="Calibri"/>
          <w:bCs w:val="0"/>
          <w:szCs w:val="22"/>
          <w:lang w:eastAsia="en-US"/>
        </w:rPr>
        <w:t>the BPSS</w:t>
      </w:r>
      <w:r w:rsidR="00386622" w:rsidRPr="007E44D1">
        <w:rPr>
          <w:rFonts w:eastAsia="Calibri"/>
          <w:bCs w:val="0"/>
          <w:szCs w:val="22"/>
          <w:lang w:eastAsia="en-US"/>
        </w:rPr>
        <w:t xml:space="preserve"> have been carried out in respect of each person assigned to access </w:t>
      </w:r>
      <w:r w:rsidR="006F354D" w:rsidRPr="007E44D1">
        <w:rPr>
          <w:rFonts w:eastAsia="Calibri"/>
          <w:bCs w:val="0"/>
          <w:szCs w:val="22"/>
          <w:lang w:eastAsia="en-US"/>
        </w:rPr>
        <w:t>Premises</w:t>
      </w:r>
      <w:r w:rsidR="00386622" w:rsidRPr="007E44D1">
        <w:rPr>
          <w:rFonts w:eastAsia="Calibri"/>
          <w:bCs w:val="0"/>
          <w:szCs w:val="22"/>
          <w:lang w:eastAsia="en-US"/>
        </w:rPr>
        <w:t xml:space="preserve">, </w:t>
      </w:r>
      <w:r w:rsidR="006F354D" w:rsidRPr="007E44D1">
        <w:rPr>
          <w:rFonts w:eastAsia="Calibri"/>
          <w:bCs w:val="0"/>
          <w:szCs w:val="22"/>
          <w:lang w:eastAsia="en-US"/>
        </w:rPr>
        <w:t>Property</w:t>
      </w:r>
      <w:r w:rsidR="00386622" w:rsidRPr="007E44D1">
        <w:rPr>
          <w:rFonts w:eastAsia="Calibri"/>
          <w:bCs w:val="0"/>
          <w:szCs w:val="22"/>
          <w:lang w:eastAsia="en-US"/>
        </w:rPr>
        <w:t xml:space="preserve"> or </w:t>
      </w:r>
      <w:r w:rsidR="006F354D" w:rsidRPr="007E44D1">
        <w:rPr>
          <w:rFonts w:eastAsia="Calibri"/>
          <w:bCs w:val="0"/>
          <w:szCs w:val="22"/>
          <w:lang w:eastAsia="en-US"/>
        </w:rPr>
        <w:t>Information</w:t>
      </w:r>
      <w:r w:rsidR="00386622" w:rsidRPr="007E44D1">
        <w:rPr>
          <w:rFonts w:eastAsia="Calibri"/>
          <w:bCs w:val="0"/>
          <w:szCs w:val="22"/>
          <w:lang w:eastAsia="en-US"/>
        </w:rPr>
        <w:t xml:space="preserve"> belonging to the </w:t>
      </w:r>
      <w:r w:rsidR="006F354D" w:rsidRPr="007E44D1">
        <w:rPr>
          <w:rFonts w:eastAsia="Calibri"/>
          <w:bCs w:val="0"/>
          <w:szCs w:val="22"/>
          <w:lang w:eastAsia="en-US"/>
        </w:rPr>
        <w:t>Client</w:t>
      </w:r>
      <w:r w:rsidR="00386622" w:rsidRPr="007E44D1">
        <w:rPr>
          <w:rFonts w:eastAsia="Calibri"/>
          <w:bCs w:val="0"/>
          <w:szCs w:val="22"/>
          <w:lang w:eastAsia="en-US"/>
        </w:rPr>
        <w:t xml:space="preserve"> and that the results of those checks are satisfactory.</w:t>
      </w:r>
    </w:p>
    <w:p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A11.3</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maintain full and accurate records of B</w:t>
      </w:r>
      <w:r w:rsidR="00715A95" w:rsidRPr="007E44D1">
        <w:rPr>
          <w:rFonts w:eastAsia="Calibri"/>
          <w:bCs w:val="0"/>
          <w:szCs w:val="22"/>
          <w:lang w:eastAsia="en-US"/>
        </w:rPr>
        <w:t>PSS</w:t>
      </w:r>
      <w:r w:rsidR="00386622" w:rsidRPr="007E44D1">
        <w:rPr>
          <w:rFonts w:eastAsia="Calibri"/>
          <w:bCs w:val="0"/>
          <w:szCs w:val="22"/>
          <w:lang w:eastAsia="en-US"/>
        </w:rPr>
        <w:t xml:space="preserve"> checks such that the </w:t>
      </w:r>
      <w:r w:rsidR="006F354D" w:rsidRPr="007E44D1">
        <w:rPr>
          <w:rFonts w:eastAsia="Calibri"/>
          <w:bCs w:val="0"/>
          <w:szCs w:val="22"/>
          <w:lang w:eastAsia="en-US"/>
        </w:rPr>
        <w:t>Client</w:t>
      </w:r>
      <w:r w:rsidR="00386622" w:rsidRPr="007E44D1">
        <w:rPr>
          <w:rFonts w:eastAsia="Calibri"/>
          <w:bCs w:val="0"/>
          <w:szCs w:val="22"/>
          <w:lang w:eastAsia="en-US"/>
        </w:rPr>
        <w:t xml:space="preserve"> (or its authorised agents) may verify that the </w:t>
      </w:r>
      <w:r w:rsidR="006F354D" w:rsidRPr="007E44D1">
        <w:rPr>
          <w:rFonts w:eastAsia="Calibri"/>
          <w:bCs w:val="0"/>
          <w:szCs w:val="22"/>
          <w:lang w:eastAsia="en-US"/>
        </w:rPr>
        <w:t>Contractor</w:t>
      </w:r>
      <w:r w:rsidR="00386622" w:rsidRPr="007E44D1">
        <w:rPr>
          <w:rFonts w:eastAsia="Calibri"/>
          <w:bCs w:val="0"/>
          <w:szCs w:val="22"/>
          <w:lang w:eastAsia="en-US"/>
        </w:rPr>
        <w:t xml:space="preserve"> has carried out such checks in accordance with the B</w:t>
      </w:r>
      <w:r w:rsidR="00715A95" w:rsidRPr="007E44D1">
        <w:rPr>
          <w:rFonts w:eastAsia="Calibri"/>
          <w:bCs w:val="0"/>
          <w:szCs w:val="22"/>
          <w:lang w:eastAsia="en-US"/>
        </w:rPr>
        <w:t>PSS</w:t>
      </w:r>
      <w:r w:rsidR="00386622" w:rsidRPr="007E44D1">
        <w:rPr>
          <w:rFonts w:eastAsia="Calibri"/>
          <w:bCs w:val="0"/>
          <w:szCs w:val="22"/>
          <w:lang w:eastAsia="en-US"/>
        </w:rPr>
        <w:t>.</w:t>
      </w:r>
    </w:p>
    <w:p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A11.4</w:t>
      </w:r>
      <w:r>
        <w:rPr>
          <w:rFonts w:eastAsia="Calibri"/>
          <w:bCs w:val="0"/>
          <w:szCs w:val="22"/>
          <w:lang w:eastAsia="en-US"/>
        </w:rPr>
        <w:tab/>
      </w:r>
      <w:r w:rsidR="00386622" w:rsidRPr="007E44D1">
        <w:rPr>
          <w:rFonts w:eastAsia="Calibri"/>
          <w:bCs w:val="0"/>
          <w:szCs w:val="22"/>
          <w:lang w:eastAsia="en-US"/>
        </w:rPr>
        <w:t xml:space="preserve">Subject to legal requirements in respect of confidentiality,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grant to the </w:t>
      </w:r>
      <w:r w:rsidR="006F354D" w:rsidRPr="007E44D1">
        <w:rPr>
          <w:rFonts w:eastAsia="Calibri"/>
          <w:bCs w:val="0"/>
          <w:szCs w:val="22"/>
          <w:lang w:eastAsia="en-US"/>
        </w:rPr>
        <w:t>Client</w:t>
      </w:r>
      <w:r w:rsidR="00386622" w:rsidRPr="007E44D1">
        <w:rPr>
          <w:rFonts w:eastAsia="Calibri"/>
          <w:bCs w:val="0"/>
          <w:szCs w:val="22"/>
          <w:lang w:eastAsia="en-US"/>
        </w:rPr>
        <w:t xml:space="preserve"> (or its authorised agents) the right of reasonable access to all its records of B</w:t>
      </w:r>
      <w:r w:rsidR="00715A95" w:rsidRPr="007E44D1">
        <w:rPr>
          <w:rFonts w:eastAsia="Calibri"/>
          <w:bCs w:val="0"/>
          <w:szCs w:val="22"/>
          <w:lang w:eastAsia="en-US"/>
        </w:rPr>
        <w:t>PSS</w:t>
      </w:r>
      <w:r w:rsidR="00386622" w:rsidRPr="007E44D1">
        <w:rPr>
          <w:rFonts w:eastAsia="Calibri"/>
          <w:bCs w:val="0"/>
          <w:szCs w:val="22"/>
          <w:lang w:eastAsia="en-US"/>
        </w:rPr>
        <w:t xml:space="preserve"> checks and shall provide all reasonable assistance at all times for the purpose of carrying out an audit of the </w:t>
      </w:r>
      <w:r w:rsidR="006F354D" w:rsidRPr="007E44D1">
        <w:rPr>
          <w:rFonts w:eastAsia="Calibri"/>
          <w:bCs w:val="0"/>
          <w:szCs w:val="22"/>
          <w:lang w:eastAsia="en-US"/>
        </w:rPr>
        <w:t>Contractor</w:t>
      </w:r>
      <w:r w:rsidR="00386622" w:rsidRPr="007E44D1">
        <w:rPr>
          <w:rFonts w:eastAsia="Calibri"/>
          <w:bCs w:val="0"/>
          <w:szCs w:val="22"/>
          <w:lang w:eastAsia="en-US"/>
        </w:rPr>
        <w:t>'s compliance with the B</w:t>
      </w:r>
      <w:r w:rsidR="00715A95" w:rsidRPr="007E44D1">
        <w:rPr>
          <w:rFonts w:eastAsia="Calibri"/>
          <w:bCs w:val="0"/>
          <w:szCs w:val="22"/>
          <w:lang w:eastAsia="en-US"/>
        </w:rPr>
        <w:t>PSS</w:t>
      </w:r>
      <w:r w:rsidR="00386622" w:rsidRPr="007E44D1">
        <w:rPr>
          <w:rFonts w:eastAsia="Calibri"/>
          <w:bCs w:val="0"/>
          <w:szCs w:val="22"/>
          <w:lang w:eastAsia="en-US"/>
        </w:rPr>
        <w:t>.</w:t>
      </w:r>
    </w:p>
    <w:p w:rsidR="00724400"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A11.5</w:t>
      </w:r>
      <w:r>
        <w:rPr>
          <w:rFonts w:eastAsia="Calibri"/>
          <w:bCs w:val="0"/>
          <w:szCs w:val="22"/>
          <w:lang w:eastAsia="en-US"/>
        </w:rPr>
        <w:tab/>
      </w:r>
      <w:r w:rsidR="00724400" w:rsidRPr="007E44D1">
        <w:rPr>
          <w:rFonts w:eastAsia="Calibri"/>
          <w:bCs w:val="0"/>
          <w:szCs w:val="22"/>
          <w:lang w:eastAsia="en-US"/>
        </w:rPr>
        <w:t xml:space="preserve">The Client may require the Contractor to ensure that any person employed in the provision of the Goods or Services has undertaken a </w:t>
      </w:r>
      <w:r w:rsidR="00304E28" w:rsidRPr="007E44D1">
        <w:rPr>
          <w:rFonts w:eastAsia="Calibri"/>
          <w:bCs w:val="0"/>
          <w:szCs w:val="22"/>
          <w:lang w:eastAsia="en-US"/>
        </w:rPr>
        <w:t>Disclosure and Barring Service</w:t>
      </w:r>
      <w:r w:rsidR="00724400" w:rsidRPr="007E44D1">
        <w:rPr>
          <w:rFonts w:eastAsia="Calibri"/>
          <w:bCs w:val="0"/>
          <w:szCs w:val="22"/>
          <w:lang w:eastAsia="en-US"/>
        </w:rPr>
        <w:t xml:space="preserve"> check.  The Contractor shall ensure that no person who discloses that he/she has a Relevant Conviction, or is found by the Contractor to have a Relevant Conviction (whether as a result of a police check or through the </w:t>
      </w:r>
      <w:r w:rsidR="00304E28" w:rsidRPr="007E44D1">
        <w:rPr>
          <w:rFonts w:eastAsia="Calibri"/>
          <w:bCs w:val="0"/>
          <w:szCs w:val="22"/>
          <w:lang w:eastAsia="en-US"/>
        </w:rPr>
        <w:t>Disclosure and Barring Service</w:t>
      </w:r>
      <w:r w:rsidR="00724400" w:rsidRPr="007E44D1">
        <w:rPr>
          <w:rFonts w:eastAsia="Calibri"/>
          <w:bCs w:val="0"/>
          <w:szCs w:val="22"/>
          <w:lang w:eastAsia="en-US"/>
        </w:rPr>
        <w:t xml:space="preserve"> check or otherwise) is employed or engaged in the provision of any part of the Goods or Services. </w:t>
      </w:r>
    </w:p>
    <w:p w:rsidR="00386622" w:rsidRDefault="007E44D1" w:rsidP="005E7468">
      <w:pPr>
        <w:pStyle w:val="Heading3"/>
      </w:pPr>
      <w:bookmarkStart w:id="56" w:name="_Toc222022677"/>
      <w:bookmarkStart w:id="57" w:name="_Toc446589160"/>
      <w:bookmarkStart w:id="58" w:name="_Toc477255205"/>
      <w:r>
        <w:t>A12</w:t>
      </w:r>
      <w:r>
        <w:tab/>
      </w:r>
      <w:r w:rsidR="00386622">
        <w:t xml:space="preserve">Security of </w:t>
      </w:r>
      <w:r w:rsidR="006F354D">
        <w:t>Premises</w:t>
      </w:r>
      <w:bookmarkEnd w:id="56"/>
      <w:bookmarkEnd w:id="57"/>
      <w:bookmarkEnd w:id="58"/>
    </w:p>
    <w:p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A12.1</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Client</w:t>
      </w:r>
      <w:r w:rsidR="00386622" w:rsidRPr="007E44D1">
        <w:rPr>
          <w:rFonts w:eastAsia="Calibri"/>
          <w:bCs w:val="0"/>
          <w:szCs w:val="22"/>
          <w:lang w:eastAsia="en-US"/>
        </w:rPr>
        <w:t xml:space="preserve"> shall be responsible for maintaining the security of the </w:t>
      </w:r>
      <w:r w:rsidR="006F354D" w:rsidRPr="007E44D1">
        <w:rPr>
          <w:rFonts w:eastAsia="Calibri"/>
          <w:bCs w:val="0"/>
          <w:szCs w:val="22"/>
          <w:lang w:eastAsia="en-US"/>
        </w:rPr>
        <w:t>Premises</w:t>
      </w:r>
      <w:r w:rsidR="00386622" w:rsidRPr="007E44D1">
        <w:rPr>
          <w:rFonts w:eastAsia="Calibri"/>
          <w:bCs w:val="0"/>
          <w:szCs w:val="22"/>
          <w:lang w:eastAsia="en-US"/>
        </w:rPr>
        <w:t xml:space="preserve"> in accordance with its standard security requirements.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comply with all reasonable security requirements of the </w:t>
      </w:r>
      <w:r w:rsidR="006F354D" w:rsidRPr="007E44D1">
        <w:rPr>
          <w:rFonts w:eastAsia="Calibri"/>
          <w:bCs w:val="0"/>
          <w:szCs w:val="22"/>
          <w:lang w:eastAsia="en-US"/>
        </w:rPr>
        <w:t>Client</w:t>
      </w:r>
      <w:r w:rsidR="00386622" w:rsidRPr="007E44D1">
        <w:rPr>
          <w:rFonts w:eastAsia="Calibri"/>
          <w:bCs w:val="0"/>
          <w:szCs w:val="22"/>
          <w:lang w:eastAsia="en-US"/>
        </w:rPr>
        <w:t xml:space="preserve"> while on the </w:t>
      </w:r>
      <w:r w:rsidR="006F354D" w:rsidRPr="007E44D1">
        <w:rPr>
          <w:rFonts w:eastAsia="Calibri"/>
          <w:bCs w:val="0"/>
          <w:szCs w:val="22"/>
          <w:lang w:eastAsia="en-US"/>
        </w:rPr>
        <w:t>Premises</w:t>
      </w:r>
      <w:r w:rsidR="00386622" w:rsidRPr="007E44D1">
        <w:rPr>
          <w:rFonts w:eastAsia="Calibri"/>
          <w:bCs w:val="0"/>
          <w:szCs w:val="22"/>
          <w:lang w:eastAsia="en-US"/>
        </w:rPr>
        <w:t xml:space="preserve">, and shall ensure that all of its </w:t>
      </w:r>
      <w:r w:rsidR="006F354D" w:rsidRPr="007E44D1">
        <w:rPr>
          <w:rFonts w:eastAsia="Calibri"/>
          <w:bCs w:val="0"/>
          <w:szCs w:val="22"/>
          <w:lang w:eastAsia="en-US"/>
        </w:rPr>
        <w:t>Staff</w:t>
      </w:r>
      <w:r w:rsidR="00386622" w:rsidRPr="007E44D1">
        <w:rPr>
          <w:rFonts w:eastAsia="Calibri"/>
          <w:bCs w:val="0"/>
          <w:szCs w:val="22"/>
          <w:lang w:eastAsia="en-US"/>
        </w:rPr>
        <w:t xml:space="preserve"> comply with such requirements.</w:t>
      </w:r>
    </w:p>
    <w:p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A12.2</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take all steps reasonably required by the </w:t>
      </w:r>
      <w:r w:rsidR="006F354D" w:rsidRPr="007E44D1">
        <w:rPr>
          <w:rFonts w:eastAsia="Calibri"/>
          <w:bCs w:val="0"/>
          <w:szCs w:val="22"/>
          <w:lang w:eastAsia="en-US"/>
        </w:rPr>
        <w:t>Client</w:t>
      </w:r>
      <w:r w:rsidR="00386622" w:rsidRPr="007E44D1">
        <w:rPr>
          <w:rFonts w:eastAsia="Calibri"/>
          <w:bCs w:val="0"/>
          <w:szCs w:val="22"/>
          <w:lang w:eastAsia="en-US"/>
        </w:rPr>
        <w:t xml:space="preserve"> to prevent unauthorised persons from being admitted to the </w:t>
      </w:r>
      <w:r w:rsidR="006F354D" w:rsidRPr="007E44D1">
        <w:rPr>
          <w:rFonts w:eastAsia="Calibri"/>
          <w:bCs w:val="0"/>
          <w:szCs w:val="22"/>
          <w:lang w:eastAsia="en-US"/>
        </w:rPr>
        <w:t>Premises</w:t>
      </w:r>
      <w:r w:rsidR="00386622" w:rsidRPr="007E44D1">
        <w:rPr>
          <w:rFonts w:eastAsia="Calibri"/>
          <w:bCs w:val="0"/>
          <w:szCs w:val="22"/>
          <w:lang w:eastAsia="en-US"/>
        </w:rPr>
        <w:t xml:space="preserve">. The </w:t>
      </w:r>
      <w:r w:rsidR="006F354D" w:rsidRPr="007E44D1">
        <w:rPr>
          <w:rFonts w:eastAsia="Calibri"/>
          <w:bCs w:val="0"/>
          <w:szCs w:val="22"/>
          <w:lang w:eastAsia="en-US"/>
        </w:rPr>
        <w:t>Client</w:t>
      </w:r>
      <w:r w:rsidR="00386622" w:rsidRPr="007E44D1">
        <w:rPr>
          <w:rFonts w:eastAsia="Calibri"/>
          <w:bCs w:val="0"/>
          <w:szCs w:val="22"/>
          <w:lang w:eastAsia="en-US"/>
        </w:rPr>
        <w:t xml:space="preserve"> shall afford to the authorised personnel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at all reasonable times and with prior agreement such access to the </w:t>
      </w:r>
      <w:r w:rsidR="006F354D" w:rsidRPr="007E44D1">
        <w:rPr>
          <w:rFonts w:eastAsia="Calibri"/>
          <w:bCs w:val="0"/>
          <w:szCs w:val="22"/>
          <w:lang w:eastAsia="en-US"/>
        </w:rPr>
        <w:t>Client</w:t>
      </w:r>
      <w:r w:rsidR="00386622" w:rsidRPr="007E44D1">
        <w:rPr>
          <w:rFonts w:eastAsia="Calibri"/>
          <w:bCs w:val="0"/>
          <w:szCs w:val="22"/>
          <w:lang w:eastAsia="en-US"/>
        </w:rPr>
        <w:t xml:space="preserve">’s </w:t>
      </w:r>
      <w:r w:rsidR="006F354D" w:rsidRPr="007E44D1">
        <w:rPr>
          <w:rFonts w:eastAsia="Calibri"/>
          <w:bCs w:val="0"/>
          <w:szCs w:val="22"/>
          <w:lang w:eastAsia="en-US"/>
        </w:rPr>
        <w:t>Premises</w:t>
      </w:r>
      <w:r w:rsidR="00386622" w:rsidRPr="007E44D1">
        <w:rPr>
          <w:rFonts w:eastAsia="Calibri"/>
          <w:bCs w:val="0"/>
          <w:szCs w:val="22"/>
          <w:lang w:eastAsia="en-US"/>
        </w:rPr>
        <w:t xml:space="preserve"> as may be necessary for the performance of the </w:t>
      </w:r>
      <w:r w:rsidR="006F354D" w:rsidRPr="007E44D1">
        <w:rPr>
          <w:rFonts w:eastAsia="Calibri"/>
          <w:bCs w:val="0"/>
          <w:szCs w:val="22"/>
          <w:lang w:eastAsia="en-US"/>
        </w:rPr>
        <w:t>Contract</w:t>
      </w:r>
      <w:r w:rsidR="00386622" w:rsidRPr="007E44D1">
        <w:rPr>
          <w:rFonts w:eastAsia="Calibri"/>
          <w:bCs w:val="0"/>
          <w:szCs w:val="22"/>
          <w:lang w:eastAsia="en-US"/>
        </w:rPr>
        <w:t xml:space="preserve"> provided always that the </w:t>
      </w:r>
      <w:r w:rsidR="006F354D" w:rsidRPr="007E44D1">
        <w:rPr>
          <w:rFonts w:eastAsia="Calibri"/>
          <w:bCs w:val="0"/>
          <w:szCs w:val="22"/>
          <w:lang w:eastAsia="en-US"/>
        </w:rPr>
        <w:t>Client</w:t>
      </w:r>
      <w:r w:rsidR="00386622" w:rsidRPr="007E44D1">
        <w:rPr>
          <w:rFonts w:eastAsia="Calibri"/>
          <w:bCs w:val="0"/>
          <w:szCs w:val="22"/>
          <w:lang w:eastAsia="en-US"/>
        </w:rPr>
        <w:t xml:space="preserve"> shall have the right to refuse admittance to or order the removal from the </w:t>
      </w:r>
      <w:r w:rsidR="006F354D" w:rsidRPr="007E44D1">
        <w:rPr>
          <w:rFonts w:eastAsia="Calibri"/>
          <w:bCs w:val="0"/>
          <w:szCs w:val="22"/>
          <w:lang w:eastAsia="en-US"/>
        </w:rPr>
        <w:t>Premises</w:t>
      </w:r>
      <w:r w:rsidR="00386622" w:rsidRPr="007E44D1">
        <w:rPr>
          <w:rFonts w:eastAsia="Calibri"/>
          <w:bCs w:val="0"/>
          <w:szCs w:val="22"/>
          <w:lang w:eastAsia="en-US"/>
        </w:rPr>
        <w:t xml:space="preserve"> </w:t>
      </w:r>
      <w:r w:rsidR="00630E5D">
        <w:rPr>
          <w:rFonts w:eastAsia="Calibri"/>
          <w:bCs w:val="0"/>
          <w:szCs w:val="22"/>
          <w:lang w:eastAsia="en-US"/>
        </w:rPr>
        <w:t xml:space="preserve">of </w:t>
      </w:r>
      <w:r w:rsidR="00386622" w:rsidRPr="007E44D1">
        <w:rPr>
          <w:rFonts w:eastAsia="Calibri"/>
          <w:bCs w:val="0"/>
          <w:szCs w:val="22"/>
          <w:lang w:eastAsia="en-US"/>
        </w:rPr>
        <w:t xml:space="preserve">any person employed by or acting on behalf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or any sub-</w:t>
      </w:r>
      <w:r w:rsidR="003C5411" w:rsidRPr="007E44D1">
        <w:rPr>
          <w:rFonts w:eastAsia="Calibri"/>
          <w:bCs w:val="0"/>
          <w:szCs w:val="22"/>
          <w:lang w:eastAsia="en-US"/>
        </w:rPr>
        <w:t>c</w:t>
      </w:r>
      <w:r w:rsidR="006F354D" w:rsidRPr="007E44D1">
        <w:rPr>
          <w:rFonts w:eastAsia="Calibri"/>
          <w:bCs w:val="0"/>
          <w:szCs w:val="22"/>
          <w:lang w:eastAsia="en-US"/>
        </w:rPr>
        <w:t>ontractor</w:t>
      </w:r>
      <w:r w:rsidR="00386622" w:rsidRPr="007E44D1">
        <w:rPr>
          <w:rFonts w:eastAsia="Calibri"/>
          <w:bCs w:val="0"/>
          <w:szCs w:val="22"/>
          <w:lang w:eastAsia="en-US"/>
        </w:rPr>
        <w:t xml:space="preserve"> who in the opinion of the </w:t>
      </w:r>
      <w:r w:rsidR="006F354D" w:rsidRPr="007E44D1">
        <w:rPr>
          <w:rFonts w:eastAsia="Calibri"/>
          <w:bCs w:val="0"/>
          <w:szCs w:val="22"/>
          <w:lang w:eastAsia="en-US"/>
        </w:rPr>
        <w:t>Client</w:t>
      </w:r>
      <w:r w:rsidR="00386622" w:rsidRPr="007E44D1">
        <w:rPr>
          <w:rFonts w:eastAsia="Calibri"/>
          <w:bCs w:val="0"/>
          <w:szCs w:val="22"/>
          <w:lang w:eastAsia="en-US"/>
        </w:rPr>
        <w:t xml:space="preserve"> (which shall be final) is not a fit and proper person to be on the </w:t>
      </w:r>
      <w:r w:rsidR="006F354D" w:rsidRPr="007E44D1">
        <w:rPr>
          <w:rFonts w:eastAsia="Calibri"/>
          <w:bCs w:val="0"/>
          <w:szCs w:val="22"/>
          <w:lang w:eastAsia="en-US"/>
        </w:rPr>
        <w:t>Client</w:t>
      </w:r>
      <w:r w:rsidR="00386622" w:rsidRPr="007E44D1">
        <w:rPr>
          <w:rFonts w:eastAsia="Calibri"/>
          <w:bCs w:val="0"/>
          <w:szCs w:val="22"/>
          <w:lang w:eastAsia="en-US"/>
        </w:rPr>
        <w:t xml:space="preserve">’s </w:t>
      </w:r>
      <w:r w:rsidR="006F354D" w:rsidRPr="007E44D1">
        <w:rPr>
          <w:rFonts w:eastAsia="Calibri"/>
          <w:bCs w:val="0"/>
          <w:szCs w:val="22"/>
          <w:lang w:eastAsia="en-US"/>
        </w:rPr>
        <w:t>Premises</w:t>
      </w:r>
      <w:r w:rsidR="00386622" w:rsidRPr="007E44D1">
        <w:rPr>
          <w:rFonts w:eastAsia="Calibri"/>
          <w:bCs w:val="0"/>
          <w:szCs w:val="22"/>
          <w:lang w:eastAsia="en-US"/>
        </w:rPr>
        <w:t xml:space="preserve">. Action taken under this Condition shall be confirmed in writing to the </w:t>
      </w:r>
      <w:r w:rsidR="006F354D" w:rsidRPr="007E44D1">
        <w:rPr>
          <w:rFonts w:eastAsia="Calibri"/>
          <w:bCs w:val="0"/>
          <w:szCs w:val="22"/>
          <w:lang w:eastAsia="en-US"/>
        </w:rPr>
        <w:t>Contractor</w:t>
      </w:r>
      <w:r w:rsidR="00386622" w:rsidRPr="007E44D1">
        <w:rPr>
          <w:rFonts w:eastAsia="Calibri"/>
          <w:bCs w:val="0"/>
          <w:szCs w:val="22"/>
          <w:lang w:eastAsia="en-US"/>
        </w:rPr>
        <w:t xml:space="preserve"> by the </w:t>
      </w:r>
      <w:r w:rsidR="006F354D" w:rsidRPr="007E44D1">
        <w:rPr>
          <w:rFonts w:eastAsia="Calibri"/>
          <w:bCs w:val="0"/>
          <w:szCs w:val="22"/>
          <w:lang w:eastAsia="en-US"/>
        </w:rPr>
        <w:t>Client</w:t>
      </w:r>
      <w:r w:rsidR="00386622" w:rsidRPr="007E44D1">
        <w:rPr>
          <w:rFonts w:eastAsia="Calibri"/>
          <w:bCs w:val="0"/>
          <w:szCs w:val="22"/>
          <w:lang w:eastAsia="en-US"/>
        </w:rPr>
        <w:t xml:space="preserve"> and shall not relieve the </w:t>
      </w:r>
      <w:r w:rsidR="006F354D" w:rsidRPr="007E44D1">
        <w:rPr>
          <w:rFonts w:eastAsia="Calibri"/>
          <w:bCs w:val="0"/>
          <w:szCs w:val="22"/>
          <w:lang w:eastAsia="en-US"/>
        </w:rPr>
        <w:t>Contractor</w:t>
      </w:r>
      <w:r w:rsidR="00386622" w:rsidRPr="007E44D1">
        <w:rPr>
          <w:rFonts w:eastAsia="Calibri"/>
          <w:bCs w:val="0"/>
          <w:szCs w:val="22"/>
          <w:lang w:eastAsia="en-US"/>
        </w:rPr>
        <w:t xml:space="preserve"> of its obligations under the </w:t>
      </w:r>
      <w:r w:rsidR="006F354D" w:rsidRPr="007E44D1">
        <w:rPr>
          <w:rFonts w:eastAsia="Calibri"/>
          <w:bCs w:val="0"/>
          <w:szCs w:val="22"/>
          <w:lang w:eastAsia="en-US"/>
        </w:rPr>
        <w:t>Contract</w:t>
      </w:r>
      <w:r w:rsidR="00386622" w:rsidRPr="007E44D1">
        <w:rPr>
          <w:rFonts w:eastAsia="Calibri"/>
          <w:bCs w:val="0"/>
          <w:szCs w:val="22"/>
          <w:lang w:eastAsia="en-US"/>
        </w:rPr>
        <w:t xml:space="preserve">.  At all times personnel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obey the </w:t>
      </w:r>
      <w:r w:rsidR="006F354D" w:rsidRPr="007E44D1">
        <w:rPr>
          <w:rFonts w:eastAsia="Calibri"/>
          <w:bCs w:val="0"/>
          <w:szCs w:val="22"/>
          <w:lang w:eastAsia="en-US"/>
        </w:rPr>
        <w:t>Client</w:t>
      </w:r>
      <w:r w:rsidR="00386622" w:rsidRPr="007E44D1">
        <w:rPr>
          <w:rFonts w:eastAsia="Calibri"/>
          <w:bCs w:val="0"/>
          <w:szCs w:val="22"/>
          <w:lang w:eastAsia="en-US"/>
        </w:rPr>
        <w:t>'s directions relating to safety.</w:t>
      </w:r>
    </w:p>
    <w:p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A12.3</w:t>
      </w:r>
      <w:r>
        <w:rPr>
          <w:rFonts w:eastAsia="Calibri"/>
          <w:bCs w:val="0"/>
          <w:szCs w:val="22"/>
          <w:lang w:eastAsia="en-US"/>
        </w:rPr>
        <w:tab/>
      </w:r>
      <w:r w:rsidR="00386622" w:rsidRPr="007E44D1">
        <w:rPr>
          <w:rFonts w:eastAsia="Calibri"/>
          <w:bCs w:val="0"/>
          <w:szCs w:val="22"/>
          <w:lang w:eastAsia="en-US"/>
        </w:rPr>
        <w:t xml:space="preserve">Where </w:t>
      </w:r>
      <w:r w:rsidR="006F354D" w:rsidRPr="007E44D1">
        <w:rPr>
          <w:rFonts w:eastAsia="Calibri"/>
          <w:bCs w:val="0"/>
          <w:szCs w:val="22"/>
          <w:lang w:eastAsia="en-US"/>
        </w:rPr>
        <w:t>Staff</w:t>
      </w:r>
      <w:r w:rsidR="00386622" w:rsidRPr="007E44D1">
        <w:rPr>
          <w:rFonts w:eastAsia="Calibri"/>
          <w:bCs w:val="0"/>
          <w:szCs w:val="22"/>
          <w:lang w:eastAsia="en-US"/>
        </w:rPr>
        <w:t xml:space="preserve"> are required to have a pass for admission to the </w:t>
      </w:r>
      <w:r w:rsidR="006F354D" w:rsidRPr="007E44D1">
        <w:rPr>
          <w:rFonts w:eastAsia="Calibri"/>
          <w:bCs w:val="0"/>
          <w:szCs w:val="22"/>
          <w:lang w:eastAsia="en-US"/>
        </w:rPr>
        <w:t>Client</w:t>
      </w:r>
      <w:r w:rsidR="00386622" w:rsidRPr="007E44D1">
        <w:rPr>
          <w:rFonts w:eastAsia="Calibri"/>
          <w:bCs w:val="0"/>
          <w:szCs w:val="22"/>
          <w:lang w:eastAsia="en-US"/>
        </w:rPr>
        <w:t xml:space="preserve">’s </w:t>
      </w:r>
      <w:r w:rsidR="006F354D" w:rsidRPr="007E44D1">
        <w:rPr>
          <w:rFonts w:eastAsia="Calibri"/>
          <w:bCs w:val="0"/>
          <w:szCs w:val="22"/>
          <w:lang w:eastAsia="en-US"/>
        </w:rPr>
        <w:t>Premises</w:t>
      </w:r>
      <w:r w:rsidR="00386622" w:rsidRPr="007E44D1">
        <w:rPr>
          <w:rFonts w:eastAsia="Calibri"/>
          <w:bCs w:val="0"/>
          <w:szCs w:val="22"/>
          <w:lang w:eastAsia="en-US"/>
        </w:rPr>
        <w:t xml:space="preserve">, the </w:t>
      </w:r>
      <w:r w:rsidR="006F354D" w:rsidRPr="007E44D1">
        <w:rPr>
          <w:rFonts w:eastAsia="Calibri"/>
          <w:bCs w:val="0"/>
          <w:szCs w:val="22"/>
          <w:lang w:eastAsia="en-US"/>
        </w:rPr>
        <w:t>Client</w:t>
      </w:r>
      <w:r w:rsidR="00386622" w:rsidRPr="007E44D1">
        <w:rPr>
          <w:rFonts w:eastAsia="Calibri"/>
          <w:bCs w:val="0"/>
          <w:szCs w:val="22"/>
          <w:lang w:eastAsia="en-US"/>
        </w:rPr>
        <w:t xml:space="preserve">’s representative shall, subject to satisfactory completion of </w:t>
      </w:r>
      <w:r w:rsidR="006F354D" w:rsidRPr="007E44D1">
        <w:rPr>
          <w:rFonts w:eastAsia="Calibri"/>
          <w:bCs w:val="0"/>
          <w:szCs w:val="22"/>
          <w:lang w:eastAsia="en-US"/>
        </w:rPr>
        <w:t>Approval</w:t>
      </w:r>
      <w:r w:rsidR="00386622" w:rsidRPr="007E44D1">
        <w:rPr>
          <w:rFonts w:eastAsia="Calibri"/>
          <w:bCs w:val="0"/>
          <w:szCs w:val="22"/>
          <w:lang w:eastAsia="en-US"/>
        </w:rPr>
        <w:t xml:space="preserve"> procedures, arrange for passes to be issued.</w:t>
      </w:r>
    </w:p>
    <w:p w:rsidR="00386622" w:rsidRDefault="007E44D1" w:rsidP="007E44D1">
      <w:pPr>
        <w:pStyle w:val="Heading4"/>
        <w:keepNext w:val="0"/>
        <w:spacing w:before="240" w:after="60"/>
        <w:ind w:left="709" w:hanging="709"/>
      </w:pPr>
      <w:r>
        <w:rPr>
          <w:rFonts w:eastAsia="Calibri"/>
          <w:bCs w:val="0"/>
          <w:szCs w:val="22"/>
          <w:lang w:eastAsia="en-US"/>
        </w:rPr>
        <w:t>A12.4</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Client</w:t>
      </w:r>
      <w:r w:rsidR="00386622" w:rsidRPr="007E44D1">
        <w:rPr>
          <w:rFonts w:eastAsia="Calibri"/>
          <w:bCs w:val="0"/>
          <w:szCs w:val="22"/>
          <w:lang w:eastAsia="en-US"/>
        </w:rPr>
        <w:t xml:space="preserve"> shall provide the </w:t>
      </w:r>
      <w:r w:rsidR="006F354D" w:rsidRPr="007E44D1">
        <w:rPr>
          <w:rFonts w:eastAsia="Calibri"/>
          <w:bCs w:val="0"/>
          <w:szCs w:val="22"/>
          <w:lang w:eastAsia="en-US"/>
        </w:rPr>
        <w:t>Contractor</w:t>
      </w:r>
      <w:r w:rsidR="00386622" w:rsidRPr="007E44D1">
        <w:rPr>
          <w:rFonts w:eastAsia="Calibri"/>
          <w:bCs w:val="0"/>
          <w:szCs w:val="22"/>
          <w:lang w:eastAsia="en-US"/>
        </w:rPr>
        <w:t xml:space="preserve"> upon request copies of its written security procedures and shall afford the </w:t>
      </w:r>
      <w:r w:rsidR="006F354D" w:rsidRPr="007E44D1">
        <w:rPr>
          <w:rFonts w:eastAsia="Calibri"/>
          <w:bCs w:val="0"/>
          <w:szCs w:val="22"/>
          <w:lang w:eastAsia="en-US"/>
        </w:rPr>
        <w:t>Contractor</w:t>
      </w:r>
      <w:r w:rsidR="00386622" w:rsidRPr="007E44D1">
        <w:rPr>
          <w:rFonts w:eastAsia="Calibri"/>
          <w:bCs w:val="0"/>
          <w:szCs w:val="22"/>
          <w:lang w:eastAsia="en-US"/>
        </w:rPr>
        <w:t xml:space="preserve"> upon request with an opportunity to inspect its physical security arrangements.</w:t>
      </w:r>
    </w:p>
    <w:p w:rsidR="00386622" w:rsidRDefault="007E44D1" w:rsidP="005E7468">
      <w:pPr>
        <w:pStyle w:val="Heading3"/>
      </w:pPr>
      <w:bookmarkStart w:id="59" w:name="_Toc222022678"/>
      <w:bookmarkStart w:id="60" w:name="_Toc446589161"/>
      <w:bookmarkStart w:id="61" w:name="_Toc477255206"/>
      <w:r>
        <w:t>A13</w:t>
      </w:r>
      <w:r>
        <w:tab/>
      </w:r>
      <w:r w:rsidR="006F354D">
        <w:t>Property</w:t>
      </w:r>
      <w:bookmarkEnd w:id="59"/>
      <w:bookmarkEnd w:id="60"/>
      <w:bookmarkEnd w:id="61"/>
    </w:p>
    <w:p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A13.1</w:t>
      </w:r>
      <w:r>
        <w:rPr>
          <w:rFonts w:eastAsia="Calibri"/>
          <w:bCs w:val="0"/>
          <w:szCs w:val="22"/>
          <w:lang w:eastAsia="en-US"/>
        </w:rPr>
        <w:tab/>
      </w:r>
      <w:r w:rsidR="00386622" w:rsidRPr="007E44D1">
        <w:rPr>
          <w:rFonts w:eastAsia="Calibri"/>
          <w:bCs w:val="0"/>
          <w:szCs w:val="22"/>
          <w:lang w:eastAsia="en-US"/>
        </w:rPr>
        <w:t xml:space="preserve">Where the </w:t>
      </w:r>
      <w:r w:rsidR="006F354D" w:rsidRPr="007E44D1">
        <w:rPr>
          <w:rFonts w:eastAsia="Calibri"/>
          <w:bCs w:val="0"/>
          <w:szCs w:val="22"/>
          <w:lang w:eastAsia="en-US"/>
        </w:rPr>
        <w:t>Client</w:t>
      </w:r>
      <w:r w:rsidR="00386622" w:rsidRPr="007E44D1">
        <w:rPr>
          <w:rFonts w:eastAsia="Calibri"/>
          <w:bCs w:val="0"/>
          <w:szCs w:val="22"/>
          <w:lang w:eastAsia="en-US"/>
        </w:rPr>
        <w:t xml:space="preserve"> issues </w:t>
      </w:r>
      <w:r w:rsidR="006F354D" w:rsidRPr="007E44D1">
        <w:rPr>
          <w:rFonts w:eastAsia="Calibri"/>
          <w:bCs w:val="0"/>
          <w:szCs w:val="22"/>
          <w:lang w:eastAsia="en-US"/>
        </w:rPr>
        <w:t>Property</w:t>
      </w:r>
      <w:r w:rsidR="00386622" w:rsidRPr="007E44D1">
        <w:rPr>
          <w:rFonts w:eastAsia="Calibri"/>
          <w:bCs w:val="0"/>
          <w:szCs w:val="22"/>
          <w:lang w:eastAsia="en-US"/>
        </w:rPr>
        <w:t xml:space="preserve"> free of charge to the </w:t>
      </w:r>
      <w:r w:rsidR="006F354D" w:rsidRPr="007E44D1">
        <w:rPr>
          <w:rFonts w:eastAsia="Calibri"/>
          <w:bCs w:val="0"/>
          <w:szCs w:val="22"/>
          <w:lang w:eastAsia="en-US"/>
        </w:rPr>
        <w:t>Contractor</w:t>
      </w:r>
      <w:r w:rsidR="00386622" w:rsidRPr="007E44D1">
        <w:rPr>
          <w:rFonts w:eastAsia="Calibri"/>
          <w:bCs w:val="0"/>
          <w:szCs w:val="22"/>
          <w:lang w:eastAsia="en-US"/>
        </w:rPr>
        <w:t xml:space="preserve"> such </w:t>
      </w:r>
      <w:r w:rsidR="006F354D" w:rsidRPr="007E44D1">
        <w:rPr>
          <w:rFonts w:eastAsia="Calibri"/>
          <w:bCs w:val="0"/>
          <w:szCs w:val="22"/>
          <w:lang w:eastAsia="en-US"/>
        </w:rPr>
        <w:t>Property</w:t>
      </w:r>
      <w:r w:rsidR="00386622" w:rsidRPr="007E44D1">
        <w:rPr>
          <w:rFonts w:eastAsia="Calibri"/>
          <w:bCs w:val="0"/>
          <w:szCs w:val="22"/>
          <w:lang w:eastAsia="en-US"/>
        </w:rPr>
        <w:t xml:space="preserve"> shall be and remain the </w:t>
      </w:r>
      <w:r w:rsidR="006F354D" w:rsidRPr="007E44D1">
        <w:rPr>
          <w:rFonts w:eastAsia="Calibri"/>
          <w:bCs w:val="0"/>
          <w:szCs w:val="22"/>
          <w:lang w:eastAsia="en-US"/>
        </w:rPr>
        <w:t>Property</w:t>
      </w:r>
      <w:r w:rsidR="00386622" w:rsidRPr="007E44D1">
        <w:rPr>
          <w:rFonts w:eastAsia="Calibri"/>
          <w:bCs w:val="0"/>
          <w:szCs w:val="22"/>
          <w:lang w:eastAsia="en-US"/>
        </w:rPr>
        <w:t xml:space="preserve"> of the </w:t>
      </w:r>
      <w:r w:rsidR="006F354D" w:rsidRPr="007E44D1">
        <w:rPr>
          <w:rFonts w:eastAsia="Calibri"/>
          <w:bCs w:val="0"/>
          <w:szCs w:val="22"/>
          <w:lang w:eastAsia="en-US"/>
        </w:rPr>
        <w:t>Client</w:t>
      </w:r>
      <w:r w:rsidR="00386622" w:rsidRPr="007E44D1">
        <w:rPr>
          <w:rFonts w:eastAsia="Calibri"/>
          <w:bCs w:val="0"/>
          <w:szCs w:val="22"/>
          <w:lang w:eastAsia="en-US"/>
        </w:rPr>
        <w:t xml:space="preserve"> and the </w:t>
      </w:r>
      <w:r w:rsidR="006F354D" w:rsidRPr="007E44D1">
        <w:rPr>
          <w:rFonts w:eastAsia="Calibri"/>
          <w:bCs w:val="0"/>
          <w:szCs w:val="22"/>
          <w:lang w:eastAsia="en-US"/>
        </w:rPr>
        <w:t>Contractor</w:t>
      </w:r>
      <w:r w:rsidR="00386622" w:rsidRPr="007E44D1">
        <w:rPr>
          <w:rFonts w:eastAsia="Calibri"/>
          <w:bCs w:val="0"/>
          <w:szCs w:val="22"/>
          <w:lang w:eastAsia="en-US"/>
        </w:rPr>
        <w:t xml:space="preserve"> irrevocably licences the </w:t>
      </w:r>
      <w:r w:rsidR="006F354D" w:rsidRPr="007E44D1">
        <w:rPr>
          <w:rFonts w:eastAsia="Calibri"/>
          <w:bCs w:val="0"/>
          <w:szCs w:val="22"/>
          <w:lang w:eastAsia="en-US"/>
        </w:rPr>
        <w:t>Client</w:t>
      </w:r>
      <w:r w:rsidR="00386622" w:rsidRPr="007E44D1">
        <w:rPr>
          <w:rFonts w:eastAsia="Calibri"/>
          <w:bCs w:val="0"/>
          <w:szCs w:val="22"/>
          <w:lang w:eastAsia="en-US"/>
        </w:rPr>
        <w:t xml:space="preserve"> and its agents to enter upon any </w:t>
      </w:r>
      <w:r w:rsidR="00630E5D">
        <w:rPr>
          <w:rFonts w:eastAsia="Calibri"/>
          <w:bCs w:val="0"/>
          <w:szCs w:val="22"/>
          <w:lang w:eastAsia="en-US"/>
        </w:rPr>
        <w:t>p</w:t>
      </w:r>
      <w:r w:rsidR="006F354D" w:rsidRPr="007E44D1">
        <w:rPr>
          <w:rFonts w:eastAsia="Calibri"/>
          <w:bCs w:val="0"/>
          <w:szCs w:val="22"/>
          <w:lang w:eastAsia="en-US"/>
        </w:rPr>
        <w:t>remises</w:t>
      </w:r>
      <w:r w:rsidR="00386622" w:rsidRPr="007E44D1">
        <w:rPr>
          <w:rFonts w:eastAsia="Calibri"/>
          <w:bCs w:val="0"/>
          <w:szCs w:val="22"/>
          <w:lang w:eastAsia="en-US"/>
        </w:rPr>
        <w:t xml:space="preserve">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during normal business hours on reasonable notice to recover any such </w:t>
      </w:r>
      <w:r w:rsidR="006F354D" w:rsidRPr="007E44D1">
        <w:rPr>
          <w:rFonts w:eastAsia="Calibri"/>
          <w:bCs w:val="0"/>
          <w:szCs w:val="22"/>
          <w:lang w:eastAsia="en-US"/>
        </w:rPr>
        <w:t>Property</w:t>
      </w:r>
      <w:r w:rsidR="00386622" w:rsidRPr="007E44D1">
        <w:rPr>
          <w:rFonts w:eastAsia="Calibri"/>
          <w:bCs w:val="0"/>
          <w:szCs w:val="22"/>
          <w:lang w:eastAsia="en-US"/>
        </w:rPr>
        <w:t xml:space="preserve">.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not in any circumstances have a lien or any other interest on the </w:t>
      </w:r>
      <w:r w:rsidR="006F354D" w:rsidRPr="007E44D1">
        <w:rPr>
          <w:rFonts w:eastAsia="Calibri"/>
          <w:bCs w:val="0"/>
          <w:szCs w:val="22"/>
          <w:lang w:eastAsia="en-US"/>
        </w:rPr>
        <w:t>Property</w:t>
      </w:r>
      <w:r w:rsidR="00386622" w:rsidRPr="007E44D1">
        <w:rPr>
          <w:rFonts w:eastAsia="Calibri"/>
          <w:bCs w:val="0"/>
          <w:szCs w:val="22"/>
          <w:lang w:eastAsia="en-US"/>
        </w:rPr>
        <w:t xml:space="preserve"> and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at all times possess the </w:t>
      </w:r>
      <w:r w:rsidR="006F354D" w:rsidRPr="007E44D1">
        <w:rPr>
          <w:rFonts w:eastAsia="Calibri"/>
          <w:bCs w:val="0"/>
          <w:szCs w:val="22"/>
          <w:lang w:eastAsia="en-US"/>
        </w:rPr>
        <w:t>Property</w:t>
      </w:r>
      <w:r w:rsidR="00386622" w:rsidRPr="007E44D1">
        <w:rPr>
          <w:rFonts w:eastAsia="Calibri"/>
          <w:bCs w:val="0"/>
          <w:szCs w:val="22"/>
          <w:lang w:eastAsia="en-US"/>
        </w:rPr>
        <w:t xml:space="preserve"> as fiduciary agent and bailee of the </w:t>
      </w:r>
      <w:r w:rsidR="006F354D" w:rsidRPr="007E44D1">
        <w:rPr>
          <w:rFonts w:eastAsia="Calibri"/>
          <w:bCs w:val="0"/>
          <w:szCs w:val="22"/>
          <w:lang w:eastAsia="en-US"/>
        </w:rPr>
        <w:t>Client</w:t>
      </w:r>
      <w:r w:rsidR="00386622" w:rsidRPr="007E44D1">
        <w:rPr>
          <w:rFonts w:eastAsia="Calibri"/>
          <w:bCs w:val="0"/>
          <w:szCs w:val="22"/>
          <w:lang w:eastAsia="en-US"/>
        </w:rPr>
        <w:t xml:space="preserve">.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take all reasonable steps to ensure that the title of the </w:t>
      </w:r>
      <w:r w:rsidR="006F354D" w:rsidRPr="007E44D1">
        <w:rPr>
          <w:rFonts w:eastAsia="Calibri"/>
          <w:bCs w:val="0"/>
          <w:szCs w:val="22"/>
          <w:lang w:eastAsia="en-US"/>
        </w:rPr>
        <w:t>Client</w:t>
      </w:r>
      <w:r w:rsidR="00386622" w:rsidRPr="007E44D1">
        <w:rPr>
          <w:rFonts w:eastAsia="Calibri"/>
          <w:bCs w:val="0"/>
          <w:szCs w:val="22"/>
          <w:lang w:eastAsia="en-US"/>
        </w:rPr>
        <w:t xml:space="preserve"> to the </w:t>
      </w:r>
      <w:r w:rsidR="006F354D" w:rsidRPr="007E44D1">
        <w:rPr>
          <w:rFonts w:eastAsia="Calibri"/>
          <w:bCs w:val="0"/>
          <w:szCs w:val="22"/>
          <w:lang w:eastAsia="en-US"/>
        </w:rPr>
        <w:t>Property</w:t>
      </w:r>
      <w:r w:rsidR="00386622" w:rsidRPr="007E44D1">
        <w:rPr>
          <w:rFonts w:eastAsia="Calibri"/>
          <w:bCs w:val="0"/>
          <w:szCs w:val="22"/>
          <w:lang w:eastAsia="en-US"/>
        </w:rPr>
        <w:t xml:space="preserve"> and the exclusion of any such lien or other interest are brought to the notice of all sub-</w:t>
      </w:r>
      <w:r w:rsidR="00A62F70" w:rsidRPr="007E44D1">
        <w:rPr>
          <w:rFonts w:eastAsia="Calibri"/>
          <w:bCs w:val="0"/>
          <w:szCs w:val="22"/>
          <w:lang w:eastAsia="en-US"/>
        </w:rPr>
        <w:t>c</w:t>
      </w:r>
      <w:r w:rsidR="006F354D" w:rsidRPr="007E44D1">
        <w:rPr>
          <w:rFonts w:eastAsia="Calibri"/>
          <w:bCs w:val="0"/>
          <w:szCs w:val="22"/>
          <w:lang w:eastAsia="en-US"/>
        </w:rPr>
        <w:t>ontractor</w:t>
      </w:r>
      <w:r w:rsidR="00386622" w:rsidRPr="007E44D1">
        <w:rPr>
          <w:rFonts w:eastAsia="Calibri"/>
          <w:bCs w:val="0"/>
          <w:szCs w:val="22"/>
          <w:lang w:eastAsia="en-US"/>
        </w:rPr>
        <w:t xml:space="preserve">s and other appropriate persons and shall, at the </w:t>
      </w:r>
      <w:r w:rsidR="006F354D" w:rsidRPr="007E44D1">
        <w:rPr>
          <w:rFonts w:eastAsia="Calibri"/>
          <w:bCs w:val="0"/>
          <w:szCs w:val="22"/>
          <w:lang w:eastAsia="en-US"/>
        </w:rPr>
        <w:t>Client</w:t>
      </w:r>
      <w:r w:rsidR="00386622" w:rsidRPr="007E44D1">
        <w:rPr>
          <w:rFonts w:eastAsia="Calibri"/>
          <w:bCs w:val="0"/>
          <w:szCs w:val="22"/>
          <w:lang w:eastAsia="en-US"/>
        </w:rPr>
        <w:t xml:space="preserve">’s request, store the </w:t>
      </w:r>
      <w:r w:rsidR="006F354D" w:rsidRPr="007E44D1">
        <w:rPr>
          <w:rFonts w:eastAsia="Calibri"/>
          <w:bCs w:val="0"/>
          <w:szCs w:val="22"/>
          <w:lang w:eastAsia="en-US"/>
        </w:rPr>
        <w:t>Property</w:t>
      </w:r>
      <w:r w:rsidR="00386622" w:rsidRPr="007E44D1">
        <w:rPr>
          <w:rFonts w:eastAsia="Calibri"/>
          <w:bCs w:val="0"/>
          <w:szCs w:val="22"/>
          <w:lang w:eastAsia="en-US"/>
        </w:rPr>
        <w:t xml:space="preserve"> separately and ensure that it is clearly identifiable as belonging to the </w:t>
      </w:r>
      <w:r w:rsidR="006F354D" w:rsidRPr="007E44D1">
        <w:rPr>
          <w:rFonts w:eastAsia="Calibri"/>
          <w:bCs w:val="0"/>
          <w:szCs w:val="22"/>
          <w:lang w:eastAsia="en-US"/>
        </w:rPr>
        <w:t>Client</w:t>
      </w:r>
      <w:r w:rsidR="00386622" w:rsidRPr="007E44D1">
        <w:rPr>
          <w:rFonts w:eastAsia="Calibri"/>
          <w:bCs w:val="0"/>
          <w:szCs w:val="22"/>
          <w:lang w:eastAsia="en-US"/>
        </w:rPr>
        <w:t>.</w:t>
      </w:r>
    </w:p>
    <w:p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A13.2</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Property</w:t>
      </w:r>
      <w:r w:rsidR="00386622" w:rsidRPr="007E44D1">
        <w:rPr>
          <w:rFonts w:eastAsia="Calibri"/>
          <w:bCs w:val="0"/>
          <w:szCs w:val="22"/>
          <w:lang w:eastAsia="en-US"/>
        </w:rPr>
        <w:t xml:space="preserve"> shall be deemed to be in good condition when received by or on behalf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unless the </w:t>
      </w:r>
      <w:r w:rsidR="006F354D" w:rsidRPr="007E44D1">
        <w:rPr>
          <w:rFonts w:eastAsia="Calibri"/>
          <w:bCs w:val="0"/>
          <w:szCs w:val="22"/>
          <w:lang w:eastAsia="en-US"/>
        </w:rPr>
        <w:t>Contractor</w:t>
      </w:r>
      <w:r w:rsidR="00386622" w:rsidRPr="007E44D1">
        <w:rPr>
          <w:rFonts w:eastAsia="Calibri"/>
          <w:bCs w:val="0"/>
          <w:szCs w:val="22"/>
          <w:lang w:eastAsia="en-US"/>
        </w:rPr>
        <w:t xml:space="preserve"> notifies the </w:t>
      </w:r>
      <w:r w:rsidR="006F354D" w:rsidRPr="007E44D1">
        <w:rPr>
          <w:rFonts w:eastAsia="Calibri"/>
          <w:bCs w:val="0"/>
          <w:szCs w:val="22"/>
          <w:lang w:eastAsia="en-US"/>
        </w:rPr>
        <w:t>Client</w:t>
      </w:r>
      <w:r w:rsidR="00386622" w:rsidRPr="007E44D1">
        <w:rPr>
          <w:rFonts w:eastAsia="Calibri"/>
          <w:bCs w:val="0"/>
          <w:szCs w:val="22"/>
          <w:lang w:eastAsia="en-US"/>
        </w:rPr>
        <w:t xml:space="preserve"> otherwise within 5 </w:t>
      </w:r>
      <w:r w:rsidR="00381311" w:rsidRPr="007E44D1">
        <w:rPr>
          <w:rFonts w:eastAsia="Calibri"/>
          <w:bCs w:val="0"/>
          <w:szCs w:val="22"/>
          <w:lang w:eastAsia="en-US"/>
        </w:rPr>
        <w:t>Working Day</w:t>
      </w:r>
      <w:r w:rsidR="00386622" w:rsidRPr="007E44D1">
        <w:rPr>
          <w:rFonts w:eastAsia="Calibri"/>
          <w:bCs w:val="0"/>
          <w:szCs w:val="22"/>
          <w:lang w:eastAsia="en-US"/>
        </w:rPr>
        <w:t>s of receipt.</w:t>
      </w:r>
    </w:p>
    <w:p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A13.3</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maintain the </w:t>
      </w:r>
      <w:r w:rsidR="006F354D" w:rsidRPr="007E44D1">
        <w:rPr>
          <w:rFonts w:eastAsia="Calibri"/>
          <w:bCs w:val="0"/>
          <w:szCs w:val="22"/>
          <w:lang w:eastAsia="en-US"/>
        </w:rPr>
        <w:t>Property</w:t>
      </w:r>
      <w:r w:rsidR="00386622" w:rsidRPr="007E44D1">
        <w:rPr>
          <w:rFonts w:eastAsia="Calibri"/>
          <w:bCs w:val="0"/>
          <w:szCs w:val="22"/>
          <w:lang w:eastAsia="en-US"/>
        </w:rPr>
        <w:t xml:space="preserve"> in good order and condition (excluding fair wear and tear), and shall use the </w:t>
      </w:r>
      <w:r w:rsidR="006F354D" w:rsidRPr="007E44D1">
        <w:rPr>
          <w:rFonts w:eastAsia="Calibri"/>
          <w:bCs w:val="0"/>
          <w:szCs w:val="22"/>
          <w:lang w:eastAsia="en-US"/>
        </w:rPr>
        <w:t>Property</w:t>
      </w:r>
      <w:r w:rsidR="00386622" w:rsidRPr="007E44D1">
        <w:rPr>
          <w:rFonts w:eastAsia="Calibri"/>
          <w:bCs w:val="0"/>
          <w:szCs w:val="22"/>
          <w:lang w:eastAsia="en-US"/>
        </w:rPr>
        <w:t xml:space="preserve"> solely in connection with the </w:t>
      </w:r>
      <w:r w:rsidR="006F354D" w:rsidRPr="007E44D1">
        <w:rPr>
          <w:rFonts w:eastAsia="Calibri"/>
          <w:bCs w:val="0"/>
          <w:szCs w:val="22"/>
          <w:lang w:eastAsia="en-US"/>
        </w:rPr>
        <w:t>Contract</w:t>
      </w:r>
      <w:r w:rsidR="00386622" w:rsidRPr="007E44D1">
        <w:rPr>
          <w:rFonts w:eastAsia="Calibri"/>
          <w:bCs w:val="0"/>
          <w:szCs w:val="22"/>
          <w:lang w:eastAsia="en-US"/>
        </w:rPr>
        <w:t xml:space="preserve"> and for no other purpose without prior </w:t>
      </w:r>
      <w:r w:rsidR="006F354D" w:rsidRPr="007E44D1">
        <w:rPr>
          <w:rFonts w:eastAsia="Calibri"/>
          <w:bCs w:val="0"/>
          <w:szCs w:val="22"/>
          <w:lang w:eastAsia="en-US"/>
        </w:rPr>
        <w:t>Approval</w:t>
      </w:r>
      <w:r w:rsidR="00386622" w:rsidRPr="007E44D1">
        <w:rPr>
          <w:rFonts w:eastAsia="Calibri"/>
          <w:bCs w:val="0"/>
          <w:szCs w:val="22"/>
          <w:lang w:eastAsia="en-US"/>
        </w:rPr>
        <w:t>.</w:t>
      </w:r>
    </w:p>
    <w:p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A13.4</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ensure the security of all the </w:t>
      </w:r>
      <w:r w:rsidR="006F354D" w:rsidRPr="007E44D1">
        <w:rPr>
          <w:rFonts w:eastAsia="Calibri"/>
          <w:bCs w:val="0"/>
          <w:szCs w:val="22"/>
          <w:lang w:eastAsia="en-US"/>
        </w:rPr>
        <w:t>Property</w:t>
      </w:r>
      <w:r w:rsidR="00386622" w:rsidRPr="007E44D1">
        <w:rPr>
          <w:rFonts w:eastAsia="Calibri"/>
          <w:bCs w:val="0"/>
          <w:szCs w:val="22"/>
          <w:lang w:eastAsia="en-US"/>
        </w:rPr>
        <w:t xml:space="preserve"> whilst in its possession, either on the </w:t>
      </w:r>
      <w:r w:rsidR="006F354D" w:rsidRPr="007E44D1">
        <w:rPr>
          <w:rFonts w:eastAsia="Calibri"/>
          <w:bCs w:val="0"/>
          <w:szCs w:val="22"/>
          <w:lang w:eastAsia="en-US"/>
        </w:rPr>
        <w:t>Premises</w:t>
      </w:r>
      <w:r w:rsidR="00386622" w:rsidRPr="007E44D1">
        <w:rPr>
          <w:rFonts w:eastAsia="Calibri"/>
          <w:bCs w:val="0"/>
          <w:szCs w:val="22"/>
          <w:lang w:eastAsia="en-US"/>
        </w:rPr>
        <w:t xml:space="preserve"> or elsewhere during the supply of the </w:t>
      </w:r>
      <w:r w:rsidR="003C5411" w:rsidRPr="007E44D1">
        <w:rPr>
          <w:rFonts w:eastAsia="Calibri"/>
          <w:bCs w:val="0"/>
          <w:szCs w:val="22"/>
          <w:lang w:eastAsia="en-US"/>
        </w:rPr>
        <w:t xml:space="preserve">Goods or </w:t>
      </w:r>
      <w:r w:rsidR="006F354D" w:rsidRPr="007E44D1">
        <w:rPr>
          <w:rFonts w:eastAsia="Calibri"/>
          <w:bCs w:val="0"/>
          <w:szCs w:val="22"/>
          <w:lang w:eastAsia="en-US"/>
        </w:rPr>
        <w:t>Services</w:t>
      </w:r>
      <w:r w:rsidR="00386622" w:rsidRPr="007E44D1">
        <w:rPr>
          <w:rFonts w:eastAsia="Calibri"/>
          <w:bCs w:val="0"/>
          <w:szCs w:val="22"/>
          <w:lang w:eastAsia="en-US"/>
        </w:rPr>
        <w:t xml:space="preserve">, in accordance with the </w:t>
      </w:r>
      <w:r w:rsidR="006F354D" w:rsidRPr="007E44D1">
        <w:rPr>
          <w:rFonts w:eastAsia="Calibri"/>
          <w:bCs w:val="0"/>
          <w:szCs w:val="22"/>
          <w:lang w:eastAsia="en-US"/>
        </w:rPr>
        <w:t>Client</w:t>
      </w:r>
      <w:r w:rsidR="00386622" w:rsidRPr="007E44D1">
        <w:rPr>
          <w:rFonts w:eastAsia="Calibri"/>
          <w:bCs w:val="0"/>
          <w:szCs w:val="22"/>
          <w:lang w:eastAsia="en-US"/>
        </w:rPr>
        <w:t>’s reasonable security requirements as required from time to time.</w:t>
      </w:r>
    </w:p>
    <w:p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A13.5</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be liable for all loss of, or damage to, the </w:t>
      </w:r>
      <w:r w:rsidR="006F354D" w:rsidRPr="007E44D1">
        <w:rPr>
          <w:rFonts w:eastAsia="Calibri"/>
          <w:bCs w:val="0"/>
          <w:szCs w:val="22"/>
          <w:lang w:eastAsia="en-US"/>
        </w:rPr>
        <w:t>Property</w:t>
      </w:r>
      <w:r w:rsidR="00386622" w:rsidRPr="007E44D1">
        <w:rPr>
          <w:rFonts w:eastAsia="Calibri"/>
          <w:bCs w:val="0"/>
          <w:szCs w:val="22"/>
          <w:lang w:eastAsia="en-US"/>
        </w:rPr>
        <w:t xml:space="preserve"> (excluding fair wear and tear), unless such loss or damage was caused by the </w:t>
      </w:r>
      <w:r w:rsidR="006F354D" w:rsidRPr="007E44D1">
        <w:rPr>
          <w:rFonts w:eastAsia="Calibri"/>
          <w:bCs w:val="0"/>
          <w:szCs w:val="22"/>
          <w:lang w:eastAsia="en-US"/>
        </w:rPr>
        <w:t>Client</w:t>
      </w:r>
      <w:r w:rsidR="00386622" w:rsidRPr="007E44D1">
        <w:rPr>
          <w:rFonts w:eastAsia="Calibri"/>
          <w:bCs w:val="0"/>
          <w:szCs w:val="22"/>
          <w:lang w:eastAsia="en-US"/>
        </w:rPr>
        <w:t xml:space="preserve">’s </w:t>
      </w:r>
      <w:r w:rsidR="006F354D" w:rsidRPr="007E44D1">
        <w:rPr>
          <w:rFonts w:eastAsia="Calibri"/>
          <w:bCs w:val="0"/>
          <w:szCs w:val="22"/>
          <w:lang w:eastAsia="en-US"/>
        </w:rPr>
        <w:t>Default</w:t>
      </w:r>
      <w:r w:rsidR="00386622" w:rsidRPr="007E44D1">
        <w:rPr>
          <w:rFonts w:eastAsia="Calibri"/>
          <w:bCs w:val="0"/>
          <w:szCs w:val="22"/>
          <w:lang w:eastAsia="en-US"/>
        </w:rPr>
        <w:t xml:space="preserve">.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inform the </w:t>
      </w:r>
      <w:r w:rsidR="006F354D" w:rsidRPr="007E44D1">
        <w:rPr>
          <w:rFonts w:eastAsia="Calibri"/>
          <w:bCs w:val="0"/>
          <w:szCs w:val="22"/>
          <w:lang w:eastAsia="en-US"/>
        </w:rPr>
        <w:t>Client</w:t>
      </w:r>
      <w:r w:rsidR="00386622" w:rsidRPr="007E44D1">
        <w:rPr>
          <w:rFonts w:eastAsia="Calibri"/>
          <w:bCs w:val="0"/>
          <w:szCs w:val="22"/>
          <w:lang w:eastAsia="en-US"/>
        </w:rPr>
        <w:t xml:space="preserve"> within 2  </w:t>
      </w:r>
      <w:r w:rsidR="00381311" w:rsidRPr="007E44D1">
        <w:rPr>
          <w:rFonts w:eastAsia="Calibri"/>
          <w:bCs w:val="0"/>
          <w:szCs w:val="22"/>
          <w:lang w:eastAsia="en-US"/>
        </w:rPr>
        <w:t>Working Day</w:t>
      </w:r>
      <w:r w:rsidR="00386622" w:rsidRPr="007E44D1">
        <w:rPr>
          <w:rFonts w:eastAsia="Calibri"/>
          <w:bCs w:val="0"/>
          <w:szCs w:val="22"/>
          <w:lang w:eastAsia="en-US"/>
        </w:rPr>
        <w:t xml:space="preserve">s of becoming aware of any defects appearing in, or losses or damage occurring to, the </w:t>
      </w:r>
      <w:r w:rsidR="006F354D" w:rsidRPr="007E44D1">
        <w:rPr>
          <w:rFonts w:eastAsia="Calibri"/>
          <w:bCs w:val="0"/>
          <w:szCs w:val="22"/>
          <w:lang w:eastAsia="en-US"/>
        </w:rPr>
        <w:t>Property</w:t>
      </w:r>
      <w:r w:rsidR="00386622" w:rsidRPr="007E44D1">
        <w:rPr>
          <w:rFonts w:eastAsia="Calibri"/>
          <w:bCs w:val="0"/>
          <w:szCs w:val="22"/>
          <w:lang w:eastAsia="en-US"/>
        </w:rPr>
        <w:t>.</w:t>
      </w:r>
    </w:p>
    <w:p w:rsidR="00AA105F" w:rsidRDefault="007E44D1" w:rsidP="005E7468">
      <w:pPr>
        <w:pStyle w:val="Heading3"/>
      </w:pPr>
      <w:bookmarkStart w:id="62" w:name="_Toc477255207"/>
      <w:bookmarkStart w:id="63" w:name="_Toc446589162"/>
      <w:r>
        <w:t>A14</w:t>
      </w:r>
      <w:r>
        <w:tab/>
      </w:r>
      <w:r w:rsidR="00256A4E">
        <w:t>Due Diligence</w:t>
      </w:r>
      <w:bookmarkEnd w:id="62"/>
      <w:r w:rsidR="00285AC0">
        <w:t xml:space="preserve"> </w:t>
      </w:r>
      <w:bookmarkEnd w:id="63"/>
    </w:p>
    <w:p w:rsidR="00D80415" w:rsidRPr="00CA6D00" w:rsidRDefault="00D80415"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A14.1</w:t>
      </w:r>
      <w:r w:rsidRPr="00CA6D00">
        <w:rPr>
          <w:rFonts w:eastAsia="Calibri"/>
          <w:bCs w:val="0"/>
          <w:szCs w:val="22"/>
          <w:lang w:eastAsia="en-US"/>
        </w:rPr>
        <w:tab/>
        <w:t>The Contractor acknowledges that:</w:t>
      </w:r>
    </w:p>
    <w:p w:rsidR="00D80415" w:rsidRDefault="00D80415" w:rsidP="00E46DFF">
      <w:pPr>
        <w:numPr>
          <w:ilvl w:val="0"/>
          <w:numId w:val="14"/>
        </w:numPr>
        <w:ind w:left="993" w:hanging="284"/>
      </w:pPr>
      <w:r>
        <w:t>the Client has made available to the Contractor all information, documents and Due Diligence Information that the Contractor considers necessary or relevant for the performance of its obligations under this Contract;</w:t>
      </w:r>
    </w:p>
    <w:p w:rsidR="00D80415" w:rsidRDefault="00D80415" w:rsidP="00E46DFF">
      <w:pPr>
        <w:numPr>
          <w:ilvl w:val="0"/>
          <w:numId w:val="14"/>
        </w:numPr>
        <w:ind w:left="993" w:hanging="284"/>
      </w:pPr>
      <w:r>
        <w:t>it has made its own enquiries to satisfy itself as to the accuracy and adequacy of the Due Diligence Information;</w:t>
      </w:r>
    </w:p>
    <w:p w:rsidR="00D80415" w:rsidRDefault="00D80415" w:rsidP="00E46DFF">
      <w:pPr>
        <w:numPr>
          <w:ilvl w:val="0"/>
          <w:numId w:val="14"/>
        </w:numPr>
        <w:ind w:left="993" w:hanging="284"/>
      </w:pPr>
      <w:r>
        <w:t>it has satisfied itself of all relevant details relating to:</w:t>
      </w:r>
    </w:p>
    <w:p w:rsidR="00D80415" w:rsidRDefault="00D80415" w:rsidP="00E46DFF">
      <w:pPr>
        <w:numPr>
          <w:ilvl w:val="0"/>
          <w:numId w:val="15"/>
        </w:numPr>
        <w:ind w:left="1418" w:hanging="425"/>
      </w:pPr>
      <w:r>
        <w:t>the Client’s requirements;</w:t>
      </w:r>
    </w:p>
    <w:p w:rsidR="00D80415" w:rsidRDefault="00D80415" w:rsidP="00E46DFF">
      <w:pPr>
        <w:numPr>
          <w:ilvl w:val="0"/>
          <w:numId w:val="15"/>
        </w:numPr>
        <w:ind w:left="1418" w:hanging="425"/>
      </w:pPr>
      <w:r>
        <w:t>the processes and procedures and working methods of the Client</w:t>
      </w:r>
    </w:p>
    <w:p w:rsidR="00D80415" w:rsidRDefault="00D80415" w:rsidP="00E46DFF">
      <w:pPr>
        <w:numPr>
          <w:ilvl w:val="0"/>
          <w:numId w:val="15"/>
        </w:numPr>
        <w:ind w:left="1418" w:hanging="425"/>
      </w:pPr>
      <w:r>
        <w:t xml:space="preserve">the ownership, functionality, capacity, condition and </w:t>
      </w:r>
      <w:r w:rsidR="008B08F3">
        <w:t>suitability for</w:t>
      </w:r>
      <w:r>
        <w:t xml:space="preserve"> use in the delivery of the Contract of any Client Property provided.</w:t>
      </w:r>
    </w:p>
    <w:p w:rsidR="00D80415" w:rsidRDefault="00D80415"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A14.2</w:t>
      </w:r>
      <w:r w:rsidRPr="00CA6D00">
        <w:rPr>
          <w:rFonts w:eastAsia="Calibri"/>
          <w:bCs w:val="0"/>
          <w:szCs w:val="22"/>
          <w:lang w:eastAsia="en-US"/>
        </w:rPr>
        <w:tab/>
      </w:r>
      <w:r w:rsidR="00285AC0" w:rsidRPr="00CA6D00">
        <w:rPr>
          <w:rFonts w:eastAsia="Calibri"/>
          <w:bCs w:val="0"/>
          <w:szCs w:val="22"/>
          <w:lang w:eastAsia="en-US"/>
        </w:rPr>
        <w:t>The Contractor shall not be excused from the performance of any of its obligations under the Contract on the grounds of, and shall not be entitled to recover any additional costs or charges arising as a result of, any failure by the Contractor to satisfy itself as to the accuracy and adequacy of the Due Diligence Information.</w:t>
      </w:r>
    </w:p>
    <w:p w:rsidR="00A06EED" w:rsidRDefault="00CA6D00" w:rsidP="005E7468">
      <w:pPr>
        <w:pStyle w:val="Heading10"/>
      </w:pPr>
      <w:bookmarkStart w:id="64" w:name="_Toc212821712"/>
      <w:bookmarkStart w:id="65" w:name="_Toc222022679"/>
      <w:bookmarkStart w:id="66" w:name="_Toc446589163"/>
      <w:bookmarkStart w:id="67" w:name="_Toc446596132"/>
      <w:bookmarkStart w:id="68" w:name="_Toc477255208"/>
      <w:r>
        <w:t>B</w:t>
      </w:r>
      <w:r>
        <w:tab/>
      </w:r>
      <w:r w:rsidR="00A06EED">
        <w:t xml:space="preserve">PAYMENT TERMS AND </w:t>
      </w:r>
      <w:bookmarkEnd w:id="64"/>
      <w:r w:rsidR="006F354D">
        <w:t>CONTRACT PRICE</w:t>
      </w:r>
      <w:bookmarkEnd w:id="65"/>
      <w:bookmarkEnd w:id="66"/>
      <w:bookmarkEnd w:id="67"/>
      <w:bookmarkEnd w:id="68"/>
    </w:p>
    <w:p w:rsidR="00A06EED" w:rsidRPr="00E13D50" w:rsidRDefault="00A06EED" w:rsidP="00CA6D00">
      <w:pPr>
        <w:pStyle w:val="Heading3"/>
      </w:pPr>
      <w:bookmarkStart w:id="69" w:name="_Toc477255209"/>
      <w:bookmarkStart w:id="70" w:name="_Toc446589165"/>
      <w:r w:rsidRPr="00A65882">
        <w:t>B1</w:t>
      </w:r>
      <w:r w:rsidRPr="00A65882">
        <w:tab/>
      </w:r>
      <w:r w:rsidR="006F354D" w:rsidRPr="00A65882">
        <w:t>Contract Price</w:t>
      </w:r>
      <w:bookmarkEnd w:id="69"/>
      <w:r w:rsidR="00A63AA7" w:rsidRPr="00A65882">
        <w:t xml:space="preserve"> </w:t>
      </w:r>
      <w:bookmarkEnd w:id="70"/>
    </w:p>
    <w:p w:rsidR="00C26B34" w:rsidRPr="00CA6D00" w:rsidRDefault="00C26B34" w:rsidP="00C26B34">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B1.1</w:t>
      </w:r>
      <w:r w:rsidRPr="00CA6D00">
        <w:rPr>
          <w:rFonts w:eastAsia="Calibri"/>
          <w:bCs w:val="0"/>
          <w:szCs w:val="22"/>
          <w:lang w:eastAsia="en-US"/>
        </w:rPr>
        <w:tab/>
        <w:t xml:space="preserve">The Contract Prices shall remain firm for the initial Contract Period, but not including any extension of that period. </w:t>
      </w:r>
    </w:p>
    <w:p w:rsidR="00C26B34" w:rsidRPr="00CA6D00" w:rsidRDefault="00C26B34" w:rsidP="00C26B34">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B1.2</w:t>
      </w:r>
      <w:r w:rsidRPr="00CA6D00">
        <w:rPr>
          <w:rFonts w:eastAsia="Calibri"/>
          <w:bCs w:val="0"/>
          <w:szCs w:val="22"/>
          <w:lang w:eastAsia="en-US"/>
        </w:rPr>
        <w:tab/>
        <w:t>In the event that the Contract Price is increased or decreased as a result of any new legislation or regulation being made after the Commencement Date, the amount of any such increase or decrease shall be treated as a Variation to the Contract and will be assessed on an individual basis.  Such Variations will not be allowed where new legislation or regulations are enacted after the commencement of the Contract but were made public prior to the Commencement Date.  Any such Variations to price, which can be foreseen by the Contractor prior to the Commencement Date, will be deemed to have been included in the Contract Price.</w:t>
      </w:r>
    </w:p>
    <w:p w:rsidR="00A06EED" w:rsidRDefault="00CA6D00" w:rsidP="00CA6D00">
      <w:pPr>
        <w:pStyle w:val="Heading3"/>
      </w:pPr>
      <w:bookmarkStart w:id="71" w:name="_Toc212821714"/>
      <w:bookmarkStart w:id="72" w:name="_Toc222022681"/>
      <w:bookmarkStart w:id="73" w:name="_Toc446589166"/>
      <w:bookmarkStart w:id="74" w:name="_Toc477255210"/>
      <w:r>
        <w:t>B2</w:t>
      </w:r>
      <w:r>
        <w:tab/>
      </w:r>
      <w:r w:rsidR="00A06EED">
        <w:t xml:space="preserve">Payment Terms and </w:t>
      </w:r>
      <w:bookmarkEnd w:id="71"/>
      <w:r w:rsidR="006F354D">
        <w:t>VAT</w:t>
      </w:r>
      <w:bookmarkEnd w:id="72"/>
      <w:bookmarkEnd w:id="73"/>
      <w:bookmarkEnd w:id="74"/>
    </w:p>
    <w:p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B2.1</w:t>
      </w:r>
      <w:r w:rsidRPr="00CA6D00">
        <w:rPr>
          <w:rFonts w:eastAsia="Calibri"/>
          <w:bCs w:val="0"/>
          <w:szCs w:val="22"/>
          <w:lang w:eastAsia="en-US"/>
        </w:rPr>
        <w:tab/>
        <w:t xml:space="preserve">The </w:t>
      </w:r>
      <w:r w:rsidR="006F354D" w:rsidRPr="00CA6D00">
        <w:rPr>
          <w:rFonts w:eastAsia="Calibri"/>
          <w:bCs w:val="0"/>
          <w:szCs w:val="22"/>
          <w:lang w:eastAsia="en-US"/>
        </w:rPr>
        <w:t>Client</w:t>
      </w:r>
      <w:r w:rsidRPr="00CA6D00">
        <w:rPr>
          <w:rFonts w:eastAsia="Calibri"/>
          <w:bCs w:val="0"/>
          <w:szCs w:val="22"/>
          <w:lang w:eastAsia="en-US"/>
        </w:rPr>
        <w:t xml:space="preserve"> shall pay all sums due to the </w:t>
      </w:r>
      <w:r w:rsidR="006F354D" w:rsidRPr="00CA6D00">
        <w:rPr>
          <w:rFonts w:eastAsia="Calibri"/>
          <w:bCs w:val="0"/>
          <w:szCs w:val="22"/>
          <w:lang w:eastAsia="en-US"/>
        </w:rPr>
        <w:t>Contractor</w:t>
      </w:r>
      <w:r w:rsidRPr="00CA6D00">
        <w:rPr>
          <w:rFonts w:eastAsia="Calibri"/>
          <w:bCs w:val="0"/>
          <w:szCs w:val="22"/>
          <w:lang w:eastAsia="en-US"/>
        </w:rPr>
        <w:t xml:space="preserve"> within 30 days </w:t>
      </w:r>
      <w:r w:rsidR="000934A8" w:rsidRPr="00CA6D00">
        <w:rPr>
          <w:rFonts w:eastAsia="Calibri"/>
          <w:bCs w:val="0"/>
          <w:szCs w:val="22"/>
          <w:lang w:eastAsia="en-US"/>
        </w:rPr>
        <w:t xml:space="preserve">from the date on which an invoice, submitted </w:t>
      </w:r>
      <w:r w:rsidRPr="00CA6D00">
        <w:rPr>
          <w:rFonts w:eastAsia="Calibri"/>
          <w:bCs w:val="0"/>
          <w:szCs w:val="22"/>
          <w:lang w:eastAsia="en-US"/>
        </w:rPr>
        <w:t xml:space="preserve">in accordance with the </w:t>
      </w:r>
      <w:r w:rsidR="006F354D" w:rsidRPr="00CA6D00">
        <w:rPr>
          <w:rFonts w:eastAsia="Calibri"/>
          <w:bCs w:val="0"/>
          <w:szCs w:val="22"/>
          <w:lang w:eastAsia="en-US"/>
        </w:rPr>
        <w:t>Client</w:t>
      </w:r>
      <w:r w:rsidRPr="00CA6D00">
        <w:rPr>
          <w:rFonts w:eastAsia="Calibri"/>
          <w:bCs w:val="0"/>
          <w:szCs w:val="22"/>
          <w:lang w:eastAsia="en-US"/>
        </w:rPr>
        <w:t>’s reasonable instructions</w:t>
      </w:r>
      <w:r w:rsidR="000934A8" w:rsidRPr="00CA6D00">
        <w:rPr>
          <w:rFonts w:eastAsia="Calibri"/>
          <w:bCs w:val="0"/>
          <w:szCs w:val="22"/>
          <w:lang w:eastAsia="en-US"/>
        </w:rPr>
        <w:t>, has been determined by the Client as being valid and undisputed.</w:t>
      </w:r>
    </w:p>
    <w:p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B2.2</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ensure that each invoice contains all appropriate references and a detailed breakdown of the </w:t>
      </w:r>
      <w:r w:rsidR="006F354D" w:rsidRPr="00CA6D00">
        <w:rPr>
          <w:rFonts w:eastAsia="Calibri"/>
          <w:bCs w:val="0"/>
          <w:szCs w:val="22"/>
          <w:lang w:eastAsia="en-US"/>
        </w:rPr>
        <w:t>Services</w:t>
      </w:r>
      <w:r w:rsidR="003F6FAE" w:rsidRPr="00CA6D00">
        <w:rPr>
          <w:rFonts w:eastAsia="Calibri"/>
          <w:bCs w:val="0"/>
          <w:szCs w:val="22"/>
          <w:lang w:eastAsia="en-US"/>
        </w:rPr>
        <w:t xml:space="preserve"> or Goods</w:t>
      </w:r>
      <w:r w:rsidRPr="00CA6D00">
        <w:rPr>
          <w:rFonts w:eastAsia="Calibri"/>
          <w:bCs w:val="0"/>
          <w:szCs w:val="22"/>
          <w:lang w:eastAsia="en-US"/>
        </w:rPr>
        <w:t xml:space="preserve"> supplied and is supported by any other documentation reasonably required by the </w:t>
      </w:r>
      <w:r w:rsidR="006F354D" w:rsidRPr="00CA6D00">
        <w:rPr>
          <w:rFonts w:eastAsia="Calibri"/>
          <w:bCs w:val="0"/>
          <w:szCs w:val="22"/>
          <w:lang w:eastAsia="en-US"/>
        </w:rPr>
        <w:t>Client</w:t>
      </w:r>
      <w:r w:rsidRPr="00CA6D00">
        <w:rPr>
          <w:rFonts w:eastAsia="Calibri"/>
          <w:bCs w:val="0"/>
          <w:szCs w:val="22"/>
          <w:lang w:eastAsia="en-US"/>
        </w:rPr>
        <w:t xml:space="preserve"> to substantiate the invoice. </w:t>
      </w:r>
    </w:p>
    <w:p w:rsidR="000934A8"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B2.3</w:t>
      </w:r>
      <w:r w:rsidRPr="00CA6D00">
        <w:rPr>
          <w:rFonts w:eastAsia="Calibri"/>
          <w:bCs w:val="0"/>
          <w:szCs w:val="22"/>
          <w:lang w:eastAsia="en-US"/>
        </w:rPr>
        <w:tab/>
        <w:t xml:space="preserve">Where the </w:t>
      </w:r>
      <w:r w:rsidR="006F354D" w:rsidRPr="00CA6D00">
        <w:rPr>
          <w:rFonts w:eastAsia="Calibri"/>
          <w:bCs w:val="0"/>
          <w:szCs w:val="22"/>
          <w:lang w:eastAsia="en-US"/>
        </w:rPr>
        <w:t>Contractor</w:t>
      </w:r>
      <w:r w:rsidRPr="00CA6D00">
        <w:rPr>
          <w:rFonts w:eastAsia="Calibri"/>
          <w:bCs w:val="0"/>
          <w:szCs w:val="22"/>
          <w:lang w:eastAsia="en-US"/>
        </w:rPr>
        <w:t xml:space="preserve"> enters into a sub-contract with a supplier or sub-contractor for the purpose of performing its obligations under the </w:t>
      </w:r>
      <w:r w:rsidR="006F354D" w:rsidRPr="00CA6D00">
        <w:rPr>
          <w:rFonts w:eastAsia="Calibri"/>
          <w:bCs w:val="0"/>
          <w:szCs w:val="22"/>
          <w:lang w:eastAsia="en-US"/>
        </w:rPr>
        <w:t>Contract</w:t>
      </w:r>
      <w:r w:rsidRPr="00CA6D00">
        <w:rPr>
          <w:rFonts w:eastAsia="Calibri"/>
          <w:bCs w:val="0"/>
          <w:szCs w:val="22"/>
          <w:lang w:eastAsia="en-US"/>
        </w:rPr>
        <w:t xml:space="preserve">, it shall </w:t>
      </w:r>
      <w:r w:rsidR="000934A8" w:rsidRPr="00CA6D00">
        <w:rPr>
          <w:rFonts w:eastAsia="Calibri"/>
          <w:bCs w:val="0"/>
          <w:szCs w:val="22"/>
          <w:lang w:eastAsia="en-US"/>
        </w:rPr>
        <w:t>(in fulfilment of the obligations expressed in Regulation 113 of the Public Contracts Regulations 2015) ensure that a provision is included in such a sub-contract which requires payment to be made of all sums due by the Contractor to the sub-contractor within a specified period not exceeding 30 days from the date that the invoice is determined as being valid and undisputed and shall require the subcontractor to include in any subcontract that it in turn awards provisions to the same effect.</w:t>
      </w:r>
    </w:p>
    <w:p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B2.4</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add </w:t>
      </w:r>
      <w:r w:rsidR="006F354D" w:rsidRPr="00CA6D00">
        <w:rPr>
          <w:rFonts w:eastAsia="Calibri"/>
          <w:bCs w:val="0"/>
          <w:szCs w:val="22"/>
          <w:lang w:eastAsia="en-US"/>
        </w:rPr>
        <w:t>VAT</w:t>
      </w:r>
      <w:r w:rsidRPr="00CA6D00">
        <w:rPr>
          <w:rFonts w:eastAsia="Calibri"/>
          <w:bCs w:val="0"/>
          <w:szCs w:val="22"/>
          <w:lang w:eastAsia="en-US"/>
        </w:rPr>
        <w:t xml:space="preserve"> to the </w:t>
      </w:r>
      <w:r w:rsidR="006F354D" w:rsidRPr="00CA6D00">
        <w:rPr>
          <w:rFonts w:eastAsia="Calibri"/>
          <w:bCs w:val="0"/>
          <w:szCs w:val="22"/>
          <w:lang w:eastAsia="en-US"/>
        </w:rPr>
        <w:t>Contract Price</w:t>
      </w:r>
      <w:r w:rsidRPr="00CA6D00">
        <w:rPr>
          <w:rFonts w:eastAsia="Calibri"/>
          <w:bCs w:val="0"/>
          <w:szCs w:val="22"/>
          <w:lang w:eastAsia="en-US"/>
        </w:rPr>
        <w:t xml:space="preserve"> at the prevailing rate as applicable and the </w:t>
      </w:r>
      <w:r w:rsidR="006F354D" w:rsidRPr="00CA6D00">
        <w:rPr>
          <w:rFonts w:eastAsia="Calibri"/>
          <w:bCs w:val="0"/>
          <w:szCs w:val="22"/>
          <w:lang w:eastAsia="en-US"/>
        </w:rPr>
        <w:t>Client</w:t>
      </w:r>
      <w:r w:rsidRPr="00CA6D00">
        <w:rPr>
          <w:rFonts w:eastAsia="Calibri"/>
          <w:bCs w:val="0"/>
          <w:szCs w:val="22"/>
          <w:lang w:eastAsia="en-US"/>
        </w:rPr>
        <w:t xml:space="preserve"> shall pay the </w:t>
      </w:r>
      <w:r w:rsidR="006F354D" w:rsidRPr="00CA6D00">
        <w:rPr>
          <w:rFonts w:eastAsia="Calibri"/>
          <w:bCs w:val="0"/>
          <w:szCs w:val="22"/>
          <w:lang w:eastAsia="en-US"/>
        </w:rPr>
        <w:t>VAT</w:t>
      </w:r>
      <w:r w:rsidRPr="00CA6D00">
        <w:rPr>
          <w:rFonts w:eastAsia="Calibri"/>
          <w:bCs w:val="0"/>
          <w:szCs w:val="22"/>
          <w:lang w:eastAsia="en-US"/>
        </w:rPr>
        <w:t xml:space="preserve"> to the </w:t>
      </w:r>
      <w:r w:rsidR="006F354D" w:rsidRPr="00CA6D00">
        <w:rPr>
          <w:rFonts w:eastAsia="Calibri"/>
          <w:bCs w:val="0"/>
          <w:szCs w:val="22"/>
          <w:lang w:eastAsia="en-US"/>
        </w:rPr>
        <w:t>Contractor</w:t>
      </w:r>
      <w:r w:rsidRPr="00CA6D00">
        <w:rPr>
          <w:rFonts w:eastAsia="Calibri"/>
          <w:bCs w:val="0"/>
          <w:szCs w:val="22"/>
          <w:lang w:eastAsia="en-US"/>
        </w:rPr>
        <w:t xml:space="preserve"> following its receipt of a valid </w:t>
      </w:r>
      <w:r w:rsidR="006F354D" w:rsidRPr="00CA6D00">
        <w:rPr>
          <w:rFonts w:eastAsia="Calibri"/>
          <w:bCs w:val="0"/>
          <w:szCs w:val="22"/>
          <w:lang w:eastAsia="en-US"/>
        </w:rPr>
        <w:t>VAT</w:t>
      </w:r>
      <w:r w:rsidRPr="00CA6D00">
        <w:rPr>
          <w:rFonts w:eastAsia="Calibri"/>
          <w:bCs w:val="0"/>
          <w:szCs w:val="22"/>
          <w:lang w:eastAsia="en-US"/>
        </w:rPr>
        <w:t xml:space="preserve"> invoice. </w:t>
      </w:r>
    </w:p>
    <w:p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B2.5</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indemnify the </w:t>
      </w:r>
      <w:r w:rsidR="006F354D" w:rsidRPr="00CA6D00">
        <w:rPr>
          <w:rFonts w:eastAsia="Calibri"/>
          <w:bCs w:val="0"/>
          <w:szCs w:val="22"/>
          <w:lang w:eastAsia="en-US"/>
        </w:rPr>
        <w:t>Client</w:t>
      </w:r>
      <w:r w:rsidRPr="00CA6D00">
        <w:rPr>
          <w:rFonts w:eastAsia="Calibri"/>
          <w:bCs w:val="0"/>
          <w:szCs w:val="22"/>
          <w:lang w:eastAsia="en-US"/>
        </w:rPr>
        <w:t xml:space="preserve"> on a continuing basis against any liability, including any interest, penalties or costs incurred, which is levied, demanded or assessed on the </w:t>
      </w:r>
      <w:r w:rsidR="006F354D" w:rsidRPr="00CA6D00">
        <w:rPr>
          <w:rFonts w:eastAsia="Calibri"/>
          <w:bCs w:val="0"/>
          <w:szCs w:val="22"/>
          <w:lang w:eastAsia="en-US"/>
        </w:rPr>
        <w:t>Client</w:t>
      </w:r>
      <w:r w:rsidRPr="00CA6D00">
        <w:rPr>
          <w:rFonts w:eastAsia="Calibri"/>
          <w:bCs w:val="0"/>
          <w:szCs w:val="22"/>
          <w:lang w:eastAsia="en-US"/>
        </w:rPr>
        <w:t xml:space="preserve"> at any time in respect of the </w:t>
      </w:r>
      <w:r w:rsidR="006F354D" w:rsidRPr="00CA6D00">
        <w:rPr>
          <w:rFonts w:eastAsia="Calibri"/>
          <w:bCs w:val="0"/>
          <w:szCs w:val="22"/>
          <w:lang w:eastAsia="en-US"/>
        </w:rPr>
        <w:t>Contractor</w:t>
      </w:r>
      <w:r w:rsidRPr="00CA6D00">
        <w:rPr>
          <w:rFonts w:eastAsia="Calibri"/>
          <w:bCs w:val="0"/>
          <w:szCs w:val="22"/>
          <w:lang w:eastAsia="en-US"/>
        </w:rPr>
        <w:t xml:space="preserve">’s failure to account for or to pay any </w:t>
      </w:r>
      <w:r w:rsidR="006F354D" w:rsidRPr="00CA6D00">
        <w:rPr>
          <w:rFonts w:eastAsia="Calibri"/>
          <w:bCs w:val="0"/>
          <w:szCs w:val="22"/>
          <w:lang w:eastAsia="en-US"/>
        </w:rPr>
        <w:t>VAT</w:t>
      </w:r>
      <w:r w:rsidRPr="00CA6D00">
        <w:rPr>
          <w:rFonts w:eastAsia="Calibri"/>
          <w:bCs w:val="0"/>
          <w:szCs w:val="22"/>
          <w:lang w:eastAsia="en-US"/>
        </w:rPr>
        <w:t xml:space="preserve"> relating to payments made to the </w:t>
      </w:r>
      <w:r w:rsidR="006F354D" w:rsidRPr="00CA6D00">
        <w:rPr>
          <w:rFonts w:eastAsia="Calibri"/>
          <w:bCs w:val="0"/>
          <w:szCs w:val="22"/>
          <w:lang w:eastAsia="en-US"/>
        </w:rPr>
        <w:t>Contractor</w:t>
      </w:r>
      <w:r w:rsidRPr="00CA6D00">
        <w:rPr>
          <w:rFonts w:eastAsia="Calibri"/>
          <w:bCs w:val="0"/>
          <w:szCs w:val="22"/>
          <w:lang w:eastAsia="en-US"/>
        </w:rPr>
        <w:t xml:space="preserve"> under the </w:t>
      </w:r>
      <w:r w:rsidR="006F354D" w:rsidRPr="00CA6D00">
        <w:rPr>
          <w:rFonts w:eastAsia="Calibri"/>
          <w:bCs w:val="0"/>
          <w:szCs w:val="22"/>
          <w:lang w:eastAsia="en-US"/>
        </w:rPr>
        <w:t>Contract</w:t>
      </w:r>
      <w:r w:rsidRPr="00CA6D00">
        <w:rPr>
          <w:rFonts w:eastAsia="Calibri"/>
          <w:bCs w:val="0"/>
          <w:szCs w:val="22"/>
          <w:lang w:eastAsia="en-US"/>
        </w:rPr>
        <w:t xml:space="preserve">. Any amounts due under this </w:t>
      </w:r>
      <w:r w:rsidR="00833B39" w:rsidRPr="00CA6D00">
        <w:rPr>
          <w:rFonts w:eastAsia="Calibri"/>
          <w:bCs w:val="0"/>
          <w:szCs w:val="22"/>
          <w:lang w:eastAsia="en-US"/>
        </w:rPr>
        <w:t>Clause</w:t>
      </w:r>
      <w:r w:rsidR="003C5411" w:rsidRPr="00CA6D00">
        <w:rPr>
          <w:rFonts w:eastAsia="Calibri"/>
          <w:bCs w:val="0"/>
          <w:szCs w:val="22"/>
          <w:lang w:eastAsia="en-US"/>
        </w:rPr>
        <w:t xml:space="preserve"> </w:t>
      </w:r>
      <w:r w:rsidRPr="00CA6D00">
        <w:rPr>
          <w:rFonts w:eastAsia="Calibri"/>
          <w:bCs w:val="0"/>
          <w:szCs w:val="22"/>
          <w:lang w:eastAsia="en-US"/>
        </w:rPr>
        <w:t xml:space="preserve">B2.5 shall be paid by the </w:t>
      </w:r>
      <w:r w:rsidR="006F354D" w:rsidRPr="00CA6D00">
        <w:rPr>
          <w:rFonts w:eastAsia="Calibri"/>
          <w:bCs w:val="0"/>
          <w:szCs w:val="22"/>
          <w:lang w:eastAsia="en-US"/>
        </w:rPr>
        <w:t>Contractor</w:t>
      </w:r>
      <w:r w:rsidRPr="00CA6D00">
        <w:rPr>
          <w:rFonts w:eastAsia="Calibri"/>
          <w:bCs w:val="0"/>
          <w:szCs w:val="22"/>
          <w:lang w:eastAsia="en-US"/>
        </w:rPr>
        <w:t xml:space="preserve"> to the </w:t>
      </w:r>
      <w:r w:rsidR="006F354D" w:rsidRPr="00CA6D00">
        <w:rPr>
          <w:rFonts w:eastAsia="Calibri"/>
          <w:bCs w:val="0"/>
          <w:szCs w:val="22"/>
          <w:lang w:eastAsia="en-US"/>
        </w:rPr>
        <w:t>Client</w:t>
      </w:r>
      <w:r w:rsidRPr="00CA6D00">
        <w:rPr>
          <w:rFonts w:eastAsia="Calibri"/>
          <w:bCs w:val="0"/>
          <w:szCs w:val="22"/>
          <w:lang w:eastAsia="en-US"/>
        </w:rPr>
        <w:t xml:space="preserve"> not le</w:t>
      </w:r>
      <w:r w:rsidR="0043297D" w:rsidRPr="00CA6D00">
        <w:rPr>
          <w:rFonts w:eastAsia="Calibri"/>
          <w:bCs w:val="0"/>
          <w:szCs w:val="22"/>
          <w:lang w:eastAsia="en-US"/>
        </w:rPr>
        <w:t>ss than 5</w:t>
      </w:r>
      <w:r w:rsidRPr="00CA6D00">
        <w:rPr>
          <w:rFonts w:eastAsia="Calibri"/>
          <w:bCs w:val="0"/>
          <w:szCs w:val="22"/>
          <w:lang w:eastAsia="en-US"/>
        </w:rPr>
        <w:t xml:space="preserve"> </w:t>
      </w:r>
      <w:r w:rsidR="00381311" w:rsidRPr="00CA6D00">
        <w:rPr>
          <w:rFonts w:eastAsia="Calibri"/>
          <w:bCs w:val="0"/>
          <w:szCs w:val="22"/>
          <w:lang w:eastAsia="en-US"/>
        </w:rPr>
        <w:t>Working Day</w:t>
      </w:r>
      <w:r w:rsidRPr="00CA6D00">
        <w:rPr>
          <w:rFonts w:eastAsia="Calibri"/>
          <w:bCs w:val="0"/>
          <w:szCs w:val="22"/>
          <w:lang w:eastAsia="en-US"/>
        </w:rPr>
        <w:t xml:space="preserve">s before the date upon which the tax or other liability is payable by the </w:t>
      </w:r>
      <w:r w:rsidR="006F354D" w:rsidRPr="00CA6D00">
        <w:rPr>
          <w:rFonts w:eastAsia="Calibri"/>
          <w:bCs w:val="0"/>
          <w:szCs w:val="22"/>
          <w:lang w:eastAsia="en-US"/>
        </w:rPr>
        <w:t>Client</w:t>
      </w:r>
      <w:r w:rsidRPr="00CA6D00">
        <w:rPr>
          <w:rFonts w:eastAsia="Calibri"/>
          <w:bCs w:val="0"/>
          <w:szCs w:val="22"/>
          <w:lang w:eastAsia="en-US"/>
        </w:rPr>
        <w:t>.</w:t>
      </w:r>
    </w:p>
    <w:p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B2.6</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not suspend the supply of the </w:t>
      </w:r>
      <w:r w:rsidR="003C5411" w:rsidRPr="00CA6D00">
        <w:rPr>
          <w:rFonts w:eastAsia="Calibri"/>
          <w:bCs w:val="0"/>
          <w:szCs w:val="22"/>
          <w:lang w:eastAsia="en-US"/>
        </w:rPr>
        <w:t xml:space="preserve">Goods or </w:t>
      </w:r>
      <w:r w:rsidR="006F354D" w:rsidRPr="00CA6D00">
        <w:rPr>
          <w:rFonts w:eastAsia="Calibri"/>
          <w:bCs w:val="0"/>
          <w:szCs w:val="22"/>
          <w:lang w:eastAsia="en-US"/>
        </w:rPr>
        <w:t>Services</w:t>
      </w:r>
      <w:r w:rsidRPr="00CA6D00">
        <w:rPr>
          <w:rFonts w:eastAsia="Calibri"/>
          <w:bCs w:val="0"/>
          <w:szCs w:val="22"/>
          <w:lang w:eastAsia="en-US"/>
        </w:rPr>
        <w:t xml:space="preserve"> unless the </w:t>
      </w:r>
      <w:r w:rsidR="006F354D" w:rsidRPr="00CA6D00">
        <w:rPr>
          <w:rFonts w:eastAsia="Calibri"/>
          <w:bCs w:val="0"/>
          <w:szCs w:val="22"/>
          <w:lang w:eastAsia="en-US"/>
        </w:rPr>
        <w:t>Contractor</w:t>
      </w:r>
      <w:r w:rsidRPr="00CA6D00">
        <w:rPr>
          <w:rFonts w:eastAsia="Calibri"/>
          <w:bCs w:val="0"/>
          <w:szCs w:val="22"/>
          <w:lang w:eastAsia="en-US"/>
        </w:rPr>
        <w:t xml:space="preserve"> is entitled to terminate the </w:t>
      </w:r>
      <w:r w:rsidR="006F354D" w:rsidRPr="00CA6D00">
        <w:rPr>
          <w:rFonts w:eastAsia="Calibri"/>
          <w:bCs w:val="0"/>
          <w:szCs w:val="22"/>
          <w:lang w:eastAsia="en-US"/>
        </w:rPr>
        <w:t>Contract</w:t>
      </w:r>
      <w:r w:rsidRPr="00CA6D00">
        <w:rPr>
          <w:rFonts w:eastAsia="Calibri"/>
          <w:bCs w:val="0"/>
          <w:szCs w:val="22"/>
          <w:lang w:eastAsia="en-US"/>
        </w:rPr>
        <w:t xml:space="preserve"> under </w:t>
      </w:r>
      <w:r w:rsidR="00833B39" w:rsidRPr="00CA6D00">
        <w:rPr>
          <w:rFonts w:eastAsia="Calibri"/>
          <w:bCs w:val="0"/>
          <w:szCs w:val="22"/>
          <w:lang w:eastAsia="en-US"/>
        </w:rPr>
        <w:t>Clause</w:t>
      </w:r>
      <w:r w:rsidRPr="00CA6D00">
        <w:rPr>
          <w:rFonts w:eastAsia="Calibri"/>
          <w:bCs w:val="0"/>
          <w:szCs w:val="22"/>
          <w:lang w:eastAsia="en-US"/>
        </w:rPr>
        <w:t xml:space="preserve"> G2.3 (Termination on </w:t>
      </w:r>
      <w:r w:rsidR="006F354D" w:rsidRPr="00CA6D00">
        <w:rPr>
          <w:rFonts w:eastAsia="Calibri"/>
          <w:bCs w:val="0"/>
          <w:szCs w:val="22"/>
          <w:lang w:eastAsia="en-US"/>
        </w:rPr>
        <w:t>Default</w:t>
      </w:r>
      <w:r w:rsidRPr="00CA6D00">
        <w:rPr>
          <w:rFonts w:eastAsia="Calibri"/>
          <w:bCs w:val="0"/>
          <w:szCs w:val="22"/>
          <w:lang w:eastAsia="en-US"/>
        </w:rPr>
        <w:t xml:space="preserve">) for failure to pay undisputed sums of money.  If any amount payable under this </w:t>
      </w:r>
      <w:r w:rsidR="006F354D" w:rsidRPr="00CA6D00">
        <w:rPr>
          <w:rFonts w:eastAsia="Calibri"/>
          <w:bCs w:val="0"/>
          <w:szCs w:val="22"/>
          <w:lang w:eastAsia="en-US"/>
        </w:rPr>
        <w:t>Contract</w:t>
      </w:r>
      <w:r w:rsidRPr="00CA6D00">
        <w:rPr>
          <w:rFonts w:eastAsia="Calibri"/>
          <w:bCs w:val="0"/>
          <w:szCs w:val="22"/>
          <w:lang w:eastAsia="en-US"/>
        </w:rPr>
        <w:t xml:space="preserve"> is not paid within 30 days of the due date for payment, interest shall be payable by the </w:t>
      </w:r>
      <w:r w:rsidR="006F354D" w:rsidRPr="00CA6D00">
        <w:rPr>
          <w:rFonts w:eastAsia="Calibri"/>
          <w:bCs w:val="0"/>
          <w:szCs w:val="22"/>
          <w:lang w:eastAsia="en-US"/>
        </w:rPr>
        <w:t>Client</w:t>
      </w:r>
      <w:r w:rsidRPr="00CA6D00">
        <w:rPr>
          <w:rFonts w:eastAsia="Calibri"/>
          <w:bCs w:val="0"/>
          <w:szCs w:val="22"/>
          <w:lang w:eastAsia="en-US"/>
        </w:rPr>
        <w:t xml:space="preserve"> at a rate of 5% above the base rate of the Bank of England, from the due date to the date of actual payment.</w:t>
      </w:r>
    </w:p>
    <w:p w:rsidR="00A06EED" w:rsidRDefault="00CA6D00" w:rsidP="00CA6D00">
      <w:pPr>
        <w:pStyle w:val="Heading3"/>
      </w:pPr>
      <w:bookmarkStart w:id="75" w:name="_Toc212821715"/>
      <w:bookmarkStart w:id="76" w:name="_Toc222022682"/>
      <w:bookmarkStart w:id="77" w:name="_Toc446589167"/>
      <w:bookmarkStart w:id="78" w:name="_Toc477255211"/>
      <w:r>
        <w:t>B3</w:t>
      </w:r>
      <w:r>
        <w:tab/>
      </w:r>
      <w:r w:rsidR="00A06EED">
        <w:t>Recovery of Sums Due</w:t>
      </w:r>
      <w:bookmarkEnd w:id="75"/>
      <w:bookmarkEnd w:id="76"/>
      <w:bookmarkEnd w:id="77"/>
      <w:bookmarkEnd w:id="78"/>
    </w:p>
    <w:p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B3.1</w:t>
      </w:r>
      <w:r w:rsidRPr="00CA6D00">
        <w:rPr>
          <w:rFonts w:eastAsia="Calibri"/>
          <w:bCs w:val="0"/>
          <w:szCs w:val="22"/>
          <w:lang w:eastAsia="en-US"/>
        </w:rPr>
        <w:tab/>
        <w:t xml:space="preserve">Wherever under the </w:t>
      </w:r>
      <w:r w:rsidR="006F354D" w:rsidRPr="00CA6D00">
        <w:rPr>
          <w:rFonts w:eastAsia="Calibri"/>
          <w:bCs w:val="0"/>
          <w:szCs w:val="22"/>
          <w:lang w:eastAsia="en-US"/>
        </w:rPr>
        <w:t>Contract</w:t>
      </w:r>
      <w:r w:rsidRPr="00CA6D00">
        <w:rPr>
          <w:rFonts w:eastAsia="Calibri"/>
          <w:bCs w:val="0"/>
          <w:szCs w:val="22"/>
          <w:lang w:eastAsia="en-US"/>
        </w:rPr>
        <w:t xml:space="preserve"> any sum of money is recoverable from or payable by the </w:t>
      </w:r>
      <w:r w:rsidR="006F354D" w:rsidRPr="00CA6D00">
        <w:rPr>
          <w:rFonts w:eastAsia="Calibri"/>
          <w:bCs w:val="0"/>
          <w:szCs w:val="22"/>
          <w:lang w:eastAsia="en-US"/>
        </w:rPr>
        <w:t>Contractor</w:t>
      </w:r>
      <w:r w:rsidRPr="00CA6D00">
        <w:rPr>
          <w:rFonts w:eastAsia="Calibri"/>
          <w:bCs w:val="0"/>
          <w:szCs w:val="22"/>
          <w:lang w:eastAsia="en-US"/>
        </w:rPr>
        <w:t xml:space="preserve"> (including any sum which the </w:t>
      </w:r>
      <w:r w:rsidR="006F354D" w:rsidRPr="00CA6D00">
        <w:rPr>
          <w:rFonts w:eastAsia="Calibri"/>
          <w:bCs w:val="0"/>
          <w:szCs w:val="22"/>
          <w:lang w:eastAsia="en-US"/>
        </w:rPr>
        <w:t>Contractor</w:t>
      </w:r>
      <w:r w:rsidRPr="00CA6D00">
        <w:rPr>
          <w:rFonts w:eastAsia="Calibri"/>
          <w:bCs w:val="0"/>
          <w:szCs w:val="22"/>
          <w:lang w:eastAsia="en-US"/>
        </w:rPr>
        <w:t xml:space="preserve"> is liable to pay to the </w:t>
      </w:r>
      <w:r w:rsidR="006F354D" w:rsidRPr="00CA6D00">
        <w:rPr>
          <w:rFonts w:eastAsia="Calibri"/>
          <w:bCs w:val="0"/>
          <w:szCs w:val="22"/>
          <w:lang w:eastAsia="en-US"/>
        </w:rPr>
        <w:t>Client</w:t>
      </w:r>
      <w:r w:rsidRPr="00CA6D00">
        <w:rPr>
          <w:rFonts w:eastAsia="Calibri"/>
          <w:bCs w:val="0"/>
          <w:szCs w:val="22"/>
          <w:lang w:eastAsia="en-US"/>
        </w:rPr>
        <w:t xml:space="preserve"> in respect of any breach of the </w:t>
      </w:r>
      <w:r w:rsidR="006F354D" w:rsidRPr="00CA6D00">
        <w:rPr>
          <w:rFonts w:eastAsia="Calibri"/>
          <w:bCs w:val="0"/>
          <w:szCs w:val="22"/>
          <w:lang w:eastAsia="en-US"/>
        </w:rPr>
        <w:t>Contract</w:t>
      </w:r>
      <w:r w:rsidRPr="00CA6D00">
        <w:rPr>
          <w:rFonts w:eastAsia="Calibri"/>
          <w:bCs w:val="0"/>
          <w:szCs w:val="22"/>
          <w:lang w:eastAsia="en-US"/>
        </w:rPr>
        <w:t xml:space="preserve">), that sum may be deducted from any sum then due, or which at any later time may become due to the </w:t>
      </w:r>
      <w:r w:rsidR="006F354D" w:rsidRPr="00CA6D00">
        <w:rPr>
          <w:rFonts w:eastAsia="Calibri"/>
          <w:bCs w:val="0"/>
          <w:szCs w:val="22"/>
          <w:lang w:eastAsia="en-US"/>
        </w:rPr>
        <w:t>Contractor</w:t>
      </w:r>
      <w:r w:rsidRPr="00CA6D00">
        <w:rPr>
          <w:rFonts w:eastAsia="Calibri"/>
          <w:bCs w:val="0"/>
          <w:szCs w:val="22"/>
          <w:lang w:eastAsia="en-US"/>
        </w:rPr>
        <w:t xml:space="preserve"> under the </w:t>
      </w:r>
      <w:r w:rsidR="006F354D" w:rsidRPr="00CA6D00">
        <w:rPr>
          <w:rFonts w:eastAsia="Calibri"/>
          <w:bCs w:val="0"/>
          <w:szCs w:val="22"/>
          <w:lang w:eastAsia="en-US"/>
        </w:rPr>
        <w:t>Contract</w:t>
      </w:r>
      <w:r w:rsidRPr="00CA6D00">
        <w:rPr>
          <w:rFonts w:eastAsia="Calibri"/>
          <w:bCs w:val="0"/>
          <w:szCs w:val="22"/>
          <w:lang w:eastAsia="en-US"/>
        </w:rPr>
        <w:t xml:space="preserve"> or under any other agreement or </w:t>
      </w:r>
      <w:r w:rsidR="006F354D" w:rsidRPr="00CA6D00">
        <w:rPr>
          <w:rFonts w:eastAsia="Calibri"/>
          <w:bCs w:val="0"/>
          <w:szCs w:val="22"/>
          <w:lang w:eastAsia="en-US"/>
        </w:rPr>
        <w:t>Contract</w:t>
      </w:r>
      <w:r w:rsidRPr="00CA6D00">
        <w:rPr>
          <w:rFonts w:eastAsia="Calibri"/>
          <w:bCs w:val="0"/>
          <w:szCs w:val="22"/>
          <w:lang w:eastAsia="en-US"/>
        </w:rPr>
        <w:t xml:space="preserve"> with the </w:t>
      </w:r>
      <w:r w:rsidR="006F354D" w:rsidRPr="00CA6D00">
        <w:rPr>
          <w:rFonts w:eastAsia="Calibri"/>
          <w:bCs w:val="0"/>
          <w:szCs w:val="22"/>
          <w:lang w:eastAsia="en-US"/>
        </w:rPr>
        <w:t>Client</w:t>
      </w:r>
      <w:r w:rsidRPr="00CA6D00">
        <w:rPr>
          <w:rFonts w:eastAsia="Calibri"/>
          <w:bCs w:val="0"/>
          <w:szCs w:val="22"/>
          <w:lang w:eastAsia="en-US"/>
        </w:rPr>
        <w:t xml:space="preserve"> or the </w:t>
      </w:r>
      <w:r w:rsidR="006F354D" w:rsidRPr="00CA6D00">
        <w:rPr>
          <w:rFonts w:eastAsia="Calibri"/>
          <w:bCs w:val="0"/>
          <w:szCs w:val="22"/>
          <w:lang w:eastAsia="en-US"/>
        </w:rPr>
        <w:t>Crown</w:t>
      </w:r>
      <w:r w:rsidRPr="00CA6D00">
        <w:rPr>
          <w:rFonts w:eastAsia="Calibri"/>
          <w:bCs w:val="0"/>
          <w:szCs w:val="22"/>
          <w:lang w:eastAsia="en-US"/>
        </w:rPr>
        <w:t>.</w:t>
      </w:r>
    </w:p>
    <w:p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B3.2</w:t>
      </w:r>
      <w:r w:rsidRPr="00CA6D00">
        <w:rPr>
          <w:rFonts w:eastAsia="Calibri"/>
          <w:bCs w:val="0"/>
          <w:szCs w:val="22"/>
          <w:lang w:eastAsia="en-US"/>
        </w:rPr>
        <w:tab/>
        <w:t xml:space="preserve">Any overpayment by either </w:t>
      </w:r>
      <w:r w:rsidR="006F354D" w:rsidRPr="00CA6D00">
        <w:rPr>
          <w:rFonts w:eastAsia="Calibri"/>
          <w:bCs w:val="0"/>
          <w:szCs w:val="22"/>
          <w:lang w:eastAsia="en-US"/>
        </w:rPr>
        <w:t>Party</w:t>
      </w:r>
      <w:r w:rsidRPr="00CA6D00">
        <w:rPr>
          <w:rFonts w:eastAsia="Calibri"/>
          <w:bCs w:val="0"/>
          <w:szCs w:val="22"/>
          <w:lang w:eastAsia="en-US"/>
        </w:rPr>
        <w:t xml:space="preserve"> shall be a sum of money recoverable by the </w:t>
      </w:r>
      <w:r w:rsidR="006F354D" w:rsidRPr="00CA6D00">
        <w:rPr>
          <w:rFonts w:eastAsia="Calibri"/>
          <w:bCs w:val="0"/>
          <w:szCs w:val="22"/>
          <w:lang w:eastAsia="en-US"/>
        </w:rPr>
        <w:t>Party</w:t>
      </w:r>
      <w:r w:rsidRPr="00CA6D00">
        <w:rPr>
          <w:rFonts w:eastAsia="Calibri"/>
          <w:bCs w:val="0"/>
          <w:szCs w:val="22"/>
          <w:lang w:eastAsia="en-US"/>
        </w:rPr>
        <w:t xml:space="preserve"> who made the overpayment from the </w:t>
      </w:r>
      <w:r w:rsidR="006F354D" w:rsidRPr="00CA6D00">
        <w:rPr>
          <w:rFonts w:eastAsia="Calibri"/>
          <w:bCs w:val="0"/>
          <w:szCs w:val="22"/>
          <w:lang w:eastAsia="en-US"/>
        </w:rPr>
        <w:t>Party</w:t>
      </w:r>
      <w:r w:rsidRPr="00CA6D00">
        <w:rPr>
          <w:rFonts w:eastAsia="Calibri"/>
          <w:bCs w:val="0"/>
          <w:szCs w:val="22"/>
          <w:lang w:eastAsia="en-US"/>
        </w:rPr>
        <w:t xml:space="preserve"> in receipt of the overpayment.</w:t>
      </w:r>
    </w:p>
    <w:p w:rsidR="00A06EED" w:rsidRDefault="00CA6D00" w:rsidP="00CA6D00">
      <w:pPr>
        <w:pStyle w:val="Heading3"/>
      </w:pPr>
      <w:bookmarkStart w:id="79" w:name="_Toc212821716"/>
      <w:bookmarkStart w:id="80" w:name="_Toc222022683"/>
      <w:bookmarkStart w:id="81" w:name="_Toc446589168"/>
      <w:bookmarkStart w:id="82" w:name="_Toc477255212"/>
      <w:r>
        <w:t>B4</w:t>
      </w:r>
      <w:r>
        <w:tab/>
      </w:r>
      <w:r w:rsidR="00A06EED">
        <w:t>Compliance with Value Added Tax and Other Tax Requirements</w:t>
      </w:r>
      <w:bookmarkEnd w:id="79"/>
      <w:bookmarkEnd w:id="80"/>
      <w:bookmarkEnd w:id="81"/>
      <w:bookmarkEnd w:id="82"/>
    </w:p>
    <w:p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B4.1</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at all times comply with the Value Added Tax Act 1994 and all other statutes relating to direct or indirect taxes.</w:t>
      </w:r>
    </w:p>
    <w:p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B4.2</w:t>
      </w:r>
      <w:r w:rsidRPr="00CA6D00">
        <w:rPr>
          <w:rFonts w:eastAsia="Calibri"/>
          <w:bCs w:val="0"/>
          <w:szCs w:val="22"/>
          <w:lang w:eastAsia="en-US"/>
        </w:rPr>
        <w:tab/>
        <w:t xml:space="preserve">Failure to comply may constitute a material breach of this </w:t>
      </w:r>
      <w:r w:rsidR="006F354D" w:rsidRPr="00CA6D00">
        <w:rPr>
          <w:rFonts w:eastAsia="Calibri"/>
          <w:bCs w:val="0"/>
          <w:szCs w:val="22"/>
          <w:lang w:eastAsia="en-US"/>
        </w:rPr>
        <w:t>Contract</w:t>
      </w:r>
      <w:r w:rsidRPr="00CA6D00">
        <w:rPr>
          <w:rFonts w:eastAsia="Calibri"/>
          <w:bCs w:val="0"/>
          <w:szCs w:val="22"/>
          <w:lang w:eastAsia="en-US"/>
        </w:rPr>
        <w:t xml:space="preserve"> and the </w:t>
      </w:r>
      <w:r w:rsidR="006F354D" w:rsidRPr="00CA6D00">
        <w:rPr>
          <w:rFonts w:eastAsia="Calibri"/>
          <w:bCs w:val="0"/>
          <w:szCs w:val="22"/>
          <w:lang w:eastAsia="en-US"/>
        </w:rPr>
        <w:t>Client</w:t>
      </w:r>
      <w:r w:rsidRPr="00CA6D00">
        <w:rPr>
          <w:rFonts w:eastAsia="Calibri"/>
          <w:bCs w:val="0"/>
          <w:szCs w:val="22"/>
          <w:lang w:eastAsia="en-US"/>
        </w:rPr>
        <w:t xml:space="preserve"> may exercise the rights and provisions conferred by Condition G2 (Termination on </w:t>
      </w:r>
      <w:r w:rsidR="006F354D" w:rsidRPr="00CA6D00">
        <w:rPr>
          <w:rFonts w:eastAsia="Calibri"/>
          <w:bCs w:val="0"/>
          <w:szCs w:val="22"/>
          <w:lang w:eastAsia="en-US"/>
        </w:rPr>
        <w:t>Default</w:t>
      </w:r>
      <w:r w:rsidRPr="00CA6D00">
        <w:rPr>
          <w:rFonts w:eastAsia="Calibri"/>
          <w:bCs w:val="0"/>
          <w:szCs w:val="22"/>
          <w:lang w:eastAsia="en-US"/>
        </w:rPr>
        <w:t>) hereof.</w:t>
      </w:r>
    </w:p>
    <w:p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B4.3</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provide to the </w:t>
      </w:r>
      <w:r w:rsidR="006F354D" w:rsidRPr="00CA6D00">
        <w:rPr>
          <w:rFonts w:eastAsia="Calibri"/>
          <w:bCs w:val="0"/>
          <w:szCs w:val="22"/>
          <w:lang w:eastAsia="en-US"/>
        </w:rPr>
        <w:t>Client</w:t>
      </w:r>
      <w:r w:rsidRPr="00CA6D00">
        <w:rPr>
          <w:rFonts w:eastAsia="Calibri"/>
          <w:bCs w:val="0"/>
          <w:szCs w:val="22"/>
          <w:lang w:eastAsia="en-US"/>
        </w:rPr>
        <w:t xml:space="preserve"> the name and, as applicable, the Value Added Tax registration number, PAYE collection number and either the Corporation Tax or </w:t>
      </w:r>
      <w:r w:rsidR="008B08F3" w:rsidRPr="00CA6D00">
        <w:rPr>
          <w:rFonts w:eastAsia="Calibri"/>
          <w:bCs w:val="0"/>
          <w:szCs w:val="22"/>
          <w:lang w:eastAsia="en-US"/>
        </w:rPr>
        <w:t>Self-Assessment</w:t>
      </w:r>
      <w:r w:rsidRPr="00CA6D00">
        <w:rPr>
          <w:rFonts w:eastAsia="Calibri"/>
          <w:bCs w:val="0"/>
          <w:szCs w:val="22"/>
          <w:lang w:eastAsia="en-US"/>
        </w:rPr>
        <w:t xml:space="preserve"> reference of any agent, supplier or sub-</w:t>
      </w:r>
      <w:r w:rsidR="00A62F70" w:rsidRPr="00CA6D00">
        <w:rPr>
          <w:rFonts w:eastAsia="Calibri"/>
          <w:bCs w:val="0"/>
          <w:szCs w:val="22"/>
          <w:lang w:eastAsia="en-US"/>
        </w:rPr>
        <w:t>c</w:t>
      </w:r>
      <w:r w:rsidR="006F354D" w:rsidRPr="00CA6D00">
        <w:rPr>
          <w:rFonts w:eastAsia="Calibri"/>
          <w:bCs w:val="0"/>
          <w:szCs w:val="22"/>
          <w:lang w:eastAsia="en-US"/>
        </w:rPr>
        <w:t>ontractor</w:t>
      </w:r>
      <w:r w:rsidRPr="00CA6D00">
        <w:rPr>
          <w:rFonts w:eastAsia="Calibri"/>
          <w:bCs w:val="0"/>
          <w:szCs w:val="22"/>
          <w:lang w:eastAsia="en-US"/>
        </w:rPr>
        <w:t xml:space="preserve"> of the </w:t>
      </w:r>
      <w:r w:rsidR="006F354D" w:rsidRPr="00CA6D00">
        <w:rPr>
          <w:rFonts w:eastAsia="Calibri"/>
          <w:bCs w:val="0"/>
          <w:szCs w:val="22"/>
          <w:lang w:eastAsia="en-US"/>
        </w:rPr>
        <w:t>Contractor</w:t>
      </w:r>
      <w:r w:rsidRPr="00CA6D00">
        <w:rPr>
          <w:rFonts w:eastAsia="Calibri"/>
          <w:bCs w:val="0"/>
          <w:szCs w:val="22"/>
          <w:lang w:eastAsia="en-US"/>
        </w:rPr>
        <w:t xml:space="preserve"> prior to the commencement of any work under this </w:t>
      </w:r>
      <w:r w:rsidR="006F354D" w:rsidRPr="00CA6D00">
        <w:rPr>
          <w:rFonts w:eastAsia="Calibri"/>
          <w:bCs w:val="0"/>
          <w:szCs w:val="22"/>
          <w:lang w:eastAsia="en-US"/>
        </w:rPr>
        <w:t>Contract</w:t>
      </w:r>
      <w:r w:rsidRPr="00CA6D00">
        <w:rPr>
          <w:rFonts w:eastAsia="Calibri"/>
          <w:bCs w:val="0"/>
          <w:szCs w:val="22"/>
          <w:lang w:eastAsia="en-US"/>
        </w:rPr>
        <w:t xml:space="preserve"> by that agent, supplier or sub-</w:t>
      </w:r>
      <w:r w:rsidR="00581852" w:rsidRPr="00CA6D00">
        <w:rPr>
          <w:rFonts w:eastAsia="Calibri"/>
          <w:bCs w:val="0"/>
          <w:szCs w:val="22"/>
          <w:lang w:eastAsia="en-US"/>
        </w:rPr>
        <w:t>c</w:t>
      </w:r>
      <w:r w:rsidR="006F354D" w:rsidRPr="00CA6D00">
        <w:rPr>
          <w:rFonts w:eastAsia="Calibri"/>
          <w:bCs w:val="0"/>
          <w:szCs w:val="22"/>
          <w:lang w:eastAsia="en-US"/>
        </w:rPr>
        <w:t>ontractor</w:t>
      </w:r>
      <w:r w:rsidRPr="00CA6D00">
        <w:rPr>
          <w:rFonts w:eastAsia="Calibri"/>
          <w:bCs w:val="0"/>
          <w:szCs w:val="22"/>
          <w:lang w:eastAsia="en-US"/>
        </w:rPr>
        <w:t xml:space="preserve">.  Upon a request by the </w:t>
      </w:r>
      <w:r w:rsidR="006F354D" w:rsidRPr="00CA6D00">
        <w:rPr>
          <w:rFonts w:eastAsia="Calibri"/>
          <w:bCs w:val="0"/>
          <w:szCs w:val="22"/>
          <w:lang w:eastAsia="en-US"/>
        </w:rPr>
        <w:t>Client</w:t>
      </w:r>
      <w:r w:rsidRPr="00CA6D00">
        <w:rPr>
          <w:rFonts w:eastAsia="Calibri"/>
          <w:bCs w:val="0"/>
          <w:szCs w:val="22"/>
          <w:lang w:eastAsia="en-US"/>
        </w:rPr>
        <w:t xml:space="preserve">, the </w:t>
      </w:r>
      <w:r w:rsidR="006F354D" w:rsidRPr="00CA6D00">
        <w:rPr>
          <w:rFonts w:eastAsia="Calibri"/>
          <w:bCs w:val="0"/>
          <w:szCs w:val="22"/>
          <w:lang w:eastAsia="en-US"/>
        </w:rPr>
        <w:t>Contractor</w:t>
      </w:r>
      <w:r w:rsidRPr="00CA6D00">
        <w:rPr>
          <w:rFonts w:eastAsia="Calibri"/>
          <w:bCs w:val="0"/>
          <w:szCs w:val="22"/>
          <w:lang w:eastAsia="en-US"/>
        </w:rPr>
        <w:t xml:space="preserve"> shall not employ or will cease to employ any agent, supplier or sub-</w:t>
      </w:r>
      <w:r w:rsidR="00581852" w:rsidRPr="00CA6D00">
        <w:rPr>
          <w:rFonts w:eastAsia="Calibri"/>
          <w:bCs w:val="0"/>
          <w:szCs w:val="22"/>
          <w:lang w:eastAsia="en-US"/>
        </w:rPr>
        <w:t>c</w:t>
      </w:r>
      <w:r w:rsidR="006F354D" w:rsidRPr="00CA6D00">
        <w:rPr>
          <w:rFonts w:eastAsia="Calibri"/>
          <w:bCs w:val="0"/>
          <w:szCs w:val="22"/>
          <w:lang w:eastAsia="en-US"/>
        </w:rPr>
        <w:t>ontractor</w:t>
      </w:r>
      <w:r w:rsidRPr="00CA6D00">
        <w:rPr>
          <w:rFonts w:eastAsia="Calibri"/>
          <w:bCs w:val="0"/>
          <w:szCs w:val="22"/>
          <w:lang w:eastAsia="en-US"/>
        </w:rPr>
        <w:t>.</w:t>
      </w:r>
    </w:p>
    <w:p w:rsidR="00A06EED" w:rsidRDefault="00CA6D00" w:rsidP="00CA6D00">
      <w:pPr>
        <w:pStyle w:val="Heading3"/>
      </w:pPr>
      <w:bookmarkStart w:id="83" w:name="_Toc212821717"/>
      <w:bookmarkStart w:id="84" w:name="_Toc222022684"/>
      <w:bookmarkStart w:id="85" w:name="_Toc446589169"/>
      <w:bookmarkStart w:id="86" w:name="_Toc477255213"/>
      <w:r>
        <w:t>B5</w:t>
      </w:r>
      <w:r>
        <w:tab/>
      </w:r>
      <w:r w:rsidR="00A06EED">
        <w:t>Arrears of Value Added Tax</w:t>
      </w:r>
      <w:bookmarkEnd w:id="83"/>
      <w:bookmarkEnd w:id="84"/>
      <w:bookmarkEnd w:id="85"/>
      <w:bookmarkEnd w:id="86"/>
    </w:p>
    <w:p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B5.1</w:t>
      </w:r>
      <w:r w:rsidRPr="00CA6D00">
        <w:rPr>
          <w:rFonts w:eastAsia="Calibri"/>
          <w:bCs w:val="0"/>
          <w:szCs w:val="22"/>
          <w:lang w:eastAsia="en-US"/>
        </w:rPr>
        <w:tab/>
        <w:t xml:space="preserve">Where an amount, including any assessed amount, is due from the </w:t>
      </w:r>
      <w:r w:rsidR="006F354D" w:rsidRPr="00CA6D00">
        <w:rPr>
          <w:rFonts w:eastAsia="Calibri"/>
          <w:bCs w:val="0"/>
          <w:szCs w:val="22"/>
          <w:lang w:eastAsia="en-US"/>
        </w:rPr>
        <w:t>Contractor</w:t>
      </w:r>
      <w:r w:rsidRPr="00CA6D00">
        <w:rPr>
          <w:rFonts w:eastAsia="Calibri"/>
          <w:bCs w:val="0"/>
          <w:szCs w:val="22"/>
          <w:lang w:eastAsia="en-US"/>
        </w:rPr>
        <w:t xml:space="preserve"> as Value Added Tax under the Value Added Tax Act 1994 (as amended) an equivalent amount may be deducted by the </w:t>
      </w:r>
      <w:r w:rsidR="006F354D" w:rsidRPr="00CA6D00">
        <w:rPr>
          <w:rFonts w:eastAsia="Calibri"/>
          <w:bCs w:val="0"/>
          <w:szCs w:val="22"/>
          <w:lang w:eastAsia="en-US"/>
        </w:rPr>
        <w:t>Client</w:t>
      </w:r>
      <w:r w:rsidRPr="00CA6D00">
        <w:rPr>
          <w:rFonts w:eastAsia="Calibri"/>
          <w:bCs w:val="0"/>
          <w:szCs w:val="22"/>
          <w:lang w:eastAsia="en-US"/>
        </w:rPr>
        <w:t xml:space="preserve"> from the amount of any sum due to the </w:t>
      </w:r>
      <w:r w:rsidR="006F354D" w:rsidRPr="00CA6D00">
        <w:rPr>
          <w:rFonts w:eastAsia="Calibri"/>
          <w:bCs w:val="0"/>
          <w:szCs w:val="22"/>
          <w:lang w:eastAsia="en-US"/>
        </w:rPr>
        <w:t>Contractor</w:t>
      </w:r>
      <w:r w:rsidRPr="00CA6D00">
        <w:rPr>
          <w:rFonts w:eastAsia="Calibri"/>
          <w:bCs w:val="0"/>
          <w:szCs w:val="22"/>
          <w:lang w:eastAsia="en-US"/>
        </w:rPr>
        <w:t xml:space="preserve"> under the </w:t>
      </w:r>
      <w:r w:rsidR="006F354D" w:rsidRPr="00CA6D00">
        <w:rPr>
          <w:rFonts w:eastAsia="Calibri"/>
          <w:bCs w:val="0"/>
          <w:szCs w:val="22"/>
          <w:lang w:eastAsia="en-US"/>
        </w:rPr>
        <w:t>Contract</w:t>
      </w:r>
      <w:r w:rsidRPr="00CA6D00">
        <w:rPr>
          <w:rFonts w:eastAsia="Calibri"/>
          <w:bCs w:val="0"/>
          <w:szCs w:val="22"/>
          <w:lang w:eastAsia="en-US"/>
        </w:rPr>
        <w:t>.</w:t>
      </w:r>
    </w:p>
    <w:p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B5.2</w:t>
      </w:r>
      <w:r w:rsidRPr="00CA6D00">
        <w:rPr>
          <w:rFonts w:eastAsia="Calibri"/>
          <w:bCs w:val="0"/>
          <w:szCs w:val="22"/>
          <w:lang w:eastAsia="en-US"/>
        </w:rPr>
        <w:tab/>
        <w:t xml:space="preserve">The </w:t>
      </w:r>
      <w:r w:rsidR="006F354D" w:rsidRPr="00CA6D00">
        <w:rPr>
          <w:rFonts w:eastAsia="Calibri"/>
          <w:bCs w:val="0"/>
          <w:szCs w:val="22"/>
          <w:lang w:eastAsia="en-US"/>
        </w:rPr>
        <w:t>Client</w:t>
      </w:r>
      <w:r w:rsidRPr="00CA6D00">
        <w:rPr>
          <w:rFonts w:eastAsia="Calibri"/>
          <w:bCs w:val="0"/>
          <w:szCs w:val="22"/>
          <w:lang w:eastAsia="en-US"/>
        </w:rPr>
        <w:t xml:space="preserve"> shall give the </w:t>
      </w:r>
      <w:r w:rsidR="006F354D" w:rsidRPr="00CA6D00">
        <w:rPr>
          <w:rFonts w:eastAsia="Calibri"/>
          <w:bCs w:val="0"/>
          <w:szCs w:val="22"/>
          <w:lang w:eastAsia="en-US"/>
        </w:rPr>
        <w:t>Contractor</w:t>
      </w:r>
      <w:r w:rsidRPr="00CA6D00">
        <w:rPr>
          <w:rFonts w:eastAsia="Calibri"/>
          <w:bCs w:val="0"/>
          <w:szCs w:val="22"/>
          <w:lang w:eastAsia="en-US"/>
        </w:rPr>
        <w:t xml:space="preserve"> at least 14 </w:t>
      </w:r>
      <w:r w:rsidR="00833130" w:rsidRPr="00CA6D00">
        <w:rPr>
          <w:rFonts w:eastAsia="Calibri"/>
          <w:bCs w:val="0"/>
          <w:szCs w:val="22"/>
          <w:lang w:eastAsia="en-US"/>
        </w:rPr>
        <w:t>days’ notice</w:t>
      </w:r>
      <w:r w:rsidRPr="00CA6D00">
        <w:rPr>
          <w:rFonts w:eastAsia="Calibri"/>
          <w:bCs w:val="0"/>
          <w:szCs w:val="22"/>
          <w:lang w:eastAsia="en-US"/>
        </w:rPr>
        <w:t xml:space="preserve"> in writing before exercising the right of deduction under </w:t>
      </w:r>
      <w:r w:rsidR="00833B39" w:rsidRPr="00CA6D00">
        <w:rPr>
          <w:rFonts w:eastAsia="Calibri"/>
          <w:bCs w:val="0"/>
          <w:szCs w:val="22"/>
          <w:lang w:eastAsia="en-US"/>
        </w:rPr>
        <w:t>Clause</w:t>
      </w:r>
      <w:r w:rsidRPr="00CA6D00">
        <w:rPr>
          <w:rFonts w:eastAsia="Calibri"/>
          <w:bCs w:val="0"/>
          <w:szCs w:val="22"/>
          <w:lang w:eastAsia="en-US"/>
        </w:rPr>
        <w:t xml:space="preserve"> B5.1.  The notice shall specify the amount to be deducted and shall contain a description of the </w:t>
      </w:r>
      <w:r w:rsidR="006F354D" w:rsidRPr="00CA6D00">
        <w:rPr>
          <w:rFonts w:eastAsia="Calibri"/>
          <w:bCs w:val="0"/>
          <w:szCs w:val="22"/>
          <w:lang w:eastAsia="en-US"/>
        </w:rPr>
        <w:t>VAT</w:t>
      </w:r>
      <w:r w:rsidRPr="00CA6D00">
        <w:rPr>
          <w:rFonts w:eastAsia="Calibri"/>
          <w:bCs w:val="0"/>
          <w:szCs w:val="22"/>
          <w:lang w:eastAsia="en-US"/>
        </w:rPr>
        <w:t xml:space="preserve"> due from the </w:t>
      </w:r>
      <w:r w:rsidR="006F354D" w:rsidRPr="00CA6D00">
        <w:rPr>
          <w:rFonts w:eastAsia="Calibri"/>
          <w:bCs w:val="0"/>
          <w:szCs w:val="22"/>
          <w:lang w:eastAsia="en-US"/>
        </w:rPr>
        <w:t>Contractor</w:t>
      </w:r>
      <w:r w:rsidRPr="00CA6D00">
        <w:rPr>
          <w:rFonts w:eastAsia="Calibri"/>
          <w:bCs w:val="0"/>
          <w:szCs w:val="22"/>
          <w:lang w:eastAsia="en-US"/>
        </w:rPr>
        <w:t xml:space="preserve"> in respect of which the deduction is made.</w:t>
      </w:r>
    </w:p>
    <w:p w:rsidR="00A06EED" w:rsidRDefault="00CA6D00" w:rsidP="00CA6D00">
      <w:pPr>
        <w:pStyle w:val="Heading3"/>
      </w:pPr>
      <w:bookmarkStart w:id="87" w:name="_Toc212821718"/>
      <w:bookmarkStart w:id="88" w:name="_Toc222022685"/>
      <w:bookmarkStart w:id="89" w:name="_Toc446589170"/>
      <w:bookmarkStart w:id="90" w:name="_Toc477255214"/>
      <w:r>
        <w:t>B6</w:t>
      </w:r>
      <w:r>
        <w:tab/>
      </w:r>
      <w:r w:rsidR="00A06EED">
        <w:t xml:space="preserve">Price adjustment on extension of the Initial </w:t>
      </w:r>
      <w:bookmarkEnd w:id="87"/>
      <w:r w:rsidR="006F354D">
        <w:t>Contract Period</w:t>
      </w:r>
      <w:bookmarkEnd w:id="88"/>
      <w:r w:rsidR="00845EC9">
        <w:t xml:space="preserve"> </w:t>
      </w:r>
      <w:r w:rsidR="00845EC9" w:rsidRPr="00CA6D00">
        <w:t>(Option)</w:t>
      </w:r>
      <w:bookmarkEnd w:id="89"/>
      <w:bookmarkEnd w:id="90"/>
      <w:r w:rsidR="00845EC9">
        <w:t xml:space="preserve"> </w:t>
      </w:r>
    </w:p>
    <w:p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B6.1</w:t>
      </w:r>
      <w:r w:rsidRPr="00CA6D00">
        <w:rPr>
          <w:rFonts w:eastAsia="Calibri"/>
          <w:bCs w:val="0"/>
          <w:szCs w:val="22"/>
          <w:lang w:eastAsia="en-US"/>
        </w:rPr>
        <w:tab/>
        <w:t xml:space="preserve">The </w:t>
      </w:r>
      <w:r w:rsidR="006F354D" w:rsidRPr="00CA6D00">
        <w:rPr>
          <w:rFonts w:eastAsia="Calibri"/>
          <w:bCs w:val="0"/>
          <w:szCs w:val="22"/>
          <w:lang w:eastAsia="en-US"/>
        </w:rPr>
        <w:t>Contract Price</w:t>
      </w:r>
      <w:r w:rsidRPr="00CA6D00">
        <w:rPr>
          <w:rFonts w:eastAsia="Calibri"/>
          <w:bCs w:val="0"/>
          <w:szCs w:val="22"/>
          <w:lang w:eastAsia="en-US"/>
        </w:rPr>
        <w:t xml:space="preserve"> shall apply for the Initial </w:t>
      </w:r>
      <w:r w:rsidR="006F354D" w:rsidRPr="00CA6D00">
        <w:rPr>
          <w:rFonts w:eastAsia="Calibri"/>
          <w:bCs w:val="0"/>
          <w:szCs w:val="22"/>
          <w:lang w:eastAsia="en-US"/>
        </w:rPr>
        <w:t>Contract Period</w:t>
      </w:r>
      <w:r w:rsidRPr="00CA6D00">
        <w:rPr>
          <w:rFonts w:eastAsia="Calibri"/>
          <w:bCs w:val="0"/>
          <w:szCs w:val="22"/>
          <w:lang w:eastAsia="en-US"/>
        </w:rPr>
        <w:t xml:space="preserve">.  In the event that the </w:t>
      </w:r>
      <w:r w:rsidR="006F354D" w:rsidRPr="00CA6D00">
        <w:rPr>
          <w:rFonts w:eastAsia="Calibri"/>
          <w:bCs w:val="0"/>
          <w:szCs w:val="22"/>
          <w:lang w:eastAsia="en-US"/>
        </w:rPr>
        <w:t>Client</w:t>
      </w:r>
      <w:r w:rsidRPr="00CA6D00">
        <w:rPr>
          <w:rFonts w:eastAsia="Calibri"/>
          <w:bCs w:val="0"/>
          <w:szCs w:val="22"/>
          <w:lang w:eastAsia="en-US"/>
        </w:rPr>
        <w:t xml:space="preserve"> agrees to extend the Initial </w:t>
      </w:r>
      <w:r w:rsidR="006F354D" w:rsidRPr="00CA6D00">
        <w:rPr>
          <w:rFonts w:eastAsia="Calibri"/>
          <w:bCs w:val="0"/>
          <w:szCs w:val="22"/>
          <w:lang w:eastAsia="en-US"/>
        </w:rPr>
        <w:t>Contract Period</w:t>
      </w:r>
      <w:r w:rsidRPr="00CA6D00">
        <w:rPr>
          <w:rFonts w:eastAsia="Calibri"/>
          <w:bCs w:val="0"/>
          <w:szCs w:val="22"/>
          <w:lang w:eastAsia="en-US"/>
        </w:rPr>
        <w:t xml:space="preserve"> pursuant to </w:t>
      </w:r>
      <w:r w:rsidR="00833B39" w:rsidRPr="00CA6D00">
        <w:rPr>
          <w:rFonts w:eastAsia="Calibri"/>
          <w:bCs w:val="0"/>
          <w:szCs w:val="22"/>
          <w:lang w:eastAsia="en-US"/>
        </w:rPr>
        <w:t>Clause</w:t>
      </w:r>
      <w:r w:rsidRPr="00CA6D00">
        <w:rPr>
          <w:rFonts w:eastAsia="Calibri"/>
          <w:bCs w:val="0"/>
          <w:szCs w:val="22"/>
          <w:lang w:eastAsia="en-US"/>
        </w:rPr>
        <w:t xml:space="preserve"> E6 (Extension of Initial </w:t>
      </w:r>
      <w:r w:rsidR="006F354D" w:rsidRPr="00CA6D00">
        <w:rPr>
          <w:rFonts w:eastAsia="Calibri"/>
          <w:bCs w:val="0"/>
          <w:szCs w:val="22"/>
          <w:lang w:eastAsia="en-US"/>
        </w:rPr>
        <w:t>Contract Period</w:t>
      </w:r>
      <w:r w:rsidR="0043297D" w:rsidRPr="00CA6D00">
        <w:rPr>
          <w:rFonts w:eastAsia="Calibri"/>
          <w:bCs w:val="0"/>
          <w:szCs w:val="22"/>
          <w:lang w:eastAsia="en-US"/>
        </w:rPr>
        <w:t xml:space="preserve">) the </w:t>
      </w:r>
      <w:r w:rsidR="006F354D" w:rsidRPr="00CA6D00">
        <w:rPr>
          <w:rFonts w:eastAsia="Calibri"/>
          <w:bCs w:val="0"/>
          <w:szCs w:val="22"/>
          <w:lang w:eastAsia="en-US"/>
        </w:rPr>
        <w:t>Client</w:t>
      </w:r>
      <w:r w:rsidR="0043297D" w:rsidRPr="00CA6D00">
        <w:rPr>
          <w:rFonts w:eastAsia="Calibri"/>
          <w:bCs w:val="0"/>
          <w:szCs w:val="22"/>
          <w:lang w:eastAsia="en-US"/>
        </w:rPr>
        <w:t xml:space="preserve"> shall, in the 6</w:t>
      </w:r>
      <w:r w:rsidRPr="00CA6D00">
        <w:rPr>
          <w:rFonts w:eastAsia="Calibri"/>
          <w:bCs w:val="0"/>
          <w:szCs w:val="22"/>
          <w:lang w:eastAsia="en-US"/>
        </w:rPr>
        <w:t xml:space="preserve"> </w:t>
      </w:r>
      <w:r w:rsidR="006F354D" w:rsidRPr="00CA6D00">
        <w:rPr>
          <w:rFonts w:eastAsia="Calibri"/>
          <w:bCs w:val="0"/>
          <w:szCs w:val="22"/>
          <w:lang w:eastAsia="en-US"/>
        </w:rPr>
        <w:t>Month</w:t>
      </w:r>
      <w:r w:rsidRPr="00CA6D00">
        <w:rPr>
          <w:rFonts w:eastAsia="Calibri"/>
          <w:bCs w:val="0"/>
          <w:szCs w:val="22"/>
          <w:lang w:eastAsia="en-US"/>
        </w:rPr>
        <w:t xml:space="preserve"> period prior to the expiry of the Initial </w:t>
      </w:r>
      <w:r w:rsidR="006F354D" w:rsidRPr="00CA6D00">
        <w:rPr>
          <w:rFonts w:eastAsia="Calibri"/>
          <w:bCs w:val="0"/>
          <w:szCs w:val="22"/>
          <w:lang w:eastAsia="en-US"/>
        </w:rPr>
        <w:t>Contract Period</w:t>
      </w:r>
      <w:r w:rsidRPr="00CA6D00">
        <w:rPr>
          <w:rFonts w:eastAsia="Calibri"/>
          <w:bCs w:val="0"/>
          <w:szCs w:val="22"/>
          <w:lang w:eastAsia="en-US"/>
        </w:rPr>
        <w:t xml:space="preserve">, enter into good faith negotiations with the </w:t>
      </w:r>
      <w:r w:rsidR="006F354D" w:rsidRPr="00CA6D00">
        <w:rPr>
          <w:rFonts w:eastAsia="Calibri"/>
          <w:bCs w:val="0"/>
          <w:szCs w:val="22"/>
          <w:lang w:eastAsia="en-US"/>
        </w:rPr>
        <w:t>Contractor</w:t>
      </w:r>
      <w:r w:rsidRPr="00CA6D00">
        <w:rPr>
          <w:rFonts w:eastAsia="Calibri"/>
          <w:bCs w:val="0"/>
          <w:szCs w:val="22"/>
          <w:lang w:eastAsia="en-US"/>
        </w:rPr>
        <w:t xml:space="preserve"> (for a period of not more than 30 </w:t>
      </w:r>
      <w:r w:rsidR="00381311" w:rsidRPr="00CA6D00">
        <w:rPr>
          <w:rFonts w:eastAsia="Calibri"/>
          <w:bCs w:val="0"/>
          <w:szCs w:val="22"/>
          <w:lang w:eastAsia="en-US"/>
        </w:rPr>
        <w:t>Working Day</w:t>
      </w:r>
      <w:r w:rsidRPr="00CA6D00">
        <w:rPr>
          <w:rFonts w:eastAsia="Calibri"/>
          <w:bCs w:val="0"/>
          <w:szCs w:val="22"/>
          <w:lang w:eastAsia="en-US"/>
        </w:rPr>
        <w:t xml:space="preserve">s) to agree a </w:t>
      </w:r>
      <w:r w:rsidR="006F354D" w:rsidRPr="00CA6D00">
        <w:rPr>
          <w:rFonts w:eastAsia="Calibri"/>
          <w:bCs w:val="0"/>
          <w:szCs w:val="22"/>
          <w:lang w:eastAsia="en-US"/>
        </w:rPr>
        <w:t>Variation</w:t>
      </w:r>
      <w:r w:rsidRPr="00CA6D00">
        <w:rPr>
          <w:rFonts w:eastAsia="Calibri"/>
          <w:bCs w:val="0"/>
          <w:szCs w:val="22"/>
          <w:lang w:eastAsia="en-US"/>
        </w:rPr>
        <w:t xml:space="preserve"> in the </w:t>
      </w:r>
      <w:r w:rsidR="006F354D" w:rsidRPr="00CA6D00">
        <w:rPr>
          <w:rFonts w:eastAsia="Calibri"/>
          <w:bCs w:val="0"/>
          <w:szCs w:val="22"/>
          <w:lang w:eastAsia="en-US"/>
        </w:rPr>
        <w:t>Contract Price</w:t>
      </w:r>
      <w:r w:rsidRPr="00CA6D00">
        <w:rPr>
          <w:rFonts w:eastAsia="Calibri"/>
          <w:bCs w:val="0"/>
          <w:szCs w:val="22"/>
          <w:lang w:eastAsia="en-US"/>
        </w:rPr>
        <w:t>.</w:t>
      </w:r>
    </w:p>
    <w:p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B6.2</w:t>
      </w:r>
      <w:r w:rsidRPr="00CA6D00">
        <w:rPr>
          <w:rFonts w:eastAsia="Calibri"/>
          <w:bCs w:val="0"/>
          <w:szCs w:val="22"/>
          <w:lang w:eastAsia="en-US"/>
        </w:rPr>
        <w:tab/>
        <w:t xml:space="preserve">If the Parties are unable to agree a </w:t>
      </w:r>
      <w:r w:rsidR="006F354D" w:rsidRPr="00CA6D00">
        <w:rPr>
          <w:rFonts w:eastAsia="Calibri"/>
          <w:bCs w:val="0"/>
          <w:szCs w:val="22"/>
          <w:lang w:eastAsia="en-US"/>
        </w:rPr>
        <w:t>Variation</w:t>
      </w:r>
      <w:r w:rsidRPr="00CA6D00">
        <w:rPr>
          <w:rFonts w:eastAsia="Calibri"/>
          <w:bCs w:val="0"/>
          <w:szCs w:val="22"/>
          <w:lang w:eastAsia="en-US"/>
        </w:rPr>
        <w:t xml:space="preserve"> in the </w:t>
      </w:r>
      <w:r w:rsidR="006F354D" w:rsidRPr="00CA6D00">
        <w:rPr>
          <w:rFonts w:eastAsia="Calibri"/>
          <w:bCs w:val="0"/>
          <w:szCs w:val="22"/>
          <w:lang w:eastAsia="en-US"/>
        </w:rPr>
        <w:t>Contract Price</w:t>
      </w:r>
      <w:r w:rsidRPr="00CA6D00">
        <w:rPr>
          <w:rFonts w:eastAsia="Calibri"/>
          <w:bCs w:val="0"/>
          <w:szCs w:val="22"/>
          <w:lang w:eastAsia="en-US"/>
        </w:rPr>
        <w:t xml:space="preserve"> in accordance with </w:t>
      </w:r>
      <w:r w:rsidR="00833B39" w:rsidRPr="00CA6D00">
        <w:rPr>
          <w:rFonts w:eastAsia="Calibri"/>
          <w:bCs w:val="0"/>
          <w:szCs w:val="22"/>
          <w:lang w:eastAsia="en-US"/>
        </w:rPr>
        <w:t>Clause</w:t>
      </w:r>
      <w:r w:rsidRPr="00CA6D00">
        <w:rPr>
          <w:rFonts w:eastAsia="Calibri"/>
          <w:bCs w:val="0"/>
          <w:szCs w:val="22"/>
          <w:lang w:eastAsia="en-US"/>
        </w:rPr>
        <w:t xml:space="preserve"> B6.1, the </w:t>
      </w:r>
      <w:r w:rsidR="006F354D" w:rsidRPr="00CA6D00">
        <w:rPr>
          <w:rFonts w:eastAsia="Calibri"/>
          <w:bCs w:val="0"/>
          <w:szCs w:val="22"/>
          <w:lang w:eastAsia="en-US"/>
        </w:rPr>
        <w:t>Contract</w:t>
      </w:r>
      <w:r w:rsidRPr="00CA6D00">
        <w:rPr>
          <w:rFonts w:eastAsia="Calibri"/>
          <w:bCs w:val="0"/>
          <w:szCs w:val="22"/>
          <w:lang w:eastAsia="en-US"/>
        </w:rPr>
        <w:t xml:space="preserve"> shall terminate at the end of the Initial </w:t>
      </w:r>
      <w:r w:rsidR="006F354D" w:rsidRPr="00CA6D00">
        <w:rPr>
          <w:rFonts w:eastAsia="Calibri"/>
          <w:bCs w:val="0"/>
          <w:szCs w:val="22"/>
          <w:lang w:eastAsia="en-US"/>
        </w:rPr>
        <w:t>Contract Period</w:t>
      </w:r>
      <w:r w:rsidRPr="00CA6D00">
        <w:rPr>
          <w:rFonts w:eastAsia="Calibri"/>
          <w:bCs w:val="0"/>
          <w:szCs w:val="22"/>
          <w:lang w:eastAsia="en-US"/>
        </w:rPr>
        <w:t>.</w:t>
      </w:r>
    </w:p>
    <w:p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B6.3</w:t>
      </w:r>
      <w:r w:rsidRPr="00CA6D00">
        <w:rPr>
          <w:rFonts w:eastAsia="Calibri"/>
          <w:bCs w:val="0"/>
          <w:szCs w:val="22"/>
          <w:lang w:eastAsia="en-US"/>
        </w:rPr>
        <w:tab/>
        <w:t xml:space="preserve">If a </w:t>
      </w:r>
      <w:r w:rsidR="006F354D" w:rsidRPr="00CA6D00">
        <w:rPr>
          <w:rFonts w:eastAsia="Calibri"/>
          <w:bCs w:val="0"/>
          <w:szCs w:val="22"/>
          <w:lang w:eastAsia="en-US"/>
        </w:rPr>
        <w:t>Variation</w:t>
      </w:r>
      <w:r w:rsidRPr="00CA6D00">
        <w:rPr>
          <w:rFonts w:eastAsia="Calibri"/>
          <w:bCs w:val="0"/>
          <w:szCs w:val="22"/>
          <w:lang w:eastAsia="en-US"/>
        </w:rPr>
        <w:t xml:space="preserve"> in the </w:t>
      </w:r>
      <w:r w:rsidR="006F354D" w:rsidRPr="00CA6D00">
        <w:rPr>
          <w:rFonts w:eastAsia="Calibri"/>
          <w:bCs w:val="0"/>
          <w:szCs w:val="22"/>
          <w:lang w:eastAsia="en-US"/>
        </w:rPr>
        <w:t>Contract Price</w:t>
      </w:r>
      <w:r w:rsidRPr="00CA6D00">
        <w:rPr>
          <w:rFonts w:eastAsia="Calibri"/>
          <w:bCs w:val="0"/>
          <w:szCs w:val="22"/>
          <w:lang w:eastAsia="en-US"/>
        </w:rPr>
        <w:t xml:space="preserve"> is agreed between the </w:t>
      </w:r>
      <w:r w:rsidR="006F354D" w:rsidRPr="00CA6D00">
        <w:rPr>
          <w:rFonts w:eastAsia="Calibri"/>
          <w:bCs w:val="0"/>
          <w:szCs w:val="22"/>
          <w:lang w:eastAsia="en-US"/>
        </w:rPr>
        <w:t>Client</w:t>
      </w:r>
      <w:r w:rsidRPr="00CA6D00">
        <w:rPr>
          <w:rFonts w:eastAsia="Calibri"/>
          <w:bCs w:val="0"/>
          <w:szCs w:val="22"/>
          <w:lang w:eastAsia="en-US"/>
        </w:rPr>
        <w:t xml:space="preserve"> and the </w:t>
      </w:r>
      <w:r w:rsidR="006F354D" w:rsidRPr="00CA6D00">
        <w:rPr>
          <w:rFonts w:eastAsia="Calibri"/>
          <w:bCs w:val="0"/>
          <w:szCs w:val="22"/>
          <w:lang w:eastAsia="en-US"/>
        </w:rPr>
        <w:t>Contractor</w:t>
      </w:r>
      <w:r w:rsidRPr="00CA6D00">
        <w:rPr>
          <w:rFonts w:eastAsia="Calibri"/>
          <w:bCs w:val="0"/>
          <w:szCs w:val="22"/>
          <w:lang w:eastAsia="en-US"/>
        </w:rPr>
        <w:t xml:space="preserve">, the revised </w:t>
      </w:r>
      <w:r w:rsidR="006F354D" w:rsidRPr="00CA6D00">
        <w:rPr>
          <w:rFonts w:eastAsia="Calibri"/>
          <w:bCs w:val="0"/>
          <w:szCs w:val="22"/>
          <w:lang w:eastAsia="en-US"/>
        </w:rPr>
        <w:t>Contract Price</w:t>
      </w:r>
      <w:r w:rsidRPr="00CA6D00">
        <w:rPr>
          <w:rFonts w:eastAsia="Calibri"/>
          <w:bCs w:val="0"/>
          <w:szCs w:val="22"/>
          <w:lang w:eastAsia="en-US"/>
        </w:rPr>
        <w:t xml:space="preserve"> will take effect from the first day of any period of extension and shall apply during such period of extension.  </w:t>
      </w:r>
    </w:p>
    <w:p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B6.4</w:t>
      </w:r>
      <w:r w:rsidRPr="00CA6D00">
        <w:rPr>
          <w:rFonts w:eastAsia="Calibri"/>
          <w:bCs w:val="0"/>
          <w:szCs w:val="22"/>
          <w:lang w:eastAsia="en-US"/>
        </w:rPr>
        <w:tab/>
        <w:t xml:space="preserve">Any increase in the </w:t>
      </w:r>
      <w:r w:rsidR="006F354D" w:rsidRPr="00CA6D00">
        <w:rPr>
          <w:rFonts w:eastAsia="Calibri"/>
          <w:bCs w:val="0"/>
          <w:szCs w:val="22"/>
          <w:lang w:eastAsia="en-US"/>
        </w:rPr>
        <w:t>Contract Price</w:t>
      </w:r>
      <w:r w:rsidRPr="00CA6D00">
        <w:rPr>
          <w:rFonts w:eastAsia="Calibri"/>
          <w:bCs w:val="0"/>
          <w:szCs w:val="22"/>
          <w:lang w:eastAsia="en-US"/>
        </w:rPr>
        <w:t xml:space="preserve"> pursuant to </w:t>
      </w:r>
      <w:r w:rsidR="00833B39" w:rsidRPr="00CA6D00">
        <w:rPr>
          <w:rFonts w:eastAsia="Calibri"/>
          <w:bCs w:val="0"/>
          <w:szCs w:val="22"/>
          <w:lang w:eastAsia="en-US"/>
        </w:rPr>
        <w:t>Clause</w:t>
      </w:r>
      <w:r w:rsidRPr="00CA6D00">
        <w:rPr>
          <w:rFonts w:eastAsia="Calibri"/>
          <w:bCs w:val="0"/>
          <w:szCs w:val="22"/>
          <w:lang w:eastAsia="en-US"/>
        </w:rPr>
        <w:t xml:space="preserve"> B6.1 shall not exceed the percentage change in the Price Index previously agreed between the </w:t>
      </w:r>
      <w:r w:rsidR="006F354D" w:rsidRPr="00CA6D00">
        <w:rPr>
          <w:rFonts w:eastAsia="Calibri"/>
          <w:bCs w:val="0"/>
          <w:szCs w:val="22"/>
          <w:lang w:eastAsia="en-US"/>
        </w:rPr>
        <w:t>Client</w:t>
      </w:r>
      <w:r w:rsidRPr="00CA6D00">
        <w:rPr>
          <w:rFonts w:eastAsia="Calibri"/>
          <w:bCs w:val="0"/>
          <w:szCs w:val="22"/>
          <w:lang w:eastAsia="en-US"/>
        </w:rPr>
        <w:t xml:space="preserve"> and the </w:t>
      </w:r>
      <w:r w:rsidR="006F354D" w:rsidRPr="00CA6D00">
        <w:rPr>
          <w:rFonts w:eastAsia="Calibri"/>
          <w:bCs w:val="0"/>
          <w:szCs w:val="22"/>
          <w:lang w:eastAsia="en-US"/>
        </w:rPr>
        <w:t>Contractor</w:t>
      </w:r>
      <w:r w:rsidRPr="00CA6D00">
        <w:rPr>
          <w:rFonts w:eastAsia="Calibri"/>
          <w:bCs w:val="0"/>
          <w:szCs w:val="22"/>
          <w:lang w:eastAsia="en-US"/>
        </w:rPr>
        <w:t xml:space="preserve"> between the </w:t>
      </w:r>
      <w:r w:rsidR="006F354D" w:rsidRPr="00CA6D00">
        <w:rPr>
          <w:rFonts w:eastAsia="Calibri"/>
          <w:bCs w:val="0"/>
          <w:szCs w:val="22"/>
          <w:lang w:eastAsia="en-US"/>
        </w:rPr>
        <w:t>Commencement Date</w:t>
      </w:r>
      <w:r w:rsidR="0043297D" w:rsidRPr="00CA6D00">
        <w:rPr>
          <w:rFonts w:eastAsia="Calibri"/>
          <w:bCs w:val="0"/>
          <w:szCs w:val="22"/>
          <w:lang w:eastAsia="en-US"/>
        </w:rPr>
        <w:t xml:space="preserve"> and the date 6</w:t>
      </w:r>
      <w:r w:rsidRPr="00CA6D00">
        <w:rPr>
          <w:rFonts w:eastAsia="Calibri"/>
          <w:bCs w:val="0"/>
          <w:szCs w:val="22"/>
          <w:lang w:eastAsia="en-US"/>
        </w:rPr>
        <w:t xml:space="preserve"> </w:t>
      </w:r>
      <w:r w:rsidR="006F354D" w:rsidRPr="00CA6D00">
        <w:rPr>
          <w:rFonts w:eastAsia="Calibri"/>
          <w:bCs w:val="0"/>
          <w:szCs w:val="22"/>
          <w:lang w:eastAsia="en-US"/>
        </w:rPr>
        <w:t>Month</w:t>
      </w:r>
      <w:r w:rsidR="00381311" w:rsidRPr="00CA6D00">
        <w:rPr>
          <w:rFonts w:eastAsia="Calibri"/>
          <w:bCs w:val="0"/>
          <w:szCs w:val="22"/>
          <w:lang w:eastAsia="en-US"/>
        </w:rPr>
        <w:t>s</w:t>
      </w:r>
      <w:r w:rsidRPr="00CA6D00">
        <w:rPr>
          <w:rFonts w:eastAsia="Calibri"/>
          <w:bCs w:val="0"/>
          <w:szCs w:val="22"/>
          <w:lang w:eastAsia="en-US"/>
        </w:rPr>
        <w:t xml:space="preserve"> before the end of the Initial </w:t>
      </w:r>
      <w:r w:rsidR="006F354D" w:rsidRPr="00CA6D00">
        <w:rPr>
          <w:rFonts w:eastAsia="Calibri"/>
          <w:bCs w:val="0"/>
          <w:szCs w:val="22"/>
          <w:lang w:eastAsia="en-US"/>
        </w:rPr>
        <w:t>Contract Period</w:t>
      </w:r>
      <w:r w:rsidRPr="00CA6D00">
        <w:rPr>
          <w:rFonts w:eastAsia="Calibri"/>
          <w:bCs w:val="0"/>
          <w:szCs w:val="22"/>
          <w:lang w:eastAsia="en-US"/>
        </w:rPr>
        <w:t xml:space="preserve">.  </w:t>
      </w:r>
    </w:p>
    <w:p w:rsidR="00A06EED" w:rsidRDefault="00CA6D00" w:rsidP="00CA6D00">
      <w:pPr>
        <w:pStyle w:val="Heading3"/>
      </w:pPr>
      <w:bookmarkStart w:id="91" w:name="_Toc212821719"/>
      <w:bookmarkStart w:id="92" w:name="_Toc222022686"/>
      <w:bookmarkStart w:id="93" w:name="_Toc446589171"/>
      <w:bookmarkStart w:id="94" w:name="_Toc477255215"/>
      <w:r>
        <w:t>B7</w:t>
      </w:r>
      <w:r>
        <w:tab/>
      </w:r>
      <w:r w:rsidR="00A06EED">
        <w:t>Euro</w:t>
      </w:r>
      <w:bookmarkEnd w:id="91"/>
      <w:bookmarkEnd w:id="92"/>
      <w:bookmarkEnd w:id="93"/>
      <w:bookmarkEnd w:id="94"/>
    </w:p>
    <w:p w:rsidR="00A06EED" w:rsidRPr="00CA6D00" w:rsidRDefault="00A06EED" w:rsidP="00CA6D00">
      <w:pPr>
        <w:pStyle w:val="Heading4"/>
        <w:keepNext w:val="0"/>
        <w:spacing w:before="240" w:after="60"/>
        <w:ind w:left="709" w:hanging="709"/>
        <w:rPr>
          <w:rFonts w:eastAsia="Calibri"/>
          <w:bCs w:val="0"/>
          <w:szCs w:val="22"/>
          <w:lang w:eastAsia="en-US"/>
        </w:rPr>
      </w:pPr>
      <w:r>
        <w:t>B7.1</w:t>
      </w:r>
      <w:r>
        <w:tab/>
        <w:t xml:space="preserve">Any requirement of </w:t>
      </w:r>
      <w:r w:rsidR="006F354D">
        <w:t>Law</w:t>
      </w:r>
      <w:r>
        <w:t xml:space="preserve"> to account for the </w:t>
      </w:r>
      <w:r w:rsidR="006F354D">
        <w:t>Services</w:t>
      </w:r>
      <w:r>
        <w:t xml:space="preserve"> in Euro (or to prepare for </w:t>
      </w:r>
      <w:r w:rsidRPr="00CA6D00">
        <w:rPr>
          <w:rFonts w:eastAsia="Calibri"/>
          <w:bCs w:val="0"/>
          <w:szCs w:val="22"/>
          <w:lang w:eastAsia="en-US"/>
        </w:rPr>
        <w:t xml:space="preserve">such accounting) instead of and/or in addition to sterling, shall be implemented by the </w:t>
      </w:r>
      <w:r w:rsidR="006F354D" w:rsidRPr="00CA6D00">
        <w:rPr>
          <w:rFonts w:eastAsia="Calibri"/>
          <w:bCs w:val="0"/>
          <w:szCs w:val="22"/>
          <w:lang w:eastAsia="en-US"/>
        </w:rPr>
        <w:t>Contractor</w:t>
      </w:r>
      <w:r w:rsidRPr="00CA6D00">
        <w:rPr>
          <w:rFonts w:eastAsia="Calibri"/>
          <w:bCs w:val="0"/>
          <w:szCs w:val="22"/>
          <w:lang w:eastAsia="en-US"/>
        </w:rPr>
        <w:t xml:space="preserve"> free of charge to the </w:t>
      </w:r>
      <w:r w:rsidR="006F354D" w:rsidRPr="00CA6D00">
        <w:rPr>
          <w:rFonts w:eastAsia="Calibri"/>
          <w:bCs w:val="0"/>
          <w:szCs w:val="22"/>
          <w:lang w:eastAsia="en-US"/>
        </w:rPr>
        <w:t>Client</w:t>
      </w:r>
      <w:r w:rsidRPr="00CA6D00">
        <w:rPr>
          <w:rFonts w:eastAsia="Calibri"/>
          <w:bCs w:val="0"/>
          <w:szCs w:val="22"/>
          <w:lang w:eastAsia="en-US"/>
        </w:rPr>
        <w:t>.</w:t>
      </w:r>
    </w:p>
    <w:p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B7.2</w:t>
      </w:r>
      <w:r w:rsidRPr="00CA6D00">
        <w:rPr>
          <w:rFonts w:eastAsia="Calibri"/>
          <w:bCs w:val="0"/>
          <w:szCs w:val="22"/>
          <w:lang w:eastAsia="en-US"/>
        </w:rPr>
        <w:tab/>
        <w:t xml:space="preserve">The </w:t>
      </w:r>
      <w:r w:rsidR="006F354D" w:rsidRPr="00CA6D00">
        <w:rPr>
          <w:rFonts w:eastAsia="Calibri"/>
          <w:bCs w:val="0"/>
          <w:szCs w:val="22"/>
          <w:lang w:eastAsia="en-US"/>
        </w:rPr>
        <w:t>Client</w:t>
      </w:r>
      <w:r w:rsidRPr="00CA6D00">
        <w:rPr>
          <w:rFonts w:eastAsia="Calibri"/>
          <w:bCs w:val="0"/>
          <w:szCs w:val="22"/>
          <w:lang w:eastAsia="en-US"/>
        </w:rPr>
        <w:t xml:space="preserve"> shall provide all reasonable assistance to facilitate compliance with </w:t>
      </w:r>
      <w:r w:rsidR="00833B39" w:rsidRPr="00CA6D00">
        <w:rPr>
          <w:rFonts w:eastAsia="Calibri"/>
          <w:bCs w:val="0"/>
          <w:szCs w:val="22"/>
          <w:lang w:eastAsia="en-US"/>
        </w:rPr>
        <w:t>Clause</w:t>
      </w:r>
      <w:r w:rsidRPr="00CA6D00">
        <w:rPr>
          <w:rFonts w:eastAsia="Calibri"/>
          <w:bCs w:val="0"/>
          <w:szCs w:val="22"/>
          <w:lang w:eastAsia="en-US"/>
        </w:rPr>
        <w:t xml:space="preserve"> B7.1 by the </w:t>
      </w:r>
      <w:r w:rsidR="006F354D" w:rsidRPr="00CA6D00">
        <w:rPr>
          <w:rFonts w:eastAsia="Calibri"/>
          <w:bCs w:val="0"/>
          <w:szCs w:val="22"/>
          <w:lang w:eastAsia="en-US"/>
        </w:rPr>
        <w:t>Contractor</w:t>
      </w:r>
      <w:r w:rsidRPr="00CA6D00">
        <w:rPr>
          <w:rFonts w:eastAsia="Calibri"/>
          <w:bCs w:val="0"/>
          <w:szCs w:val="22"/>
          <w:lang w:eastAsia="en-US"/>
        </w:rPr>
        <w:t xml:space="preserve">.  </w:t>
      </w:r>
    </w:p>
    <w:p w:rsidR="00A06EED" w:rsidRDefault="00CA6D00" w:rsidP="00CA6D00">
      <w:pPr>
        <w:pStyle w:val="Heading10"/>
      </w:pPr>
      <w:bookmarkStart w:id="95" w:name="_Toc212821720"/>
      <w:bookmarkStart w:id="96" w:name="_Toc222022687"/>
      <w:bookmarkStart w:id="97" w:name="_Toc446589172"/>
      <w:bookmarkStart w:id="98" w:name="_Toc446596133"/>
      <w:bookmarkStart w:id="99" w:name="_Toc477255216"/>
      <w:r>
        <w:t>C</w:t>
      </w:r>
      <w:r>
        <w:tab/>
      </w:r>
      <w:r w:rsidR="00A06EED">
        <w:t>STATUTORY OBLIGATIONS AND REGULATIONS</w:t>
      </w:r>
      <w:bookmarkEnd w:id="95"/>
      <w:bookmarkEnd w:id="96"/>
      <w:bookmarkEnd w:id="97"/>
      <w:bookmarkEnd w:id="98"/>
      <w:bookmarkEnd w:id="99"/>
    </w:p>
    <w:p w:rsidR="00A06EED" w:rsidRDefault="00CA6D00" w:rsidP="00CA6D00">
      <w:pPr>
        <w:pStyle w:val="Heading3"/>
      </w:pPr>
      <w:bookmarkStart w:id="100" w:name="_Toc212821721"/>
      <w:bookmarkStart w:id="101" w:name="_Toc222022688"/>
      <w:bookmarkStart w:id="102" w:name="_Toc446589173"/>
      <w:bookmarkStart w:id="103" w:name="_Toc477255217"/>
      <w:r>
        <w:t>C1</w:t>
      </w:r>
      <w:r>
        <w:tab/>
      </w:r>
      <w:r w:rsidR="00A06EED">
        <w:t>Prevention of Corruption</w:t>
      </w:r>
      <w:bookmarkEnd w:id="100"/>
      <w:bookmarkEnd w:id="101"/>
      <w:r w:rsidR="00BA5275">
        <w:t xml:space="preserve"> and the Bribery Act 2010</w:t>
      </w:r>
      <w:bookmarkEnd w:id="102"/>
      <w:bookmarkEnd w:id="103"/>
    </w:p>
    <w:p w:rsidR="00BA5275" w:rsidRDefault="00CA6D00" w:rsidP="00CA6D00">
      <w:pPr>
        <w:pStyle w:val="Heading4"/>
        <w:keepNext w:val="0"/>
        <w:spacing w:before="240" w:after="60"/>
        <w:ind w:left="709" w:hanging="709"/>
      </w:pPr>
      <w:r>
        <w:t>C1.1</w:t>
      </w:r>
      <w:r>
        <w:tab/>
      </w:r>
      <w:r w:rsidR="00BA5275">
        <w:t>The Contractor shall comply, and shall ensure that its employees, agents and sub-contractors comply, with the pro</w:t>
      </w:r>
      <w:r>
        <w:t>visions of the Bribery Act 2010</w:t>
      </w:r>
    </w:p>
    <w:p w:rsidR="00A06EED" w:rsidRDefault="00A06EED" w:rsidP="00CA6D00">
      <w:pPr>
        <w:pStyle w:val="Heading4"/>
        <w:keepNext w:val="0"/>
        <w:spacing w:before="240" w:after="60"/>
        <w:ind w:left="709" w:hanging="709"/>
      </w:pPr>
      <w:r>
        <w:t>C1.</w:t>
      </w:r>
      <w:r w:rsidR="00BA5275">
        <w:t>2</w:t>
      </w:r>
      <w:r>
        <w:tab/>
        <w:t xml:space="preserve">The </w:t>
      </w:r>
      <w:r w:rsidR="006F354D">
        <w:t>Contractor</w:t>
      </w:r>
      <w:r>
        <w:t xml:space="preserve"> shall not offer or give, or agree to give, to the </w:t>
      </w:r>
      <w:r w:rsidR="006F354D">
        <w:t>Client</w:t>
      </w:r>
      <w:r>
        <w:t xml:space="preserve"> or any other </w:t>
      </w:r>
      <w:r w:rsidR="006F354D">
        <w:t>Crown</w:t>
      </w:r>
      <w:r>
        <w:t xml:space="preserve"> body or any person employed by or on behalf of the </w:t>
      </w:r>
      <w:r w:rsidR="006F354D">
        <w:t>Client</w:t>
      </w:r>
      <w:r>
        <w:t xml:space="preserve"> or any other </w:t>
      </w:r>
      <w:r w:rsidR="006F354D">
        <w:t>Crown</w:t>
      </w:r>
      <w:r>
        <w:t xml:space="preserve"> body any gift or consideration of any kind as an inducement or reward for doing, refraining from doing, or for having done or refrained from doing, any act in relation to the obtaining or execution of the </w:t>
      </w:r>
      <w:r w:rsidR="006F354D">
        <w:t>Contract</w:t>
      </w:r>
      <w:r>
        <w:t xml:space="preserve"> or any other </w:t>
      </w:r>
      <w:r w:rsidR="006F354D">
        <w:t>Contract</w:t>
      </w:r>
      <w:r>
        <w:t xml:space="preserve"> with the </w:t>
      </w:r>
      <w:r w:rsidR="006F354D">
        <w:t>Client</w:t>
      </w:r>
      <w:r>
        <w:t xml:space="preserve"> or any other </w:t>
      </w:r>
      <w:r w:rsidR="006F354D">
        <w:t>Crown</w:t>
      </w:r>
      <w:r>
        <w:t xml:space="preserve"> body, or for showing or refraining from showing favour or disfavour to any person in relation to  the  </w:t>
      </w:r>
      <w:r w:rsidR="006F354D">
        <w:t>Contract</w:t>
      </w:r>
      <w:r>
        <w:t xml:space="preserve"> or any such </w:t>
      </w:r>
      <w:r w:rsidR="006F354D">
        <w:t>Contract</w:t>
      </w:r>
      <w:r>
        <w:t xml:space="preserve">. </w:t>
      </w:r>
    </w:p>
    <w:p w:rsidR="00A06EED" w:rsidRDefault="00A06EED" w:rsidP="00CA6D00">
      <w:pPr>
        <w:pStyle w:val="Heading4"/>
        <w:keepNext w:val="0"/>
        <w:spacing w:before="240" w:after="60"/>
        <w:ind w:left="709" w:hanging="709"/>
      </w:pPr>
      <w:r>
        <w:t>C1.</w:t>
      </w:r>
      <w:r w:rsidR="00BA5275">
        <w:t>3</w:t>
      </w:r>
      <w:r>
        <w:tab/>
        <w:t xml:space="preserve">The </w:t>
      </w:r>
      <w:r w:rsidR="006F354D">
        <w:t>Contractor</w:t>
      </w:r>
      <w:r>
        <w:t xml:space="preserve"> warrants that it has not paid commission or agreed to pay commission to the </w:t>
      </w:r>
      <w:r w:rsidR="006F354D">
        <w:t>Client</w:t>
      </w:r>
      <w:r>
        <w:t xml:space="preserve"> or any other </w:t>
      </w:r>
      <w:r w:rsidR="006F354D">
        <w:t>Crown</w:t>
      </w:r>
      <w:r>
        <w:t xml:space="preserve"> body or any person employed by or on behalf of the </w:t>
      </w:r>
      <w:r w:rsidR="006F354D">
        <w:t>Client</w:t>
      </w:r>
      <w:r>
        <w:t xml:space="preserve"> or any other </w:t>
      </w:r>
      <w:r w:rsidR="006F354D">
        <w:t>Crown</w:t>
      </w:r>
      <w:r>
        <w:t xml:space="preserve"> body in connection with the </w:t>
      </w:r>
      <w:r w:rsidR="006F354D">
        <w:t>Contract</w:t>
      </w:r>
      <w:r>
        <w:t xml:space="preserve">. </w:t>
      </w:r>
    </w:p>
    <w:p w:rsidR="00A06EED" w:rsidRDefault="00A06EED" w:rsidP="00CA6D00">
      <w:pPr>
        <w:pStyle w:val="Heading4"/>
        <w:keepNext w:val="0"/>
        <w:spacing w:before="240" w:after="60"/>
        <w:ind w:left="709" w:hanging="709"/>
      </w:pPr>
      <w:r>
        <w:t>C1.</w:t>
      </w:r>
      <w:r w:rsidR="00BA5275">
        <w:t>4</w:t>
      </w:r>
      <w:r>
        <w:tab/>
        <w:t xml:space="preserve">If the </w:t>
      </w:r>
      <w:r w:rsidR="006F354D">
        <w:t>Contractor</w:t>
      </w:r>
      <w:r>
        <w:t xml:space="preserve">, its </w:t>
      </w:r>
      <w:r w:rsidR="006F354D">
        <w:t>Staff</w:t>
      </w:r>
      <w:r>
        <w:t xml:space="preserve"> or anyone acting on the </w:t>
      </w:r>
      <w:r w:rsidR="006F354D">
        <w:t>Contractor</w:t>
      </w:r>
      <w:r>
        <w:t xml:space="preserve">’s behalf, engages in conduct prohibited by </w:t>
      </w:r>
      <w:r w:rsidR="00833B39">
        <w:t>Clause</w:t>
      </w:r>
      <w:r>
        <w:t>s C1.</w:t>
      </w:r>
      <w:r w:rsidR="00BA5275">
        <w:t>2</w:t>
      </w:r>
      <w:r>
        <w:t xml:space="preserve"> or C1.</w:t>
      </w:r>
      <w:r w:rsidR="00BA5275">
        <w:t>3</w:t>
      </w:r>
      <w:r>
        <w:t xml:space="preserve">, </w:t>
      </w:r>
      <w:r w:rsidR="00D0146F">
        <w:t xml:space="preserve">or that constitutes an offence under the Bribery Act 2010, </w:t>
      </w:r>
      <w:r>
        <w:t xml:space="preserve">the </w:t>
      </w:r>
      <w:r w:rsidR="006F354D">
        <w:t>Client</w:t>
      </w:r>
      <w:r>
        <w:t xml:space="preserve"> may:</w:t>
      </w:r>
    </w:p>
    <w:p w:rsidR="00A06EED" w:rsidRDefault="00A06EED" w:rsidP="00E46DFF">
      <w:pPr>
        <w:numPr>
          <w:ilvl w:val="0"/>
          <w:numId w:val="16"/>
        </w:numPr>
        <w:ind w:left="993" w:hanging="284"/>
      </w:pPr>
      <w:r>
        <w:t xml:space="preserve">terminate the </w:t>
      </w:r>
      <w:r w:rsidR="006F354D">
        <w:t>Contract</w:t>
      </w:r>
      <w:r>
        <w:t xml:space="preserve"> and recover from the </w:t>
      </w:r>
      <w:r w:rsidR="006F354D">
        <w:t>Contractor</w:t>
      </w:r>
      <w:r>
        <w:t xml:space="preserve"> the amount of any loss suffered by the </w:t>
      </w:r>
      <w:r w:rsidR="006F354D">
        <w:t>Client</w:t>
      </w:r>
      <w:r>
        <w:t xml:space="preserve"> resulting from the termination, including the cost reasonably incurred by the </w:t>
      </w:r>
      <w:r w:rsidR="006F354D">
        <w:t>Client</w:t>
      </w:r>
      <w:r>
        <w:t xml:space="preserve"> of making other arrangements for the supply of the </w:t>
      </w:r>
      <w:r w:rsidR="006F354D">
        <w:t>Services</w:t>
      </w:r>
      <w:r>
        <w:t xml:space="preserve"> and any additional expenditure incurred by the </w:t>
      </w:r>
      <w:r w:rsidR="006F354D">
        <w:t>Client</w:t>
      </w:r>
      <w:r>
        <w:t xml:space="preserve"> throughout the remainder of the </w:t>
      </w:r>
      <w:r w:rsidR="006F354D">
        <w:t>Contract Period</w:t>
      </w:r>
      <w:r>
        <w:t>; or</w:t>
      </w:r>
    </w:p>
    <w:p w:rsidR="00A06EED" w:rsidRDefault="00A06EED" w:rsidP="00E46DFF">
      <w:pPr>
        <w:numPr>
          <w:ilvl w:val="0"/>
          <w:numId w:val="16"/>
        </w:numPr>
        <w:ind w:left="993" w:hanging="284"/>
      </w:pPr>
      <w:r>
        <w:t xml:space="preserve">recover in full from the </w:t>
      </w:r>
      <w:r w:rsidR="006F354D">
        <w:t>Contractor</w:t>
      </w:r>
      <w:r>
        <w:t xml:space="preserve"> any other loss sustained by the </w:t>
      </w:r>
      <w:r w:rsidR="006F354D">
        <w:t>Client</w:t>
      </w:r>
      <w:r>
        <w:t xml:space="preserve"> in consequence of any breach </w:t>
      </w:r>
      <w:r w:rsidR="008B08F3">
        <w:t>of those</w:t>
      </w:r>
      <w:r>
        <w:t xml:space="preserve"> </w:t>
      </w:r>
      <w:r w:rsidR="00833B39">
        <w:t>Clause</w:t>
      </w:r>
      <w:r>
        <w:t xml:space="preserve">s. </w:t>
      </w:r>
    </w:p>
    <w:p w:rsidR="00A06EED" w:rsidRDefault="00CA6D00" w:rsidP="00CA6D00">
      <w:pPr>
        <w:pStyle w:val="Heading3"/>
      </w:pPr>
      <w:bookmarkStart w:id="104" w:name="_Toc212821722"/>
      <w:bookmarkStart w:id="105" w:name="_Toc222022689"/>
      <w:bookmarkStart w:id="106" w:name="_Toc446589174"/>
      <w:bookmarkStart w:id="107" w:name="_Toc477255218"/>
      <w:r>
        <w:t>C2</w:t>
      </w:r>
      <w:r>
        <w:tab/>
      </w:r>
      <w:r w:rsidR="00A06EED">
        <w:t xml:space="preserve">Prevention of </w:t>
      </w:r>
      <w:bookmarkEnd w:id="104"/>
      <w:r w:rsidR="006F354D">
        <w:t>Fraud</w:t>
      </w:r>
      <w:bookmarkEnd w:id="105"/>
      <w:bookmarkEnd w:id="106"/>
      <w:bookmarkEnd w:id="107"/>
    </w:p>
    <w:p w:rsidR="00A06EED" w:rsidRDefault="00A06EED" w:rsidP="00CA6D00">
      <w:pPr>
        <w:pStyle w:val="Heading4"/>
        <w:keepNext w:val="0"/>
        <w:spacing w:before="240" w:after="60"/>
        <w:ind w:left="709" w:hanging="709"/>
      </w:pPr>
      <w:r>
        <w:t>C2.1</w:t>
      </w:r>
      <w:r>
        <w:tab/>
        <w:t xml:space="preserve">The </w:t>
      </w:r>
      <w:r w:rsidR="006F354D">
        <w:t>Contractor</w:t>
      </w:r>
      <w:r>
        <w:t xml:space="preserve"> shall take all reasonable steps, in accordance with </w:t>
      </w:r>
      <w:r w:rsidR="006F354D">
        <w:t>Good Industry Practice</w:t>
      </w:r>
      <w:r>
        <w:t xml:space="preserve">, to prevent </w:t>
      </w:r>
      <w:r w:rsidR="006F354D">
        <w:t>Fraud</w:t>
      </w:r>
      <w:r>
        <w:t xml:space="preserve"> by </w:t>
      </w:r>
      <w:r w:rsidR="006F354D">
        <w:t>Staff</w:t>
      </w:r>
      <w:r>
        <w:t xml:space="preserve"> and the </w:t>
      </w:r>
      <w:r w:rsidR="006F354D">
        <w:t>Contractor</w:t>
      </w:r>
      <w:r>
        <w:t xml:space="preserve"> (including its shareholders, members</w:t>
      </w:r>
      <w:r w:rsidR="00D0146F">
        <w:t xml:space="preserve"> and</w:t>
      </w:r>
      <w:r>
        <w:t xml:space="preserve"> directors) in connection with the receipt of monies from the </w:t>
      </w:r>
      <w:r w:rsidR="006F354D">
        <w:t>Client</w:t>
      </w:r>
      <w:r>
        <w:t>.</w:t>
      </w:r>
    </w:p>
    <w:p w:rsidR="00A06EED" w:rsidRDefault="00A06EED" w:rsidP="00CA6D00">
      <w:pPr>
        <w:pStyle w:val="Heading4"/>
        <w:keepNext w:val="0"/>
        <w:spacing w:before="240" w:after="60"/>
        <w:ind w:left="709" w:hanging="709"/>
      </w:pPr>
      <w:r>
        <w:t>C2.2</w:t>
      </w:r>
      <w:r>
        <w:tab/>
        <w:t xml:space="preserve">The </w:t>
      </w:r>
      <w:r w:rsidR="006F354D">
        <w:t>Contractor</w:t>
      </w:r>
      <w:r>
        <w:t xml:space="preserve"> shall notify the </w:t>
      </w:r>
      <w:r w:rsidR="006F354D">
        <w:t>Client</w:t>
      </w:r>
      <w:r>
        <w:t xml:space="preserve"> immediately if it has reason to suspect that any </w:t>
      </w:r>
      <w:r w:rsidR="006F354D">
        <w:t>Fraud</w:t>
      </w:r>
      <w:r>
        <w:t xml:space="preserve"> has occurred or is occurring or is likely to occur.  </w:t>
      </w:r>
    </w:p>
    <w:p w:rsidR="00A06EED" w:rsidRDefault="00A06EED" w:rsidP="00CA6D00">
      <w:pPr>
        <w:pStyle w:val="Heading4"/>
        <w:keepNext w:val="0"/>
        <w:spacing w:before="240" w:after="60"/>
        <w:ind w:left="709" w:hanging="709"/>
      </w:pPr>
      <w:r>
        <w:t>C2.3</w:t>
      </w:r>
      <w:r>
        <w:tab/>
        <w:t xml:space="preserve">If the </w:t>
      </w:r>
      <w:r w:rsidR="006F354D">
        <w:t>Contractor</w:t>
      </w:r>
      <w:r>
        <w:t xml:space="preserve"> or </w:t>
      </w:r>
      <w:r w:rsidR="00D0146F">
        <w:t>any member of the</w:t>
      </w:r>
      <w:r>
        <w:t xml:space="preserve"> </w:t>
      </w:r>
      <w:r w:rsidR="006F354D">
        <w:t>Staff</w:t>
      </w:r>
      <w:r>
        <w:t xml:space="preserve"> commits </w:t>
      </w:r>
      <w:r w:rsidR="006F354D">
        <w:t>Fraud</w:t>
      </w:r>
      <w:r>
        <w:t xml:space="preserve"> in relation to this or any other </w:t>
      </w:r>
      <w:r w:rsidR="006F354D">
        <w:t>Contract</w:t>
      </w:r>
      <w:r>
        <w:t xml:space="preserve"> with the </w:t>
      </w:r>
      <w:r w:rsidR="006F354D">
        <w:t>Crown</w:t>
      </w:r>
      <w:r>
        <w:t xml:space="preserve"> (including the </w:t>
      </w:r>
      <w:r w:rsidR="006F354D">
        <w:t>Client</w:t>
      </w:r>
      <w:r>
        <w:t xml:space="preserve">) the </w:t>
      </w:r>
      <w:r w:rsidR="006F354D">
        <w:t>Client</w:t>
      </w:r>
      <w:r>
        <w:t xml:space="preserve"> may:</w:t>
      </w:r>
    </w:p>
    <w:p w:rsidR="00A06EED" w:rsidRDefault="00A06EED" w:rsidP="00E46DFF">
      <w:pPr>
        <w:numPr>
          <w:ilvl w:val="0"/>
          <w:numId w:val="17"/>
        </w:numPr>
      </w:pPr>
      <w:r>
        <w:t xml:space="preserve">terminate the </w:t>
      </w:r>
      <w:r w:rsidR="006F354D">
        <w:t>Contract</w:t>
      </w:r>
      <w:r>
        <w:t xml:space="preserve"> and recover from the </w:t>
      </w:r>
      <w:r w:rsidR="006F354D">
        <w:t>Contractor</w:t>
      </w:r>
      <w:r>
        <w:t xml:space="preserve"> the amount of any loss suffered by the </w:t>
      </w:r>
      <w:r w:rsidR="006F354D">
        <w:t>Client</w:t>
      </w:r>
      <w:r>
        <w:t xml:space="preserve"> resulting from the termination,  including the cost reasonably incurred by the </w:t>
      </w:r>
      <w:r w:rsidR="006F354D">
        <w:t>Client</w:t>
      </w:r>
      <w:r>
        <w:t xml:space="preserve"> of making other arrangements for the supply of the </w:t>
      </w:r>
      <w:r w:rsidR="006F354D">
        <w:t>Services</w:t>
      </w:r>
      <w:r>
        <w:t xml:space="preserve"> and any additional expenditure incurred by the </w:t>
      </w:r>
      <w:r w:rsidR="006F354D">
        <w:t>Client</w:t>
      </w:r>
      <w:r>
        <w:t xml:space="preserve"> throughout the remainder of the </w:t>
      </w:r>
      <w:r w:rsidR="006F354D">
        <w:t>Contract Period</w:t>
      </w:r>
      <w:r>
        <w:t xml:space="preserve">; or </w:t>
      </w:r>
    </w:p>
    <w:p w:rsidR="00A06EED" w:rsidRDefault="00A06EED" w:rsidP="00E46DFF">
      <w:pPr>
        <w:numPr>
          <w:ilvl w:val="0"/>
          <w:numId w:val="17"/>
        </w:numPr>
      </w:pPr>
      <w:r>
        <w:t xml:space="preserve">recover in full from the </w:t>
      </w:r>
      <w:r w:rsidR="006F354D">
        <w:t>Contractor</w:t>
      </w:r>
      <w:r>
        <w:t xml:space="preserve"> any other loss sustained by the </w:t>
      </w:r>
      <w:r w:rsidR="006F354D">
        <w:t>Client</w:t>
      </w:r>
      <w:r>
        <w:t xml:space="preserve"> in consequence of any breach of this </w:t>
      </w:r>
      <w:r w:rsidR="00833B39">
        <w:t>Clause</w:t>
      </w:r>
      <w:r>
        <w:t>.</w:t>
      </w:r>
    </w:p>
    <w:p w:rsidR="00A06EED" w:rsidRDefault="00CA6D00" w:rsidP="00CA6D00">
      <w:pPr>
        <w:pStyle w:val="Heading3"/>
      </w:pPr>
      <w:bookmarkStart w:id="108" w:name="_Toc212821723"/>
      <w:bookmarkStart w:id="109" w:name="_Toc222022690"/>
      <w:bookmarkStart w:id="110" w:name="_Toc446589175"/>
      <w:bookmarkStart w:id="111" w:name="_Toc477255219"/>
      <w:r>
        <w:t>C3</w:t>
      </w:r>
      <w:r>
        <w:tab/>
      </w:r>
      <w:r w:rsidR="00A06EED">
        <w:t>Discrimination</w:t>
      </w:r>
      <w:bookmarkEnd w:id="108"/>
      <w:bookmarkEnd w:id="109"/>
      <w:bookmarkEnd w:id="110"/>
      <w:bookmarkEnd w:id="111"/>
    </w:p>
    <w:p w:rsidR="00300305" w:rsidRDefault="00300305" w:rsidP="00CA6D00">
      <w:pPr>
        <w:pStyle w:val="Heading4"/>
        <w:keepNext w:val="0"/>
        <w:spacing w:before="240" w:after="60"/>
        <w:ind w:left="709" w:hanging="709"/>
      </w:pPr>
      <w:r w:rsidRPr="00300305">
        <w:t xml:space="preserve">C3.1 </w:t>
      </w:r>
      <w:r w:rsidR="000B2E17">
        <w:tab/>
      </w:r>
      <w:r w:rsidRPr="00300305">
        <w:t xml:space="preserve">The Contractor shall not unlawfully discriminate either directly or indirectly because of  race, colour, ethnic or national origin, disability, sex, sexual orientation, gender reassignment, religion or belief, or age and without prejudice to the generality of the foregoing the Contractor shall not unlawfully discriminate within the meaning and scope of the Equality Act 2010 (which replaces the following: Sex Discrimination Act 1975, the Race Relations Act 1976, the Equal Pay Act 1970, the Disability Discrimination Act 1995, the Employment Equality (Sexual Orientation) Regulations 2007, the Employment Equality (Religion or Belief) Regulations 2003, the Employment Equality (Age) Regulations 2006, the Equality Act 2006), the Human Rights Act 1998 or other relevant or equivalent legislation, or any statutory modification or re-enactment thereof. </w:t>
      </w:r>
    </w:p>
    <w:p w:rsidR="00300305" w:rsidRPr="00300305" w:rsidRDefault="00300305" w:rsidP="00CA6D00">
      <w:pPr>
        <w:pStyle w:val="Heading4"/>
        <w:keepNext w:val="0"/>
        <w:spacing w:before="240" w:after="60"/>
        <w:ind w:left="709" w:hanging="709"/>
      </w:pPr>
      <w:r w:rsidRPr="00300305">
        <w:t xml:space="preserve">C3.2 </w:t>
      </w:r>
      <w:r w:rsidR="000B2E17">
        <w:tab/>
      </w:r>
      <w:r w:rsidRPr="00300305">
        <w:t xml:space="preserve">The Contractor shall take all reasonable steps to secure the observance of Clause C3.1 by all Staff. </w:t>
      </w:r>
    </w:p>
    <w:p w:rsidR="00A06EED" w:rsidRDefault="00CA6D00" w:rsidP="00CA6D00">
      <w:pPr>
        <w:pStyle w:val="Heading3"/>
      </w:pPr>
      <w:bookmarkStart w:id="112" w:name="_Toc212821724"/>
      <w:bookmarkStart w:id="113" w:name="_Toc222022691"/>
      <w:bookmarkStart w:id="114" w:name="_Toc446589176"/>
      <w:bookmarkStart w:id="115" w:name="_Toc477255220"/>
      <w:r>
        <w:t>C4</w:t>
      </w:r>
      <w:r>
        <w:tab/>
      </w:r>
      <w:r w:rsidR="00A06EED">
        <w:t xml:space="preserve">The </w:t>
      </w:r>
      <w:r w:rsidR="006F354D">
        <w:t>Contract</w:t>
      </w:r>
      <w:r w:rsidR="00A06EED">
        <w:t>s (Rights of Third Parties) Act 1999</w:t>
      </w:r>
      <w:bookmarkEnd w:id="112"/>
      <w:bookmarkEnd w:id="113"/>
      <w:bookmarkEnd w:id="114"/>
      <w:bookmarkEnd w:id="115"/>
    </w:p>
    <w:p w:rsidR="00A06EED" w:rsidRDefault="00A06EED" w:rsidP="00CA6D00">
      <w:pPr>
        <w:pStyle w:val="Heading4"/>
        <w:keepNext w:val="0"/>
        <w:spacing w:before="240" w:after="60"/>
        <w:ind w:left="709" w:hanging="709"/>
      </w:pPr>
      <w:r>
        <w:t>C4.1</w:t>
      </w:r>
      <w:r>
        <w:tab/>
        <w:t xml:space="preserve">A person who is not a </w:t>
      </w:r>
      <w:r w:rsidR="006F354D">
        <w:t>Party</w:t>
      </w:r>
      <w:r>
        <w:t xml:space="preserve"> to the </w:t>
      </w:r>
      <w:r w:rsidR="006F354D">
        <w:t>Contract</w:t>
      </w:r>
      <w:r>
        <w:t xml:space="preserve"> shall have no right to enforce any of its provisions which, expressly or by implication, confer a benefit on him, without the prior written agreement of both Parties. This </w:t>
      </w:r>
      <w:r w:rsidR="00833B39">
        <w:t>Clause</w:t>
      </w:r>
      <w:r>
        <w:t xml:space="preserve"> does not affect any right or remedy of any person which exists or is available apart from the </w:t>
      </w:r>
      <w:r w:rsidR="006F354D">
        <w:t>Contract</w:t>
      </w:r>
      <w:r>
        <w:t xml:space="preserve">s (Rights of Third Parties) Act 1999 and does not apply to the </w:t>
      </w:r>
      <w:r w:rsidR="006F354D">
        <w:t>Crown</w:t>
      </w:r>
      <w:r>
        <w:t>.</w:t>
      </w:r>
    </w:p>
    <w:p w:rsidR="00A06EED" w:rsidRDefault="00CA6D00" w:rsidP="00CA6D00">
      <w:pPr>
        <w:pStyle w:val="Heading3"/>
      </w:pPr>
      <w:bookmarkStart w:id="116" w:name="_Toc212821725"/>
      <w:bookmarkStart w:id="117" w:name="_Toc222022692"/>
      <w:bookmarkStart w:id="118" w:name="_Toc446589177"/>
      <w:bookmarkStart w:id="119" w:name="_Toc477255221"/>
      <w:r>
        <w:t>C5</w:t>
      </w:r>
      <w:r>
        <w:tab/>
      </w:r>
      <w:r w:rsidR="00A06EED">
        <w:t>Environmental Requirements</w:t>
      </w:r>
      <w:bookmarkEnd w:id="116"/>
      <w:bookmarkEnd w:id="117"/>
      <w:bookmarkEnd w:id="118"/>
      <w:bookmarkEnd w:id="119"/>
    </w:p>
    <w:p w:rsidR="00A06EED" w:rsidRDefault="00A06EED" w:rsidP="00CA6D00">
      <w:pPr>
        <w:pStyle w:val="Heading4"/>
        <w:keepNext w:val="0"/>
        <w:spacing w:before="240" w:after="60"/>
        <w:ind w:left="709" w:hanging="709"/>
      </w:pPr>
      <w:r>
        <w:t>C5.1</w:t>
      </w:r>
      <w:r>
        <w:tab/>
        <w:t xml:space="preserve">The </w:t>
      </w:r>
      <w:r w:rsidR="006F354D">
        <w:t>Contractor</w:t>
      </w:r>
      <w:r>
        <w:t xml:space="preserve"> shall, when working on the </w:t>
      </w:r>
      <w:r w:rsidR="006F354D">
        <w:t>Premises</w:t>
      </w:r>
      <w:r>
        <w:t xml:space="preserve">, perform its obligations under the </w:t>
      </w:r>
      <w:r w:rsidR="006F354D">
        <w:t>Contract</w:t>
      </w:r>
      <w:r>
        <w:t xml:space="preserve"> in accordance with the </w:t>
      </w:r>
      <w:r w:rsidR="006F354D">
        <w:t>Client</w:t>
      </w:r>
      <w:r>
        <w: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rsidR="00A06EED" w:rsidRDefault="00CA6D00" w:rsidP="00CA6D00">
      <w:pPr>
        <w:pStyle w:val="Heading3"/>
      </w:pPr>
      <w:bookmarkStart w:id="120" w:name="_Toc212821726"/>
      <w:bookmarkStart w:id="121" w:name="_Toc222022693"/>
      <w:bookmarkStart w:id="122" w:name="_Toc446589178"/>
      <w:bookmarkStart w:id="123" w:name="_Toc477255222"/>
      <w:r>
        <w:t>C6</w:t>
      </w:r>
      <w:r>
        <w:tab/>
      </w:r>
      <w:r w:rsidR="00A06EED">
        <w:t>Health and Safety</w:t>
      </w:r>
      <w:bookmarkEnd w:id="120"/>
      <w:bookmarkEnd w:id="121"/>
      <w:bookmarkEnd w:id="122"/>
      <w:bookmarkEnd w:id="123"/>
    </w:p>
    <w:p w:rsidR="00A06EED" w:rsidRDefault="00A06EED" w:rsidP="00CA6D00">
      <w:pPr>
        <w:pStyle w:val="Heading4"/>
        <w:keepNext w:val="0"/>
        <w:spacing w:before="240" w:after="60"/>
        <w:ind w:left="709" w:hanging="709"/>
      </w:pPr>
      <w:r>
        <w:t>C6.1</w:t>
      </w:r>
      <w:r>
        <w:tab/>
        <w:t xml:space="preserve">The </w:t>
      </w:r>
      <w:r w:rsidR="006F354D">
        <w:t>Contractor</w:t>
      </w:r>
      <w:r>
        <w:t xml:space="preserve"> shall comply with the requirements of the Health and Safety at Work etc. Act 1974 and any other acts, orders, regulations and codes of practice relating to health and safety, which may apply to </w:t>
      </w:r>
      <w:r w:rsidR="006F354D">
        <w:t>Staff</w:t>
      </w:r>
      <w:r>
        <w:t xml:space="preserve"> and other persons working on the </w:t>
      </w:r>
      <w:r w:rsidR="006F354D">
        <w:t>Premises</w:t>
      </w:r>
      <w:r>
        <w:t xml:space="preserve"> in the performance of its obligations under the </w:t>
      </w:r>
      <w:r w:rsidR="006F354D">
        <w:t>Contract</w:t>
      </w:r>
      <w:r>
        <w:t>.</w:t>
      </w:r>
    </w:p>
    <w:p w:rsidR="00A06EED" w:rsidRDefault="00A06EED" w:rsidP="00CA6D00">
      <w:pPr>
        <w:pStyle w:val="Heading4"/>
        <w:keepNext w:val="0"/>
        <w:spacing w:before="240" w:after="60"/>
        <w:ind w:left="709" w:hanging="709"/>
      </w:pPr>
      <w:r>
        <w:t>C6.2</w:t>
      </w:r>
      <w:r>
        <w:tab/>
        <w:t xml:space="preserve">The </w:t>
      </w:r>
      <w:r w:rsidR="006F354D">
        <w:t>Contractor</w:t>
      </w:r>
      <w:r>
        <w:t xml:space="preserve"> shall promptly notify the </w:t>
      </w:r>
      <w:r w:rsidR="006F354D">
        <w:t>Client</w:t>
      </w:r>
      <w:r>
        <w:t xml:space="preserve"> of any health and safety hazards which may arise in connection with the performance of its obligations under the </w:t>
      </w:r>
      <w:r w:rsidR="006F354D">
        <w:t>Contract</w:t>
      </w:r>
      <w:r>
        <w:t xml:space="preserve">.  The </w:t>
      </w:r>
      <w:r w:rsidR="006F354D">
        <w:t>Client</w:t>
      </w:r>
      <w:r>
        <w:t xml:space="preserve"> shall promptly notify the </w:t>
      </w:r>
      <w:r w:rsidR="006F354D">
        <w:t>Contractor</w:t>
      </w:r>
      <w:r>
        <w:t xml:space="preserve"> of any health and safety hazards which may exist or arise at the </w:t>
      </w:r>
      <w:r w:rsidR="006F354D">
        <w:t>Premises</w:t>
      </w:r>
      <w:r>
        <w:t xml:space="preserve"> and which may affect the </w:t>
      </w:r>
      <w:r w:rsidR="006F354D">
        <w:t>Contractor</w:t>
      </w:r>
      <w:r>
        <w:t xml:space="preserve"> in the performance of its obligations under the </w:t>
      </w:r>
      <w:r w:rsidR="006F354D">
        <w:t>Contract</w:t>
      </w:r>
      <w:r>
        <w:t>.</w:t>
      </w:r>
    </w:p>
    <w:p w:rsidR="00A06EED" w:rsidRDefault="00A06EED" w:rsidP="00CA6D00">
      <w:pPr>
        <w:pStyle w:val="Heading4"/>
        <w:keepNext w:val="0"/>
        <w:spacing w:before="240" w:after="60"/>
        <w:ind w:left="709" w:hanging="709"/>
      </w:pPr>
      <w:r>
        <w:t>C6.3</w:t>
      </w:r>
      <w:r>
        <w:tab/>
        <w:t xml:space="preserve">While on the </w:t>
      </w:r>
      <w:r w:rsidR="006F354D">
        <w:t>Premises</w:t>
      </w:r>
      <w:r>
        <w:t xml:space="preserve">, the </w:t>
      </w:r>
      <w:r w:rsidR="006F354D">
        <w:t>Contractor</w:t>
      </w:r>
      <w:r>
        <w:t xml:space="preserve"> shall comply with any health and safety measures implemented by the </w:t>
      </w:r>
      <w:r w:rsidR="006F354D">
        <w:t>Client</w:t>
      </w:r>
      <w:r>
        <w:t xml:space="preserve"> in respect of </w:t>
      </w:r>
      <w:r w:rsidR="006F354D">
        <w:t>Staff</w:t>
      </w:r>
      <w:r>
        <w:t xml:space="preserve"> and other persons working there.</w:t>
      </w:r>
    </w:p>
    <w:p w:rsidR="00A06EED" w:rsidRDefault="00A06EED" w:rsidP="00CA6D00">
      <w:pPr>
        <w:pStyle w:val="Heading4"/>
        <w:keepNext w:val="0"/>
        <w:spacing w:before="240" w:after="60"/>
        <w:ind w:left="709" w:hanging="709"/>
      </w:pPr>
      <w:r>
        <w:t>C6.4</w:t>
      </w:r>
      <w:r>
        <w:tab/>
        <w:t xml:space="preserve">The </w:t>
      </w:r>
      <w:r w:rsidR="006F354D">
        <w:t>Contractor</w:t>
      </w:r>
      <w:r>
        <w:t xml:space="preserve"> shall notify the </w:t>
      </w:r>
      <w:r w:rsidR="006F354D">
        <w:t>Client</w:t>
      </w:r>
      <w:r>
        <w:t xml:space="preserve"> immediately in the event of any incident occurring in the performance of its obligations under the </w:t>
      </w:r>
      <w:r w:rsidR="006F354D">
        <w:t>Contract</w:t>
      </w:r>
      <w:r>
        <w:t xml:space="preserve"> on the </w:t>
      </w:r>
      <w:r w:rsidR="006F354D">
        <w:t>Premises</w:t>
      </w:r>
      <w:r>
        <w:t xml:space="preserve"> where that incident causes any personal injury or damage to </w:t>
      </w:r>
      <w:r w:rsidR="006F354D">
        <w:t>Property</w:t>
      </w:r>
      <w:r>
        <w:t xml:space="preserve"> which could give rise to personal injury.</w:t>
      </w:r>
    </w:p>
    <w:p w:rsidR="00A06EED" w:rsidRDefault="0066646C" w:rsidP="0066646C">
      <w:pPr>
        <w:pStyle w:val="Heading10"/>
      </w:pPr>
      <w:bookmarkStart w:id="124" w:name="_Toc212821727"/>
      <w:bookmarkStart w:id="125" w:name="_Toc222022694"/>
      <w:bookmarkStart w:id="126" w:name="_Toc446589179"/>
      <w:bookmarkStart w:id="127" w:name="_Toc446596134"/>
      <w:bookmarkStart w:id="128" w:name="_Toc477255223"/>
      <w:r>
        <w:t>D</w:t>
      </w:r>
      <w:r>
        <w:tab/>
      </w:r>
      <w:r w:rsidR="00A06EED">
        <w:t xml:space="preserve">DATA SECURITY AND PROTECTION OF </w:t>
      </w:r>
      <w:bookmarkEnd w:id="124"/>
      <w:r w:rsidR="006F354D">
        <w:t>INFORMATION</w:t>
      </w:r>
      <w:bookmarkEnd w:id="125"/>
      <w:bookmarkEnd w:id="126"/>
      <w:bookmarkEnd w:id="127"/>
      <w:bookmarkEnd w:id="128"/>
    </w:p>
    <w:p w:rsidR="00A06EED" w:rsidRDefault="0066646C" w:rsidP="0066646C">
      <w:pPr>
        <w:pStyle w:val="Heading3"/>
      </w:pPr>
      <w:bookmarkStart w:id="129" w:name="_Toc212821728"/>
      <w:bookmarkStart w:id="130" w:name="_Toc222022695"/>
      <w:bookmarkStart w:id="131" w:name="_Toc446589180"/>
      <w:bookmarkStart w:id="132" w:name="_Toc477255224"/>
      <w:r>
        <w:t>D1</w:t>
      </w:r>
      <w:r>
        <w:tab/>
      </w:r>
      <w:r w:rsidR="00A06EED">
        <w:t>C</w:t>
      </w:r>
      <w:r w:rsidR="003D1DDB">
        <w:t>lient</w:t>
      </w:r>
      <w:r w:rsidR="00A06EED">
        <w:t xml:space="preserve"> Data</w:t>
      </w:r>
      <w:bookmarkEnd w:id="129"/>
      <w:bookmarkEnd w:id="130"/>
      <w:bookmarkEnd w:id="131"/>
      <w:bookmarkEnd w:id="132"/>
    </w:p>
    <w:p w:rsidR="00A06EED" w:rsidRDefault="00A06EED" w:rsidP="0066646C">
      <w:pPr>
        <w:pStyle w:val="Heading4"/>
        <w:keepNext w:val="0"/>
        <w:spacing w:before="240" w:after="60"/>
        <w:ind w:left="709" w:hanging="709"/>
      </w:pPr>
      <w:r>
        <w:t>D1.1</w:t>
      </w:r>
      <w:r>
        <w:tab/>
        <w:t xml:space="preserve">The </w:t>
      </w:r>
      <w:r w:rsidR="006F354D">
        <w:t>Contractor</w:t>
      </w:r>
      <w:r>
        <w:t xml:space="preserve"> shall not delete or remove any proprietary notices contained within or relating to </w:t>
      </w:r>
      <w:r w:rsidR="006F354D">
        <w:t>Client Data</w:t>
      </w:r>
      <w:r>
        <w:t>.</w:t>
      </w:r>
    </w:p>
    <w:p w:rsidR="00A06EED" w:rsidRDefault="00A06EED" w:rsidP="0066646C">
      <w:pPr>
        <w:pStyle w:val="Heading4"/>
        <w:keepNext w:val="0"/>
        <w:spacing w:before="240" w:after="60"/>
        <w:ind w:left="709" w:hanging="709"/>
      </w:pPr>
      <w:r>
        <w:t>D1.2</w:t>
      </w:r>
      <w:r>
        <w:tab/>
        <w:t xml:space="preserve">The </w:t>
      </w:r>
      <w:r w:rsidR="006F354D">
        <w:t>Contractor</w:t>
      </w:r>
      <w:r>
        <w:t xml:space="preserve"> shall not store, copy, disclose, or use </w:t>
      </w:r>
      <w:r w:rsidR="006F354D">
        <w:t>Client Data</w:t>
      </w:r>
      <w:r>
        <w:t xml:space="preserve"> except as necessary for the performance by the </w:t>
      </w:r>
      <w:r w:rsidR="006F354D">
        <w:t>Contractor</w:t>
      </w:r>
      <w:r>
        <w:t xml:space="preserve"> of its obligations under the </w:t>
      </w:r>
      <w:r w:rsidR="006F354D">
        <w:t>Contract</w:t>
      </w:r>
      <w:r>
        <w:t xml:space="preserve"> or as otherwise expressly authorised in writing by the </w:t>
      </w:r>
      <w:r w:rsidR="006F354D">
        <w:t>Client</w:t>
      </w:r>
      <w:r>
        <w:t>.</w:t>
      </w:r>
    </w:p>
    <w:p w:rsidR="00A06EED" w:rsidRDefault="00A06EED" w:rsidP="0066646C">
      <w:pPr>
        <w:pStyle w:val="Heading4"/>
        <w:keepNext w:val="0"/>
        <w:spacing w:before="240" w:after="60"/>
        <w:ind w:left="709" w:hanging="709"/>
      </w:pPr>
      <w:r>
        <w:t>D1.3</w:t>
      </w:r>
      <w:r>
        <w:tab/>
        <w:t xml:space="preserve">To the extent that </w:t>
      </w:r>
      <w:r w:rsidR="006F354D">
        <w:t>Client Data</w:t>
      </w:r>
      <w:r>
        <w:t xml:space="preserve"> is held and/or processed by the </w:t>
      </w:r>
      <w:r w:rsidR="006F354D">
        <w:t>Contractor</w:t>
      </w:r>
      <w:r>
        <w:t xml:space="preserve">, the </w:t>
      </w:r>
      <w:r w:rsidR="006F354D">
        <w:t>Contractor</w:t>
      </w:r>
      <w:r>
        <w:t xml:space="preserve"> shall supply that </w:t>
      </w:r>
      <w:r w:rsidR="006F354D">
        <w:t>Client Data</w:t>
      </w:r>
      <w:r>
        <w:t xml:space="preserve"> to the </w:t>
      </w:r>
      <w:r w:rsidR="006F354D">
        <w:t>Client</w:t>
      </w:r>
      <w:r>
        <w:t xml:space="preserve"> as may be requested by the </w:t>
      </w:r>
      <w:r w:rsidR="006F354D">
        <w:t>Client</w:t>
      </w:r>
      <w:r>
        <w:t xml:space="preserve"> and in the format specified by the </w:t>
      </w:r>
      <w:r w:rsidR="006F354D">
        <w:t>Client</w:t>
      </w:r>
      <w:r>
        <w:t>.</w:t>
      </w:r>
    </w:p>
    <w:p w:rsidR="00A06EED" w:rsidRDefault="00A06EED" w:rsidP="0066646C">
      <w:pPr>
        <w:pStyle w:val="Heading4"/>
        <w:keepNext w:val="0"/>
        <w:spacing w:before="240" w:after="60"/>
        <w:ind w:left="709" w:hanging="709"/>
      </w:pPr>
      <w:r>
        <w:t>D1.4</w:t>
      </w:r>
      <w:r>
        <w:tab/>
        <w:t xml:space="preserve">The </w:t>
      </w:r>
      <w:r w:rsidR="006F354D">
        <w:t>Contractor</w:t>
      </w:r>
      <w:r>
        <w:t xml:space="preserve"> shall preserv</w:t>
      </w:r>
      <w:r w:rsidR="00D0146F">
        <w:t>e</w:t>
      </w:r>
      <w:r>
        <w:t xml:space="preserve"> the integrity of </w:t>
      </w:r>
      <w:r w:rsidR="006F354D">
        <w:t>Client Data</w:t>
      </w:r>
      <w:r>
        <w:t xml:space="preserve"> and shall take all necessary steps to prevent the corruption or loss of </w:t>
      </w:r>
      <w:r w:rsidR="006F354D">
        <w:t>Client Data</w:t>
      </w:r>
      <w:r>
        <w:t>.</w:t>
      </w:r>
    </w:p>
    <w:p w:rsidR="00A06EED" w:rsidRDefault="00A06EED" w:rsidP="0066646C">
      <w:pPr>
        <w:pStyle w:val="Heading4"/>
        <w:keepNext w:val="0"/>
        <w:spacing w:before="240" w:after="60"/>
        <w:ind w:left="709" w:hanging="709"/>
      </w:pPr>
      <w:r>
        <w:t>D1.5</w:t>
      </w:r>
      <w:r>
        <w:tab/>
        <w:t xml:space="preserve">The </w:t>
      </w:r>
      <w:r w:rsidR="006F354D">
        <w:t>Contractor</w:t>
      </w:r>
      <w:r>
        <w:t xml:space="preserve"> shall perform secure back-ups of all </w:t>
      </w:r>
      <w:r w:rsidR="006F354D">
        <w:t>Client Data</w:t>
      </w:r>
      <w:r>
        <w:t xml:space="preserve"> and shall ensure that up-to-date back-ups are stored off-site in accordance with the </w:t>
      </w:r>
      <w:r w:rsidR="006F354D">
        <w:t>Client</w:t>
      </w:r>
      <w:r>
        <w:t xml:space="preserve">’s instructions.  The </w:t>
      </w:r>
      <w:r w:rsidR="006F354D">
        <w:t>Contractor</w:t>
      </w:r>
      <w:r>
        <w:t xml:space="preserve"> shall ensure that such back-ups are available to the </w:t>
      </w:r>
      <w:r w:rsidR="006F354D">
        <w:t>Client</w:t>
      </w:r>
      <w:r>
        <w:t xml:space="preserve"> at all times upon request and are delivered to the </w:t>
      </w:r>
      <w:r w:rsidR="006F354D">
        <w:t>Client</w:t>
      </w:r>
      <w:r>
        <w:t xml:space="preserve"> at agreed intervals.</w:t>
      </w:r>
    </w:p>
    <w:p w:rsidR="00A06EED" w:rsidRDefault="00A06EED" w:rsidP="0066646C">
      <w:pPr>
        <w:pStyle w:val="Heading4"/>
        <w:keepNext w:val="0"/>
        <w:spacing w:before="240" w:after="60"/>
        <w:ind w:left="709" w:hanging="709"/>
      </w:pPr>
      <w:r>
        <w:t>D1.6</w:t>
      </w:r>
      <w:r>
        <w:tab/>
        <w:t xml:space="preserve">The </w:t>
      </w:r>
      <w:r w:rsidR="006F354D">
        <w:t>Contractor</w:t>
      </w:r>
      <w:r>
        <w:t xml:space="preserve"> shall ensure that any system on which the </w:t>
      </w:r>
      <w:r w:rsidR="006F354D">
        <w:t>Contractor</w:t>
      </w:r>
      <w:r>
        <w:t xml:space="preserve"> holds </w:t>
      </w:r>
      <w:r w:rsidR="006F354D">
        <w:t>Client Data</w:t>
      </w:r>
      <w:r>
        <w:t xml:space="preserve">, including back-up data, is a secure system that complies with the </w:t>
      </w:r>
      <w:r w:rsidR="006F354D">
        <w:t>Client</w:t>
      </w:r>
      <w:r>
        <w:t xml:space="preserve">’s current </w:t>
      </w:r>
      <w:r w:rsidR="006F354D">
        <w:t>Security Policy</w:t>
      </w:r>
      <w:r>
        <w:t xml:space="preserve">. If any </w:t>
      </w:r>
      <w:r w:rsidR="006F354D">
        <w:t>Client Data</w:t>
      </w:r>
      <w:r>
        <w:t xml:space="preserve"> is corrupted, lost or sufficiently degraded as a result of the </w:t>
      </w:r>
      <w:r w:rsidR="006F354D">
        <w:t>Contractor</w:t>
      </w:r>
      <w:r>
        <w:t xml:space="preserve">'s </w:t>
      </w:r>
      <w:r w:rsidR="006F354D">
        <w:t>Default</w:t>
      </w:r>
      <w:r>
        <w:t xml:space="preserve"> so as to be unusable, the </w:t>
      </w:r>
      <w:r w:rsidR="006F354D">
        <w:t>Client</w:t>
      </w:r>
      <w:r>
        <w:t xml:space="preserve"> may:</w:t>
      </w:r>
    </w:p>
    <w:p w:rsidR="00A06EED" w:rsidRDefault="00A06EED" w:rsidP="00E46DFF">
      <w:pPr>
        <w:numPr>
          <w:ilvl w:val="0"/>
          <w:numId w:val="18"/>
        </w:numPr>
        <w:ind w:left="993" w:hanging="284"/>
      </w:pPr>
      <w:r>
        <w:t xml:space="preserve">require the </w:t>
      </w:r>
      <w:r w:rsidR="006F354D">
        <w:t>Contractor</w:t>
      </w:r>
      <w:r>
        <w:t xml:space="preserve"> (at the </w:t>
      </w:r>
      <w:r w:rsidR="006F354D">
        <w:t>Contractor</w:t>
      </w:r>
      <w:r>
        <w:t xml:space="preserve">'s expense) to restore or procure the restoration of  the </w:t>
      </w:r>
      <w:r w:rsidR="006F354D">
        <w:t>Client Data</w:t>
      </w:r>
      <w:r>
        <w:t xml:space="preserve"> to the extent required by the </w:t>
      </w:r>
      <w:r w:rsidR="006F354D">
        <w:t>Client</w:t>
      </w:r>
      <w:r>
        <w:t xml:space="preserve"> and in accordance with the </w:t>
      </w:r>
      <w:r w:rsidR="006F354D">
        <w:t>Client</w:t>
      </w:r>
      <w:r>
        <w:t>’s</w:t>
      </w:r>
      <w:r w:rsidR="003D1DDB">
        <w:t xml:space="preserve"> security</w:t>
      </w:r>
      <w:r>
        <w:t xml:space="preserve"> requirements and the </w:t>
      </w:r>
      <w:r w:rsidR="006F354D">
        <w:t>Contractor</w:t>
      </w:r>
      <w:r>
        <w:t xml:space="preserve"> shall do so as soon as practicable but not later than any agreed timescale; and/or</w:t>
      </w:r>
    </w:p>
    <w:p w:rsidR="00A06EED" w:rsidRDefault="00A06EED" w:rsidP="00E46DFF">
      <w:pPr>
        <w:numPr>
          <w:ilvl w:val="0"/>
          <w:numId w:val="18"/>
        </w:numPr>
        <w:ind w:left="993" w:hanging="284"/>
      </w:pPr>
      <w:r>
        <w:t xml:space="preserve">itself restore or procure the restoration of the </w:t>
      </w:r>
      <w:r w:rsidR="006F354D">
        <w:t>Client Data</w:t>
      </w:r>
      <w:r>
        <w:t xml:space="preserve">, and shall be reimbursed by the </w:t>
      </w:r>
      <w:r w:rsidR="006F354D">
        <w:t>Contractor</w:t>
      </w:r>
      <w:r>
        <w:t xml:space="preserve"> any reasonable expenses incurred in doing so to the extent required by the </w:t>
      </w:r>
      <w:r w:rsidR="006F354D">
        <w:t>Client</w:t>
      </w:r>
      <w:r>
        <w:t xml:space="preserve"> and in accordance with the </w:t>
      </w:r>
      <w:r w:rsidR="006F354D">
        <w:t>Client</w:t>
      </w:r>
      <w:r>
        <w:t>’s</w:t>
      </w:r>
      <w:r w:rsidR="003D1DDB">
        <w:t xml:space="preserve"> security</w:t>
      </w:r>
      <w:r>
        <w:t xml:space="preserve"> requirements. </w:t>
      </w:r>
    </w:p>
    <w:p w:rsidR="00A06EED" w:rsidRDefault="00A06EED" w:rsidP="0066646C">
      <w:pPr>
        <w:pStyle w:val="Heading4"/>
        <w:keepNext w:val="0"/>
        <w:spacing w:before="240" w:after="60"/>
        <w:ind w:left="709" w:hanging="709"/>
      </w:pPr>
      <w:r>
        <w:t>D1.7</w:t>
      </w:r>
      <w:r>
        <w:tab/>
        <w:t xml:space="preserve">If at any time the </w:t>
      </w:r>
      <w:r w:rsidR="006F354D">
        <w:t>Contractor</w:t>
      </w:r>
      <w:r>
        <w:t xml:space="preserve"> suspects or has reason to believe that </w:t>
      </w:r>
      <w:r w:rsidR="006F354D">
        <w:t>Client Data</w:t>
      </w:r>
      <w:r>
        <w:t xml:space="preserve"> has or may become corrupted, lost or sufficiently degraded in any way for any reason, then the </w:t>
      </w:r>
      <w:r w:rsidR="006F354D">
        <w:t>Contractor</w:t>
      </w:r>
      <w:r>
        <w:t xml:space="preserve"> shall notify the </w:t>
      </w:r>
      <w:r w:rsidR="006F354D">
        <w:t>Client</w:t>
      </w:r>
      <w:r>
        <w:t xml:space="preserve"> immediately and inform the </w:t>
      </w:r>
      <w:r w:rsidR="006F354D">
        <w:t>Client</w:t>
      </w:r>
      <w:r>
        <w:t xml:space="preserve"> of the remedial action the </w:t>
      </w:r>
      <w:r w:rsidR="006F354D">
        <w:t>Contractor</w:t>
      </w:r>
      <w:r>
        <w:t xml:space="preserve"> proposes to take.</w:t>
      </w:r>
    </w:p>
    <w:p w:rsidR="00A06EED" w:rsidRDefault="0066646C" w:rsidP="0066646C">
      <w:pPr>
        <w:pStyle w:val="Heading3"/>
      </w:pPr>
      <w:bookmarkStart w:id="133" w:name="_Toc212821729"/>
      <w:bookmarkStart w:id="134" w:name="_Toc222022696"/>
      <w:bookmarkStart w:id="135" w:name="_Toc446589181"/>
      <w:bookmarkStart w:id="136" w:name="_Toc477255225"/>
      <w:r>
        <w:t>D</w:t>
      </w:r>
      <w:r w:rsidR="00801A7F">
        <w:t>2</w:t>
      </w:r>
      <w:r>
        <w:tab/>
      </w:r>
      <w:r w:rsidR="00A06EED">
        <w:t>Data Protection Act</w:t>
      </w:r>
      <w:bookmarkEnd w:id="133"/>
      <w:bookmarkEnd w:id="134"/>
      <w:bookmarkEnd w:id="135"/>
      <w:bookmarkEnd w:id="136"/>
    </w:p>
    <w:p w:rsidR="00A06EED" w:rsidRDefault="00A06EED" w:rsidP="0066646C">
      <w:pPr>
        <w:pStyle w:val="Heading4"/>
        <w:keepNext w:val="0"/>
        <w:spacing w:before="240" w:after="60"/>
        <w:ind w:left="709" w:hanging="709"/>
      </w:pPr>
      <w:r>
        <w:t>D2.1</w:t>
      </w:r>
      <w:r>
        <w:tab/>
        <w:t xml:space="preserve">For the purposes of this </w:t>
      </w:r>
      <w:r w:rsidR="00833B39">
        <w:t>Clause</w:t>
      </w:r>
      <w:r>
        <w:t xml:space="preserve"> D2, the terms “Data Controller”, “Data Processor”, “Data Subject”, “Personal Data”, “Process” and “Processing” shall have the meaning prescribed under the </w:t>
      </w:r>
      <w:r w:rsidR="006F354D">
        <w:t>DPA</w:t>
      </w:r>
      <w:r>
        <w:t>.</w:t>
      </w:r>
    </w:p>
    <w:p w:rsidR="00A06EED" w:rsidRDefault="00A06EED" w:rsidP="0066646C">
      <w:pPr>
        <w:pStyle w:val="Heading4"/>
        <w:keepNext w:val="0"/>
        <w:spacing w:before="240" w:after="60"/>
        <w:ind w:left="709" w:hanging="709"/>
      </w:pPr>
      <w:r>
        <w:t>D2.2</w:t>
      </w:r>
      <w:r>
        <w:tab/>
        <w:t xml:space="preserve">The </w:t>
      </w:r>
      <w:r w:rsidR="006F354D">
        <w:t>Contractor</w:t>
      </w:r>
      <w:r>
        <w:t xml:space="preserve"> shall (and shall ensure that all </w:t>
      </w:r>
      <w:r w:rsidR="006F354D">
        <w:t>Staff</w:t>
      </w:r>
      <w:r>
        <w:t xml:space="preserve">) comply with any notification requirements under the </w:t>
      </w:r>
      <w:r w:rsidR="006F354D">
        <w:t>DPA</w:t>
      </w:r>
      <w:r>
        <w:t xml:space="preserve"> and both Parties will duly observe all their obligations under the </w:t>
      </w:r>
      <w:r w:rsidR="006F354D">
        <w:t>DPA</w:t>
      </w:r>
      <w:r>
        <w:t xml:space="preserve"> which arise in connection with the </w:t>
      </w:r>
      <w:r w:rsidR="006F354D">
        <w:t>Contract</w:t>
      </w:r>
      <w:r>
        <w:t xml:space="preserve">. </w:t>
      </w:r>
    </w:p>
    <w:p w:rsidR="00A06EED" w:rsidRDefault="00A06EED" w:rsidP="0066646C">
      <w:pPr>
        <w:pStyle w:val="Heading4"/>
        <w:keepNext w:val="0"/>
        <w:spacing w:before="240" w:after="60"/>
        <w:ind w:left="709" w:hanging="709"/>
      </w:pPr>
      <w:r>
        <w:t>D2.3</w:t>
      </w:r>
      <w:r>
        <w:tab/>
        <w:t xml:space="preserve">Notwithstanding the general obligation in </w:t>
      </w:r>
      <w:r w:rsidR="00833B39">
        <w:t>Clause</w:t>
      </w:r>
      <w:r>
        <w:t xml:space="preserve"> D1.2, where the </w:t>
      </w:r>
      <w:r w:rsidR="006F354D">
        <w:t>Contractor</w:t>
      </w:r>
      <w:r>
        <w:t xml:space="preserve"> is processing Personal Data as a Data Processor for the </w:t>
      </w:r>
      <w:r w:rsidR="006F354D">
        <w:t>Client</w:t>
      </w:r>
      <w:r>
        <w:t xml:space="preserve"> the </w:t>
      </w:r>
      <w:r w:rsidR="006F354D">
        <w:t>Contractor</w:t>
      </w:r>
      <w:r>
        <w:t xml:space="preserve"> shall:</w:t>
      </w:r>
    </w:p>
    <w:p w:rsidR="00A06EED" w:rsidRDefault="00A06EED" w:rsidP="00E46DFF">
      <w:pPr>
        <w:numPr>
          <w:ilvl w:val="0"/>
          <w:numId w:val="21"/>
        </w:numPr>
        <w:ind w:left="993" w:hanging="284"/>
      </w:pPr>
      <w:r>
        <w:t xml:space="preserve">Process the Personal Data only in accordance with instructions from the </w:t>
      </w:r>
      <w:r w:rsidR="006F354D">
        <w:t>Client</w:t>
      </w:r>
      <w:r>
        <w:t xml:space="preserve"> (which may be specific instructions or instructions of a general nature as set out in this </w:t>
      </w:r>
      <w:r w:rsidR="006F354D">
        <w:t>Contract</w:t>
      </w:r>
      <w:r>
        <w:t xml:space="preserve"> or as otherwise notified by the </w:t>
      </w:r>
      <w:r w:rsidR="006F354D">
        <w:t>Client</w:t>
      </w:r>
      <w:r>
        <w:t xml:space="preserve"> to the </w:t>
      </w:r>
      <w:r w:rsidR="006F354D">
        <w:t>Contractor</w:t>
      </w:r>
      <w:r>
        <w:t>);</w:t>
      </w:r>
    </w:p>
    <w:p w:rsidR="00A06EED" w:rsidRDefault="00A06EED" w:rsidP="00E46DFF">
      <w:pPr>
        <w:numPr>
          <w:ilvl w:val="0"/>
          <w:numId w:val="21"/>
        </w:numPr>
        <w:ind w:left="993" w:hanging="284"/>
      </w:pPr>
      <w:r>
        <w:t xml:space="preserve">Comply with all applicable </w:t>
      </w:r>
      <w:r w:rsidR="006F354D">
        <w:t>Law</w:t>
      </w:r>
      <w:r>
        <w:t>s;</w:t>
      </w:r>
    </w:p>
    <w:p w:rsidR="00A06EED" w:rsidRDefault="00A06EED" w:rsidP="00E46DFF">
      <w:pPr>
        <w:numPr>
          <w:ilvl w:val="0"/>
          <w:numId w:val="21"/>
        </w:numPr>
        <w:ind w:left="993" w:hanging="284"/>
      </w:pPr>
      <w:r>
        <w:t xml:space="preserve">Process the Personal Data only to the extent and in such manner as is necessary for the provision of the </w:t>
      </w:r>
      <w:r w:rsidR="006F354D">
        <w:t>Contractor</w:t>
      </w:r>
      <w:r>
        <w:t xml:space="preserve">’s obligations under this </w:t>
      </w:r>
      <w:r w:rsidR="006F354D">
        <w:t>Contract</w:t>
      </w:r>
      <w:r>
        <w:t xml:space="preserve"> or as is required by </w:t>
      </w:r>
      <w:r w:rsidR="006F354D">
        <w:t>Law</w:t>
      </w:r>
      <w:r>
        <w:t xml:space="preserve"> or any Regulatory Body;</w:t>
      </w:r>
    </w:p>
    <w:p w:rsidR="00A06EED" w:rsidRDefault="00A06EED" w:rsidP="00E46DFF">
      <w:pPr>
        <w:numPr>
          <w:ilvl w:val="0"/>
          <w:numId w:val="21"/>
        </w:numPr>
        <w:ind w:left="993" w:hanging="284"/>
      </w:pPr>
      <w:r>
        <w:t>Implement appropriate technical and organis</w:t>
      </w:r>
      <w:r w:rsidR="00FA02C8">
        <w:t>ational</w:t>
      </w:r>
      <w:r>
        <w:t xml:space="preserve">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rsidR="00A06EED" w:rsidRDefault="00A06EED" w:rsidP="00E46DFF">
      <w:pPr>
        <w:numPr>
          <w:ilvl w:val="0"/>
          <w:numId w:val="21"/>
        </w:numPr>
        <w:ind w:left="993" w:hanging="284"/>
      </w:pPr>
      <w:r>
        <w:t xml:space="preserve">Take reasonable steps to ensure the reliability of </w:t>
      </w:r>
      <w:r w:rsidR="006F354D">
        <w:t>Staff</w:t>
      </w:r>
      <w:r>
        <w:t xml:space="preserve"> and agents who may have access to the Personal Data;</w:t>
      </w:r>
    </w:p>
    <w:p w:rsidR="00A06EED" w:rsidRDefault="00D0146F" w:rsidP="00E46DFF">
      <w:pPr>
        <w:numPr>
          <w:ilvl w:val="0"/>
          <w:numId w:val="21"/>
        </w:numPr>
        <w:ind w:left="993" w:hanging="284"/>
      </w:pPr>
      <w:r>
        <w:t>Only disclose Personal Data to Staff to the extent necessary to provide the Services and o</w:t>
      </w:r>
      <w:r w:rsidR="00A06EED">
        <w:t xml:space="preserve">btain prior written consent from the </w:t>
      </w:r>
      <w:r w:rsidR="006F354D">
        <w:t>Client</w:t>
      </w:r>
      <w:r w:rsidR="00A06EED">
        <w:t xml:space="preserve"> in order to transfer the Personal Data to any sub-</w:t>
      </w:r>
      <w:r w:rsidR="00581852">
        <w:t>c</w:t>
      </w:r>
      <w:r w:rsidR="006F354D">
        <w:t>ontractor</w:t>
      </w:r>
      <w:r w:rsidR="00A06EED">
        <w:t xml:space="preserve"> for the provision of the </w:t>
      </w:r>
      <w:r w:rsidR="006F354D">
        <w:t>Services</w:t>
      </w:r>
      <w:r w:rsidR="00A06EED">
        <w:t>;</w:t>
      </w:r>
    </w:p>
    <w:p w:rsidR="00A06EED" w:rsidRDefault="00A06EED" w:rsidP="00E46DFF">
      <w:pPr>
        <w:numPr>
          <w:ilvl w:val="0"/>
          <w:numId w:val="21"/>
        </w:numPr>
        <w:ind w:left="993" w:hanging="284"/>
      </w:pPr>
      <w:r>
        <w:t xml:space="preserve">Not cause or permit the Personal Data to be transferred outside of the European Economic Area without the prior </w:t>
      </w:r>
      <w:r w:rsidR="00D0146F">
        <w:t xml:space="preserve">written </w:t>
      </w:r>
      <w:r>
        <w:t xml:space="preserve">consent of the </w:t>
      </w:r>
      <w:r w:rsidR="006F354D">
        <w:t>Client</w:t>
      </w:r>
      <w:r>
        <w:t>;</w:t>
      </w:r>
    </w:p>
    <w:p w:rsidR="00A06EED" w:rsidRDefault="00A06EED" w:rsidP="00E46DFF">
      <w:pPr>
        <w:numPr>
          <w:ilvl w:val="0"/>
          <w:numId w:val="21"/>
        </w:numPr>
        <w:ind w:left="993" w:hanging="284"/>
      </w:pPr>
      <w:r>
        <w:t xml:space="preserve">Ensure that all </w:t>
      </w:r>
      <w:r w:rsidR="006F354D">
        <w:t>Staff</w:t>
      </w:r>
      <w:r>
        <w:t xml:space="preserve"> and agents required to access the Personal Data are informed of the confidential nature of the Personal Data and comply with the obligations set out in this </w:t>
      </w:r>
      <w:r w:rsidR="00833B39">
        <w:t>Clause</w:t>
      </w:r>
      <w:r>
        <w:t xml:space="preserve"> D2;</w:t>
      </w:r>
    </w:p>
    <w:p w:rsidR="00A06EED" w:rsidRDefault="00A06EED" w:rsidP="00E46DFF">
      <w:pPr>
        <w:numPr>
          <w:ilvl w:val="0"/>
          <w:numId w:val="21"/>
        </w:numPr>
        <w:ind w:left="993" w:hanging="284"/>
      </w:pPr>
      <w:r>
        <w:t xml:space="preserve">Ensure that none of the </w:t>
      </w:r>
      <w:r w:rsidR="006F354D">
        <w:t>Staff</w:t>
      </w:r>
      <w:r>
        <w:t xml:space="preserve"> and agents publish disclose or divulge any of the Personal Data to any third parties unless directed in writing to do so by the </w:t>
      </w:r>
      <w:r w:rsidR="006F354D">
        <w:t>Client</w:t>
      </w:r>
      <w:r>
        <w:t>;</w:t>
      </w:r>
      <w:r w:rsidR="00D0146F">
        <w:t xml:space="preserve"> and</w:t>
      </w:r>
    </w:p>
    <w:p w:rsidR="00D0146F" w:rsidRDefault="00A06EED" w:rsidP="00E46DFF">
      <w:pPr>
        <w:pStyle w:val="ListParagraph"/>
        <w:numPr>
          <w:ilvl w:val="0"/>
          <w:numId w:val="21"/>
        </w:numPr>
        <w:spacing w:before="240" w:after="60"/>
        <w:ind w:left="993" w:hanging="284"/>
      </w:pPr>
      <w:r>
        <w:t xml:space="preserve">Not disclose Personal Data to any third parties in any circumstances other than with the written consent of the </w:t>
      </w:r>
      <w:r w:rsidR="006F354D">
        <w:t>Client</w:t>
      </w:r>
      <w:r>
        <w:t xml:space="preserve"> or in compliance with a legal obligation imposed upon the </w:t>
      </w:r>
      <w:r w:rsidR="006F354D">
        <w:t>Client</w:t>
      </w:r>
      <w:r w:rsidR="007E34DA">
        <w:t>.</w:t>
      </w:r>
      <w:r>
        <w:t xml:space="preserve"> </w:t>
      </w:r>
    </w:p>
    <w:p w:rsidR="00A06EED" w:rsidRDefault="00A06EED" w:rsidP="00D0146F">
      <w:pPr>
        <w:spacing w:before="240" w:after="60"/>
      </w:pPr>
      <w:r>
        <w:t>D2.4</w:t>
      </w:r>
      <w:r w:rsidR="0043297D">
        <w:tab/>
        <w:t xml:space="preserve">Notify the </w:t>
      </w:r>
      <w:r w:rsidR="006F354D">
        <w:t>Client</w:t>
      </w:r>
      <w:r w:rsidR="0043297D">
        <w:t xml:space="preserve"> within 5</w:t>
      </w:r>
      <w:r>
        <w:t xml:space="preserve"> </w:t>
      </w:r>
      <w:r w:rsidR="00381311">
        <w:t>Working Day</w:t>
      </w:r>
      <w:r>
        <w:t>s if it receives:</w:t>
      </w:r>
    </w:p>
    <w:p w:rsidR="00A06EED" w:rsidRDefault="00A06EED" w:rsidP="00E46DFF">
      <w:pPr>
        <w:numPr>
          <w:ilvl w:val="0"/>
          <w:numId w:val="20"/>
        </w:numPr>
        <w:ind w:left="993" w:hanging="284"/>
      </w:pPr>
      <w:r>
        <w:t xml:space="preserve">A request from </w:t>
      </w:r>
      <w:r w:rsidR="00D0146F">
        <w:t xml:space="preserve">or on behalf of </w:t>
      </w:r>
      <w:r>
        <w:t>a Data Subject to have access to that person’s Personal Data; or</w:t>
      </w:r>
    </w:p>
    <w:p w:rsidR="00A06EED" w:rsidRDefault="00D0146F" w:rsidP="00E46DFF">
      <w:pPr>
        <w:numPr>
          <w:ilvl w:val="0"/>
          <w:numId w:val="20"/>
        </w:numPr>
        <w:ind w:left="993" w:hanging="284"/>
      </w:pPr>
      <w:r>
        <w:t xml:space="preserve">Any other </w:t>
      </w:r>
      <w:r w:rsidR="00A06EED">
        <w:t>complaint</w:t>
      </w:r>
      <w:r>
        <w:t xml:space="preserve">, communication </w:t>
      </w:r>
      <w:r w:rsidR="00A06EED">
        <w:t xml:space="preserve">or request relating to the </w:t>
      </w:r>
      <w:r w:rsidR="006F354D">
        <w:t>Client</w:t>
      </w:r>
      <w:r w:rsidR="00A06EED">
        <w:t xml:space="preserve">’s obligations under the </w:t>
      </w:r>
      <w:r w:rsidR="006F354D">
        <w:t>DPA</w:t>
      </w:r>
      <w:r>
        <w:t xml:space="preserve"> or any other disclosure obligations of the Client</w:t>
      </w:r>
      <w:r w:rsidR="00A06EED">
        <w:t>;</w:t>
      </w:r>
    </w:p>
    <w:p w:rsidR="00A06EED" w:rsidRDefault="00A06EED" w:rsidP="0066646C">
      <w:pPr>
        <w:pStyle w:val="Heading4"/>
        <w:keepNext w:val="0"/>
        <w:spacing w:before="240" w:after="60"/>
        <w:ind w:left="709" w:hanging="709"/>
      </w:pPr>
      <w:r>
        <w:t>D2.5</w:t>
      </w:r>
      <w:r>
        <w:tab/>
        <w:t xml:space="preserve">Provide the </w:t>
      </w:r>
      <w:r w:rsidR="006F354D">
        <w:t>Client</w:t>
      </w:r>
      <w:r>
        <w:t xml:space="preserve"> with reasonable cooperation and assistance in relation to any such complaint</w:t>
      </w:r>
      <w:r w:rsidR="00F336BE">
        <w:t>, communication</w:t>
      </w:r>
      <w:r>
        <w:t xml:space="preserve"> or request made, including by:</w:t>
      </w:r>
    </w:p>
    <w:p w:rsidR="00A06EED" w:rsidRDefault="00A06EED" w:rsidP="00E46DFF">
      <w:pPr>
        <w:numPr>
          <w:ilvl w:val="0"/>
          <w:numId w:val="19"/>
        </w:numPr>
        <w:ind w:left="993" w:hanging="284"/>
      </w:pPr>
      <w:r>
        <w:t xml:space="preserve">Providing the </w:t>
      </w:r>
      <w:r w:rsidR="006F354D">
        <w:t>Client</w:t>
      </w:r>
      <w:r>
        <w:t xml:space="preserve"> with full details of the complaint</w:t>
      </w:r>
      <w:r w:rsidR="00F336BE">
        <w:t>, communication</w:t>
      </w:r>
      <w:r>
        <w:t xml:space="preserve"> or request;</w:t>
      </w:r>
    </w:p>
    <w:p w:rsidR="00A06EED" w:rsidRDefault="00A06EED" w:rsidP="00E46DFF">
      <w:pPr>
        <w:numPr>
          <w:ilvl w:val="0"/>
          <w:numId w:val="19"/>
        </w:numPr>
        <w:ind w:left="993" w:hanging="284"/>
      </w:pPr>
      <w:r>
        <w:t xml:space="preserve">Assisting the </w:t>
      </w:r>
      <w:r w:rsidR="006F354D">
        <w:t>Client</w:t>
      </w:r>
      <w:r>
        <w:t xml:space="preserve"> to comply with any such request in accordance with the </w:t>
      </w:r>
      <w:r w:rsidR="006F354D">
        <w:t>Client</w:t>
      </w:r>
      <w:r>
        <w:t>’s reasonable instructions; and</w:t>
      </w:r>
    </w:p>
    <w:p w:rsidR="00A06EED" w:rsidRDefault="00A06EED" w:rsidP="00E46DFF">
      <w:pPr>
        <w:numPr>
          <w:ilvl w:val="0"/>
          <w:numId w:val="19"/>
        </w:numPr>
        <w:ind w:left="993" w:hanging="284"/>
      </w:pPr>
      <w:r>
        <w:t xml:space="preserve">Providing the </w:t>
      </w:r>
      <w:r w:rsidR="006F354D">
        <w:t>Client</w:t>
      </w:r>
      <w:r>
        <w:t xml:space="preserve"> with any Personal Data it holds in relation to a Data Subject (within the timescales reasonably required by </w:t>
      </w:r>
      <w:r w:rsidR="003F6FAE">
        <w:t>the Client</w:t>
      </w:r>
      <w:r>
        <w:t>).</w:t>
      </w:r>
    </w:p>
    <w:p w:rsidR="00A06EED" w:rsidRDefault="00A06EED" w:rsidP="0066646C">
      <w:pPr>
        <w:pStyle w:val="Heading4"/>
        <w:keepNext w:val="0"/>
        <w:spacing w:before="240" w:after="60"/>
        <w:ind w:left="709" w:hanging="709"/>
      </w:pPr>
      <w:r>
        <w:t>D2.6</w:t>
      </w:r>
      <w:r>
        <w:tab/>
        <w:t xml:space="preserve">The provision of this </w:t>
      </w:r>
      <w:r w:rsidR="00833B39">
        <w:t>Clause</w:t>
      </w:r>
      <w:r>
        <w:t xml:space="preserve"> D2 shall apply during the </w:t>
      </w:r>
      <w:r w:rsidR="006F354D">
        <w:t>Contract Period</w:t>
      </w:r>
      <w:r>
        <w:t xml:space="preserve"> and indefinitely after its expiry.</w:t>
      </w:r>
    </w:p>
    <w:p w:rsidR="00A06EED" w:rsidRDefault="0066646C" w:rsidP="0066646C">
      <w:pPr>
        <w:pStyle w:val="Heading3"/>
      </w:pPr>
      <w:bookmarkStart w:id="137" w:name="_Toc212821730"/>
      <w:bookmarkStart w:id="138" w:name="_Toc222022697"/>
      <w:bookmarkStart w:id="139" w:name="_Toc446589182"/>
      <w:bookmarkStart w:id="140" w:name="_Toc477255226"/>
      <w:r>
        <w:t>D3</w:t>
      </w:r>
      <w:r>
        <w:tab/>
      </w:r>
      <w:r w:rsidR="00A06EED">
        <w:t xml:space="preserve">Official Secrets Acts </w:t>
      </w:r>
      <w:r w:rsidR="00307C75">
        <w:t>and related Legislation</w:t>
      </w:r>
      <w:bookmarkEnd w:id="137"/>
      <w:bookmarkEnd w:id="138"/>
      <w:bookmarkEnd w:id="139"/>
      <w:bookmarkEnd w:id="140"/>
    </w:p>
    <w:p w:rsidR="00A06EED" w:rsidRDefault="00A06EED" w:rsidP="004550DD">
      <w:pPr>
        <w:pStyle w:val="Heading4"/>
        <w:keepNext w:val="0"/>
        <w:spacing w:before="240" w:after="60"/>
        <w:ind w:left="709" w:hanging="709"/>
      </w:pPr>
      <w:r>
        <w:t>D3.1</w:t>
      </w:r>
      <w:r>
        <w:tab/>
        <w:t xml:space="preserve">The </w:t>
      </w:r>
      <w:r w:rsidR="006F354D">
        <w:t>Contractor</w:t>
      </w:r>
      <w:r>
        <w:t xml:space="preserve"> shall comply with, and shall ensure that </w:t>
      </w:r>
      <w:r w:rsidR="0048006E">
        <w:t>it’s</w:t>
      </w:r>
      <w:r>
        <w:t xml:space="preserve"> </w:t>
      </w:r>
      <w:r w:rsidR="006F354D">
        <w:t>Staff</w:t>
      </w:r>
      <w:r>
        <w:t xml:space="preserve"> comply with, the provisions of: </w:t>
      </w:r>
    </w:p>
    <w:p w:rsidR="00A06EED" w:rsidRDefault="00A06EED" w:rsidP="00E46DFF">
      <w:pPr>
        <w:numPr>
          <w:ilvl w:val="0"/>
          <w:numId w:val="25"/>
        </w:numPr>
        <w:ind w:left="993" w:hanging="284"/>
      </w:pPr>
      <w:r>
        <w:t>the Official Secrets Acts 1911 to 1989; and</w:t>
      </w:r>
    </w:p>
    <w:p w:rsidR="00724180" w:rsidRDefault="00A06EED" w:rsidP="00E46DFF">
      <w:pPr>
        <w:numPr>
          <w:ilvl w:val="0"/>
          <w:numId w:val="25"/>
        </w:numPr>
        <w:ind w:left="993" w:hanging="284"/>
      </w:pPr>
      <w:r>
        <w:t>Section 182 of the Finance Act 1989</w:t>
      </w:r>
      <w:r w:rsidR="00724180">
        <w:t>; and</w:t>
      </w:r>
    </w:p>
    <w:p w:rsidR="00A06EED" w:rsidRDefault="00724180" w:rsidP="00E46DFF">
      <w:pPr>
        <w:numPr>
          <w:ilvl w:val="0"/>
          <w:numId w:val="25"/>
        </w:numPr>
        <w:ind w:left="993" w:hanging="284"/>
      </w:pPr>
      <w:r>
        <w:t xml:space="preserve">Section 18 and Section 19 of the </w:t>
      </w:r>
      <w:r w:rsidR="00F81903">
        <w:t>Commissioners</w:t>
      </w:r>
      <w:r>
        <w:t xml:space="preserve"> for Revenue and Customs Act 2005</w:t>
      </w:r>
    </w:p>
    <w:p w:rsidR="00A06EED" w:rsidRDefault="00A06EED" w:rsidP="004550DD">
      <w:pPr>
        <w:pStyle w:val="Heading4"/>
        <w:keepNext w:val="0"/>
        <w:spacing w:before="240" w:after="60"/>
        <w:ind w:left="709" w:hanging="709"/>
      </w:pPr>
      <w:r>
        <w:t>D3.2</w:t>
      </w:r>
      <w:r>
        <w:tab/>
        <w:t xml:space="preserve">In the event that the </w:t>
      </w:r>
      <w:r w:rsidR="006F354D">
        <w:t>Contractor</w:t>
      </w:r>
      <w:r>
        <w:t xml:space="preserve"> or its </w:t>
      </w:r>
      <w:r w:rsidR="006F354D">
        <w:t>Staff</w:t>
      </w:r>
      <w:r>
        <w:t xml:space="preserve"> fail to comply with this </w:t>
      </w:r>
      <w:r w:rsidR="00833B39">
        <w:t>Clause</w:t>
      </w:r>
      <w:r>
        <w:t xml:space="preserve">, the </w:t>
      </w:r>
      <w:r w:rsidR="006F354D">
        <w:t>Client</w:t>
      </w:r>
      <w:r>
        <w:t xml:space="preserve"> reserves the right to terminate the </w:t>
      </w:r>
      <w:r w:rsidR="006F354D">
        <w:t>Contract</w:t>
      </w:r>
      <w:r>
        <w:t xml:space="preserve"> with immediate effect.</w:t>
      </w:r>
    </w:p>
    <w:p w:rsidR="00A06EED" w:rsidRDefault="004550DD" w:rsidP="004550DD">
      <w:pPr>
        <w:pStyle w:val="Heading3"/>
      </w:pPr>
      <w:bookmarkStart w:id="141" w:name="_Toc222022698"/>
      <w:bookmarkStart w:id="142" w:name="_Toc446589183"/>
      <w:bookmarkStart w:id="143" w:name="_Toc477255227"/>
      <w:r>
        <w:t>D4</w:t>
      </w:r>
      <w:r>
        <w:tab/>
      </w:r>
      <w:r w:rsidR="006F354D">
        <w:t>Confidential Information</w:t>
      </w:r>
      <w:bookmarkEnd w:id="141"/>
      <w:bookmarkEnd w:id="142"/>
      <w:bookmarkEnd w:id="143"/>
      <w:r w:rsidR="00A06EED">
        <w:t xml:space="preserve"> </w:t>
      </w:r>
    </w:p>
    <w:p w:rsidR="00A06EED" w:rsidRDefault="00A06EED" w:rsidP="004550DD">
      <w:pPr>
        <w:pStyle w:val="Heading4"/>
        <w:keepNext w:val="0"/>
        <w:spacing w:before="240" w:after="60"/>
        <w:ind w:left="709" w:hanging="709"/>
      </w:pPr>
      <w:r>
        <w:t>D4.1</w:t>
      </w:r>
      <w:r>
        <w:tab/>
        <w:t xml:space="preserve">Except to the extent set out in this </w:t>
      </w:r>
      <w:r w:rsidR="00833B39">
        <w:t>Clause</w:t>
      </w:r>
      <w:r>
        <w:t xml:space="preserve"> or where disclosure is expressly permitted elsewhere in this </w:t>
      </w:r>
      <w:r w:rsidR="006F354D">
        <w:t>Contract</w:t>
      </w:r>
      <w:r>
        <w:t xml:space="preserve">, each </w:t>
      </w:r>
      <w:r w:rsidR="006F354D">
        <w:t>Party</w:t>
      </w:r>
      <w:r>
        <w:t xml:space="preserve"> shall:</w:t>
      </w:r>
    </w:p>
    <w:p w:rsidR="00A06EED" w:rsidRDefault="00A06EED" w:rsidP="00E46DFF">
      <w:pPr>
        <w:numPr>
          <w:ilvl w:val="0"/>
          <w:numId w:val="24"/>
        </w:numPr>
        <w:ind w:left="993" w:hanging="284"/>
      </w:pPr>
      <w:r>
        <w:t xml:space="preserve">treat the other </w:t>
      </w:r>
      <w:r w:rsidR="006F354D">
        <w:t>Party</w:t>
      </w:r>
      <w:r>
        <w:t xml:space="preserve">'s </w:t>
      </w:r>
      <w:r w:rsidR="006F354D">
        <w:t>Confidential Information</w:t>
      </w:r>
      <w:r>
        <w:t xml:space="preserve"> as confidential and safeguard it accordingly; </w:t>
      </w:r>
    </w:p>
    <w:p w:rsidR="00A06EED" w:rsidRDefault="00A06EED" w:rsidP="00E46DFF">
      <w:pPr>
        <w:numPr>
          <w:ilvl w:val="0"/>
          <w:numId w:val="24"/>
        </w:numPr>
        <w:ind w:left="993" w:hanging="284"/>
      </w:pPr>
      <w:r>
        <w:t xml:space="preserve">not disclose the other </w:t>
      </w:r>
      <w:r w:rsidR="006F354D">
        <w:t>Party</w:t>
      </w:r>
      <w:r>
        <w:t xml:space="preserve">'s </w:t>
      </w:r>
      <w:r w:rsidR="006F354D">
        <w:t>Confidential Information</w:t>
      </w:r>
      <w:r>
        <w:t xml:space="preserve"> to any other person without the </w:t>
      </w:r>
      <w:r w:rsidR="006F354D">
        <w:t>Information</w:t>
      </w:r>
      <w:r>
        <w:t xml:space="preserve"> owner's prior written consent</w:t>
      </w:r>
      <w:r w:rsidR="00F677E0">
        <w:t>;</w:t>
      </w:r>
    </w:p>
    <w:p w:rsidR="00F677E0" w:rsidRDefault="00F677E0" w:rsidP="00E46DFF">
      <w:pPr>
        <w:numPr>
          <w:ilvl w:val="0"/>
          <w:numId w:val="24"/>
        </w:numPr>
        <w:ind w:left="993" w:hanging="284"/>
      </w:pPr>
      <w:r>
        <w:t>not disclose the other Party’s Confidential Information in any way except for the purposes anticipated under this Contract; and</w:t>
      </w:r>
    </w:p>
    <w:p w:rsidR="00F677E0" w:rsidRDefault="00F677E0" w:rsidP="00E46DFF">
      <w:pPr>
        <w:numPr>
          <w:ilvl w:val="0"/>
          <w:numId w:val="24"/>
        </w:numPr>
        <w:ind w:left="993" w:hanging="284"/>
      </w:pPr>
      <w:r>
        <w:t xml:space="preserve">immediately notify the other Party if it suspects or becomes aware of any unauthorised access, copying, use or disclosure in any form of any of the other Party’s Confidential Information. </w:t>
      </w:r>
    </w:p>
    <w:p w:rsidR="00A06EED" w:rsidRDefault="00A06EED" w:rsidP="004550DD">
      <w:pPr>
        <w:pStyle w:val="Heading4"/>
        <w:keepNext w:val="0"/>
        <w:spacing w:before="240" w:after="60"/>
        <w:ind w:left="709" w:hanging="709"/>
      </w:pPr>
      <w:r>
        <w:t>D4.2</w:t>
      </w:r>
      <w:r>
        <w:tab/>
      </w:r>
      <w:r w:rsidR="00833B39">
        <w:t>Clause</w:t>
      </w:r>
      <w:r>
        <w:t xml:space="preserve"> D4.1 shall not apply to the extent that: </w:t>
      </w:r>
    </w:p>
    <w:p w:rsidR="00A06EED" w:rsidRDefault="00A06EED" w:rsidP="00E46DFF">
      <w:pPr>
        <w:numPr>
          <w:ilvl w:val="0"/>
          <w:numId w:val="23"/>
        </w:numPr>
        <w:ind w:left="993" w:hanging="284"/>
      </w:pPr>
      <w:r>
        <w:t xml:space="preserve">such disclosure is a requirement of </w:t>
      </w:r>
      <w:r w:rsidR="006F354D">
        <w:t>Law</w:t>
      </w:r>
      <w:r>
        <w:t xml:space="preserve"> placed upon the </w:t>
      </w:r>
      <w:r w:rsidR="00E53C62">
        <w:t>P</w:t>
      </w:r>
      <w:r>
        <w:t xml:space="preserve">arty making the disclosure, including any requirements for disclosure under the </w:t>
      </w:r>
      <w:r w:rsidR="006F354D">
        <w:t>FOIA</w:t>
      </w:r>
      <w:r w:rsidR="00F677E0">
        <w:t xml:space="preserve"> </w:t>
      </w:r>
      <w:r>
        <w:t xml:space="preserve">or the </w:t>
      </w:r>
      <w:r w:rsidR="006F354D">
        <w:t>Environmental Information Regulations</w:t>
      </w:r>
      <w:r>
        <w:t xml:space="preserve"> pursuant to </w:t>
      </w:r>
      <w:r w:rsidR="00833B39">
        <w:t>Clause</w:t>
      </w:r>
      <w:r>
        <w:t xml:space="preserve"> </w:t>
      </w:r>
      <w:r w:rsidR="00030BC0" w:rsidRPr="00910213">
        <w:rPr>
          <w:rFonts w:ascii="Arial (W1)" w:hAnsi="Arial (W1)"/>
        </w:rPr>
        <w:t>D</w:t>
      </w:r>
      <w:r w:rsidRPr="00030BC0">
        <w:t xml:space="preserve">5 </w:t>
      </w:r>
      <w:r>
        <w:t xml:space="preserve">(Freedom of </w:t>
      </w:r>
      <w:r w:rsidR="006F354D">
        <w:t>Information</w:t>
      </w:r>
      <w:r>
        <w:t xml:space="preserve">); </w:t>
      </w:r>
    </w:p>
    <w:p w:rsidR="00A06EED" w:rsidRDefault="00A06EED" w:rsidP="00E46DFF">
      <w:pPr>
        <w:numPr>
          <w:ilvl w:val="0"/>
          <w:numId w:val="23"/>
        </w:numPr>
        <w:ind w:left="993" w:hanging="284"/>
      </w:pPr>
      <w:r>
        <w:t xml:space="preserve">such </w:t>
      </w:r>
      <w:r w:rsidR="006F354D">
        <w:t>Information</w:t>
      </w:r>
      <w:r>
        <w:t xml:space="preserve"> was in the possession of the </w:t>
      </w:r>
      <w:r w:rsidR="00E53C62">
        <w:t>P</w:t>
      </w:r>
      <w:r>
        <w:t xml:space="preserve">arty making the disclosure without obligation of confidentiality prior to its disclosure by the </w:t>
      </w:r>
      <w:r w:rsidR="006F354D">
        <w:t>Information</w:t>
      </w:r>
      <w:r>
        <w:t xml:space="preserve"> owner; </w:t>
      </w:r>
    </w:p>
    <w:p w:rsidR="00A06EED" w:rsidRDefault="00A06EED" w:rsidP="00E46DFF">
      <w:pPr>
        <w:numPr>
          <w:ilvl w:val="0"/>
          <w:numId w:val="23"/>
        </w:numPr>
        <w:ind w:left="993" w:hanging="284"/>
      </w:pPr>
      <w:r>
        <w:t xml:space="preserve">such </w:t>
      </w:r>
      <w:r w:rsidR="006F354D">
        <w:t>Information</w:t>
      </w:r>
      <w:r>
        <w:t xml:space="preserve"> was obtained from a third </w:t>
      </w:r>
      <w:r w:rsidR="006F354D">
        <w:t>Party</w:t>
      </w:r>
      <w:r>
        <w:t xml:space="preserve"> without obligation of confidentiality; </w:t>
      </w:r>
    </w:p>
    <w:p w:rsidR="00A06EED" w:rsidRDefault="00A06EED" w:rsidP="00E46DFF">
      <w:pPr>
        <w:numPr>
          <w:ilvl w:val="0"/>
          <w:numId w:val="23"/>
        </w:numPr>
        <w:ind w:left="993" w:hanging="284"/>
      </w:pPr>
      <w:r>
        <w:t xml:space="preserve">such </w:t>
      </w:r>
      <w:r w:rsidR="006F354D">
        <w:t>Information</w:t>
      </w:r>
      <w:r>
        <w:t xml:space="preserve"> was already in the public domain at the time of disclosure otherwise than by a breach of this </w:t>
      </w:r>
      <w:r w:rsidR="006F354D">
        <w:t>Contract</w:t>
      </w:r>
      <w:r>
        <w:t xml:space="preserve">; or </w:t>
      </w:r>
    </w:p>
    <w:p w:rsidR="00A06EED" w:rsidRDefault="00A06EED" w:rsidP="00E46DFF">
      <w:pPr>
        <w:numPr>
          <w:ilvl w:val="0"/>
          <w:numId w:val="23"/>
        </w:numPr>
        <w:ind w:left="993" w:hanging="284"/>
      </w:pPr>
      <w:r>
        <w:t xml:space="preserve">it is independently developed without access to the other </w:t>
      </w:r>
      <w:r w:rsidR="00E53C62">
        <w:t>P</w:t>
      </w:r>
      <w:r>
        <w:t xml:space="preserve">arty's </w:t>
      </w:r>
      <w:r w:rsidR="006F354D">
        <w:t>Confidential Information</w:t>
      </w:r>
      <w:r>
        <w:t xml:space="preserve">. </w:t>
      </w:r>
    </w:p>
    <w:p w:rsidR="00A06EED" w:rsidRDefault="00A06EED" w:rsidP="004550DD">
      <w:pPr>
        <w:pStyle w:val="Heading4"/>
        <w:keepNext w:val="0"/>
        <w:spacing w:before="240" w:after="60"/>
        <w:ind w:left="709" w:hanging="709"/>
      </w:pPr>
      <w:r>
        <w:t>D4.3</w:t>
      </w:r>
      <w:r>
        <w:tab/>
        <w:t xml:space="preserve">The </w:t>
      </w:r>
      <w:r w:rsidR="006F354D">
        <w:t>Contractor</w:t>
      </w:r>
      <w:r>
        <w:t xml:space="preserve"> may only disclose the </w:t>
      </w:r>
      <w:r w:rsidR="006F354D">
        <w:t>Client</w:t>
      </w:r>
      <w:r>
        <w:t xml:space="preserve">'s </w:t>
      </w:r>
      <w:r w:rsidR="006F354D">
        <w:t>Confidential Information</w:t>
      </w:r>
      <w:r>
        <w:t xml:space="preserve"> to the </w:t>
      </w:r>
      <w:r w:rsidR="006F354D">
        <w:t>Staff</w:t>
      </w:r>
      <w:r>
        <w:t xml:space="preserve"> who are directly involved in the provision of the</w:t>
      </w:r>
      <w:r w:rsidR="00DE7679">
        <w:t xml:space="preserve"> </w:t>
      </w:r>
      <w:r w:rsidR="006F354D">
        <w:t>Goods</w:t>
      </w:r>
      <w:r w:rsidR="00DE7679">
        <w:t xml:space="preserve"> and</w:t>
      </w:r>
      <w:r>
        <w:t xml:space="preserve"> </w:t>
      </w:r>
      <w:r w:rsidR="006F354D">
        <w:t>Services</w:t>
      </w:r>
      <w:r>
        <w:t xml:space="preserve"> and who need to know the </w:t>
      </w:r>
      <w:r w:rsidR="006F354D">
        <w:t>Information</w:t>
      </w:r>
      <w:r>
        <w:t xml:space="preserve">, and shall ensure that such </w:t>
      </w:r>
      <w:r w:rsidR="006F354D">
        <w:t>Staff</w:t>
      </w:r>
      <w:r>
        <w:t xml:space="preserve"> are aware of and shall comply with these obligations as to confidentiality</w:t>
      </w:r>
      <w:r w:rsidR="00F677E0">
        <w:t xml:space="preserve"> of this Clause D4.</w:t>
      </w:r>
    </w:p>
    <w:p w:rsidR="00A06EED" w:rsidRDefault="00A06EED" w:rsidP="004550DD">
      <w:pPr>
        <w:pStyle w:val="Heading4"/>
        <w:keepNext w:val="0"/>
        <w:spacing w:before="240" w:after="60"/>
        <w:ind w:left="709" w:hanging="709"/>
      </w:pPr>
      <w:r>
        <w:t>D4.4</w:t>
      </w:r>
      <w:r>
        <w:tab/>
        <w:t xml:space="preserve">The </w:t>
      </w:r>
      <w:r w:rsidR="006F354D">
        <w:t>Contractor</w:t>
      </w:r>
      <w:r>
        <w:t xml:space="preserve"> shall not, and shall procure that the </w:t>
      </w:r>
      <w:r w:rsidR="006F354D">
        <w:t>Staff</w:t>
      </w:r>
      <w:r>
        <w:t xml:space="preserve"> do not, use any of the </w:t>
      </w:r>
      <w:r w:rsidR="006F354D">
        <w:t>Client</w:t>
      </w:r>
      <w:r>
        <w:t xml:space="preserve">'s </w:t>
      </w:r>
      <w:r w:rsidR="006F354D">
        <w:t>Confidential Information</w:t>
      </w:r>
      <w:r>
        <w:t xml:space="preserve"> received otherwise than for the purposes of the </w:t>
      </w:r>
      <w:r w:rsidR="006F354D">
        <w:t>Contract</w:t>
      </w:r>
      <w:r>
        <w:t xml:space="preserve">. </w:t>
      </w:r>
    </w:p>
    <w:p w:rsidR="00A06EED" w:rsidRDefault="00A06EED" w:rsidP="004550DD">
      <w:pPr>
        <w:pStyle w:val="Heading4"/>
        <w:keepNext w:val="0"/>
        <w:spacing w:before="240" w:after="60"/>
        <w:ind w:left="709" w:hanging="709"/>
      </w:pPr>
      <w:r>
        <w:t>D4.5</w:t>
      </w:r>
      <w:r>
        <w:tab/>
        <w:t xml:space="preserve">Where deemed appropriate by the </w:t>
      </w:r>
      <w:r w:rsidR="006F354D">
        <w:t>Client</w:t>
      </w:r>
      <w:r>
        <w:t xml:space="preserve">, and at the written request of the </w:t>
      </w:r>
      <w:r w:rsidR="006F354D">
        <w:t>Client</w:t>
      </w:r>
      <w:r>
        <w:t xml:space="preserve">, the </w:t>
      </w:r>
      <w:r w:rsidR="006F354D">
        <w:t>Contractor</w:t>
      </w:r>
      <w:r>
        <w:t xml:space="preserve"> shall procure that its </w:t>
      </w:r>
      <w:r w:rsidR="006F354D">
        <w:t>Staff</w:t>
      </w:r>
      <w:r>
        <w:t xml:space="preserve"> sign a confidentiality undertaking prior to commencing any work in accordance with the </w:t>
      </w:r>
      <w:r w:rsidR="006F354D">
        <w:t>Contract</w:t>
      </w:r>
      <w:r>
        <w:t>.</w:t>
      </w:r>
    </w:p>
    <w:p w:rsidR="003D1DDB" w:rsidRDefault="003D1DDB" w:rsidP="004550DD">
      <w:pPr>
        <w:pStyle w:val="Heading4"/>
        <w:keepNext w:val="0"/>
        <w:spacing w:before="240" w:after="60"/>
        <w:ind w:left="709" w:hanging="709"/>
      </w:pPr>
      <w:r>
        <w:t>D4.6</w:t>
      </w:r>
      <w:r>
        <w:tab/>
        <w:t xml:space="preserve">Nothing in this Contract shall prevent the Client from disclosing the Contractor's Confidential Information (including the Management Information obtained under Schedule D to this Contract): </w:t>
      </w:r>
    </w:p>
    <w:p w:rsidR="003D1DDB" w:rsidRDefault="003D1DDB" w:rsidP="00E46DFF">
      <w:pPr>
        <w:numPr>
          <w:ilvl w:val="0"/>
          <w:numId w:val="22"/>
        </w:numPr>
        <w:ind w:left="993" w:hanging="284"/>
      </w:pPr>
      <w:r>
        <w:t xml:space="preserve">to the Crown or any other Contracting Authority. </w:t>
      </w:r>
      <w:r w:rsidR="008B08F3">
        <w:t xml:space="preserve"> </w:t>
      </w:r>
      <w:r>
        <w:t xml:space="preserve">The Crown  and any Contracting Authorities receiving such Confidential Information shall be entitled to further disclose the Confidential Information to the Crown or other Contracting Authorities on the basis that the </w:t>
      </w:r>
      <w:r w:rsidR="00CE45CA">
        <w:t>i</w:t>
      </w:r>
      <w:r>
        <w:t xml:space="preserve">nformation is confidential and is not to be disclosed to a third Party which is not part the Crown or any Contracting Authority; </w:t>
      </w:r>
    </w:p>
    <w:p w:rsidR="00CE45CA" w:rsidRDefault="00A06EED" w:rsidP="00E46DFF">
      <w:pPr>
        <w:numPr>
          <w:ilvl w:val="0"/>
          <w:numId w:val="22"/>
        </w:numPr>
        <w:ind w:left="993" w:hanging="284"/>
      </w:pPr>
      <w:r>
        <w:t xml:space="preserve">to </w:t>
      </w:r>
      <w:r w:rsidR="00CE45CA">
        <w:t>Parliament and Parliamentary Committees or if required by any Parliamentary reporting requirement</w:t>
      </w:r>
      <w:r>
        <w:t>;</w:t>
      </w:r>
    </w:p>
    <w:p w:rsidR="00CE45CA" w:rsidRDefault="00CE45CA" w:rsidP="00E46DFF">
      <w:pPr>
        <w:numPr>
          <w:ilvl w:val="0"/>
          <w:numId w:val="22"/>
        </w:numPr>
        <w:ind w:left="993" w:hanging="284"/>
      </w:pPr>
      <w:r>
        <w:t>to the extent that the Client (acting reasonably) deems disclosure necessary or appropriate in the course of carrying out its public functions;</w:t>
      </w:r>
    </w:p>
    <w:p w:rsidR="00CE45CA" w:rsidRDefault="00CE45CA" w:rsidP="00E46DFF">
      <w:pPr>
        <w:numPr>
          <w:ilvl w:val="0"/>
          <w:numId w:val="22"/>
        </w:numPr>
        <w:ind w:left="993" w:hanging="284"/>
      </w:pPr>
      <w:r>
        <w:t>on a confidential basis to a professional adviser, consultant, supplier or other person engaged by any of the entities described in clause D4.6(a) (including any benchmarking organisation) for any purpose relating to or connected with this Contract;</w:t>
      </w:r>
    </w:p>
    <w:p w:rsidR="00A06EED" w:rsidRDefault="00A06EED" w:rsidP="00E46DFF">
      <w:pPr>
        <w:numPr>
          <w:ilvl w:val="0"/>
          <w:numId w:val="22"/>
        </w:numPr>
        <w:ind w:left="993" w:hanging="284"/>
      </w:pPr>
      <w:r>
        <w:t xml:space="preserve">for the purpose of the examination and certification of the </w:t>
      </w:r>
      <w:r w:rsidR="006F354D">
        <w:t>Client</w:t>
      </w:r>
      <w:r>
        <w:t xml:space="preserve">'s accounts; or </w:t>
      </w:r>
    </w:p>
    <w:p w:rsidR="00A06EED" w:rsidRDefault="00A06EED" w:rsidP="00E46DFF">
      <w:pPr>
        <w:numPr>
          <w:ilvl w:val="0"/>
          <w:numId w:val="22"/>
        </w:numPr>
        <w:ind w:left="993" w:hanging="284"/>
      </w:pPr>
      <w:r>
        <w:t xml:space="preserve">for any examination pursuant to Section 6(1) of the National Audit Act 1983 of the economy, efficiency and effectiveness with which the </w:t>
      </w:r>
      <w:r w:rsidR="006F354D">
        <w:t>Client</w:t>
      </w:r>
      <w:r>
        <w:t xml:space="preserve"> has used its resources. </w:t>
      </w:r>
    </w:p>
    <w:p w:rsidR="00784FCE" w:rsidRDefault="00CE45CA" w:rsidP="00E46DFF">
      <w:pPr>
        <w:numPr>
          <w:ilvl w:val="0"/>
          <w:numId w:val="22"/>
        </w:numPr>
        <w:ind w:left="993" w:hanging="284"/>
      </w:pPr>
      <w:r>
        <w:t xml:space="preserve">on a confidential basis to a proposed </w:t>
      </w:r>
      <w:r w:rsidR="00784FCE">
        <w:t>successor body in connection with any assignment, novation or disposal of any of its rights, obligations or liabilities under this Contract</w:t>
      </w:r>
    </w:p>
    <w:p w:rsidR="00A06EED" w:rsidRDefault="00784FCE" w:rsidP="000B2E17">
      <w:pPr>
        <w:ind w:left="709"/>
      </w:pPr>
      <w:r>
        <w:t>and for the purposes of the foregoing, references to disclosure on a confidential basis shall mean disclosure subject to a confidentiality agreement or arrangement containing terms no less stringent than those placed on the Client under this clause D4.</w:t>
      </w:r>
    </w:p>
    <w:p w:rsidR="00A06EED" w:rsidRDefault="00A06EED" w:rsidP="004550DD">
      <w:pPr>
        <w:pStyle w:val="Heading4"/>
        <w:keepNext w:val="0"/>
        <w:spacing w:before="240" w:after="60"/>
        <w:ind w:left="709" w:hanging="709"/>
      </w:pPr>
      <w:r>
        <w:t>D4.7</w:t>
      </w:r>
      <w:r>
        <w:tab/>
        <w:t xml:space="preserve">The </w:t>
      </w:r>
      <w:r w:rsidR="006F354D">
        <w:t>Client</w:t>
      </w:r>
      <w:r>
        <w:t xml:space="preserve"> shall use all reasonable endeavours to ensure that any </w:t>
      </w:r>
      <w:r w:rsidR="00F677E0">
        <w:t>person</w:t>
      </w:r>
      <w:r>
        <w:t xml:space="preserve"> to whom the </w:t>
      </w:r>
      <w:r w:rsidR="006F354D">
        <w:t>Contractor</w:t>
      </w:r>
      <w:r>
        <w:t xml:space="preserve">'s </w:t>
      </w:r>
      <w:r w:rsidR="006F354D">
        <w:t>Confidential Information</w:t>
      </w:r>
      <w:r>
        <w:t xml:space="preserve"> is disclosed pursuant to </w:t>
      </w:r>
      <w:r w:rsidR="00833B39">
        <w:t>Clause</w:t>
      </w:r>
      <w:r>
        <w:t xml:space="preserve"> D4.6 is made aware of the </w:t>
      </w:r>
      <w:r w:rsidR="006F354D">
        <w:t>Client</w:t>
      </w:r>
      <w:r>
        <w:t xml:space="preserve">'s obligations of confidentiality. </w:t>
      </w:r>
    </w:p>
    <w:p w:rsidR="00A06EED" w:rsidRDefault="00A06EED" w:rsidP="004550DD">
      <w:pPr>
        <w:pStyle w:val="Heading4"/>
        <w:keepNext w:val="0"/>
        <w:spacing w:before="240" w:after="60"/>
        <w:ind w:left="709" w:hanging="709"/>
      </w:pPr>
      <w:r>
        <w:t>D4.8</w:t>
      </w:r>
      <w:r>
        <w:tab/>
        <w:t xml:space="preserve">Nothing in this </w:t>
      </w:r>
      <w:r w:rsidR="00833B39">
        <w:t>Clause</w:t>
      </w:r>
      <w:r>
        <w:t xml:space="preserve"> D4 shall prevent either </w:t>
      </w:r>
      <w:r w:rsidR="006F354D">
        <w:t>Party</w:t>
      </w:r>
      <w:r>
        <w:t xml:space="preserve"> from using any techniques, ideas or know-how gained during the performance of the </w:t>
      </w:r>
      <w:r w:rsidR="006F354D">
        <w:t>Contract</w:t>
      </w:r>
      <w:r>
        <w:t xml:space="preserve"> in the course of its normal business to the extent that this use does not result in disclosure of the other </w:t>
      </w:r>
      <w:r w:rsidR="006F354D">
        <w:t>Party</w:t>
      </w:r>
      <w:r>
        <w:t xml:space="preserve">'s </w:t>
      </w:r>
      <w:r w:rsidR="006F354D">
        <w:t>Confidential Information</w:t>
      </w:r>
      <w:r>
        <w:t xml:space="preserve"> or an infringement of its </w:t>
      </w:r>
      <w:r w:rsidR="006F354D">
        <w:t>Intellectual Property Rights</w:t>
      </w:r>
      <w:r>
        <w:t xml:space="preserve">. </w:t>
      </w:r>
    </w:p>
    <w:p w:rsidR="00A06EED" w:rsidRDefault="004550DD" w:rsidP="004550DD">
      <w:pPr>
        <w:pStyle w:val="Heading3"/>
      </w:pPr>
      <w:bookmarkStart w:id="144" w:name="_Toc212821732"/>
      <w:bookmarkStart w:id="145" w:name="_Toc222022699"/>
      <w:bookmarkStart w:id="146" w:name="_Toc446589184"/>
      <w:bookmarkStart w:id="147" w:name="_Toc477255228"/>
      <w:r>
        <w:t>D5</w:t>
      </w:r>
      <w:r>
        <w:tab/>
      </w:r>
      <w:r w:rsidR="00A06EED">
        <w:t xml:space="preserve">Freedom of </w:t>
      </w:r>
      <w:bookmarkEnd w:id="144"/>
      <w:r w:rsidR="006F354D">
        <w:t>Information</w:t>
      </w:r>
      <w:bookmarkEnd w:id="145"/>
      <w:bookmarkEnd w:id="146"/>
      <w:bookmarkEnd w:id="147"/>
    </w:p>
    <w:p w:rsidR="00A06EED" w:rsidRDefault="00A06EED" w:rsidP="004550DD">
      <w:pPr>
        <w:pStyle w:val="Heading4"/>
        <w:keepNext w:val="0"/>
        <w:spacing w:before="240" w:after="60"/>
        <w:ind w:left="709" w:hanging="709"/>
      </w:pPr>
      <w:r>
        <w:t>D5.1</w:t>
      </w:r>
      <w:r>
        <w:tab/>
        <w:t xml:space="preserve">The </w:t>
      </w:r>
      <w:r w:rsidR="006F354D">
        <w:t>Contractor</w:t>
      </w:r>
      <w:r>
        <w:t xml:space="preserve"> acknowledges that the </w:t>
      </w:r>
      <w:r w:rsidR="006F354D">
        <w:t>Client</w:t>
      </w:r>
      <w:r>
        <w:t xml:space="preserve"> is subject to the requirements of the </w:t>
      </w:r>
      <w:r w:rsidR="006F354D">
        <w:t>FOIA</w:t>
      </w:r>
      <w:r>
        <w:t xml:space="preserve"> and the </w:t>
      </w:r>
      <w:r w:rsidR="006F354D">
        <w:t>Environmental Information Regulations</w:t>
      </w:r>
      <w:r>
        <w:t xml:space="preserve"> and shall assist and cooperate with the </w:t>
      </w:r>
      <w:r w:rsidR="006F354D">
        <w:t>Client</w:t>
      </w:r>
      <w:r>
        <w:t xml:space="preserve"> to enable the </w:t>
      </w:r>
      <w:r w:rsidR="006F354D">
        <w:t>Client</w:t>
      </w:r>
      <w:r>
        <w:t xml:space="preserve"> to comply with its </w:t>
      </w:r>
      <w:r w:rsidR="00784FCE">
        <w:t>i</w:t>
      </w:r>
      <w:r w:rsidR="006F354D">
        <w:t>nformation</w:t>
      </w:r>
      <w:r>
        <w:t xml:space="preserve"> disclosure obligations. </w:t>
      </w:r>
    </w:p>
    <w:p w:rsidR="00A06EED" w:rsidRDefault="00A06EED" w:rsidP="004550DD">
      <w:pPr>
        <w:pStyle w:val="Heading4"/>
        <w:keepNext w:val="0"/>
        <w:spacing w:before="240" w:after="60"/>
        <w:ind w:left="709" w:hanging="709"/>
      </w:pPr>
      <w:r>
        <w:t>D5.2</w:t>
      </w:r>
      <w:r>
        <w:tab/>
        <w:t xml:space="preserve">The </w:t>
      </w:r>
      <w:r w:rsidR="006F354D">
        <w:t>Contractor</w:t>
      </w:r>
      <w:r>
        <w:t xml:space="preserve"> shall and shall procure that any sub-</w:t>
      </w:r>
      <w:r w:rsidR="00581852">
        <w:t>c</w:t>
      </w:r>
      <w:r w:rsidR="006F354D">
        <w:t>ontractor</w:t>
      </w:r>
      <w:r>
        <w:t>s shall:</w:t>
      </w:r>
    </w:p>
    <w:p w:rsidR="00A06EED" w:rsidRDefault="00A06EED" w:rsidP="00E46DFF">
      <w:pPr>
        <w:numPr>
          <w:ilvl w:val="0"/>
          <w:numId w:val="27"/>
        </w:numPr>
        <w:ind w:left="993" w:hanging="284"/>
      </w:pPr>
      <w:r>
        <w:t xml:space="preserve">transfer to the </w:t>
      </w:r>
      <w:r w:rsidR="006F354D">
        <w:t>Client</w:t>
      </w:r>
      <w:r>
        <w:t xml:space="preserve"> all Requests for </w:t>
      </w:r>
      <w:r w:rsidR="006F354D">
        <w:t>Information</w:t>
      </w:r>
      <w:r>
        <w:t xml:space="preserve"> that it receives as soon as practicab</w:t>
      </w:r>
      <w:r w:rsidR="0043297D">
        <w:t>le and in any event within 2</w:t>
      </w:r>
      <w:r>
        <w:t xml:space="preserve"> </w:t>
      </w:r>
      <w:r w:rsidR="00381311">
        <w:t>Working Day</w:t>
      </w:r>
      <w:r>
        <w:t xml:space="preserve">s of receiving a Request for </w:t>
      </w:r>
      <w:r w:rsidR="006F354D">
        <w:t>Information</w:t>
      </w:r>
      <w:r>
        <w:t xml:space="preserve">; </w:t>
      </w:r>
    </w:p>
    <w:p w:rsidR="00A06EED" w:rsidRDefault="00A06EED" w:rsidP="00E46DFF">
      <w:pPr>
        <w:numPr>
          <w:ilvl w:val="0"/>
          <w:numId w:val="27"/>
        </w:numPr>
        <w:ind w:left="993" w:hanging="284"/>
      </w:pPr>
      <w:r>
        <w:t xml:space="preserve">provide the </w:t>
      </w:r>
      <w:r w:rsidR="006F354D">
        <w:t>Client</w:t>
      </w:r>
      <w:r>
        <w:t xml:space="preserve"> with a copy of all </w:t>
      </w:r>
      <w:r w:rsidR="003F6FAE">
        <w:t>i</w:t>
      </w:r>
      <w:r w:rsidR="006F354D">
        <w:t>nformation</w:t>
      </w:r>
      <w:r>
        <w:t xml:space="preserve"> in its possession or power in the form that t</w:t>
      </w:r>
      <w:r w:rsidR="0043297D">
        <w:t xml:space="preserve">he </w:t>
      </w:r>
      <w:r w:rsidR="006F354D">
        <w:t>Client</w:t>
      </w:r>
      <w:r w:rsidR="0043297D">
        <w:t xml:space="preserve"> requires within 5</w:t>
      </w:r>
      <w:r>
        <w:t xml:space="preserve"> </w:t>
      </w:r>
      <w:r w:rsidR="00381311">
        <w:t>Working Day</w:t>
      </w:r>
      <w:r>
        <w:t xml:space="preserve">s (or such other period as the </w:t>
      </w:r>
      <w:r w:rsidR="006F354D">
        <w:t>Client</w:t>
      </w:r>
      <w:r>
        <w:t xml:space="preserve"> may reasonably specify) of the </w:t>
      </w:r>
      <w:r w:rsidR="006F354D">
        <w:t>Client</w:t>
      </w:r>
      <w:r>
        <w:t xml:space="preserve">'s request; and </w:t>
      </w:r>
    </w:p>
    <w:p w:rsidR="00A06EED" w:rsidRDefault="00A06EED" w:rsidP="00E46DFF">
      <w:pPr>
        <w:numPr>
          <w:ilvl w:val="0"/>
          <w:numId w:val="27"/>
        </w:numPr>
        <w:ind w:left="993" w:hanging="284"/>
      </w:pPr>
      <w:r>
        <w:t xml:space="preserve">provide all necessary assistance as reasonably requested by the </w:t>
      </w:r>
      <w:r w:rsidR="006F354D">
        <w:t>Client</w:t>
      </w:r>
      <w:r>
        <w:t xml:space="preserve"> to enable the </w:t>
      </w:r>
      <w:r w:rsidR="006F354D">
        <w:t>Client</w:t>
      </w:r>
      <w:r>
        <w:t xml:space="preserve"> to respond to the Request for </w:t>
      </w:r>
      <w:r w:rsidR="006F354D">
        <w:t>Information</w:t>
      </w:r>
      <w:r>
        <w:t xml:space="preserve"> within the time for compliance set out in section 10 of the </w:t>
      </w:r>
      <w:r w:rsidR="006F354D">
        <w:t>FOIA</w:t>
      </w:r>
      <w:r>
        <w:t xml:space="preserve"> or Regulation 5 of the </w:t>
      </w:r>
      <w:r w:rsidR="006F354D">
        <w:t>Environmental Information Regulations</w:t>
      </w:r>
      <w:r>
        <w:t xml:space="preserve">. </w:t>
      </w:r>
    </w:p>
    <w:p w:rsidR="00A06EED" w:rsidRDefault="00A06EED" w:rsidP="004550DD">
      <w:pPr>
        <w:pStyle w:val="Heading4"/>
        <w:keepNext w:val="0"/>
        <w:spacing w:before="240" w:after="60"/>
        <w:ind w:left="709" w:hanging="709"/>
      </w:pPr>
      <w:r>
        <w:t>D5.3</w:t>
      </w:r>
      <w:r>
        <w:tab/>
        <w:t xml:space="preserve">The </w:t>
      </w:r>
      <w:r w:rsidR="006F354D">
        <w:t>Client</w:t>
      </w:r>
      <w:r>
        <w:t xml:space="preserve"> shall be responsible for determining in its absolute discretion and notwithstanding any other provision in this </w:t>
      </w:r>
      <w:r w:rsidR="006F354D">
        <w:t>Contract</w:t>
      </w:r>
      <w:r>
        <w:t xml:space="preserve"> or any other agreement whether the </w:t>
      </w:r>
      <w:r w:rsidR="006F354D">
        <w:t>Commercially Sensitive Information</w:t>
      </w:r>
      <w:r>
        <w:t xml:space="preserve"> and/or any other </w:t>
      </w:r>
      <w:r w:rsidR="006F354D">
        <w:t>Information</w:t>
      </w:r>
      <w:r>
        <w:t xml:space="preserve"> is exempt from disclosure in accordance with the provisions of the </w:t>
      </w:r>
      <w:r w:rsidR="006F354D">
        <w:t>FOIA</w:t>
      </w:r>
      <w:r>
        <w:t xml:space="preserve"> or the </w:t>
      </w:r>
      <w:r w:rsidR="006F354D">
        <w:t>Environmental Information Regulations</w:t>
      </w:r>
      <w:r>
        <w:t>.</w:t>
      </w:r>
    </w:p>
    <w:p w:rsidR="00A06EED" w:rsidRDefault="00A06EED" w:rsidP="004550DD">
      <w:pPr>
        <w:pStyle w:val="Heading4"/>
        <w:keepNext w:val="0"/>
        <w:spacing w:before="240" w:after="60"/>
        <w:ind w:left="709" w:hanging="709"/>
      </w:pPr>
      <w:r>
        <w:t>D5.4</w:t>
      </w:r>
      <w:r>
        <w:tab/>
        <w:t xml:space="preserve">In no event shall the </w:t>
      </w:r>
      <w:r w:rsidR="006F354D">
        <w:t>Contractor</w:t>
      </w:r>
      <w:r>
        <w:t xml:space="preserve"> respond directly to a Request for </w:t>
      </w:r>
      <w:r w:rsidR="006F354D">
        <w:t>Information</w:t>
      </w:r>
      <w:r>
        <w:t xml:space="preserve"> unless expressly authorised to do so by the </w:t>
      </w:r>
      <w:r w:rsidR="006F354D">
        <w:t>Client</w:t>
      </w:r>
      <w:r>
        <w:t xml:space="preserve">. </w:t>
      </w:r>
    </w:p>
    <w:p w:rsidR="00A06EED" w:rsidRDefault="00A06EED" w:rsidP="004550DD">
      <w:pPr>
        <w:pStyle w:val="Heading4"/>
        <w:keepNext w:val="0"/>
        <w:spacing w:before="240" w:after="60"/>
        <w:ind w:left="709" w:hanging="709"/>
      </w:pPr>
      <w:r>
        <w:t>D5.5</w:t>
      </w:r>
      <w:r>
        <w:tab/>
        <w:t xml:space="preserve">If the </w:t>
      </w:r>
      <w:r w:rsidR="006F354D">
        <w:t>Client</w:t>
      </w:r>
      <w:r>
        <w:t xml:space="preserve"> receives a Request </w:t>
      </w:r>
      <w:r w:rsidR="004D5757">
        <w:t>f</w:t>
      </w:r>
      <w:r>
        <w:t xml:space="preserve">or </w:t>
      </w:r>
      <w:r w:rsidR="006F354D">
        <w:t>Information</w:t>
      </w:r>
      <w:r>
        <w:t xml:space="preserve"> relating to </w:t>
      </w:r>
      <w:r w:rsidR="00784FCE">
        <w:t>i</w:t>
      </w:r>
      <w:r w:rsidR="006F354D">
        <w:t>nformation</w:t>
      </w:r>
      <w:r>
        <w:t xml:space="preserve"> previously considered by the Parties to be </w:t>
      </w:r>
      <w:r w:rsidR="006F354D">
        <w:t>Commercially Sensitive Information</w:t>
      </w:r>
      <w:r>
        <w:t xml:space="preserve"> that is exempt under the </w:t>
      </w:r>
      <w:r w:rsidR="006F354D">
        <w:t>FOIA</w:t>
      </w:r>
      <w:r>
        <w:t xml:space="preserve"> the </w:t>
      </w:r>
      <w:r w:rsidR="006F354D">
        <w:t>Client</w:t>
      </w:r>
      <w:r>
        <w:t xml:space="preserve"> shall:</w:t>
      </w:r>
    </w:p>
    <w:p w:rsidR="00A06EED" w:rsidRDefault="00A06EED" w:rsidP="00E46DFF">
      <w:pPr>
        <w:numPr>
          <w:ilvl w:val="0"/>
          <w:numId w:val="26"/>
        </w:numPr>
        <w:ind w:left="993" w:hanging="284"/>
      </w:pPr>
      <w:r>
        <w:t xml:space="preserve">consider whether the </w:t>
      </w:r>
      <w:r w:rsidR="00784FCE">
        <w:t>i</w:t>
      </w:r>
      <w:r w:rsidR="006F354D">
        <w:t>nformation</w:t>
      </w:r>
      <w:r>
        <w:t xml:space="preserve"> is, in fact, exempt and;</w:t>
      </w:r>
    </w:p>
    <w:p w:rsidR="00A06EED" w:rsidRDefault="00A06EED" w:rsidP="00E46DFF">
      <w:pPr>
        <w:numPr>
          <w:ilvl w:val="0"/>
          <w:numId w:val="26"/>
        </w:numPr>
        <w:ind w:left="993" w:hanging="284"/>
      </w:pPr>
      <w:r>
        <w:t xml:space="preserve">consider whether the public interest in maintaining the exemption outweighs the public interest in disclosing the </w:t>
      </w:r>
      <w:r w:rsidR="00784FCE">
        <w:t>i</w:t>
      </w:r>
      <w:r w:rsidR="006F354D">
        <w:t>nformation</w:t>
      </w:r>
      <w:r>
        <w:t xml:space="preserve"> (unless the </w:t>
      </w:r>
      <w:r w:rsidR="006F354D">
        <w:t>Information</w:t>
      </w:r>
      <w:r>
        <w:t xml:space="preserve"> benefits from an absolute exemption) and;</w:t>
      </w:r>
    </w:p>
    <w:p w:rsidR="00A06EED" w:rsidRDefault="00A06EED" w:rsidP="00E46DFF">
      <w:pPr>
        <w:numPr>
          <w:ilvl w:val="0"/>
          <w:numId w:val="26"/>
        </w:numPr>
        <w:ind w:left="993" w:hanging="284"/>
      </w:pPr>
      <w:r>
        <w:t xml:space="preserve">consult with the </w:t>
      </w:r>
      <w:r w:rsidR="006F354D">
        <w:t>Contractor</w:t>
      </w:r>
      <w:r>
        <w:t xml:space="preserve"> prior to disclosure of the </w:t>
      </w:r>
      <w:r w:rsidR="00784FCE">
        <w:t>i</w:t>
      </w:r>
      <w:r w:rsidR="006F354D">
        <w:t>nformation</w:t>
      </w:r>
      <w:r>
        <w:t xml:space="preserve"> whenever reasonably practicable.</w:t>
      </w:r>
    </w:p>
    <w:p w:rsidR="00A06EED" w:rsidRDefault="007D4E53" w:rsidP="007D4E53">
      <w:pPr>
        <w:pStyle w:val="Heading3"/>
      </w:pPr>
      <w:bookmarkStart w:id="148" w:name="_Toc212821733"/>
      <w:bookmarkStart w:id="149" w:name="_Toc222022700"/>
      <w:bookmarkStart w:id="150" w:name="_Toc477255229"/>
      <w:bookmarkStart w:id="151" w:name="_Toc446589185"/>
      <w:r>
        <w:t>D6</w:t>
      </w:r>
      <w:r>
        <w:tab/>
      </w:r>
      <w:r w:rsidR="00A06EED">
        <w:t>Security Requirements</w:t>
      </w:r>
      <w:bookmarkEnd w:id="148"/>
      <w:bookmarkEnd w:id="149"/>
      <w:bookmarkEnd w:id="150"/>
      <w:r w:rsidR="00845EC9">
        <w:t xml:space="preserve"> </w:t>
      </w:r>
      <w:bookmarkEnd w:id="151"/>
    </w:p>
    <w:p w:rsidR="008518A8" w:rsidRDefault="008518A8" w:rsidP="007D4E53">
      <w:pPr>
        <w:pStyle w:val="Heading4"/>
        <w:keepNext w:val="0"/>
        <w:spacing w:before="240" w:after="60"/>
        <w:ind w:left="709" w:hanging="709"/>
      </w:pPr>
      <w:r>
        <w:t>D6.1</w:t>
      </w:r>
      <w:r>
        <w:tab/>
        <w:t>In the performance of this Contract, the Con</w:t>
      </w:r>
      <w:r w:rsidR="007D4E53">
        <w:t xml:space="preserve">tractor shall comply with (and </w:t>
      </w:r>
      <w:r>
        <w:t xml:space="preserve">shall ensure that its </w:t>
      </w:r>
      <w:r w:rsidR="000932A8">
        <w:t>S</w:t>
      </w:r>
      <w:r>
        <w:t>taff comply with) the Client’s specific security</w:t>
      </w:r>
      <w:r w:rsidR="007D4E53">
        <w:t xml:space="preserve"> </w:t>
      </w:r>
      <w:r>
        <w:t>requirements as described in the Specification of Requirements at Schedule A as appropriate.  Failure to do so may result in the termination of the Contract in accordance with Clause G2.  The Contractor shall be obliged to inform the Client of any security incident, regardless of its size or perceived impact on the Client’s business, as soon as the Contractor becomes aware of such an incident, and shall maintain auditable records of such events.</w:t>
      </w:r>
    </w:p>
    <w:p w:rsidR="008518A8" w:rsidRDefault="008518A8" w:rsidP="007D4E53">
      <w:pPr>
        <w:pStyle w:val="Heading4"/>
        <w:keepNext w:val="0"/>
        <w:spacing w:before="240" w:after="60"/>
        <w:ind w:left="709" w:hanging="709"/>
      </w:pPr>
      <w:r>
        <w:t>D6.2</w:t>
      </w:r>
      <w:r>
        <w:tab/>
        <w:t>Where required by the Client, the Contractor shall comply, and shall procure the compliance of its Staff, with the HMRC Security Policy and the Security Plan at Schedule H of this Contract and the Contractor shall ensure that its Security Plan fully complies with the Security Policy.</w:t>
      </w:r>
    </w:p>
    <w:p w:rsidR="00A06EED" w:rsidRDefault="00A06EED" w:rsidP="007D4E53">
      <w:pPr>
        <w:pStyle w:val="Heading4"/>
        <w:keepNext w:val="0"/>
        <w:spacing w:before="240" w:after="60"/>
        <w:ind w:left="709" w:hanging="709"/>
      </w:pPr>
      <w:r>
        <w:t>D6.</w:t>
      </w:r>
      <w:r w:rsidR="008D28D3">
        <w:t>3</w:t>
      </w:r>
      <w:r>
        <w:tab/>
        <w:t xml:space="preserve">The </w:t>
      </w:r>
      <w:r w:rsidR="006F354D">
        <w:t>Client</w:t>
      </w:r>
      <w:r>
        <w:t xml:space="preserve"> shall notify the </w:t>
      </w:r>
      <w:r w:rsidR="006F354D">
        <w:t>Contractor</w:t>
      </w:r>
      <w:r>
        <w:t xml:space="preserve"> of any changes or proposed changes to the </w:t>
      </w:r>
      <w:r w:rsidR="006F354D">
        <w:t>Security Policy</w:t>
      </w:r>
      <w:r>
        <w:t>.</w:t>
      </w:r>
    </w:p>
    <w:p w:rsidR="00A06EED" w:rsidRDefault="00A06EED" w:rsidP="007D4E53">
      <w:pPr>
        <w:pStyle w:val="Heading4"/>
        <w:keepNext w:val="0"/>
        <w:spacing w:before="240" w:after="60"/>
        <w:ind w:left="709" w:hanging="709"/>
      </w:pPr>
      <w:r>
        <w:t>D6.</w:t>
      </w:r>
      <w:r w:rsidR="008D28D3">
        <w:t>4</w:t>
      </w:r>
      <w:r>
        <w:tab/>
        <w:t xml:space="preserve">If the </w:t>
      </w:r>
      <w:r w:rsidR="006F354D">
        <w:t>Contractor</w:t>
      </w:r>
      <w:r>
        <w:t xml:space="preserve"> believes that a change or proposed change to the </w:t>
      </w:r>
      <w:r w:rsidR="006F354D">
        <w:t>Security Policy</w:t>
      </w:r>
      <w:r>
        <w:t xml:space="preserve"> will have a material and unavoidable cost implication to the </w:t>
      </w:r>
      <w:r w:rsidR="00F81903">
        <w:t xml:space="preserve">Goods or </w:t>
      </w:r>
      <w:r w:rsidR="006F354D">
        <w:t>Services</w:t>
      </w:r>
      <w:r>
        <w:t xml:space="preserve"> it may submit a Change Request.  In doing so, the </w:t>
      </w:r>
      <w:r w:rsidR="006F354D">
        <w:t>Contractor</w:t>
      </w:r>
      <w:r>
        <w:t xml:space="preserve"> must support its request by providing evidence of the cause of any increased costs and the steps that it has taken to mitigate these costs.  Any such change shall then be agreed in accordance with the change procedures previously agreed between the </w:t>
      </w:r>
      <w:r w:rsidR="006F354D">
        <w:t>Client</w:t>
      </w:r>
      <w:r>
        <w:t xml:space="preserve"> and the </w:t>
      </w:r>
      <w:r w:rsidR="006F354D">
        <w:t>Contractor</w:t>
      </w:r>
      <w:r>
        <w:t>.</w:t>
      </w:r>
    </w:p>
    <w:p w:rsidR="00A06EED" w:rsidRDefault="00A06EED" w:rsidP="007D4E53">
      <w:pPr>
        <w:pStyle w:val="Heading4"/>
        <w:keepNext w:val="0"/>
        <w:spacing w:before="240" w:after="60"/>
        <w:ind w:left="709" w:hanging="709"/>
      </w:pPr>
      <w:r>
        <w:t>D6.</w:t>
      </w:r>
      <w:r w:rsidR="008D28D3">
        <w:t>5</w:t>
      </w:r>
      <w:r>
        <w:tab/>
        <w:t xml:space="preserve">Unless and/or until such a change is agreed by the </w:t>
      </w:r>
      <w:r w:rsidR="006F354D">
        <w:t>Client</w:t>
      </w:r>
      <w:r>
        <w:t xml:space="preserve"> pursuant to </w:t>
      </w:r>
      <w:r w:rsidR="00833B39">
        <w:t>Clause</w:t>
      </w:r>
      <w:r>
        <w:t xml:space="preserve"> D6.</w:t>
      </w:r>
      <w:r w:rsidR="0075507D">
        <w:t>4</w:t>
      </w:r>
      <w:r>
        <w:t xml:space="preserve"> the </w:t>
      </w:r>
      <w:r w:rsidR="006F354D">
        <w:t>Contractor</w:t>
      </w:r>
      <w:r>
        <w:t xml:space="preserve"> shall continue to perform the </w:t>
      </w:r>
      <w:r w:rsidR="006F354D">
        <w:t>Services</w:t>
      </w:r>
      <w:r>
        <w:t xml:space="preserve"> in accordance with its existing obligations under the </w:t>
      </w:r>
      <w:r w:rsidR="006F354D">
        <w:t>Contract</w:t>
      </w:r>
      <w:r>
        <w:t>.</w:t>
      </w:r>
    </w:p>
    <w:p w:rsidR="00A06EED" w:rsidRDefault="00A06EED" w:rsidP="007D4E53">
      <w:pPr>
        <w:pStyle w:val="Heading4"/>
        <w:keepNext w:val="0"/>
        <w:spacing w:before="240" w:after="60"/>
        <w:ind w:left="709" w:hanging="709"/>
      </w:pPr>
      <w:r>
        <w:t>D6.</w:t>
      </w:r>
      <w:r w:rsidR="008D28D3">
        <w:t>6</w:t>
      </w:r>
      <w:r>
        <w:tab/>
        <w:t xml:space="preserve">The </w:t>
      </w:r>
      <w:r w:rsidR="006F354D">
        <w:t>Contractor</w:t>
      </w:r>
      <w:r>
        <w:t xml:space="preserve"> shall, as an enduring obligation for the </w:t>
      </w:r>
      <w:r w:rsidR="006F354D">
        <w:t>Contract Period</w:t>
      </w:r>
      <w:r>
        <w:t xml:space="preserve">, use the latest versions of anti-virus definitions available from an industry accepted anti-virus software vendor to check for and delete Malicious Software from the ICT </w:t>
      </w:r>
      <w:r w:rsidR="00F677E0">
        <w:t>e</w:t>
      </w:r>
      <w:r>
        <w:t>nvironment.</w:t>
      </w:r>
    </w:p>
    <w:p w:rsidR="00A06EED" w:rsidRDefault="00A06EED" w:rsidP="007D4E53">
      <w:pPr>
        <w:pStyle w:val="Heading4"/>
        <w:keepNext w:val="0"/>
        <w:spacing w:before="240" w:after="60"/>
        <w:ind w:left="709" w:hanging="709"/>
      </w:pPr>
      <w:r>
        <w:t>D6.</w:t>
      </w:r>
      <w:r w:rsidR="008D28D3">
        <w:t>7</w:t>
      </w:r>
      <w:r>
        <w:tab/>
        <w:t xml:space="preserve">Notwithstanding </w:t>
      </w:r>
      <w:r w:rsidR="00833B39">
        <w:t>Clause</w:t>
      </w:r>
      <w:r>
        <w:t xml:space="preserve"> D6.</w:t>
      </w:r>
      <w:r w:rsidR="0075507D">
        <w:t>6</w:t>
      </w:r>
      <w:r>
        <w:t xml:space="preserve">, if Malicious Software is found, the Parties shall co-operate to reduce the effect of the Malicious Software and, particularly if Malicious Software causes loss of operational efficiency or loss or corruption of </w:t>
      </w:r>
      <w:r w:rsidR="006F354D">
        <w:t>Client Data</w:t>
      </w:r>
      <w:r>
        <w:t xml:space="preserve">, assist each other to mitigate any losses and to restore the </w:t>
      </w:r>
      <w:r w:rsidR="006F354D">
        <w:t>Services</w:t>
      </w:r>
      <w:r>
        <w:t xml:space="preserve"> to their desired operating efficiency.</w:t>
      </w:r>
    </w:p>
    <w:p w:rsidR="00A06EED" w:rsidRDefault="00A06EED" w:rsidP="007D4E53">
      <w:pPr>
        <w:pStyle w:val="Heading4"/>
        <w:keepNext w:val="0"/>
        <w:spacing w:before="240" w:after="60"/>
        <w:ind w:left="709" w:hanging="709"/>
      </w:pPr>
      <w:r>
        <w:t>D6.</w:t>
      </w:r>
      <w:r w:rsidR="008D28D3">
        <w:t>8</w:t>
      </w:r>
      <w:r>
        <w:tab/>
        <w:t xml:space="preserve">Any cost arising out of the actions of the parties taken in compliance with the provisions of </w:t>
      </w:r>
      <w:r w:rsidR="00833B39">
        <w:t>Clause</w:t>
      </w:r>
      <w:r>
        <w:t xml:space="preserve"> D6.</w:t>
      </w:r>
      <w:r w:rsidR="0075507D">
        <w:t>7</w:t>
      </w:r>
      <w:r>
        <w:t xml:space="preserve"> shall be borne by the parties as follows:</w:t>
      </w:r>
    </w:p>
    <w:p w:rsidR="00A06EED" w:rsidRDefault="00A06EED" w:rsidP="00E46DFF">
      <w:pPr>
        <w:numPr>
          <w:ilvl w:val="0"/>
          <w:numId w:val="55"/>
        </w:numPr>
        <w:ind w:left="993" w:hanging="284"/>
      </w:pPr>
      <w:r>
        <w:t xml:space="preserve">by the </w:t>
      </w:r>
      <w:r w:rsidR="006F354D">
        <w:t>Contractor</w:t>
      </w:r>
      <w:r>
        <w:t xml:space="preserve"> where the Malicious Software originates from the </w:t>
      </w:r>
      <w:r w:rsidR="006F354D">
        <w:t>Contractor</w:t>
      </w:r>
      <w:r>
        <w:t xml:space="preserve"> Software, the Third </w:t>
      </w:r>
      <w:r w:rsidR="006F354D">
        <w:t>Party</w:t>
      </w:r>
      <w:r>
        <w:t xml:space="preserve"> Software or the </w:t>
      </w:r>
      <w:r w:rsidR="00F677E0">
        <w:t>Client</w:t>
      </w:r>
      <w:r>
        <w:t xml:space="preserve"> Data (whilst the </w:t>
      </w:r>
      <w:r w:rsidR="007E34DA">
        <w:t>Client</w:t>
      </w:r>
      <w:r>
        <w:t xml:space="preserve"> Data was under the control of the </w:t>
      </w:r>
      <w:r w:rsidR="006F354D">
        <w:t>Contractor</w:t>
      </w:r>
      <w:r>
        <w:t>); and</w:t>
      </w:r>
    </w:p>
    <w:p w:rsidR="00A06EED" w:rsidRDefault="00A06EED" w:rsidP="00E46DFF">
      <w:pPr>
        <w:numPr>
          <w:ilvl w:val="0"/>
          <w:numId w:val="55"/>
        </w:numPr>
        <w:ind w:left="993" w:hanging="284"/>
      </w:pPr>
      <w:r>
        <w:t xml:space="preserve">by the </w:t>
      </w:r>
      <w:r w:rsidR="006F354D">
        <w:t>Client</w:t>
      </w:r>
      <w:r>
        <w:t xml:space="preserve"> if the Malicious Software originates from the </w:t>
      </w:r>
      <w:r w:rsidR="006F354D">
        <w:t>Client</w:t>
      </w:r>
      <w:r>
        <w:t xml:space="preserve"> Software or the </w:t>
      </w:r>
      <w:r w:rsidR="006F354D">
        <w:t>Client Data</w:t>
      </w:r>
      <w:r>
        <w:t xml:space="preserve"> (whilst the </w:t>
      </w:r>
      <w:r w:rsidR="006F354D">
        <w:t>Client Data</w:t>
      </w:r>
      <w:r>
        <w:t xml:space="preserve"> was under the control of the </w:t>
      </w:r>
      <w:r w:rsidR="006F354D">
        <w:t>Client</w:t>
      </w:r>
      <w:r>
        <w:t>).</w:t>
      </w:r>
    </w:p>
    <w:p w:rsidR="00A06EED" w:rsidRDefault="007D4E53" w:rsidP="007D4E53">
      <w:pPr>
        <w:pStyle w:val="Heading3"/>
      </w:pPr>
      <w:bookmarkStart w:id="152" w:name="_Toc212821734"/>
      <w:bookmarkStart w:id="153" w:name="_Toc222022701"/>
      <w:bookmarkStart w:id="154" w:name="_Toc446589186"/>
      <w:bookmarkStart w:id="155" w:name="_Toc477255230"/>
      <w:r>
        <w:t>D7</w:t>
      </w:r>
      <w:r>
        <w:tab/>
      </w:r>
      <w:r w:rsidR="00A06EED">
        <w:t>Publicity, Media and Official Enquiries</w:t>
      </w:r>
      <w:bookmarkEnd w:id="152"/>
      <w:bookmarkEnd w:id="153"/>
      <w:bookmarkEnd w:id="154"/>
      <w:bookmarkEnd w:id="155"/>
    </w:p>
    <w:p w:rsidR="00EF1066" w:rsidRDefault="00A06EED" w:rsidP="007D4E53">
      <w:pPr>
        <w:pStyle w:val="Heading4"/>
        <w:keepNext w:val="0"/>
        <w:spacing w:before="240" w:after="60"/>
        <w:ind w:left="709" w:hanging="709"/>
      </w:pPr>
      <w:r>
        <w:t>D7.1</w:t>
      </w:r>
      <w:r>
        <w:tab/>
      </w:r>
      <w:r w:rsidR="00EF1066">
        <w:t>The Contractor shall not:</w:t>
      </w:r>
    </w:p>
    <w:p w:rsidR="00EF1066" w:rsidRDefault="00EF1066" w:rsidP="00E46DFF">
      <w:pPr>
        <w:numPr>
          <w:ilvl w:val="0"/>
          <w:numId w:val="54"/>
        </w:numPr>
        <w:ind w:left="993" w:hanging="284"/>
      </w:pPr>
      <w:r>
        <w:t>make any press announcements or publicise this Contract or its contents in any way; or</w:t>
      </w:r>
    </w:p>
    <w:p w:rsidR="00EF1066" w:rsidRDefault="00EF1066" w:rsidP="00E46DFF">
      <w:pPr>
        <w:numPr>
          <w:ilvl w:val="0"/>
          <w:numId w:val="54"/>
        </w:numPr>
        <w:ind w:left="993" w:hanging="284"/>
      </w:pPr>
      <w:r>
        <w:t>use the Client’s name or brand in any promotion or marketing or announcement of orders;</w:t>
      </w:r>
    </w:p>
    <w:p w:rsidR="00EF1066" w:rsidRDefault="00B72089" w:rsidP="000B2E17">
      <w:pPr>
        <w:ind w:left="709"/>
      </w:pPr>
      <w:r>
        <w:t>w</w:t>
      </w:r>
      <w:r w:rsidR="00EF1066">
        <w:t>ithout the prior written consent of the Client, which shall not be unreasonably withheld or delayed.</w:t>
      </w:r>
    </w:p>
    <w:p w:rsidR="00A06EED" w:rsidRDefault="00A06EED" w:rsidP="007D4E53">
      <w:pPr>
        <w:pStyle w:val="Heading4"/>
        <w:keepNext w:val="0"/>
        <w:spacing w:before="240" w:after="60"/>
        <w:ind w:left="709" w:hanging="709"/>
      </w:pPr>
      <w:r>
        <w:t>D7.</w:t>
      </w:r>
      <w:r w:rsidR="00895AA3">
        <w:t>2</w:t>
      </w:r>
      <w:r>
        <w:tab/>
        <w:t xml:space="preserve">Each </w:t>
      </w:r>
      <w:r w:rsidR="006F354D">
        <w:t>Party</w:t>
      </w:r>
      <w:r>
        <w:t xml:space="preserve"> acknowledges to the other that nothing in this </w:t>
      </w:r>
      <w:r w:rsidR="006F354D">
        <w:t>Contract</w:t>
      </w:r>
      <w:r>
        <w:t xml:space="preserve"> either expressly or by implication constitutes an endorsement of any products or </w:t>
      </w:r>
      <w:r w:rsidR="00B72089">
        <w:t>s</w:t>
      </w:r>
      <w:r w:rsidR="006F354D">
        <w:t>ervices</w:t>
      </w:r>
      <w:r>
        <w:t xml:space="preserve"> of the other </w:t>
      </w:r>
      <w:r w:rsidR="006F354D">
        <w:t>Party</w:t>
      </w:r>
      <w:r>
        <w:t xml:space="preserve"> and each </w:t>
      </w:r>
      <w:r w:rsidR="006F354D">
        <w:t>Party</w:t>
      </w:r>
      <w:r>
        <w:t xml:space="preserve"> agrees not to conduct itself in such a way as to imply or express any such </w:t>
      </w:r>
      <w:r w:rsidR="00B72089">
        <w:t>a</w:t>
      </w:r>
      <w:r w:rsidR="006F354D">
        <w:t>pproval</w:t>
      </w:r>
      <w:r>
        <w:t xml:space="preserve"> or endorsement.</w:t>
      </w:r>
    </w:p>
    <w:p w:rsidR="00EF1066" w:rsidRDefault="00EF1066" w:rsidP="007D4E53">
      <w:pPr>
        <w:pStyle w:val="Heading4"/>
        <w:keepNext w:val="0"/>
        <w:spacing w:before="240" w:after="60"/>
        <w:ind w:left="709" w:hanging="709"/>
      </w:pPr>
      <w:r>
        <w:t>D7.</w:t>
      </w:r>
      <w:r w:rsidR="00895AA3">
        <w:t>3</w:t>
      </w:r>
      <w:r>
        <w:tab/>
        <w:t>Both Parties shall take all reasonable steps to ensure that their servants, employees, agents, sub-contractors, suppliers, professional advisors and consultants comply with Clause D7.</w:t>
      </w:r>
      <w:r w:rsidR="00102B77">
        <w:t>1</w:t>
      </w:r>
      <w:r>
        <w:t>.</w:t>
      </w:r>
    </w:p>
    <w:p w:rsidR="00A63AA7" w:rsidRDefault="00A63AA7" w:rsidP="007D4E53">
      <w:pPr>
        <w:pStyle w:val="Heading3"/>
      </w:pPr>
      <w:bookmarkStart w:id="156" w:name="_Toc477255231"/>
      <w:bookmarkStart w:id="157" w:name="_Toc446589189"/>
      <w:r w:rsidRPr="00833130">
        <w:t>D8</w:t>
      </w:r>
      <w:r>
        <w:tab/>
        <w:t>Intellectual Property Rights</w:t>
      </w:r>
      <w:bookmarkEnd w:id="156"/>
      <w:r>
        <w:t xml:space="preserve"> </w:t>
      </w:r>
      <w:bookmarkEnd w:id="157"/>
    </w:p>
    <w:p w:rsidR="00A63AA7" w:rsidRDefault="00A63AA7" w:rsidP="007D4E53">
      <w:pPr>
        <w:pStyle w:val="Heading4"/>
        <w:keepNext w:val="0"/>
        <w:spacing w:before="240" w:after="60"/>
        <w:ind w:left="709" w:hanging="709"/>
      </w:pPr>
      <w:r>
        <w:t>D8.1</w:t>
      </w:r>
      <w:r>
        <w:tab/>
        <w:t>Not Applicable</w:t>
      </w:r>
    </w:p>
    <w:p w:rsidR="00A63AA7" w:rsidRDefault="00A63AA7" w:rsidP="007D4E53">
      <w:pPr>
        <w:pStyle w:val="Heading4"/>
        <w:keepNext w:val="0"/>
        <w:spacing w:before="240" w:after="60"/>
        <w:ind w:left="709" w:hanging="709"/>
      </w:pPr>
      <w:r>
        <w:t>D8.2</w:t>
      </w:r>
      <w:r>
        <w:tab/>
        <w:t>Not Applicable</w:t>
      </w:r>
    </w:p>
    <w:p w:rsidR="00A63AA7" w:rsidRDefault="00A63AA7" w:rsidP="007D4E53">
      <w:pPr>
        <w:pStyle w:val="Heading4"/>
        <w:keepNext w:val="0"/>
        <w:spacing w:before="240" w:after="60"/>
        <w:ind w:left="709" w:hanging="709"/>
      </w:pPr>
      <w:r>
        <w:t>D8.3</w:t>
      </w:r>
      <w:r>
        <w:tab/>
        <w:t>Not Applicable</w:t>
      </w:r>
    </w:p>
    <w:p w:rsidR="00A63AA7" w:rsidRDefault="00A63AA7" w:rsidP="007D4E53">
      <w:pPr>
        <w:pStyle w:val="Heading4"/>
        <w:keepNext w:val="0"/>
        <w:spacing w:before="240" w:after="60"/>
        <w:ind w:left="709" w:hanging="709"/>
      </w:pPr>
      <w:r>
        <w:t>D8.4</w:t>
      </w:r>
      <w:r>
        <w:tab/>
        <w:t>The Contractor shall not infringe any Intellectual Property Rights of any third Party in supplying the Services and the Contractor shall, during and after the Contract Period, indemnify and keep indemnified and hold the Client and the Crown harmless from and against all actions, suits, claims, demands, losses, charges, damages, costs and expenses and other liabilities which the Client or the Crown may suffer or incur as a result of or in connection with any breach of this Clause, except where any such claim arises from:</w:t>
      </w:r>
    </w:p>
    <w:p w:rsidR="00A63AA7" w:rsidRDefault="00A63AA7" w:rsidP="00E46DFF">
      <w:pPr>
        <w:numPr>
          <w:ilvl w:val="0"/>
          <w:numId w:val="53"/>
        </w:numPr>
        <w:ind w:left="993" w:hanging="284"/>
      </w:pPr>
      <w:r>
        <w:t>items or materials based upon designs  supplied by the Client; or</w:t>
      </w:r>
    </w:p>
    <w:p w:rsidR="00A63AA7" w:rsidRDefault="00A63AA7" w:rsidP="00E46DFF">
      <w:pPr>
        <w:numPr>
          <w:ilvl w:val="0"/>
          <w:numId w:val="53"/>
        </w:numPr>
        <w:ind w:left="993" w:hanging="284"/>
      </w:pPr>
      <w:r>
        <w:t xml:space="preserve">the use of data supplied by the Client which is not required to be verified by the Contractor under </w:t>
      </w:r>
      <w:r w:rsidR="008B08F3">
        <w:t>any provision</w:t>
      </w:r>
      <w:r>
        <w:t xml:space="preserve"> of the Contract.</w:t>
      </w:r>
    </w:p>
    <w:p w:rsidR="00A63AA7" w:rsidRDefault="00A63AA7" w:rsidP="007D4E53">
      <w:pPr>
        <w:pStyle w:val="Heading4"/>
        <w:keepNext w:val="0"/>
        <w:spacing w:before="240" w:after="60"/>
        <w:ind w:left="709" w:hanging="709"/>
      </w:pPr>
      <w:r>
        <w:t>D8.5</w:t>
      </w:r>
      <w:r>
        <w:tab/>
        <w:t>The Client shall notify the Contractor in writing of any claim or demand brought against the Client for infringement or alleged infringement of any Intellectual Property Right in materials supplied or licensed by the Contractor.</w:t>
      </w:r>
    </w:p>
    <w:p w:rsidR="00A63AA7" w:rsidRDefault="00A63AA7" w:rsidP="007D4E53">
      <w:pPr>
        <w:pStyle w:val="Heading4"/>
        <w:keepNext w:val="0"/>
        <w:spacing w:before="240" w:after="60"/>
        <w:ind w:left="709" w:hanging="709"/>
      </w:pPr>
      <w:r>
        <w:t>D8.6</w:t>
      </w:r>
      <w:r>
        <w:tab/>
        <w:t xml:space="preserve">The Contractor shall at its own expense conduct all negotiations and any litigation arising in connection with any claim for breach of Intellectual Property Rights in materials supplied or licensed by the Contractor. </w:t>
      </w:r>
    </w:p>
    <w:p w:rsidR="00A63AA7" w:rsidRDefault="00A63AA7" w:rsidP="007D4E53">
      <w:pPr>
        <w:pStyle w:val="Heading4"/>
        <w:keepNext w:val="0"/>
        <w:spacing w:before="240" w:after="60"/>
        <w:ind w:left="709" w:hanging="709"/>
      </w:pPr>
      <w:r>
        <w:t>D8.7</w:t>
      </w:r>
      <w:r>
        <w:tab/>
        <w:t>If a claim, demand or action for infringement or alleged infringement of any Intellectual Property Right is made in connection with the Contract or in the reasonable opinion of the Contractor is likely to be made, the Contractor shall notify the Client and, at its own expense and subject to the consent of the Client (not to be unreasonably withheld or delayed), use its best endeavours to:</w:t>
      </w:r>
    </w:p>
    <w:p w:rsidR="00A63AA7" w:rsidRDefault="00A63AA7" w:rsidP="00E46DFF">
      <w:pPr>
        <w:numPr>
          <w:ilvl w:val="0"/>
          <w:numId w:val="52"/>
        </w:numPr>
        <w:ind w:left="993" w:hanging="284"/>
      </w:pPr>
      <w:r>
        <w:t>modify any or all of the Goods or Services without reducing the performance or functionality of the same, or substitute alternative Goods or Services of equivalent performance and functionality, so as to avoid the infringement or the alleged infringement, provided that the provisions herein shall apply to such modified Goods or Services or to the substitute Goods or Services; or</w:t>
      </w:r>
    </w:p>
    <w:p w:rsidR="00A63AA7" w:rsidRDefault="00A63AA7" w:rsidP="00E46DFF">
      <w:pPr>
        <w:numPr>
          <w:ilvl w:val="0"/>
          <w:numId w:val="52"/>
        </w:numPr>
        <w:ind w:left="993" w:hanging="284"/>
      </w:pPr>
      <w:r>
        <w:t>procure a licence to use and supply the Goods or Services which are the subject of the alleged infringement on terms which are acceptable to the Client, and in the event that the Contractor is unable to comply with Clauses D8.7(a) or (b) within 20 Working Days of receipt of the Contractor’s notification the Client may terminate the Contract with immediate effect by notice in writing.</w:t>
      </w:r>
    </w:p>
    <w:p w:rsidR="00A63AA7" w:rsidRDefault="00A63AA7" w:rsidP="007D4E53">
      <w:pPr>
        <w:pStyle w:val="Heading4"/>
        <w:keepNext w:val="0"/>
        <w:spacing w:before="240" w:after="60"/>
        <w:ind w:left="709" w:hanging="709"/>
      </w:pPr>
      <w:r>
        <w:t>D8.8</w:t>
      </w:r>
      <w:r>
        <w:tab/>
        <w:t>The Contractor grants to the Client a royalty-free, irrevocable and non-exclusive licence (with a right to sub-licence) to use any Intellectual Property Rights that the Contractor owned or developed prior to the Commencement Date and which the Client reasonably requires in order exercise its rights and take the benefit of this Contract including the Goods or Services provided.</w:t>
      </w:r>
    </w:p>
    <w:p w:rsidR="00A06EED" w:rsidRPr="00A63AA7" w:rsidRDefault="00AF3486" w:rsidP="007D4E53">
      <w:pPr>
        <w:pStyle w:val="Heading3"/>
      </w:pPr>
      <w:bookmarkStart w:id="158" w:name="_Toc212821736"/>
      <w:bookmarkStart w:id="159" w:name="_Toc222022703"/>
      <w:bookmarkStart w:id="160" w:name="_Toc446589190"/>
      <w:bookmarkStart w:id="161" w:name="_Toc477255232"/>
      <w:r w:rsidRPr="00AF3486">
        <w:t>D9</w:t>
      </w:r>
      <w:r w:rsidR="007D4E53">
        <w:tab/>
      </w:r>
      <w:r w:rsidR="00A06EED" w:rsidRPr="00A63AA7">
        <w:t>Audit and the National Audit Office</w:t>
      </w:r>
      <w:bookmarkEnd w:id="158"/>
      <w:bookmarkEnd w:id="159"/>
      <w:bookmarkEnd w:id="160"/>
      <w:bookmarkEnd w:id="161"/>
    </w:p>
    <w:p w:rsidR="00C5368D" w:rsidRDefault="00A06EED" w:rsidP="007D4E53">
      <w:pPr>
        <w:pStyle w:val="Heading4"/>
        <w:keepNext w:val="0"/>
        <w:spacing w:before="240" w:after="60"/>
        <w:ind w:left="709" w:hanging="709"/>
      </w:pPr>
      <w:r>
        <w:t>D9.1</w:t>
      </w:r>
      <w:r>
        <w:tab/>
        <w:t xml:space="preserve">The </w:t>
      </w:r>
      <w:r w:rsidR="006F354D">
        <w:t>Contractor</w:t>
      </w:r>
      <w:r>
        <w:t xml:space="preserve"> sha</w:t>
      </w:r>
      <w:r w:rsidR="008E7B7D">
        <w:t>ll keep and maintain until 6</w:t>
      </w:r>
      <w:r>
        <w:t xml:space="preserve"> years after the end of the </w:t>
      </w:r>
      <w:r w:rsidR="006F354D">
        <w:t>Contract Period</w:t>
      </w:r>
      <w:r>
        <w:t xml:space="preserve">, or as long a period as may be agreed between the Parties, full and accurate records of the </w:t>
      </w:r>
      <w:r w:rsidR="006F354D">
        <w:t>Contract</w:t>
      </w:r>
      <w:r>
        <w:t xml:space="preserve"> including the </w:t>
      </w:r>
      <w:r w:rsidR="00B8021B">
        <w:t xml:space="preserve">Goods or </w:t>
      </w:r>
      <w:r w:rsidR="006F354D">
        <w:t>Services</w:t>
      </w:r>
      <w:r>
        <w:t xml:space="preserve">  supplied under it, </w:t>
      </w:r>
      <w:r w:rsidR="00C5368D">
        <w:t xml:space="preserve">the Open Book Data, </w:t>
      </w:r>
      <w:r>
        <w:t xml:space="preserve">all expenditure reimbursed by the </w:t>
      </w:r>
      <w:r w:rsidR="006F354D">
        <w:t>Client</w:t>
      </w:r>
      <w:r>
        <w:t xml:space="preserve">, and all payments made by the </w:t>
      </w:r>
      <w:r w:rsidR="006F354D">
        <w:t>Client</w:t>
      </w:r>
      <w:r>
        <w:t xml:space="preserve">. </w:t>
      </w:r>
      <w:r w:rsidR="00C5368D">
        <w:t>Subject to each party’s obligations of confidentiality (to each other and to third parties) the Contractor shall on request afford the Client, the Audit Agent or the Client’s representatives all reasonable cooperation and assistance including:</w:t>
      </w:r>
    </w:p>
    <w:p w:rsidR="00C5368D" w:rsidRDefault="00C5368D" w:rsidP="00E46DFF">
      <w:pPr>
        <w:pStyle w:val="Heading5"/>
        <w:numPr>
          <w:ilvl w:val="4"/>
          <w:numId w:val="91"/>
        </w:numPr>
        <w:spacing w:line="240" w:lineRule="auto"/>
        <w:ind w:hanging="299"/>
      </w:pPr>
      <w:r>
        <w:t>All information requested by the Client which the Client is permitted to access pursuant to this Contract or Law;</w:t>
      </w:r>
    </w:p>
    <w:p w:rsidR="00C5368D" w:rsidRDefault="00C5368D" w:rsidP="00E46DFF">
      <w:pPr>
        <w:pStyle w:val="Heading5"/>
        <w:numPr>
          <w:ilvl w:val="4"/>
          <w:numId w:val="91"/>
        </w:numPr>
        <w:spacing w:line="240" w:lineRule="auto"/>
        <w:ind w:hanging="299"/>
      </w:pPr>
      <w:r>
        <w:t>Reasonable access to any premises and to any equipment used (whether exclusively or non-exclusively) in the performance of the Services;</w:t>
      </w:r>
    </w:p>
    <w:p w:rsidR="00C5368D" w:rsidRDefault="00C5368D" w:rsidP="00E46DFF">
      <w:pPr>
        <w:pStyle w:val="Heading5"/>
        <w:numPr>
          <w:ilvl w:val="4"/>
          <w:numId w:val="91"/>
        </w:numPr>
        <w:spacing w:line="240" w:lineRule="auto"/>
        <w:ind w:hanging="299"/>
      </w:pPr>
      <w:r>
        <w:t>Reasonable access to the Contractor system; and</w:t>
      </w:r>
    </w:p>
    <w:p w:rsidR="00C5368D" w:rsidRDefault="00C5368D" w:rsidP="00E46DFF">
      <w:pPr>
        <w:pStyle w:val="Heading5"/>
        <w:numPr>
          <w:ilvl w:val="4"/>
          <w:numId w:val="91"/>
        </w:numPr>
        <w:spacing w:line="240" w:lineRule="auto"/>
        <w:ind w:hanging="299"/>
      </w:pPr>
      <w:r>
        <w:t xml:space="preserve">Access to the Staff. </w:t>
      </w:r>
    </w:p>
    <w:p w:rsidR="00C5368D" w:rsidRDefault="00C5368D" w:rsidP="000B2E17">
      <w:pPr>
        <w:ind w:left="709" w:hanging="709"/>
      </w:pPr>
      <w:r>
        <w:t>D9.2</w:t>
      </w:r>
      <w:r>
        <w:tab/>
        <w:t>The Client shall ensure that the conduct of each audit pursuant to this clause D9 does not unreasonably disrupt the Contractor or cause the Contractor to be in breach of its obligations under the Contract.</w:t>
      </w:r>
    </w:p>
    <w:p w:rsidR="00C5368D" w:rsidRDefault="00C5368D" w:rsidP="000B2E17">
      <w:pPr>
        <w:ind w:left="709" w:hanging="709"/>
      </w:pPr>
      <w:r>
        <w:t>D9.3</w:t>
      </w:r>
      <w:r>
        <w:tab/>
        <w:t>The Parties agree that they shall bear their own respective costs and expenses incurred in respect of compliance with this Clause D9.</w:t>
      </w:r>
    </w:p>
    <w:p w:rsidR="00C5368D" w:rsidRPr="00DA1409" w:rsidRDefault="00C5368D" w:rsidP="000B2E17">
      <w:pPr>
        <w:ind w:left="709" w:hanging="709"/>
      </w:pPr>
      <w:r>
        <w:t>D9.4</w:t>
      </w:r>
      <w:r>
        <w:tab/>
        <w:t xml:space="preserve">The Client acknowledges that Clause D9.1 shall not permit its personnel to have routine operational access to the Contractor system. If at any time the Client requires such access the Parties shall agree the associated costs and document the additional charges payable by the Client in a Variation to the Contract.  </w:t>
      </w:r>
    </w:p>
    <w:p w:rsidR="00777352" w:rsidRPr="00AF3486" w:rsidRDefault="00C3029D" w:rsidP="007D4E53">
      <w:pPr>
        <w:pStyle w:val="Heading3"/>
      </w:pPr>
      <w:bookmarkStart w:id="162" w:name="_Toc446589191"/>
      <w:bookmarkStart w:id="163" w:name="_Toc477255233"/>
      <w:r>
        <w:t>D10</w:t>
      </w:r>
      <w:r w:rsidR="007D4E53">
        <w:tab/>
      </w:r>
      <w:r w:rsidR="00777352" w:rsidRPr="00AF3486">
        <w:t>Client’s Right to Publish the Contract</w:t>
      </w:r>
      <w:bookmarkEnd w:id="162"/>
      <w:bookmarkEnd w:id="163"/>
    </w:p>
    <w:p w:rsidR="00777352" w:rsidRPr="00777352" w:rsidRDefault="00777352" w:rsidP="007D4E53">
      <w:pPr>
        <w:pStyle w:val="Heading4"/>
        <w:keepNext w:val="0"/>
        <w:spacing w:before="240" w:after="60"/>
        <w:ind w:left="709" w:hanging="709"/>
      </w:pPr>
      <w:r w:rsidRPr="007D4E53">
        <w:t>D10.1</w:t>
      </w:r>
      <w:r w:rsidRPr="007D4E53">
        <w:tab/>
        <w:t xml:space="preserve">The parties acknowledge that, except for any information which is </w:t>
      </w:r>
      <w:r w:rsidR="007264A7" w:rsidRPr="007D4E53">
        <w:t>exempt from disclosure in accordance with the provisions of the FOIA, the content of this Contract is not Confidential Information.  The Client shall be responsible for determining in its absolute discretion whether any of the content of the Contract is exempt from disclosure in accordance with the provisions of the FOIA.</w:t>
      </w:r>
      <w:r w:rsidR="007264A7" w:rsidRPr="007D4E53" w:rsidDel="007264A7">
        <w:t xml:space="preserve"> </w:t>
      </w:r>
      <w:r w:rsidR="003B0DEF" w:rsidRPr="007D4E53">
        <w:t xml:space="preserve"> </w:t>
      </w:r>
      <w:r w:rsidR="007264A7" w:rsidRPr="007D4E53">
        <w:t>Notwithstanding any other term of this Contract, the Contractor hereby gives his consent for the Client to publish the Contract in its entirety,</w:t>
      </w:r>
      <w:r w:rsidR="007D4E53" w:rsidRPr="007D4E53">
        <w:t xml:space="preserve"> (but with </w:t>
      </w:r>
      <w:r w:rsidR="003B0DEF" w:rsidRPr="007D4E53">
        <w:t>any information which is exempt from dis</w:t>
      </w:r>
      <w:r w:rsidR="007D4E53" w:rsidRPr="007D4E53">
        <w:t xml:space="preserve">closure in accordance with the </w:t>
      </w:r>
      <w:r w:rsidR="003B0DEF" w:rsidRPr="007D4E53">
        <w:t>provisions of the FOIA</w:t>
      </w:r>
      <w:r w:rsidR="003B0DEF">
        <w:t xml:space="preserve"> redacted)</w:t>
      </w:r>
      <w:r w:rsidR="007264A7">
        <w:t xml:space="preserve"> including from</w:t>
      </w:r>
      <w:r w:rsidR="003B0DEF">
        <w:t xml:space="preserve"> </w:t>
      </w:r>
      <w:r w:rsidR="007264A7">
        <w:t xml:space="preserve">time to time agreed changes to the Contract, to the general public. </w:t>
      </w:r>
    </w:p>
    <w:p w:rsidR="00777352" w:rsidRPr="00777352" w:rsidRDefault="00777352" w:rsidP="007D4E53">
      <w:pPr>
        <w:pStyle w:val="Heading4"/>
        <w:keepNext w:val="0"/>
        <w:spacing w:before="240" w:after="60"/>
        <w:ind w:left="709" w:hanging="709"/>
      </w:pPr>
      <w:r w:rsidRPr="00777352">
        <w:t>D10.</w:t>
      </w:r>
      <w:r w:rsidR="003B0DEF">
        <w:t>2</w:t>
      </w:r>
      <w:r w:rsidRPr="00777352">
        <w:tab/>
        <w:t>The Client may consult with the Contractor to inform its decision regarding any redactions but the Client shall have the final decision at its absolute discretion.</w:t>
      </w:r>
    </w:p>
    <w:p w:rsidR="00777352" w:rsidRPr="00777352" w:rsidRDefault="00777352" w:rsidP="007D4E53">
      <w:pPr>
        <w:pStyle w:val="Heading4"/>
        <w:keepNext w:val="0"/>
        <w:spacing w:before="240" w:after="60"/>
        <w:ind w:left="709" w:hanging="709"/>
      </w:pPr>
      <w:r w:rsidRPr="00777352">
        <w:t>D10.</w:t>
      </w:r>
      <w:r w:rsidR="003B0DEF">
        <w:t>3</w:t>
      </w:r>
      <w:r w:rsidRPr="00777352">
        <w:tab/>
        <w:t>The Contractor shall assist and cooperate with the Client to enable the Client to publish this Contract</w:t>
      </w:r>
    </w:p>
    <w:p w:rsidR="00A06EED" w:rsidRDefault="007D4E53" w:rsidP="007D4E53">
      <w:pPr>
        <w:pStyle w:val="Heading10"/>
      </w:pPr>
      <w:bookmarkStart w:id="164" w:name="_Toc212821737"/>
      <w:bookmarkStart w:id="165" w:name="_Toc222022704"/>
      <w:bookmarkStart w:id="166" w:name="_Toc446589192"/>
      <w:bookmarkStart w:id="167" w:name="_Toc446596135"/>
      <w:bookmarkStart w:id="168" w:name="_Toc477255234"/>
      <w:r>
        <w:t>E</w:t>
      </w:r>
      <w:r>
        <w:tab/>
      </w:r>
      <w:r w:rsidR="00A06EED">
        <w:t xml:space="preserve">CONTROL OF THE </w:t>
      </w:r>
      <w:bookmarkEnd w:id="164"/>
      <w:r w:rsidR="006F354D">
        <w:t>CONTRACT</w:t>
      </w:r>
      <w:bookmarkEnd w:id="165"/>
      <w:bookmarkEnd w:id="166"/>
      <w:bookmarkEnd w:id="167"/>
      <w:bookmarkEnd w:id="168"/>
    </w:p>
    <w:p w:rsidR="00A06EED" w:rsidRDefault="007D4E53" w:rsidP="007D4E53">
      <w:pPr>
        <w:pStyle w:val="Heading3"/>
      </w:pPr>
      <w:bookmarkStart w:id="169" w:name="_Toc212821738"/>
      <w:bookmarkStart w:id="170" w:name="_Toc222022705"/>
      <w:bookmarkStart w:id="171" w:name="_Toc446589193"/>
      <w:bookmarkStart w:id="172" w:name="_Toc477255235"/>
      <w:r>
        <w:t>E1</w:t>
      </w:r>
      <w:r>
        <w:tab/>
      </w:r>
      <w:r w:rsidR="00A06EED">
        <w:t>Transfer, Sub-</w:t>
      </w:r>
      <w:r w:rsidR="00380417">
        <w:t>c</w:t>
      </w:r>
      <w:r w:rsidR="006F354D">
        <w:t>ontract</w:t>
      </w:r>
      <w:r w:rsidR="00A06EED">
        <w:t>ing and Nova</w:t>
      </w:r>
      <w:r w:rsidR="00B1067D">
        <w:t>t</w:t>
      </w:r>
      <w:r w:rsidR="00A06EED">
        <w:t>ion</w:t>
      </w:r>
      <w:bookmarkEnd w:id="169"/>
      <w:bookmarkEnd w:id="170"/>
      <w:bookmarkEnd w:id="171"/>
      <w:bookmarkEnd w:id="172"/>
    </w:p>
    <w:p w:rsidR="004D635B" w:rsidRPr="007D4E53" w:rsidRDefault="00A06EED" w:rsidP="007D4E53">
      <w:pPr>
        <w:pStyle w:val="Heading4"/>
        <w:keepNext w:val="0"/>
        <w:spacing w:before="240" w:after="60"/>
        <w:ind w:left="709" w:hanging="709"/>
      </w:pPr>
      <w:r>
        <w:t>E1.1</w:t>
      </w:r>
      <w:r w:rsidR="004D635B">
        <w:t xml:space="preserve"> </w:t>
      </w:r>
      <w:r w:rsidR="004D635B">
        <w:tab/>
      </w:r>
      <w:r w:rsidR="004D635B" w:rsidRPr="007D4E53">
        <w:t>The Contractor shall not assign, novate or otherwise transfer or dispose of any of its rights or obligations under the Agreement without the prior written consent of the Client, which may be withheld at the Client’s absolute discretion, and any attempt by the Contractor to assign, novate or otherwise transfer or dispose of its rights or obligations in violation hereof shall be null and void as between the Parties.</w:t>
      </w:r>
    </w:p>
    <w:p w:rsidR="00A06EED" w:rsidRDefault="00A06EED" w:rsidP="007D4E53">
      <w:pPr>
        <w:pStyle w:val="Heading4"/>
        <w:keepNext w:val="0"/>
        <w:spacing w:before="240" w:after="60"/>
        <w:ind w:left="709" w:hanging="709"/>
      </w:pPr>
      <w:r>
        <w:t>E1.2</w:t>
      </w:r>
      <w:r>
        <w:tab/>
      </w:r>
      <w:r w:rsidR="00762A87">
        <w:t>The Contractor shall not sub-contract any of its obligations under the Contract without the prior written consent of the Client, not to be unreasonably withheld or delayed. At the Client’s discretion it may require the Contractor to provide information on the proposed sub-contractor’s identity, the services it is proposed it will provide and any further information reasonably required to inform its decision, including a copy of the proposed sub-contract.  The Contractor shall be responsible for the acts and omissions of its sub-contractors as though they are its own and shall include in each sub-contract provisions which will enable the Contractor to meet its obligations under the Contract.</w:t>
      </w:r>
    </w:p>
    <w:p w:rsidR="00A06EED" w:rsidRDefault="00A06EED" w:rsidP="007D4E53">
      <w:pPr>
        <w:pStyle w:val="Heading4"/>
        <w:keepNext w:val="0"/>
        <w:spacing w:before="240" w:after="60"/>
        <w:ind w:left="709" w:hanging="709"/>
      </w:pPr>
      <w:r>
        <w:t>E1.3</w:t>
      </w:r>
      <w:r>
        <w:tab/>
        <w:t xml:space="preserve">Where the </w:t>
      </w:r>
      <w:r w:rsidR="006F354D">
        <w:t>Client</w:t>
      </w:r>
      <w:r>
        <w:t xml:space="preserve"> has consented to the placing of sub-contracts, copies of each sub-contract shall, at the request of the </w:t>
      </w:r>
      <w:r w:rsidR="006F354D">
        <w:t>Client</w:t>
      </w:r>
      <w:r>
        <w:t xml:space="preserve">, be sent by the </w:t>
      </w:r>
      <w:r w:rsidR="006F354D">
        <w:t>Contractor</w:t>
      </w:r>
      <w:r>
        <w:t xml:space="preserve"> to the </w:t>
      </w:r>
      <w:r w:rsidR="006F354D">
        <w:t>Client</w:t>
      </w:r>
      <w:r>
        <w:t xml:space="preserve"> as soon as reasonably practicable.</w:t>
      </w:r>
    </w:p>
    <w:p w:rsidR="00A06EED" w:rsidRDefault="00A06EED" w:rsidP="007D4E53">
      <w:pPr>
        <w:pStyle w:val="Heading4"/>
        <w:keepNext w:val="0"/>
        <w:spacing w:before="240" w:after="60"/>
        <w:ind w:left="709" w:hanging="709"/>
      </w:pPr>
      <w:r>
        <w:t>E1.4</w:t>
      </w:r>
      <w:r>
        <w:tab/>
        <w:t xml:space="preserve">Notwithstanding </w:t>
      </w:r>
      <w:r w:rsidR="00833B39">
        <w:t>Clause</w:t>
      </w:r>
      <w:r>
        <w:t xml:space="preserve"> E1.1, the </w:t>
      </w:r>
      <w:r w:rsidR="006F354D">
        <w:t>Contractor</w:t>
      </w:r>
      <w:r>
        <w:t xml:space="preserve"> may assign to a third </w:t>
      </w:r>
      <w:r w:rsidR="006F354D">
        <w:t>Party</w:t>
      </w:r>
      <w:r>
        <w:t xml:space="preserve"> (the “Assignee”) the right to receive payment of the </w:t>
      </w:r>
      <w:r w:rsidR="006F354D">
        <w:t>Contract Price</w:t>
      </w:r>
      <w:r>
        <w:t xml:space="preserve"> or any part thereof due to the </w:t>
      </w:r>
      <w:r w:rsidR="006F354D">
        <w:t>Contractor</w:t>
      </w:r>
      <w:r>
        <w:t xml:space="preserve"> under the </w:t>
      </w:r>
      <w:r w:rsidR="006F354D">
        <w:t>Contract</w:t>
      </w:r>
      <w:r>
        <w:t xml:space="preserve">.  Any assignment under this </w:t>
      </w:r>
      <w:r w:rsidR="00833B39">
        <w:t>Clause</w:t>
      </w:r>
      <w:r>
        <w:t xml:space="preserve"> E1.4 shall be subject to:</w:t>
      </w:r>
    </w:p>
    <w:p w:rsidR="00A06EED" w:rsidRDefault="00A06EED" w:rsidP="00E46DFF">
      <w:pPr>
        <w:numPr>
          <w:ilvl w:val="0"/>
          <w:numId w:val="51"/>
        </w:numPr>
        <w:ind w:left="993" w:hanging="284"/>
      </w:pPr>
      <w:r>
        <w:t xml:space="preserve">deduction of any sums in respect of which the </w:t>
      </w:r>
      <w:r w:rsidR="006F354D">
        <w:t>Client</w:t>
      </w:r>
      <w:r>
        <w:t xml:space="preserve"> exercises its right of recovery under </w:t>
      </w:r>
      <w:r w:rsidR="00833B39">
        <w:t>Clause</w:t>
      </w:r>
      <w:r>
        <w:t xml:space="preserve"> </w:t>
      </w:r>
      <w:r w:rsidR="003B2DDB" w:rsidRPr="00041A02">
        <w:t>B</w:t>
      </w:r>
      <w:r w:rsidRPr="003B2DDB">
        <w:t>3</w:t>
      </w:r>
      <w:r>
        <w:t xml:space="preserve"> (Recovery of Sums Due); and</w:t>
      </w:r>
    </w:p>
    <w:p w:rsidR="00A06EED" w:rsidRDefault="00A06EED" w:rsidP="00E46DFF">
      <w:pPr>
        <w:numPr>
          <w:ilvl w:val="0"/>
          <w:numId w:val="51"/>
        </w:numPr>
        <w:ind w:left="993" w:hanging="284"/>
      </w:pPr>
      <w:r>
        <w:t xml:space="preserve">all related rights of the </w:t>
      </w:r>
      <w:r w:rsidR="006F354D">
        <w:t>Client</w:t>
      </w:r>
      <w:r>
        <w:t xml:space="preserve">  under the </w:t>
      </w:r>
      <w:r w:rsidR="006F354D">
        <w:t>Contract</w:t>
      </w:r>
      <w:r>
        <w:t xml:space="preserve"> in relation to the recovery of sums due but unpaid;</w:t>
      </w:r>
    </w:p>
    <w:p w:rsidR="00A06EED" w:rsidRDefault="00A06EED" w:rsidP="007D4E53">
      <w:pPr>
        <w:pStyle w:val="Heading4"/>
        <w:keepNext w:val="0"/>
        <w:spacing w:before="240" w:after="60"/>
        <w:ind w:left="709" w:hanging="709"/>
      </w:pPr>
      <w:r>
        <w:t>E1.5</w:t>
      </w:r>
      <w:r>
        <w:tab/>
        <w:t xml:space="preserve">In the event that the </w:t>
      </w:r>
      <w:r w:rsidR="006F354D">
        <w:t>Contractor</w:t>
      </w:r>
      <w:r>
        <w:t xml:space="preserve"> assigns the right to receive the </w:t>
      </w:r>
      <w:r w:rsidR="006F354D">
        <w:t>Contract Price</w:t>
      </w:r>
      <w:r>
        <w:t xml:space="preserve"> under </w:t>
      </w:r>
      <w:r w:rsidR="00833B39">
        <w:t>Clause</w:t>
      </w:r>
      <w:r>
        <w:t xml:space="preserve"> E1.4, the </w:t>
      </w:r>
      <w:r w:rsidR="006F354D">
        <w:t>Contractor</w:t>
      </w:r>
      <w:r>
        <w:t xml:space="preserve"> shall notify the </w:t>
      </w:r>
      <w:r w:rsidR="006F354D">
        <w:t>Client</w:t>
      </w:r>
      <w:r>
        <w:t xml:space="preserve"> if future payments are to be made directly to the Assignee and shall provide the </w:t>
      </w:r>
      <w:r w:rsidR="006F354D">
        <w:t>Client</w:t>
      </w:r>
      <w:r>
        <w:t xml:space="preserve"> with the relevant </w:t>
      </w:r>
      <w:r w:rsidR="006F354D">
        <w:t>Information</w:t>
      </w:r>
      <w:r w:rsidR="00783F74">
        <w:t xml:space="preserve"> in accordance with Clause A5.1</w:t>
      </w:r>
      <w:r>
        <w:t xml:space="preserve">.  The provisions of </w:t>
      </w:r>
      <w:r w:rsidR="00833B39">
        <w:t>Clause</w:t>
      </w:r>
      <w:r>
        <w:t xml:space="preserve"> </w:t>
      </w:r>
      <w:r w:rsidR="00050858" w:rsidRPr="00467570">
        <w:t>B</w:t>
      </w:r>
      <w:r w:rsidRPr="00050858">
        <w:t>2</w:t>
      </w:r>
      <w:r w:rsidRPr="007D4E53">
        <w:t xml:space="preserve"> </w:t>
      </w:r>
      <w:r>
        <w:t xml:space="preserve">(Payment Terms and </w:t>
      </w:r>
      <w:r w:rsidR="006F354D">
        <w:t>VAT</w:t>
      </w:r>
      <w:r>
        <w:t xml:space="preserve">) shall continue to apply in all other respects after the assignment and shall not be amended without the </w:t>
      </w:r>
      <w:r w:rsidR="006F354D">
        <w:t>Approval</w:t>
      </w:r>
      <w:r>
        <w:t xml:space="preserve"> of the </w:t>
      </w:r>
      <w:r w:rsidR="006F354D">
        <w:t>Client</w:t>
      </w:r>
      <w:r>
        <w:t>.</w:t>
      </w:r>
    </w:p>
    <w:p w:rsidR="00A06EED" w:rsidRDefault="00A06EED" w:rsidP="007D4E53">
      <w:pPr>
        <w:pStyle w:val="Heading4"/>
        <w:keepNext w:val="0"/>
        <w:spacing w:before="240" w:after="60"/>
        <w:ind w:left="709" w:hanging="709"/>
      </w:pPr>
      <w:r>
        <w:t>E1.6</w:t>
      </w:r>
      <w:r>
        <w:tab/>
        <w:t xml:space="preserve">Subject to </w:t>
      </w:r>
      <w:r w:rsidR="00833B39">
        <w:t>Clause</w:t>
      </w:r>
      <w:r>
        <w:t xml:space="preserve"> E1.8, the </w:t>
      </w:r>
      <w:r w:rsidR="006F354D">
        <w:t>Client</w:t>
      </w:r>
      <w:r>
        <w:t xml:space="preserve"> may assign, novate or otherwise dispose of its rights and obligations under the </w:t>
      </w:r>
      <w:r w:rsidR="006F354D">
        <w:t>Contract</w:t>
      </w:r>
      <w:r>
        <w:t xml:space="preserve"> or any part thereof to:</w:t>
      </w:r>
    </w:p>
    <w:p w:rsidR="00A06EED" w:rsidRDefault="00A06EED" w:rsidP="00E46DFF">
      <w:pPr>
        <w:numPr>
          <w:ilvl w:val="0"/>
          <w:numId w:val="50"/>
        </w:numPr>
        <w:ind w:left="993" w:hanging="284"/>
      </w:pPr>
      <w:r>
        <w:t xml:space="preserve">any </w:t>
      </w:r>
      <w:r w:rsidR="006F354D">
        <w:t>Contracting Authority</w:t>
      </w:r>
      <w:r>
        <w:t xml:space="preserve">; or </w:t>
      </w:r>
    </w:p>
    <w:p w:rsidR="00A06EED" w:rsidRDefault="00A06EED" w:rsidP="00E46DFF">
      <w:pPr>
        <w:numPr>
          <w:ilvl w:val="0"/>
          <w:numId w:val="50"/>
        </w:numPr>
        <w:ind w:left="993" w:hanging="284"/>
      </w:pPr>
      <w:r>
        <w:t xml:space="preserve">any other body established by the </w:t>
      </w:r>
      <w:r w:rsidR="006F354D">
        <w:t>Crown</w:t>
      </w:r>
      <w:r>
        <w:t xml:space="preserve"> or under statute in order substantially to perform any of the functions that had previously been performed by the </w:t>
      </w:r>
      <w:r w:rsidR="006F354D">
        <w:t>Client</w:t>
      </w:r>
      <w:r>
        <w:t xml:space="preserve">; or </w:t>
      </w:r>
    </w:p>
    <w:p w:rsidR="00A06EED" w:rsidRDefault="00A06EED" w:rsidP="00E46DFF">
      <w:pPr>
        <w:numPr>
          <w:ilvl w:val="0"/>
          <w:numId w:val="50"/>
        </w:numPr>
        <w:ind w:left="993" w:hanging="284"/>
      </w:pPr>
      <w:r>
        <w:t xml:space="preserve">any private sector body which substantially performs the functions of the </w:t>
      </w:r>
      <w:r w:rsidR="006F354D">
        <w:t>Client</w:t>
      </w:r>
      <w:r>
        <w:t xml:space="preserve">, </w:t>
      </w:r>
    </w:p>
    <w:p w:rsidR="00A06EED" w:rsidRDefault="00A06EED" w:rsidP="000B2E17">
      <w:pPr>
        <w:ind w:left="709"/>
      </w:pPr>
      <w:r>
        <w:t xml:space="preserve">provided that any such assignment, novation or other disposal shall not increase the burden of the </w:t>
      </w:r>
      <w:r w:rsidR="006F354D">
        <w:t>Contractor</w:t>
      </w:r>
      <w:r>
        <w:t xml:space="preserve">’s obligations under </w:t>
      </w:r>
      <w:r w:rsidR="008B08F3">
        <w:t>the Contract</w:t>
      </w:r>
      <w:r>
        <w:t xml:space="preserve">.  </w:t>
      </w:r>
    </w:p>
    <w:p w:rsidR="00A06EED" w:rsidRDefault="00A06EED" w:rsidP="007D4E53">
      <w:pPr>
        <w:pStyle w:val="Heading4"/>
        <w:keepNext w:val="0"/>
        <w:spacing w:before="240" w:after="60"/>
        <w:ind w:left="709" w:hanging="709"/>
      </w:pPr>
      <w:r>
        <w:t>E1.7</w:t>
      </w:r>
      <w:r>
        <w:tab/>
        <w:t xml:space="preserve">Any change in the legal status of the </w:t>
      </w:r>
      <w:r w:rsidR="006F354D">
        <w:t>Client</w:t>
      </w:r>
      <w:r>
        <w:t xml:space="preserve"> such that it ceases to be a </w:t>
      </w:r>
      <w:r w:rsidR="006F354D">
        <w:t>Contracting Authority</w:t>
      </w:r>
      <w:r>
        <w:t xml:space="preserve"> shall not, subject to </w:t>
      </w:r>
      <w:r w:rsidR="00833B39">
        <w:t>Clause</w:t>
      </w:r>
      <w:r>
        <w:t xml:space="preserve"> </w:t>
      </w:r>
      <w:r w:rsidR="00672AAB">
        <w:t>E</w:t>
      </w:r>
      <w:r>
        <w:t xml:space="preserve">1.8, affect the validity of the </w:t>
      </w:r>
      <w:r w:rsidR="006F354D">
        <w:t>Contract</w:t>
      </w:r>
      <w:r>
        <w:t xml:space="preserve">.  In such circumstances, the </w:t>
      </w:r>
      <w:r w:rsidR="006F354D">
        <w:t>Contract</w:t>
      </w:r>
      <w:r>
        <w:t xml:space="preserve"> shall bind and inure to the benefit of any successor body to the </w:t>
      </w:r>
      <w:r w:rsidR="006F354D">
        <w:t>Client</w:t>
      </w:r>
      <w:r>
        <w:t>.</w:t>
      </w:r>
    </w:p>
    <w:p w:rsidR="00A06EED" w:rsidRDefault="00A06EED" w:rsidP="007D4E53">
      <w:pPr>
        <w:pStyle w:val="Heading4"/>
        <w:keepNext w:val="0"/>
        <w:spacing w:before="240" w:after="60"/>
        <w:ind w:left="709" w:hanging="709"/>
      </w:pPr>
      <w:r>
        <w:t>E1.8</w:t>
      </w:r>
      <w:r>
        <w:tab/>
        <w:t xml:space="preserve">If the rights and obligations under the </w:t>
      </w:r>
      <w:r w:rsidR="006F354D">
        <w:t>Contract</w:t>
      </w:r>
      <w:r>
        <w:t xml:space="preserve"> are assigned, novated or otherwise disposed of pursuant to </w:t>
      </w:r>
      <w:r w:rsidR="00833B39">
        <w:t>Clause</w:t>
      </w:r>
      <w:r>
        <w:t xml:space="preserve"> E1.6 to a body which is not a </w:t>
      </w:r>
      <w:r w:rsidR="006F354D">
        <w:t>Contracting Authority</w:t>
      </w:r>
      <w:r>
        <w:t xml:space="preserve"> or if there is a change in the legal status of the </w:t>
      </w:r>
      <w:r w:rsidR="006F354D">
        <w:t>Client</w:t>
      </w:r>
      <w:r>
        <w:t xml:space="preserve"> such that it ceases to be a </w:t>
      </w:r>
      <w:r w:rsidR="006F354D">
        <w:t>Contracting Authority</w:t>
      </w:r>
      <w:r>
        <w:t xml:space="preserve"> (in the remainder of this </w:t>
      </w:r>
      <w:r w:rsidR="00833B39">
        <w:t>Clause</w:t>
      </w:r>
      <w:r>
        <w:t xml:space="preserve"> both such bodies being referred to as the “Transferee”):</w:t>
      </w:r>
    </w:p>
    <w:p w:rsidR="00A06EED" w:rsidRDefault="00A06EED" w:rsidP="00E46DFF">
      <w:pPr>
        <w:numPr>
          <w:ilvl w:val="0"/>
          <w:numId w:val="49"/>
        </w:numPr>
        <w:ind w:left="993" w:hanging="284"/>
      </w:pPr>
      <w:r>
        <w:t xml:space="preserve">the rights of termination of the </w:t>
      </w:r>
      <w:r w:rsidR="006F354D">
        <w:t>Client</w:t>
      </w:r>
      <w:r>
        <w:t xml:space="preserve"> in </w:t>
      </w:r>
      <w:r w:rsidR="00833B39">
        <w:t>Clause</w:t>
      </w:r>
      <w:r>
        <w:t xml:space="preserve">s  </w:t>
      </w:r>
      <w:r w:rsidR="00672AAB" w:rsidRPr="00C56701">
        <w:t>G</w:t>
      </w:r>
      <w:r w:rsidRPr="00672AAB">
        <w:t>1</w:t>
      </w:r>
      <w:r>
        <w:t xml:space="preserve"> (Termination on insolvency and change of control) and </w:t>
      </w:r>
      <w:r w:rsidR="00672AAB" w:rsidRPr="00C56701">
        <w:t>G</w:t>
      </w:r>
      <w:r w:rsidRPr="00672AAB">
        <w:t>2</w:t>
      </w:r>
      <w:r>
        <w:t xml:space="preserve"> (Termination on </w:t>
      </w:r>
      <w:r w:rsidR="006F354D">
        <w:t>Default</w:t>
      </w:r>
      <w:r>
        <w:t xml:space="preserve">) shall be available to the </w:t>
      </w:r>
      <w:r w:rsidR="006F354D">
        <w:t>Contractor</w:t>
      </w:r>
      <w:r>
        <w:t xml:space="preserve"> in the event of, respectively,  the bankruptcy or  insolvency, or </w:t>
      </w:r>
      <w:r w:rsidR="006F354D">
        <w:t>Default</w:t>
      </w:r>
      <w:r>
        <w:t xml:space="preserve"> of the Transferee;</w:t>
      </w:r>
    </w:p>
    <w:p w:rsidR="00A06EED" w:rsidRDefault="00A06EED" w:rsidP="00E46DFF">
      <w:pPr>
        <w:numPr>
          <w:ilvl w:val="0"/>
          <w:numId w:val="49"/>
        </w:numPr>
        <w:ind w:left="993" w:hanging="284"/>
      </w:pPr>
      <w:r>
        <w:t xml:space="preserve">the Transferee shall only be able to assign, novate or otherwise dispose of its rights and obligations under the </w:t>
      </w:r>
      <w:r w:rsidR="006F354D">
        <w:t>Contract</w:t>
      </w:r>
      <w:r>
        <w:t xml:space="preserve"> or any part thereof with the previous consent in writing of the </w:t>
      </w:r>
      <w:r w:rsidR="006F354D">
        <w:t>Contractor</w:t>
      </w:r>
      <w:r>
        <w:t>.</w:t>
      </w:r>
    </w:p>
    <w:p w:rsidR="00A06EED" w:rsidRDefault="00A06EED" w:rsidP="007D4E53">
      <w:pPr>
        <w:pStyle w:val="Heading4"/>
        <w:keepNext w:val="0"/>
        <w:spacing w:before="240" w:after="60"/>
        <w:ind w:left="709" w:hanging="709"/>
      </w:pPr>
      <w:r>
        <w:t>E1.9</w:t>
      </w:r>
      <w:r>
        <w:tab/>
        <w:t xml:space="preserve">The </w:t>
      </w:r>
      <w:r w:rsidR="006F354D">
        <w:t>Client</w:t>
      </w:r>
      <w:r>
        <w:t xml:space="preserve"> may disclose to any Transferee any </w:t>
      </w:r>
      <w:r w:rsidR="006F354D">
        <w:t>Confidential Information</w:t>
      </w:r>
      <w:r>
        <w:t xml:space="preserve"> of the </w:t>
      </w:r>
      <w:r w:rsidR="006F354D">
        <w:t>Contractor</w:t>
      </w:r>
      <w:r>
        <w:t xml:space="preserve"> which relates to the performance of the </w:t>
      </w:r>
      <w:r w:rsidR="006F354D">
        <w:t>Contractor</w:t>
      </w:r>
      <w:r>
        <w:t xml:space="preserve">’s obligations under the </w:t>
      </w:r>
      <w:r w:rsidR="006F354D">
        <w:t>Contract</w:t>
      </w:r>
      <w:r>
        <w:t xml:space="preserve">.  In such circumstances the </w:t>
      </w:r>
      <w:r w:rsidR="006F354D">
        <w:t>Client</w:t>
      </w:r>
      <w:r>
        <w:t xml:space="preserve"> shall authorise the Transferee to use such </w:t>
      </w:r>
      <w:r w:rsidR="006F354D">
        <w:t>Confidential Information</w:t>
      </w:r>
      <w:r>
        <w:t xml:space="preserve"> only for purposes relating to the performance of the </w:t>
      </w:r>
      <w:r w:rsidR="006F354D">
        <w:t>Contractor</w:t>
      </w:r>
      <w:r>
        <w:t xml:space="preserve">’s obligations </w:t>
      </w:r>
      <w:r w:rsidR="008B08F3">
        <w:t>under the</w:t>
      </w:r>
      <w:r>
        <w:t xml:space="preserve"> </w:t>
      </w:r>
      <w:r w:rsidR="006F354D">
        <w:t>Contract</w:t>
      </w:r>
      <w:r>
        <w:t xml:space="preserve"> and for no other purpose and shall take all reasonable steps to ensure that the Transferee gives a confidentiality undertaking in relation to such </w:t>
      </w:r>
      <w:r w:rsidR="006F354D">
        <w:t>Confidential Information</w:t>
      </w:r>
      <w:r>
        <w:t xml:space="preserve">.  </w:t>
      </w:r>
    </w:p>
    <w:p w:rsidR="00A06EED" w:rsidRDefault="00A06EED" w:rsidP="007D4E53">
      <w:pPr>
        <w:pStyle w:val="Heading4"/>
        <w:keepNext w:val="0"/>
        <w:spacing w:before="240" w:after="60"/>
        <w:ind w:left="709" w:hanging="709"/>
      </w:pPr>
      <w:r>
        <w:t>E1.10</w:t>
      </w:r>
      <w:r>
        <w:tab/>
        <w:t xml:space="preserve">Each </w:t>
      </w:r>
      <w:r w:rsidR="006F354D">
        <w:t>Party</w:t>
      </w:r>
      <w:r>
        <w:t xml:space="preserve"> shall at its own cost and expense carry out, or use all reasonable endeavours to ensure the carrying out of, whatever further actions (including the execution of further documents) the other </w:t>
      </w:r>
      <w:r w:rsidR="006F354D">
        <w:t>Party</w:t>
      </w:r>
      <w:r>
        <w:t xml:space="preserve"> reasonably requires from time to time for the purpose of giving that other </w:t>
      </w:r>
      <w:r w:rsidR="006F354D">
        <w:t>Party</w:t>
      </w:r>
      <w:r>
        <w:t xml:space="preserve"> the full benefit of the provisions of the </w:t>
      </w:r>
      <w:r w:rsidR="006F354D">
        <w:t>Contract</w:t>
      </w:r>
      <w:r>
        <w:t>.</w:t>
      </w:r>
    </w:p>
    <w:p w:rsidR="004D635B" w:rsidRDefault="004D635B" w:rsidP="007D4E53">
      <w:pPr>
        <w:pStyle w:val="Heading4"/>
        <w:keepNext w:val="0"/>
        <w:spacing w:before="240" w:after="60"/>
        <w:ind w:left="709" w:hanging="709"/>
      </w:pPr>
      <w:r>
        <w:t>E1.11</w:t>
      </w:r>
      <w:r>
        <w:tab/>
        <w:t>The Client</w:t>
      </w:r>
      <w:r w:rsidRPr="007B34E6">
        <w:t xml:space="preserve"> hereby conse</w:t>
      </w:r>
      <w:r>
        <w:t>nts that, by giving the Contractor prior written notice, the Client</w:t>
      </w:r>
      <w:r w:rsidRPr="007B34E6">
        <w:t xml:space="preserve"> may assign, novate, sub-contract or otherwise dispose of, and be released from, any or all of its rights and/or obligations under the Agreement: </w:t>
      </w:r>
    </w:p>
    <w:p w:rsidR="004D635B" w:rsidRPr="007B34E6" w:rsidRDefault="004D635B" w:rsidP="00E46DFF">
      <w:pPr>
        <w:numPr>
          <w:ilvl w:val="0"/>
          <w:numId w:val="47"/>
        </w:numPr>
        <w:ind w:left="993" w:hanging="284"/>
        <w:rPr>
          <w:rFonts w:cs="Arial"/>
          <w:color w:val="000000"/>
          <w:szCs w:val="20"/>
        </w:rPr>
      </w:pPr>
      <w:r w:rsidRPr="007B34E6">
        <w:t>to any Contracting Authority; or</w:t>
      </w:r>
    </w:p>
    <w:p w:rsidR="004D635B" w:rsidRDefault="004D635B" w:rsidP="00E46DFF">
      <w:pPr>
        <w:numPr>
          <w:ilvl w:val="0"/>
          <w:numId w:val="47"/>
        </w:numPr>
        <w:ind w:left="993" w:hanging="284"/>
        <w:rPr>
          <w:rFonts w:cs="Arial"/>
          <w:color w:val="000000"/>
          <w:szCs w:val="20"/>
        </w:rPr>
      </w:pPr>
      <w:r>
        <w:rPr>
          <w:rFonts w:cs="Arial"/>
          <w:color w:val="000000"/>
          <w:szCs w:val="20"/>
        </w:rPr>
        <w:t>to any successor Client</w:t>
      </w:r>
      <w:r w:rsidRPr="007B34E6">
        <w:rPr>
          <w:rFonts w:cs="Arial"/>
          <w:color w:val="000000"/>
          <w:szCs w:val="20"/>
        </w:rPr>
        <w:t xml:space="preserve"> following a reorganisation within government or to any body (including any private sector body) other than a Contracting Authority which substantially performs any of the functions that previ</w:t>
      </w:r>
      <w:r>
        <w:rPr>
          <w:rFonts w:cs="Arial"/>
          <w:color w:val="000000"/>
          <w:szCs w:val="20"/>
        </w:rPr>
        <w:t>ously had been performed by the Client</w:t>
      </w:r>
      <w:r w:rsidRPr="007B34E6">
        <w:rPr>
          <w:rFonts w:cs="Arial"/>
          <w:color w:val="000000"/>
          <w:szCs w:val="20"/>
        </w:rPr>
        <w:t xml:space="preserve"> </w:t>
      </w:r>
      <w:r w:rsidRPr="007B34E6">
        <w:rPr>
          <w:rFonts w:cs="Arial"/>
          <w:color w:val="000000"/>
          <w:szCs w:val="20"/>
          <w:u w:val="single"/>
        </w:rPr>
        <w:t>provided tha</w:t>
      </w:r>
      <w:r w:rsidRPr="007B34E6">
        <w:rPr>
          <w:rFonts w:cs="Arial"/>
          <w:color w:val="000000"/>
          <w:szCs w:val="20"/>
        </w:rPr>
        <w:t xml:space="preserve">t </w:t>
      </w:r>
    </w:p>
    <w:p w:rsidR="004D635B" w:rsidRDefault="004D635B" w:rsidP="00E46DFF">
      <w:pPr>
        <w:numPr>
          <w:ilvl w:val="0"/>
          <w:numId w:val="48"/>
        </w:numPr>
        <w:ind w:left="1418" w:hanging="425"/>
        <w:rPr>
          <w:rFonts w:cs="Arial"/>
          <w:color w:val="000000"/>
          <w:szCs w:val="20"/>
        </w:rPr>
      </w:pPr>
      <w:r>
        <w:rPr>
          <w:rFonts w:cs="Arial"/>
          <w:color w:val="000000"/>
          <w:szCs w:val="20"/>
        </w:rPr>
        <w:t>there will be, in the Contractor</w:t>
      </w:r>
      <w:r w:rsidRPr="007B34E6">
        <w:rPr>
          <w:rFonts w:cs="Arial"/>
          <w:color w:val="000000"/>
          <w:szCs w:val="20"/>
        </w:rPr>
        <w:t xml:space="preserve">’s reasonable opinion, no change to the risks and their allocation within the Agreement; and </w:t>
      </w:r>
    </w:p>
    <w:p w:rsidR="004D635B" w:rsidRPr="007B34E6" w:rsidRDefault="004D635B" w:rsidP="00E46DFF">
      <w:pPr>
        <w:numPr>
          <w:ilvl w:val="0"/>
          <w:numId w:val="48"/>
        </w:numPr>
        <w:ind w:left="1418" w:hanging="425"/>
        <w:rPr>
          <w:rFonts w:cs="Arial"/>
          <w:color w:val="000000"/>
          <w:szCs w:val="20"/>
        </w:rPr>
      </w:pPr>
      <w:r w:rsidRPr="007B34E6">
        <w:rPr>
          <w:rFonts w:cs="Arial"/>
          <w:color w:val="000000"/>
          <w:szCs w:val="20"/>
        </w:rPr>
        <w:t>in the case of a private sector body only, if such body does not have a credit rating subst</w:t>
      </w:r>
      <w:r>
        <w:rPr>
          <w:rFonts w:cs="Arial"/>
          <w:color w:val="000000"/>
          <w:szCs w:val="20"/>
        </w:rPr>
        <w:t>antially similar to that of the Client</w:t>
      </w:r>
      <w:r w:rsidRPr="007B34E6">
        <w:rPr>
          <w:rFonts w:cs="Arial"/>
          <w:color w:val="000000"/>
          <w:szCs w:val="20"/>
        </w:rPr>
        <w:t>, then the Parties shall agree a reasonable adjustment to the Service Ch</w:t>
      </w:r>
      <w:r>
        <w:rPr>
          <w:rFonts w:cs="Arial"/>
          <w:color w:val="000000"/>
          <w:szCs w:val="20"/>
        </w:rPr>
        <w:t>arges to compensate the Contractor</w:t>
      </w:r>
      <w:r w:rsidRPr="007B34E6">
        <w:rPr>
          <w:rFonts w:cs="Arial"/>
          <w:color w:val="000000"/>
          <w:szCs w:val="20"/>
        </w:rPr>
        <w:t xml:space="preserve"> for any increase in its funding costs necessarily incurred as a result of such assignment, novation or other disposal); or</w:t>
      </w:r>
    </w:p>
    <w:p w:rsidR="004D635B" w:rsidRPr="007B34E6" w:rsidRDefault="004D635B" w:rsidP="000B2E17">
      <w:pPr>
        <w:ind w:left="709"/>
        <w:rPr>
          <w:rFonts w:cs="Arial"/>
          <w:color w:val="000000"/>
          <w:szCs w:val="20"/>
        </w:rPr>
      </w:pPr>
      <w:r w:rsidRPr="007B34E6">
        <w:rPr>
          <w:rFonts w:cs="Arial"/>
          <w:szCs w:val="20"/>
        </w:rPr>
        <w:t>(only with the prior</w:t>
      </w:r>
      <w:r>
        <w:rPr>
          <w:rFonts w:cs="Arial"/>
          <w:szCs w:val="20"/>
        </w:rPr>
        <w:t xml:space="preserve"> written consent of the Contractor</w:t>
      </w:r>
      <w:r w:rsidRPr="007B34E6">
        <w:rPr>
          <w:rFonts w:cs="Arial"/>
          <w:szCs w:val="20"/>
        </w:rPr>
        <w:t xml:space="preserve"> (which shall not be unreasonably withheld or delayed)) to any other person, </w:t>
      </w:r>
      <w:r w:rsidRPr="007B34E6">
        <w:rPr>
          <w:rFonts w:cs="Arial"/>
          <w:szCs w:val="20"/>
          <w:u w:val="single"/>
        </w:rPr>
        <w:t>provided that</w:t>
      </w:r>
      <w:r w:rsidRPr="007B34E6">
        <w:rPr>
          <w:rFonts w:cs="Arial"/>
          <w:szCs w:val="20"/>
        </w:rPr>
        <w:t xml:space="preserve"> </w:t>
      </w:r>
      <w:r>
        <w:rPr>
          <w:rFonts w:cs="Arial"/>
          <w:szCs w:val="20"/>
        </w:rPr>
        <w:t>the Client</w:t>
      </w:r>
      <w:r w:rsidRPr="007B34E6">
        <w:rPr>
          <w:rFonts w:cs="Arial"/>
          <w:szCs w:val="20"/>
        </w:rPr>
        <w:t>’s assignee or successor in title under</w:t>
      </w:r>
      <w:r>
        <w:rPr>
          <w:rFonts w:cs="Arial"/>
          <w:szCs w:val="20"/>
        </w:rPr>
        <w:t>takes in writing to the Contractor</w:t>
      </w:r>
      <w:r w:rsidRPr="007B34E6">
        <w:rPr>
          <w:rFonts w:cs="Arial"/>
          <w:szCs w:val="20"/>
        </w:rPr>
        <w:t xml:space="preserve"> to be </w:t>
      </w:r>
      <w:r>
        <w:rPr>
          <w:rFonts w:cs="Arial"/>
          <w:szCs w:val="20"/>
        </w:rPr>
        <w:t>bound by the obligations of the Client</w:t>
      </w:r>
      <w:r w:rsidRPr="007B34E6">
        <w:rPr>
          <w:rFonts w:cs="Arial"/>
          <w:szCs w:val="20"/>
        </w:rPr>
        <w:t xml:space="preserve"> under the Agreement.</w:t>
      </w:r>
    </w:p>
    <w:p w:rsidR="004D635B" w:rsidRPr="007D4E53" w:rsidRDefault="004D635B" w:rsidP="007D4E53">
      <w:pPr>
        <w:pStyle w:val="Heading4"/>
        <w:keepNext w:val="0"/>
        <w:spacing w:before="240" w:after="60"/>
        <w:ind w:left="709" w:hanging="709"/>
      </w:pPr>
      <w:r w:rsidRPr="007D4E53">
        <w:t>E1.12</w:t>
      </w:r>
      <w:r w:rsidRPr="007D4E53">
        <w:tab/>
        <w:t>Any change in the legal status of the Client such that it ceases to be a Contracting Authority shall not affect the validity of the Agreement.  In such circumstances, the Agreement shall be binding on any successor body to the Client.</w:t>
      </w:r>
    </w:p>
    <w:p w:rsidR="00A06EED" w:rsidRDefault="007D4E53" w:rsidP="007D4E53">
      <w:pPr>
        <w:pStyle w:val="Heading3"/>
      </w:pPr>
      <w:bookmarkStart w:id="173" w:name="_Toc212821739"/>
      <w:bookmarkStart w:id="174" w:name="_Toc222022706"/>
      <w:bookmarkStart w:id="175" w:name="_Toc446589194"/>
      <w:bookmarkStart w:id="176" w:name="_Toc477255236"/>
      <w:r>
        <w:t>E2</w:t>
      </w:r>
      <w:r>
        <w:tab/>
      </w:r>
      <w:r w:rsidR="00A06EED">
        <w:t>Waiver</w:t>
      </w:r>
      <w:bookmarkEnd w:id="173"/>
      <w:bookmarkEnd w:id="174"/>
      <w:bookmarkEnd w:id="175"/>
      <w:bookmarkEnd w:id="176"/>
    </w:p>
    <w:p w:rsidR="00A06EED" w:rsidRDefault="00A06EED" w:rsidP="007D4E53">
      <w:pPr>
        <w:pStyle w:val="Heading4"/>
        <w:keepNext w:val="0"/>
        <w:spacing w:before="240" w:after="60"/>
        <w:ind w:left="709" w:hanging="709"/>
      </w:pPr>
      <w:r>
        <w:t>E2.1</w:t>
      </w:r>
      <w:r>
        <w:tab/>
        <w:t xml:space="preserve">The failure of either </w:t>
      </w:r>
      <w:r w:rsidR="006F354D">
        <w:t>Party</w:t>
      </w:r>
      <w:r>
        <w:t xml:space="preserve"> to insist upon strict performance of any provision of the </w:t>
      </w:r>
      <w:r w:rsidR="006F354D">
        <w:t>Contract</w:t>
      </w:r>
      <w:r>
        <w:t xml:space="preserve">, or the failure of either </w:t>
      </w:r>
      <w:r w:rsidR="006F354D">
        <w:t>Party</w:t>
      </w:r>
      <w:r>
        <w:t xml:space="preserve"> to exercise, or any delay in exercising, any right or remedy shall not constitute a waiver of that right or remedy and shall not cause a diminution of the obligations established by the </w:t>
      </w:r>
      <w:r w:rsidR="006F354D">
        <w:t>Contract</w:t>
      </w:r>
      <w:r>
        <w:t>.</w:t>
      </w:r>
    </w:p>
    <w:p w:rsidR="00A06EED" w:rsidRDefault="00A06EED" w:rsidP="007D4E53">
      <w:pPr>
        <w:pStyle w:val="Heading4"/>
        <w:keepNext w:val="0"/>
        <w:spacing w:before="240" w:after="60"/>
        <w:ind w:left="709" w:hanging="709"/>
      </w:pPr>
      <w:r>
        <w:t>E2.2</w:t>
      </w:r>
      <w:r>
        <w:tab/>
        <w:t xml:space="preserve">No waiver shall be effective unless it is expressly stated to be a waiver and communicated to the other </w:t>
      </w:r>
      <w:r w:rsidR="006F354D">
        <w:t>Party</w:t>
      </w:r>
      <w:r>
        <w:t xml:space="preserve"> in writing in accordance with </w:t>
      </w:r>
      <w:r w:rsidR="00833B39">
        <w:t>Clause</w:t>
      </w:r>
      <w:r>
        <w:t xml:space="preserve"> A5 (Notices).  </w:t>
      </w:r>
    </w:p>
    <w:p w:rsidR="00A06EED" w:rsidRDefault="00A06EED" w:rsidP="007D4E53">
      <w:pPr>
        <w:pStyle w:val="Heading4"/>
        <w:keepNext w:val="0"/>
        <w:spacing w:before="240" w:after="60"/>
        <w:ind w:left="709" w:hanging="709"/>
      </w:pPr>
      <w:r>
        <w:t>E2.3</w:t>
      </w:r>
      <w:r>
        <w:tab/>
        <w:t xml:space="preserve">A waiver of any right or remedy arising from a breach of the </w:t>
      </w:r>
      <w:r w:rsidR="006F354D">
        <w:t>Contract</w:t>
      </w:r>
      <w:r>
        <w:t xml:space="preserve"> shall not constitute a waiver of any right or remedy arising from any other or subsequent breach of the </w:t>
      </w:r>
      <w:r w:rsidR="006F354D">
        <w:t>Contract</w:t>
      </w:r>
      <w:r>
        <w:t>.</w:t>
      </w:r>
    </w:p>
    <w:p w:rsidR="00A06EED" w:rsidRDefault="007D4E53" w:rsidP="007D4E53">
      <w:pPr>
        <w:pStyle w:val="Heading3"/>
      </w:pPr>
      <w:bookmarkStart w:id="177" w:name="_Toc222022707"/>
      <w:bookmarkStart w:id="178" w:name="_Toc446589195"/>
      <w:bookmarkStart w:id="179" w:name="_Toc477255237"/>
      <w:r>
        <w:t>E3</w:t>
      </w:r>
      <w:r>
        <w:tab/>
      </w:r>
      <w:r w:rsidR="006F354D">
        <w:t>Variation</w:t>
      </w:r>
      <w:bookmarkEnd w:id="177"/>
      <w:bookmarkEnd w:id="178"/>
      <w:bookmarkEnd w:id="179"/>
      <w:r w:rsidR="00A06EED">
        <w:t xml:space="preserve"> </w:t>
      </w:r>
    </w:p>
    <w:p w:rsidR="00A06EED" w:rsidRDefault="00A06EED" w:rsidP="007D4E53">
      <w:pPr>
        <w:pStyle w:val="Heading4"/>
        <w:keepNext w:val="0"/>
        <w:spacing w:before="240" w:after="60"/>
        <w:ind w:left="709" w:hanging="709"/>
      </w:pPr>
      <w:r>
        <w:t>E3.1</w:t>
      </w:r>
      <w:r>
        <w:tab/>
        <w:t xml:space="preserve">Subject to the provisions of this </w:t>
      </w:r>
      <w:r w:rsidR="00833B39">
        <w:t>Clause</w:t>
      </w:r>
      <w:r>
        <w:t xml:space="preserve"> E3.1, the </w:t>
      </w:r>
      <w:r w:rsidR="006F354D">
        <w:t>Client</w:t>
      </w:r>
      <w:r>
        <w:t xml:space="preserve"> may request a </w:t>
      </w:r>
      <w:r w:rsidR="00C57FED">
        <w:t>v</w:t>
      </w:r>
      <w:r w:rsidR="006F354D">
        <w:t>ariation</w:t>
      </w:r>
      <w:r>
        <w:t xml:space="preserve"> of the </w:t>
      </w:r>
      <w:r w:rsidR="006F354D">
        <w:t>Specification</w:t>
      </w:r>
      <w:r>
        <w:t xml:space="preserve"> provided that such </w:t>
      </w:r>
      <w:r w:rsidR="006F354D">
        <w:t>Variation</w:t>
      </w:r>
      <w:r>
        <w:t xml:space="preserve"> does not amount to a material change to the </w:t>
      </w:r>
      <w:r w:rsidR="006F354D">
        <w:t>Specification</w:t>
      </w:r>
      <w:r>
        <w:t xml:space="preserve">.  Such a change is hereinafter called a </w:t>
      </w:r>
      <w:r w:rsidRPr="00C57FED">
        <w:rPr>
          <w:b/>
        </w:rPr>
        <w:t>“</w:t>
      </w:r>
      <w:r w:rsidR="006F354D" w:rsidRPr="00C57FED">
        <w:rPr>
          <w:b/>
        </w:rPr>
        <w:t>Variation</w:t>
      </w:r>
      <w:r w:rsidRPr="00C57FED">
        <w:rPr>
          <w:b/>
        </w:rPr>
        <w:t>”.</w:t>
      </w:r>
    </w:p>
    <w:p w:rsidR="00A06EED" w:rsidRDefault="00A06EED" w:rsidP="007D4E53">
      <w:pPr>
        <w:pStyle w:val="Heading4"/>
        <w:keepNext w:val="0"/>
        <w:spacing w:before="240" w:after="60"/>
        <w:ind w:left="709" w:hanging="709"/>
      </w:pPr>
      <w:r>
        <w:t>E3.2</w:t>
      </w:r>
      <w:r>
        <w:tab/>
        <w:t xml:space="preserve">The </w:t>
      </w:r>
      <w:r w:rsidR="006F354D">
        <w:t>Client</w:t>
      </w:r>
      <w:r>
        <w:t xml:space="preserve"> may request a </w:t>
      </w:r>
      <w:r w:rsidR="006F354D">
        <w:t>Variation</w:t>
      </w:r>
      <w:r>
        <w:t xml:space="preserve"> by notifying the </w:t>
      </w:r>
      <w:r w:rsidR="006F354D">
        <w:t>Contractor</w:t>
      </w:r>
      <w:r>
        <w:t xml:space="preserve"> in writing giving the </w:t>
      </w:r>
      <w:r w:rsidR="006F354D">
        <w:t>Contractor</w:t>
      </w:r>
      <w:r>
        <w:t xml:space="preserve"> sufficient </w:t>
      </w:r>
      <w:r w:rsidR="006F354D">
        <w:t>Information</w:t>
      </w:r>
      <w:r>
        <w:t xml:space="preserve"> to assess the extent of the </w:t>
      </w:r>
      <w:r w:rsidR="006F354D">
        <w:t>Variation</w:t>
      </w:r>
      <w:r>
        <w:t xml:space="preserve"> and any additional cost that may be incurred by the </w:t>
      </w:r>
      <w:r w:rsidR="006F354D">
        <w:t>Contractor</w:t>
      </w:r>
      <w:r>
        <w:t xml:space="preserve">.  The </w:t>
      </w:r>
      <w:r w:rsidR="006F354D">
        <w:t>Client</w:t>
      </w:r>
      <w:r>
        <w:t xml:space="preserve"> shall specify a time limit within which the </w:t>
      </w:r>
      <w:r w:rsidR="006F354D">
        <w:t>Contractor</w:t>
      </w:r>
      <w:r>
        <w:t xml:space="preserve"> shall respond to the request for a </w:t>
      </w:r>
      <w:r w:rsidR="006F354D">
        <w:t>Variation</w:t>
      </w:r>
      <w:r>
        <w:t xml:space="preserve">.  Such time limits shall be reasonable having regard to the nature of the </w:t>
      </w:r>
      <w:r w:rsidR="006F354D">
        <w:t>Variation</w:t>
      </w:r>
      <w:r>
        <w:t xml:space="preserve">. If the </w:t>
      </w:r>
      <w:r w:rsidR="006F354D">
        <w:t>Contractor</w:t>
      </w:r>
      <w:r>
        <w:t xml:space="preserve"> accepts the </w:t>
      </w:r>
      <w:r w:rsidR="006F354D">
        <w:t>Variation</w:t>
      </w:r>
      <w:r>
        <w:t xml:space="preserve"> it shall confirm the same in writing.</w:t>
      </w:r>
    </w:p>
    <w:p w:rsidR="00A06EED" w:rsidRDefault="00A06EED" w:rsidP="007D4E53">
      <w:pPr>
        <w:pStyle w:val="Heading4"/>
        <w:keepNext w:val="0"/>
        <w:spacing w:before="240" w:after="60"/>
        <w:ind w:left="709" w:hanging="709"/>
      </w:pPr>
      <w:r>
        <w:t>E3.3</w:t>
      </w:r>
      <w:r>
        <w:tab/>
        <w:t xml:space="preserve">In the event that the </w:t>
      </w:r>
      <w:r w:rsidR="006F354D">
        <w:t>Contractor</w:t>
      </w:r>
      <w:r>
        <w:t xml:space="preserve"> is unable to provide the </w:t>
      </w:r>
      <w:r w:rsidR="006F354D">
        <w:t>Variation</w:t>
      </w:r>
      <w:r>
        <w:t xml:space="preserve"> to the </w:t>
      </w:r>
      <w:r w:rsidR="006F354D">
        <w:t>Specification</w:t>
      </w:r>
      <w:r>
        <w:t xml:space="preserve"> or where the Parties are unable to agree a change to the </w:t>
      </w:r>
      <w:r w:rsidR="006F354D">
        <w:t>Contract Price</w:t>
      </w:r>
      <w:r>
        <w:t xml:space="preserve">, the </w:t>
      </w:r>
      <w:r w:rsidR="006F354D">
        <w:t>Client</w:t>
      </w:r>
      <w:r>
        <w:t xml:space="preserve"> may</w:t>
      </w:r>
      <w:r w:rsidR="00C57FED">
        <w:t>:</w:t>
      </w:r>
      <w:r>
        <w:t xml:space="preserve"> </w:t>
      </w:r>
    </w:p>
    <w:p w:rsidR="00A06EED" w:rsidRDefault="00A06EED" w:rsidP="00E46DFF">
      <w:pPr>
        <w:numPr>
          <w:ilvl w:val="0"/>
          <w:numId w:val="46"/>
        </w:numPr>
        <w:ind w:left="993" w:hanging="284"/>
      </w:pPr>
      <w:r>
        <w:t xml:space="preserve">allow the </w:t>
      </w:r>
      <w:r w:rsidR="006F354D">
        <w:t>Contractor</w:t>
      </w:r>
      <w:r>
        <w:t xml:space="preserve"> to fulfil its obligations under the </w:t>
      </w:r>
      <w:r w:rsidR="006F354D">
        <w:t>Contract</w:t>
      </w:r>
      <w:r>
        <w:t xml:space="preserve"> without the </w:t>
      </w:r>
      <w:r w:rsidR="006F354D">
        <w:t>Variation</w:t>
      </w:r>
      <w:r>
        <w:t xml:space="preserve"> to the </w:t>
      </w:r>
      <w:r w:rsidR="006F354D">
        <w:t>Specification</w:t>
      </w:r>
      <w:r>
        <w:t>;</w:t>
      </w:r>
      <w:r w:rsidR="00C57FED">
        <w:t xml:space="preserve"> or</w:t>
      </w:r>
    </w:p>
    <w:p w:rsidR="00A06EED" w:rsidRDefault="00A06EED" w:rsidP="00E46DFF">
      <w:pPr>
        <w:numPr>
          <w:ilvl w:val="0"/>
          <w:numId w:val="46"/>
        </w:numPr>
        <w:ind w:left="993" w:hanging="284"/>
      </w:pPr>
      <w:r>
        <w:t xml:space="preserve">terminate the </w:t>
      </w:r>
      <w:r w:rsidR="006F354D">
        <w:t>Contract</w:t>
      </w:r>
      <w:r>
        <w:t xml:space="preserve"> with immediate effect, except where the </w:t>
      </w:r>
      <w:r w:rsidR="006F354D">
        <w:t>Contractor</w:t>
      </w:r>
      <w:r>
        <w:t xml:space="preserve"> has already delivered all or part of the </w:t>
      </w:r>
      <w:r w:rsidR="006F354D">
        <w:t>Services</w:t>
      </w:r>
      <w:r>
        <w:t xml:space="preserve"> or where the </w:t>
      </w:r>
      <w:r w:rsidR="006F354D">
        <w:t>Contractor</w:t>
      </w:r>
      <w:r>
        <w:t xml:space="preserve"> can show evidence of substantial work being carried out to fulfil the requirements of the </w:t>
      </w:r>
      <w:r w:rsidR="006F354D">
        <w:t>Specification</w:t>
      </w:r>
      <w:r>
        <w:t xml:space="preserve">; and in such case the Parties shall attempt to agree upon a resolution to the matter.  Where a resolution cannot be reached, the matter shall be dealt with under the Dispute Resolution procedure detailed at </w:t>
      </w:r>
      <w:r w:rsidR="00833B39">
        <w:t>Clause</w:t>
      </w:r>
      <w:r>
        <w:t xml:space="preserve"> </w:t>
      </w:r>
      <w:r w:rsidR="007B4EC5">
        <w:t>H</w:t>
      </w:r>
      <w:r>
        <w:t>2.</w:t>
      </w:r>
    </w:p>
    <w:p w:rsidR="00A06EED" w:rsidRDefault="007D4E53" w:rsidP="007D4E53">
      <w:pPr>
        <w:pStyle w:val="Heading3"/>
      </w:pPr>
      <w:bookmarkStart w:id="180" w:name="_Toc212821741"/>
      <w:bookmarkStart w:id="181" w:name="_Toc222022708"/>
      <w:bookmarkStart w:id="182" w:name="_Toc446589196"/>
      <w:bookmarkStart w:id="183" w:name="_Toc477255238"/>
      <w:r>
        <w:t>E4</w:t>
      </w:r>
      <w:r>
        <w:tab/>
      </w:r>
      <w:r w:rsidR="00A06EED">
        <w:t>Severability</w:t>
      </w:r>
      <w:bookmarkEnd w:id="180"/>
      <w:bookmarkEnd w:id="181"/>
      <w:bookmarkEnd w:id="182"/>
      <w:bookmarkEnd w:id="183"/>
    </w:p>
    <w:p w:rsidR="00A06EED" w:rsidRDefault="00A06EED" w:rsidP="007D4E53">
      <w:pPr>
        <w:pStyle w:val="Heading4"/>
        <w:keepNext w:val="0"/>
        <w:spacing w:before="240" w:after="60"/>
        <w:ind w:left="709" w:hanging="709"/>
      </w:pPr>
      <w:r>
        <w:t>E4.1</w:t>
      </w:r>
      <w:r>
        <w:tab/>
        <w:t xml:space="preserve">If any provision of the </w:t>
      </w:r>
      <w:r w:rsidR="006F354D">
        <w:t>Contract</w:t>
      </w:r>
      <w:r>
        <w:t xml:space="preserve"> is held invalid, illegal or unenforceable for any reason by any court of competent jurisdiction, such provision shall be severed and the remainder of the provisions of the </w:t>
      </w:r>
      <w:r w:rsidR="006F354D">
        <w:t>Contract</w:t>
      </w:r>
      <w:r>
        <w:t xml:space="preserve"> shall continue in full force and effect as if the </w:t>
      </w:r>
      <w:r w:rsidR="006F354D">
        <w:t>Contract</w:t>
      </w:r>
      <w:r>
        <w:t xml:space="preserve"> had been executed with the invalid, illegal or unenforceable provision eliminated.   </w:t>
      </w:r>
    </w:p>
    <w:p w:rsidR="00A06EED" w:rsidRDefault="007D4E53" w:rsidP="007D4E53">
      <w:pPr>
        <w:pStyle w:val="Heading3"/>
      </w:pPr>
      <w:bookmarkStart w:id="184" w:name="_Toc212821743"/>
      <w:bookmarkStart w:id="185" w:name="_Toc222022709"/>
      <w:bookmarkStart w:id="186" w:name="_Toc446589197"/>
      <w:bookmarkStart w:id="187" w:name="_Toc477255239"/>
      <w:r>
        <w:t>E5</w:t>
      </w:r>
      <w:r>
        <w:tab/>
      </w:r>
      <w:r w:rsidR="00A06EED">
        <w:t>Remedies Cumulative</w:t>
      </w:r>
      <w:bookmarkEnd w:id="184"/>
      <w:bookmarkEnd w:id="185"/>
      <w:bookmarkEnd w:id="186"/>
      <w:bookmarkEnd w:id="187"/>
    </w:p>
    <w:p w:rsidR="00A06EED" w:rsidRDefault="00A06EED" w:rsidP="007D4E53">
      <w:pPr>
        <w:pStyle w:val="Heading4"/>
        <w:keepNext w:val="0"/>
        <w:spacing w:before="240" w:after="60"/>
        <w:ind w:left="709" w:hanging="709"/>
      </w:pPr>
      <w:r>
        <w:t>E5.1</w:t>
      </w:r>
      <w:r>
        <w:tab/>
        <w:t xml:space="preserve">Except as otherwise expressly provided by the </w:t>
      </w:r>
      <w:r w:rsidR="006F354D">
        <w:t>Contract</w:t>
      </w:r>
      <w:r>
        <w:t xml:space="preserve">, all remedies available to either </w:t>
      </w:r>
      <w:r w:rsidR="006F354D">
        <w:t>Party</w:t>
      </w:r>
      <w:r>
        <w:t xml:space="preserve"> for breach of the </w:t>
      </w:r>
      <w:r w:rsidR="006F354D">
        <w:t>Contract</w:t>
      </w:r>
      <w:r>
        <w:t xml:space="preserve"> are cumulative and may be exercised concurrently or separately, and the exercise of any one remedy shall not be deemed an election of such remedy to the exclusion of other remedies.</w:t>
      </w:r>
    </w:p>
    <w:p w:rsidR="00A06EED" w:rsidRPr="007D4E53" w:rsidRDefault="007D4E53" w:rsidP="007D4E53">
      <w:pPr>
        <w:pStyle w:val="Heading3"/>
      </w:pPr>
      <w:bookmarkStart w:id="188" w:name="_Toc212821744"/>
      <w:bookmarkStart w:id="189" w:name="_Toc222022710"/>
      <w:bookmarkStart w:id="190" w:name="_Toc477255240"/>
      <w:bookmarkStart w:id="191" w:name="_Toc446589198"/>
      <w:r>
        <w:t>E6</w:t>
      </w:r>
      <w:r>
        <w:tab/>
      </w:r>
      <w:r w:rsidR="00A06EED">
        <w:t xml:space="preserve">Extension of Initial </w:t>
      </w:r>
      <w:bookmarkEnd w:id="188"/>
      <w:r w:rsidR="006F354D">
        <w:t>Contract Period</w:t>
      </w:r>
      <w:bookmarkEnd w:id="189"/>
      <w:bookmarkEnd w:id="190"/>
      <w:r w:rsidR="006C7FE7">
        <w:t xml:space="preserve"> </w:t>
      </w:r>
      <w:bookmarkEnd w:id="191"/>
    </w:p>
    <w:p w:rsidR="004D635B" w:rsidRDefault="00A06EED" w:rsidP="007D4E53">
      <w:pPr>
        <w:pStyle w:val="Heading4"/>
        <w:keepNext w:val="0"/>
        <w:spacing w:before="240" w:after="60"/>
        <w:ind w:left="709" w:hanging="709"/>
      </w:pPr>
      <w:r>
        <w:t>E6.1</w:t>
      </w:r>
      <w:r w:rsidR="004D635B">
        <w:tab/>
        <w:t xml:space="preserve">This Contract contains the </w:t>
      </w:r>
      <w:r w:rsidR="004D635B" w:rsidRPr="000A3088">
        <w:t xml:space="preserve">option to extend for a further period of up to </w:t>
      </w:r>
      <w:r w:rsidR="000A0B5A" w:rsidRPr="000A3088">
        <w:t xml:space="preserve">12 </w:t>
      </w:r>
      <w:r w:rsidR="000A0B5A">
        <w:t xml:space="preserve">months </w:t>
      </w:r>
      <w:r w:rsidR="004D635B">
        <w:t>subject to the agreement of both parties.  The Contract will apply throughout any such extended period.</w:t>
      </w:r>
    </w:p>
    <w:p w:rsidR="00A06EED" w:rsidRDefault="007D4E53" w:rsidP="007D4E53">
      <w:pPr>
        <w:pStyle w:val="Heading3"/>
      </w:pPr>
      <w:bookmarkStart w:id="192" w:name="_Toc446589199"/>
      <w:bookmarkStart w:id="193" w:name="_Toc477255241"/>
      <w:r>
        <w:t>E7</w:t>
      </w:r>
      <w:r>
        <w:tab/>
      </w:r>
      <w:r w:rsidR="00A06EED">
        <w:t>Entire Agreement</w:t>
      </w:r>
      <w:bookmarkEnd w:id="192"/>
      <w:bookmarkEnd w:id="193"/>
    </w:p>
    <w:p w:rsidR="00A06EED" w:rsidRDefault="00A06EED" w:rsidP="007D4E53">
      <w:pPr>
        <w:pStyle w:val="Heading4"/>
        <w:keepNext w:val="0"/>
        <w:spacing w:before="240" w:after="60"/>
        <w:ind w:left="709" w:hanging="709"/>
      </w:pPr>
      <w:r>
        <w:t>E7.1</w:t>
      </w:r>
      <w:r>
        <w:tab/>
        <w:t xml:space="preserve">The </w:t>
      </w:r>
      <w:r w:rsidR="006F354D">
        <w:t>Contract</w:t>
      </w:r>
      <w:r>
        <w:t xml:space="preserve"> constitutes the entire agreement between the Parties in respect of the matters dealt with therein.  The </w:t>
      </w:r>
      <w:r w:rsidR="006F354D">
        <w:t>Contract</w:t>
      </w:r>
      <w:r>
        <w:t xml:space="preserve"> supersedes all prior negotiations between the Parties and all representations and undertakings made by one </w:t>
      </w:r>
      <w:r w:rsidR="006F354D">
        <w:t>Party</w:t>
      </w:r>
      <w:r>
        <w:t xml:space="preserve"> to the other, whether written or oral, except that this </w:t>
      </w:r>
      <w:r w:rsidR="00833B39">
        <w:t>Clause</w:t>
      </w:r>
      <w:r>
        <w:t xml:space="preserve"> shall not exclude liability in respect of any </w:t>
      </w:r>
      <w:r w:rsidR="006F354D">
        <w:t>Fraud</w:t>
      </w:r>
      <w:r>
        <w:t xml:space="preserve"> or </w:t>
      </w:r>
      <w:r w:rsidR="006F354D">
        <w:t>Fraud</w:t>
      </w:r>
      <w:r>
        <w:t xml:space="preserve">ulent misrepresentation. </w:t>
      </w:r>
    </w:p>
    <w:p w:rsidR="00A06EED" w:rsidRDefault="00A06EED" w:rsidP="007D4E53">
      <w:pPr>
        <w:pStyle w:val="Heading4"/>
        <w:keepNext w:val="0"/>
        <w:spacing w:before="240" w:after="60"/>
        <w:ind w:left="709" w:hanging="709"/>
      </w:pPr>
      <w:r>
        <w:t>E7.2</w:t>
      </w:r>
      <w:r>
        <w:tab/>
        <w:t xml:space="preserve">In the event of, and only to the extent of, any conflict between the </w:t>
      </w:r>
      <w:r w:rsidR="00833B39">
        <w:t>Clause</w:t>
      </w:r>
      <w:r>
        <w:t xml:space="preserve">s of the </w:t>
      </w:r>
      <w:r w:rsidR="006F354D">
        <w:t>Contract</w:t>
      </w:r>
      <w:r>
        <w:t xml:space="preserve">, any document referred to in those </w:t>
      </w:r>
      <w:r w:rsidR="00833B39">
        <w:t>Clause</w:t>
      </w:r>
      <w:r>
        <w:t xml:space="preserve">s and the </w:t>
      </w:r>
      <w:r w:rsidR="006F354D">
        <w:t>Schedule</w:t>
      </w:r>
      <w:r>
        <w:t>s, the conflict shall be resolved in accordance with the following order of precedence:</w:t>
      </w:r>
    </w:p>
    <w:p w:rsidR="00A06EED" w:rsidRDefault="00A06EED" w:rsidP="00E46DFF">
      <w:pPr>
        <w:numPr>
          <w:ilvl w:val="0"/>
          <w:numId w:val="45"/>
        </w:numPr>
        <w:ind w:left="993" w:hanging="284"/>
      </w:pPr>
      <w:r>
        <w:t xml:space="preserve">the </w:t>
      </w:r>
      <w:r w:rsidR="00833B39">
        <w:t>Clause</w:t>
      </w:r>
      <w:r>
        <w:t xml:space="preserve">s; </w:t>
      </w:r>
    </w:p>
    <w:p w:rsidR="00C57FED" w:rsidRDefault="00A06EED" w:rsidP="00E46DFF">
      <w:pPr>
        <w:numPr>
          <w:ilvl w:val="0"/>
          <w:numId w:val="45"/>
        </w:numPr>
        <w:ind w:left="993" w:hanging="284"/>
      </w:pPr>
      <w:r>
        <w:t xml:space="preserve">the </w:t>
      </w:r>
      <w:r w:rsidR="006F354D">
        <w:t>Schedule</w:t>
      </w:r>
      <w:r>
        <w:t xml:space="preserve">s; </w:t>
      </w:r>
    </w:p>
    <w:p w:rsidR="00A06EED" w:rsidRDefault="00A06EED" w:rsidP="00E46DFF">
      <w:pPr>
        <w:numPr>
          <w:ilvl w:val="0"/>
          <w:numId w:val="45"/>
        </w:numPr>
        <w:ind w:left="993" w:hanging="284"/>
      </w:pPr>
      <w:r>
        <w:t xml:space="preserve">any other document referred to in the </w:t>
      </w:r>
      <w:r w:rsidR="00833B39">
        <w:t>Clause</w:t>
      </w:r>
      <w:r>
        <w:t>s</w:t>
      </w:r>
      <w:r w:rsidR="00C57FED">
        <w:t>;</w:t>
      </w:r>
      <w:r>
        <w:t xml:space="preserve"> </w:t>
      </w:r>
      <w:r w:rsidR="00C57FED">
        <w:t>and</w:t>
      </w:r>
    </w:p>
    <w:p w:rsidR="00C57FED" w:rsidRDefault="00C57FED" w:rsidP="00E46DFF">
      <w:pPr>
        <w:numPr>
          <w:ilvl w:val="0"/>
          <w:numId w:val="45"/>
        </w:numPr>
        <w:ind w:left="993" w:hanging="284"/>
      </w:pPr>
      <w:r>
        <w:t>any other document referred to in the Schedules.</w:t>
      </w:r>
    </w:p>
    <w:p w:rsidR="00A06EED" w:rsidRDefault="007D4E53" w:rsidP="007D4E53">
      <w:pPr>
        <w:pStyle w:val="Heading10"/>
      </w:pPr>
      <w:bookmarkStart w:id="194" w:name="_Toc212821745"/>
      <w:bookmarkStart w:id="195" w:name="_Toc222022711"/>
      <w:bookmarkStart w:id="196" w:name="_Toc446589200"/>
      <w:bookmarkStart w:id="197" w:name="_Toc446596136"/>
      <w:bookmarkStart w:id="198" w:name="_Toc477255242"/>
      <w:r>
        <w:t>F</w:t>
      </w:r>
      <w:r>
        <w:tab/>
      </w:r>
      <w:r w:rsidR="00A06EED">
        <w:t>LIABILITIES</w:t>
      </w:r>
      <w:bookmarkEnd w:id="194"/>
      <w:bookmarkEnd w:id="195"/>
      <w:r w:rsidR="00997C82">
        <w:t xml:space="preserve"> AND WARRANTIES</w:t>
      </w:r>
      <w:bookmarkEnd w:id="196"/>
      <w:bookmarkEnd w:id="197"/>
      <w:bookmarkEnd w:id="198"/>
    </w:p>
    <w:p w:rsidR="00A06EED" w:rsidRDefault="007D4E53" w:rsidP="007D4E53">
      <w:pPr>
        <w:pStyle w:val="Heading3"/>
      </w:pPr>
      <w:bookmarkStart w:id="199" w:name="_Toc212821746"/>
      <w:bookmarkStart w:id="200" w:name="_Toc222022712"/>
      <w:bookmarkStart w:id="201" w:name="_Toc446589201"/>
      <w:bookmarkStart w:id="202" w:name="_Toc477255243"/>
      <w:r>
        <w:t>F1</w:t>
      </w:r>
      <w:r>
        <w:tab/>
      </w:r>
      <w:r w:rsidR="00A06EED">
        <w:t>Liability, Indemnity and Insurance</w:t>
      </w:r>
      <w:bookmarkEnd w:id="199"/>
      <w:bookmarkEnd w:id="200"/>
      <w:bookmarkEnd w:id="201"/>
      <w:bookmarkEnd w:id="202"/>
      <w:r w:rsidR="00A06EED">
        <w:t xml:space="preserve"> </w:t>
      </w:r>
    </w:p>
    <w:p w:rsidR="00A06EED" w:rsidRDefault="00A06EED" w:rsidP="007D4E53">
      <w:pPr>
        <w:pStyle w:val="Heading4"/>
        <w:keepNext w:val="0"/>
        <w:spacing w:before="240" w:after="60"/>
        <w:ind w:left="709" w:hanging="709"/>
      </w:pPr>
      <w:r>
        <w:t>F1.1</w:t>
      </w:r>
      <w:r>
        <w:tab/>
        <w:t xml:space="preserve">Neither </w:t>
      </w:r>
      <w:r w:rsidR="006F354D">
        <w:t>Party</w:t>
      </w:r>
      <w:r>
        <w:t xml:space="preserve"> excludes or limits liability to the other </w:t>
      </w:r>
      <w:r w:rsidR="006F354D">
        <w:t>Party</w:t>
      </w:r>
      <w:r>
        <w:t xml:space="preserve"> for:</w:t>
      </w:r>
    </w:p>
    <w:p w:rsidR="00A06EED" w:rsidRDefault="00A06EED" w:rsidP="00E46DFF">
      <w:pPr>
        <w:numPr>
          <w:ilvl w:val="0"/>
          <w:numId w:val="44"/>
        </w:numPr>
        <w:ind w:left="993" w:hanging="284"/>
      </w:pPr>
      <w:r>
        <w:t xml:space="preserve">death or personal injury caused directly or indirectly by its negligence; or </w:t>
      </w:r>
    </w:p>
    <w:p w:rsidR="00A06EED" w:rsidRDefault="006F354D" w:rsidP="00E46DFF">
      <w:pPr>
        <w:numPr>
          <w:ilvl w:val="0"/>
          <w:numId w:val="44"/>
        </w:numPr>
        <w:ind w:left="993" w:hanging="284"/>
      </w:pPr>
      <w:r>
        <w:t>Fraud</w:t>
      </w:r>
      <w:r w:rsidR="00A06EED">
        <w:t>; or</w:t>
      </w:r>
    </w:p>
    <w:p w:rsidR="00A06EED" w:rsidRDefault="006F354D" w:rsidP="00E46DFF">
      <w:pPr>
        <w:numPr>
          <w:ilvl w:val="0"/>
          <w:numId w:val="44"/>
        </w:numPr>
        <w:ind w:left="993" w:hanging="284"/>
      </w:pPr>
      <w:r>
        <w:t>Fraud</w:t>
      </w:r>
      <w:r w:rsidR="00A06EED">
        <w:t>ulent misrepresentation; or</w:t>
      </w:r>
    </w:p>
    <w:p w:rsidR="00A06EED" w:rsidRDefault="00A06EED" w:rsidP="00E46DFF">
      <w:pPr>
        <w:numPr>
          <w:ilvl w:val="0"/>
          <w:numId w:val="44"/>
        </w:numPr>
        <w:ind w:left="993" w:hanging="284"/>
      </w:pPr>
      <w:r>
        <w:t xml:space="preserve">any breach of any obligations implied by Section 12 of the Sale of </w:t>
      </w:r>
      <w:r w:rsidR="006F354D">
        <w:t>Goods</w:t>
      </w:r>
      <w:r>
        <w:t xml:space="preserve"> Act 1979 or Section 2 of the Supply of </w:t>
      </w:r>
      <w:r w:rsidR="006F354D">
        <w:t>Goods</w:t>
      </w:r>
      <w:r>
        <w:t xml:space="preserve"> and </w:t>
      </w:r>
      <w:r w:rsidR="006F354D">
        <w:t>Services</w:t>
      </w:r>
      <w:r>
        <w:t xml:space="preserve"> Act 1982.</w:t>
      </w:r>
    </w:p>
    <w:p w:rsidR="00A06EED" w:rsidRDefault="00A06EED" w:rsidP="007D4E53">
      <w:pPr>
        <w:pStyle w:val="Heading4"/>
        <w:keepNext w:val="0"/>
        <w:spacing w:before="240" w:after="60"/>
        <w:ind w:left="709" w:hanging="709"/>
      </w:pPr>
      <w:r>
        <w:t>F1.2</w:t>
      </w:r>
      <w:r>
        <w:tab/>
        <w:t xml:space="preserve">Subject to </w:t>
      </w:r>
      <w:r w:rsidR="00833B39">
        <w:t>Clause</w:t>
      </w:r>
      <w:r>
        <w:t xml:space="preserve">s F1.3 and F1.4, the </w:t>
      </w:r>
      <w:r w:rsidR="006F354D">
        <w:t>Contractor</w:t>
      </w:r>
      <w:r>
        <w:t xml:space="preserve"> shall indemnify the </w:t>
      </w:r>
      <w:r w:rsidR="006F354D">
        <w:t>Client</w:t>
      </w:r>
      <w:r>
        <w:t xml:space="preserve"> and keep the </w:t>
      </w:r>
      <w:r w:rsidR="006F354D">
        <w:t>Client</w:t>
      </w:r>
      <w:r>
        <w:t xml:space="preserve"> indemnified against all claims, proceedings, actions, damages, costs, expenses and any other liabilities which may arise out of or in consequence of the supply, or the late or purported supply, of the </w:t>
      </w:r>
      <w:r w:rsidR="00B8021B">
        <w:t xml:space="preserve">Goods or </w:t>
      </w:r>
      <w:r w:rsidR="006F354D">
        <w:t>Services</w:t>
      </w:r>
      <w:r>
        <w:t xml:space="preserve">, or the performance or non-performance by the </w:t>
      </w:r>
      <w:r w:rsidR="006F354D">
        <w:t>Contractor</w:t>
      </w:r>
      <w:r>
        <w:t xml:space="preserve"> of its obligations under the </w:t>
      </w:r>
      <w:r w:rsidR="006F354D">
        <w:t>Contract</w:t>
      </w:r>
      <w:r>
        <w:t xml:space="preserve">, or the presence of the </w:t>
      </w:r>
      <w:r w:rsidR="006F354D">
        <w:t>Contractor</w:t>
      </w:r>
      <w:r>
        <w:t xml:space="preserve"> or any </w:t>
      </w:r>
      <w:r w:rsidR="006F354D">
        <w:t>Staff</w:t>
      </w:r>
      <w:r>
        <w:t xml:space="preserve"> on the </w:t>
      </w:r>
      <w:r w:rsidR="006F354D">
        <w:t>Premises</w:t>
      </w:r>
      <w:r>
        <w:t xml:space="preserve">, including in respect of any death or personal injury, loss of or damage to the </w:t>
      </w:r>
      <w:r w:rsidR="006F354D">
        <w:t>Client</w:t>
      </w:r>
      <w:r>
        <w:t xml:space="preserve">’s </w:t>
      </w:r>
      <w:r w:rsidR="006F354D">
        <w:t>Property</w:t>
      </w:r>
      <w:r>
        <w:t xml:space="preserve">, financial loss arising from any advice given or omitted to be given by the </w:t>
      </w:r>
      <w:r w:rsidR="006F354D">
        <w:t>Contractor</w:t>
      </w:r>
      <w:r>
        <w:t xml:space="preserve">, or any other loss which is caused directly or indirectly by any negligent act or omission of the </w:t>
      </w:r>
      <w:r w:rsidR="006F354D">
        <w:t>Contractor</w:t>
      </w:r>
      <w:r>
        <w:t xml:space="preserve">. </w:t>
      </w:r>
    </w:p>
    <w:p w:rsidR="00A06EED" w:rsidRDefault="00A06EED" w:rsidP="007D4E53">
      <w:pPr>
        <w:pStyle w:val="Heading4"/>
        <w:keepNext w:val="0"/>
        <w:spacing w:before="240" w:after="60"/>
        <w:ind w:left="709" w:hanging="709"/>
      </w:pPr>
      <w:r>
        <w:t>F1.3</w:t>
      </w:r>
      <w:r>
        <w:tab/>
        <w:t xml:space="preserve">The </w:t>
      </w:r>
      <w:r w:rsidR="006F354D">
        <w:t>Contractor</w:t>
      </w:r>
      <w:r>
        <w:t xml:space="preserve"> shall not be responsible for any injury, loss, damage, cost or expense if and to the extent that it is solely caused by the negligence or wilful misconduct of the </w:t>
      </w:r>
      <w:r w:rsidR="006F354D">
        <w:t>Client</w:t>
      </w:r>
      <w:r>
        <w:t xml:space="preserve"> or by breach by the </w:t>
      </w:r>
      <w:r w:rsidR="006F354D">
        <w:t>Client</w:t>
      </w:r>
      <w:r>
        <w:t xml:space="preserve"> of its obligations under the </w:t>
      </w:r>
      <w:r w:rsidR="006F354D">
        <w:t>Contract</w:t>
      </w:r>
      <w:r>
        <w:t xml:space="preserve">.  </w:t>
      </w:r>
    </w:p>
    <w:p w:rsidR="00A06EED" w:rsidRDefault="00A06EED" w:rsidP="007D4E53">
      <w:pPr>
        <w:pStyle w:val="Heading4"/>
        <w:keepNext w:val="0"/>
        <w:spacing w:before="240" w:after="60"/>
        <w:ind w:left="709" w:hanging="709"/>
      </w:pPr>
      <w:r>
        <w:t>F1.4</w:t>
      </w:r>
      <w:r>
        <w:tab/>
        <w:t xml:space="preserve">Subject always to </w:t>
      </w:r>
      <w:r w:rsidR="00833B39">
        <w:t>Clause</w:t>
      </w:r>
      <w:r>
        <w:t xml:space="preserve"> </w:t>
      </w:r>
      <w:r w:rsidR="00816B0C">
        <w:t>F</w:t>
      </w:r>
      <w:r>
        <w:t xml:space="preserve">1.1, the liability of either </w:t>
      </w:r>
      <w:r w:rsidR="006F354D">
        <w:t>Party</w:t>
      </w:r>
      <w:r>
        <w:t xml:space="preserve"> for </w:t>
      </w:r>
      <w:r w:rsidR="006F354D">
        <w:t>Default</w:t>
      </w:r>
      <w:r>
        <w:t xml:space="preserve">s shall be subject to the following financial limits: </w:t>
      </w:r>
    </w:p>
    <w:p w:rsidR="00A06EED" w:rsidRPr="005956B8" w:rsidRDefault="00A06EED" w:rsidP="00E46DFF">
      <w:pPr>
        <w:numPr>
          <w:ilvl w:val="0"/>
          <w:numId w:val="43"/>
        </w:numPr>
        <w:ind w:left="993" w:hanging="284"/>
      </w:pPr>
      <w:r w:rsidRPr="005956B8">
        <w:t xml:space="preserve">the aggregate liability of either </w:t>
      </w:r>
      <w:r w:rsidR="006F354D" w:rsidRPr="005956B8">
        <w:t>Party</w:t>
      </w:r>
      <w:r w:rsidRPr="005956B8">
        <w:t xml:space="preserve"> for all </w:t>
      </w:r>
      <w:r w:rsidR="006F354D" w:rsidRPr="005956B8">
        <w:t>Default</w:t>
      </w:r>
      <w:r w:rsidRPr="005956B8">
        <w:t xml:space="preserve">s resulting in direct loss of or damage to the </w:t>
      </w:r>
      <w:r w:rsidR="00C57FED" w:rsidRPr="005956B8">
        <w:t>premises or other property</w:t>
      </w:r>
      <w:r w:rsidRPr="005956B8">
        <w:t xml:space="preserve"> </w:t>
      </w:r>
      <w:r w:rsidR="00C57FED" w:rsidRPr="005956B8">
        <w:t xml:space="preserve">or assets of the </w:t>
      </w:r>
      <w:r w:rsidRPr="005956B8">
        <w:t xml:space="preserve">other under or in connection with the </w:t>
      </w:r>
      <w:r w:rsidR="006F354D" w:rsidRPr="005956B8">
        <w:t>Contract</w:t>
      </w:r>
      <w:r w:rsidRPr="005956B8">
        <w:t xml:space="preserve"> shall in no event exceed </w:t>
      </w:r>
      <w:r w:rsidR="005956B8">
        <w:t>(</w:t>
      </w:r>
      <w:r w:rsidR="0048006E" w:rsidRPr="005956B8">
        <w:t>5</w:t>
      </w:r>
      <w:r w:rsidR="00C56701" w:rsidRPr="005956B8">
        <w:t xml:space="preserve">) </w:t>
      </w:r>
      <w:r w:rsidRPr="005956B8">
        <w:t>million pounds; and</w:t>
      </w:r>
    </w:p>
    <w:p w:rsidR="00A06EED" w:rsidRPr="005956B8" w:rsidRDefault="00A06EED" w:rsidP="00E46DFF">
      <w:pPr>
        <w:numPr>
          <w:ilvl w:val="0"/>
          <w:numId w:val="43"/>
        </w:numPr>
        <w:ind w:left="993" w:hanging="284"/>
      </w:pPr>
      <w:r w:rsidRPr="005956B8">
        <w:t xml:space="preserve">the annual aggregate liability under the </w:t>
      </w:r>
      <w:r w:rsidR="006F354D" w:rsidRPr="005956B8">
        <w:t>Contract</w:t>
      </w:r>
      <w:r w:rsidRPr="005956B8">
        <w:t xml:space="preserve"> of either </w:t>
      </w:r>
      <w:r w:rsidR="006F354D" w:rsidRPr="005956B8">
        <w:t>Party</w:t>
      </w:r>
      <w:r w:rsidRPr="005956B8">
        <w:t xml:space="preserve"> for all </w:t>
      </w:r>
      <w:r w:rsidR="006F354D" w:rsidRPr="005956B8">
        <w:t>Default</w:t>
      </w:r>
      <w:r w:rsidRPr="005956B8">
        <w:t xml:space="preserve">s (other than a </w:t>
      </w:r>
      <w:r w:rsidR="006F354D" w:rsidRPr="005956B8">
        <w:t>Default</w:t>
      </w:r>
      <w:r w:rsidRPr="005956B8">
        <w:t xml:space="preserve"> governed by </w:t>
      </w:r>
      <w:r w:rsidR="00833B39" w:rsidRPr="005956B8">
        <w:t>Clause</w:t>
      </w:r>
      <w:r w:rsidRPr="005956B8">
        <w:t>s D8.4 (</w:t>
      </w:r>
      <w:r w:rsidR="006F354D" w:rsidRPr="005956B8">
        <w:t>Intellectual Property Rights</w:t>
      </w:r>
      <w:r w:rsidRPr="005956B8">
        <w:t>) or F1.4</w:t>
      </w:r>
      <w:r w:rsidR="00B327EC" w:rsidRPr="005956B8">
        <w:t xml:space="preserve"> </w:t>
      </w:r>
      <w:r w:rsidRPr="005956B8">
        <w:t xml:space="preserve">(a) shall in no event exceed </w:t>
      </w:r>
      <w:r w:rsidR="0048006E" w:rsidRPr="005956B8">
        <w:t>10</w:t>
      </w:r>
      <w:r w:rsidR="00041A02" w:rsidRPr="005956B8">
        <w:t xml:space="preserve"> %</w:t>
      </w:r>
      <w:r w:rsidRPr="005956B8">
        <w:t xml:space="preserve"> of the </w:t>
      </w:r>
      <w:r w:rsidR="006F354D" w:rsidRPr="005956B8">
        <w:t>Contract Price</w:t>
      </w:r>
      <w:r w:rsidRPr="005956B8">
        <w:t xml:space="preserve"> paid or payable by the </w:t>
      </w:r>
      <w:r w:rsidR="006F354D" w:rsidRPr="005956B8">
        <w:t>Client</w:t>
      </w:r>
      <w:r w:rsidRPr="005956B8">
        <w:t xml:space="preserve"> to the </w:t>
      </w:r>
      <w:r w:rsidR="006F354D" w:rsidRPr="005956B8">
        <w:t>Contractor</w:t>
      </w:r>
      <w:r w:rsidRPr="005956B8">
        <w:t xml:space="preserve"> in the year in which the liability arises;</w:t>
      </w:r>
    </w:p>
    <w:p w:rsidR="00A06EED" w:rsidRPr="005956B8" w:rsidRDefault="00A06EED" w:rsidP="00E46DFF">
      <w:pPr>
        <w:numPr>
          <w:ilvl w:val="0"/>
          <w:numId w:val="43"/>
        </w:numPr>
        <w:ind w:left="993" w:hanging="284"/>
      </w:pPr>
      <w:r w:rsidRPr="005956B8">
        <w:t xml:space="preserve">The aggregate liability of the </w:t>
      </w:r>
      <w:r w:rsidR="006F354D" w:rsidRPr="005956B8">
        <w:t>Contractor</w:t>
      </w:r>
      <w:r w:rsidRPr="005956B8">
        <w:t xml:space="preserve"> under </w:t>
      </w:r>
      <w:r w:rsidR="00833B39" w:rsidRPr="005956B8">
        <w:t>Clause</w:t>
      </w:r>
      <w:r w:rsidRPr="005956B8">
        <w:t xml:space="preserve"> D8.4 (</w:t>
      </w:r>
      <w:r w:rsidR="006F354D" w:rsidRPr="005956B8">
        <w:t>Intellectual Property Rights</w:t>
      </w:r>
      <w:r w:rsidRPr="005956B8">
        <w:t>) where applicable shall in no event</w:t>
      </w:r>
      <w:r w:rsidR="005956B8" w:rsidRPr="005956B8">
        <w:t xml:space="preserve"> exceed £50,000</w:t>
      </w:r>
      <w:r w:rsidR="00EC2233" w:rsidRPr="005956B8">
        <w:t>.</w:t>
      </w:r>
      <w:r w:rsidRPr="005956B8">
        <w:t xml:space="preserve"> </w:t>
      </w:r>
    </w:p>
    <w:p w:rsidR="00A06EED" w:rsidRDefault="00A06EED" w:rsidP="007D4E53">
      <w:pPr>
        <w:pStyle w:val="Heading4"/>
        <w:keepNext w:val="0"/>
        <w:spacing w:before="240" w:after="60"/>
        <w:ind w:left="709" w:hanging="709"/>
      </w:pPr>
      <w:r w:rsidRPr="00B327EC">
        <w:t>F1.5</w:t>
      </w:r>
      <w:r w:rsidRPr="00B327EC">
        <w:tab/>
        <w:t xml:space="preserve">Subject always to </w:t>
      </w:r>
      <w:r w:rsidR="00833B39" w:rsidRPr="00B327EC">
        <w:t>Clause</w:t>
      </w:r>
      <w:r w:rsidRPr="00B327EC">
        <w:t xml:space="preserve"> F1.1, in no event shall either </w:t>
      </w:r>
      <w:r w:rsidR="006F354D" w:rsidRPr="00B327EC">
        <w:t>Party</w:t>
      </w:r>
      <w:r w:rsidRPr="00B327EC">
        <w:t xml:space="preserve"> be liable to the </w:t>
      </w:r>
      <w:r>
        <w:t>other for any:</w:t>
      </w:r>
    </w:p>
    <w:p w:rsidR="00A06EED" w:rsidRDefault="00A06EED" w:rsidP="00E46DFF">
      <w:pPr>
        <w:numPr>
          <w:ilvl w:val="0"/>
          <w:numId w:val="42"/>
        </w:numPr>
        <w:ind w:left="993" w:hanging="284"/>
      </w:pPr>
      <w:r>
        <w:t>loss of profits, business, revenue or goodwill; and/or</w:t>
      </w:r>
    </w:p>
    <w:p w:rsidR="00A06EED" w:rsidRDefault="00A06EED" w:rsidP="00E46DFF">
      <w:pPr>
        <w:numPr>
          <w:ilvl w:val="0"/>
          <w:numId w:val="42"/>
        </w:numPr>
        <w:ind w:left="993" w:hanging="284"/>
      </w:pPr>
      <w:r>
        <w:t xml:space="preserve">loss of savings (whether anticipated or otherwise); and/or  </w:t>
      </w:r>
    </w:p>
    <w:p w:rsidR="00A06EED" w:rsidRDefault="00A06EED" w:rsidP="00E46DFF">
      <w:pPr>
        <w:numPr>
          <w:ilvl w:val="0"/>
          <w:numId w:val="42"/>
        </w:numPr>
        <w:ind w:left="993" w:hanging="284"/>
      </w:pPr>
      <w:r>
        <w:t xml:space="preserve">indirect or consequential loss or damage. </w:t>
      </w:r>
    </w:p>
    <w:p w:rsidR="00A06EED" w:rsidRDefault="00A06EED" w:rsidP="007D4E53">
      <w:pPr>
        <w:pStyle w:val="Heading4"/>
        <w:keepNext w:val="0"/>
        <w:spacing w:before="240" w:after="60"/>
        <w:ind w:left="709" w:hanging="709"/>
      </w:pPr>
      <w:r>
        <w:t>F1.6</w:t>
      </w:r>
      <w:r>
        <w:tab/>
        <w:t xml:space="preserve">The </w:t>
      </w:r>
      <w:r w:rsidR="006F354D">
        <w:t>Contractor</w:t>
      </w:r>
      <w:r>
        <w:t xml:space="preserve"> shall effect and maintain with a reputable insurance company a policy or policies of insurance providing an adequate level of cover in respect of all risks which may be incurred by the </w:t>
      </w:r>
      <w:r w:rsidR="006F354D">
        <w:t>Contractor</w:t>
      </w:r>
      <w:r>
        <w:t xml:space="preserve">, arising out of the </w:t>
      </w:r>
      <w:r w:rsidR="006F354D">
        <w:t>Contractor</w:t>
      </w:r>
      <w:r>
        <w:t xml:space="preserve">’s performance of its obligations under the </w:t>
      </w:r>
      <w:r w:rsidR="006F354D">
        <w:t>Contract</w:t>
      </w:r>
      <w:r>
        <w:t xml:space="preserve">, including in respect of death or personal injury, loss of or damage to </w:t>
      </w:r>
      <w:r w:rsidR="006F354D">
        <w:t>Property</w:t>
      </w:r>
      <w:r>
        <w:t xml:space="preserve"> or any other loss.  Such policies shall include cover in respect of any financial loss arising from any advice given or omitted to be given by the </w:t>
      </w:r>
      <w:r w:rsidR="006F354D">
        <w:t>Contractor</w:t>
      </w:r>
      <w:r>
        <w:t xml:space="preserve"> and shall be maintained for the </w:t>
      </w:r>
      <w:r w:rsidR="006F354D">
        <w:t>Contract Period</w:t>
      </w:r>
      <w:r>
        <w:t xml:space="preserve"> </w:t>
      </w:r>
    </w:p>
    <w:p w:rsidR="00A06EED" w:rsidRPr="005956B8" w:rsidRDefault="00A06EED" w:rsidP="007D4E53">
      <w:pPr>
        <w:pStyle w:val="Heading4"/>
        <w:keepNext w:val="0"/>
        <w:spacing w:before="240" w:after="60"/>
        <w:ind w:left="709" w:hanging="709"/>
      </w:pPr>
      <w:r>
        <w:t>F1.7</w:t>
      </w:r>
      <w:r w:rsidRPr="005956B8">
        <w:tab/>
        <w:t xml:space="preserve">The </w:t>
      </w:r>
      <w:r w:rsidR="006F354D" w:rsidRPr="005956B8">
        <w:t>Contractor</w:t>
      </w:r>
      <w:r w:rsidRPr="005956B8">
        <w:t xml:space="preserve"> shall hold employer’s liability insurance to a </w:t>
      </w:r>
      <w:r w:rsidR="00712A95" w:rsidRPr="005956B8">
        <w:t>minimum of £5,000,000</w:t>
      </w:r>
      <w:r w:rsidRPr="005956B8">
        <w:t xml:space="preserve"> in respect of </w:t>
      </w:r>
      <w:r w:rsidR="006F354D" w:rsidRPr="005956B8">
        <w:t>Staff</w:t>
      </w:r>
      <w:r w:rsidRPr="005956B8">
        <w:t xml:space="preserve"> in accordance with any legal requirement from time to time in force.</w:t>
      </w:r>
    </w:p>
    <w:p w:rsidR="00A06EED" w:rsidRDefault="00A06EED" w:rsidP="007D4E53">
      <w:pPr>
        <w:pStyle w:val="Heading4"/>
        <w:keepNext w:val="0"/>
        <w:spacing w:before="240" w:after="60"/>
        <w:ind w:left="709" w:hanging="709"/>
      </w:pPr>
      <w:r>
        <w:t>F1.8</w:t>
      </w:r>
      <w:r>
        <w:tab/>
        <w:t xml:space="preserve">The </w:t>
      </w:r>
      <w:r w:rsidR="006F354D">
        <w:t>Contractor</w:t>
      </w:r>
      <w:r>
        <w:t xml:space="preserve"> shall give the </w:t>
      </w:r>
      <w:r w:rsidR="006F354D">
        <w:t>Client</w:t>
      </w:r>
      <w:r>
        <w:t xml:space="preserve">, on request, copies of all insurance policies referred to in this </w:t>
      </w:r>
      <w:r w:rsidR="00833B39">
        <w:t>Clause</w:t>
      </w:r>
      <w:r>
        <w:t xml:space="preserve"> or a broker’s verification of insurance to demonstrate that the appropriate cover is in place, together with receipts or other evidence of payment of the latest premiums due under those policies.</w:t>
      </w:r>
    </w:p>
    <w:p w:rsidR="00A06EED" w:rsidRDefault="00A06EED" w:rsidP="007D4E53">
      <w:pPr>
        <w:pStyle w:val="Heading4"/>
        <w:keepNext w:val="0"/>
        <w:spacing w:before="240" w:after="60"/>
        <w:ind w:left="709" w:hanging="709"/>
      </w:pPr>
      <w:r>
        <w:t>F1.9</w:t>
      </w:r>
      <w:r>
        <w:tab/>
        <w:t xml:space="preserve">If, for whatever reason, the </w:t>
      </w:r>
      <w:r w:rsidR="006F354D">
        <w:t>Contractor</w:t>
      </w:r>
      <w:r>
        <w:t xml:space="preserve"> fails to give effect to and maintain the insurances required by the provisions of the </w:t>
      </w:r>
      <w:r w:rsidR="006F354D">
        <w:t>Contract</w:t>
      </w:r>
      <w:r>
        <w:t xml:space="preserve"> the </w:t>
      </w:r>
      <w:r w:rsidR="006F354D">
        <w:t>Client</w:t>
      </w:r>
      <w:r>
        <w:t xml:space="preserve"> may make alternative arrangements to protect its interests and may recover the costs of such arrangements from the </w:t>
      </w:r>
      <w:r w:rsidR="006F354D">
        <w:t>Contractor</w:t>
      </w:r>
      <w:r>
        <w:t>.</w:t>
      </w:r>
    </w:p>
    <w:p w:rsidR="00A06EED" w:rsidRDefault="00A06EED" w:rsidP="007D4E53">
      <w:pPr>
        <w:pStyle w:val="Heading4"/>
        <w:keepNext w:val="0"/>
        <w:spacing w:before="240" w:after="60"/>
        <w:ind w:left="709" w:hanging="709"/>
      </w:pPr>
      <w:r>
        <w:t>F1.10</w:t>
      </w:r>
      <w:r>
        <w:tab/>
        <w:t xml:space="preserve">The provisions of any insurance or the amount of cover shall not relieve the </w:t>
      </w:r>
      <w:r w:rsidR="006F354D">
        <w:t>Contractor</w:t>
      </w:r>
      <w:r>
        <w:t xml:space="preserve"> of any liabilities under the </w:t>
      </w:r>
      <w:r w:rsidR="006F354D">
        <w:t>Contract</w:t>
      </w:r>
      <w:r>
        <w:t xml:space="preserve">.  It shall be the responsibility of the </w:t>
      </w:r>
      <w:r w:rsidR="006F354D">
        <w:t>Contractor</w:t>
      </w:r>
      <w:r>
        <w:t xml:space="preserve"> to determine the amount of insurance cover that will be adequate to enable the </w:t>
      </w:r>
      <w:r w:rsidR="006F354D">
        <w:t>Contractor</w:t>
      </w:r>
      <w:r>
        <w:t xml:space="preserve"> to satisfy any liability referred to in </w:t>
      </w:r>
      <w:r w:rsidR="00833B39">
        <w:t>Clause</w:t>
      </w:r>
      <w:r>
        <w:t xml:space="preserve"> F1.2.</w:t>
      </w:r>
    </w:p>
    <w:p w:rsidR="006C7FE7" w:rsidRDefault="006C7FE7" w:rsidP="000B2E17">
      <w:pPr>
        <w:ind w:left="709" w:hanging="709"/>
      </w:pPr>
      <w:r w:rsidRPr="000A0B5A">
        <w:t xml:space="preserve">F1.11 </w:t>
      </w:r>
      <w:r w:rsidR="000B2E17">
        <w:tab/>
      </w:r>
      <w:r w:rsidR="000A0B5A">
        <w:t xml:space="preserve">Not applicable </w:t>
      </w:r>
    </w:p>
    <w:p w:rsidR="00A06EED" w:rsidRPr="00AE01A5" w:rsidRDefault="00AE01A5" w:rsidP="00AE01A5">
      <w:pPr>
        <w:pStyle w:val="Heading3"/>
      </w:pPr>
      <w:bookmarkStart w:id="203" w:name="_Toc212821748"/>
      <w:bookmarkStart w:id="204" w:name="_Toc222022713"/>
      <w:bookmarkStart w:id="205" w:name="_Toc446589202"/>
      <w:bookmarkStart w:id="206" w:name="_Toc477255244"/>
      <w:r>
        <w:t>F2</w:t>
      </w:r>
      <w:r>
        <w:tab/>
      </w:r>
      <w:r w:rsidR="00A06EED" w:rsidRPr="00AE01A5">
        <w:t>Warranties and Representations</w:t>
      </w:r>
      <w:bookmarkEnd w:id="203"/>
      <w:bookmarkEnd w:id="204"/>
      <w:bookmarkEnd w:id="205"/>
      <w:bookmarkEnd w:id="206"/>
    </w:p>
    <w:p w:rsidR="00A06EED" w:rsidRDefault="00A06EED" w:rsidP="007D4E53">
      <w:pPr>
        <w:pStyle w:val="Heading4"/>
        <w:keepNext w:val="0"/>
        <w:spacing w:before="240" w:after="60"/>
        <w:ind w:left="709" w:hanging="709"/>
      </w:pPr>
      <w:r>
        <w:t>F2.1</w:t>
      </w:r>
      <w:r>
        <w:tab/>
        <w:t xml:space="preserve">The </w:t>
      </w:r>
      <w:r w:rsidR="006F354D">
        <w:t>Contractor</w:t>
      </w:r>
      <w:r>
        <w:t xml:space="preserve"> warrants and represents that:</w:t>
      </w:r>
    </w:p>
    <w:p w:rsidR="00A06EED" w:rsidRDefault="00A06EED" w:rsidP="00E46DFF">
      <w:pPr>
        <w:numPr>
          <w:ilvl w:val="0"/>
          <w:numId w:val="41"/>
        </w:numPr>
        <w:ind w:left="993" w:hanging="284"/>
      </w:pPr>
      <w:r>
        <w:t xml:space="preserve">it has full capacity and authority and all necessary consents (including where its procedures so require, the consent of its parent company) to enter into and perform its obligations under the </w:t>
      </w:r>
      <w:r w:rsidR="006F354D">
        <w:t>Contract</w:t>
      </w:r>
      <w:r>
        <w:t xml:space="preserve"> and that the </w:t>
      </w:r>
      <w:r w:rsidR="006F354D">
        <w:t>Contract</w:t>
      </w:r>
      <w:r>
        <w:t xml:space="preserve"> is executed by a duly authorised representative of the </w:t>
      </w:r>
      <w:r w:rsidR="006F354D">
        <w:t>Contractor</w:t>
      </w:r>
      <w:r>
        <w:t>;</w:t>
      </w:r>
    </w:p>
    <w:p w:rsidR="00A06EED" w:rsidRDefault="00A06EED" w:rsidP="00E46DFF">
      <w:pPr>
        <w:numPr>
          <w:ilvl w:val="0"/>
          <w:numId w:val="41"/>
        </w:numPr>
        <w:ind w:left="993" w:hanging="284"/>
      </w:pPr>
      <w:r>
        <w:t xml:space="preserve">in entering the </w:t>
      </w:r>
      <w:r w:rsidR="006F354D">
        <w:t>Contract</w:t>
      </w:r>
      <w:r>
        <w:t xml:space="preserve"> it has not committed any </w:t>
      </w:r>
      <w:r w:rsidR="006F354D">
        <w:t>Fraud</w:t>
      </w:r>
      <w:r>
        <w:t>;</w:t>
      </w:r>
    </w:p>
    <w:p w:rsidR="00A06EED" w:rsidRDefault="00A06EED" w:rsidP="00E46DFF">
      <w:pPr>
        <w:numPr>
          <w:ilvl w:val="0"/>
          <w:numId w:val="41"/>
        </w:numPr>
        <w:ind w:left="993" w:hanging="284"/>
      </w:pPr>
      <w:r>
        <w:t xml:space="preserve">as at the </w:t>
      </w:r>
      <w:r w:rsidR="006F354D">
        <w:t>Commencement Date</w:t>
      </w:r>
      <w:r>
        <w:t xml:space="preserve">, all </w:t>
      </w:r>
      <w:r w:rsidR="006F354D">
        <w:t>Information</w:t>
      </w:r>
      <w:r>
        <w:t xml:space="preserve"> contained in the </w:t>
      </w:r>
      <w:r w:rsidR="006F354D">
        <w:t>Tender</w:t>
      </w:r>
      <w:r>
        <w:t xml:space="preserve"> remains true, accurate and not misleading, save as may have been specifically disclosed in writing to the </w:t>
      </w:r>
      <w:r w:rsidR="006F354D">
        <w:t>Client</w:t>
      </w:r>
      <w:r>
        <w:t xml:space="preserve"> prior to execution of the </w:t>
      </w:r>
      <w:r w:rsidR="006F354D">
        <w:t>Contract</w:t>
      </w:r>
      <w:r>
        <w:t>;</w:t>
      </w:r>
    </w:p>
    <w:p w:rsidR="00A06EED" w:rsidRDefault="00A06EED" w:rsidP="00E46DFF">
      <w:pPr>
        <w:numPr>
          <w:ilvl w:val="0"/>
          <w:numId w:val="41"/>
        </w:numPr>
        <w:ind w:left="993" w:hanging="284"/>
      </w:pPr>
      <w:r>
        <w:t xml:space="preserve">no claim is being asserted and no litigation, arbitration or administrative proceeding is presently in progress or, to the best of the </w:t>
      </w:r>
      <w:r w:rsidR="006F354D">
        <w:t>Contractor</w:t>
      </w:r>
      <w:r>
        <w:t xml:space="preserve">’s knowledge and belief, pending or threatened against it or any of its assets which will or might have a material adverse effect on its ability to perform its obligations under the </w:t>
      </w:r>
      <w:r w:rsidR="006F354D">
        <w:t>Contract</w:t>
      </w:r>
      <w:r>
        <w:t>;</w:t>
      </w:r>
    </w:p>
    <w:p w:rsidR="00A06EED" w:rsidRDefault="00A06EED" w:rsidP="00E46DFF">
      <w:pPr>
        <w:numPr>
          <w:ilvl w:val="0"/>
          <w:numId w:val="41"/>
        </w:numPr>
        <w:ind w:left="993" w:hanging="284"/>
      </w:pPr>
      <w:r>
        <w:t xml:space="preserve">it is not subject to any </w:t>
      </w:r>
      <w:r w:rsidR="00C57FED">
        <w:t>c</w:t>
      </w:r>
      <w:r w:rsidR="006F354D">
        <w:t>ontract</w:t>
      </w:r>
      <w:r>
        <w:t xml:space="preserve">ual obligation, compliance with which is likely to have a material adverse effect on its ability to perform its obligations under the </w:t>
      </w:r>
      <w:r w:rsidR="006F354D">
        <w:t>Contract</w:t>
      </w:r>
      <w:r>
        <w:t>;</w:t>
      </w:r>
    </w:p>
    <w:p w:rsidR="00A06EED" w:rsidRDefault="00A06EED" w:rsidP="00E46DFF">
      <w:pPr>
        <w:numPr>
          <w:ilvl w:val="0"/>
          <w:numId w:val="41"/>
        </w:numPr>
        <w:ind w:left="993" w:hanging="284"/>
      </w:pPr>
      <w:r>
        <w:t xml:space="preserve">no proceedings or other steps have been taken and not discharged (nor, to the best of its knowledge, are threatened) for the winding up of the </w:t>
      </w:r>
      <w:r w:rsidR="006F354D">
        <w:t>Contractor</w:t>
      </w:r>
      <w:r>
        <w:t xml:space="preserve"> or for its dissolution or for the appointment of a receiver, administrative receiver, liquidator, manager, administrator or similar officer in relation to any of the </w:t>
      </w:r>
      <w:r w:rsidR="006F354D">
        <w:t>Contractor</w:t>
      </w:r>
      <w:r>
        <w:t>’s assets or revenue;</w:t>
      </w:r>
    </w:p>
    <w:p w:rsidR="00A06EED" w:rsidRDefault="00A06EED" w:rsidP="00E46DFF">
      <w:pPr>
        <w:numPr>
          <w:ilvl w:val="0"/>
          <w:numId w:val="41"/>
        </w:numPr>
        <w:ind w:left="993" w:hanging="284"/>
      </w:pPr>
      <w:r>
        <w:t xml:space="preserve">it owns, has obtained or is able to obtain, valid licences for all </w:t>
      </w:r>
      <w:r w:rsidR="006F354D">
        <w:t>Intellectual Property Rights</w:t>
      </w:r>
      <w:r>
        <w:t xml:space="preserve"> that are necessary for the performance of its obligations under the </w:t>
      </w:r>
      <w:r w:rsidR="006F354D">
        <w:t>Contract</w:t>
      </w:r>
      <w:r>
        <w:t>;</w:t>
      </w:r>
    </w:p>
    <w:p w:rsidR="00A06EED" w:rsidRDefault="00712A95" w:rsidP="00E46DFF">
      <w:pPr>
        <w:numPr>
          <w:ilvl w:val="0"/>
          <w:numId w:val="41"/>
        </w:numPr>
        <w:ind w:left="993" w:hanging="284"/>
      </w:pPr>
      <w:r>
        <w:t>in the 3</w:t>
      </w:r>
      <w:r w:rsidR="00A06EED">
        <w:t xml:space="preserve"> years prior to the date of the </w:t>
      </w:r>
      <w:r w:rsidR="006F354D">
        <w:t>Contract</w:t>
      </w:r>
      <w:r w:rsidR="00A06EED">
        <w:t>:</w:t>
      </w:r>
    </w:p>
    <w:p w:rsidR="00A06EED" w:rsidRDefault="00A06EED" w:rsidP="00E46DFF">
      <w:pPr>
        <w:numPr>
          <w:ilvl w:val="0"/>
          <w:numId w:val="40"/>
        </w:numPr>
        <w:ind w:left="1418" w:hanging="425"/>
      </w:pPr>
      <w:r>
        <w:t>it has conducted all financial accounting and reporting activities in compliance in all material respects with the generally accepted accounting principles that apply to it in any country where it files accounts;</w:t>
      </w:r>
    </w:p>
    <w:p w:rsidR="00A06EED" w:rsidRDefault="00A06EED" w:rsidP="00E46DFF">
      <w:pPr>
        <w:numPr>
          <w:ilvl w:val="0"/>
          <w:numId w:val="40"/>
        </w:numPr>
        <w:ind w:left="1418" w:hanging="425"/>
      </w:pPr>
      <w:r>
        <w:t xml:space="preserve">it has been in full compliance with all applicable securities and tax </w:t>
      </w:r>
      <w:r w:rsidR="006F354D">
        <w:t>Law</w:t>
      </w:r>
      <w:r>
        <w:t>s and regulations in the jurisdiction in which it is established; and</w:t>
      </w:r>
    </w:p>
    <w:p w:rsidR="00A06EED" w:rsidRDefault="00A06EED" w:rsidP="00E46DFF">
      <w:pPr>
        <w:numPr>
          <w:ilvl w:val="0"/>
          <w:numId w:val="40"/>
        </w:numPr>
        <w:ind w:left="1418" w:hanging="425"/>
      </w:pPr>
      <w:r>
        <w:t xml:space="preserve">it has not done or omitted to do anything which could have a material adverse effect on its assets, financial condition or position as an ongoing business concern or its ability to fulfil its obligations under the </w:t>
      </w:r>
      <w:r w:rsidR="006F354D">
        <w:t>Contract</w:t>
      </w:r>
      <w:r>
        <w:t xml:space="preserve">. </w:t>
      </w:r>
    </w:p>
    <w:p w:rsidR="00A06EED" w:rsidRDefault="007D6A1C" w:rsidP="0048006E">
      <w:pPr>
        <w:pStyle w:val="Heading3"/>
      </w:pPr>
      <w:bookmarkStart w:id="207" w:name="_Toc212821747"/>
      <w:bookmarkStart w:id="208" w:name="_Toc222022714"/>
      <w:bookmarkStart w:id="209" w:name="_Toc446589203"/>
      <w:bookmarkStart w:id="210" w:name="_Toc477255245"/>
      <w:r>
        <w:t>F</w:t>
      </w:r>
      <w:r w:rsidR="00AE01A5">
        <w:t>3</w:t>
      </w:r>
      <w:r w:rsidR="00AE01A5">
        <w:tab/>
      </w:r>
      <w:bookmarkEnd w:id="207"/>
      <w:bookmarkEnd w:id="208"/>
      <w:bookmarkEnd w:id="209"/>
      <w:r w:rsidR="0048006E">
        <w:t>NOT APPLICABLE</w:t>
      </w:r>
      <w:bookmarkEnd w:id="210"/>
      <w:r w:rsidR="0048006E">
        <w:t xml:space="preserve"> </w:t>
      </w:r>
    </w:p>
    <w:p w:rsidR="00997C82" w:rsidRDefault="00997C82" w:rsidP="007D4E53">
      <w:pPr>
        <w:pStyle w:val="Heading3"/>
      </w:pPr>
      <w:bookmarkStart w:id="211" w:name="_Toc477255246"/>
      <w:bookmarkStart w:id="212" w:name="_Toc446589204"/>
      <w:r w:rsidRPr="00997C82">
        <w:t>F4</w:t>
      </w:r>
      <w:r w:rsidRPr="00997C82">
        <w:tab/>
        <w:t>Tax Non</w:t>
      </w:r>
      <w:r w:rsidR="00102B77">
        <w:t>-</w:t>
      </w:r>
      <w:r w:rsidRPr="00997C82">
        <w:t>compliance</w:t>
      </w:r>
      <w:bookmarkEnd w:id="211"/>
      <w:r>
        <w:t xml:space="preserve"> </w:t>
      </w:r>
      <w:bookmarkEnd w:id="212"/>
    </w:p>
    <w:p w:rsidR="00997C82" w:rsidRPr="007D4E53" w:rsidRDefault="00997C82" w:rsidP="007D4E53">
      <w:pPr>
        <w:pStyle w:val="Heading4"/>
        <w:keepNext w:val="0"/>
        <w:spacing w:before="240" w:after="60"/>
        <w:ind w:left="709" w:hanging="709"/>
      </w:pPr>
      <w:r w:rsidRPr="007D4E53">
        <w:t>F4.1</w:t>
      </w:r>
      <w:r w:rsidRPr="007D4E53">
        <w:tab/>
        <w:t>The Contractor represents and warrants that as at the Commencement Date, it has notified the Client in writing of any Occasions of Tax Non-Compliance or any litigation that it is involved in that is in connection with any Occasions of Tax Non-Compliance.</w:t>
      </w:r>
    </w:p>
    <w:p w:rsidR="00997C82" w:rsidRPr="007D4E53" w:rsidRDefault="00997C82" w:rsidP="007D4E53">
      <w:pPr>
        <w:pStyle w:val="Heading4"/>
        <w:keepNext w:val="0"/>
        <w:spacing w:before="240" w:after="60"/>
        <w:ind w:left="709" w:hanging="709"/>
      </w:pPr>
      <w:r w:rsidRPr="007D4E53">
        <w:t>F4.2</w:t>
      </w:r>
      <w:r w:rsidRPr="007D4E53">
        <w:tab/>
        <w:t xml:space="preserve">If, at any point </w:t>
      </w:r>
      <w:r w:rsidR="0021305C" w:rsidRPr="007D4E53">
        <w:t>during the Initial Contract Period</w:t>
      </w:r>
      <w:r w:rsidR="007D4E53" w:rsidRPr="007D4E53">
        <w:t xml:space="preserve">, or any extension thereof, an </w:t>
      </w:r>
      <w:r w:rsidR="0021305C" w:rsidRPr="007D4E53">
        <w:t>Occasion of Tax Non-Compliance occurs, the Contractor shall:</w:t>
      </w:r>
    </w:p>
    <w:p w:rsidR="0021305C" w:rsidRDefault="0021305C" w:rsidP="00E46DFF">
      <w:pPr>
        <w:numPr>
          <w:ilvl w:val="0"/>
          <w:numId w:val="39"/>
        </w:numPr>
        <w:ind w:left="993" w:hanging="284"/>
        <w:rPr>
          <w:rFonts w:cs="Arial"/>
          <w:bCs/>
          <w:szCs w:val="26"/>
        </w:rPr>
      </w:pPr>
      <w:r>
        <w:rPr>
          <w:rFonts w:cs="Arial"/>
          <w:bCs/>
          <w:szCs w:val="26"/>
        </w:rPr>
        <w:t>notify the Client in writing of such fact within 5 Working Days of its occurrence; and</w:t>
      </w:r>
    </w:p>
    <w:p w:rsidR="0021305C" w:rsidRDefault="0021305C" w:rsidP="00E46DFF">
      <w:pPr>
        <w:numPr>
          <w:ilvl w:val="0"/>
          <w:numId w:val="39"/>
        </w:numPr>
        <w:ind w:left="993" w:hanging="284"/>
        <w:rPr>
          <w:rFonts w:cs="Arial"/>
          <w:bCs/>
          <w:szCs w:val="26"/>
        </w:rPr>
      </w:pPr>
      <w:r>
        <w:rPr>
          <w:rFonts w:cs="Arial"/>
          <w:bCs/>
          <w:szCs w:val="26"/>
        </w:rPr>
        <w:t>promptly provide to the Client:</w:t>
      </w:r>
    </w:p>
    <w:p w:rsidR="0021305C" w:rsidRDefault="0021305C" w:rsidP="00E46DFF">
      <w:pPr>
        <w:numPr>
          <w:ilvl w:val="0"/>
          <w:numId w:val="38"/>
        </w:numPr>
        <w:ind w:left="1418" w:hanging="425"/>
        <w:rPr>
          <w:rFonts w:cs="Arial"/>
          <w:bCs/>
          <w:szCs w:val="26"/>
        </w:rPr>
      </w:pPr>
      <w:r>
        <w:rPr>
          <w:rFonts w:cs="Arial"/>
          <w:bCs/>
          <w:szCs w:val="26"/>
        </w:rPr>
        <w:t>details of the steps which the Contra</w:t>
      </w:r>
      <w:r w:rsidR="007D4E53">
        <w:rPr>
          <w:rFonts w:cs="Arial"/>
          <w:bCs/>
          <w:szCs w:val="26"/>
        </w:rPr>
        <w:t xml:space="preserve">ctor is taking to address the </w:t>
      </w:r>
      <w:r>
        <w:rPr>
          <w:rFonts w:cs="Arial"/>
          <w:bCs/>
          <w:szCs w:val="26"/>
        </w:rPr>
        <w:t>Occasion of Tax Non-Compliance and to prevent the same from recurring, together with any mitigating factors that it considers relevant; and</w:t>
      </w:r>
    </w:p>
    <w:p w:rsidR="0021305C" w:rsidRPr="00997C82" w:rsidRDefault="0021305C" w:rsidP="00E46DFF">
      <w:pPr>
        <w:numPr>
          <w:ilvl w:val="0"/>
          <w:numId w:val="38"/>
        </w:numPr>
        <w:ind w:left="1418" w:hanging="425"/>
        <w:rPr>
          <w:rFonts w:cs="Arial"/>
          <w:bCs/>
          <w:szCs w:val="26"/>
        </w:rPr>
      </w:pPr>
      <w:r>
        <w:rPr>
          <w:rFonts w:cs="Arial"/>
          <w:bCs/>
          <w:szCs w:val="26"/>
        </w:rPr>
        <w:t>such other information in relat</w:t>
      </w:r>
      <w:r w:rsidR="007D4E53">
        <w:rPr>
          <w:rFonts w:cs="Arial"/>
          <w:bCs/>
          <w:szCs w:val="26"/>
        </w:rPr>
        <w:t>ion to the Occasion of Tax Non-</w:t>
      </w:r>
      <w:r>
        <w:rPr>
          <w:rFonts w:cs="Arial"/>
          <w:bCs/>
          <w:szCs w:val="26"/>
        </w:rPr>
        <w:t>Compliance as the Client may reasonably require.</w:t>
      </w:r>
    </w:p>
    <w:p w:rsidR="00A06EED" w:rsidRDefault="007D4E53" w:rsidP="007D4E53">
      <w:pPr>
        <w:pStyle w:val="Heading10"/>
      </w:pPr>
      <w:bookmarkStart w:id="213" w:name="_Toc212821749"/>
      <w:bookmarkStart w:id="214" w:name="_Toc222022715"/>
      <w:bookmarkStart w:id="215" w:name="_Toc446589205"/>
      <w:bookmarkStart w:id="216" w:name="_Toc446596137"/>
      <w:bookmarkStart w:id="217" w:name="_Toc477255247"/>
      <w:r>
        <w:t>G</w:t>
      </w:r>
      <w:r>
        <w:tab/>
      </w:r>
      <w:r w:rsidR="006F354D">
        <w:t>DEFAULT</w:t>
      </w:r>
      <w:r w:rsidR="00A06EED">
        <w:t>, DISRUPTION AND TERMINATION</w:t>
      </w:r>
      <w:bookmarkEnd w:id="213"/>
      <w:bookmarkEnd w:id="214"/>
      <w:bookmarkEnd w:id="215"/>
      <w:bookmarkEnd w:id="216"/>
      <w:bookmarkEnd w:id="217"/>
    </w:p>
    <w:p w:rsidR="00A06EED" w:rsidRDefault="007D4E53" w:rsidP="007D4E53">
      <w:pPr>
        <w:pStyle w:val="Heading3"/>
      </w:pPr>
      <w:bookmarkStart w:id="218" w:name="_Toc212821750"/>
      <w:bookmarkStart w:id="219" w:name="_Toc222022716"/>
      <w:bookmarkStart w:id="220" w:name="_Toc446589206"/>
      <w:bookmarkStart w:id="221" w:name="_Toc477255248"/>
      <w:r>
        <w:t>G1</w:t>
      </w:r>
      <w:r>
        <w:tab/>
      </w:r>
      <w:r w:rsidR="00A06EED">
        <w:t>Termination on insolvency and change of control</w:t>
      </w:r>
      <w:bookmarkEnd w:id="218"/>
      <w:bookmarkEnd w:id="219"/>
      <w:bookmarkEnd w:id="220"/>
      <w:bookmarkEnd w:id="221"/>
    </w:p>
    <w:p w:rsidR="00A06EED" w:rsidRDefault="00A06EED" w:rsidP="007D4E53">
      <w:pPr>
        <w:pStyle w:val="Heading4"/>
        <w:keepNext w:val="0"/>
        <w:spacing w:before="240" w:after="60"/>
        <w:ind w:left="709" w:hanging="709"/>
      </w:pPr>
      <w:r>
        <w:t>G1.1</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 company and in respect of the </w:t>
      </w:r>
      <w:r w:rsidR="006F354D">
        <w:t>Contractor</w:t>
      </w:r>
      <w:r>
        <w:t>:</w:t>
      </w:r>
    </w:p>
    <w:p w:rsidR="00A06EED" w:rsidRDefault="00A06EED" w:rsidP="00E46DFF">
      <w:pPr>
        <w:numPr>
          <w:ilvl w:val="0"/>
          <w:numId w:val="37"/>
        </w:numPr>
        <w:ind w:left="993" w:hanging="284"/>
      </w:pPr>
      <w:r>
        <w:t>a proposal is made for a voluntary arrangement within Part I of the Insolvency Act 1986 or of any other composition scheme or arrangement with, or assignment for the benefit of, its creditors; or</w:t>
      </w:r>
    </w:p>
    <w:p w:rsidR="00A06EED" w:rsidRDefault="00A06EED" w:rsidP="00E46DFF">
      <w:pPr>
        <w:numPr>
          <w:ilvl w:val="0"/>
          <w:numId w:val="37"/>
        </w:numPr>
        <w:ind w:left="993" w:hanging="284"/>
      </w:pPr>
      <w:r>
        <w:t>a shareholders’ meeting is convened for the purpose of considering a resolution that it be wound up or a resolution for its winding-up is passed (other than as part of, and exclusively for the purpose of, a bona fide reconstruction or amalgamation); or</w:t>
      </w:r>
    </w:p>
    <w:p w:rsidR="00A06EED" w:rsidRDefault="00A06EED" w:rsidP="00E46DFF">
      <w:pPr>
        <w:numPr>
          <w:ilvl w:val="0"/>
          <w:numId w:val="37"/>
        </w:numPr>
        <w:ind w:left="993" w:hanging="284"/>
      </w:pPr>
      <w:r>
        <w:t>a petition is presented for its winding up (which is not dismissed within 14 days of its service) or an application is made for the appointment of a provisional liquidator or a creditors’ meeting is convened pursuant to section 98 of the Insolvency Act 1986; or</w:t>
      </w:r>
    </w:p>
    <w:p w:rsidR="00A06EED" w:rsidRDefault="00A06EED" w:rsidP="00E46DFF">
      <w:pPr>
        <w:numPr>
          <w:ilvl w:val="0"/>
          <w:numId w:val="37"/>
        </w:numPr>
        <w:ind w:left="993" w:hanging="284"/>
      </w:pPr>
      <w:r>
        <w:t>a receiver, administrative receiver or similar officer is appointed over the whole or any part of its business or assets; or</w:t>
      </w:r>
    </w:p>
    <w:p w:rsidR="00A06EED" w:rsidRDefault="00A06EED" w:rsidP="00E46DFF">
      <w:pPr>
        <w:numPr>
          <w:ilvl w:val="0"/>
          <w:numId w:val="37"/>
        </w:numPr>
        <w:ind w:left="993" w:hanging="284"/>
      </w:pPr>
      <w:r>
        <w:t>an application order is made either for the appointment of an administrator or for an administration order, an administrator is appointed, or notice of intention to appoint an administrator is given; or</w:t>
      </w:r>
    </w:p>
    <w:p w:rsidR="00A06EED" w:rsidRDefault="00A06EED" w:rsidP="00E46DFF">
      <w:pPr>
        <w:numPr>
          <w:ilvl w:val="0"/>
          <w:numId w:val="37"/>
        </w:numPr>
        <w:ind w:left="993" w:hanging="284"/>
      </w:pPr>
      <w:r>
        <w:t>it is or becomes insolvent within the meaning of section 123 of the Insolvency Act 1986; or</w:t>
      </w:r>
    </w:p>
    <w:p w:rsidR="00A06EED" w:rsidRDefault="00A06EED" w:rsidP="00E46DFF">
      <w:pPr>
        <w:numPr>
          <w:ilvl w:val="0"/>
          <w:numId w:val="37"/>
        </w:numPr>
        <w:ind w:left="993" w:hanging="284"/>
      </w:pPr>
      <w:r>
        <w:t xml:space="preserve">being a “small company” within the meaning of section 247(3) of the Companies Act 1985, a moratorium comes into force pursuant to </w:t>
      </w:r>
      <w:r w:rsidR="006F354D">
        <w:t>Schedule</w:t>
      </w:r>
      <w:r>
        <w:t xml:space="preserve"> A1 of the Insolvency Act 1986; or</w:t>
      </w:r>
    </w:p>
    <w:p w:rsidR="00A06EED" w:rsidRDefault="00A06EED" w:rsidP="00E46DFF">
      <w:pPr>
        <w:numPr>
          <w:ilvl w:val="0"/>
          <w:numId w:val="37"/>
        </w:numPr>
        <w:ind w:left="993" w:hanging="284"/>
      </w:pPr>
      <w:r>
        <w:t xml:space="preserve">any event similar to those listed in </w:t>
      </w:r>
      <w:r w:rsidR="000A2A6D">
        <w:t>G</w:t>
      </w:r>
      <w:r>
        <w:t xml:space="preserve">1.1(a)-(g) occurs under the </w:t>
      </w:r>
      <w:r w:rsidR="006F354D">
        <w:t>Law</w:t>
      </w:r>
      <w:r>
        <w:t xml:space="preserve"> of any other jurisdiction.</w:t>
      </w:r>
    </w:p>
    <w:p w:rsidR="00A06EED" w:rsidRDefault="00A06EED" w:rsidP="007D4E53">
      <w:pPr>
        <w:pStyle w:val="Heading4"/>
        <w:keepNext w:val="0"/>
        <w:spacing w:before="240" w:after="60"/>
        <w:ind w:left="709" w:hanging="709"/>
      </w:pPr>
      <w:r>
        <w:t>G1.2</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an individual and:</w:t>
      </w:r>
    </w:p>
    <w:p w:rsidR="00A06EED" w:rsidRDefault="00A06EED" w:rsidP="00E46DFF">
      <w:pPr>
        <w:numPr>
          <w:ilvl w:val="0"/>
          <w:numId w:val="36"/>
        </w:numPr>
        <w:ind w:left="993" w:hanging="284"/>
      </w:pPr>
      <w:r>
        <w:t xml:space="preserve">an application for an interim order is made pursuant to Sections 252-253 of the Insolvency Act 1986 or a proposal is made for any composition scheme or arrangement with, or assignment for the benefit of, the </w:t>
      </w:r>
      <w:r w:rsidR="006F354D">
        <w:t>Contractor</w:t>
      </w:r>
      <w:r>
        <w:t>’s creditors; or</w:t>
      </w:r>
    </w:p>
    <w:p w:rsidR="00A06EED" w:rsidRDefault="00A06EED" w:rsidP="00E46DFF">
      <w:pPr>
        <w:numPr>
          <w:ilvl w:val="0"/>
          <w:numId w:val="36"/>
        </w:numPr>
        <w:ind w:left="993" w:hanging="284"/>
      </w:pPr>
      <w:r>
        <w:t xml:space="preserve">a petition is presented and not dismissed within 14 days or order made for the </w:t>
      </w:r>
      <w:r w:rsidR="006F354D">
        <w:t>Contractor</w:t>
      </w:r>
      <w:r>
        <w:t>’s bankruptcy; or</w:t>
      </w:r>
    </w:p>
    <w:p w:rsidR="00A06EED" w:rsidRDefault="00A06EED" w:rsidP="00E46DFF">
      <w:pPr>
        <w:numPr>
          <w:ilvl w:val="0"/>
          <w:numId w:val="36"/>
        </w:numPr>
        <w:ind w:left="993" w:hanging="284"/>
      </w:pPr>
      <w:r>
        <w:t xml:space="preserve">a receiver, or similar officer is appointed over the whole or any part of the </w:t>
      </w:r>
      <w:r w:rsidR="006F354D">
        <w:t>Contractor</w:t>
      </w:r>
      <w:r>
        <w:t xml:space="preserve">’s assets or a person becomes entitled to appoint a receiver, or similar officer over the whole or any part of his assets; or </w:t>
      </w:r>
    </w:p>
    <w:p w:rsidR="00A06EED" w:rsidRDefault="00A06EED" w:rsidP="00E46DFF">
      <w:pPr>
        <w:numPr>
          <w:ilvl w:val="0"/>
          <w:numId w:val="36"/>
        </w:numPr>
        <w:ind w:left="993" w:hanging="284"/>
      </w:pPr>
      <w:r>
        <w:t xml:space="preserve">the </w:t>
      </w:r>
      <w:r w:rsidR="006F354D">
        <w:t>Contractor</w:t>
      </w:r>
      <w:r>
        <w:t xml:space="preserve"> is unable to pay his debts or has no reasonable prospect of doing so, in either case within the meaning of section 268 of the Insolvency Act 1986; or</w:t>
      </w:r>
    </w:p>
    <w:p w:rsidR="00A06EED" w:rsidRDefault="00A06EED" w:rsidP="00E46DFF">
      <w:pPr>
        <w:numPr>
          <w:ilvl w:val="0"/>
          <w:numId w:val="36"/>
        </w:numPr>
        <w:ind w:left="993" w:hanging="284"/>
      </w:pPr>
      <w:r>
        <w:t xml:space="preserve">a creditor or encumbrancer attaches or takes possession of, or a distress, execution, sequestration or other such process is levied or enforced on or sued against, the whole or any part of the </w:t>
      </w:r>
      <w:r w:rsidR="006F354D">
        <w:t>Contractor</w:t>
      </w:r>
      <w:r>
        <w:t>’s assets and such attachment or process is not discharged within 14 days; or</w:t>
      </w:r>
    </w:p>
    <w:p w:rsidR="00A06EED" w:rsidRDefault="00A06EED" w:rsidP="00E46DFF">
      <w:pPr>
        <w:numPr>
          <w:ilvl w:val="0"/>
          <w:numId w:val="36"/>
        </w:numPr>
        <w:ind w:left="993" w:hanging="284"/>
      </w:pPr>
      <w:r>
        <w:t xml:space="preserve">he dies or is adjudged incapable of managing his affairs within the meaning of Part VII of the Mental Capacity Act 2005; or </w:t>
      </w:r>
    </w:p>
    <w:p w:rsidR="00A06EED" w:rsidRDefault="00A06EED" w:rsidP="00E46DFF">
      <w:pPr>
        <w:numPr>
          <w:ilvl w:val="0"/>
          <w:numId w:val="36"/>
        </w:numPr>
        <w:ind w:left="993" w:hanging="284"/>
      </w:pPr>
      <w:r>
        <w:t>he suspends or ceases, or threatens to suspend or cease, to carry on all or a substantial part of his business.</w:t>
      </w:r>
    </w:p>
    <w:p w:rsidR="00A06EED" w:rsidRDefault="00A06EED" w:rsidP="007D4E53">
      <w:pPr>
        <w:pStyle w:val="Heading4"/>
        <w:keepNext w:val="0"/>
        <w:spacing w:before="240" w:after="60"/>
        <w:ind w:left="709" w:hanging="709"/>
      </w:pPr>
      <w:r>
        <w:t>G1.3</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 partnership and:</w:t>
      </w:r>
    </w:p>
    <w:p w:rsidR="00A06EED" w:rsidRDefault="00A06EED" w:rsidP="00E46DFF">
      <w:pPr>
        <w:numPr>
          <w:ilvl w:val="0"/>
          <w:numId w:val="35"/>
        </w:numPr>
        <w:ind w:left="993" w:hanging="284"/>
      </w:pPr>
      <w:r>
        <w:t xml:space="preserve">a proposal is made for a voluntary arrangement within Article 4 of the Insolvent Partnerships Order 1994 or a proposal is made for any other composition, scheme or arrangement with, or assignment for the benefit of, its creditors; or </w:t>
      </w:r>
      <w:r>
        <w:tab/>
      </w:r>
    </w:p>
    <w:p w:rsidR="00A06EED" w:rsidRDefault="00A06EED" w:rsidP="00E46DFF">
      <w:pPr>
        <w:numPr>
          <w:ilvl w:val="0"/>
          <w:numId w:val="35"/>
        </w:numPr>
        <w:ind w:left="993" w:hanging="284"/>
      </w:pPr>
      <w:r>
        <w:t>it is for any reason dissolved; or</w:t>
      </w:r>
    </w:p>
    <w:p w:rsidR="00A06EED" w:rsidRDefault="00A06EED" w:rsidP="00E46DFF">
      <w:pPr>
        <w:numPr>
          <w:ilvl w:val="0"/>
          <w:numId w:val="35"/>
        </w:numPr>
        <w:ind w:left="993" w:hanging="284"/>
      </w:pPr>
      <w:r>
        <w:t xml:space="preserve">a petition is presented for its winding up or for the making of any administration order, or an application is made for the appointment of a provisional liquidator; or </w:t>
      </w:r>
    </w:p>
    <w:p w:rsidR="00A06EED" w:rsidRDefault="00A06EED" w:rsidP="00E46DFF">
      <w:pPr>
        <w:numPr>
          <w:ilvl w:val="0"/>
          <w:numId w:val="35"/>
        </w:numPr>
        <w:ind w:left="993" w:hanging="284"/>
      </w:pPr>
      <w:r>
        <w:t xml:space="preserve">a receiver, or similar officer is appointed over the whole or any part of its assets; or </w:t>
      </w:r>
    </w:p>
    <w:p w:rsidR="00A06EED" w:rsidRDefault="00A06EED" w:rsidP="00E46DFF">
      <w:pPr>
        <w:numPr>
          <w:ilvl w:val="0"/>
          <w:numId w:val="35"/>
        </w:numPr>
        <w:ind w:left="993" w:hanging="284"/>
      </w:pPr>
      <w:r>
        <w:t xml:space="preserve">the partnership is deemed unable to pay its debts within the meaning of section 222 or 223 of the Insolvency Act 1986 as applied and modified by the Insolvent Partnerships Order 1994; or </w:t>
      </w:r>
    </w:p>
    <w:p w:rsidR="00A06EED" w:rsidRDefault="00A06EED" w:rsidP="00E46DFF">
      <w:pPr>
        <w:numPr>
          <w:ilvl w:val="0"/>
          <w:numId w:val="35"/>
        </w:numPr>
        <w:ind w:left="993" w:hanging="284"/>
      </w:pPr>
      <w:r>
        <w:t>any of the following occurs in relation to any of its partners:</w:t>
      </w:r>
    </w:p>
    <w:p w:rsidR="00A06EED" w:rsidRDefault="00A06EED" w:rsidP="00E46DFF">
      <w:pPr>
        <w:numPr>
          <w:ilvl w:val="0"/>
          <w:numId w:val="34"/>
        </w:numPr>
        <w:ind w:left="1418" w:hanging="425"/>
      </w:pPr>
      <w:r>
        <w:t>an application for an interim order is made pursuant to Section 252-253 of the Insolvency Act 1986 or a proposal is made for any composition scheme or arrangement with, or assignment for the benefit of, his creditors; or</w:t>
      </w:r>
    </w:p>
    <w:p w:rsidR="00A06EED" w:rsidRDefault="00A06EED" w:rsidP="00E46DFF">
      <w:pPr>
        <w:numPr>
          <w:ilvl w:val="0"/>
          <w:numId w:val="34"/>
        </w:numPr>
        <w:ind w:left="1418" w:hanging="425"/>
      </w:pPr>
      <w:r>
        <w:t xml:space="preserve">a petition is presented for his bankruptcy; or </w:t>
      </w:r>
    </w:p>
    <w:p w:rsidR="00A06EED" w:rsidRDefault="00A06EED" w:rsidP="00E46DFF">
      <w:pPr>
        <w:numPr>
          <w:ilvl w:val="0"/>
          <w:numId w:val="34"/>
        </w:numPr>
        <w:ind w:left="1418" w:hanging="425"/>
      </w:pPr>
      <w:r>
        <w:t>a receiver, or similar officer is appointed over the whole or any part of his assets.</w:t>
      </w:r>
    </w:p>
    <w:p w:rsidR="00A06EED" w:rsidRDefault="00A06EED" w:rsidP="007D4E53">
      <w:pPr>
        <w:pStyle w:val="Heading4"/>
        <w:keepNext w:val="0"/>
        <w:spacing w:before="240" w:after="60"/>
        <w:ind w:left="709" w:hanging="709"/>
      </w:pPr>
      <w:r>
        <w:t>G1.4</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 limited liability partnership and:</w:t>
      </w:r>
    </w:p>
    <w:p w:rsidR="00A06EED" w:rsidRDefault="00A06EED" w:rsidP="00E46DFF">
      <w:pPr>
        <w:numPr>
          <w:ilvl w:val="0"/>
          <w:numId w:val="33"/>
        </w:numPr>
        <w:ind w:left="993" w:hanging="284"/>
      </w:pPr>
      <w:r>
        <w:t>a proposal is made for a voluntary arrangement within Part I of the Insolvency Act 1986 or a proposal  is made for any other composition, scheme or arrangement with, or assignment for the benefit of, its creditors; or</w:t>
      </w:r>
    </w:p>
    <w:p w:rsidR="00A06EED" w:rsidRDefault="00A06EED" w:rsidP="00E46DFF">
      <w:pPr>
        <w:numPr>
          <w:ilvl w:val="0"/>
          <w:numId w:val="33"/>
        </w:numPr>
        <w:ind w:left="993" w:hanging="284"/>
      </w:pPr>
      <w:r>
        <w:t>it is for any reason dissolved; or</w:t>
      </w:r>
    </w:p>
    <w:p w:rsidR="00A06EED" w:rsidRDefault="00A06EED" w:rsidP="00E46DFF">
      <w:pPr>
        <w:numPr>
          <w:ilvl w:val="0"/>
          <w:numId w:val="33"/>
        </w:numPr>
        <w:ind w:left="993" w:hanging="284"/>
      </w:pPr>
      <w:r>
        <w:t>(an application is made either for the appointment of an administrator or for an administration order, an administrator is appointed, or notice of intention to appoint an administrator is given within Part II of the Insolvency Act 1986; or</w:t>
      </w:r>
      <w:r>
        <w:tab/>
      </w:r>
    </w:p>
    <w:p w:rsidR="00A06EED" w:rsidRDefault="00A06EED" w:rsidP="00E46DFF">
      <w:pPr>
        <w:numPr>
          <w:ilvl w:val="0"/>
          <w:numId w:val="33"/>
        </w:numPr>
        <w:ind w:left="993" w:hanging="284"/>
      </w:pPr>
      <w:r>
        <w:t>any step is taken with a view to it being determined that it be wound up (other than as part of, and exclusively for the purpose of, a bona fide reconstruction or amalgamation) within Part IV of the Insolvency Act 1986; or</w:t>
      </w:r>
    </w:p>
    <w:p w:rsidR="00A06EED" w:rsidRDefault="00A06EED" w:rsidP="00E46DFF">
      <w:pPr>
        <w:numPr>
          <w:ilvl w:val="0"/>
          <w:numId w:val="33"/>
        </w:numPr>
        <w:ind w:left="993" w:hanging="284"/>
      </w:pPr>
      <w:r>
        <w:t xml:space="preserve">a petition is presented for its winding up (which is not dismissed within 14 days or its service) or an application is made for the appointment of a provisional liquidator within Part IV of the Insolvency Act 1986; or  </w:t>
      </w:r>
    </w:p>
    <w:p w:rsidR="00A06EED" w:rsidRDefault="00A06EED" w:rsidP="00E46DFF">
      <w:pPr>
        <w:numPr>
          <w:ilvl w:val="0"/>
          <w:numId w:val="33"/>
        </w:numPr>
        <w:ind w:left="993" w:hanging="284"/>
      </w:pPr>
      <w:r>
        <w:t xml:space="preserve">a receiver, or similar officer is appointed over the whole of any part of its assets; or </w:t>
      </w:r>
    </w:p>
    <w:p w:rsidR="00A06EED" w:rsidRDefault="00A06EED" w:rsidP="00E46DFF">
      <w:pPr>
        <w:numPr>
          <w:ilvl w:val="0"/>
          <w:numId w:val="33"/>
        </w:numPr>
        <w:ind w:left="993" w:hanging="284"/>
      </w:pPr>
      <w:r>
        <w:t xml:space="preserve">it is or becomes unable to pay its debts within the meaning of section 123 of the Insolvency Act 1986; or </w:t>
      </w:r>
    </w:p>
    <w:p w:rsidR="00A06EED" w:rsidRDefault="00A06EED" w:rsidP="00E46DFF">
      <w:pPr>
        <w:numPr>
          <w:ilvl w:val="0"/>
          <w:numId w:val="33"/>
        </w:numPr>
        <w:ind w:left="993" w:hanging="284"/>
      </w:pPr>
      <w:r>
        <w:t xml:space="preserve">a moratorium comes into force pursuant to </w:t>
      </w:r>
      <w:r w:rsidR="006F354D">
        <w:t>Schedule</w:t>
      </w:r>
      <w:r>
        <w:t xml:space="preserve"> A1 of the Insolvency Act 1986.</w:t>
      </w:r>
    </w:p>
    <w:p w:rsidR="00A06EED" w:rsidRDefault="00A06EED" w:rsidP="007D4E53">
      <w:pPr>
        <w:pStyle w:val="Heading4"/>
        <w:keepNext w:val="0"/>
        <w:spacing w:before="240" w:after="60"/>
        <w:ind w:left="709" w:hanging="709"/>
      </w:pPr>
      <w:r>
        <w:t>G1</w:t>
      </w:r>
      <w:r w:rsidR="00452643">
        <w:t>.5</w:t>
      </w:r>
      <w:r>
        <w:tab/>
        <w:t xml:space="preserve">References to the Insolvency Act 1986 in </w:t>
      </w:r>
      <w:r w:rsidR="00833B39">
        <w:t>Clause</w:t>
      </w:r>
      <w:r>
        <w:t xml:space="preserve"> </w:t>
      </w:r>
      <w:r w:rsidR="00C46BBA">
        <w:t>G</w:t>
      </w:r>
      <w:r>
        <w:t>1.</w:t>
      </w:r>
      <w:r w:rsidR="00F06C99">
        <w:t>3</w:t>
      </w:r>
      <w:r>
        <w:t>(a) shall be construed as being references to that Act as applied under the Limited Liability Partnerships Act 2000 subordinate legislation.</w:t>
      </w:r>
    </w:p>
    <w:p w:rsidR="00A06EED" w:rsidRDefault="00452643" w:rsidP="007D4E53">
      <w:pPr>
        <w:pStyle w:val="Heading4"/>
        <w:keepNext w:val="0"/>
        <w:spacing w:before="240" w:after="60"/>
        <w:ind w:left="709" w:hanging="709"/>
      </w:pPr>
      <w:r>
        <w:t>G1.6</w:t>
      </w:r>
      <w:r w:rsidR="00A06EED">
        <w:tab/>
        <w:t xml:space="preserve">The </w:t>
      </w:r>
      <w:r w:rsidR="006F354D">
        <w:t>Contractor</w:t>
      </w:r>
      <w:r w:rsidR="00A06EED">
        <w:t xml:space="preserve"> shall notify the </w:t>
      </w:r>
      <w:r w:rsidR="006F354D">
        <w:t>Client</w:t>
      </w:r>
      <w:r w:rsidR="00A06EED">
        <w:t xml:space="preserve"> immediately if the </w:t>
      </w:r>
      <w:r w:rsidR="006F354D">
        <w:t>Contractor</w:t>
      </w:r>
      <w:r w:rsidR="00A06EED">
        <w:t xml:space="preserve"> undergoes a change of control within the meaning of section 4</w:t>
      </w:r>
      <w:r w:rsidR="00F760BA">
        <w:t>50</w:t>
      </w:r>
      <w:r w:rsidR="00A06EED">
        <w:t xml:space="preserve"> of the </w:t>
      </w:r>
      <w:r w:rsidR="00F760BA">
        <w:t>C</w:t>
      </w:r>
      <w:r w:rsidR="00A06EED">
        <w:t xml:space="preserve">orporation Tax Act </w:t>
      </w:r>
      <w:r w:rsidR="00F760BA">
        <w:t>2010</w:t>
      </w:r>
      <w:r w:rsidR="00A06EED">
        <w:t xml:space="preserve"> (“Change of Control”). The </w:t>
      </w:r>
      <w:r w:rsidR="006F354D">
        <w:t>Client</w:t>
      </w:r>
      <w:r w:rsidR="00A06EED">
        <w:t xml:space="preserve"> may terminate the </w:t>
      </w:r>
      <w:r w:rsidR="006F354D">
        <w:t>Contract</w:t>
      </w:r>
      <w:r w:rsidR="00A06EED">
        <w:t xml:space="preserve"> by notice in writing with immediate effect within six </w:t>
      </w:r>
      <w:r w:rsidR="006F354D">
        <w:t>Month</w:t>
      </w:r>
      <w:r w:rsidR="00381311">
        <w:t>s</w:t>
      </w:r>
      <w:r w:rsidR="00A06EED">
        <w:t xml:space="preserve"> of:</w:t>
      </w:r>
    </w:p>
    <w:p w:rsidR="00A06EED" w:rsidRDefault="00A06EED" w:rsidP="00E46DFF">
      <w:pPr>
        <w:numPr>
          <w:ilvl w:val="0"/>
          <w:numId w:val="32"/>
        </w:numPr>
        <w:ind w:left="993" w:hanging="284"/>
      </w:pPr>
      <w:r>
        <w:t>being notified that a Change of Control has occurred; or</w:t>
      </w:r>
    </w:p>
    <w:p w:rsidR="00A06EED" w:rsidRDefault="00A06EED" w:rsidP="00E46DFF">
      <w:pPr>
        <w:numPr>
          <w:ilvl w:val="0"/>
          <w:numId w:val="32"/>
        </w:numPr>
        <w:ind w:left="993" w:hanging="284"/>
      </w:pPr>
      <w:r>
        <w:t xml:space="preserve">where no notification has been made, the date that the </w:t>
      </w:r>
      <w:r w:rsidR="006F354D">
        <w:t>Client</w:t>
      </w:r>
      <w:r>
        <w:t xml:space="preserve"> becomes aware of the Change of Control, </w:t>
      </w:r>
    </w:p>
    <w:p w:rsidR="00A06EED" w:rsidRDefault="00A06EED" w:rsidP="000B2E17">
      <w:pPr>
        <w:ind w:left="709"/>
      </w:pPr>
      <w:r>
        <w:t xml:space="preserve">but shall not be permitted to terminate where an </w:t>
      </w:r>
      <w:r w:rsidR="006F354D">
        <w:t>Approval</w:t>
      </w:r>
      <w:r>
        <w:t xml:space="preserve"> was granted </w:t>
      </w:r>
      <w:r w:rsidR="007D4E53">
        <w:t>prior to the Change of Control.</w:t>
      </w:r>
    </w:p>
    <w:p w:rsidR="00A06EED" w:rsidRDefault="007D4E53" w:rsidP="007D4E53">
      <w:pPr>
        <w:pStyle w:val="Heading3"/>
      </w:pPr>
      <w:bookmarkStart w:id="222" w:name="_Toc212821751"/>
      <w:bookmarkStart w:id="223" w:name="_Toc222022717"/>
      <w:bookmarkStart w:id="224" w:name="_Toc446589207"/>
      <w:bookmarkStart w:id="225" w:name="_Toc477255249"/>
      <w:r>
        <w:t>G2</w:t>
      </w:r>
      <w:r>
        <w:tab/>
      </w:r>
      <w:r w:rsidR="00A06EED">
        <w:t xml:space="preserve">Termination on </w:t>
      </w:r>
      <w:bookmarkEnd w:id="222"/>
      <w:r w:rsidR="006F354D">
        <w:t>Default</w:t>
      </w:r>
      <w:bookmarkEnd w:id="223"/>
      <w:bookmarkEnd w:id="224"/>
      <w:bookmarkEnd w:id="225"/>
    </w:p>
    <w:p w:rsidR="00A06EED" w:rsidRDefault="00A06EED" w:rsidP="007D4E53">
      <w:pPr>
        <w:pStyle w:val="Heading4"/>
        <w:keepNext w:val="0"/>
        <w:spacing w:before="240" w:after="60"/>
        <w:ind w:left="709" w:hanging="709"/>
      </w:pPr>
      <w:r>
        <w:t>G2.1</w:t>
      </w:r>
      <w:r>
        <w:tab/>
        <w:t xml:space="preserve">Either </w:t>
      </w:r>
      <w:r w:rsidR="006F354D">
        <w:t>Party</w:t>
      </w:r>
      <w:r>
        <w:t xml:space="preserve"> may terminate the </w:t>
      </w:r>
      <w:r w:rsidR="006F354D">
        <w:t>Contract</w:t>
      </w:r>
      <w:r>
        <w:t xml:space="preserve">, or terminate a provision of any part of the </w:t>
      </w:r>
      <w:r w:rsidR="006F354D">
        <w:t>Contract</w:t>
      </w:r>
      <w:r>
        <w:t xml:space="preserve"> by written notice to the other </w:t>
      </w:r>
      <w:r w:rsidR="006F354D">
        <w:t>Party</w:t>
      </w:r>
      <w:r>
        <w:t xml:space="preserve"> with immediate effect if the other </w:t>
      </w:r>
      <w:r w:rsidR="006F354D">
        <w:t>Party</w:t>
      </w:r>
      <w:r>
        <w:t xml:space="preserve"> commits a </w:t>
      </w:r>
      <w:r w:rsidR="006F354D">
        <w:t>Default</w:t>
      </w:r>
      <w:r>
        <w:t xml:space="preserve"> and:</w:t>
      </w:r>
    </w:p>
    <w:p w:rsidR="00A06EED" w:rsidRDefault="00A06EED" w:rsidP="00E46DFF">
      <w:pPr>
        <w:numPr>
          <w:ilvl w:val="0"/>
          <w:numId w:val="31"/>
        </w:numPr>
        <w:ind w:left="993" w:hanging="284"/>
      </w:pPr>
      <w:r>
        <w:t xml:space="preserve">has not remedied the </w:t>
      </w:r>
      <w:r w:rsidR="006F354D">
        <w:t>Default</w:t>
      </w:r>
      <w:r>
        <w:t xml:space="preserve"> to the satisfaction of the injured </w:t>
      </w:r>
      <w:r w:rsidR="006F354D">
        <w:t>Party</w:t>
      </w:r>
      <w:r>
        <w:t xml:space="preserve"> within 25 </w:t>
      </w:r>
      <w:r w:rsidR="00381311">
        <w:t>Working Day</w:t>
      </w:r>
      <w:r>
        <w:t xml:space="preserve">s or such other period as may be agreed between the Parties, after issue of a written notice specifying the </w:t>
      </w:r>
      <w:r w:rsidR="006F354D">
        <w:t>Default</w:t>
      </w:r>
      <w:r>
        <w:t xml:space="preserve"> and requesting it to be remedied; or</w:t>
      </w:r>
    </w:p>
    <w:p w:rsidR="00A06EED" w:rsidRDefault="00A06EED" w:rsidP="00E46DFF">
      <w:pPr>
        <w:numPr>
          <w:ilvl w:val="0"/>
          <w:numId w:val="31"/>
        </w:numPr>
        <w:ind w:left="993" w:hanging="284"/>
      </w:pPr>
      <w:r>
        <w:t xml:space="preserve">the </w:t>
      </w:r>
      <w:r w:rsidR="006F354D">
        <w:t>Default</w:t>
      </w:r>
      <w:r>
        <w:t xml:space="preserve"> is not, in the opinion of the injured </w:t>
      </w:r>
      <w:r w:rsidR="006F354D">
        <w:t>Party</w:t>
      </w:r>
      <w:r>
        <w:t>, capable of remedy; or</w:t>
      </w:r>
    </w:p>
    <w:p w:rsidR="00A06EED" w:rsidRDefault="00A06EED" w:rsidP="00E46DFF">
      <w:pPr>
        <w:numPr>
          <w:ilvl w:val="0"/>
          <w:numId w:val="31"/>
        </w:numPr>
        <w:ind w:left="993" w:hanging="284"/>
      </w:pPr>
      <w:r>
        <w:t xml:space="preserve">the </w:t>
      </w:r>
      <w:r w:rsidR="006F354D">
        <w:t>Default</w:t>
      </w:r>
      <w:r>
        <w:t xml:space="preserve"> is a material breach of the </w:t>
      </w:r>
      <w:r w:rsidR="006F354D">
        <w:t>Contract</w:t>
      </w:r>
      <w:r>
        <w:t>.</w:t>
      </w:r>
    </w:p>
    <w:p w:rsidR="00A06EED" w:rsidRDefault="00A06EED" w:rsidP="007D4E53">
      <w:pPr>
        <w:pStyle w:val="Heading4"/>
        <w:keepNext w:val="0"/>
        <w:spacing w:before="240" w:after="60"/>
        <w:ind w:left="709" w:hanging="709"/>
      </w:pPr>
      <w:r>
        <w:t>G2.2</w:t>
      </w:r>
      <w:r>
        <w:tab/>
        <w:t xml:space="preserve">In the event that through any </w:t>
      </w:r>
      <w:r w:rsidR="006F354D">
        <w:t>Default</w:t>
      </w:r>
      <w:r>
        <w:t xml:space="preserve"> of the </w:t>
      </w:r>
      <w:r w:rsidR="006F354D">
        <w:t>Contractor</w:t>
      </w:r>
      <w:r>
        <w:t xml:space="preserve">, data transmitted or processed in connection with the </w:t>
      </w:r>
      <w:r w:rsidR="006F354D">
        <w:t>Contract</w:t>
      </w:r>
      <w:r>
        <w:t xml:space="preserve"> is either lost or sufficiently degraded as to be unusable, the </w:t>
      </w:r>
      <w:r w:rsidR="006F354D">
        <w:t>Contractor</w:t>
      </w:r>
      <w:r>
        <w:t xml:space="preserve"> shall be liable for the cost of reconstitution of that data and shall reimburse the </w:t>
      </w:r>
      <w:r w:rsidR="006F354D">
        <w:t>Client</w:t>
      </w:r>
      <w:r>
        <w:t xml:space="preserve"> in respect of any charge levied for its transmission and any other costs charged in connection with such </w:t>
      </w:r>
      <w:r w:rsidR="006F354D">
        <w:t>Default</w:t>
      </w:r>
      <w:r>
        <w:t xml:space="preserve"> in accordance with </w:t>
      </w:r>
      <w:r w:rsidR="00833B39">
        <w:t>Clause</w:t>
      </w:r>
      <w:r>
        <w:t xml:space="preserve"> D1. </w:t>
      </w:r>
    </w:p>
    <w:p w:rsidR="00A06EED" w:rsidRDefault="00A06EED" w:rsidP="007D4E53">
      <w:pPr>
        <w:pStyle w:val="Heading4"/>
        <w:keepNext w:val="0"/>
        <w:spacing w:before="240" w:after="60"/>
        <w:ind w:left="709" w:hanging="709"/>
      </w:pPr>
      <w:r>
        <w:t>G2.3</w:t>
      </w:r>
      <w:r>
        <w:tab/>
        <w:t xml:space="preserve">If the </w:t>
      </w:r>
      <w:r w:rsidR="006F354D">
        <w:t>Client</w:t>
      </w:r>
      <w:r>
        <w:t xml:space="preserve"> fails to pay the </w:t>
      </w:r>
      <w:r w:rsidR="006F354D">
        <w:t>Contractor</w:t>
      </w:r>
      <w:r>
        <w:t xml:space="preserve"> any undisputed sums of money when due, the </w:t>
      </w:r>
      <w:r w:rsidR="006F354D">
        <w:t>Contractor</w:t>
      </w:r>
      <w:r>
        <w:t xml:space="preserve"> shall notify the </w:t>
      </w:r>
      <w:r w:rsidR="006F354D">
        <w:t>Client</w:t>
      </w:r>
      <w:r>
        <w:t xml:space="preserve"> in writing of such failure to pay. If the </w:t>
      </w:r>
      <w:r w:rsidR="006F354D">
        <w:t>Client</w:t>
      </w:r>
      <w:r>
        <w:t xml:space="preserve"> fails to pay such undisputed sums within 90 </w:t>
      </w:r>
      <w:r w:rsidR="00381311">
        <w:t>Working Day</w:t>
      </w:r>
      <w:r>
        <w:t xml:space="preserve">s of the date of such written notice, the </w:t>
      </w:r>
      <w:r w:rsidR="006F354D">
        <w:t>Contractor</w:t>
      </w:r>
      <w:r>
        <w:t xml:space="preserve"> may terminate the </w:t>
      </w:r>
      <w:r w:rsidR="006F354D">
        <w:t>Contract</w:t>
      </w:r>
      <w:r>
        <w:t xml:space="preserve"> in writing with immediate effect, save that such right of termination shall not apply where the failure to pay is due to the </w:t>
      </w:r>
      <w:r w:rsidR="006F354D">
        <w:t>Client</w:t>
      </w:r>
      <w:r>
        <w:t xml:space="preserve"> exercising its rights under </w:t>
      </w:r>
      <w:r w:rsidR="00833B39">
        <w:t>Clause</w:t>
      </w:r>
      <w:r w:rsidR="00B8021B">
        <w:t xml:space="preserve"> </w:t>
      </w:r>
      <w:r>
        <w:t>B3 (Recovery of Sums Due).</w:t>
      </w:r>
    </w:p>
    <w:p w:rsidR="00A06EED" w:rsidRDefault="00AE01A5" w:rsidP="007D4E53">
      <w:pPr>
        <w:pStyle w:val="Heading3"/>
      </w:pPr>
      <w:bookmarkStart w:id="226" w:name="_Toc212821752"/>
      <w:bookmarkStart w:id="227" w:name="_Toc222022718"/>
      <w:bookmarkStart w:id="228" w:name="_Toc446589208"/>
      <w:bookmarkStart w:id="229" w:name="_Toc477255250"/>
      <w:r>
        <w:t>G3</w:t>
      </w:r>
      <w:r>
        <w:tab/>
      </w:r>
      <w:r w:rsidR="00A06EED">
        <w:t>Break</w:t>
      </w:r>
      <w:bookmarkEnd w:id="226"/>
      <w:bookmarkEnd w:id="227"/>
      <w:bookmarkEnd w:id="228"/>
      <w:bookmarkEnd w:id="229"/>
    </w:p>
    <w:p w:rsidR="00A06EED" w:rsidRDefault="00A06EED" w:rsidP="007D4E53">
      <w:pPr>
        <w:pStyle w:val="Heading4"/>
        <w:keepNext w:val="0"/>
        <w:spacing w:before="240" w:after="60"/>
        <w:ind w:left="709" w:hanging="709"/>
      </w:pPr>
      <w:r>
        <w:t>G3.1</w:t>
      </w:r>
      <w:r>
        <w:tab/>
        <w:t xml:space="preserve">The </w:t>
      </w:r>
      <w:r w:rsidR="006F354D">
        <w:t>Client</w:t>
      </w:r>
      <w:r>
        <w:t xml:space="preserve"> shall have the right to terminate the </w:t>
      </w:r>
      <w:r w:rsidR="006F354D">
        <w:t>Contract</w:t>
      </w:r>
      <w:r>
        <w:t xml:space="preserve"> or to terminate a provision of any part of the </w:t>
      </w:r>
      <w:r w:rsidR="006F354D">
        <w:t>Contract</w:t>
      </w:r>
      <w:r>
        <w:t xml:space="preserve"> at any time by giving 3 </w:t>
      </w:r>
      <w:r w:rsidR="006F354D">
        <w:t>Month</w:t>
      </w:r>
      <w:r w:rsidR="00381311">
        <w:t>s</w:t>
      </w:r>
      <w:r>
        <w:t xml:space="preserve">’ written notice to the </w:t>
      </w:r>
      <w:r w:rsidR="006F354D">
        <w:t>Contractor</w:t>
      </w:r>
      <w:r>
        <w:t xml:space="preserve">. The </w:t>
      </w:r>
      <w:r w:rsidR="006F354D">
        <w:t>Client</w:t>
      </w:r>
      <w:r>
        <w:t xml:space="preserve"> may extend this period of notice at any time before it expires subject to agreement on the level of performance to be provided by the </w:t>
      </w:r>
      <w:r w:rsidR="006F354D">
        <w:t>Contractor</w:t>
      </w:r>
      <w:r>
        <w:t xml:space="preserve"> during the period of extension.</w:t>
      </w:r>
    </w:p>
    <w:p w:rsidR="00A06EED" w:rsidRDefault="007D4E53" w:rsidP="007D4E53">
      <w:pPr>
        <w:pStyle w:val="Heading3"/>
      </w:pPr>
      <w:bookmarkStart w:id="230" w:name="_Toc212821753"/>
      <w:bookmarkStart w:id="231" w:name="_Toc222022719"/>
      <w:bookmarkStart w:id="232" w:name="_Toc446589209"/>
      <w:bookmarkStart w:id="233" w:name="_Toc477255251"/>
      <w:r>
        <w:t>G4</w:t>
      </w:r>
      <w:r>
        <w:tab/>
      </w:r>
      <w:r w:rsidR="00A06EED">
        <w:t>Consequences of Expiry or Termination</w:t>
      </w:r>
      <w:bookmarkEnd w:id="230"/>
      <w:bookmarkEnd w:id="231"/>
      <w:bookmarkEnd w:id="232"/>
      <w:bookmarkEnd w:id="233"/>
    </w:p>
    <w:p w:rsidR="00A06EED" w:rsidRDefault="00A06EED" w:rsidP="007D4E53">
      <w:pPr>
        <w:pStyle w:val="Heading4"/>
        <w:keepNext w:val="0"/>
        <w:spacing w:before="240" w:after="60"/>
        <w:ind w:left="709" w:hanging="709"/>
      </w:pPr>
      <w:r>
        <w:t>G4.1</w:t>
      </w:r>
      <w:r>
        <w:tab/>
        <w:t xml:space="preserve">Where the </w:t>
      </w:r>
      <w:r w:rsidR="006F354D">
        <w:t>Client</w:t>
      </w:r>
      <w:r>
        <w:t xml:space="preserve"> terminates the </w:t>
      </w:r>
      <w:r w:rsidR="006F354D">
        <w:t>Contract</w:t>
      </w:r>
      <w:r>
        <w:t xml:space="preserve"> under </w:t>
      </w:r>
      <w:r w:rsidR="00833B39">
        <w:t>Clause</w:t>
      </w:r>
      <w:r>
        <w:t xml:space="preserve"> G2 (Termination on </w:t>
      </w:r>
      <w:r w:rsidR="006F354D">
        <w:t>Default</w:t>
      </w:r>
      <w:r>
        <w:t xml:space="preserve">) and then makes other arrangements for the supply of </w:t>
      </w:r>
      <w:r w:rsidR="006F354D">
        <w:t>Goods</w:t>
      </w:r>
      <w:r>
        <w:t xml:space="preserve"> or </w:t>
      </w:r>
      <w:r w:rsidR="006F354D">
        <w:t>Services</w:t>
      </w:r>
      <w:r>
        <w:t xml:space="preserve">, the </w:t>
      </w:r>
      <w:r w:rsidR="006F354D">
        <w:t>Client</w:t>
      </w:r>
      <w:r>
        <w:t xml:space="preserve"> may recover from the </w:t>
      </w:r>
      <w:r w:rsidR="006F354D">
        <w:t>Contractor</w:t>
      </w:r>
      <w:r>
        <w:t xml:space="preserve"> the cost reasonably incurred of making those other arrangements and any additional expenditure incurred by the </w:t>
      </w:r>
      <w:r w:rsidR="006F354D">
        <w:t>Client</w:t>
      </w:r>
      <w:r>
        <w:t xml:space="preserve"> throughout the remainder of the </w:t>
      </w:r>
      <w:r w:rsidR="006F354D">
        <w:t>Contract Period</w:t>
      </w:r>
      <w:r>
        <w:t xml:space="preserve">.  The </w:t>
      </w:r>
      <w:r w:rsidR="006F354D">
        <w:t>Client</w:t>
      </w:r>
      <w:r>
        <w:t xml:space="preserve"> shall take all reasonable steps to mitigate such additional expenditure.  Where the </w:t>
      </w:r>
      <w:r w:rsidR="006F354D">
        <w:t>Contract</w:t>
      </w:r>
      <w:r>
        <w:t xml:space="preserve"> is terminated under </w:t>
      </w:r>
      <w:r w:rsidR="00833B39">
        <w:t>Clause</w:t>
      </w:r>
      <w:r>
        <w:t xml:space="preserve"> G2 (Termination on </w:t>
      </w:r>
      <w:r w:rsidR="006F354D">
        <w:t>Default</w:t>
      </w:r>
      <w:r>
        <w:t xml:space="preserve">), no further payments shall be payable by the </w:t>
      </w:r>
      <w:r w:rsidR="006F354D">
        <w:t>Client</w:t>
      </w:r>
      <w:r>
        <w:t xml:space="preserve"> to the </w:t>
      </w:r>
      <w:r w:rsidR="006F354D">
        <w:t>Contractor</w:t>
      </w:r>
      <w:r>
        <w:t xml:space="preserve"> (for </w:t>
      </w:r>
      <w:r w:rsidR="006F354D">
        <w:t>Goods</w:t>
      </w:r>
      <w:r>
        <w:t xml:space="preserve"> or </w:t>
      </w:r>
      <w:r w:rsidR="006F354D">
        <w:t>Services</w:t>
      </w:r>
      <w:r>
        <w:t xml:space="preserve"> supplied by the </w:t>
      </w:r>
      <w:r w:rsidR="006F354D">
        <w:t>Contractor</w:t>
      </w:r>
      <w:r>
        <w:t xml:space="preserve"> prior to termination and in accordance with the </w:t>
      </w:r>
      <w:r w:rsidR="006F354D">
        <w:t>Contract</w:t>
      </w:r>
      <w:r>
        <w:t xml:space="preserve"> but where the payment has yet to be made by the </w:t>
      </w:r>
      <w:r w:rsidR="006F354D">
        <w:t>Client</w:t>
      </w:r>
      <w:r>
        <w:t xml:space="preserve">), until the </w:t>
      </w:r>
      <w:r w:rsidR="006F354D">
        <w:t>Client</w:t>
      </w:r>
      <w:r>
        <w:t xml:space="preserve"> has established the final cost of making the other arrangements envisaged under this </w:t>
      </w:r>
      <w:r w:rsidR="00833B39">
        <w:t>Clause</w:t>
      </w:r>
      <w:r>
        <w:t>.</w:t>
      </w:r>
    </w:p>
    <w:p w:rsidR="00A06EED" w:rsidRDefault="00A06EED" w:rsidP="007D4E53">
      <w:pPr>
        <w:pStyle w:val="Heading4"/>
        <w:keepNext w:val="0"/>
        <w:spacing w:before="240" w:after="60"/>
        <w:ind w:left="709" w:hanging="709"/>
      </w:pPr>
      <w:r>
        <w:t>G4.2</w:t>
      </w:r>
      <w:r>
        <w:tab/>
        <w:t xml:space="preserve">Subject to </w:t>
      </w:r>
      <w:r w:rsidR="00833B39">
        <w:t>Clause</w:t>
      </w:r>
      <w:r>
        <w:t xml:space="preserve"> F1, where the </w:t>
      </w:r>
      <w:r w:rsidR="006F354D">
        <w:t>Client</w:t>
      </w:r>
      <w:r>
        <w:t xml:space="preserve"> terminates the </w:t>
      </w:r>
      <w:r w:rsidR="006F354D">
        <w:t>Contract</w:t>
      </w:r>
      <w:r>
        <w:t xml:space="preserve"> under </w:t>
      </w:r>
      <w:r w:rsidR="00833B39">
        <w:t>Clause</w:t>
      </w:r>
      <w:r>
        <w:t xml:space="preserve"> G3 (Break), the </w:t>
      </w:r>
      <w:r w:rsidR="006F354D">
        <w:t>Client</w:t>
      </w:r>
      <w:r>
        <w:t xml:space="preserve"> shall indemnify the </w:t>
      </w:r>
      <w:r w:rsidR="006F354D">
        <w:t>Contractor</w:t>
      </w:r>
      <w:r>
        <w:t xml:space="preserve"> against any commitments, liabilities or expenditure which represent an unavoidable direct loss to the </w:t>
      </w:r>
      <w:r w:rsidR="006F354D">
        <w:t>Contractor</w:t>
      </w:r>
      <w:r>
        <w:t xml:space="preserve"> by reason of the termination of the </w:t>
      </w:r>
      <w:r w:rsidR="006F354D">
        <w:t>Contract</w:t>
      </w:r>
      <w:r>
        <w:t xml:space="preserve">, provided that the </w:t>
      </w:r>
      <w:r w:rsidR="006F354D">
        <w:t>Contractor</w:t>
      </w:r>
      <w:r>
        <w:t xml:space="preserve"> takes all reasonable steps to mitigate such loss.  Where the </w:t>
      </w:r>
      <w:r w:rsidR="006F354D">
        <w:t>Contractor</w:t>
      </w:r>
      <w:r>
        <w:t xml:space="preserve"> holds insurance, the </w:t>
      </w:r>
      <w:r w:rsidR="006F354D">
        <w:t>Client</w:t>
      </w:r>
      <w:r>
        <w:t xml:space="preserve"> shall only indemnify the </w:t>
      </w:r>
      <w:r w:rsidR="006F354D">
        <w:t>Contractor</w:t>
      </w:r>
      <w:r>
        <w:t xml:space="preserve"> for those unavoidable direct costs that are not covered by the insurance available.  The </w:t>
      </w:r>
      <w:r w:rsidR="006F354D">
        <w:t>Contractor</w:t>
      </w:r>
      <w:r>
        <w:t xml:space="preserve"> shall submit a fully itemised and costed list of unavoidable direct loss which it is seeking to recover from the </w:t>
      </w:r>
      <w:r w:rsidR="006F354D">
        <w:t>Client</w:t>
      </w:r>
      <w:r>
        <w:t xml:space="preserve">, with supporting evidence, of losses reasonably and actually incurred by the </w:t>
      </w:r>
      <w:r w:rsidR="006F354D">
        <w:t>Contractor</w:t>
      </w:r>
      <w:r>
        <w:t xml:space="preserve"> as a result of termination under </w:t>
      </w:r>
      <w:r w:rsidR="00833B39">
        <w:t>Clause</w:t>
      </w:r>
      <w:r>
        <w:t xml:space="preserve"> G3 (Break).</w:t>
      </w:r>
    </w:p>
    <w:p w:rsidR="00A06EED" w:rsidRDefault="00A06EED" w:rsidP="007D4E53">
      <w:pPr>
        <w:pStyle w:val="Heading4"/>
        <w:keepNext w:val="0"/>
        <w:spacing w:before="240" w:after="60"/>
        <w:ind w:left="709" w:hanging="709"/>
      </w:pPr>
      <w:r>
        <w:t>G4.3</w:t>
      </w:r>
      <w:r>
        <w:tab/>
        <w:t xml:space="preserve">The </w:t>
      </w:r>
      <w:r w:rsidR="006F354D">
        <w:t>Client</w:t>
      </w:r>
      <w:r>
        <w:t xml:space="preserve"> shall not be liable under </w:t>
      </w:r>
      <w:r w:rsidR="00833B39">
        <w:t>Clause</w:t>
      </w:r>
      <w:r>
        <w:t xml:space="preserve"> G4.2 to pay any sum which:</w:t>
      </w:r>
    </w:p>
    <w:p w:rsidR="00A06EED" w:rsidRDefault="00A06EED" w:rsidP="00E46DFF">
      <w:pPr>
        <w:numPr>
          <w:ilvl w:val="0"/>
          <w:numId w:val="30"/>
        </w:numPr>
        <w:ind w:left="993" w:hanging="284"/>
      </w:pPr>
      <w:r>
        <w:t xml:space="preserve">was claimable under insurance held by the </w:t>
      </w:r>
      <w:r w:rsidR="006F354D">
        <w:t>Contractor</w:t>
      </w:r>
      <w:r>
        <w:t xml:space="preserve">, and the </w:t>
      </w:r>
      <w:r w:rsidR="006F354D">
        <w:t>Contractor</w:t>
      </w:r>
      <w:r>
        <w:t xml:space="preserve"> has failed to make a claim on its insurance, or has failed to make a claim in accordance with the procedural requirements of the insurance policy; </w:t>
      </w:r>
    </w:p>
    <w:p w:rsidR="00A06EED" w:rsidRDefault="00A06EED" w:rsidP="00E46DFF">
      <w:pPr>
        <w:numPr>
          <w:ilvl w:val="0"/>
          <w:numId w:val="30"/>
        </w:numPr>
        <w:ind w:left="993" w:hanging="284"/>
      </w:pPr>
      <w:r>
        <w:t xml:space="preserve">when added to any sums paid or due to the </w:t>
      </w:r>
      <w:r w:rsidR="006F354D">
        <w:t>Contractor</w:t>
      </w:r>
      <w:r>
        <w:t xml:space="preserve"> under the </w:t>
      </w:r>
      <w:r w:rsidR="006F354D">
        <w:t>Contract</w:t>
      </w:r>
      <w:r>
        <w:t xml:space="preserve">, exceeds the total sum that would have been payable to the </w:t>
      </w:r>
      <w:r w:rsidR="006F354D">
        <w:t>Contractor</w:t>
      </w:r>
      <w:r>
        <w:t xml:space="preserve"> if the </w:t>
      </w:r>
      <w:r w:rsidR="006F354D">
        <w:t>Contract</w:t>
      </w:r>
      <w:r>
        <w:t xml:space="preserve"> had not been terminated prior to the expiry of the  </w:t>
      </w:r>
      <w:r w:rsidR="006F354D">
        <w:t>Contract Period</w:t>
      </w:r>
      <w:r>
        <w:t>; or</w:t>
      </w:r>
    </w:p>
    <w:p w:rsidR="00A06EED" w:rsidRDefault="00A06EED" w:rsidP="00E46DFF">
      <w:pPr>
        <w:numPr>
          <w:ilvl w:val="0"/>
          <w:numId w:val="30"/>
        </w:numPr>
        <w:ind w:left="993" w:hanging="284"/>
      </w:pPr>
      <w:r>
        <w:t xml:space="preserve">is a claim by the </w:t>
      </w:r>
      <w:r w:rsidR="006F354D">
        <w:t>Contractor</w:t>
      </w:r>
      <w:r>
        <w:t xml:space="preserve"> for loss of profit, due to early termination of the </w:t>
      </w:r>
      <w:r w:rsidR="006F354D">
        <w:t>Contract</w:t>
      </w:r>
      <w:r>
        <w:t>.</w:t>
      </w:r>
    </w:p>
    <w:p w:rsidR="00A06EED" w:rsidRDefault="00A06EED" w:rsidP="007D4E53">
      <w:pPr>
        <w:pStyle w:val="Heading4"/>
        <w:keepNext w:val="0"/>
        <w:spacing w:before="240" w:after="60"/>
        <w:ind w:left="709" w:hanging="709"/>
      </w:pPr>
      <w:r>
        <w:t>G4.4</w:t>
      </w:r>
      <w:r>
        <w:tab/>
        <w:t xml:space="preserve">Save as otherwise expressly provided in the </w:t>
      </w:r>
      <w:r w:rsidR="006F354D">
        <w:t>Contract</w:t>
      </w:r>
      <w:r>
        <w:t>:</w:t>
      </w:r>
    </w:p>
    <w:p w:rsidR="00A06EED" w:rsidRDefault="00A06EED" w:rsidP="00E46DFF">
      <w:pPr>
        <w:numPr>
          <w:ilvl w:val="0"/>
          <w:numId w:val="29"/>
        </w:numPr>
        <w:ind w:left="993" w:hanging="284"/>
      </w:pPr>
      <w:r>
        <w:t xml:space="preserve">termination or expiry of the </w:t>
      </w:r>
      <w:r w:rsidR="006F354D">
        <w:t>Contract</w:t>
      </w:r>
      <w:r>
        <w:t xml:space="preserve"> shall be without prejudice to any rights, remedies or obligations accrued under the </w:t>
      </w:r>
      <w:r w:rsidR="006F354D">
        <w:t>Contract</w:t>
      </w:r>
      <w:r>
        <w:t xml:space="preserve"> prior to termination or expiration and nothing in the </w:t>
      </w:r>
      <w:r w:rsidR="006F354D">
        <w:t>Contract</w:t>
      </w:r>
      <w:r>
        <w:t xml:space="preserve"> shall prejudice the right of either </w:t>
      </w:r>
      <w:r w:rsidR="006F354D">
        <w:t>Party</w:t>
      </w:r>
      <w:r>
        <w:t xml:space="preserve"> to recover any amount outstanding at such termination or expiry; and</w:t>
      </w:r>
    </w:p>
    <w:p w:rsidR="00A06EED" w:rsidRDefault="00A06EED" w:rsidP="00E46DFF">
      <w:pPr>
        <w:numPr>
          <w:ilvl w:val="0"/>
          <w:numId w:val="29"/>
        </w:numPr>
        <w:ind w:left="993" w:hanging="284"/>
      </w:pPr>
      <w:r>
        <w:t xml:space="preserve">termination of the </w:t>
      </w:r>
      <w:r w:rsidR="006F354D">
        <w:t>Contract</w:t>
      </w:r>
      <w:r>
        <w:t xml:space="preserve"> shall not affect the continuing rights, remedies or obligations of the </w:t>
      </w:r>
      <w:r w:rsidR="006F354D">
        <w:t>Client</w:t>
      </w:r>
      <w:r>
        <w:t xml:space="preserve"> or the </w:t>
      </w:r>
      <w:r w:rsidR="006F354D">
        <w:t>Contractor</w:t>
      </w:r>
      <w:r>
        <w:t xml:space="preserve"> under </w:t>
      </w:r>
      <w:r w:rsidR="00833B39">
        <w:t>Clause</w:t>
      </w:r>
      <w:r>
        <w:t xml:space="preserve">s B2 (Payment Terms and </w:t>
      </w:r>
      <w:r w:rsidR="006F354D">
        <w:t>VAT</w:t>
      </w:r>
      <w:r>
        <w:t>), B3 (Recovery of Sums Due), C1 (Prevention of Corruption), D2(Data Protection Act), D3 (</w:t>
      </w:r>
      <w:r w:rsidRPr="00B8021B">
        <w:t>Official Secrets Acts 1911 to 1989, Section 182 of the Finance Act 1989</w:t>
      </w:r>
      <w:r w:rsidR="00B8021B">
        <w:t>,</w:t>
      </w:r>
      <w:r w:rsidR="00A67EEA">
        <w:rPr>
          <w:b/>
        </w:rPr>
        <w:t xml:space="preserve"> </w:t>
      </w:r>
      <w:r w:rsidR="00A67EEA" w:rsidRPr="00B8021B">
        <w:t>Section 18 and Section 19</w:t>
      </w:r>
      <w:r w:rsidR="00B8021B">
        <w:rPr>
          <w:b/>
        </w:rPr>
        <w:t xml:space="preserve"> </w:t>
      </w:r>
      <w:r w:rsidR="00B8021B">
        <w:t>Commissioners for Revenue and Customs Act 2005</w:t>
      </w:r>
      <w:r>
        <w:t>), D4 (</w:t>
      </w:r>
      <w:r w:rsidR="006F354D">
        <w:t>Confidential Information</w:t>
      </w:r>
      <w:r>
        <w:t xml:space="preserve">), D5 (Freedom of </w:t>
      </w:r>
      <w:r w:rsidR="006F354D">
        <w:t>Information</w:t>
      </w:r>
      <w:r>
        <w:t>), D8 (</w:t>
      </w:r>
      <w:r w:rsidR="006F354D">
        <w:t>Intellectual Property Rights</w:t>
      </w:r>
      <w:r>
        <w:t xml:space="preserve">), D9 (Audit and National Audit Office), </w:t>
      </w:r>
      <w:r w:rsidR="00C57FED">
        <w:t>D10 (</w:t>
      </w:r>
      <w:r w:rsidR="00AF014A">
        <w:t>C</w:t>
      </w:r>
      <w:r w:rsidR="00C57FED">
        <w:t xml:space="preserve">lient’s </w:t>
      </w:r>
      <w:r w:rsidR="00AF014A">
        <w:t>R</w:t>
      </w:r>
      <w:r w:rsidR="00C57FED">
        <w:t xml:space="preserve">ight to publish the Contract), </w:t>
      </w:r>
      <w:r>
        <w:t xml:space="preserve">E5 Remedies Cumulative), F1 (Liability, Indemnity and Insurance), G4 (Consequences of Expiry or Termination), G6 (Recovery upon Termination) and H1 (Governing </w:t>
      </w:r>
      <w:r w:rsidR="006F354D">
        <w:t>Law</w:t>
      </w:r>
      <w:r>
        <w:t xml:space="preserve"> and Jurisdiction).</w:t>
      </w:r>
    </w:p>
    <w:p w:rsidR="00A06EED" w:rsidRDefault="007D4E53" w:rsidP="007D4E53">
      <w:pPr>
        <w:pStyle w:val="Heading3"/>
      </w:pPr>
      <w:bookmarkStart w:id="234" w:name="_Toc212821754"/>
      <w:bookmarkStart w:id="235" w:name="_Toc222022720"/>
      <w:bookmarkStart w:id="236" w:name="_Toc446589210"/>
      <w:bookmarkStart w:id="237" w:name="_Toc477255252"/>
      <w:r>
        <w:t>G5</w:t>
      </w:r>
      <w:r>
        <w:tab/>
      </w:r>
      <w:r w:rsidR="00A06EED">
        <w:t>Disruption</w:t>
      </w:r>
      <w:bookmarkEnd w:id="234"/>
      <w:bookmarkEnd w:id="235"/>
      <w:bookmarkEnd w:id="236"/>
      <w:bookmarkEnd w:id="237"/>
    </w:p>
    <w:p w:rsidR="00A06EED" w:rsidRDefault="00A06EED" w:rsidP="007D4E53">
      <w:pPr>
        <w:pStyle w:val="Heading4"/>
        <w:keepNext w:val="0"/>
        <w:spacing w:before="240" w:after="60"/>
        <w:ind w:left="709" w:hanging="709"/>
      </w:pPr>
      <w:r>
        <w:t>G5.1</w:t>
      </w:r>
      <w:r>
        <w:tab/>
        <w:t xml:space="preserve">The </w:t>
      </w:r>
      <w:r w:rsidR="006F354D">
        <w:t>Contractor</w:t>
      </w:r>
      <w:r>
        <w:t xml:space="preserve"> shall take reasonable care to ensure that in the performance of its obligations under the </w:t>
      </w:r>
      <w:r w:rsidR="006F354D">
        <w:t>Contract</w:t>
      </w:r>
      <w:r>
        <w:t xml:space="preserve"> it does not disrupt the operations of the </w:t>
      </w:r>
      <w:r w:rsidR="006F354D">
        <w:t>Client</w:t>
      </w:r>
      <w:r>
        <w:t xml:space="preserve">, the </w:t>
      </w:r>
      <w:r w:rsidR="006F354D">
        <w:t>Client</w:t>
      </w:r>
      <w:r>
        <w:t xml:space="preserve">’s employees or any other </w:t>
      </w:r>
      <w:r w:rsidR="00C57FED">
        <w:t>c</w:t>
      </w:r>
      <w:r w:rsidR="006F354D">
        <w:t>ontractor</w:t>
      </w:r>
      <w:r>
        <w:t xml:space="preserve"> employed by the </w:t>
      </w:r>
      <w:r w:rsidR="006F354D">
        <w:t>Client</w:t>
      </w:r>
      <w:r>
        <w:t>.</w:t>
      </w:r>
    </w:p>
    <w:p w:rsidR="00A06EED" w:rsidRDefault="00A06EED" w:rsidP="007D4E53">
      <w:pPr>
        <w:pStyle w:val="Heading4"/>
        <w:keepNext w:val="0"/>
        <w:spacing w:before="240" w:after="60"/>
        <w:ind w:left="709" w:hanging="709"/>
      </w:pPr>
      <w:r>
        <w:t>G5.2</w:t>
      </w:r>
      <w:r>
        <w:tab/>
        <w:t xml:space="preserve">The </w:t>
      </w:r>
      <w:r w:rsidR="006F354D">
        <w:t>Contractor</w:t>
      </w:r>
      <w:r>
        <w:t xml:space="preserve"> shall immediately inform the </w:t>
      </w:r>
      <w:r w:rsidR="006F354D">
        <w:t>Client</w:t>
      </w:r>
      <w:r>
        <w:t xml:space="preserve"> of any actual or potential industrial action, whether such action is by its own employees or others, which affects or might affect its ability at any time to perform its obligations under the </w:t>
      </w:r>
      <w:r w:rsidR="006F354D">
        <w:t>Contract</w:t>
      </w:r>
      <w:r>
        <w:t>.</w:t>
      </w:r>
    </w:p>
    <w:p w:rsidR="00A06EED" w:rsidRDefault="00A06EED" w:rsidP="007D4E53">
      <w:pPr>
        <w:pStyle w:val="Heading4"/>
        <w:keepNext w:val="0"/>
        <w:spacing w:before="240" w:after="60"/>
        <w:ind w:left="709" w:hanging="709"/>
      </w:pPr>
      <w:r>
        <w:t>G5.3</w:t>
      </w:r>
      <w:r>
        <w:tab/>
        <w:t xml:space="preserve">In the event of industrial action by the </w:t>
      </w:r>
      <w:r w:rsidR="006F354D">
        <w:t>Staff</w:t>
      </w:r>
      <w:r>
        <w:t xml:space="preserve">, the </w:t>
      </w:r>
      <w:r w:rsidR="006F354D">
        <w:t>Contractor</w:t>
      </w:r>
      <w:r>
        <w:t xml:space="preserve"> shall seek </w:t>
      </w:r>
      <w:r w:rsidR="006F354D">
        <w:t>Approval</w:t>
      </w:r>
      <w:r>
        <w:t xml:space="preserve"> to its proposals to continue to perform its obligations under the </w:t>
      </w:r>
      <w:r w:rsidR="006F354D">
        <w:t>Contract</w:t>
      </w:r>
      <w:r>
        <w:t>.</w:t>
      </w:r>
    </w:p>
    <w:p w:rsidR="00A06EED" w:rsidRDefault="00A06EED" w:rsidP="007D4E53">
      <w:pPr>
        <w:pStyle w:val="Heading4"/>
        <w:keepNext w:val="0"/>
        <w:spacing w:before="240" w:after="60"/>
        <w:ind w:left="709" w:hanging="709"/>
      </w:pPr>
      <w:r>
        <w:t>G5.4</w:t>
      </w:r>
      <w:r>
        <w:tab/>
        <w:t xml:space="preserve">If the </w:t>
      </w:r>
      <w:r w:rsidR="006F354D">
        <w:t>Contractor</w:t>
      </w:r>
      <w:r>
        <w:t xml:space="preserve">’s proposals referred to in </w:t>
      </w:r>
      <w:r w:rsidR="00833B39">
        <w:t>Clause</w:t>
      </w:r>
      <w:r>
        <w:t xml:space="preserve"> G5.3 are considered insufficient or unacceptable by the </w:t>
      </w:r>
      <w:r w:rsidR="006F354D">
        <w:t>Client</w:t>
      </w:r>
      <w:r>
        <w:t xml:space="preserve"> acting reasonably, then the </w:t>
      </w:r>
      <w:r w:rsidR="006F354D">
        <w:t>Contract</w:t>
      </w:r>
      <w:r>
        <w:t xml:space="preserve"> may be terminated with immediate effect by the </w:t>
      </w:r>
      <w:r w:rsidR="006F354D">
        <w:t>Client</w:t>
      </w:r>
      <w:r>
        <w:t xml:space="preserve"> by notice in writing.  </w:t>
      </w:r>
    </w:p>
    <w:p w:rsidR="00A06EED" w:rsidRDefault="00A06EED" w:rsidP="007D4E53">
      <w:pPr>
        <w:pStyle w:val="Heading4"/>
        <w:keepNext w:val="0"/>
        <w:spacing w:before="240" w:after="60"/>
        <w:ind w:left="709" w:hanging="709"/>
      </w:pPr>
      <w:r>
        <w:t>G5.5</w:t>
      </w:r>
      <w:r>
        <w:tab/>
        <w:t xml:space="preserve">If the </w:t>
      </w:r>
      <w:r w:rsidR="006F354D">
        <w:t>Contractor</w:t>
      </w:r>
      <w:r>
        <w:t xml:space="preserve"> is temporarily unable to fulfil the requirements of the </w:t>
      </w:r>
      <w:r w:rsidR="006F354D">
        <w:t>Contract</w:t>
      </w:r>
      <w:r>
        <w:t xml:space="preserve"> owing to disruption of normal business of the </w:t>
      </w:r>
      <w:r w:rsidR="006F354D">
        <w:t>Client</w:t>
      </w:r>
      <w:r>
        <w:t xml:space="preserve">, the </w:t>
      </w:r>
      <w:r w:rsidR="006F354D">
        <w:t>Contractor</w:t>
      </w:r>
      <w:r>
        <w:t xml:space="preserve"> may request a reasonable allowance of time and in addition, the </w:t>
      </w:r>
      <w:r w:rsidR="006F354D">
        <w:t>Client</w:t>
      </w:r>
      <w:r>
        <w:t xml:space="preserve"> will reimburse any additional expense reasonably incurred by the </w:t>
      </w:r>
      <w:r w:rsidR="006F354D">
        <w:t>Contractor</w:t>
      </w:r>
      <w:r>
        <w:t xml:space="preserve"> as a direct result of such disruption.</w:t>
      </w:r>
    </w:p>
    <w:p w:rsidR="00A06EED" w:rsidRDefault="00A06EED" w:rsidP="007D4E53">
      <w:pPr>
        <w:pStyle w:val="Heading3"/>
      </w:pPr>
      <w:bookmarkStart w:id="238" w:name="_Toc446589211"/>
      <w:bookmarkStart w:id="239" w:name="_Toc477255253"/>
      <w:r>
        <w:t>G6</w:t>
      </w:r>
      <w:r>
        <w:tab/>
        <w:t>Recovery upon Termination</w:t>
      </w:r>
      <w:bookmarkEnd w:id="238"/>
      <w:bookmarkEnd w:id="239"/>
    </w:p>
    <w:p w:rsidR="00A06EED" w:rsidRDefault="00A06EED" w:rsidP="007D4E53">
      <w:pPr>
        <w:pStyle w:val="Heading4"/>
        <w:keepNext w:val="0"/>
        <w:spacing w:before="240" w:after="60"/>
        <w:ind w:left="709" w:hanging="709"/>
      </w:pPr>
      <w:r>
        <w:t>G6.1</w:t>
      </w:r>
      <w:r>
        <w:tab/>
        <w:t xml:space="preserve">At the end of the </w:t>
      </w:r>
      <w:r w:rsidR="006F354D">
        <w:t>Contract Period</w:t>
      </w:r>
      <w:r>
        <w:t xml:space="preserve"> (howsoever arising) the </w:t>
      </w:r>
      <w:r w:rsidR="006F354D">
        <w:t>Contractor</w:t>
      </w:r>
      <w:r>
        <w:t xml:space="preserve"> shall immediately deliver to the </w:t>
      </w:r>
      <w:r w:rsidR="006F354D">
        <w:t>Client</w:t>
      </w:r>
      <w:r>
        <w:t xml:space="preserve"> upon request all  </w:t>
      </w:r>
      <w:r w:rsidR="006F354D">
        <w:t>Property</w:t>
      </w:r>
      <w:r>
        <w:t xml:space="preserve"> (including  all materials, documents, </w:t>
      </w:r>
      <w:r w:rsidR="006F354D">
        <w:t>Information</w:t>
      </w:r>
      <w:r>
        <w:t xml:space="preserve"> and access keys) used in the performance of its obligations under the </w:t>
      </w:r>
      <w:r w:rsidR="006F354D">
        <w:t>Contract</w:t>
      </w:r>
      <w:r>
        <w:t xml:space="preserve"> that are in its possession or under its control or in the possession or under the control of any suppliers or sub-</w:t>
      </w:r>
      <w:r w:rsidR="00581852">
        <w:t>c</w:t>
      </w:r>
      <w:r w:rsidR="006F354D">
        <w:t>ontractor</w:t>
      </w:r>
      <w:r>
        <w:t xml:space="preserve">s and in  the event the </w:t>
      </w:r>
      <w:r w:rsidR="006F354D">
        <w:t>Contractor</w:t>
      </w:r>
      <w:r>
        <w:t xml:space="preserve"> fails to do so, the </w:t>
      </w:r>
      <w:r w:rsidR="006F354D">
        <w:t>Client</w:t>
      </w:r>
      <w:r>
        <w:t xml:space="preserve"> may recover immediate possession thereof and the </w:t>
      </w:r>
      <w:r w:rsidR="006F354D">
        <w:t>Contractor</w:t>
      </w:r>
      <w:r>
        <w:t xml:space="preserve"> hereby grants a licence to the </w:t>
      </w:r>
      <w:r w:rsidR="006F354D">
        <w:t>Client</w:t>
      </w:r>
      <w:r>
        <w:t xml:space="preserve"> or its appointed agents to enter (for the purposes of such recovery) any </w:t>
      </w:r>
      <w:r w:rsidR="008D3D5B">
        <w:t>p</w:t>
      </w:r>
      <w:r w:rsidR="006F354D">
        <w:t>remises</w:t>
      </w:r>
      <w:r>
        <w:t xml:space="preserve"> of the </w:t>
      </w:r>
      <w:r w:rsidR="006F354D">
        <w:t>Contractor</w:t>
      </w:r>
      <w:r>
        <w:t xml:space="preserve"> where any such items may be held.</w:t>
      </w:r>
    </w:p>
    <w:p w:rsidR="00A06EED" w:rsidRDefault="00A06EED" w:rsidP="007D4E53">
      <w:pPr>
        <w:pStyle w:val="Heading4"/>
        <w:keepNext w:val="0"/>
        <w:spacing w:before="240" w:after="60"/>
        <w:ind w:left="709" w:hanging="709"/>
      </w:pPr>
      <w:r>
        <w:t>G6.2</w:t>
      </w:r>
      <w:r>
        <w:tab/>
        <w:t xml:space="preserve">At the end of the </w:t>
      </w:r>
      <w:r w:rsidR="006F354D">
        <w:t>Contract Period</w:t>
      </w:r>
      <w:r>
        <w:t xml:space="preserve"> (howsoever arising) and/or after the </w:t>
      </w:r>
      <w:r w:rsidR="006F354D">
        <w:t>Contract Period</w:t>
      </w:r>
      <w:r>
        <w:t xml:space="preserve"> the </w:t>
      </w:r>
      <w:r w:rsidR="006F354D">
        <w:t>Contractor</w:t>
      </w:r>
      <w:r>
        <w:t xml:space="preserve"> shall provide such assistance to the </w:t>
      </w:r>
      <w:r w:rsidR="006F354D">
        <w:t>Client</w:t>
      </w:r>
      <w:r>
        <w:t xml:space="preserve"> and the Replacement </w:t>
      </w:r>
      <w:r w:rsidR="006F354D">
        <w:t>Contractor</w:t>
      </w:r>
      <w:r>
        <w:t xml:space="preserve"> as the </w:t>
      </w:r>
      <w:r w:rsidR="006F354D">
        <w:t>Client</w:t>
      </w:r>
      <w:r>
        <w:t xml:space="preserve"> may reasonably require in order to ensure an effective handover of all work in progress at the material time. Where the end of the </w:t>
      </w:r>
      <w:r w:rsidR="006F354D">
        <w:t>Contract Period</w:t>
      </w:r>
      <w:r>
        <w:t xml:space="preserve"> arises due to the </w:t>
      </w:r>
      <w:r w:rsidR="006F354D">
        <w:t>Contractor</w:t>
      </w:r>
      <w:r>
        <w:t xml:space="preserve">’s </w:t>
      </w:r>
      <w:r w:rsidR="006F354D">
        <w:t>Default</w:t>
      </w:r>
      <w:r>
        <w:t xml:space="preserve">, the </w:t>
      </w:r>
      <w:r w:rsidR="006F354D">
        <w:t>Contractor</w:t>
      </w:r>
      <w:r>
        <w:t xml:space="preserve"> shall provide such assistance free of charge otherwise the </w:t>
      </w:r>
      <w:r w:rsidR="006F354D">
        <w:t>Client</w:t>
      </w:r>
      <w:r>
        <w:t xml:space="preserve"> shall pay the </w:t>
      </w:r>
      <w:r w:rsidR="006F354D">
        <w:t>Contractor</w:t>
      </w:r>
      <w:r>
        <w:t xml:space="preserve">’s reasonable costs of providing such assistance provided that the </w:t>
      </w:r>
      <w:r w:rsidR="006F354D">
        <w:t>Contractor</w:t>
      </w:r>
      <w:r>
        <w:t xml:space="preserve"> shall take all reasonable steps to mitigate such costs.</w:t>
      </w:r>
    </w:p>
    <w:p w:rsidR="003E478E" w:rsidRDefault="003E478E" w:rsidP="007D4E53">
      <w:pPr>
        <w:pStyle w:val="Heading3"/>
      </w:pPr>
      <w:bookmarkStart w:id="240" w:name="_Toc477255254"/>
      <w:bookmarkStart w:id="241" w:name="_Toc446589212"/>
      <w:r>
        <w:t>G7</w:t>
      </w:r>
      <w:r>
        <w:tab/>
        <w:t>Termination for Tax Non-Compliance</w:t>
      </w:r>
      <w:bookmarkEnd w:id="240"/>
      <w:r>
        <w:t xml:space="preserve"> </w:t>
      </w:r>
      <w:bookmarkEnd w:id="241"/>
    </w:p>
    <w:p w:rsidR="003E478E" w:rsidRDefault="003E478E" w:rsidP="007D4E53">
      <w:pPr>
        <w:pStyle w:val="Heading4"/>
        <w:keepNext w:val="0"/>
        <w:spacing w:before="240" w:after="60"/>
        <w:ind w:left="709" w:hanging="709"/>
      </w:pPr>
      <w:r w:rsidRPr="000A0B5A">
        <w:t>G7.1</w:t>
      </w:r>
      <w:r>
        <w:tab/>
        <w:t>In the event that:</w:t>
      </w:r>
    </w:p>
    <w:p w:rsidR="003E478E" w:rsidRDefault="003E478E" w:rsidP="00E46DFF">
      <w:pPr>
        <w:numPr>
          <w:ilvl w:val="0"/>
          <w:numId w:val="28"/>
        </w:numPr>
        <w:ind w:left="993" w:hanging="284"/>
      </w:pPr>
      <w:r>
        <w:t>the warranty given by the Contractor pursuant to Clause F4.1 is materially untrue; or</w:t>
      </w:r>
    </w:p>
    <w:p w:rsidR="003E478E" w:rsidRDefault="003E478E" w:rsidP="00E46DFF">
      <w:pPr>
        <w:numPr>
          <w:ilvl w:val="0"/>
          <w:numId w:val="28"/>
        </w:numPr>
        <w:ind w:left="993" w:hanging="284"/>
      </w:pPr>
      <w:r>
        <w:t>the Contractor commits a material breach of its obligation to notify the Client of any Occasion of Tax Non-Compliance as required by Clause  F4.2; or</w:t>
      </w:r>
    </w:p>
    <w:p w:rsidR="003E478E" w:rsidRDefault="003E478E" w:rsidP="00E46DFF">
      <w:pPr>
        <w:numPr>
          <w:ilvl w:val="0"/>
          <w:numId w:val="28"/>
        </w:numPr>
        <w:ind w:left="993" w:hanging="284"/>
      </w:pPr>
      <w:r>
        <w:t>the Contractor fails to provide details of proposed mitigating factors which, in the reasonable opinion of the Client, are acceptable</w:t>
      </w:r>
    </w:p>
    <w:p w:rsidR="003E478E" w:rsidRDefault="003F5156" w:rsidP="000757A9">
      <w:pPr>
        <w:ind w:left="709"/>
      </w:pPr>
      <w:r>
        <w:t>t</w:t>
      </w:r>
      <w:r w:rsidR="003E478E">
        <w:t xml:space="preserve">he Client shall be entitled to terminate this Contract </w:t>
      </w:r>
      <w:r w:rsidR="00807FBB">
        <w:t>on written notice to the Contractor.</w:t>
      </w:r>
    </w:p>
    <w:p w:rsidR="00A06EED" w:rsidRDefault="004C34D3" w:rsidP="004C34D3">
      <w:pPr>
        <w:pStyle w:val="Heading10"/>
      </w:pPr>
      <w:bookmarkStart w:id="242" w:name="_Toc212821755"/>
      <w:bookmarkStart w:id="243" w:name="_Toc222022721"/>
      <w:bookmarkStart w:id="244" w:name="_Toc446589213"/>
      <w:bookmarkStart w:id="245" w:name="_Toc446596138"/>
      <w:bookmarkStart w:id="246" w:name="_Toc477255255"/>
      <w:r>
        <w:t>H</w:t>
      </w:r>
      <w:r>
        <w:tab/>
      </w:r>
      <w:r w:rsidR="00A06EED">
        <w:t xml:space="preserve">DISPUTES AND </w:t>
      </w:r>
      <w:bookmarkEnd w:id="242"/>
      <w:r w:rsidR="006F354D">
        <w:t>LAW</w:t>
      </w:r>
      <w:bookmarkEnd w:id="243"/>
      <w:bookmarkEnd w:id="244"/>
      <w:bookmarkEnd w:id="245"/>
      <w:bookmarkEnd w:id="246"/>
    </w:p>
    <w:p w:rsidR="00A06EED" w:rsidRDefault="004C34D3" w:rsidP="004C34D3">
      <w:pPr>
        <w:pStyle w:val="Heading3"/>
      </w:pPr>
      <w:bookmarkStart w:id="247" w:name="_Toc212821756"/>
      <w:bookmarkStart w:id="248" w:name="_Toc222022722"/>
      <w:bookmarkStart w:id="249" w:name="_Toc446589214"/>
      <w:bookmarkStart w:id="250" w:name="_Toc477255256"/>
      <w:r>
        <w:t>H1</w:t>
      </w:r>
      <w:r>
        <w:tab/>
      </w:r>
      <w:r w:rsidR="00A06EED">
        <w:t xml:space="preserve">Governing </w:t>
      </w:r>
      <w:r w:rsidR="006F354D">
        <w:t>Law</w:t>
      </w:r>
      <w:r w:rsidR="00A06EED">
        <w:t xml:space="preserve"> and Jurisdiction</w:t>
      </w:r>
      <w:bookmarkEnd w:id="247"/>
      <w:bookmarkEnd w:id="248"/>
      <w:bookmarkEnd w:id="249"/>
      <w:bookmarkEnd w:id="250"/>
    </w:p>
    <w:p w:rsidR="00A06EED" w:rsidRDefault="00A06EED" w:rsidP="004C34D3">
      <w:pPr>
        <w:pStyle w:val="Heading4"/>
        <w:keepNext w:val="0"/>
        <w:spacing w:before="240" w:after="60"/>
        <w:ind w:left="709" w:hanging="709"/>
      </w:pPr>
      <w:r>
        <w:t>H1.1</w:t>
      </w:r>
      <w:r>
        <w:tab/>
        <w:t xml:space="preserve">Subject to the provisions of </w:t>
      </w:r>
      <w:r w:rsidR="00833B39">
        <w:t>Clause</w:t>
      </w:r>
      <w:r>
        <w:t xml:space="preserve"> H2, the </w:t>
      </w:r>
      <w:r w:rsidR="006F354D">
        <w:t>Client</w:t>
      </w:r>
      <w:r>
        <w:t xml:space="preserve"> and the </w:t>
      </w:r>
      <w:r w:rsidR="006F354D">
        <w:t>Contractor</w:t>
      </w:r>
      <w:r>
        <w:t xml:space="preserve"> accept the exclusive jurisdiction of the English courts and agree that the </w:t>
      </w:r>
      <w:r w:rsidR="006F354D">
        <w:t>Contract</w:t>
      </w:r>
      <w:r>
        <w:t xml:space="preserve"> and all non-</w:t>
      </w:r>
      <w:r w:rsidR="00AF014A">
        <w:t>c</w:t>
      </w:r>
      <w:r w:rsidR="006F354D">
        <w:t>ontract</w:t>
      </w:r>
      <w:r>
        <w:t xml:space="preserve">ual obligations and other matters arising from or connected with the </w:t>
      </w:r>
      <w:r w:rsidR="006F354D">
        <w:t>Contract</w:t>
      </w:r>
      <w:r>
        <w:t xml:space="preserve"> are to be governed and construed </w:t>
      </w:r>
      <w:r w:rsidR="008D3D5B">
        <w:t>in accordance with E</w:t>
      </w:r>
      <w:r>
        <w:t xml:space="preserve">nglish </w:t>
      </w:r>
      <w:r w:rsidR="006F354D">
        <w:t>Law</w:t>
      </w:r>
      <w:r>
        <w:t xml:space="preserve">.  </w:t>
      </w:r>
    </w:p>
    <w:p w:rsidR="00A06EED" w:rsidRDefault="004C34D3" w:rsidP="004C34D3">
      <w:pPr>
        <w:pStyle w:val="Heading3"/>
      </w:pPr>
      <w:bookmarkStart w:id="251" w:name="_Toc212821757"/>
      <w:bookmarkStart w:id="252" w:name="_Toc222022723"/>
      <w:bookmarkStart w:id="253" w:name="_Toc446589215"/>
      <w:bookmarkStart w:id="254" w:name="_Toc477255257"/>
      <w:r>
        <w:t>H2</w:t>
      </w:r>
      <w:r>
        <w:tab/>
      </w:r>
      <w:r w:rsidR="00A06EED">
        <w:t>Dispute Resolution</w:t>
      </w:r>
      <w:bookmarkEnd w:id="251"/>
      <w:bookmarkEnd w:id="252"/>
      <w:bookmarkEnd w:id="253"/>
      <w:bookmarkEnd w:id="254"/>
    </w:p>
    <w:p w:rsidR="00A06EED" w:rsidRDefault="00A06EED" w:rsidP="004C34D3">
      <w:pPr>
        <w:pStyle w:val="Heading4"/>
        <w:keepNext w:val="0"/>
        <w:spacing w:before="240" w:after="60"/>
        <w:ind w:left="709" w:hanging="709"/>
      </w:pPr>
      <w:r>
        <w:t>H2.1</w:t>
      </w:r>
      <w:r>
        <w:tab/>
        <w:t>The Parties shall attempt in good faith to negotiate a settlement to any dispute between them arising out of or in connection w</w:t>
      </w:r>
      <w:r w:rsidR="00712A95">
        <w:t xml:space="preserve">ith the </w:t>
      </w:r>
      <w:r w:rsidR="006F354D">
        <w:t>Contract</w:t>
      </w:r>
      <w:r w:rsidR="00712A95">
        <w:t xml:space="preserve"> within 20</w:t>
      </w:r>
      <w:r>
        <w:t xml:space="preserve"> </w:t>
      </w:r>
      <w:r w:rsidR="00381311">
        <w:t>Working Day</w:t>
      </w:r>
      <w:r>
        <w:t xml:space="preserve">s of either </w:t>
      </w:r>
      <w:r w:rsidR="006F354D">
        <w:t>Party</w:t>
      </w:r>
      <w:r>
        <w:t xml:space="preserve"> notifying the other of the dispute and such efforts shall involve the escalation of the dispute to the finance director (or equivalent) of each </w:t>
      </w:r>
      <w:r w:rsidR="006F354D">
        <w:t>Party</w:t>
      </w:r>
      <w:r>
        <w:t xml:space="preserve">.  </w:t>
      </w:r>
    </w:p>
    <w:p w:rsidR="00A06EED" w:rsidRDefault="00A06EED" w:rsidP="004C34D3">
      <w:pPr>
        <w:pStyle w:val="Heading4"/>
        <w:keepNext w:val="0"/>
        <w:spacing w:before="240" w:after="60"/>
        <w:ind w:left="709" w:hanging="709"/>
      </w:pPr>
      <w:r>
        <w:t>H2.2</w:t>
      </w:r>
      <w:r>
        <w:tab/>
        <w:t xml:space="preserve">Nothing in this dispute resolution procedure shall prevent the Parties from seeking from any court of competent jurisdiction an interim order restraining the other </w:t>
      </w:r>
      <w:r w:rsidR="006F354D">
        <w:t>Party</w:t>
      </w:r>
      <w:r>
        <w:t xml:space="preserve"> from doing any act or compelling the other </w:t>
      </w:r>
      <w:r w:rsidR="006F354D">
        <w:t>Party</w:t>
      </w:r>
      <w:r>
        <w:t xml:space="preserve"> to do any act.</w:t>
      </w:r>
    </w:p>
    <w:p w:rsidR="00A06EED" w:rsidRDefault="00A06EED" w:rsidP="004C34D3">
      <w:pPr>
        <w:pStyle w:val="Heading4"/>
        <w:keepNext w:val="0"/>
        <w:spacing w:before="240" w:after="60"/>
        <w:ind w:left="709" w:hanging="709"/>
      </w:pPr>
      <w:r>
        <w:t>H2.3</w:t>
      </w:r>
      <w:r>
        <w:tab/>
        <w:t xml:space="preserve">If the dispute cannot be resolved by the Parties pursuant to </w:t>
      </w:r>
      <w:r w:rsidR="00833B39">
        <w:t>Clause</w:t>
      </w:r>
      <w:r>
        <w:t xml:space="preserve"> H2.1 the Parties shall refer it to mediation pursuant to the procedure set out in </w:t>
      </w:r>
      <w:r w:rsidR="00833B39">
        <w:t>Clause</w:t>
      </w:r>
      <w:r>
        <w:t xml:space="preserve"> H2.5 unless (a) the </w:t>
      </w:r>
      <w:r w:rsidR="006F354D">
        <w:t>Client</w:t>
      </w:r>
      <w:r>
        <w:t xml:space="preserve"> considers that the dispute is not suitable for resolution by mediation; or (b) the </w:t>
      </w:r>
      <w:r w:rsidR="006F354D">
        <w:t>Contractor</w:t>
      </w:r>
      <w:r>
        <w:t xml:space="preserve"> does not agree to mediation.  </w:t>
      </w:r>
    </w:p>
    <w:p w:rsidR="00A06EED" w:rsidRDefault="00A06EED" w:rsidP="004C34D3">
      <w:pPr>
        <w:pStyle w:val="Heading4"/>
        <w:keepNext w:val="0"/>
        <w:spacing w:before="240" w:after="60"/>
        <w:ind w:left="709" w:hanging="709"/>
      </w:pPr>
      <w:r>
        <w:t>H2.4</w:t>
      </w:r>
      <w:r>
        <w:tab/>
        <w:t xml:space="preserve">The obligations of the Parties under the </w:t>
      </w:r>
      <w:r w:rsidR="006F354D">
        <w:t>Contract</w:t>
      </w:r>
      <w:r>
        <w:t xml:space="preserve"> shall not cease, or be suspended or delayed by the reference of a dispute to mediation and the </w:t>
      </w:r>
      <w:r w:rsidR="006F354D">
        <w:t>Contractor</w:t>
      </w:r>
      <w:r>
        <w:t xml:space="preserve"> and the </w:t>
      </w:r>
      <w:r w:rsidR="006F354D">
        <w:t>Staff</w:t>
      </w:r>
      <w:r>
        <w:t xml:space="preserve"> shall comply fully with the requirements of the </w:t>
      </w:r>
      <w:r w:rsidR="006F354D">
        <w:t>Contract</w:t>
      </w:r>
      <w:r>
        <w:t xml:space="preserve"> at all times during the </w:t>
      </w:r>
      <w:r w:rsidR="006F354D">
        <w:t>Contract Period</w:t>
      </w:r>
      <w:r>
        <w:t>.</w:t>
      </w:r>
    </w:p>
    <w:p w:rsidR="00A06EED" w:rsidRDefault="00A06EED" w:rsidP="004C34D3">
      <w:pPr>
        <w:pStyle w:val="Heading4"/>
        <w:keepNext w:val="0"/>
        <w:spacing w:before="240" w:after="60"/>
        <w:ind w:left="709" w:hanging="709"/>
      </w:pPr>
      <w:r>
        <w:t>H2.5</w:t>
      </w:r>
      <w:r>
        <w:tab/>
        <w:t>The procedure for mediation and consequential provisions relating to mediation are as follows:</w:t>
      </w:r>
    </w:p>
    <w:p w:rsidR="00A06EED" w:rsidRDefault="00A06EED" w:rsidP="00E46DFF">
      <w:pPr>
        <w:numPr>
          <w:ilvl w:val="0"/>
          <w:numId w:val="56"/>
        </w:numPr>
        <w:ind w:left="993" w:hanging="284"/>
      </w:pPr>
      <w:r>
        <w:t>a neutral adviser or mediator (the “Mediator”) shall be chosen by agreement between the Parties or, if they are unable to ag</w:t>
      </w:r>
      <w:r w:rsidR="00F66AE0">
        <w:t>ree upon a Mediator within10</w:t>
      </w:r>
      <w:r>
        <w:t xml:space="preserve"> </w:t>
      </w:r>
      <w:r w:rsidR="00381311">
        <w:t>Working Day</w:t>
      </w:r>
      <w:r>
        <w:t xml:space="preserve">s after a request by one </w:t>
      </w:r>
      <w:r w:rsidR="006F354D">
        <w:t>Party</w:t>
      </w:r>
      <w:r>
        <w:t xml:space="preserve"> to the other or, if the Mediator agreed upon is unable or unwilling to act,</w:t>
      </w:r>
      <w:r w:rsidR="00F66AE0">
        <w:t xml:space="preserve"> either </w:t>
      </w:r>
      <w:r w:rsidR="006F354D">
        <w:t>Party</w:t>
      </w:r>
      <w:r w:rsidR="00F66AE0">
        <w:t xml:space="preserve"> shall within 10</w:t>
      </w:r>
      <w:r>
        <w:t xml:space="preserve"> </w:t>
      </w:r>
      <w:r w:rsidR="00381311">
        <w:t>Working Day</w:t>
      </w:r>
      <w:r>
        <w:t>s from the date of the proposal to ap</w:t>
      </w:r>
      <w:r w:rsidR="00F66AE0">
        <w:t>point a Mediator or within 10</w:t>
      </w:r>
      <w:r>
        <w:t xml:space="preserve"> </w:t>
      </w:r>
      <w:r w:rsidR="00381311">
        <w:t>Working Day</w:t>
      </w:r>
      <w:r>
        <w:t xml:space="preserve">s’ notice to either </w:t>
      </w:r>
      <w:r w:rsidR="006F354D">
        <w:t>Party</w:t>
      </w:r>
      <w:r>
        <w:t xml:space="preserve"> that the Mediator is unable or unwilling to act, apply to the Centre for Effective Dispute Resolution (“CEDR”) or other  mediation provider to appoint a Mediator.</w:t>
      </w:r>
    </w:p>
    <w:p w:rsidR="00A06EED" w:rsidRDefault="00A06EED" w:rsidP="00E46DFF">
      <w:pPr>
        <w:numPr>
          <w:ilvl w:val="0"/>
          <w:numId w:val="56"/>
        </w:numPr>
        <w:ind w:left="993" w:hanging="284"/>
      </w:pPr>
      <w:r>
        <w:t xml:space="preserve">The Parties </w:t>
      </w:r>
      <w:r w:rsidR="00F66AE0">
        <w:t>shall within 10</w:t>
      </w:r>
      <w:r>
        <w:t xml:space="preserve"> </w:t>
      </w:r>
      <w:r w:rsidR="00381311">
        <w:t>Working Day</w:t>
      </w:r>
      <w:r>
        <w:t xml:space="preserve">s of the appointment of the Mediator meet with him in order to agree a programme for the exchange of all relevant </w:t>
      </w:r>
      <w:r w:rsidR="006F354D">
        <w:t>Information</w:t>
      </w:r>
      <w:r>
        <w:t xml:space="preserve"> and the structure to be adopted for negotiations to be held.  If considered appropriate, the Parties may at any stage seek assistance from the CEDR or other mediation provider to provide guidance on a suitable procedure.</w:t>
      </w:r>
    </w:p>
    <w:p w:rsidR="00A06EED" w:rsidRDefault="00A06EED" w:rsidP="00E46DFF">
      <w:pPr>
        <w:numPr>
          <w:ilvl w:val="0"/>
          <w:numId w:val="56"/>
        </w:numPr>
        <w:ind w:left="993" w:hanging="284"/>
      </w:pPr>
      <w:r>
        <w:t>Unless otherwise agreed, all negotiations connected with the dispute and any settlement agreement relating to it shall be conducted in confidence and without prejudice to the rights of the Parties in any future proceedings.</w:t>
      </w:r>
    </w:p>
    <w:p w:rsidR="00A06EED" w:rsidRDefault="00A06EED" w:rsidP="00E46DFF">
      <w:pPr>
        <w:numPr>
          <w:ilvl w:val="0"/>
          <w:numId w:val="56"/>
        </w:numPr>
        <w:ind w:left="993" w:hanging="284"/>
      </w:pPr>
      <w:r>
        <w:t>If the Parties reach agreement on the resolution of the dispute, the agreement shall be recorded in writing and shall be binding on the Parties once it is signed by their duly authorised representatives.</w:t>
      </w:r>
    </w:p>
    <w:p w:rsidR="00A06EED" w:rsidRDefault="00A06EED" w:rsidP="00E46DFF">
      <w:pPr>
        <w:numPr>
          <w:ilvl w:val="0"/>
          <w:numId w:val="56"/>
        </w:numPr>
        <w:ind w:left="993" w:hanging="284"/>
      </w:pPr>
      <w:r>
        <w:t xml:space="preserve">Failing agreement, either of the Parties may invite the Mediator to provide a non-binding but informative written opinion.  Such an opinion shall be provided on a without prejudice basis and shall not be used in evidence in any proceedings relating to the </w:t>
      </w:r>
      <w:r w:rsidR="006F354D">
        <w:t>Contract</w:t>
      </w:r>
      <w:r>
        <w:t xml:space="preserve"> without the prior written consent of both Parties.</w:t>
      </w:r>
    </w:p>
    <w:p w:rsidR="00A06EED" w:rsidRDefault="00A06EED" w:rsidP="00E46DFF">
      <w:pPr>
        <w:numPr>
          <w:ilvl w:val="0"/>
          <w:numId w:val="56"/>
        </w:numPr>
        <w:ind w:left="993" w:hanging="284"/>
      </w:pPr>
      <w:r>
        <w:t xml:space="preserve">If the Parties fail to reach agreement in the structured negotiations within 60 </w:t>
      </w:r>
      <w:r w:rsidR="00381311">
        <w:t>Working Day</w:t>
      </w:r>
      <w:r>
        <w:t>s of the Mediator being appointed, or such longer period as may be agreed by the Parties, then any dispute or difference between them</w:t>
      </w:r>
      <w:r w:rsidR="004C34D3">
        <w:t xml:space="preserve"> may be referred to the Courts.</w:t>
      </w:r>
    </w:p>
    <w:p w:rsidR="00A06EED" w:rsidRPr="006C7FE7" w:rsidRDefault="00EE50AB" w:rsidP="00EE50AB">
      <w:pPr>
        <w:pStyle w:val="Heading10"/>
        <w:rPr>
          <w:highlight w:val="yellow"/>
        </w:rPr>
      </w:pPr>
      <w:bookmarkStart w:id="255" w:name="_Toc212821699"/>
      <w:bookmarkStart w:id="256" w:name="_Toc222022724"/>
      <w:bookmarkStart w:id="257" w:name="_Toc477255258"/>
      <w:bookmarkStart w:id="258" w:name="_Toc446589216"/>
      <w:bookmarkStart w:id="259" w:name="_Toc446596139"/>
      <w:r>
        <w:t>I</w:t>
      </w:r>
      <w:r>
        <w:tab/>
      </w:r>
      <w:r w:rsidR="00A06EED">
        <w:t xml:space="preserve">SUPPLY OF </w:t>
      </w:r>
      <w:bookmarkEnd w:id="255"/>
      <w:r w:rsidR="006F354D">
        <w:t>SERVICES</w:t>
      </w:r>
      <w:bookmarkEnd w:id="256"/>
      <w:bookmarkEnd w:id="257"/>
      <w:r w:rsidR="006C7FE7">
        <w:t xml:space="preserve"> </w:t>
      </w:r>
      <w:bookmarkEnd w:id="258"/>
      <w:bookmarkEnd w:id="259"/>
    </w:p>
    <w:p w:rsidR="00A06EED" w:rsidRDefault="00EE50AB" w:rsidP="00EE50AB">
      <w:pPr>
        <w:pStyle w:val="Heading3"/>
      </w:pPr>
      <w:bookmarkStart w:id="260" w:name="_Toc212821700"/>
      <w:bookmarkStart w:id="261" w:name="_Toc222022725"/>
      <w:bookmarkStart w:id="262" w:name="_Toc446589217"/>
      <w:bookmarkStart w:id="263" w:name="_Toc477255259"/>
      <w:r>
        <w:t>I1</w:t>
      </w:r>
      <w:r>
        <w:tab/>
      </w:r>
      <w:r w:rsidR="00A06EED">
        <w:t xml:space="preserve">The </w:t>
      </w:r>
      <w:bookmarkEnd w:id="260"/>
      <w:r w:rsidR="006F354D">
        <w:t>Services</w:t>
      </w:r>
      <w:bookmarkEnd w:id="261"/>
      <w:bookmarkEnd w:id="262"/>
      <w:bookmarkEnd w:id="263"/>
    </w:p>
    <w:p w:rsidR="00A06EED" w:rsidRDefault="00EE50AB" w:rsidP="00EE50AB">
      <w:pPr>
        <w:pStyle w:val="Heading4"/>
        <w:keepNext w:val="0"/>
        <w:spacing w:before="240" w:after="60"/>
        <w:ind w:left="709" w:hanging="709"/>
      </w:pPr>
      <w:r>
        <w:t>11.1</w:t>
      </w:r>
      <w:r>
        <w:tab/>
      </w:r>
      <w:r w:rsidR="00A06EED">
        <w:t xml:space="preserve">The </w:t>
      </w:r>
      <w:r w:rsidR="006F354D">
        <w:t>Contractor</w:t>
      </w:r>
      <w:r w:rsidR="00A06EED">
        <w:t xml:space="preserve"> shall supply the </w:t>
      </w:r>
      <w:r w:rsidR="006F354D">
        <w:t>Services</w:t>
      </w:r>
      <w:r w:rsidR="00A06EED">
        <w:t xml:space="preserve"> during the </w:t>
      </w:r>
      <w:r w:rsidR="006F354D">
        <w:t>Contract Period</w:t>
      </w:r>
      <w:r w:rsidR="00A06EED">
        <w:t xml:space="preserve"> in accordance with the </w:t>
      </w:r>
      <w:r w:rsidR="006F354D">
        <w:t>Client</w:t>
      </w:r>
      <w:r w:rsidR="00A06EED">
        <w:t xml:space="preserve">’s requirements as set out in the </w:t>
      </w:r>
      <w:r w:rsidR="006F354D">
        <w:t>Specification</w:t>
      </w:r>
      <w:r w:rsidR="00A06EED">
        <w:t xml:space="preserve"> and the provisions of the </w:t>
      </w:r>
      <w:r w:rsidR="006F354D">
        <w:t>Contract</w:t>
      </w:r>
      <w:r w:rsidR="00A06EED">
        <w:t xml:space="preserve"> in consideration of the payment of the </w:t>
      </w:r>
      <w:r w:rsidR="006F354D">
        <w:t>Contract Price</w:t>
      </w:r>
      <w:r w:rsidR="00A06EED">
        <w:t xml:space="preserve">.  The </w:t>
      </w:r>
      <w:r w:rsidR="006F354D">
        <w:t>Client</w:t>
      </w:r>
      <w:r w:rsidR="00A06EED">
        <w:t xml:space="preserve"> may inspect and examine the manner in which the </w:t>
      </w:r>
      <w:r w:rsidR="006F354D">
        <w:t>Contractor</w:t>
      </w:r>
      <w:r w:rsidR="00A06EED">
        <w:t xml:space="preserve"> supplies the </w:t>
      </w:r>
      <w:r w:rsidR="006F354D">
        <w:t>Services</w:t>
      </w:r>
      <w:r w:rsidR="00A06EED">
        <w:t xml:space="preserve"> at the </w:t>
      </w:r>
      <w:r w:rsidR="006F354D">
        <w:t>Premises</w:t>
      </w:r>
      <w:r w:rsidR="00A06EED">
        <w:t xml:space="preserve"> during normal business hours on reasonable notice. </w:t>
      </w:r>
    </w:p>
    <w:p w:rsidR="00A06EED" w:rsidRDefault="00EE50AB" w:rsidP="00EE50AB">
      <w:pPr>
        <w:pStyle w:val="Heading4"/>
        <w:keepNext w:val="0"/>
        <w:spacing w:before="240" w:after="60"/>
        <w:ind w:left="709" w:hanging="709"/>
      </w:pPr>
      <w:r>
        <w:t>I1.2</w:t>
      </w:r>
      <w:r>
        <w:tab/>
      </w:r>
      <w:r w:rsidR="00A06EED">
        <w:t xml:space="preserve">If the </w:t>
      </w:r>
      <w:r w:rsidR="006F354D">
        <w:t>Client</w:t>
      </w:r>
      <w:r w:rsidR="00A06EED">
        <w:t xml:space="preserve"> informs the </w:t>
      </w:r>
      <w:r w:rsidR="006F354D">
        <w:t>Contractor</w:t>
      </w:r>
      <w:r w:rsidR="00A06EED">
        <w:t xml:space="preserve"> in writing that the </w:t>
      </w:r>
      <w:r w:rsidR="006F354D">
        <w:t>Client</w:t>
      </w:r>
      <w:r w:rsidR="00A06EED">
        <w:t xml:space="preserve"> reasonably believes that any part of the </w:t>
      </w:r>
      <w:r w:rsidR="006F354D">
        <w:t>Services</w:t>
      </w:r>
      <w:r w:rsidR="00A06EED">
        <w:t xml:space="preserve"> does not meet the requirements of the </w:t>
      </w:r>
      <w:r w:rsidR="006F354D">
        <w:t>Contract</w:t>
      </w:r>
      <w:r w:rsidR="00A06EED">
        <w:t xml:space="preserve"> or differs in any way from those requirements, and this is other than as a result of a </w:t>
      </w:r>
      <w:r w:rsidR="006F354D">
        <w:t>Default</w:t>
      </w:r>
      <w:r w:rsidR="00A06EED">
        <w:t xml:space="preserve"> by the </w:t>
      </w:r>
      <w:r w:rsidR="006F354D">
        <w:t>Client</w:t>
      </w:r>
      <w:r w:rsidR="00A06EED">
        <w:t xml:space="preserve">, the </w:t>
      </w:r>
      <w:r w:rsidR="006F354D">
        <w:t>Contractor</w:t>
      </w:r>
      <w:r w:rsidR="00A06EED">
        <w:t xml:space="preserve"> shall at its own expense re-</w:t>
      </w:r>
      <w:r w:rsidR="00D540F7">
        <w:t>s</w:t>
      </w:r>
      <w:r w:rsidR="006F354D">
        <w:t>chedule</w:t>
      </w:r>
      <w:r w:rsidR="00A06EED">
        <w:t xml:space="preserve"> and carry out the </w:t>
      </w:r>
      <w:r w:rsidR="006F354D">
        <w:t>Services</w:t>
      </w:r>
      <w:r w:rsidR="00A06EED">
        <w:t xml:space="preserve"> in accordance with the requirements of the </w:t>
      </w:r>
      <w:r w:rsidR="006F354D">
        <w:t>Contract</w:t>
      </w:r>
      <w:r w:rsidR="00A06EED">
        <w:t xml:space="preserve"> within such reasonable time as may be specified by the </w:t>
      </w:r>
      <w:r w:rsidR="006F354D">
        <w:t>Client</w:t>
      </w:r>
      <w:r w:rsidR="00A06EED">
        <w:t>.</w:t>
      </w:r>
    </w:p>
    <w:p w:rsidR="00A06EED" w:rsidRPr="00E13D50" w:rsidRDefault="00EE50AB" w:rsidP="00EE50AB">
      <w:pPr>
        <w:pStyle w:val="Heading4"/>
        <w:keepNext w:val="0"/>
        <w:spacing w:before="240" w:after="60"/>
        <w:ind w:left="709" w:hanging="709"/>
      </w:pPr>
      <w:r>
        <w:t>I1.3</w:t>
      </w:r>
      <w:r>
        <w:tab/>
      </w:r>
      <w:r w:rsidR="00A06EED" w:rsidRPr="00E13D50">
        <w:t xml:space="preserve">Subject </w:t>
      </w:r>
      <w:r w:rsidR="008D3D5B">
        <w:t xml:space="preserve">(where applicable) </w:t>
      </w:r>
      <w:r w:rsidR="00A06EED" w:rsidRPr="00E13D50">
        <w:t xml:space="preserve">to the </w:t>
      </w:r>
      <w:r w:rsidR="006F354D" w:rsidRPr="00E13D50">
        <w:t>Client</w:t>
      </w:r>
      <w:r w:rsidR="00A06EED" w:rsidRPr="00E13D50">
        <w:t xml:space="preserve"> providing written consent</w:t>
      </w:r>
      <w:r w:rsidR="00041A02">
        <w:t xml:space="preserve"> </w:t>
      </w:r>
      <w:r w:rsidR="00A06EED" w:rsidRPr="00E13D50">
        <w:t xml:space="preserve">in accordance with </w:t>
      </w:r>
      <w:r w:rsidR="00833B39" w:rsidRPr="00E13D50">
        <w:t>Clause</w:t>
      </w:r>
      <w:r w:rsidR="00A06EED" w:rsidRPr="00E13D50">
        <w:t xml:space="preserve"> </w:t>
      </w:r>
      <w:r w:rsidR="00B8021B" w:rsidRPr="00E13D50">
        <w:t xml:space="preserve">I5 </w:t>
      </w:r>
      <w:r w:rsidR="00A06EED" w:rsidRPr="00E13D50">
        <w:t xml:space="preserve">(Provision and Removal of </w:t>
      </w:r>
      <w:r w:rsidR="006F354D" w:rsidRPr="00E13D50">
        <w:t>Equipment</w:t>
      </w:r>
      <w:r w:rsidR="00A06EED" w:rsidRPr="00E13D50">
        <w:t xml:space="preserve">), timely supply of the </w:t>
      </w:r>
      <w:r w:rsidR="006F354D" w:rsidRPr="00E13D50">
        <w:t>Services</w:t>
      </w:r>
      <w:r w:rsidR="00A06EED" w:rsidRPr="00E13D50">
        <w:t xml:space="preserve"> shall be of the essence of the </w:t>
      </w:r>
      <w:r w:rsidR="006F354D" w:rsidRPr="00E13D50">
        <w:t>Contract</w:t>
      </w:r>
      <w:r w:rsidR="00A06EED" w:rsidRPr="00E13D50">
        <w:t xml:space="preserve">, including in relation to commencing the supply of the </w:t>
      </w:r>
      <w:r w:rsidR="006F354D" w:rsidRPr="00E13D50">
        <w:t>Services</w:t>
      </w:r>
      <w:r w:rsidR="00A06EED" w:rsidRPr="00E13D50">
        <w:t xml:space="preserve"> within the time agreed or on a specified date.</w:t>
      </w:r>
    </w:p>
    <w:p w:rsidR="00A06EED" w:rsidRDefault="00EE50AB" w:rsidP="00EE50AB">
      <w:pPr>
        <w:pStyle w:val="Heading3"/>
      </w:pPr>
      <w:bookmarkStart w:id="264" w:name="_Toc212821702"/>
      <w:bookmarkStart w:id="265" w:name="_Toc222022726"/>
      <w:bookmarkStart w:id="266" w:name="_Toc446589218"/>
      <w:bookmarkStart w:id="267" w:name="_Toc477255260"/>
      <w:r>
        <w:t>I2</w:t>
      </w:r>
      <w:r>
        <w:tab/>
      </w:r>
      <w:r w:rsidR="00A06EED">
        <w:t xml:space="preserve">Manner of Carrying Out the </w:t>
      </w:r>
      <w:bookmarkEnd w:id="264"/>
      <w:r w:rsidR="006F354D">
        <w:t>Services</w:t>
      </w:r>
      <w:bookmarkEnd w:id="265"/>
      <w:bookmarkEnd w:id="266"/>
      <w:bookmarkEnd w:id="267"/>
      <w:r w:rsidR="00A06EED">
        <w:t xml:space="preserve"> </w:t>
      </w:r>
    </w:p>
    <w:p w:rsidR="00A06EED" w:rsidRDefault="00EE50AB" w:rsidP="00EE50AB">
      <w:pPr>
        <w:pStyle w:val="Heading4"/>
        <w:keepNext w:val="0"/>
        <w:spacing w:before="240" w:after="60"/>
        <w:ind w:left="709" w:hanging="709"/>
      </w:pPr>
      <w:r>
        <w:t>I2.1</w:t>
      </w:r>
      <w:r>
        <w:tab/>
      </w:r>
      <w:r w:rsidR="00A06EED">
        <w:t xml:space="preserve">The </w:t>
      </w:r>
      <w:r w:rsidR="006F354D">
        <w:t>Contractor</w:t>
      </w:r>
      <w:r w:rsidR="00A06EED">
        <w:t xml:space="preserve"> shall at all times comply with the </w:t>
      </w:r>
      <w:r w:rsidR="006F354D">
        <w:t>Quality Standards</w:t>
      </w:r>
      <w:r w:rsidR="00A06EED">
        <w:t xml:space="preserve">, and where applicable shall maintain accreditation with the relevant </w:t>
      </w:r>
      <w:r w:rsidR="006F354D">
        <w:t>Quality Standards</w:t>
      </w:r>
      <w:r w:rsidR="00A06EED">
        <w:t xml:space="preserve"> authorisation body. To the extent that the standard of </w:t>
      </w:r>
      <w:r w:rsidR="006F354D">
        <w:t>Services</w:t>
      </w:r>
      <w:r w:rsidR="00A06EED">
        <w:t xml:space="preserve"> has not been specified in the </w:t>
      </w:r>
      <w:r w:rsidR="006F354D">
        <w:t>Contract</w:t>
      </w:r>
      <w:r w:rsidR="00A06EED">
        <w:t xml:space="preserve">, the </w:t>
      </w:r>
      <w:r w:rsidR="006F354D">
        <w:t>Contractor</w:t>
      </w:r>
      <w:r w:rsidR="00A06EED">
        <w:t xml:space="preserve"> shall agree the relevant standard of the </w:t>
      </w:r>
      <w:r w:rsidR="006F354D">
        <w:t>Services</w:t>
      </w:r>
      <w:r w:rsidR="00A06EED">
        <w:t xml:space="preserve"> with the </w:t>
      </w:r>
      <w:r w:rsidR="006F354D">
        <w:t>Client</w:t>
      </w:r>
      <w:r w:rsidR="00A06EED">
        <w:t xml:space="preserve"> prior to the supply of the </w:t>
      </w:r>
      <w:r w:rsidR="006F354D">
        <w:t>Services</w:t>
      </w:r>
      <w:r w:rsidR="00A06EED">
        <w:t xml:space="preserve"> and, in any event, the </w:t>
      </w:r>
      <w:r w:rsidR="006F354D">
        <w:t>Contractor</w:t>
      </w:r>
      <w:r w:rsidR="00A06EED">
        <w:t xml:space="preserve"> shall perform its obligations under the </w:t>
      </w:r>
      <w:r w:rsidR="006F354D">
        <w:t>Contract</w:t>
      </w:r>
      <w:r w:rsidR="00A06EED">
        <w:t xml:space="preserve"> in accordance with the </w:t>
      </w:r>
      <w:r w:rsidR="006F354D">
        <w:t>Law</w:t>
      </w:r>
      <w:r w:rsidR="00A06EED">
        <w:t xml:space="preserve"> and </w:t>
      </w:r>
      <w:r w:rsidR="006F354D">
        <w:t>Good Industry Practice</w:t>
      </w:r>
      <w:r w:rsidR="00A06EED">
        <w:t xml:space="preserve">.  </w:t>
      </w:r>
    </w:p>
    <w:p w:rsidR="00A06EED" w:rsidRDefault="00EE50AB" w:rsidP="00EE50AB">
      <w:pPr>
        <w:pStyle w:val="Heading4"/>
        <w:keepNext w:val="0"/>
        <w:spacing w:before="240" w:after="60"/>
        <w:ind w:left="709" w:hanging="709"/>
      </w:pPr>
      <w:r>
        <w:t>I2.2</w:t>
      </w:r>
      <w:r>
        <w:tab/>
      </w:r>
      <w:r w:rsidR="00A06EED">
        <w:t xml:space="preserve">The </w:t>
      </w:r>
      <w:r w:rsidR="006F354D">
        <w:t>Contractor</w:t>
      </w:r>
      <w:r w:rsidR="00A06EED">
        <w:t xml:space="preserve"> shall ensure that all </w:t>
      </w:r>
      <w:r w:rsidR="006F354D">
        <w:t>Staff</w:t>
      </w:r>
      <w:r w:rsidR="00A06EED">
        <w:t xml:space="preserve"> supplying the </w:t>
      </w:r>
      <w:r w:rsidR="006F354D">
        <w:t>Services</w:t>
      </w:r>
      <w:r w:rsidR="00A06EED">
        <w:t xml:space="preserve"> shall do so with all due skill, care and diligence and shall possess such qualifications, skills and experience as are necessary for the proper supply of the </w:t>
      </w:r>
      <w:r w:rsidR="006F354D">
        <w:t>Services</w:t>
      </w:r>
      <w:r w:rsidR="00A06EED">
        <w:t>.</w:t>
      </w:r>
    </w:p>
    <w:p w:rsidR="00A06EED" w:rsidRDefault="00EE50AB" w:rsidP="00EE50AB">
      <w:pPr>
        <w:pStyle w:val="Heading3"/>
      </w:pPr>
      <w:bookmarkStart w:id="268" w:name="_Toc212821742"/>
      <w:bookmarkStart w:id="269" w:name="_Toc222022727"/>
      <w:bookmarkStart w:id="270" w:name="_Toc446589219"/>
      <w:bookmarkStart w:id="271" w:name="_Toc477255261"/>
      <w:r>
        <w:t>I3</w:t>
      </w:r>
      <w:r>
        <w:tab/>
      </w:r>
      <w:r w:rsidR="00A06EED">
        <w:t>Remedies in the event of inadequate performance</w:t>
      </w:r>
      <w:bookmarkEnd w:id="268"/>
      <w:bookmarkEnd w:id="269"/>
      <w:bookmarkEnd w:id="270"/>
      <w:bookmarkEnd w:id="271"/>
    </w:p>
    <w:p w:rsidR="00A06EED" w:rsidRDefault="00A06EED" w:rsidP="00EE50AB">
      <w:pPr>
        <w:pStyle w:val="Heading4"/>
        <w:keepNext w:val="0"/>
        <w:spacing w:before="240" w:after="60"/>
        <w:ind w:left="709" w:hanging="709"/>
      </w:pPr>
      <w:r>
        <w:t>I3.1</w:t>
      </w:r>
      <w:r>
        <w:tab/>
        <w:t xml:space="preserve">Where a complaint is received about the standard of </w:t>
      </w:r>
      <w:r w:rsidR="006F354D">
        <w:t>Services</w:t>
      </w:r>
      <w:r>
        <w:t xml:space="preserve"> or about the manner in which any </w:t>
      </w:r>
      <w:r w:rsidR="006F354D">
        <w:t>Services</w:t>
      </w:r>
      <w:r>
        <w:t xml:space="preserve"> have been supplied or work has been performed or about the materials or procedures used or about any other matter connected with the performance of the </w:t>
      </w:r>
      <w:r w:rsidR="006F354D">
        <w:t>Contractor</w:t>
      </w:r>
      <w:r>
        <w:t xml:space="preserve">’s obligations under the </w:t>
      </w:r>
      <w:r w:rsidR="006F354D">
        <w:t>Contract</w:t>
      </w:r>
      <w:r>
        <w:t xml:space="preserve">, then the </w:t>
      </w:r>
      <w:r w:rsidR="006F354D">
        <w:t>Client</w:t>
      </w:r>
      <w:r>
        <w:t xml:space="preserve"> shall notify the </w:t>
      </w:r>
      <w:r w:rsidR="006F354D">
        <w:t>Contractor</w:t>
      </w:r>
      <w:r>
        <w:t xml:space="preserve">, and where considered appropriate by the </w:t>
      </w:r>
      <w:r w:rsidR="006F354D">
        <w:t>Client</w:t>
      </w:r>
      <w:r>
        <w:t xml:space="preserve">, investigate the complaint. The </w:t>
      </w:r>
      <w:r w:rsidR="006F354D">
        <w:t>Client</w:t>
      </w:r>
      <w:r>
        <w:t xml:space="preserve"> may, in its sole discretion, uphold the complaint and take further action in accordance with </w:t>
      </w:r>
      <w:r w:rsidR="00833B39">
        <w:t>Clause</w:t>
      </w:r>
      <w:r>
        <w:t xml:space="preserve"> G2 (Termination on </w:t>
      </w:r>
      <w:r w:rsidR="006F354D">
        <w:t>Default</w:t>
      </w:r>
      <w:r>
        <w:t xml:space="preserve">) of the </w:t>
      </w:r>
      <w:r w:rsidR="006F354D">
        <w:t>Contract</w:t>
      </w:r>
      <w:r>
        <w:t>.</w:t>
      </w:r>
    </w:p>
    <w:p w:rsidR="00A06EED" w:rsidRDefault="00A06EED" w:rsidP="00EE50AB">
      <w:pPr>
        <w:pStyle w:val="Heading4"/>
        <w:keepNext w:val="0"/>
        <w:spacing w:before="240" w:after="60"/>
        <w:ind w:left="709" w:hanging="709"/>
      </w:pPr>
      <w:r>
        <w:t>I3.2</w:t>
      </w:r>
      <w:r>
        <w:tab/>
        <w:t xml:space="preserve">In the event that the </w:t>
      </w:r>
      <w:r w:rsidR="006F354D">
        <w:t>Client</w:t>
      </w:r>
      <w:r>
        <w:t xml:space="preserve"> is of the reasonable opinion that there has been a material breach of the </w:t>
      </w:r>
      <w:r w:rsidR="006F354D">
        <w:t>Contract</w:t>
      </w:r>
      <w:r>
        <w:t xml:space="preserve"> by the </w:t>
      </w:r>
      <w:r w:rsidR="006F354D">
        <w:t>Contractor</w:t>
      </w:r>
      <w:r>
        <w:t xml:space="preserve">, then the </w:t>
      </w:r>
      <w:r w:rsidR="006F354D">
        <w:t>Client</w:t>
      </w:r>
      <w:r>
        <w:t xml:space="preserve"> may, without prejudice to its rights under </w:t>
      </w:r>
      <w:r w:rsidR="00833B39">
        <w:t>Clause</w:t>
      </w:r>
      <w:r>
        <w:t xml:space="preserve"> G2 (Termination on </w:t>
      </w:r>
      <w:r w:rsidR="006F354D">
        <w:t>Default</w:t>
      </w:r>
      <w:r>
        <w:t>), do any of the following:</w:t>
      </w:r>
    </w:p>
    <w:p w:rsidR="00A06EED" w:rsidRDefault="00A06EED" w:rsidP="00E46DFF">
      <w:pPr>
        <w:numPr>
          <w:ilvl w:val="0"/>
          <w:numId w:val="57"/>
        </w:numPr>
        <w:ind w:left="993" w:hanging="284"/>
      </w:pPr>
      <w:r>
        <w:t xml:space="preserve">without terminating the </w:t>
      </w:r>
      <w:r w:rsidR="006F354D">
        <w:t>Contract</w:t>
      </w:r>
      <w:r>
        <w:t xml:space="preserve">, itself supply or procure the supply  of all or part of the </w:t>
      </w:r>
      <w:r w:rsidR="006F354D">
        <w:t>Services</w:t>
      </w:r>
      <w:r>
        <w:t xml:space="preserve"> until such time as the </w:t>
      </w:r>
      <w:r w:rsidR="006F354D">
        <w:t>Contractor</w:t>
      </w:r>
      <w:r>
        <w:t xml:space="preserve"> shall have demonstrated to the reasonable satisfaction of the </w:t>
      </w:r>
      <w:r w:rsidR="006F354D">
        <w:t>Client</w:t>
      </w:r>
      <w:r>
        <w:t xml:space="preserve"> that the </w:t>
      </w:r>
      <w:r w:rsidR="006F354D">
        <w:t>Contractor</w:t>
      </w:r>
      <w:r>
        <w:t xml:space="preserve"> will once more be able to supply all or such part of  the </w:t>
      </w:r>
      <w:r w:rsidR="006F354D">
        <w:t>Services</w:t>
      </w:r>
      <w:r>
        <w:t xml:space="preserve"> in accordance with the </w:t>
      </w:r>
      <w:r w:rsidR="006F354D">
        <w:t>Contract</w:t>
      </w:r>
      <w:r>
        <w:t xml:space="preserve">; </w:t>
      </w:r>
    </w:p>
    <w:p w:rsidR="00A06EED" w:rsidRDefault="00A06EED" w:rsidP="00E46DFF">
      <w:pPr>
        <w:numPr>
          <w:ilvl w:val="0"/>
          <w:numId w:val="57"/>
        </w:numPr>
        <w:ind w:left="993" w:hanging="284"/>
      </w:pPr>
      <w:r>
        <w:t xml:space="preserve">without terminating the whole of the </w:t>
      </w:r>
      <w:r w:rsidR="006F354D">
        <w:t>Contract</w:t>
      </w:r>
      <w:r>
        <w:t xml:space="preserve">, terminate the </w:t>
      </w:r>
      <w:r w:rsidR="006F354D">
        <w:t>Contract</w:t>
      </w:r>
      <w:r>
        <w:t xml:space="preserve"> in respect of part of the </w:t>
      </w:r>
      <w:r w:rsidR="006F354D">
        <w:t>Services</w:t>
      </w:r>
      <w:r>
        <w:t xml:space="preserve"> only (whereupon a corresponding reduction in the </w:t>
      </w:r>
      <w:r w:rsidR="006F354D">
        <w:t>Contract Price</w:t>
      </w:r>
      <w:r>
        <w:t xml:space="preserve"> shall be made)  and thereafter itself supply or procure a third </w:t>
      </w:r>
      <w:r w:rsidR="00807FBB">
        <w:t>p</w:t>
      </w:r>
      <w:r w:rsidR="006F354D">
        <w:t>arty</w:t>
      </w:r>
      <w:r>
        <w:t xml:space="preserve"> to supply  such part of the </w:t>
      </w:r>
      <w:r w:rsidR="006F354D">
        <w:t>Services</w:t>
      </w:r>
      <w:r>
        <w:t>; and/or</w:t>
      </w:r>
    </w:p>
    <w:p w:rsidR="00A06EED" w:rsidRDefault="00A06EED" w:rsidP="00E46DFF">
      <w:pPr>
        <w:numPr>
          <w:ilvl w:val="0"/>
          <w:numId w:val="57"/>
        </w:numPr>
        <w:ind w:left="993" w:hanging="284"/>
      </w:pPr>
      <w:r>
        <w:t xml:space="preserve">terminate, in accordance with </w:t>
      </w:r>
      <w:r w:rsidR="00833B39">
        <w:t>Clause</w:t>
      </w:r>
      <w:r>
        <w:t xml:space="preserve"> G2 (Termination on </w:t>
      </w:r>
      <w:r w:rsidR="006F354D">
        <w:t>Default</w:t>
      </w:r>
      <w:r>
        <w:t xml:space="preserve">), the whole of the </w:t>
      </w:r>
      <w:r w:rsidR="006F354D">
        <w:t>Contract</w:t>
      </w:r>
      <w:r>
        <w:t>.</w:t>
      </w:r>
    </w:p>
    <w:p w:rsidR="00A06EED" w:rsidRDefault="00A06EED" w:rsidP="00EE50AB">
      <w:pPr>
        <w:pStyle w:val="Heading4"/>
        <w:keepNext w:val="0"/>
        <w:spacing w:before="240" w:after="60"/>
        <w:ind w:left="709" w:hanging="709"/>
      </w:pPr>
      <w:r>
        <w:t>I3.3</w:t>
      </w:r>
      <w:r>
        <w:tab/>
        <w:t xml:space="preserve">Without prejudice to its right under </w:t>
      </w:r>
      <w:r w:rsidR="00833B39">
        <w:t>Clause</w:t>
      </w:r>
      <w:r>
        <w:t xml:space="preserve"> B3 (Recovery of Sums Due), the </w:t>
      </w:r>
      <w:r w:rsidR="006F354D">
        <w:t>Client</w:t>
      </w:r>
      <w:r>
        <w:t xml:space="preserve"> may charge the </w:t>
      </w:r>
      <w:r w:rsidR="006F354D">
        <w:t>Contractor</w:t>
      </w:r>
      <w:r>
        <w:t xml:space="preserve"> for any costs reasonably incurred and any reasonable administration costs in respect of the supply of any part of the </w:t>
      </w:r>
      <w:r w:rsidR="006F354D">
        <w:t>Services</w:t>
      </w:r>
      <w:r>
        <w:t xml:space="preserve"> by the </w:t>
      </w:r>
      <w:r w:rsidR="006F354D">
        <w:t>Client</w:t>
      </w:r>
      <w:r>
        <w:t xml:space="preserve"> or a third </w:t>
      </w:r>
      <w:r w:rsidR="00807FBB">
        <w:t>p</w:t>
      </w:r>
      <w:r w:rsidR="006F354D">
        <w:t>arty</w:t>
      </w:r>
      <w:r>
        <w:t xml:space="preserve"> to the extent that such costs exceed the payment which would otherwise have been payable to the </w:t>
      </w:r>
      <w:r w:rsidR="006F354D">
        <w:t>Contractor</w:t>
      </w:r>
      <w:r>
        <w:t xml:space="preserve"> for such part of the </w:t>
      </w:r>
      <w:r w:rsidR="006F354D">
        <w:t>Services</w:t>
      </w:r>
      <w:r>
        <w:t xml:space="preserve"> and provided that the </w:t>
      </w:r>
      <w:r w:rsidR="006F354D">
        <w:t>Client</w:t>
      </w:r>
      <w:r>
        <w:t xml:space="preserve"> uses its reasonable endeavours to mitigate any additional expenditure in obtaining replacement </w:t>
      </w:r>
      <w:r w:rsidR="006F354D">
        <w:t>Services</w:t>
      </w:r>
      <w:r>
        <w:t>.</w:t>
      </w:r>
    </w:p>
    <w:p w:rsidR="00A06EED" w:rsidRDefault="00A06EED" w:rsidP="00EE50AB">
      <w:pPr>
        <w:pStyle w:val="Heading4"/>
        <w:keepNext w:val="0"/>
        <w:spacing w:before="240" w:after="60"/>
        <w:ind w:left="709" w:hanging="709"/>
      </w:pPr>
      <w:r>
        <w:t>I3.4</w:t>
      </w:r>
      <w:r>
        <w:tab/>
        <w:t xml:space="preserve">If the </w:t>
      </w:r>
      <w:r w:rsidR="006F354D">
        <w:t>Contractor</w:t>
      </w:r>
      <w:r>
        <w:t xml:space="preserve"> fails to supply any of the </w:t>
      </w:r>
      <w:r w:rsidR="006F354D">
        <w:t>Services</w:t>
      </w:r>
      <w:r>
        <w:t xml:space="preserve"> in accordance with the provisions of the </w:t>
      </w:r>
      <w:r w:rsidR="006F354D">
        <w:t>Contract</w:t>
      </w:r>
      <w:r>
        <w:t xml:space="preserve"> and such failure is capable of remedy, then the </w:t>
      </w:r>
      <w:r w:rsidR="006F354D">
        <w:t>Client</w:t>
      </w:r>
      <w:r>
        <w:t xml:space="preserve"> shall instruct the </w:t>
      </w:r>
      <w:r w:rsidR="006F354D">
        <w:t>Contractor</w:t>
      </w:r>
      <w:r>
        <w:t xml:space="preserve"> to remedy the failure and the </w:t>
      </w:r>
      <w:r w:rsidR="006F354D">
        <w:t>Contractor</w:t>
      </w:r>
      <w:r>
        <w:t xml:space="preserve"> shall at its own cost and expense remedy such failure (and any damage resulting from such failure) within</w:t>
      </w:r>
      <w:r w:rsidR="006B5496">
        <w:t xml:space="preserve"> </w:t>
      </w:r>
      <w:r>
        <w:t>10</w:t>
      </w:r>
      <w:r w:rsidR="006B5496">
        <w:t xml:space="preserve"> </w:t>
      </w:r>
      <w:r w:rsidR="00381311">
        <w:t>Working Day</w:t>
      </w:r>
      <w:r>
        <w:t xml:space="preserve">s or such other period of time as the </w:t>
      </w:r>
      <w:r w:rsidR="006F354D">
        <w:t>Client</w:t>
      </w:r>
      <w:r>
        <w:t xml:space="preserve"> may direct.</w:t>
      </w:r>
    </w:p>
    <w:p w:rsidR="00A06EED" w:rsidRDefault="00A06EED" w:rsidP="00EE50AB">
      <w:pPr>
        <w:pStyle w:val="Heading4"/>
        <w:keepNext w:val="0"/>
        <w:spacing w:before="240" w:after="60"/>
        <w:ind w:left="709" w:hanging="709"/>
      </w:pPr>
      <w:r>
        <w:t>I3.5</w:t>
      </w:r>
      <w:r>
        <w:tab/>
        <w:t>In the event that:</w:t>
      </w:r>
    </w:p>
    <w:p w:rsidR="00A06EED" w:rsidRDefault="00A06EED" w:rsidP="00E46DFF">
      <w:pPr>
        <w:numPr>
          <w:ilvl w:val="0"/>
          <w:numId w:val="63"/>
        </w:numPr>
        <w:ind w:left="993" w:hanging="284"/>
      </w:pPr>
      <w:r>
        <w:t xml:space="preserve">the </w:t>
      </w:r>
      <w:r w:rsidR="006F354D">
        <w:t>Contractor</w:t>
      </w:r>
      <w:r>
        <w:t xml:space="preserve"> fails to comply with </w:t>
      </w:r>
      <w:r w:rsidR="00833B39">
        <w:t>Clause</w:t>
      </w:r>
      <w:r>
        <w:t xml:space="preserve"> I3.4 above and the failure is materially adverse to the interests of the </w:t>
      </w:r>
      <w:r w:rsidR="006F354D">
        <w:t>Client</w:t>
      </w:r>
      <w:r>
        <w:t xml:space="preserve"> or prevents the </w:t>
      </w:r>
      <w:r w:rsidR="006F354D">
        <w:t>Client</w:t>
      </w:r>
      <w:r>
        <w:t xml:space="preserve"> from discharging a statutory duty; or </w:t>
      </w:r>
    </w:p>
    <w:p w:rsidR="00A06EED" w:rsidRDefault="00A06EED" w:rsidP="00E46DFF">
      <w:pPr>
        <w:numPr>
          <w:ilvl w:val="0"/>
          <w:numId w:val="63"/>
        </w:numPr>
        <w:ind w:left="993" w:hanging="284"/>
      </w:pPr>
      <w:r>
        <w:t xml:space="preserve">the </w:t>
      </w:r>
      <w:r w:rsidR="006F354D">
        <w:t>Contractor</w:t>
      </w:r>
      <w:r>
        <w:t xml:space="preserve"> persistently fails to comply with </w:t>
      </w:r>
      <w:r w:rsidR="00833B39">
        <w:t>Clause</w:t>
      </w:r>
      <w:r>
        <w:t xml:space="preserve"> I3.4 above, </w:t>
      </w:r>
    </w:p>
    <w:p w:rsidR="00A06EED" w:rsidRDefault="00A06EED" w:rsidP="000757A9">
      <w:pPr>
        <w:ind w:left="709"/>
      </w:pPr>
      <w:r>
        <w:t xml:space="preserve">the </w:t>
      </w:r>
      <w:r w:rsidR="006F354D">
        <w:t>Client</w:t>
      </w:r>
      <w:r>
        <w:t xml:space="preserve"> may terminate the </w:t>
      </w:r>
      <w:r w:rsidR="006F354D">
        <w:t>Contract</w:t>
      </w:r>
      <w:r>
        <w:t xml:space="preserve"> with immediate effect by notice in writing. </w:t>
      </w:r>
    </w:p>
    <w:p w:rsidR="00A06EED" w:rsidRDefault="00EE50AB" w:rsidP="00EE50AB">
      <w:pPr>
        <w:pStyle w:val="Heading3"/>
      </w:pPr>
      <w:bookmarkStart w:id="272" w:name="_Toc222022728"/>
      <w:bookmarkStart w:id="273" w:name="_Toc446589220"/>
      <w:bookmarkStart w:id="274" w:name="_Toc477255262"/>
      <w:r>
        <w:t>I4</w:t>
      </w:r>
      <w:r>
        <w:tab/>
      </w:r>
      <w:r w:rsidR="006F354D">
        <w:t>Key Personnel</w:t>
      </w:r>
      <w:bookmarkEnd w:id="272"/>
      <w:bookmarkEnd w:id="273"/>
      <w:bookmarkEnd w:id="274"/>
    </w:p>
    <w:p w:rsidR="00A06EED" w:rsidRDefault="00EE50AB" w:rsidP="00EE50AB">
      <w:pPr>
        <w:pStyle w:val="Heading4"/>
        <w:keepNext w:val="0"/>
        <w:spacing w:before="240" w:after="60"/>
        <w:ind w:left="709" w:hanging="709"/>
      </w:pPr>
      <w:r>
        <w:t>I4.1</w:t>
      </w:r>
      <w:r>
        <w:tab/>
      </w:r>
      <w:r w:rsidR="00A06EED">
        <w:t xml:space="preserve">Where </w:t>
      </w:r>
      <w:r w:rsidR="006F354D">
        <w:t>Key Personnel</w:t>
      </w:r>
      <w:r w:rsidR="00A06EED">
        <w:t xml:space="preserve"> are essential to the proper provision of specific </w:t>
      </w:r>
      <w:r w:rsidR="006F354D">
        <w:t>Services</w:t>
      </w:r>
      <w:r w:rsidR="00A06EED">
        <w:t xml:space="preserve"> to the </w:t>
      </w:r>
      <w:r w:rsidR="006F354D">
        <w:t>Client</w:t>
      </w:r>
      <w:r w:rsidR="00A06EED">
        <w:t xml:space="preserve">, those </w:t>
      </w:r>
      <w:r w:rsidR="006F354D">
        <w:t>Key Personnel</w:t>
      </w:r>
      <w:r w:rsidR="00A06EED">
        <w:t xml:space="preserve"> shall not be released from supplying the </w:t>
      </w:r>
      <w:r w:rsidR="006F354D">
        <w:t>Services</w:t>
      </w:r>
      <w:r w:rsidR="00A06EED">
        <w:t xml:space="preserve"> without the agreement of the </w:t>
      </w:r>
      <w:r w:rsidR="006F354D">
        <w:t>Client</w:t>
      </w:r>
      <w:r w:rsidR="00A06EED">
        <w:t xml:space="preserve">, except by reason of long-term sickness, maternity leave, paternity leave or termination of employment and other extenuating circumstances. </w:t>
      </w:r>
    </w:p>
    <w:p w:rsidR="00A06EED" w:rsidRDefault="00EE50AB" w:rsidP="00EE50AB">
      <w:pPr>
        <w:pStyle w:val="Heading4"/>
        <w:keepNext w:val="0"/>
        <w:spacing w:before="240" w:after="60"/>
        <w:ind w:left="709" w:hanging="709"/>
      </w:pPr>
      <w:r>
        <w:t>I4.2</w:t>
      </w:r>
      <w:r>
        <w:tab/>
      </w:r>
      <w:r w:rsidR="00A06EED">
        <w:t xml:space="preserve">Any replacements to the </w:t>
      </w:r>
      <w:r w:rsidR="006F354D">
        <w:t>Key Personnel</w:t>
      </w:r>
      <w:r w:rsidR="00A06EED">
        <w:t xml:space="preserve"> shall be subject to the agreement of the </w:t>
      </w:r>
      <w:r w:rsidR="006F354D">
        <w:t>Client</w:t>
      </w:r>
      <w:r w:rsidR="00A06EED">
        <w:t xml:space="preserve">. Such replacements shall be of at least equal status or of equivalent experience and skills to the </w:t>
      </w:r>
      <w:r w:rsidR="006F354D">
        <w:t>Key Personnel</w:t>
      </w:r>
      <w:r w:rsidR="00A06EED">
        <w:t xml:space="preserve"> being replaced and be suitable for the responsibilities of that person in relation to the </w:t>
      </w:r>
      <w:r w:rsidR="006F354D">
        <w:t>Services</w:t>
      </w:r>
      <w:r w:rsidR="00A06EED">
        <w:t>.</w:t>
      </w:r>
    </w:p>
    <w:p w:rsidR="00A06EED" w:rsidRDefault="00EE50AB" w:rsidP="00EE50AB">
      <w:pPr>
        <w:pStyle w:val="Heading4"/>
        <w:keepNext w:val="0"/>
        <w:spacing w:before="240" w:after="60"/>
        <w:ind w:left="709" w:hanging="709"/>
      </w:pPr>
      <w:r>
        <w:t>I4.3</w:t>
      </w:r>
      <w:r>
        <w:tab/>
      </w:r>
      <w:r w:rsidR="00A06EED">
        <w:t xml:space="preserve">The </w:t>
      </w:r>
      <w:r w:rsidR="006F354D">
        <w:t>Client</w:t>
      </w:r>
      <w:r w:rsidR="00A06EED">
        <w:t xml:space="preserve"> shall not unreasonably withhold its agreement under </w:t>
      </w:r>
      <w:r w:rsidR="00833B39">
        <w:t>Clause</w:t>
      </w:r>
      <w:r w:rsidR="00A06EED">
        <w:t xml:space="preserve"> I4.2. Such agreement shall be conditional on appropriate arrangements being made by the </w:t>
      </w:r>
      <w:r w:rsidR="006F354D">
        <w:t>Contractor</w:t>
      </w:r>
      <w:r w:rsidR="00A06EED">
        <w:t xml:space="preserve"> to minimise any adverse impact on the </w:t>
      </w:r>
      <w:r w:rsidR="006F354D">
        <w:t>Contract</w:t>
      </w:r>
      <w:r w:rsidR="00A06EED">
        <w:t xml:space="preserve"> which could be caused by a change in </w:t>
      </w:r>
      <w:r w:rsidR="006F354D">
        <w:t>Key Personnel</w:t>
      </w:r>
      <w:r w:rsidR="00A06EED">
        <w:t>.</w:t>
      </w:r>
      <w:bookmarkStart w:id="275" w:name="OLE_LINK1"/>
      <w:bookmarkEnd w:id="275"/>
    </w:p>
    <w:p w:rsidR="00A06EED" w:rsidRPr="006C7FE7" w:rsidRDefault="00EE50AB" w:rsidP="00EE50AB">
      <w:pPr>
        <w:pStyle w:val="Heading3"/>
        <w:rPr>
          <w:highlight w:val="yellow"/>
        </w:rPr>
      </w:pPr>
      <w:bookmarkStart w:id="276" w:name="_Toc212821701"/>
      <w:bookmarkStart w:id="277" w:name="_Toc222022729"/>
      <w:bookmarkStart w:id="278" w:name="_Toc477255263"/>
      <w:bookmarkStart w:id="279" w:name="_Toc446589221"/>
      <w:r>
        <w:t>I5</w:t>
      </w:r>
      <w:r>
        <w:tab/>
      </w:r>
      <w:r w:rsidR="00A06EED">
        <w:t xml:space="preserve">Provision and Removal of </w:t>
      </w:r>
      <w:bookmarkEnd w:id="276"/>
      <w:r w:rsidR="006F354D">
        <w:t>Equipment</w:t>
      </w:r>
      <w:bookmarkEnd w:id="277"/>
      <w:bookmarkEnd w:id="278"/>
      <w:r w:rsidR="00A06EED">
        <w:t xml:space="preserve"> </w:t>
      </w:r>
      <w:bookmarkEnd w:id="279"/>
    </w:p>
    <w:p w:rsidR="00A06EED" w:rsidRDefault="00EE50AB" w:rsidP="00EE50AB">
      <w:pPr>
        <w:pStyle w:val="Heading4"/>
        <w:keepNext w:val="0"/>
        <w:spacing w:before="240" w:after="60"/>
        <w:ind w:left="709" w:hanging="709"/>
      </w:pPr>
      <w:r>
        <w:t>I5.1</w:t>
      </w:r>
      <w:r>
        <w:tab/>
      </w:r>
      <w:r w:rsidR="00A06EED">
        <w:t xml:space="preserve">The </w:t>
      </w:r>
      <w:r w:rsidR="006F354D">
        <w:t>Contractor</w:t>
      </w:r>
      <w:r w:rsidR="00A06EED">
        <w:t xml:space="preserve"> shall provide all the </w:t>
      </w:r>
      <w:r w:rsidR="008D3D5B">
        <w:t>e</w:t>
      </w:r>
      <w:r w:rsidR="006F354D">
        <w:t>quipment</w:t>
      </w:r>
      <w:r w:rsidR="00A06EED">
        <w:t xml:space="preserve"> necessary for the supply of the </w:t>
      </w:r>
      <w:r w:rsidR="006F354D">
        <w:t>Services</w:t>
      </w:r>
      <w:r w:rsidR="00A06EED">
        <w:t>.</w:t>
      </w:r>
    </w:p>
    <w:p w:rsidR="00A06EED" w:rsidRDefault="00CE09C9" w:rsidP="00EE50AB">
      <w:pPr>
        <w:pStyle w:val="Heading4"/>
        <w:keepNext w:val="0"/>
        <w:spacing w:before="240" w:after="60"/>
        <w:ind w:left="709" w:hanging="709"/>
      </w:pPr>
      <w:r>
        <w:t>I</w:t>
      </w:r>
      <w:r w:rsidR="00EE50AB">
        <w:t>5.2</w:t>
      </w:r>
      <w:r w:rsidR="00EE50AB">
        <w:tab/>
      </w:r>
      <w:r w:rsidR="00A06EED">
        <w:t xml:space="preserve">The </w:t>
      </w:r>
      <w:r w:rsidR="006F354D">
        <w:t>Contractor</w:t>
      </w:r>
      <w:r w:rsidR="00A06EED">
        <w:t xml:space="preserve"> shall not deliver any </w:t>
      </w:r>
      <w:r w:rsidR="008D3D5B">
        <w:t>E</w:t>
      </w:r>
      <w:r w:rsidR="006F354D">
        <w:t>quipment</w:t>
      </w:r>
      <w:r w:rsidR="00A06EED">
        <w:t xml:space="preserve"> nor begin any work on the </w:t>
      </w:r>
      <w:r w:rsidR="006F354D">
        <w:t>Premises</w:t>
      </w:r>
      <w:r w:rsidR="00A06EED">
        <w:t xml:space="preserve"> without obtaining prior </w:t>
      </w:r>
      <w:r w:rsidR="006F354D">
        <w:t>Approval</w:t>
      </w:r>
      <w:r w:rsidR="00A06EED">
        <w:t>.</w:t>
      </w:r>
    </w:p>
    <w:p w:rsidR="00A06EED" w:rsidRDefault="00EE50AB" w:rsidP="00EE50AB">
      <w:pPr>
        <w:pStyle w:val="Heading4"/>
        <w:keepNext w:val="0"/>
        <w:spacing w:before="240" w:after="60"/>
        <w:ind w:left="709" w:hanging="709"/>
      </w:pPr>
      <w:r>
        <w:t>I5.3</w:t>
      </w:r>
      <w:r>
        <w:tab/>
      </w:r>
      <w:r w:rsidR="00A06EED">
        <w:t xml:space="preserve">All </w:t>
      </w:r>
      <w:r w:rsidR="006F354D">
        <w:t>Equipment</w:t>
      </w:r>
      <w:r w:rsidR="00A06EED">
        <w:t xml:space="preserve"> brought onto the </w:t>
      </w:r>
      <w:r w:rsidR="006F354D">
        <w:t>Premises</w:t>
      </w:r>
      <w:r w:rsidR="00A06EED">
        <w:t xml:space="preserve"> shall be at the </w:t>
      </w:r>
      <w:r w:rsidR="006F354D">
        <w:t>Contractor</w:t>
      </w:r>
      <w:r w:rsidR="00A06EED">
        <w:t xml:space="preserve">’s own risk and the </w:t>
      </w:r>
      <w:r w:rsidR="006F354D">
        <w:t>Client</w:t>
      </w:r>
      <w:r w:rsidR="00A06EED">
        <w:t xml:space="preserve"> shall have no liability for any loss of or damage to any </w:t>
      </w:r>
      <w:r w:rsidR="006F354D">
        <w:t>Equipment</w:t>
      </w:r>
      <w:r w:rsidR="00A06EED">
        <w:t xml:space="preserve"> unless the </w:t>
      </w:r>
      <w:r w:rsidR="006F354D">
        <w:t>Contractor</w:t>
      </w:r>
      <w:r w:rsidR="00A06EED">
        <w:t xml:space="preserve"> is able to demonstrate that such loss or damage was caused or contributed to by the </w:t>
      </w:r>
      <w:r w:rsidR="006F354D">
        <w:t>Client</w:t>
      </w:r>
      <w:r w:rsidR="00A06EED">
        <w:t xml:space="preserve">’s </w:t>
      </w:r>
      <w:r w:rsidR="006F354D">
        <w:t>Default</w:t>
      </w:r>
      <w:r w:rsidR="00A06EED">
        <w:t xml:space="preserve">. The </w:t>
      </w:r>
      <w:r w:rsidR="006F354D">
        <w:t>Contractor</w:t>
      </w:r>
      <w:r w:rsidR="00A06EED">
        <w:t xml:space="preserve"> shall provide for the haulage or carriage thereof to the </w:t>
      </w:r>
      <w:r w:rsidR="006F354D">
        <w:t>Premises</w:t>
      </w:r>
      <w:r w:rsidR="00A06EED">
        <w:t xml:space="preserve"> and the removal of </w:t>
      </w:r>
      <w:r w:rsidR="006F354D">
        <w:t>Equipment</w:t>
      </w:r>
      <w:r w:rsidR="00A06EED">
        <w:t xml:space="preserve"> when no longer required at the </w:t>
      </w:r>
      <w:r w:rsidR="006F354D">
        <w:t>Contractor</w:t>
      </w:r>
      <w:r w:rsidR="00A06EED">
        <w:t xml:space="preserve">’s sole cost.  Unless otherwise agreed, </w:t>
      </w:r>
      <w:r w:rsidR="006F354D">
        <w:t>Equipment</w:t>
      </w:r>
      <w:r w:rsidR="00A06EED">
        <w:t xml:space="preserve"> brought onto the </w:t>
      </w:r>
      <w:r w:rsidR="006F354D">
        <w:t>Premises</w:t>
      </w:r>
      <w:r w:rsidR="00A06EED">
        <w:t xml:space="preserve"> will remain the </w:t>
      </w:r>
      <w:r w:rsidR="008D3D5B">
        <w:t>p</w:t>
      </w:r>
      <w:r w:rsidR="006F354D">
        <w:t>roperty</w:t>
      </w:r>
      <w:r w:rsidR="00A06EED">
        <w:t xml:space="preserve"> of the </w:t>
      </w:r>
      <w:r w:rsidR="006F354D">
        <w:t>Contractor</w:t>
      </w:r>
      <w:r w:rsidR="00A06EED">
        <w:t xml:space="preserve">. </w:t>
      </w:r>
    </w:p>
    <w:p w:rsidR="00A06EED" w:rsidRDefault="00EE50AB" w:rsidP="00EE50AB">
      <w:pPr>
        <w:pStyle w:val="Heading4"/>
        <w:keepNext w:val="0"/>
        <w:spacing w:before="240" w:after="60"/>
        <w:ind w:left="709" w:hanging="709"/>
      </w:pPr>
      <w:r>
        <w:t>I5.4</w:t>
      </w:r>
      <w:r>
        <w:tab/>
      </w:r>
      <w:r w:rsidR="00A06EED">
        <w:t xml:space="preserve">The </w:t>
      </w:r>
      <w:r w:rsidR="006F354D">
        <w:t>Contractor</w:t>
      </w:r>
      <w:r w:rsidR="00A06EED">
        <w:t xml:space="preserve"> shall maintain all items of </w:t>
      </w:r>
      <w:r w:rsidR="006F354D">
        <w:t>Equipment</w:t>
      </w:r>
      <w:r w:rsidR="00A06EED">
        <w:t xml:space="preserve"> within the </w:t>
      </w:r>
      <w:r w:rsidR="006F354D">
        <w:t>Premises</w:t>
      </w:r>
      <w:r w:rsidR="00A06EED">
        <w:t xml:space="preserve"> in a safe, serviceable and clean condition. </w:t>
      </w:r>
    </w:p>
    <w:p w:rsidR="00A06EED" w:rsidRDefault="00EE50AB" w:rsidP="00EE50AB">
      <w:pPr>
        <w:pStyle w:val="Heading4"/>
        <w:keepNext w:val="0"/>
        <w:spacing w:before="240" w:after="60"/>
        <w:ind w:left="709" w:hanging="709"/>
      </w:pPr>
      <w:r>
        <w:t>I5.5</w:t>
      </w:r>
      <w:r>
        <w:tab/>
      </w:r>
      <w:r w:rsidR="00A06EED">
        <w:t xml:space="preserve">The </w:t>
      </w:r>
      <w:r w:rsidR="006F354D">
        <w:t>Contractor</w:t>
      </w:r>
      <w:r w:rsidR="00A06EED">
        <w:t xml:space="preserve"> shall, at the </w:t>
      </w:r>
      <w:r w:rsidR="006F354D">
        <w:t>Client</w:t>
      </w:r>
      <w:r w:rsidR="00A06EED">
        <w:t xml:space="preserve">’s written request, at its own expense and as soon as reasonably practicable:  </w:t>
      </w:r>
    </w:p>
    <w:p w:rsidR="00A06EED" w:rsidRDefault="00A06EED" w:rsidP="00E46DFF">
      <w:pPr>
        <w:numPr>
          <w:ilvl w:val="0"/>
          <w:numId w:val="62"/>
        </w:numPr>
        <w:ind w:left="993" w:hanging="284"/>
      </w:pPr>
      <w:r>
        <w:t xml:space="preserve">remove from the </w:t>
      </w:r>
      <w:r w:rsidR="006F354D">
        <w:t>Premises</w:t>
      </w:r>
      <w:r>
        <w:t xml:space="preserve"> any </w:t>
      </w:r>
      <w:r w:rsidR="006F354D">
        <w:t>Equipment</w:t>
      </w:r>
      <w:r>
        <w:t xml:space="preserve"> which in the reasonable opinion of the </w:t>
      </w:r>
      <w:r w:rsidR="006F354D">
        <w:t>Client</w:t>
      </w:r>
      <w:r>
        <w:t xml:space="preserve"> is either hazardous, noxious or not in accordance with the </w:t>
      </w:r>
      <w:r w:rsidR="006F354D">
        <w:t>Contract</w:t>
      </w:r>
      <w:r>
        <w:t>; and</w:t>
      </w:r>
    </w:p>
    <w:p w:rsidR="00A06EED" w:rsidRDefault="00A06EED" w:rsidP="00E46DFF">
      <w:pPr>
        <w:numPr>
          <w:ilvl w:val="0"/>
          <w:numId w:val="62"/>
        </w:numPr>
        <w:ind w:left="993" w:hanging="284"/>
      </w:pPr>
      <w:r>
        <w:t xml:space="preserve">replace such item with a suitable substitute item of </w:t>
      </w:r>
      <w:r w:rsidR="006F354D">
        <w:t>Equipment</w:t>
      </w:r>
      <w:r>
        <w:t>.</w:t>
      </w:r>
    </w:p>
    <w:p w:rsidR="00A06EED" w:rsidRDefault="00EE50AB" w:rsidP="00EE50AB">
      <w:pPr>
        <w:pStyle w:val="Heading4"/>
        <w:keepNext w:val="0"/>
        <w:spacing w:before="240" w:after="60"/>
        <w:ind w:left="709" w:hanging="709"/>
      </w:pPr>
      <w:r w:rsidRPr="00EE50AB">
        <w:t>I5.6</w:t>
      </w:r>
      <w:r w:rsidRPr="00EE50AB">
        <w:tab/>
      </w:r>
      <w:r w:rsidR="00A06EED" w:rsidRPr="00EE50AB">
        <w:t xml:space="preserve">On completion of the </w:t>
      </w:r>
      <w:r w:rsidR="006F354D" w:rsidRPr="00EE50AB">
        <w:t>Services</w:t>
      </w:r>
      <w:r w:rsidR="00A06EED" w:rsidRPr="00EE50AB">
        <w:t xml:space="preserve"> the </w:t>
      </w:r>
      <w:r w:rsidR="006F354D" w:rsidRPr="00EE50AB">
        <w:t>Contractor</w:t>
      </w:r>
      <w:r w:rsidR="00A06EED" w:rsidRPr="00EE50AB">
        <w:t xml:space="preserve"> shall remove the </w:t>
      </w:r>
      <w:r w:rsidR="006F354D" w:rsidRPr="00EE50AB">
        <w:t>Equipment</w:t>
      </w:r>
      <w:r w:rsidR="00A06EED" w:rsidRPr="00EE50AB">
        <w:t xml:space="preserve"> together with any other materials used by the </w:t>
      </w:r>
      <w:r w:rsidR="006F354D" w:rsidRPr="00EE50AB">
        <w:t>Contractor</w:t>
      </w:r>
      <w:r w:rsidR="00A06EED" w:rsidRPr="00EE50AB">
        <w:t xml:space="preserve"> to supply the </w:t>
      </w:r>
      <w:r w:rsidR="006F354D" w:rsidRPr="00EE50AB">
        <w:t>Services</w:t>
      </w:r>
      <w:r w:rsidR="00A06EED" w:rsidRPr="00EE50AB">
        <w:t xml:space="preserve"> and shall leave the </w:t>
      </w:r>
      <w:r w:rsidR="006F354D" w:rsidRPr="00EE50AB">
        <w:t>Premises</w:t>
      </w:r>
      <w:r w:rsidR="00A06EED" w:rsidRPr="00EE50AB">
        <w:t xml:space="preserve"> in a clean, safe and tidy condition.  The </w:t>
      </w:r>
      <w:r w:rsidR="006F354D" w:rsidRPr="00EE50AB">
        <w:t>Contractor</w:t>
      </w:r>
      <w:r w:rsidR="00A06EED" w:rsidRPr="00EE50AB">
        <w:t xml:space="preserve"> is solely responsible for making good any damage to the </w:t>
      </w:r>
      <w:r w:rsidR="006F354D" w:rsidRPr="00EE50AB">
        <w:t>Premises</w:t>
      </w:r>
      <w:r w:rsidR="00A06EED" w:rsidRPr="00EE50AB">
        <w:t xml:space="preserve"> or any objects contained thereon, other than fair wear and tear, which is caused by the </w:t>
      </w:r>
      <w:r w:rsidR="006F354D" w:rsidRPr="00EE50AB">
        <w:t>Contractor</w:t>
      </w:r>
      <w:r w:rsidR="00A06EED" w:rsidRPr="00EE50AB">
        <w:t xml:space="preserve"> or any </w:t>
      </w:r>
      <w:r w:rsidR="006F354D" w:rsidRPr="00EE50AB">
        <w:t>Staff</w:t>
      </w:r>
      <w:r w:rsidR="00A06EED">
        <w:t xml:space="preserve">.  </w:t>
      </w:r>
    </w:p>
    <w:p w:rsidR="00A06EED" w:rsidRDefault="00EE50AB" w:rsidP="00EE50AB">
      <w:pPr>
        <w:pStyle w:val="Heading3"/>
      </w:pPr>
      <w:bookmarkStart w:id="280" w:name="_Toc212821710"/>
      <w:bookmarkStart w:id="281" w:name="_Toc222022730"/>
      <w:bookmarkStart w:id="282" w:name="_Toc446589222"/>
      <w:bookmarkStart w:id="283" w:name="_Toc477255264"/>
      <w:r>
        <w:t>I6</w:t>
      </w:r>
      <w:r>
        <w:tab/>
      </w:r>
      <w:r w:rsidR="00A06EED">
        <w:t>Offers of Employment</w:t>
      </w:r>
      <w:bookmarkEnd w:id="280"/>
      <w:bookmarkEnd w:id="281"/>
      <w:bookmarkEnd w:id="282"/>
      <w:bookmarkEnd w:id="283"/>
    </w:p>
    <w:p w:rsidR="00A06EED" w:rsidRDefault="00EE50AB" w:rsidP="00EE50AB">
      <w:pPr>
        <w:pStyle w:val="Heading4"/>
        <w:keepNext w:val="0"/>
        <w:spacing w:before="240" w:after="60"/>
        <w:ind w:left="709" w:hanging="709"/>
      </w:pPr>
      <w:r>
        <w:t>I6.1</w:t>
      </w:r>
      <w:r>
        <w:tab/>
      </w:r>
      <w:r w:rsidR="00A06EED">
        <w:t xml:space="preserve">For the duration of the </w:t>
      </w:r>
      <w:r w:rsidR="006F354D">
        <w:t>Contract Period</w:t>
      </w:r>
      <w:r w:rsidR="00BD25BC">
        <w:t xml:space="preserve"> and for a period of 12</w:t>
      </w:r>
      <w:r w:rsidR="00A06EED">
        <w:t xml:space="preserve"> </w:t>
      </w:r>
      <w:r w:rsidR="006F354D">
        <w:t>Month</w:t>
      </w:r>
      <w:r w:rsidR="00381311">
        <w:t>s</w:t>
      </w:r>
      <w:r w:rsidR="00A06EED">
        <w:t xml:space="preserve"> thereafter neither the </w:t>
      </w:r>
      <w:r w:rsidR="006F354D">
        <w:t>Client</w:t>
      </w:r>
      <w:r w:rsidR="00A06EED">
        <w:t xml:space="preserve"> nor the </w:t>
      </w:r>
      <w:r w:rsidR="006F354D">
        <w:t>Contractor</w:t>
      </w:r>
      <w:r w:rsidR="00A06EED">
        <w:t xml:space="preserve"> shall employ or offer employment to any of the other </w:t>
      </w:r>
      <w:r w:rsidR="006F354D">
        <w:t>Party</w:t>
      </w:r>
      <w:r w:rsidR="00A06EED">
        <w:t xml:space="preserve">’s </w:t>
      </w:r>
      <w:r w:rsidR="006F354D">
        <w:t>Staff</w:t>
      </w:r>
      <w:r w:rsidR="00A06EED">
        <w:t xml:space="preserve"> who have been associated with the procurement and/or the </w:t>
      </w:r>
      <w:r w:rsidR="009475E9">
        <w:t>c</w:t>
      </w:r>
      <w:r w:rsidR="006F354D">
        <w:t>ontract</w:t>
      </w:r>
      <w:r w:rsidR="00A06EED">
        <w:t xml:space="preserve"> management of the </w:t>
      </w:r>
      <w:r w:rsidR="006F354D">
        <w:t>Services</w:t>
      </w:r>
      <w:r w:rsidR="00A06EED">
        <w:t xml:space="preserve"> without that other </w:t>
      </w:r>
      <w:r w:rsidR="006F354D">
        <w:t>Party</w:t>
      </w:r>
      <w:r w:rsidR="00A06EED">
        <w:t>’s prior written consent.</w:t>
      </w:r>
    </w:p>
    <w:p w:rsidR="001F5F92" w:rsidRPr="001F5F92" w:rsidRDefault="001F5F92" w:rsidP="001F5F92"/>
    <w:p w:rsidR="00BB043A" w:rsidRPr="006C7FE7" w:rsidRDefault="00EE50AB" w:rsidP="00EE50AB">
      <w:pPr>
        <w:pStyle w:val="Heading3"/>
        <w:rPr>
          <w:highlight w:val="yellow"/>
        </w:rPr>
      </w:pPr>
      <w:bookmarkStart w:id="284" w:name="_Toc477255265"/>
      <w:bookmarkStart w:id="285" w:name="_Toc446589223"/>
      <w:bookmarkStart w:id="286" w:name="_Toc212821711"/>
      <w:r>
        <w:t>I7</w:t>
      </w:r>
      <w:r>
        <w:tab/>
      </w:r>
      <w:r w:rsidR="00BB043A" w:rsidRPr="004C6A63">
        <w:t>TUPE</w:t>
      </w:r>
      <w:bookmarkEnd w:id="284"/>
      <w:r w:rsidR="008F0685">
        <w:t xml:space="preserve"> </w:t>
      </w:r>
      <w:bookmarkEnd w:id="285"/>
    </w:p>
    <w:p w:rsidR="00BB043A" w:rsidRPr="006221C0" w:rsidRDefault="00BB043A" w:rsidP="000B02C2">
      <w:r w:rsidRPr="006221C0">
        <w:t>Definitions and Interpretation</w:t>
      </w:r>
    </w:p>
    <w:p w:rsidR="00BB043A" w:rsidRPr="006221C0" w:rsidRDefault="00BB043A" w:rsidP="00EE50AB">
      <w:pPr>
        <w:pStyle w:val="Heading4"/>
        <w:keepNext w:val="0"/>
        <w:spacing w:before="240" w:after="60"/>
        <w:ind w:left="709" w:hanging="709"/>
      </w:pPr>
      <w:r w:rsidRPr="006221C0">
        <w:t>I7.1</w:t>
      </w:r>
      <w:r w:rsidRPr="006221C0">
        <w:tab/>
        <w:t xml:space="preserve">In this Clause </w:t>
      </w:r>
      <w:r w:rsidR="003843E1">
        <w:t>I</w:t>
      </w:r>
      <w:r w:rsidRPr="006221C0">
        <w:t>7 (except where context otherwise requires) the following words and expressions will have the following meanings:</w:t>
      </w:r>
    </w:p>
    <w:p w:rsidR="00BB043A" w:rsidRDefault="00BB043A" w:rsidP="000757A9">
      <w:pPr>
        <w:ind w:left="709"/>
      </w:pPr>
      <w:r w:rsidRPr="006221C0">
        <w:t>“</w:t>
      </w:r>
      <w:r w:rsidRPr="00EE50AB">
        <w:rPr>
          <w:b/>
        </w:rPr>
        <w:t>Disclosure Letter</w:t>
      </w:r>
      <w:r w:rsidRPr="006221C0">
        <w:t>” means the disclosure letter communicated between the Parties</w:t>
      </w:r>
    </w:p>
    <w:p w:rsidR="003843E1" w:rsidRDefault="003843E1" w:rsidP="000757A9">
      <w:pPr>
        <w:ind w:left="709"/>
      </w:pPr>
      <w:r>
        <w:t>“</w:t>
      </w:r>
      <w:r w:rsidRPr="00EE50AB">
        <w:rPr>
          <w:b/>
        </w:rPr>
        <w:t>Fair Deal Policy</w:t>
      </w:r>
      <w:r>
        <w:t>” means a non-statutory government policy setting out how pensions issues are to be dealt with when staff are compulsorily transferred from the public sector to independent providers delivering public services</w:t>
      </w:r>
    </w:p>
    <w:p w:rsidR="00BB043A" w:rsidRDefault="00F312DB" w:rsidP="000757A9">
      <w:pPr>
        <w:ind w:left="709"/>
      </w:pPr>
      <w:r w:rsidRPr="003843E1">
        <w:t>“</w:t>
      </w:r>
      <w:r w:rsidRPr="00EE50AB">
        <w:rPr>
          <w:b/>
        </w:rPr>
        <w:t>Participation Agreement</w:t>
      </w:r>
      <w:r w:rsidRPr="003843E1">
        <w:t>” means an agreement which describes the terms on which Transferring Employees are eligible for a Civil Service Pension scheme under the Fair Deal policy</w:t>
      </w:r>
    </w:p>
    <w:p w:rsidR="00BB043A" w:rsidRPr="006221C0" w:rsidRDefault="00BB043A" w:rsidP="000757A9">
      <w:pPr>
        <w:ind w:left="709"/>
      </w:pPr>
      <w:r w:rsidRPr="006221C0">
        <w:t>“</w:t>
      </w:r>
      <w:r w:rsidRPr="00EE50AB">
        <w:rPr>
          <w:b/>
        </w:rPr>
        <w:t>Service Provider</w:t>
      </w:r>
      <w:r w:rsidRPr="006221C0">
        <w:t>” means whosoever will provide the Services after the Transfer Date</w:t>
      </w:r>
    </w:p>
    <w:p w:rsidR="00BB043A" w:rsidRPr="006221C0" w:rsidRDefault="00BB043A" w:rsidP="000757A9">
      <w:pPr>
        <w:ind w:left="709"/>
      </w:pPr>
      <w:r w:rsidRPr="006221C0">
        <w:t>“</w:t>
      </w:r>
      <w:r w:rsidRPr="00EE50AB">
        <w:rPr>
          <w:b/>
        </w:rPr>
        <w:t>Subsequent Transfer Date</w:t>
      </w:r>
      <w:r w:rsidRPr="006221C0">
        <w:t>” means the date from which the Replacement Contractor will provide the Services</w:t>
      </w:r>
    </w:p>
    <w:p w:rsidR="00BB043A" w:rsidRPr="006221C0" w:rsidRDefault="00BB043A" w:rsidP="000757A9">
      <w:pPr>
        <w:ind w:left="709"/>
      </w:pPr>
      <w:r w:rsidRPr="006221C0">
        <w:t>“</w:t>
      </w:r>
      <w:r w:rsidRPr="00EE50AB">
        <w:rPr>
          <w:b/>
        </w:rPr>
        <w:t>Transferring Employees</w:t>
      </w:r>
      <w:r w:rsidRPr="006221C0">
        <w:t>” means all those employees of the Outgoing Contractor wholly and/or mainly engaged in the Services immediately before the Transfer Date save for those who object to their transfer pursuant to Regulation 4(7) of TUPE.</w:t>
      </w:r>
    </w:p>
    <w:p w:rsidR="00BB043A" w:rsidRPr="006221C0" w:rsidRDefault="00BB043A" w:rsidP="000757A9">
      <w:pPr>
        <w:ind w:left="709"/>
      </w:pPr>
      <w:r w:rsidRPr="006221C0">
        <w:t>“</w:t>
      </w:r>
      <w:r w:rsidRPr="00EE50AB">
        <w:rPr>
          <w:b/>
        </w:rPr>
        <w:t>TUPE</w:t>
      </w:r>
      <w:r w:rsidRPr="006221C0">
        <w:t>” means the Transfer of Undertakings (Protection of Employment) Regulations 2006</w:t>
      </w:r>
    </w:p>
    <w:p w:rsidR="00BB043A" w:rsidRPr="006221C0" w:rsidRDefault="00BB043A" w:rsidP="00EE50AB">
      <w:pPr>
        <w:pStyle w:val="Heading4"/>
        <w:keepNext w:val="0"/>
        <w:spacing w:before="240" w:after="60"/>
        <w:ind w:left="709" w:hanging="709"/>
      </w:pPr>
      <w:r w:rsidRPr="006221C0">
        <w:t>I7.2</w:t>
      </w:r>
      <w:r w:rsidRPr="006221C0">
        <w:tab/>
        <w:t>The Parties hereby acknowledge that, pursuant to TUPE, there will be a Relevant Transfer on the Transfer Date and the contracts of employment for the Transferring Employees made between the Outgoing Contractor and the Transferring employees, together with the collective agreements listed in the Disclosure Letter (save insofar as such contracts and such agreements relate to benefits pertaining to age, invalidity, or survivors under any occupational pension scheme), will take effect as if originally made between the Service Provider and the Transferring Employees (or the relevant trades union as the case may be).</w:t>
      </w:r>
    </w:p>
    <w:p w:rsidR="00BB043A" w:rsidRPr="006221C0" w:rsidRDefault="00BB043A" w:rsidP="00EE50AB">
      <w:pPr>
        <w:pStyle w:val="Heading4"/>
        <w:keepNext w:val="0"/>
        <w:spacing w:before="240" w:after="60"/>
        <w:ind w:left="709" w:hanging="709"/>
      </w:pPr>
      <w:r w:rsidRPr="006221C0">
        <w:t>I7.3</w:t>
      </w:r>
      <w:r w:rsidRPr="006221C0">
        <w:tab/>
        <w:t>The Client shall indemnify and keep indemnified and hold the Service Provider harmless from and against all actions, suits, claims, demands, losses, charges, damages, costs and expenses and other liabilities which the Service Provider may suffer or incur as a result of or in connection with:</w:t>
      </w:r>
    </w:p>
    <w:p w:rsidR="00BB043A" w:rsidRPr="006221C0" w:rsidRDefault="00BB043A" w:rsidP="00E46DFF">
      <w:pPr>
        <w:numPr>
          <w:ilvl w:val="0"/>
          <w:numId w:val="60"/>
        </w:numPr>
        <w:ind w:left="993" w:hanging="284"/>
      </w:pPr>
      <w:r w:rsidRPr="006221C0">
        <w:t xml:space="preserve">any claim or demand by any Transferring Employee (whether in contract, tort, under statute, pursuant to European Law or otherwise) including, without limitation, any claim for unfair dismissal, wrongful dismissal, a redundancy payment, breach of contract, unlawful deduction from wages, discrimination on the grounds of sex, race, age, disability, sexual orientation, religion or religious belief, a protective award or a claim or demand of any other nature in each case arising directly </w:t>
      </w:r>
      <w:r w:rsidR="00841389" w:rsidRPr="006221C0">
        <w:t>or</w:t>
      </w:r>
      <w:r w:rsidRPr="006221C0">
        <w:t xml:space="preserve"> indirectly from any act, fault or omission of the Client or Outgoing Contractor in respect of any Transferring Employee on or before the Transfer Date;</w:t>
      </w:r>
    </w:p>
    <w:p w:rsidR="00BB043A" w:rsidRPr="006221C0" w:rsidRDefault="00BB043A" w:rsidP="00E46DFF">
      <w:pPr>
        <w:numPr>
          <w:ilvl w:val="0"/>
          <w:numId w:val="60"/>
        </w:numPr>
        <w:ind w:left="993" w:hanging="284"/>
      </w:pPr>
      <w:r w:rsidRPr="006221C0">
        <w:t>any failure by the Client or Outgoing Contractor to comply with their obligations under Regulations 13 or 14 of TUPE or any award of compensation under Regulation 15 of TUPE save where such failure arises from the failure of the Transferee to comply with its duties under Regulation 13 of TUPE;</w:t>
      </w:r>
    </w:p>
    <w:p w:rsidR="00BB043A" w:rsidRPr="006221C0" w:rsidRDefault="00BB043A" w:rsidP="00E46DFF">
      <w:pPr>
        <w:numPr>
          <w:ilvl w:val="0"/>
          <w:numId w:val="60"/>
        </w:numPr>
        <w:ind w:left="993" w:hanging="284"/>
      </w:pPr>
      <w:r w:rsidRPr="006221C0">
        <w:t>any claim (including any individual employee entitlement under or consequent on such a claim) by any trade union, body, or person representing any Transferring Employees arising from or connected with any failure by the Client or Outgoing Contractor to comply with any legal obligation to such trade union, body or person.</w:t>
      </w:r>
    </w:p>
    <w:p w:rsidR="00BB043A" w:rsidRPr="006221C0" w:rsidRDefault="00BB043A" w:rsidP="00EE50AB">
      <w:pPr>
        <w:pStyle w:val="Heading4"/>
        <w:keepNext w:val="0"/>
        <w:spacing w:before="240" w:after="60"/>
        <w:ind w:left="709" w:hanging="709"/>
      </w:pPr>
      <w:r w:rsidRPr="006221C0">
        <w:t>I7.</w:t>
      </w:r>
      <w:r>
        <w:t>4</w:t>
      </w:r>
      <w:r w:rsidRPr="006221C0">
        <w:tab/>
        <w:t>The Service Provider  shall indemnify the Client (for both itself and the Outgoing Contractor) against all costs, claims, liabilities, and expenses (including reasonable legal expenses) incurred by the Client or Outgoing Contractor in connection with or as a result of:</w:t>
      </w:r>
    </w:p>
    <w:p w:rsidR="00BB043A" w:rsidRPr="006221C0" w:rsidRDefault="00BB043A" w:rsidP="00E46DFF">
      <w:pPr>
        <w:numPr>
          <w:ilvl w:val="0"/>
          <w:numId w:val="61"/>
        </w:numPr>
        <w:ind w:left="993" w:hanging="284"/>
      </w:pPr>
      <w:r w:rsidRPr="006221C0">
        <w:t>any claim or demand by any Transferring Employee (whether in contract, tort, under statute, pursuant to European Law or otherwise) including, without limitation, any claim for unfair dismissal, wrongful dismissal, a redundancy payment, breach of contract, unlawful deduction from wages, discrimination on the grounds of sex, race, age, disability, sexual orientation, religion or religious belief, a protective award or a claim or demand of any other nature, in each case arising directly or indirectly from any act, fault, or omission of the Service Provider or any sub-contractor in respect of any Transferring Employee on or after the Service Transfer Date;</w:t>
      </w:r>
    </w:p>
    <w:p w:rsidR="00BB043A" w:rsidRPr="006221C0" w:rsidRDefault="00BB043A" w:rsidP="00E46DFF">
      <w:pPr>
        <w:numPr>
          <w:ilvl w:val="0"/>
          <w:numId w:val="61"/>
        </w:numPr>
        <w:ind w:left="993" w:hanging="284"/>
      </w:pPr>
      <w:r w:rsidRPr="006221C0">
        <w:t>any failure by the Service Provider or any sub-contractor to comply with its obligations under Regulation 13 of TUPE;</w:t>
      </w:r>
    </w:p>
    <w:p w:rsidR="00BB043A" w:rsidRPr="006221C0" w:rsidRDefault="00BB043A" w:rsidP="00E46DFF">
      <w:pPr>
        <w:numPr>
          <w:ilvl w:val="0"/>
          <w:numId w:val="61"/>
        </w:numPr>
        <w:ind w:left="993" w:hanging="284"/>
      </w:pPr>
      <w:r w:rsidRPr="006221C0">
        <w:t>any claim (including any individual entitlement of a Transferring Employee under or consequent on such claim) by any trades union or other body or person representing the Transferring Employee arising from or connected with any failure by the Service Provider or any sub-contractor to comply with any legal obligation to such trade union, body or person;</w:t>
      </w:r>
    </w:p>
    <w:p w:rsidR="00BB043A" w:rsidRPr="006221C0" w:rsidRDefault="00BB043A" w:rsidP="00E46DFF">
      <w:pPr>
        <w:numPr>
          <w:ilvl w:val="0"/>
          <w:numId w:val="61"/>
        </w:numPr>
        <w:ind w:left="993" w:hanging="284"/>
      </w:pPr>
      <w:r w:rsidRPr="006221C0">
        <w:t>any change or proposed change in the terms and conditions of employment or working conditions of the Transferring Employees on or after the Transfer Date, or to the terms and conditions of employment or working conditions of any person who would have been a Transferring Employee but for their resignation or decision to treat their employment as terminated under Regulation 4(9) TUPE on or before the Transfer Date as a result of any such changes.</w:t>
      </w:r>
    </w:p>
    <w:p w:rsidR="00BB043A" w:rsidRPr="006221C0" w:rsidRDefault="00BB043A" w:rsidP="00EE50AB">
      <w:pPr>
        <w:pStyle w:val="Heading4"/>
        <w:keepNext w:val="0"/>
        <w:spacing w:before="240" w:after="60"/>
        <w:ind w:left="709" w:hanging="709"/>
      </w:pPr>
      <w:r w:rsidRPr="006221C0">
        <w:t>I7.</w:t>
      </w:r>
      <w:r>
        <w:t>5</w:t>
      </w:r>
      <w:r w:rsidRPr="006221C0">
        <w:tab/>
        <w:t>The Client shall be responsible for all emoluments and outgoings in respect of the Transferring Employees (including, without limitation, all wages, bonuses, commission, premiums, subscriptions, PAYE and national insurance contributions and pension contributions) which are attributable in whole or in part to the period up to and including the Transfer Date (including bonuses or commission which are payable after the Transfer Date but attributable in whole or in part to the period on or before the  Transfer Date), and will indemnify/keep indemnified and hold the Service Provider (both for itself and any sub-contractor ) harmless from and against all actions, suits, claims, demands, losses, charges, damages, costs and expenses (including reasonable legal expenses) and other liabilities which the Service Provider or any sub-contractor may incur in respect of the same.</w:t>
      </w:r>
    </w:p>
    <w:p w:rsidR="00BB043A" w:rsidRDefault="00BB043A" w:rsidP="00EE50AB">
      <w:pPr>
        <w:pStyle w:val="Heading4"/>
        <w:keepNext w:val="0"/>
        <w:spacing w:before="240" w:after="60"/>
        <w:ind w:left="709" w:hanging="709"/>
      </w:pPr>
      <w:r w:rsidRPr="006221C0">
        <w:t>I7.</w:t>
      </w:r>
      <w:r>
        <w:t>6</w:t>
      </w:r>
      <w:r w:rsidRPr="006221C0">
        <w:tab/>
        <w:t>The Service Provider shall be responsible for all emoluments and outgoings in respect of the Transferring Employees (including, without limitation, all wages, bonuses, commission, premiums, subscriptions, PAYE and national insurance contributions and pension contributions) which are attributable in whole or in part to the period after the Transfer Date (including any bonuses, commission, premiums, subscriptions and any other prepayments which are payable before the Transfer Date but which are attributable in whole or in part to the period after the Transfer Date and will indemnify/keep indemnified and hold the Client (both for itself and the any Outgoing Contractor) harmless from and against all actions, suits, claims, damages, costs and expenses (including reasonable legal expenses) and other liabilities which the Client may incur as a result of the same.</w:t>
      </w:r>
    </w:p>
    <w:p w:rsidR="00F312DB" w:rsidRPr="006221C0" w:rsidRDefault="00F312DB" w:rsidP="00EE50AB">
      <w:pPr>
        <w:pStyle w:val="Heading4"/>
        <w:keepNext w:val="0"/>
        <w:spacing w:before="240" w:after="60"/>
        <w:ind w:left="709" w:hanging="709"/>
      </w:pPr>
      <w:r w:rsidRPr="003843E1">
        <w:t>I7.7</w:t>
      </w:r>
      <w:r w:rsidRPr="003843E1">
        <w:tab/>
        <w:t xml:space="preserve">The Service Provider shall provide the Transferring Employees with access to </w:t>
      </w:r>
      <w:r w:rsidR="00F80279" w:rsidRPr="003843E1">
        <w:t>a</w:t>
      </w:r>
      <w:r w:rsidR="00EE50AB">
        <w:t xml:space="preserve"> </w:t>
      </w:r>
      <w:r w:rsidRPr="003843E1">
        <w:t>Public Service pension scheme</w:t>
      </w:r>
      <w:r w:rsidR="00F80279" w:rsidRPr="003843E1">
        <w:t>, where those employees are covered by the Fair Deal policy,</w:t>
      </w:r>
      <w:r w:rsidRPr="003843E1">
        <w:t xml:space="preserve"> and shall comply with the Participation Agreement provided by the scheme under the Fair Deal Policy.  Failure to </w:t>
      </w:r>
      <w:r w:rsidR="003843E1">
        <w:t xml:space="preserve">enter into or </w:t>
      </w:r>
      <w:r w:rsidRPr="003843E1">
        <w:t>comply with the Participation Agreement shall entitle the Client to terminate the Contract in accordance with clause G2</w:t>
      </w:r>
      <w:r w:rsidR="003843E1">
        <w:t>.</w:t>
      </w:r>
    </w:p>
    <w:p w:rsidR="00BB043A" w:rsidRDefault="00BB043A" w:rsidP="00EE50AB">
      <w:pPr>
        <w:pStyle w:val="Heading4"/>
        <w:keepNext w:val="0"/>
        <w:spacing w:before="240" w:after="60"/>
        <w:ind w:left="709" w:hanging="709"/>
      </w:pPr>
      <w:r w:rsidRPr="006221C0">
        <w:t>I7.</w:t>
      </w:r>
      <w:r w:rsidR="00F312DB" w:rsidRPr="003843E1">
        <w:t>8</w:t>
      </w:r>
      <w:r w:rsidRPr="006221C0">
        <w:tab/>
        <w:t xml:space="preserve">The Contract envisages that, subsequent to the commencement of the provision of the Services by the Contractor, the identity of the provider of the Services may change (whether as a result of termination or expiry of this Contract, or part, or otherwise) resulting in Services identical or substantially similar to the Services (or any part thereof) being undertaken by the Client or a Replacement </w:t>
      </w:r>
      <w:r>
        <w:t>Contractor</w:t>
      </w:r>
      <w:r w:rsidRPr="006221C0">
        <w:t xml:space="preserve"> in substitution</w:t>
      </w:r>
      <w:r w:rsidR="00EE50AB">
        <w:t>.</w:t>
      </w:r>
      <w:r w:rsidRPr="006221C0">
        <w:t xml:space="preserve">  Such change in the identity of the supplier of such Services shall be a "Subsequent Transfer". </w:t>
      </w:r>
      <w:r w:rsidR="00EE50AB">
        <w:t xml:space="preserve"> </w:t>
      </w:r>
      <w:r w:rsidRPr="006221C0">
        <w:t xml:space="preserve">The parties acknowledge that a Subsequent Transfer will be a Relevant Transfer within the meaning of TUPE and in such event, the Client, or a Replacement </w:t>
      </w:r>
      <w:r>
        <w:t>Contractor</w:t>
      </w:r>
      <w:r w:rsidRPr="006221C0">
        <w:t>, would inherit liabilities in respect of the Transferring Employees.</w:t>
      </w:r>
    </w:p>
    <w:p w:rsidR="00BB043A" w:rsidRPr="006221C0" w:rsidRDefault="00BB043A" w:rsidP="00EE50AB">
      <w:pPr>
        <w:pStyle w:val="Heading4"/>
        <w:keepNext w:val="0"/>
        <w:spacing w:before="240" w:after="60"/>
        <w:ind w:left="709" w:hanging="709"/>
      </w:pPr>
      <w:r w:rsidRPr="006221C0">
        <w:t>I7.</w:t>
      </w:r>
      <w:r w:rsidR="00F312DB" w:rsidRPr="003843E1">
        <w:t>9</w:t>
      </w:r>
      <w:r w:rsidRPr="006221C0">
        <w:tab/>
        <w:t xml:space="preserve">Not later than </w:t>
      </w:r>
      <w:r>
        <w:t>12</w:t>
      </w:r>
      <w:r w:rsidRPr="006221C0">
        <w:t xml:space="preserve"> Months prior to the end of the Contract Period or if earlier within 28 days of notice being given of termination of the Contract (or any other reasonable time indicated by the Client), the </w:t>
      </w:r>
      <w:r>
        <w:t>Outgoing Contractor</w:t>
      </w:r>
      <w:r w:rsidRPr="006221C0">
        <w:t>, shall fully and accurately disclose to the Client all Information that the Client may reasonably request in relation to the Contractor’s Staff including the following:</w:t>
      </w:r>
    </w:p>
    <w:p w:rsidR="00BB043A" w:rsidRPr="006221C0" w:rsidRDefault="00BB043A" w:rsidP="00E46DFF">
      <w:pPr>
        <w:numPr>
          <w:ilvl w:val="0"/>
          <w:numId w:val="59"/>
        </w:numPr>
        <w:ind w:left="993" w:hanging="284"/>
      </w:pPr>
      <w:r w:rsidRPr="006221C0">
        <w:t>the total number of Staff whose employment/engagement shall terminate at the end of the Contract Period, save for any operation of Law;</w:t>
      </w:r>
    </w:p>
    <w:p w:rsidR="00BB043A" w:rsidRPr="003843E1" w:rsidRDefault="00BB043A" w:rsidP="00E46DFF">
      <w:pPr>
        <w:numPr>
          <w:ilvl w:val="0"/>
          <w:numId w:val="59"/>
        </w:numPr>
        <w:ind w:left="993" w:hanging="284"/>
      </w:pPr>
      <w:r w:rsidRPr="006221C0">
        <w:t>the age, gender, salary or other remuneration, future pay settlements and redundancy and pensions entitlements of the Staff referred to in Clause I7</w:t>
      </w:r>
      <w:r w:rsidRPr="003843E1">
        <w:t>.</w:t>
      </w:r>
      <w:r w:rsidR="00F312DB" w:rsidRPr="003843E1">
        <w:t xml:space="preserve">9 </w:t>
      </w:r>
      <w:r w:rsidRPr="003843E1">
        <w:t>(a);</w:t>
      </w:r>
    </w:p>
    <w:p w:rsidR="00BB043A" w:rsidRPr="006221C0" w:rsidRDefault="00BB043A" w:rsidP="00E46DFF">
      <w:pPr>
        <w:numPr>
          <w:ilvl w:val="0"/>
          <w:numId w:val="59"/>
        </w:numPr>
        <w:ind w:left="993" w:hanging="284"/>
      </w:pPr>
      <w:r w:rsidRPr="003843E1">
        <w:t>the terms and conditions of employment/engagement of the Staff referred to in Clause I7.</w:t>
      </w:r>
      <w:r w:rsidR="00F312DB" w:rsidRPr="003843E1">
        <w:t>9</w:t>
      </w:r>
      <w:r w:rsidR="00F312DB" w:rsidRPr="006221C0">
        <w:t xml:space="preserve"> </w:t>
      </w:r>
      <w:r w:rsidRPr="006221C0">
        <w:t>(a), their job titles and qualifications;</w:t>
      </w:r>
    </w:p>
    <w:p w:rsidR="00BB043A" w:rsidRPr="006221C0" w:rsidRDefault="00BB043A" w:rsidP="00E46DFF">
      <w:pPr>
        <w:numPr>
          <w:ilvl w:val="0"/>
          <w:numId w:val="59"/>
        </w:numPr>
        <w:ind w:left="993" w:hanging="284"/>
      </w:pPr>
      <w:r w:rsidRPr="006221C0">
        <w:t>details of any current disciplinary or grievance proceedings ongoing or circumstances likely to give rise to such proceedings and details of any claims current or threatened;</w:t>
      </w:r>
    </w:p>
    <w:p w:rsidR="00BB043A" w:rsidRPr="006221C0" w:rsidRDefault="00BB043A" w:rsidP="00E46DFF">
      <w:pPr>
        <w:numPr>
          <w:ilvl w:val="0"/>
          <w:numId w:val="59"/>
        </w:numPr>
        <w:ind w:left="993" w:hanging="284"/>
      </w:pPr>
      <w:r w:rsidRPr="006221C0">
        <w:t>a list of agency workers, agents and independent contractors engaged by the Contractor and any sub-contractor;</w:t>
      </w:r>
    </w:p>
    <w:p w:rsidR="00BB043A" w:rsidRPr="006221C0" w:rsidRDefault="00BB043A" w:rsidP="00E46DFF">
      <w:pPr>
        <w:numPr>
          <w:ilvl w:val="0"/>
          <w:numId w:val="59"/>
        </w:numPr>
        <w:ind w:left="993" w:hanging="284"/>
      </w:pPr>
      <w:r w:rsidRPr="006221C0">
        <w:t>details of any employees who may be regarded as a key employee in the context of the maintenance of the Services; and</w:t>
      </w:r>
    </w:p>
    <w:p w:rsidR="00BB043A" w:rsidRPr="006221C0" w:rsidRDefault="00BB043A" w:rsidP="00E46DFF">
      <w:pPr>
        <w:numPr>
          <w:ilvl w:val="0"/>
          <w:numId w:val="59"/>
        </w:numPr>
        <w:ind w:left="993" w:hanging="284"/>
      </w:pPr>
      <w:r w:rsidRPr="006221C0">
        <w:t>details of all collective agreements with a brief summary of the current state of negotiations with such bodies and with details of any current industrial disputes and claims for recognition by any trade union.</w:t>
      </w:r>
    </w:p>
    <w:p w:rsidR="00BB043A" w:rsidRPr="003843E1" w:rsidRDefault="00BB043A" w:rsidP="00EE50AB">
      <w:pPr>
        <w:pStyle w:val="Heading4"/>
        <w:keepNext w:val="0"/>
        <w:spacing w:before="240" w:after="60"/>
        <w:ind w:left="709" w:hanging="709"/>
      </w:pPr>
      <w:r w:rsidRPr="006221C0">
        <w:t>I7.</w:t>
      </w:r>
      <w:r w:rsidR="00A74171" w:rsidRPr="003843E1">
        <w:t>10</w:t>
      </w:r>
      <w:r w:rsidRPr="003843E1">
        <w:tab/>
        <w:t>At intervals to be stipulated by the Client (which shall not be more frequent than every 30 days) and immediately prior to the end of the Contract Period the Outgoing Contractor shall deliver to the Client a complete update of all such Information disclosed pursuant to Clause I7.</w:t>
      </w:r>
      <w:r w:rsidR="00A74171" w:rsidRPr="003843E1">
        <w:t>9</w:t>
      </w:r>
      <w:r w:rsidRPr="003843E1">
        <w:t>.</w:t>
      </w:r>
    </w:p>
    <w:p w:rsidR="00BB043A" w:rsidRPr="003843E1" w:rsidRDefault="00BB043A" w:rsidP="00EE50AB">
      <w:pPr>
        <w:pStyle w:val="Heading4"/>
        <w:keepNext w:val="0"/>
        <w:spacing w:before="240" w:after="60"/>
        <w:ind w:left="709" w:hanging="709"/>
      </w:pPr>
      <w:r w:rsidRPr="003843E1">
        <w:t>I7.1</w:t>
      </w:r>
      <w:r w:rsidR="00A74171" w:rsidRPr="003843E1">
        <w:t>1</w:t>
      </w:r>
      <w:r w:rsidRPr="003843E1">
        <w:tab/>
        <w:t>At the time of providing the Information disclosed pursuant to Clauses I7.</w:t>
      </w:r>
      <w:r w:rsidR="00A74171" w:rsidRPr="003843E1">
        <w:t>9</w:t>
      </w:r>
      <w:r w:rsidRPr="003843E1">
        <w:t xml:space="preserve"> and I7.</w:t>
      </w:r>
      <w:r w:rsidR="00A74171" w:rsidRPr="003843E1">
        <w:t>10</w:t>
      </w:r>
      <w:r w:rsidRPr="003843E1">
        <w:t>, the Outgoing Contractor shall warrant the completeness and accuracy of all such Information and the Client may assign the benefit of this warranty to any Replacement Contractor.</w:t>
      </w:r>
    </w:p>
    <w:p w:rsidR="00BB043A" w:rsidRPr="003843E1" w:rsidRDefault="00BB043A" w:rsidP="00EE50AB">
      <w:pPr>
        <w:pStyle w:val="Heading4"/>
        <w:keepNext w:val="0"/>
        <w:spacing w:before="240" w:after="60"/>
        <w:ind w:left="709" w:hanging="709"/>
      </w:pPr>
      <w:r w:rsidRPr="003843E1">
        <w:t>I7.1</w:t>
      </w:r>
      <w:r w:rsidR="00A74171" w:rsidRPr="003843E1">
        <w:t>2</w:t>
      </w:r>
      <w:r w:rsidRPr="003843E1">
        <w:tab/>
        <w:t>The Client may use the Information it receives from the Outgoing Contractor pursuant to Clause I7.</w:t>
      </w:r>
      <w:r w:rsidR="00A74171" w:rsidRPr="003843E1">
        <w:t>9</w:t>
      </w:r>
      <w:r w:rsidRPr="003843E1">
        <w:t xml:space="preserve"> and I7.</w:t>
      </w:r>
      <w:r w:rsidR="00A74171" w:rsidRPr="003843E1">
        <w:t>10</w:t>
      </w:r>
      <w:r w:rsidRPr="003843E1">
        <w:t xml:space="preserve"> for the purposes of TUPE and/or any re-tendering process in order to ensure an effective handover of all work in progress at the end of the Contract Period.  The Outgoing Contractor shall provide the Client and/or Replacement Contractor with such assistance as it shall reasonably request and shall allow the Client and/or Replacement Contractor to communicate and meet with the Staff and/or their representatives. </w:t>
      </w:r>
    </w:p>
    <w:p w:rsidR="00BB043A" w:rsidRPr="003843E1" w:rsidRDefault="00BB043A" w:rsidP="00EE50AB">
      <w:pPr>
        <w:pStyle w:val="Heading4"/>
        <w:keepNext w:val="0"/>
        <w:spacing w:before="240" w:after="60"/>
        <w:ind w:left="709" w:hanging="709"/>
      </w:pPr>
      <w:r w:rsidRPr="003843E1">
        <w:t>I7.1</w:t>
      </w:r>
      <w:r w:rsidR="00A74171" w:rsidRPr="003843E1">
        <w:t>3</w:t>
      </w:r>
      <w:r w:rsidRPr="003843E1">
        <w:tab/>
        <w:t>If the Outgoing Contractor becomes aware that any Information it has provided pursuant to Clause I7.</w:t>
      </w:r>
      <w:r w:rsidR="00A74171" w:rsidRPr="003843E1">
        <w:t>9</w:t>
      </w:r>
      <w:r w:rsidRPr="003843E1">
        <w:t xml:space="preserve"> and/or I7.</w:t>
      </w:r>
      <w:r w:rsidR="00A74171" w:rsidRPr="003843E1">
        <w:t>10</w:t>
      </w:r>
      <w:r w:rsidRPr="003843E1">
        <w:t xml:space="preserve"> has become untrue, inaccurate or misleading, it shall notify the Client immediately and provide the Client with up to date Information as soon as reasonably practicable.</w:t>
      </w:r>
    </w:p>
    <w:p w:rsidR="00BB043A" w:rsidRPr="006221C0" w:rsidRDefault="00BB043A" w:rsidP="00EE50AB">
      <w:pPr>
        <w:pStyle w:val="Heading4"/>
        <w:keepNext w:val="0"/>
        <w:spacing w:before="240" w:after="60"/>
        <w:ind w:left="709" w:hanging="709"/>
      </w:pPr>
      <w:r w:rsidRPr="003843E1">
        <w:t>I7.1</w:t>
      </w:r>
      <w:r w:rsidR="00A74171" w:rsidRPr="003843E1">
        <w:t>4</w:t>
      </w:r>
      <w:r w:rsidRPr="003843E1">
        <w:tab/>
        <w:t>The preceding Clause I7.1</w:t>
      </w:r>
      <w:r w:rsidR="00A74171" w:rsidRPr="003843E1">
        <w:t>3</w:t>
      </w:r>
      <w:r w:rsidRPr="003843E1">
        <w:t xml:space="preserve"> applies during</w:t>
      </w:r>
      <w:r w:rsidRPr="006221C0">
        <w:t xml:space="preserve"> the Contract Period and indefinitely thereafter.    </w:t>
      </w:r>
    </w:p>
    <w:p w:rsidR="00BB043A" w:rsidRPr="006221C0" w:rsidRDefault="00BB043A" w:rsidP="00EE50AB">
      <w:pPr>
        <w:pStyle w:val="Heading4"/>
        <w:keepNext w:val="0"/>
        <w:spacing w:before="240" w:after="60"/>
        <w:ind w:left="709" w:hanging="709"/>
      </w:pPr>
      <w:r w:rsidRPr="006221C0">
        <w:t>I7.1</w:t>
      </w:r>
      <w:r w:rsidR="00A74171">
        <w:t>5</w:t>
      </w:r>
      <w:r w:rsidR="00EE50AB">
        <w:tab/>
      </w:r>
      <w:r w:rsidRPr="006221C0">
        <w:t xml:space="preserve">The </w:t>
      </w:r>
      <w:r>
        <w:t>Outgoing Contractor</w:t>
      </w:r>
      <w:r w:rsidRPr="006221C0">
        <w:t xml:space="preserve"> undertakes to the Client that during the 12 Months prior to the end of the Contract Period or, if earlier, at time after notice has been served to terminate the Contract and in respect of that part of the Services which will be ceased to be provided by the </w:t>
      </w:r>
      <w:r>
        <w:t>Outgoing Contractor</w:t>
      </w:r>
      <w:r w:rsidRPr="006221C0">
        <w:t xml:space="preserve"> at the Subsequent Transfer Date, the </w:t>
      </w:r>
      <w:r>
        <w:t>Outgoing Contractor</w:t>
      </w:r>
      <w:r w:rsidRPr="006221C0">
        <w:t xml:space="preserve"> shall not and shall procure that any sub-contractor shall not without the prior consent of the Client (such consent not to be unreasonably withheld or delayed):</w:t>
      </w:r>
    </w:p>
    <w:p w:rsidR="00BB043A" w:rsidRPr="006221C0" w:rsidRDefault="00BB043A" w:rsidP="00E46DFF">
      <w:pPr>
        <w:numPr>
          <w:ilvl w:val="0"/>
          <w:numId w:val="58"/>
        </w:numPr>
        <w:ind w:left="993" w:hanging="284"/>
      </w:pPr>
      <w:r w:rsidRPr="006221C0">
        <w:t xml:space="preserve">amend or vary (or purport or promise to amend or vary) the terms and conditions of employment or engagement) (including, for the avoidance of doubt, pay) of any Staff (other than where such amendment or variation has previously been agreed between the </w:t>
      </w:r>
      <w:r>
        <w:t>Outgoing Contractor</w:t>
      </w:r>
      <w:r w:rsidRPr="006221C0">
        <w:t xml:space="preserve"> and the Staff in the normal course of business, and where any such amendment or variation is not in any way related to the transfer of the Services);</w:t>
      </w:r>
    </w:p>
    <w:p w:rsidR="00BB043A" w:rsidRPr="006221C0" w:rsidRDefault="00BB043A" w:rsidP="00E46DFF">
      <w:pPr>
        <w:numPr>
          <w:ilvl w:val="0"/>
          <w:numId w:val="58"/>
        </w:numPr>
        <w:ind w:left="993" w:hanging="284"/>
      </w:pPr>
      <w:r w:rsidRPr="006221C0">
        <w:t>terminate or give notice to terminate the employment or  engagement of any Staff (other than in circumstances in which the termination is for reasons of misconduct or lack of capability);</w:t>
      </w:r>
    </w:p>
    <w:p w:rsidR="00BB043A" w:rsidRDefault="00BB043A" w:rsidP="00E46DFF">
      <w:pPr>
        <w:numPr>
          <w:ilvl w:val="0"/>
          <w:numId w:val="58"/>
        </w:numPr>
        <w:ind w:left="993" w:hanging="284"/>
      </w:pPr>
      <w:r w:rsidRPr="006221C0">
        <w:t>transfer away, remove, reduce or vary the involvement of any of the Staff from or in the provision of the Services (other than where such transfer or removal:</w:t>
      </w:r>
    </w:p>
    <w:p w:rsidR="00BB043A" w:rsidRDefault="00BB043A" w:rsidP="00E46DFF">
      <w:pPr>
        <w:numPr>
          <w:ilvl w:val="0"/>
          <w:numId w:val="64"/>
        </w:numPr>
        <w:ind w:left="1418" w:hanging="425"/>
      </w:pPr>
      <w:r w:rsidRPr="006221C0">
        <w:t>was planned as part of the individual's career development;</w:t>
      </w:r>
    </w:p>
    <w:p w:rsidR="00BB043A" w:rsidRDefault="00BB043A" w:rsidP="00E46DFF">
      <w:pPr>
        <w:numPr>
          <w:ilvl w:val="0"/>
          <w:numId w:val="64"/>
        </w:numPr>
        <w:ind w:left="1418" w:hanging="425"/>
      </w:pPr>
      <w:r w:rsidRPr="006221C0">
        <w:t>takes place in the normal course of business; and</w:t>
      </w:r>
    </w:p>
    <w:p w:rsidR="00BB043A" w:rsidRPr="006221C0" w:rsidRDefault="00BB043A" w:rsidP="00E46DFF">
      <w:pPr>
        <w:numPr>
          <w:ilvl w:val="0"/>
          <w:numId w:val="64"/>
        </w:numPr>
        <w:ind w:left="1418" w:hanging="425"/>
      </w:pPr>
      <w:r w:rsidRPr="006221C0">
        <w:t>will not have any adverse impact upon the delivery of the Services by the Contractor, (provided any such transfer, removal, reduction or variation is not in anyway related to the transfer of the Services));</w:t>
      </w:r>
    </w:p>
    <w:p w:rsidR="00BB043A" w:rsidRDefault="00BB043A" w:rsidP="00E46DFF">
      <w:pPr>
        <w:numPr>
          <w:ilvl w:val="0"/>
          <w:numId w:val="58"/>
        </w:numPr>
        <w:ind w:left="993" w:hanging="284"/>
      </w:pPr>
      <w:r w:rsidRPr="006221C0">
        <w:t>recruit or bring in any new or additional individuals to provide the Services who were not already involved in providing the Services prior to the relevant period.</w:t>
      </w:r>
    </w:p>
    <w:p w:rsidR="000757A9" w:rsidRDefault="000757A9">
      <w:pPr>
        <w:spacing w:after="0" w:line="240" w:lineRule="auto"/>
      </w:pPr>
      <w:r>
        <w:br w:type="page"/>
      </w:r>
    </w:p>
    <w:p w:rsidR="00B327EC" w:rsidRDefault="00B327EC" w:rsidP="00B327EC"/>
    <w:p w:rsidR="00B01637" w:rsidRDefault="006F354D" w:rsidP="00B327EC">
      <w:pPr>
        <w:pStyle w:val="Heading10"/>
        <w:jc w:val="center"/>
      </w:pPr>
      <w:bookmarkStart w:id="287" w:name="_Toc222022744"/>
      <w:bookmarkStart w:id="288" w:name="_Toc446589236"/>
      <w:bookmarkStart w:id="289" w:name="_Toc446596141"/>
      <w:bookmarkStart w:id="290" w:name="_Toc477255266"/>
      <w:bookmarkEnd w:id="286"/>
      <w:r>
        <w:t>Schedule</w:t>
      </w:r>
      <w:r w:rsidR="00DC26B7">
        <w:t>s</w:t>
      </w:r>
      <w:bookmarkEnd w:id="287"/>
      <w:bookmarkEnd w:id="288"/>
      <w:bookmarkEnd w:id="289"/>
      <w:bookmarkEnd w:id="290"/>
    </w:p>
    <w:p w:rsidR="00883B94" w:rsidRDefault="00883B94" w:rsidP="000B02C2"/>
    <w:p w:rsidR="00883B94" w:rsidRDefault="00883B94" w:rsidP="000B02C2"/>
    <w:p w:rsidR="001251C1" w:rsidRDefault="00883B94" w:rsidP="00020F5E">
      <w:pPr>
        <w:pStyle w:val="Heading3"/>
        <w:ind w:left="2268" w:hanging="2268"/>
        <w:rPr>
          <w:sz w:val="28"/>
          <w:szCs w:val="28"/>
        </w:rPr>
      </w:pPr>
      <w:r>
        <w:br w:type="page"/>
      </w:r>
      <w:bookmarkStart w:id="291" w:name="_Toc446589237"/>
      <w:bookmarkStart w:id="292" w:name="_Toc477255267"/>
      <w:r w:rsidRPr="00020F5E">
        <w:rPr>
          <w:sz w:val="28"/>
          <w:szCs w:val="28"/>
        </w:rPr>
        <w:t>Schedule A</w:t>
      </w:r>
      <w:r w:rsidRPr="00020F5E">
        <w:rPr>
          <w:sz w:val="28"/>
          <w:szCs w:val="28"/>
        </w:rPr>
        <w:tab/>
      </w:r>
      <w:r w:rsidR="006F354D" w:rsidRPr="00020F5E">
        <w:rPr>
          <w:sz w:val="28"/>
          <w:szCs w:val="28"/>
        </w:rPr>
        <w:t>Specification</w:t>
      </w:r>
      <w:r w:rsidR="001251C1" w:rsidRPr="00020F5E">
        <w:rPr>
          <w:sz w:val="28"/>
          <w:szCs w:val="28"/>
        </w:rPr>
        <w:t xml:space="preserve"> of Requirements</w:t>
      </w:r>
      <w:bookmarkEnd w:id="291"/>
      <w:bookmarkEnd w:id="292"/>
    </w:p>
    <w:p w:rsidR="002051A3" w:rsidRDefault="002051A3" w:rsidP="002051A3"/>
    <w:p w:rsidR="002051A3" w:rsidRDefault="002051A3" w:rsidP="002051A3">
      <w:r>
        <w:t>Redacted FOIA 2000 S43</w:t>
      </w:r>
    </w:p>
    <w:p w:rsidR="002051A3" w:rsidRPr="002051A3" w:rsidRDefault="002051A3" w:rsidP="002051A3"/>
    <w:p w:rsidR="00AD7970" w:rsidRDefault="00AD7970" w:rsidP="000B02C2">
      <w:pPr>
        <w:rPr>
          <w:b/>
          <w:highlight w:val="yellow"/>
        </w:rPr>
      </w:pPr>
    </w:p>
    <w:p w:rsidR="001B3DE9" w:rsidRPr="001B3DE9" w:rsidRDefault="00883B94" w:rsidP="001B3DE9">
      <w:pPr>
        <w:spacing w:before="60" w:after="240" w:line="240" w:lineRule="auto"/>
        <w:outlineLvl w:val="6"/>
        <w:rPr>
          <w:rFonts w:cs="Arial"/>
          <w:b/>
          <w:bCs/>
          <w:sz w:val="28"/>
          <w:szCs w:val="22"/>
        </w:rPr>
      </w:pPr>
      <w:r>
        <w:br w:type="page"/>
      </w:r>
      <w:bookmarkStart w:id="293" w:name="_Toc290293913"/>
      <w:r w:rsidR="001B3DE9" w:rsidRPr="001B3DE9">
        <w:rPr>
          <w:rFonts w:cs="Arial"/>
          <w:b/>
          <w:bCs/>
          <w:sz w:val="28"/>
          <w:szCs w:val="22"/>
        </w:rPr>
        <w:t>Schedule B - Specific Responsibilities of the Parties</w:t>
      </w:r>
      <w:bookmarkEnd w:id="293"/>
      <w:r w:rsidR="001B3DE9" w:rsidRPr="001B3DE9">
        <w:rPr>
          <w:rFonts w:cs="Arial"/>
          <w:b/>
          <w:bCs/>
          <w:sz w:val="28"/>
          <w:szCs w:val="22"/>
        </w:rPr>
        <w:t xml:space="preserve"> </w:t>
      </w:r>
      <w:bookmarkStart w:id="294" w:name="CTS_e25158a703604a4799c3c8d38ed2483d"/>
      <w:bookmarkEnd w:id="294"/>
    </w:p>
    <w:p w:rsidR="001B3DE9" w:rsidRPr="001B3DE9" w:rsidRDefault="001B3DE9" w:rsidP="001B3DE9">
      <w:pPr>
        <w:ind w:left="709" w:hanging="709"/>
        <w:rPr>
          <w:b/>
        </w:rPr>
      </w:pPr>
      <w:r w:rsidRPr="001B3DE9">
        <w:rPr>
          <w:b/>
        </w:rPr>
        <w:t>B1</w:t>
      </w:r>
      <w:r w:rsidRPr="001B3DE9">
        <w:rPr>
          <w:b/>
        </w:rPr>
        <w:tab/>
        <w:t>Purpose</w:t>
      </w:r>
    </w:p>
    <w:p w:rsidR="001B3DE9" w:rsidRPr="001B3DE9" w:rsidRDefault="001B3DE9" w:rsidP="001B3DE9">
      <w:pPr>
        <w:ind w:left="709" w:hanging="709"/>
      </w:pPr>
      <w:r w:rsidRPr="001B3DE9">
        <w:t>B1.1</w:t>
      </w:r>
      <w:r w:rsidRPr="001B3DE9">
        <w:tab/>
        <w:t xml:space="preserve">This schedule sets out the roles and responsibilities of the Contractor and the Client describing how working together they will deliver an efficient service for the Service Recipient and HM Government.  </w:t>
      </w:r>
    </w:p>
    <w:p w:rsidR="001B3DE9" w:rsidRPr="001B3DE9" w:rsidRDefault="001B3DE9" w:rsidP="001B3DE9">
      <w:pPr>
        <w:ind w:left="709" w:hanging="709"/>
      </w:pPr>
      <w:r w:rsidRPr="001B3DE9">
        <w:t>B1.2</w:t>
      </w:r>
      <w:r w:rsidRPr="001B3DE9">
        <w:tab/>
        <w:t xml:space="preserve">This schedule seeks to outline the responsibilities of the parties to ensure the required services described in Schedule A are delivered. </w:t>
      </w:r>
    </w:p>
    <w:p w:rsidR="001B3DE9" w:rsidRPr="001B3DE9" w:rsidRDefault="001B3DE9" w:rsidP="001B3DE9">
      <w:pPr>
        <w:ind w:left="709" w:hanging="709"/>
      </w:pPr>
      <w:r w:rsidRPr="001B3DE9">
        <w:t>B1.3</w:t>
      </w:r>
      <w:r w:rsidRPr="001B3DE9">
        <w:tab/>
        <w:t>This schedule is not intended to be an exhaustive list of responsibilities of the Client and the Contractor, but reflects the key elements and approach to joint working.</w:t>
      </w:r>
    </w:p>
    <w:p w:rsidR="001B3DE9" w:rsidRPr="001B3DE9" w:rsidRDefault="001B3DE9" w:rsidP="001B3DE9">
      <w:pPr>
        <w:spacing w:after="240" w:line="240" w:lineRule="auto"/>
        <w:outlineLvl w:val="8"/>
        <w:rPr>
          <w:rFonts w:cs="Arial"/>
          <w:b/>
          <w:szCs w:val="22"/>
        </w:rPr>
      </w:pPr>
      <w:r w:rsidRPr="001B3DE9">
        <w:rPr>
          <w:rFonts w:cs="Arial"/>
          <w:b/>
          <w:szCs w:val="22"/>
        </w:rPr>
        <w:t>B2</w:t>
      </w:r>
      <w:r w:rsidRPr="001B3DE9">
        <w:rPr>
          <w:rFonts w:cs="Arial"/>
          <w:b/>
          <w:szCs w:val="22"/>
        </w:rPr>
        <w:tab/>
        <w:t>The Client shall be responsible for:</w:t>
      </w:r>
    </w:p>
    <w:p w:rsidR="001B3DE9" w:rsidRPr="001B3DE9" w:rsidRDefault="001B3DE9" w:rsidP="001B3DE9">
      <w:pPr>
        <w:ind w:left="709" w:hanging="709"/>
      </w:pPr>
      <w:r w:rsidRPr="001B3DE9">
        <w:t>B2.1</w:t>
      </w:r>
      <w:r w:rsidRPr="001B3DE9">
        <w:tab/>
        <w:t xml:space="preserve">The Client remains responsible for the whole process until conclusion. </w:t>
      </w:r>
    </w:p>
    <w:p w:rsidR="001B3DE9" w:rsidRPr="001B3DE9" w:rsidRDefault="001B3DE9" w:rsidP="001B3DE9">
      <w:pPr>
        <w:ind w:left="709" w:hanging="709"/>
      </w:pPr>
      <w:r w:rsidRPr="001B3DE9">
        <w:t>B2.2</w:t>
      </w:r>
      <w:r w:rsidRPr="001B3DE9">
        <w:tab/>
        <w:t>Making requests for any services using the processes outlined in Schedule A ensuring that they have funding to pay for the services prior to instructing the Contractor to proceed.</w:t>
      </w:r>
    </w:p>
    <w:p w:rsidR="001B3DE9" w:rsidRPr="001B3DE9" w:rsidRDefault="001B3DE9" w:rsidP="001B3DE9">
      <w:pPr>
        <w:ind w:left="709" w:hanging="709"/>
      </w:pPr>
      <w:r w:rsidRPr="001B3DE9">
        <w:t>B2.3</w:t>
      </w:r>
      <w:r w:rsidRPr="001B3DE9">
        <w:tab/>
        <w:t>Making payment to the Contractor following the completion of work within the timescales.</w:t>
      </w:r>
    </w:p>
    <w:p w:rsidR="001B3DE9" w:rsidRPr="001B3DE9" w:rsidRDefault="001B3DE9" w:rsidP="001B3DE9">
      <w:pPr>
        <w:ind w:left="709" w:hanging="709"/>
      </w:pPr>
      <w:r w:rsidRPr="001B3DE9">
        <w:t>B2.4</w:t>
      </w:r>
      <w:r w:rsidRPr="001B3DE9">
        <w:tab/>
        <w:t>Ensuring they have resources available to respond in a timely manner to any issues raised as a consequence of contact from the Contractor.</w:t>
      </w:r>
    </w:p>
    <w:p w:rsidR="001B3DE9" w:rsidRPr="001B3DE9" w:rsidRDefault="001B3DE9" w:rsidP="001B3DE9">
      <w:pPr>
        <w:spacing w:after="240" w:line="240" w:lineRule="auto"/>
        <w:ind w:left="737" w:hanging="737"/>
        <w:outlineLvl w:val="8"/>
        <w:rPr>
          <w:rFonts w:cs="Arial"/>
          <w:b/>
          <w:szCs w:val="22"/>
        </w:rPr>
      </w:pPr>
      <w:r w:rsidRPr="001B3DE9">
        <w:rPr>
          <w:rFonts w:cs="Arial"/>
          <w:b/>
          <w:szCs w:val="22"/>
        </w:rPr>
        <w:t xml:space="preserve">B3 </w:t>
      </w:r>
      <w:r w:rsidR="00B327EC">
        <w:rPr>
          <w:rFonts w:cs="Arial"/>
          <w:b/>
          <w:szCs w:val="22"/>
        </w:rPr>
        <w:tab/>
      </w:r>
      <w:r w:rsidRPr="001B3DE9">
        <w:rPr>
          <w:rFonts w:cs="Arial"/>
          <w:b/>
          <w:szCs w:val="22"/>
        </w:rPr>
        <w:t>The Contractor shall be responsible for:</w:t>
      </w:r>
    </w:p>
    <w:p w:rsidR="001B3DE9" w:rsidRPr="001B3DE9" w:rsidRDefault="001B3DE9" w:rsidP="001B3DE9">
      <w:pPr>
        <w:ind w:left="709" w:hanging="709"/>
      </w:pPr>
      <w:r w:rsidRPr="001B3DE9">
        <w:t>B3.1</w:t>
      </w:r>
      <w:r w:rsidRPr="001B3DE9">
        <w:tab/>
        <w:t>The Contractor and any third parties employed by them to assist in removal or disposal activity will need to demonstrate that they are capable of carrying out the Client’s instructions quickly, professionally and to a high standard.</w:t>
      </w:r>
    </w:p>
    <w:p w:rsidR="001B3DE9" w:rsidRPr="001B3DE9" w:rsidRDefault="001B3DE9" w:rsidP="001B3DE9">
      <w:pPr>
        <w:ind w:left="709" w:hanging="709"/>
      </w:pPr>
      <w:r w:rsidRPr="001B3DE9">
        <w:t>B3.2</w:t>
      </w:r>
      <w:r w:rsidRPr="001B3DE9">
        <w:tab/>
        <w:t xml:space="preserve">The contractor is </w:t>
      </w:r>
      <w:r w:rsidR="00B327EC" w:rsidRPr="001B3DE9">
        <w:t>responsible</w:t>
      </w:r>
      <w:r w:rsidRPr="001B3DE9">
        <w:t xml:space="preserve"> for ensuring the security and safety of their own and of the client’s personnel at all times when carrying out work under the contract.</w:t>
      </w:r>
    </w:p>
    <w:p w:rsidR="001B3DE9" w:rsidRPr="001B3DE9" w:rsidRDefault="001B3DE9" w:rsidP="001B3DE9">
      <w:pPr>
        <w:ind w:left="709" w:hanging="709"/>
      </w:pPr>
      <w:r w:rsidRPr="001B3DE9">
        <w:t>B3.3</w:t>
      </w:r>
      <w:r w:rsidRPr="001B3DE9">
        <w:tab/>
        <w:t>All personnel employed by the Contractor engaged on activity for the Client and who have access to relevant documentation must sign the declaration of confidentiality.</w:t>
      </w:r>
    </w:p>
    <w:p w:rsidR="001B3DE9" w:rsidRPr="001B3DE9" w:rsidRDefault="001B3DE9" w:rsidP="001B3DE9">
      <w:pPr>
        <w:ind w:left="709" w:hanging="709"/>
      </w:pPr>
      <w:r w:rsidRPr="001B3DE9">
        <w:t>B3.4</w:t>
      </w:r>
      <w:r w:rsidRPr="001B3DE9">
        <w:tab/>
        <w:t xml:space="preserve">The Contractor should ensure that any personnel employed by them who have not signed the declaration of confidentiality do not have access to sensitive and confidential material and documentation relating to the Client. </w:t>
      </w:r>
    </w:p>
    <w:p w:rsidR="001B3DE9" w:rsidRPr="001B3DE9" w:rsidRDefault="001B3DE9" w:rsidP="001B3DE9">
      <w:pPr>
        <w:ind w:left="709" w:hanging="709"/>
      </w:pPr>
      <w:r w:rsidRPr="001B3DE9">
        <w:t>B3.5</w:t>
      </w:r>
      <w:r w:rsidRPr="001B3DE9">
        <w:tab/>
        <w:t>Providing the service so as to meet the specification detailed in this contract and as per their response to the ITT;</w:t>
      </w:r>
    </w:p>
    <w:p w:rsidR="001B3DE9" w:rsidRPr="001B3DE9" w:rsidRDefault="001B3DE9" w:rsidP="001B3DE9">
      <w:pPr>
        <w:ind w:left="709" w:hanging="709"/>
      </w:pPr>
      <w:r w:rsidRPr="001B3DE9">
        <w:t>B3.6</w:t>
      </w:r>
      <w:r w:rsidRPr="001B3DE9">
        <w:tab/>
        <w:t>Ensuring that any cheques collected at sale are cleared by Contractor and funds sent to HMRC within ten days of cheque clearance;</w:t>
      </w:r>
    </w:p>
    <w:p w:rsidR="001B3DE9" w:rsidRPr="001B3DE9" w:rsidRDefault="001B3DE9" w:rsidP="001B3DE9">
      <w:pPr>
        <w:ind w:left="709" w:hanging="709"/>
      </w:pPr>
      <w:r w:rsidRPr="001B3DE9">
        <w:t>B3.7</w:t>
      </w:r>
      <w:r w:rsidRPr="001B3DE9">
        <w:tab/>
        <w:t xml:space="preserve">Ensuring that all payments collected from sale will be sent to HM Revenue &amp; Customs within 10 working days; </w:t>
      </w:r>
    </w:p>
    <w:p w:rsidR="001B3DE9" w:rsidRPr="001B3DE9" w:rsidRDefault="001B3DE9" w:rsidP="001B3DE9">
      <w:pPr>
        <w:ind w:left="709" w:hanging="709"/>
      </w:pPr>
      <w:r w:rsidRPr="001B3DE9">
        <w:t>B3.8</w:t>
      </w:r>
      <w:r w:rsidRPr="001B3DE9">
        <w:tab/>
        <w:t>Ensuring that timesheets, statements and invoices for disbursements will be available for audit purposes whenever HMRC require them and that a copy will be enclosed with invoicing on conclusion of each element of work.</w:t>
      </w:r>
    </w:p>
    <w:p w:rsidR="001B3DE9" w:rsidRPr="001B3DE9" w:rsidRDefault="001B3DE9" w:rsidP="001B3DE9">
      <w:pPr>
        <w:ind w:left="709" w:hanging="709"/>
      </w:pPr>
      <w:r w:rsidRPr="001B3DE9">
        <w:t>B3.9</w:t>
      </w:r>
      <w:r w:rsidRPr="001B3DE9">
        <w:tab/>
        <w:t>Ensuring that at the conclusion of each element of work, sales statements and any invoice will be provided to the Enforcement Unit Support Office showing;</w:t>
      </w:r>
    </w:p>
    <w:p w:rsidR="001B3DE9" w:rsidRPr="001B3DE9" w:rsidRDefault="001B3DE9" w:rsidP="001B3DE9">
      <w:pPr>
        <w:ind w:left="709"/>
      </w:pPr>
      <w:r w:rsidRPr="001B3DE9">
        <w:t>The costs charged to HMRC where the item(s) did not go to sale due to the poor value of goods</w:t>
      </w:r>
    </w:p>
    <w:p w:rsidR="001B3DE9" w:rsidRPr="001B3DE9" w:rsidRDefault="001B3DE9" w:rsidP="001B3DE9">
      <w:pPr>
        <w:ind w:left="709"/>
      </w:pPr>
      <w:r w:rsidRPr="001B3DE9">
        <w:t>Separate invoice for the primary actions fee</w:t>
      </w:r>
    </w:p>
    <w:p w:rsidR="001B3DE9" w:rsidRPr="001B3DE9" w:rsidRDefault="001B3DE9" w:rsidP="001B3DE9">
      <w:pPr>
        <w:ind w:left="709" w:hanging="709"/>
      </w:pPr>
      <w:r w:rsidRPr="001B3DE9">
        <w:t>B3.10</w:t>
      </w:r>
      <w:r w:rsidRPr="001B3DE9">
        <w:tab/>
        <w:t>Providing management information to the level agreed in Schedule C.</w:t>
      </w:r>
    </w:p>
    <w:p w:rsidR="001B3DE9" w:rsidRPr="001B3DE9" w:rsidRDefault="001B3DE9" w:rsidP="001B3DE9">
      <w:pPr>
        <w:ind w:left="709" w:hanging="709"/>
      </w:pPr>
      <w:r w:rsidRPr="001B3DE9">
        <w:t>B3.11</w:t>
      </w:r>
      <w:r w:rsidRPr="001B3DE9">
        <w:tab/>
        <w:t>Adhering to the Service Level Standards and KPI’s detailed in Schedule D.</w:t>
      </w:r>
    </w:p>
    <w:p w:rsidR="001B3DE9" w:rsidRPr="001B3DE9" w:rsidRDefault="001B3DE9" w:rsidP="001B3DE9">
      <w:pPr>
        <w:spacing w:after="240" w:line="240" w:lineRule="auto"/>
        <w:rPr>
          <w:rFonts w:cs="Arial"/>
          <w:szCs w:val="22"/>
        </w:rPr>
      </w:pPr>
    </w:p>
    <w:p w:rsidR="001B3DE9" w:rsidRPr="00673C2F" w:rsidRDefault="00F01FC2" w:rsidP="001B3DE9">
      <w:pPr>
        <w:spacing w:after="240" w:line="240" w:lineRule="auto"/>
        <w:rPr>
          <w:rFonts w:cs="Arial"/>
          <w:szCs w:val="22"/>
          <w:u w:val="single"/>
        </w:rPr>
      </w:pPr>
      <w:r w:rsidRPr="00673C2F">
        <w:rPr>
          <w:rFonts w:cs="Arial"/>
          <w:szCs w:val="22"/>
          <w:u w:val="single"/>
        </w:rPr>
        <w:t xml:space="preserve">ADLER AND ALLAN LTD TENDER RESPONSE </w:t>
      </w:r>
    </w:p>
    <w:p w:rsidR="002051A3" w:rsidRPr="001B3DE9" w:rsidRDefault="002051A3" w:rsidP="002051A3">
      <w:pPr>
        <w:spacing w:after="240" w:line="240" w:lineRule="auto"/>
        <w:rPr>
          <w:rFonts w:cs="Arial"/>
          <w:szCs w:val="22"/>
        </w:rPr>
      </w:pPr>
      <w:r>
        <w:rPr>
          <w:rFonts w:cs="Arial"/>
          <w:szCs w:val="22"/>
        </w:rPr>
        <w:t>REDACTED FOIA2000 S43</w:t>
      </w:r>
    </w:p>
    <w:p w:rsidR="001B3DE9" w:rsidRDefault="001B3DE9" w:rsidP="001B3DE9">
      <w:pPr>
        <w:spacing w:after="240" w:line="240" w:lineRule="auto"/>
        <w:rPr>
          <w:rFonts w:cs="Arial"/>
          <w:szCs w:val="22"/>
        </w:rPr>
      </w:pPr>
    </w:p>
    <w:p w:rsidR="00673C2F" w:rsidRPr="001B3DE9" w:rsidRDefault="00673C2F" w:rsidP="001B3DE9">
      <w:pPr>
        <w:spacing w:after="240" w:line="240" w:lineRule="auto"/>
        <w:rPr>
          <w:rFonts w:cs="Arial"/>
          <w:szCs w:val="22"/>
        </w:rPr>
      </w:pPr>
    </w:p>
    <w:p w:rsidR="007E5251" w:rsidRPr="007E5251" w:rsidRDefault="007E5251" w:rsidP="007E5251">
      <w:r w:rsidRPr="006B63D9">
        <w:rPr>
          <w:b/>
          <w:highlight w:val="yellow"/>
        </w:rPr>
        <w:t xml:space="preserve"> </w:t>
      </w:r>
    </w:p>
    <w:p w:rsidR="001251C1" w:rsidRDefault="001251C1" w:rsidP="000B02C2"/>
    <w:p w:rsidR="00883B94" w:rsidRPr="0045234C" w:rsidRDefault="00883B94" w:rsidP="00020F5E">
      <w:pPr>
        <w:pStyle w:val="Heading3"/>
        <w:ind w:left="2268" w:hanging="2268"/>
        <w:rPr>
          <w:sz w:val="28"/>
          <w:szCs w:val="28"/>
        </w:rPr>
      </w:pPr>
      <w:r>
        <w:br w:type="page"/>
      </w:r>
      <w:bookmarkStart w:id="295" w:name="_Toc446589239"/>
      <w:bookmarkStart w:id="296" w:name="_Toc477255268"/>
      <w:r w:rsidRPr="0045234C">
        <w:rPr>
          <w:sz w:val="28"/>
          <w:szCs w:val="28"/>
        </w:rPr>
        <w:t>Schedule C</w:t>
      </w:r>
      <w:r w:rsidR="00A05988" w:rsidRPr="0045234C">
        <w:rPr>
          <w:sz w:val="28"/>
          <w:szCs w:val="28"/>
        </w:rPr>
        <w:tab/>
        <w:t>Contract Management Plan and Management Information</w:t>
      </w:r>
      <w:bookmarkEnd w:id="295"/>
      <w:bookmarkEnd w:id="296"/>
    </w:p>
    <w:p w:rsidR="00480E34" w:rsidRDefault="00480E34" w:rsidP="00AE01A5">
      <w:pPr>
        <w:pStyle w:val="Heading3"/>
      </w:pPr>
    </w:p>
    <w:p w:rsidR="00480E34" w:rsidRPr="00A05988" w:rsidRDefault="00480E34" w:rsidP="000B02C2">
      <w:pPr>
        <w:rPr>
          <w:b/>
        </w:rPr>
      </w:pPr>
      <w:r>
        <w:rPr>
          <w:b/>
        </w:rPr>
        <w:t>C1</w:t>
      </w:r>
      <w:r w:rsidRPr="00A05988">
        <w:rPr>
          <w:b/>
        </w:rPr>
        <w:tab/>
        <w:t>General Contract Management</w:t>
      </w:r>
    </w:p>
    <w:p w:rsidR="00480E34" w:rsidRPr="00A05988" w:rsidRDefault="00480E34" w:rsidP="009E6914">
      <w:pPr>
        <w:ind w:left="720" w:hanging="720"/>
      </w:pPr>
      <w:r>
        <w:t>C1</w:t>
      </w:r>
      <w:r w:rsidRPr="00A05988">
        <w:t>.1</w:t>
      </w:r>
      <w:r w:rsidRPr="00A05988">
        <w:tab/>
        <w:t>This Schedule is intended to set out the contract management arrangements to be followed by the parties during the term of this Contract and to outline a structure to;</w:t>
      </w:r>
    </w:p>
    <w:p w:rsidR="00480E34" w:rsidRPr="00A05988" w:rsidRDefault="00480E34" w:rsidP="00E46DFF">
      <w:pPr>
        <w:numPr>
          <w:ilvl w:val="0"/>
          <w:numId w:val="87"/>
        </w:numPr>
        <w:ind w:left="993" w:hanging="284"/>
      </w:pPr>
      <w:r w:rsidRPr="00A05988">
        <w:t>provide direction for the relationship between the Client and the Contractor;</w:t>
      </w:r>
    </w:p>
    <w:p w:rsidR="00480E34" w:rsidRPr="00A05988" w:rsidRDefault="00480E34" w:rsidP="00E46DFF">
      <w:pPr>
        <w:numPr>
          <w:ilvl w:val="0"/>
          <w:numId w:val="87"/>
        </w:numPr>
        <w:ind w:left="993" w:hanging="284"/>
      </w:pPr>
      <w:r w:rsidRPr="00A05988">
        <w:t>provide for effective decision making;</w:t>
      </w:r>
    </w:p>
    <w:p w:rsidR="00480E34" w:rsidRPr="00A05988" w:rsidRDefault="00480E34" w:rsidP="00E46DFF">
      <w:pPr>
        <w:numPr>
          <w:ilvl w:val="0"/>
          <w:numId w:val="87"/>
        </w:numPr>
        <w:ind w:left="993" w:hanging="284"/>
      </w:pPr>
      <w:r w:rsidRPr="00A05988">
        <w:t>provide for oversight and monitoring for the contract;</w:t>
      </w:r>
    </w:p>
    <w:p w:rsidR="00480E34" w:rsidRPr="00A05988" w:rsidRDefault="00480E34" w:rsidP="00E46DFF">
      <w:pPr>
        <w:numPr>
          <w:ilvl w:val="0"/>
          <w:numId w:val="87"/>
        </w:numPr>
        <w:ind w:left="993" w:hanging="284"/>
      </w:pPr>
      <w:r w:rsidRPr="00A05988">
        <w:t>represent key stakeholders;</w:t>
      </w:r>
    </w:p>
    <w:p w:rsidR="00480E34" w:rsidRPr="00A05988" w:rsidRDefault="00480E34" w:rsidP="00E46DFF">
      <w:pPr>
        <w:numPr>
          <w:ilvl w:val="0"/>
          <w:numId w:val="87"/>
        </w:numPr>
        <w:ind w:left="993" w:hanging="284"/>
      </w:pPr>
      <w:r w:rsidRPr="00A05988">
        <w:t xml:space="preserve">ensure transparency of decision; and </w:t>
      </w:r>
    </w:p>
    <w:p w:rsidR="00480E34" w:rsidRPr="00A05988" w:rsidRDefault="00480E34" w:rsidP="00E46DFF">
      <w:pPr>
        <w:numPr>
          <w:ilvl w:val="0"/>
          <w:numId w:val="87"/>
        </w:numPr>
        <w:ind w:left="993" w:hanging="284"/>
      </w:pPr>
      <w:r w:rsidRPr="00A05988">
        <w:t>balance the commercial requirements of the Contractor with the Client’s need for control, regulation and delivery of Services.</w:t>
      </w:r>
    </w:p>
    <w:p w:rsidR="00480E34" w:rsidRPr="00A05988" w:rsidRDefault="00480E34" w:rsidP="009E6914">
      <w:pPr>
        <w:ind w:left="720" w:hanging="720"/>
      </w:pPr>
      <w:r>
        <w:t>C1</w:t>
      </w:r>
      <w:r w:rsidRPr="00A05988">
        <w:t>.2</w:t>
      </w:r>
      <w:r w:rsidRPr="00A05988">
        <w:tab/>
        <w:t>The parties must perform their contract management obligations in accordance with the following principles;</w:t>
      </w:r>
    </w:p>
    <w:p w:rsidR="00480E34" w:rsidRPr="00A05988" w:rsidRDefault="00480E34" w:rsidP="00E46DFF">
      <w:pPr>
        <w:numPr>
          <w:ilvl w:val="0"/>
          <w:numId w:val="88"/>
        </w:numPr>
        <w:ind w:left="993" w:hanging="284"/>
      </w:pPr>
      <w:r w:rsidRPr="00A05988">
        <w:t xml:space="preserve">the Contractor must bear all costs associated with Contract Management including any direct costs associated with attendance at Contract Management meetings (travel, subsistence), which may be held at either the Client’s or the Contractor’s premises.; and; </w:t>
      </w:r>
    </w:p>
    <w:p w:rsidR="00480E34" w:rsidRPr="00A05988" w:rsidRDefault="00480E34" w:rsidP="00E46DFF">
      <w:pPr>
        <w:numPr>
          <w:ilvl w:val="0"/>
          <w:numId w:val="88"/>
        </w:numPr>
        <w:ind w:left="993" w:hanging="284"/>
      </w:pPr>
      <w:r w:rsidRPr="00A05988">
        <w:t xml:space="preserve">any Dispute between the parties arising from an action or decision made during contract management activity must be resolved in accordance with the Dispute Resolution Procedure set out in Clause </w:t>
      </w:r>
      <w:r w:rsidR="002E6165">
        <w:t>C</w:t>
      </w:r>
      <w:r w:rsidRPr="00A05988">
        <w:t>8</w:t>
      </w:r>
    </w:p>
    <w:p w:rsidR="00480E34" w:rsidRPr="00A05988" w:rsidRDefault="00480E34" w:rsidP="009E6914">
      <w:pPr>
        <w:ind w:left="720" w:hanging="720"/>
      </w:pPr>
      <w:r>
        <w:t>C1</w:t>
      </w:r>
      <w:r w:rsidRPr="00A05988">
        <w:t>.3</w:t>
      </w:r>
      <w:r w:rsidRPr="00A05988">
        <w:tab/>
        <w:t xml:space="preserve">The Contractor must offer access to relevant documentation requested by representatives from the Client for the purpose of commercial assurance, risk assessment, security assurance, familiarisation on procedures etc. Full details of the Client’s requirement and timescales for the provision of management information reports are set out in Clause </w:t>
      </w:r>
      <w:r w:rsidR="002E6165">
        <w:t>C</w:t>
      </w:r>
      <w:r w:rsidRPr="00A05988">
        <w:t xml:space="preserve">9. </w:t>
      </w:r>
    </w:p>
    <w:p w:rsidR="00480E34" w:rsidRPr="00A05988" w:rsidRDefault="00480E34" w:rsidP="009E6914">
      <w:pPr>
        <w:ind w:left="720" w:hanging="720"/>
      </w:pPr>
      <w:r>
        <w:t>C1</w:t>
      </w:r>
      <w:r w:rsidRPr="00A05988">
        <w:t>.4</w:t>
      </w:r>
      <w:r w:rsidRPr="00A05988">
        <w:tab/>
        <w:t>The Client reserves the right to conduct site audits as part of the contract management activity.</w:t>
      </w:r>
    </w:p>
    <w:p w:rsidR="00480E34" w:rsidRPr="00A05988" w:rsidRDefault="00480E34" w:rsidP="009E6914">
      <w:pPr>
        <w:ind w:left="720" w:hanging="720"/>
      </w:pPr>
      <w:r>
        <w:t>C1</w:t>
      </w:r>
      <w:r w:rsidRPr="00A05988">
        <w:t>.5</w:t>
      </w:r>
      <w:r w:rsidRPr="00A05988">
        <w:tab/>
        <w:t>The Contractor must offer access to any part of their premises to representatives from the Client for the purpose of commercial assurance, risk assessment, security assurance, familiarisation on procedures etc.</w:t>
      </w:r>
    </w:p>
    <w:p w:rsidR="00480E34" w:rsidRPr="00A05988" w:rsidRDefault="00480E34" w:rsidP="009E6914">
      <w:pPr>
        <w:ind w:left="720" w:hanging="720"/>
      </w:pPr>
      <w:r>
        <w:t>C1</w:t>
      </w:r>
      <w:r w:rsidRPr="00A05988">
        <w:t>.6</w:t>
      </w:r>
      <w:r w:rsidRPr="00A05988">
        <w:tab/>
        <w:t xml:space="preserve">The Client reserves the right to attend meetings between the Contractor and any subcontractors it utilises to provide the service to ensure proper oversight, management, delivery and performance of the Services. </w:t>
      </w:r>
    </w:p>
    <w:p w:rsidR="00480E34" w:rsidRPr="00A05988" w:rsidRDefault="00480E34" w:rsidP="009E6914">
      <w:pPr>
        <w:ind w:left="720" w:hanging="720"/>
      </w:pPr>
      <w:r>
        <w:t>C1</w:t>
      </w:r>
      <w:r w:rsidRPr="00A05988">
        <w:t>.7</w:t>
      </w:r>
      <w:r w:rsidRPr="00A05988">
        <w:tab/>
        <w:t>The Contractor must ensure all correspondence regarding contractual issues is appropriately referenced and sent to the Client as appropriate.</w:t>
      </w:r>
    </w:p>
    <w:p w:rsidR="00480E34" w:rsidRPr="00920A79" w:rsidRDefault="00480E34" w:rsidP="009E6914">
      <w:pPr>
        <w:ind w:left="720" w:hanging="720"/>
        <w:rPr>
          <w:color w:val="FF0000"/>
        </w:rPr>
      </w:pPr>
      <w:r>
        <w:t>C1</w:t>
      </w:r>
      <w:r w:rsidRPr="00A05988">
        <w:t>.8</w:t>
      </w:r>
      <w:r w:rsidRPr="00A05988">
        <w:tab/>
      </w:r>
      <w:r w:rsidRPr="00C05815">
        <w:t xml:space="preserve">The Contractor must ensure that a Contractor’s representative is accessible to the Client at all times during normal working hours (Mon – Fri 08:00 to 18:00) in order to discuss operational matters. All contractual matters will be dealt with directly by the Contractors and the Client’s representative.  </w:t>
      </w:r>
    </w:p>
    <w:p w:rsidR="00480E34" w:rsidRPr="00A05988" w:rsidRDefault="00480E34" w:rsidP="000B02C2">
      <w:r>
        <w:rPr>
          <w:b/>
        </w:rPr>
        <w:t>C2</w:t>
      </w:r>
      <w:r w:rsidRPr="00A05988">
        <w:rPr>
          <w:b/>
        </w:rPr>
        <w:tab/>
        <w:t>Efficiency Savings</w:t>
      </w:r>
    </w:p>
    <w:p w:rsidR="00480E34" w:rsidRPr="00A05988" w:rsidRDefault="00480E34" w:rsidP="009E6914">
      <w:pPr>
        <w:ind w:left="720" w:hanging="720"/>
      </w:pPr>
      <w:r>
        <w:t>C2</w:t>
      </w:r>
      <w:r w:rsidRPr="00A05988">
        <w:t>.1</w:t>
      </w:r>
      <w:r w:rsidRPr="00A05988">
        <w:tab/>
        <w:t>As part of routine Contract Management activities the Contractor will be required to work with the Client to realise any possible efficiency savings during the term of the contract. Possible efficiency savings will be reviewed during Performance Review meetings and any savings realised annually will be distributed between the Contractor and the Client as agreed in advance.</w:t>
      </w:r>
    </w:p>
    <w:p w:rsidR="00480E34" w:rsidRPr="00A05988" w:rsidRDefault="00480E34" w:rsidP="000B02C2">
      <w:pPr>
        <w:rPr>
          <w:b/>
        </w:rPr>
      </w:pPr>
      <w:r>
        <w:rPr>
          <w:b/>
        </w:rPr>
        <w:t>C3</w:t>
      </w:r>
      <w:r w:rsidRPr="00A05988">
        <w:rPr>
          <w:b/>
        </w:rPr>
        <w:tab/>
        <w:t xml:space="preserve">Reviews </w:t>
      </w:r>
    </w:p>
    <w:p w:rsidR="00480E34" w:rsidRPr="00A05988" w:rsidRDefault="00480E34" w:rsidP="009E6914">
      <w:pPr>
        <w:ind w:left="720" w:hanging="720"/>
      </w:pPr>
      <w:r>
        <w:t>C3</w:t>
      </w:r>
      <w:r w:rsidRPr="00A05988">
        <w:t>.1</w:t>
      </w:r>
      <w:r w:rsidRPr="00A05988">
        <w:tab/>
        <w:t>After the commencement of the Contract, the Contractor must attend performance review meetings with the Client to consider the progress of the contract, discuss the MI reports and to review any operational issues that have arisen in the preceding review meetings on the following basis:</w:t>
      </w:r>
    </w:p>
    <w:tbl>
      <w:tblPr>
        <w:tblW w:w="0" w:type="auto"/>
        <w:tblInd w:w="817" w:type="dxa"/>
        <w:tblLook w:val="04A0" w:firstRow="1" w:lastRow="0" w:firstColumn="1" w:lastColumn="0" w:noHBand="0" w:noVBand="1"/>
      </w:tblPr>
      <w:tblGrid>
        <w:gridCol w:w="2490"/>
        <w:gridCol w:w="5005"/>
      </w:tblGrid>
      <w:tr w:rsidR="009E6914" w:rsidTr="00841389">
        <w:tc>
          <w:tcPr>
            <w:tcW w:w="2552" w:type="dxa"/>
            <w:shd w:val="clear" w:color="auto" w:fill="auto"/>
          </w:tcPr>
          <w:p w:rsidR="009E6914" w:rsidRPr="005F5BE1" w:rsidRDefault="009E6914" w:rsidP="009E6914">
            <w:r w:rsidRPr="005F5BE1">
              <w:t xml:space="preserve">Contract Review </w:t>
            </w:r>
          </w:p>
        </w:tc>
        <w:tc>
          <w:tcPr>
            <w:tcW w:w="5159" w:type="dxa"/>
            <w:shd w:val="clear" w:color="auto" w:fill="auto"/>
          </w:tcPr>
          <w:p w:rsidR="009E6914" w:rsidRPr="005F5BE1" w:rsidRDefault="007D6A1C" w:rsidP="009E6914">
            <w:r>
              <w:t xml:space="preserve">Quarterly (face to face) and monthly telephone conferences </w:t>
            </w:r>
          </w:p>
        </w:tc>
      </w:tr>
    </w:tbl>
    <w:p w:rsidR="00480E34" w:rsidRPr="00A05988" w:rsidRDefault="007D6A1C" w:rsidP="009E6914">
      <w:pPr>
        <w:ind w:left="720"/>
      </w:pPr>
      <w:r>
        <w:t>The date</w:t>
      </w:r>
      <w:r w:rsidR="00480E34" w:rsidRPr="00A05988">
        <w:t xml:space="preserve"> of the meet</w:t>
      </w:r>
      <w:r>
        <w:t xml:space="preserve">ings </w:t>
      </w:r>
      <w:r w:rsidR="00480E34" w:rsidRPr="00A05988">
        <w:t xml:space="preserve">is to be agreed between the Contractor and the Client in advance.  </w:t>
      </w:r>
    </w:p>
    <w:p w:rsidR="00480E34" w:rsidRPr="00A05988" w:rsidRDefault="00480E34" w:rsidP="009E6914">
      <w:pPr>
        <w:ind w:left="720" w:hanging="720"/>
      </w:pPr>
      <w:r>
        <w:t>C3</w:t>
      </w:r>
      <w:r w:rsidRPr="00A05988">
        <w:t>.2</w:t>
      </w:r>
      <w:r w:rsidRPr="00A05988">
        <w:tab/>
        <w:t xml:space="preserve">The Contractor must provide the Client with the most up to date management information relating to the previous two quarters at least 5 working days before any meeting. </w:t>
      </w:r>
    </w:p>
    <w:p w:rsidR="00480E34" w:rsidRPr="00A05988" w:rsidRDefault="00480E34" w:rsidP="000B02C2">
      <w:pPr>
        <w:rPr>
          <w:b/>
        </w:rPr>
      </w:pPr>
      <w:r w:rsidRPr="00A05988">
        <w:rPr>
          <w:b/>
        </w:rPr>
        <w:t xml:space="preserve">Annual Review </w:t>
      </w:r>
    </w:p>
    <w:p w:rsidR="00480E34" w:rsidRPr="00A05988" w:rsidRDefault="00480E34" w:rsidP="009E6914">
      <w:pPr>
        <w:ind w:left="720" w:hanging="720"/>
      </w:pPr>
      <w:r>
        <w:t>C3</w:t>
      </w:r>
      <w:r w:rsidRPr="00A05988">
        <w:t>.3</w:t>
      </w:r>
      <w:r w:rsidRPr="00A05988">
        <w:tab/>
        <w:t xml:space="preserve">An annual review meeting will be held, on a date to be agreed between the parties, each Contract Year throughout the Term of the contract or, in the absence of such </w:t>
      </w:r>
      <w:r w:rsidRPr="0045234C">
        <w:t xml:space="preserve">agreement, within </w:t>
      </w:r>
      <w:r w:rsidR="0045234C" w:rsidRPr="0045234C">
        <w:t xml:space="preserve">30 </w:t>
      </w:r>
      <w:r w:rsidRPr="0045234C">
        <w:t>Working</w:t>
      </w:r>
      <w:r w:rsidRPr="00A05988">
        <w:t xml:space="preserve"> Days of the anniversary of the Operational Services Commencement Date. The annual review meeting will be attended by the Client’s Senior Responsible Owner or their representative and any appropriate Contract Management Team representatives from both parties or other such persons notified by the Client considered to be necessary for the review.</w:t>
      </w:r>
    </w:p>
    <w:p w:rsidR="00480E34" w:rsidRPr="00A05988" w:rsidRDefault="00480E34" w:rsidP="009E6914">
      <w:pPr>
        <w:ind w:left="720" w:hanging="720"/>
      </w:pPr>
      <w:r>
        <w:t>C3</w:t>
      </w:r>
      <w:r w:rsidRPr="00A05988">
        <w:t>.4</w:t>
      </w:r>
      <w:r w:rsidRPr="00A05988">
        <w:tab/>
        <w:t>In respect of the period under review, the Client will take into account any matters it considers necessary, including:</w:t>
      </w:r>
    </w:p>
    <w:p w:rsidR="00480E34" w:rsidRPr="00A05988" w:rsidRDefault="00480E34" w:rsidP="00E46DFF">
      <w:pPr>
        <w:numPr>
          <w:ilvl w:val="0"/>
          <w:numId w:val="69"/>
        </w:numPr>
        <w:ind w:left="993" w:hanging="284"/>
      </w:pPr>
      <w:r w:rsidRPr="00A05988">
        <w:t xml:space="preserve">the Contractor’s performance in respect of the Service Levels and KPI’s as detailed at Schedule </w:t>
      </w:r>
      <w:r w:rsidR="002E6165">
        <w:t>D</w:t>
      </w:r>
      <w:r w:rsidRPr="00A05988">
        <w:t xml:space="preserve"> (including any relevant Service Level trends analysis and whether the Service Levels reflect improvements in the Services over the Term and any efficiency gains made by the Contractor);</w:t>
      </w:r>
    </w:p>
    <w:p w:rsidR="00480E34" w:rsidRPr="00A05988" w:rsidRDefault="00480E34" w:rsidP="00E46DFF">
      <w:pPr>
        <w:numPr>
          <w:ilvl w:val="0"/>
          <w:numId w:val="69"/>
        </w:numPr>
        <w:ind w:left="993" w:hanging="284"/>
      </w:pPr>
      <w:r w:rsidRPr="00A05988">
        <w:t>consideration of any Changes which may need to be made to the Services; and</w:t>
      </w:r>
    </w:p>
    <w:p w:rsidR="00480E34" w:rsidRPr="00A05988" w:rsidRDefault="00480E34" w:rsidP="00E46DFF">
      <w:pPr>
        <w:numPr>
          <w:ilvl w:val="0"/>
          <w:numId w:val="69"/>
        </w:numPr>
        <w:ind w:left="993" w:hanging="284"/>
      </w:pPr>
      <w:r w:rsidRPr="00A05988">
        <w:t>a review of future requirements in relation to the Services.</w:t>
      </w:r>
    </w:p>
    <w:p w:rsidR="00480E34" w:rsidRPr="00A05988" w:rsidRDefault="00480E34" w:rsidP="009E6914">
      <w:pPr>
        <w:ind w:left="720" w:hanging="720"/>
      </w:pPr>
      <w:r>
        <w:t>C3</w:t>
      </w:r>
      <w:r w:rsidRPr="00A05988">
        <w:t>.5</w:t>
      </w:r>
      <w:r w:rsidRPr="00A05988">
        <w:tab/>
        <w:t xml:space="preserve">The Client will produce a report containing its findings from the annual review and discuss with the Contractor how any changes to the Contract and/or to the Services shall be addressed.  Any Changes to be implemented in accordance with this clause </w:t>
      </w:r>
      <w:r w:rsidR="002E6165">
        <w:t>C</w:t>
      </w:r>
      <w:r w:rsidRPr="00A05988">
        <w:t xml:space="preserve">3.5 shall be implemented in accordance with the Clause </w:t>
      </w:r>
      <w:r w:rsidR="002E6165">
        <w:t>C</w:t>
      </w:r>
      <w:r w:rsidRPr="00A05988">
        <w:t>4 of this Schedule - Change Control Procedure.</w:t>
      </w:r>
    </w:p>
    <w:p w:rsidR="00480E34" w:rsidRPr="00A05988" w:rsidRDefault="00480E34" w:rsidP="000B02C2">
      <w:pPr>
        <w:rPr>
          <w:b/>
        </w:rPr>
      </w:pPr>
      <w:r>
        <w:rPr>
          <w:b/>
        </w:rPr>
        <w:t>C4</w:t>
      </w:r>
      <w:r w:rsidRPr="00A05988">
        <w:rPr>
          <w:b/>
        </w:rPr>
        <w:tab/>
        <w:t xml:space="preserve">Change Control Procedure </w:t>
      </w:r>
    </w:p>
    <w:p w:rsidR="00480E34" w:rsidRPr="00A05988" w:rsidRDefault="00480E34" w:rsidP="009E6914">
      <w:pPr>
        <w:ind w:left="720" w:hanging="720"/>
      </w:pPr>
      <w:r>
        <w:t>C4</w:t>
      </w:r>
      <w:r w:rsidRPr="00A05988">
        <w:t>.1</w:t>
      </w:r>
      <w:r w:rsidRPr="00A05988">
        <w:tab/>
        <w:t>Either party may propose a Change in accordance with the Change Control Procedure as set out in this Schedule.  Each party shall consider in good faith any proposal for Change from the other party and neither party shall unreasonably withhold its agreement to any Change proposed by the other party.  Any discussions between the parties about a proposed Change prior to any agreement to such Change being reached shall be without prejudice to the rights of either party.</w:t>
      </w:r>
    </w:p>
    <w:p w:rsidR="00480E34" w:rsidRPr="00A05988" w:rsidRDefault="00480E34" w:rsidP="009E6914">
      <w:pPr>
        <w:ind w:left="720" w:hanging="720"/>
      </w:pPr>
      <w:r>
        <w:t>C4</w:t>
      </w:r>
      <w:r w:rsidRPr="00A05988">
        <w:t>.2</w:t>
      </w:r>
      <w:r w:rsidRPr="00A05988">
        <w:tab/>
        <w:t>If either party wishes to propose a Change ("Change Proposer"), it must submit to the other party ("Change Recipient") a written request detailing the proposed Change ("Change Request") specifying, in as much detail as is reasonably practicable, the nature of the proposed Change.  Within ten (10) Working Days of receipt or issue of a Change Request (as the case may be) the party responsible for implementing the Change ("Change Implementer") must submit to the other party a Change Proposal in accordance with paragraph ‎</w:t>
      </w:r>
      <w:r w:rsidR="002E6165">
        <w:t>C</w:t>
      </w:r>
      <w:r w:rsidRPr="00A05988">
        <w:t>4.3 below.</w:t>
      </w:r>
    </w:p>
    <w:p w:rsidR="00480E34" w:rsidRPr="00A05988" w:rsidRDefault="00480E34" w:rsidP="009E6914">
      <w:pPr>
        <w:ind w:left="720" w:hanging="720"/>
      </w:pPr>
      <w:r>
        <w:t>C4</w:t>
      </w:r>
      <w:r w:rsidRPr="00A05988">
        <w:t>.3</w:t>
      </w:r>
      <w:r w:rsidRPr="00A05988">
        <w:tab/>
        <w:t>If paragraph ‎</w:t>
      </w:r>
      <w:r w:rsidR="002E6165">
        <w:t>C</w:t>
      </w:r>
      <w:r w:rsidRPr="00A05988">
        <w:t>4.2 of this schedule applies, the Change Implementer must provide the other party with a written proposal in relation to the relevant Change ("Change Proposal") which must include the following information (except where such information is not relevant to the proposed Change):</w:t>
      </w:r>
    </w:p>
    <w:p w:rsidR="00480E34" w:rsidRPr="00A05988" w:rsidRDefault="00480E34" w:rsidP="00E46DFF">
      <w:pPr>
        <w:numPr>
          <w:ilvl w:val="0"/>
          <w:numId w:val="68"/>
        </w:numPr>
        <w:ind w:left="993" w:hanging="284"/>
      </w:pPr>
      <w:r w:rsidRPr="00A05988">
        <w:t>details of the proposed Change and its impact on the Services or other variations to this Contract;</w:t>
      </w:r>
    </w:p>
    <w:p w:rsidR="00480E34" w:rsidRPr="00A05988" w:rsidRDefault="00480E34" w:rsidP="00E46DFF">
      <w:pPr>
        <w:numPr>
          <w:ilvl w:val="0"/>
          <w:numId w:val="68"/>
        </w:numPr>
        <w:ind w:left="993" w:hanging="284"/>
      </w:pPr>
      <w:r w:rsidRPr="00A05988">
        <w:t>which of the Services and Service Levels will be affected and how;</w:t>
      </w:r>
    </w:p>
    <w:p w:rsidR="00480E34" w:rsidRPr="00A05988" w:rsidRDefault="00480E34" w:rsidP="00E46DFF">
      <w:pPr>
        <w:numPr>
          <w:ilvl w:val="0"/>
          <w:numId w:val="68"/>
        </w:numPr>
        <w:ind w:left="993" w:hanging="284"/>
      </w:pPr>
      <w:r w:rsidRPr="00A05988">
        <w:t>the cost of developing the proposed Change;</w:t>
      </w:r>
    </w:p>
    <w:p w:rsidR="00480E34" w:rsidRPr="00A05988" w:rsidRDefault="00480E34" w:rsidP="00E46DFF">
      <w:pPr>
        <w:numPr>
          <w:ilvl w:val="0"/>
          <w:numId w:val="68"/>
        </w:numPr>
        <w:ind w:left="993" w:hanging="284"/>
      </w:pPr>
      <w:r w:rsidRPr="00A05988">
        <w:t>an initial estimate of the cost of implementation and on-going operation of the relevant Change, including any proposed increase or decrease in the Charges;</w:t>
      </w:r>
    </w:p>
    <w:p w:rsidR="00480E34" w:rsidRPr="00A05988" w:rsidRDefault="00480E34" w:rsidP="00E46DFF">
      <w:pPr>
        <w:numPr>
          <w:ilvl w:val="0"/>
          <w:numId w:val="68"/>
        </w:numPr>
        <w:ind w:left="993" w:hanging="284"/>
      </w:pPr>
      <w:r w:rsidRPr="00A05988">
        <w:t>details, if relevant, of the proposed Change's compliance with any applicable Laws;</w:t>
      </w:r>
    </w:p>
    <w:p w:rsidR="00480E34" w:rsidRPr="00A05988" w:rsidRDefault="00480E34" w:rsidP="00E46DFF">
      <w:pPr>
        <w:numPr>
          <w:ilvl w:val="0"/>
          <w:numId w:val="68"/>
        </w:numPr>
        <w:ind w:left="993" w:hanging="284"/>
      </w:pPr>
      <w:r w:rsidRPr="00A05988">
        <w:t>a high level of implementation plan and timetable for the proposed Change;</w:t>
      </w:r>
    </w:p>
    <w:p w:rsidR="00480E34" w:rsidRPr="00A05988" w:rsidRDefault="00480E34" w:rsidP="00E46DFF">
      <w:pPr>
        <w:numPr>
          <w:ilvl w:val="0"/>
          <w:numId w:val="68"/>
        </w:numPr>
        <w:ind w:left="993" w:hanging="284"/>
      </w:pPr>
      <w:r w:rsidRPr="00A05988">
        <w:t>an assessment of the possible risks of introducing the proposed Change;</w:t>
      </w:r>
    </w:p>
    <w:p w:rsidR="00480E34" w:rsidRPr="00A05988" w:rsidRDefault="00480E34" w:rsidP="00E46DFF">
      <w:pPr>
        <w:numPr>
          <w:ilvl w:val="0"/>
          <w:numId w:val="68"/>
        </w:numPr>
        <w:ind w:left="993" w:hanging="284"/>
      </w:pPr>
      <w:r w:rsidRPr="00A05988">
        <w:t>a review of the likely impact of the proposed Change on the timetable for the operational processes in this Contract including the Implementation Plan; and</w:t>
      </w:r>
    </w:p>
    <w:p w:rsidR="00480E34" w:rsidRPr="00A05988" w:rsidRDefault="00480E34" w:rsidP="00E46DFF">
      <w:pPr>
        <w:numPr>
          <w:ilvl w:val="0"/>
          <w:numId w:val="68"/>
        </w:numPr>
        <w:ind w:left="993" w:hanging="284"/>
      </w:pPr>
      <w:r w:rsidRPr="00A05988">
        <w:t>a review of the resources required to implement the proposed Change.</w:t>
      </w:r>
    </w:p>
    <w:p w:rsidR="00480E34" w:rsidRPr="00A05988" w:rsidRDefault="00480E34" w:rsidP="009E6914">
      <w:pPr>
        <w:ind w:left="720" w:hanging="720"/>
      </w:pPr>
      <w:r>
        <w:t>C4</w:t>
      </w:r>
      <w:r w:rsidRPr="00A05988">
        <w:t>.4</w:t>
      </w:r>
      <w:r w:rsidRPr="00A05988">
        <w:tab/>
        <w:t>Within ten (10) Working Days of receipt of the Change Proposal, the receiving party must notify the Change Implementer whether or not it agrees to the proposed Change.  If the receiving party notifies the Change Implementer that it does not wish the proposed Change to be implemented, then no further action shall be taken unless either party wishes to challenge this decision through the dispute resolution procedure.  If the receiving party notifies the Change Implementer that it accepts the proposed Change, then the parties shall agree a ‘Variation to Contract Form’ (set out in Appendix A to this schedule) as soon as reasonably practicable and must then implement the Change in accordance with the terms of the agreed Change Control Record.</w:t>
      </w:r>
    </w:p>
    <w:p w:rsidR="00480E34" w:rsidRPr="00A05988" w:rsidRDefault="00480E34" w:rsidP="009E6914">
      <w:pPr>
        <w:ind w:left="720" w:hanging="720"/>
      </w:pPr>
      <w:r>
        <w:t>C4</w:t>
      </w:r>
      <w:r w:rsidRPr="00A05988">
        <w:t>.5</w:t>
      </w:r>
      <w:r w:rsidRPr="00A05988">
        <w:tab/>
        <w:t>Until such time as both parties have agreed a proposed Change in accordance with this Change Control Procedure, both parties must, unless otherwise expressly agreed in writing, continue to perform their obligations under this Contract and any Order in accordance with its terms and will be under no obligation to perform any work in relation to a proposed Change except for complying with the obligations set out in this Change Control Procedure, including the production of a Change Proposal.</w:t>
      </w:r>
    </w:p>
    <w:p w:rsidR="00480E34" w:rsidRPr="00A05988" w:rsidRDefault="00480E34" w:rsidP="009E6914">
      <w:pPr>
        <w:ind w:left="720" w:hanging="720"/>
      </w:pPr>
      <w:r>
        <w:t>C4</w:t>
      </w:r>
      <w:r w:rsidRPr="00A05988">
        <w:t>.6</w:t>
      </w:r>
      <w:r w:rsidRPr="00A05988">
        <w:tab/>
        <w:t xml:space="preserve">Notwithstanding paragraph </w:t>
      </w:r>
      <w:r w:rsidR="002E6165">
        <w:t>C</w:t>
      </w:r>
      <w:r w:rsidRPr="00A05988">
        <w:t>5.‎12 of this schedule, any additional work undertaken by either party, its Sub-contractors or agents which has not been authorised in advance by a Change shall be undertaken entirely at the expense and liability of that party and the other party will have no obligation to make any payment in connection with such work.</w:t>
      </w:r>
    </w:p>
    <w:p w:rsidR="00480E34" w:rsidRPr="00A05988" w:rsidRDefault="00480E34" w:rsidP="009E6914">
      <w:pPr>
        <w:ind w:left="720" w:hanging="720"/>
      </w:pPr>
      <w:r>
        <w:t>C4</w:t>
      </w:r>
      <w:r w:rsidRPr="00A05988">
        <w:t>.7</w:t>
      </w:r>
      <w:r w:rsidRPr="00A05988">
        <w:tab/>
        <w:t>Without prejudice to the Contractor's obligations, if Change is required as a result of a change in applicable Laws or a Force Majeure Event, then the parties must comply with the procedures set out in this Change Procedure in so far as they are reasonably able in the circumstances.  However, under no circumstances should a party seek to hold the other party to the Change Control Procedure, if to do so would result in either party failing to comply with the change in applicable Laws or the impact of the Force Majeure Event not being mitigated.</w:t>
      </w:r>
    </w:p>
    <w:p w:rsidR="00480E34" w:rsidRPr="00A05988" w:rsidRDefault="00480E34" w:rsidP="000B02C2">
      <w:pPr>
        <w:rPr>
          <w:b/>
        </w:rPr>
      </w:pPr>
      <w:r w:rsidRPr="00A05988">
        <w:rPr>
          <w:b/>
        </w:rPr>
        <w:t xml:space="preserve">Fast Track Changes </w:t>
      </w:r>
    </w:p>
    <w:p w:rsidR="00480E34" w:rsidRPr="00A05988" w:rsidRDefault="00480E34" w:rsidP="009E6914">
      <w:pPr>
        <w:ind w:left="720" w:hanging="720"/>
      </w:pPr>
      <w:r>
        <w:t>C4</w:t>
      </w:r>
      <w:r w:rsidRPr="00A05988">
        <w:t>.8</w:t>
      </w:r>
      <w:r w:rsidRPr="00A05988">
        <w:tab/>
        <w:t>The parties acknowledge to ensure operational efficiency that there may be circumstances where it is desirable to expedite the processes set out above.</w:t>
      </w:r>
    </w:p>
    <w:p w:rsidR="00480E34" w:rsidRPr="00A05988" w:rsidRDefault="00480E34" w:rsidP="009E6914">
      <w:pPr>
        <w:ind w:left="720" w:hanging="720"/>
      </w:pPr>
      <w:r>
        <w:t>C4</w:t>
      </w:r>
      <w:r w:rsidRPr="00A05988">
        <w:t>.9</w:t>
      </w:r>
      <w:r w:rsidRPr="00A05988">
        <w:tab/>
        <w:t>If both parties agree in relation to a proposed Change that:</w:t>
      </w:r>
    </w:p>
    <w:p w:rsidR="00480E34" w:rsidRPr="00A05988" w:rsidRDefault="00480E34" w:rsidP="00E46DFF">
      <w:pPr>
        <w:numPr>
          <w:ilvl w:val="0"/>
          <w:numId w:val="67"/>
        </w:numPr>
        <w:ind w:left="993" w:hanging="284"/>
      </w:pPr>
      <w:r w:rsidRPr="00A05988">
        <w:t>the Change does not involve any alteration to, or deviation from the contractual principles set out in the Agreement; and</w:t>
      </w:r>
    </w:p>
    <w:p w:rsidR="00480E34" w:rsidRPr="00A05988" w:rsidRDefault="00480E34" w:rsidP="00E46DFF">
      <w:pPr>
        <w:numPr>
          <w:ilvl w:val="0"/>
          <w:numId w:val="67"/>
        </w:numPr>
        <w:ind w:left="993" w:hanging="284"/>
      </w:pPr>
      <w:r w:rsidRPr="00A05988">
        <w:t>the total number of Changes in relation to which this fast track procedure has been applied does not exceed four in any 12 month period (or such higher number as the Client may from time to time agree in writing); and</w:t>
      </w:r>
    </w:p>
    <w:p w:rsidR="00480E34" w:rsidRPr="00A05988" w:rsidRDefault="00480E34" w:rsidP="00E46DFF">
      <w:pPr>
        <w:numPr>
          <w:ilvl w:val="0"/>
          <w:numId w:val="67"/>
        </w:numPr>
        <w:ind w:left="993" w:hanging="284"/>
      </w:pPr>
      <w:r w:rsidRPr="00A05988">
        <w:t>the value of the proposed Contract Change does not exceed £5,000 and the proposed Change is not significant (as determined by the Client acting reasonably),</w:t>
      </w:r>
    </w:p>
    <w:p w:rsidR="00480E34" w:rsidRPr="00A05988" w:rsidRDefault="00480E34" w:rsidP="00E46DFF">
      <w:pPr>
        <w:numPr>
          <w:ilvl w:val="0"/>
          <w:numId w:val="67"/>
        </w:numPr>
        <w:ind w:left="993" w:hanging="284"/>
      </w:pPr>
      <w:r w:rsidRPr="00A05988">
        <w:t xml:space="preserve">then the parties must confirm to each other in writing that they will use the process set out in paragraphs </w:t>
      </w:r>
      <w:r w:rsidR="002E6165">
        <w:t>C</w:t>
      </w:r>
      <w:r w:rsidRPr="00A05988">
        <w:t xml:space="preserve">4.‎2‎, </w:t>
      </w:r>
      <w:r w:rsidR="002E6165">
        <w:t>C</w:t>
      </w:r>
      <w:r w:rsidRPr="00A05988">
        <w:t xml:space="preserve">4. 3, </w:t>
      </w:r>
      <w:r w:rsidR="002E6165">
        <w:t>C</w:t>
      </w:r>
      <w:r w:rsidRPr="00A05988">
        <w:t xml:space="preserve">4.‎4, </w:t>
      </w:r>
      <w:r w:rsidR="002E6165">
        <w:t>C</w:t>
      </w:r>
      <w:r w:rsidRPr="00A05988">
        <w:t xml:space="preserve">4.‎5, </w:t>
      </w:r>
      <w:r w:rsidR="002E6165">
        <w:t>C</w:t>
      </w:r>
      <w:r w:rsidRPr="00A05988">
        <w:t xml:space="preserve">4.‎6 and </w:t>
      </w:r>
      <w:r w:rsidR="002E6165">
        <w:t>C</w:t>
      </w:r>
      <w:r w:rsidRPr="00A05988">
        <w:t xml:space="preserve">4.‎7 above but with reduced timescales, such that any period of ten (10) Working Days is reduced to three (3) Working Days. </w:t>
      </w:r>
    </w:p>
    <w:p w:rsidR="00480E34" w:rsidRPr="000F2B37" w:rsidRDefault="00480E34" w:rsidP="009E6914">
      <w:pPr>
        <w:ind w:left="720" w:hanging="720"/>
      </w:pPr>
      <w:r>
        <w:t>C4</w:t>
      </w:r>
      <w:r w:rsidRPr="00A05988">
        <w:t>.10</w:t>
      </w:r>
      <w:r w:rsidRPr="00A05988">
        <w:tab/>
        <w:t>The parameters set out in paragraph ‎</w:t>
      </w:r>
      <w:r w:rsidR="002E6165">
        <w:t>C</w:t>
      </w:r>
      <w:r w:rsidRPr="00A05988">
        <w:t>4.9(d) may be revised from time to time by agreement between the parties in writing.</w:t>
      </w:r>
    </w:p>
    <w:p w:rsidR="00480E34" w:rsidRPr="00A05988" w:rsidRDefault="00480E34" w:rsidP="000B02C2">
      <w:pPr>
        <w:rPr>
          <w:b/>
        </w:rPr>
      </w:pPr>
      <w:r w:rsidRPr="00A05988">
        <w:rPr>
          <w:b/>
        </w:rPr>
        <w:t>Emergency Changes</w:t>
      </w:r>
    </w:p>
    <w:p w:rsidR="00480E34" w:rsidRPr="00A05988" w:rsidRDefault="00480E34" w:rsidP="009E6914">
      <w:pPr>
        <w:ind w:left="720" w:hanging="720"/>
      </w:pPr>
      <w:r>
        <w:t>C4</w:t>
      </w:r>
      <w:r w:rsidRPr="00A05988">
        <w:t>.11</w:t>
      </w:r>
      <w:r w:rsidRPr="00A05988">
        <w:tab/>
        <w:t>If the Client believes:</w:t>
      </w:r>
    </w:p>
    <w:p w:rsidR="00480E34" w:rsidRPr="00A05988" w:rsidRDefault="00480E34" w:rsidP="00E46DFF">
      <w:pPr>
        <w:numPr>
          <w:ilvl w:val="0"/>
          <w:numId w:val="66"/>
        </w:numPr>
        <w:ind w:left="993" w:hanging="284"/>
      </w:pPr>
      <w:r w:rsidRPr="00A05988">
        <w:t xml:space="preserve">a Change is required to respond to an emergency whether by virtue of a change in Law or operational circumstances (in either case as the Client reasonably determines); and </w:t>
      </w:r>
    </w:p>
    <w:p w:rsidR="00480E34" w:rsidRPr="00A05988" w:rsidRDefault="00480E34" w:rsidP="00E46DFF">
      <w:pPr>
        <w:numPr>
          <w:ilvl w:val="0"/>
          <w:numId w:val="66"/>
        </w:numPr>
        <w:ind w:left="993" w:hanging="284"/>
      </w:pPr>
      <w:r w:rsidRPr="00A05988">
        <w:t xml:space="preserve">that it would not be practicable to agree the content of a Change Record prior to the implementation of the Change, </w:t>
      </w:r>
    </w:p>
    <w:p w:rsidR="00480E34" w:rsidRPr="00A05988" w:rsidRDefault="00480E34" w:rsidP="00E46DFF">
      <w:pPr>
        <w:numPr>
          <w:ilvl w:val="0"/>
          <w:numId w:val="66"/>
        </w:numPr>
        <w:ind w:left="993" w:hanging="284"/>
      </w:pPr>
      <w:r w:rsidRPr="00A05988">
        <w:t xml:space="preserve">the Client may require the Contractor to commence work immediately to implement the Change (without, therefore, a formal Change Request or Change Proposal) and the parties will subsequently agree the detail of the appropriate Change Record. In such a situation, the Contractor will use its best endeavours to comply with the Client's request as soon as possible. </w:t>
      </w:r>
    </w:p>
    <w:p w:rsidR="00480E34" w:rsidRPr="00A05988" w:rsidRDefault="00480E34" w:rsidP="000B02C2">
      <w:pPr>
        <w:rPr>
          <w:b/>
        </w:rPr>
      </w:pPr>
      <w:r w:rsidRPr="00A05988">
        <w:rPr>
          <w:b/>
        </w:rPr>
        <w:t xml:space="preserve">Business as Usual Changes </w:t>
      </w:r>
    </w:p>
    <w:p w:rsidR="00480E34" w:rsidRPr="00A05988" w:rsidRDefault="00480E34" w:rsidP="009E6914">
      <w:pPr>
        <w:ind w:left="720" w:hanging="720"/>
      </w:pPr>
      <w:r>
        <w:t>C4</w:t>
      </w:r>
      <w:r w:rsidRPr="00A05988">
        <w:t>.12</w:t>
      </w:r>
      <w:r w:rsidRPr="00A05988">
        <w:tab/>
        <w:t>The parties agree that Business As Usual Changes shall not be subject to the Change Procedure.  "Business As Usual Changes" for the purpose of this schedule means a Change which the parties agree is sufficiently small in the effort required to process it, such that it does not need to be processed in accordance with the Change Control Procedure (such a Change shall not exceed 5 man days of effort and cumulatively, such Changes shall not exceed 20 man days of effort in any Contract Year).</w:t>
      </w:r>
    </w:p>
    <w:p w:rsidR="00480E34" w:rsidRPr="00A05988" w:rsidRDefault="00480E34" w:rsidP="000B02C2">
      <w:pPr>
        <w:rPr>
          <w:b/>
        </w:rPr>
      </w:pPr>
      <w:r w:rsidRPr="00A05988">
        <w:rPr>
          <w:b/>
        </w:rPr>
        <w:t>Disputes</w:t>
      </w:r>
    </w:p>
    <w:p w:rsidR="00480E34" w:rsidRPr="00A05988" w:rsidRDefault="00480E34" w:rsidP="009E6914">
      <w:pPr>
        <w:ind w:left="720" w:hanging="720"/>
      </w:pPr>
      <w:r>
        <w:t>C4</w:t>
      </w:r>
      <w:r w:rsidRPr="00A05988">
        <w:t>.13</w:t>
      </w:r>
      <w:r w:rsidRPr="00A05988">
        <w:tab/>
        <w:t xml:space="preserve">In the event of any dispute arising under this Change Control Procedure which cannot be resolved within ten (10) Working Days, either party will be entitled to refer the dispute for resolution in accordance with the Dispute Resolution provisions set out at clause </w:t>
      </w:r>
      <w:r w:rsidR="002E6165">
        <w:t>C</w:t>
      </w:r>
      <w:r w:rsidRPr="00A05988">
        <w:t>8 of this Schedule.</w:t>
      </w:r>
    </w:p>
    <w:p w:rsidR="00480E34" w:rsidRDefault="00480E34" w:rsidP="009E6914">
      <w:pPr>
        <w:ind w:left="720" w:hanging="720"/>
      </w:pPr>
      <w:r>
        <w:t>C4</w:t>
      </w:r>
      <w:r w:rsidRPr="00A05988">
        <w:t>.14</w:t>
      </w:r>
      <w:r w:rsidRPr="00A05988">
        <w:tab/>
        <w:t>The parties must meet as required and on request by either party to discuss the order in which agreed Changes are implemented and to monitor the implementation of such Changes.</w:t>
      </w:r>
    </w:p>
    <w:p w:rsidR="00480E34" w:rsidRPr="00A05988" w:rsidRDefault="00480E34" w:rsidP="000B02C2">
      <w:pPr>
        <w:rPr>
          <w:b/>
        </w:rPr>
      </w:pPr>
      <w:r w:rsidRPr="00A05988">
        <w:rPr>
          <w:b/>
        </w:rPr>
        <w:t xml:space="preserve">Charges for Changes </w:t>
      </w:r>
    </w:p>
    <w:p w:rsidR="00480E34" w:rsidRPr="00A05988" w:rsidRDefault="00480E34" w:rsidP="009E6914">
      <w:pPr>
        <w:ind w:left="720" w:hanging="720"/>
      </w:pPr>
      <w:r>
        <w:t>C4</w:t>
      </w:r>
      <w:r w:rsidRPr="00A05988">
        <w:t xml:space="preserve">.15 </w:t>
      </w:r>
      <w:r w:rsidRPr="00A05988">
        <w:tab/>
        <w:t>Each party will be responsible for any costs they incur as a result of making a change request or submitting a change proposal.</w:t>
      </w:r>
    </w:p>
    <w:p w:rsidR="00480E34" w:rsidRPr="00A05988" w:rsidRDefault="00480E34" w:rsidP="009E6914">
      <w:pPr>
        <w:ind w:left="720" w:hanging="720"/>
        <w:rPr>
          <w:b/>
        </w:rPr>
      </w:pPr>
      <w:r>
        <w:t>C4</w:t>
      </w:r>
      <w:r w:rsidRPr="00A05988">
        <w:t>.16</w:t>
      </w:r>
      <w:r w:rsidRPr="00A05988">
        <w:tab/>
        <w:t xml:space="preserve">Both parties must take all reasonable steps to avoid or minimise additional charges arising from the implementation of any Change, including where possible using resources already deployed in providing the Services at no additional cost.  If additional resources or costs will be required then the parties must calculate the cost of the Change in accordance with Schedule </w:t>
      </w:r>
      <w:r w:rsidR="002E6165">
        <w:t>J</w:t>
      </w:r>
      <w:r w:rsidRPr="00A05988">
        <w:t xml:space="preserve">, </w:t>
      </w:r>
      <w:r w:rsidR="002E6165">
        <w:t>Pricing Schedule</w:t>
      </w:r>
      <w:r w:rsidRPr="00A05988">
        <w:t>.</w:t>
      </w:r>
      <w:r w:rsidRPr="00A05988">
        <w:rPr>
          <w:b/>
        </w:rPr>
        <w:tab/>
      </w:r>
    </w:p>
    <w:p w:rsidR="00480E34" w:rsidRPr="00A05988" w:rsidRDefault="00480E34" w:rsidP="000B02C2">
      <w:pPr>
        <w:rPr>
          <w:b/>
        </w:rPr>
      </w:pPr>
      <w:r>
        <w:rPr>
          <w:b/>
        </w:rPr>
        <w:t>C5</w:t>
      </w:r>
      <w:r w:rsidRPr="00A05988">
        <w:rPr>
          <w:b/>
        </w:rPr>
        <w:tab/>
        <w:t>Variation</w:t>
      </w:r>
    </w:p>
    <w:p w:rsidR="00480E34" w:rsidRPr="00A05988" w:rsidRDefault="00480E34" w:rsidP="009E6914">
      <w:pPr>
        <w:ind w:left="720" w:hanging="720"/>
      </w:pPr>
      <w:r>
        <w:t>C5</w:t>
      </w:r>
      <w:r w:rsidRPr="00A05988">
        <w:t>.1</w:t>
      </w:r>
      <w:r w:rsidRPr="00A05988">
        <w:tab/>
        <w:t>This Contract can be varied at any time by mutual agreement of the parties subject to a notice period of 30 working days, such agreement to be in writing and signed by the representatives of both parties using Standard Document SD 23, ‘Variation to Contract’ form as set out at Appendix A of this Schedule.</w:t>
      </w:r>
    </w:p>
    <w:p w:rsidR="00480E34" w:rsidRPr="00A05988" w:rsidRDefault="00480E34" w:rsidP="000B02C2">
      <w:pPr>
        <w:rPr>
          <w:b/>
        </w:rPr>
      </w:pPr>
      <w:r>
        <w:rPr>
          <w:b/>
        </w:rPr>
        <w:t>C6</w:t>
      </w:r>
      <w:r w:rsidRPr="00A05988">
        <w:rPr>
          <w:b/>
        </w:rPr>
        <w:tab/>
        <w:t>Extension</w:t>
      </w:r>
    </w:p>
    <w:p w:rsidR="00480E34" w:rsidRPr="00A05988" w:rsidRDefault="00480E34" w:rsidP="009E6914">
      <w:pPr>
        <w:ind w:left="720" w:hanging="720"/>
        <w:rPr>
          <w:rFonts w:cs="Arial"/>
          <w:szCs w:val="22"/>
        </w:rPr>
      </w:pPr>
      <w:r>
        <w:rPr>
          <w:rFonts w:cs="Arial"/>
          <w:szCs w:val="22"/>
        </w:rPr>
        <w:t>C6</w:t>
      </w:r>
      <w:r w:rsidRPr="00A05988">
        <w:rPr>
          <w:rFonts w:cs="Arial"/>
          <w:szCs w:val="22"/>
        </w:rPr>
        <w:t>.1</w:t>
      </w:r>
      <w:r w:rsidRPr="00A05988">
        <w:rPr>
          <w:rFonts w:cs="Arial"/>
          <w:szCs w:val="22"/>
        </w:rPr>
        <w:tab/>
        <w:t xml:space="preserve">This Contract contains the option to extend for a further period of up to </w:t>
      </w:r>
      <w:r w:rsidR="00E02DC1" w:rsidRPr="007D6A1C">
        <w:rPr>
          <w:rFonts w:cs="Arial"/>
          <w:b/>
          <w:color w:val="FF0000"/>
          <w:szCs w:val="22"/>
        </w:rPr>
        <w:t>1</w:t>
      </w:r>
      <w:r w:rsidR="00E02DC1">
        <w:rPr>
          <w:rFonts w:cs="Arial"/>
          <w:szCs w:val="22"/>
        </w:rPr>
        <w:t xml:space="preserve"> year </w:t>
      </w:r>
      <w:r w:rsidRPr="009E6914">
        <w:t>subject</w:t>
      </w:r>
      <w:r w:rsidRPr="00A05988">
        <w:rPr>
          <w:rFonts w:cs="Arial"/>
          <w:szCs w:val="22"/>
        </w:rPr>
        <w:t xml:space="preserve"> to the agreement of both parties.  The Contract terms and conditions will apply throughout any such extended period </w:t>
      </w:r>
    </w:p>
    <w:p w:rsidR="00480E34" w:rsidRPr="00A05988" w:rsidRDefault="00480E34" w:rsidP="000B02C2">
      <w:pPr>
        <w:rPr>
          <w:rFonts w:cs="Arial"/>
          <w:b/>
          <w:szCs w:val="22"/>
        </w:rPr>
      </w:pPr>
      <w:r>
        <w:rPr>
          <w:rFonts w:cs="Arial"/>
          <w:b/>
          <w:szCs w:val="22"/>
        </w:rPr>
        <w:t>C7</w:t>
      </w:r>
      <w:r w:rsidRPr="00A05988">
        <w:rPr>
          <w:rFonts w:cs="Arial"/>
          <w:b/>
          <w:szCs w:val="22"/>
        </w:rPr>
        <w:tab/>
        <w:t xml:space="preserve">Dispute Resolution </w:t>
      </w:r>
    </w:p>
    <w:p w:rsidR="00480E34" w:rsidRPr="00A05988" w:rsidRDefault="00480E34" w:rsidP="009E6914">
      <w:pPr>
        <w:ind w:left="720" w:hanging="720"/>
        <w:rPr>
          <w:rFonts w:cs="Arial"/>
          <w:szCs w:val="22"/>
        </w:rPr>
      </w:pPr>
      <w:r>
        <w:rPr>
          <w:rFonts w:cs="Arial"/>
          <w:szCs w:val="22"/>
        </w:rPr>
        <w:t>C7</w:t>
      </w:r>
      <w:r w:rsidRPr="00A05988">
        <w:rPr>
          <w:rFonts w:cs="Arial"/>
          <w:szCs w:val="22"/>
        </w:rPr>
        <w:t>.1</w:t>
      </w:r>
      <w:r w:rsidRPr="00A05988">
        <w:rPr>
          <w:rFonts w:cs="Arial"/>
          <w:szCs w:val="22"/>
        </w:rPr>
        <w:tab/>
        <w:t xml:space="preserve">In the event of a dispute regarding the contract and delivery of services that cannot be resolved informally or through the agreed governance procedures, the dispute </w:t>
      </w:r>
      <w:r w:rsidRPr="009E6914">
        <w:t>may</w:t>
      </w:r>
      <w:r w:rsidRPr="00A05988">
        <w:rPr>
          <w:rFonts w:cs="Arial"/>
          <w:szCs w:val="22"/>
        </w:rPr>
        <w:t xml:space="preserve"> be referred to the Dispute Resolution Procedure in accordance with the following procedure (the “Dispute Resolution Procedure”):</w:t>
      </w:r>
    </w:p>
    <w:p w:rsidR="00480E34" w:rsidRPr="00A05988" w:rsidRDefault="00480E34" w:rsidP="00E46DFF">
      <w:pPr>
        <w:numPr>
          <w:ilvl w:val="0"/>
          <w:numId w:val="65"/>
        </w:numPr>
        <w:ind w:left="993" w:hanging="284"/>
        <w:rPr>
          <w:rFonts w:cs="Arial"/>
          <w:szCs w:val="22"/>
        </w:rPr>
      </w:pPr>
      <w:r w:rsidRPr="00A05988">
        <w:rPr>
          <w:rFonts w:cs="Arial"/>
          <w:szCs w:val="22"/>
        </w:rPr>
        <w:t xml:space="preserve">The party originating the issue or dispute must draft a written summary of the issue or dispute, circulate the written summary and then begin discussions between the outlined at level 1 in the table set out at Clause </w:t>
      </w:r>
      <w:r w:rsidR="002E6165">
        <w:rPr>
          <w:rFonts w:cs="Arial"/>
          <w:szCs w:val="22"/>
        </w:rPr>
        <w:t>C</w:t>
      </w:r>
      <w:r w:rsidRPr="00A05988">
        <w:rPr>
          <w:rFonts w:cs="Arial"/>
          <w:szCs w:val="22"/>
        </w:rPr>
        <w:t xml:space="preserve">8.2.  </w:t>
      </w:r>
    </w:p>
    <w:p w:rsidR="00480E34" w:rsidRPr="00A05988" w:rsidRDefault="00480E34" w:rsidP="00E46DFF">
      <w:pPr>
        <w:numPr>
          <w:ilvl w:val="0"/>
          <w:numId w:val="65"/>
        </w:numPr>
        <w:ind w:left="993" w:hanging="284"/>
        <w:rPr>
          <w:rFonts w:cs="Arial"/>
          <w:szCs w:val="22"/>
        </w:rPr>
      </w:pPr>
      <w:r w:rsidRPr="00A05988">
        <w:rPr>
          <w:rFonts w:cs="Arial"/>
          <w:szCs w:val="22"/>
        </w:rPr>
        <w:t xml:space="preserve">If unresolved at level 1 after ten (10) Working Days, having regard to the urgency of the matter, the issue or dispute will be escalated the people holding the posts at level 2, and then to level 3 (in each case if unresolved for ten (10) Working Days, in the table set out at Clause </w:t>
      </w:r>
      <w:r w:rsidR="002E6165">
        <w:rPr>
          <w:rFonts w:cs="Arial"/>
          <w:szCs w:val="22"/>
        </w:rPr>
        <w:t>C</w:t>
      </w:r>
      <w:r w:rsidRPr="00A05988">
        <w:rPr>
          <w:rFonts w:cs="Arial"/>
          <w:szCs w:val="22"/>
        </w:rPr>
        <w:t xml:space="preserve">8.2. </w:t>
      </w:r>
    </w:p>
    <w:p w:rsidR="00480E34" w:rsidRDefault="00480E34" w:rsidP="00E46DFF">
      <w:pPr>
        <w:numPr>
          <w:ilvl w:val="0"/>
          <w:numId w:val="65"/>
        </w:numPr>
        <w:ind w:left="993" w:hanging="284"/>
        <w:rPr>
          <w:rFonts w:cs="Arial"/>
          <w:szCs w:val="22"/>
        </w:rPr>
      </w:pPr>
      <w:r w:rsidRPr="00A05988">
        <w:rPr>
          <w:rFonts w:cs="Arial"/>
          <w:szCs w:val="22"/>
        </w:rPr>
        <w:t xml:space="preserve">If unresolved at level 3 after ten (10) Working Days, having regard to the urgency of the matter, the issue or dispute will be settled in accordance with the direction of the Client’s Chief Executive officer and the Contractor , whose decision shall be final. </w:t>
      </w:r>
    </w:p>
    <w:p w:rsidR="00480E34" w:rsidRPr="00A05988" w:rsidRDefault="00480E34" w:rsidP="000B02C2">
      <w:pPr>
        <w:rPr>
          <w:rFonts w:cs="Arial"/>
          <w:b/>
          <w:szCs w:val="22"/>
        </w:rPr>
      </w:pPr>
      <w:r>
        <w:rPr>
          <w:rFonts w:cs="Arial"/>
          <w:b/>
          <w:szCs w:val="22"/>
        </w:rPr>
        <w:t>C8</w:t>
      </w:r>
      <w:r w:rsidRPr="00A05988">
        <w:rPr>
          <w:rFonts w:cs="Arial"/>
          <w:b/>
          <w:szCs w:val="22"/>
        </w:rPr>
        <w:tab/>
        <w:t xml:space="preserve">Contract Management Roles and Dispute Escalation Points </w:t>
      </w:r>
    </w:p>
    <w:p w:rsidR="00D9685C" w:rsidRPr="00A05988" w:rsidRDefault="00480E34" w:rsidP="009E6914">
      <w:pPr>
        <w:ind w:left="720" w:hanging="720"/>
        <w:rPr>
          <w:rFonts w:cs="Arial"/>
          <w:vanish/>
          <w:szCs w:val="22"/>
        </w:rPr>
      </w:pPr>
      <w:r>
        <w:rPr>
          <w:rFonts w:cs="Arial"/>
          <w:szCs w:val="22"/>
        </w:rPr>
        <w:t>C8</w:t>
      </w:r>
      <w:r w:rsidRPr="00A05988">
        <w:rPr>
          <w:rFonts w:cs="Arial"/>
          <w:szCs w:val="22"/>
        </w:rPr>
        <w:t>.1</w:t>
      </w:r>
      <w:r w:rsidRPr="00A05988">
        <w:rPr>
          <w:rFonts w:cs="Arial"/>
          <w:szCs w:val="22"/>
        </w:rPr>
        <w:tab/>
        <w:t xml:space="preserve">The Client and the Contractor must assign personnel with the appropriate skills and experience to perform the Roles and Responsibilities listed in the table below </w:t>
      </w:r>
      <w:r w:rsidRPr="009E6914">
        <w:t>and</w:t>
      </w:r>
      <w:r w:rsidRPr="00A05988">
        <w:rPr>
          <w:rFonts w:cs="Arial"/>
          <w:szCs w:val="22"/>
        </w:rPr>
        <w:t xml:space="preserve"> where indicated as a Key Role, the Terms and Conditions I4 Key Personnel will apply.  </w:t>
      </w:r>
    </w:p>
    <w:tbl>
      <w:tblPr>
        <w:tblW w:w="8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7"/>
        <w:gridCol w:w="693"/>
        <w:gridCol w:w="1904"/>
        <w:gridCol w:w="2526"/>
        <w:gridCol w:w="2093"/>
      </w:tblGrid>
      <w:tr w:rsidR="009E6914" w:rsidRPr="009E6914" w:rsidTr="00C00816">
        <w:tc>
          <w:tcPr>
            <w:tcW w:w="1427" w:type="dxa"/>
            <w:vMerge w:val="restart"/>
            <w:shd w:val="clear" w:color="auto" w:fill="D9D9D9"/>
          </w:tcPr>
          <w:p w:rsidR="00353113" w:rsidRDefault="00353113" w:rsidP="00073BD5">
            <w:pPr>
              <w:jc w:val="center"/>
              <w:rPr>
                <w:rFonts w:eastAsia="Calibri" w:cs="Arial"/>
                <w:b/>
                <w:szCs w:val="22"/>
                <w:lang w:eastAsia="en-US"/>
              </w:rPr>
            </w:pPr>
          </w:p>
          <w:p w:rsidR="00353113" w:rsidRDefault="00353113" w:rsidP="00073BD5">
            <w:pPr>
              <w:jc w:val="center"/>
              <w:rPr>
                <w:rFonts w:eastAsia="Calibri" w:cs="Arial"/>
                <w:b/>
                <w:szCs w:val="22"/>
                <w:lang w:eastAsia="en-US"/>
              </w:rPr>
            </w:pPr>
          </w:p>
          <w:p w:rsidR="009E6914" w:rsidRPr="009E6914" w:rsidRDefault="009E6914" w:rsidP="00073BD5">
            <w:pPr>
              <w:jc w:val="center"/>
              <w:rPr>
                <w:rFonts w:eastAsia="Calibri" w:cs="Arial"/>
                <w:b/>
                <w:szCs w:val="22"/>
                <w:lang w:eastAsia="en-US"/>
              </w:rPr>
            </w:pPr>
            <w:r w:rsidRPr="009E6914">
              <w:rPr>
                <w:rFonts w:eastAsia="Calibri" w:cs="Arial"/>
                <w:b/>
                <w:szCs w:val="22"/>
                <w:lang w:eastAsia="en-US"/>
              </w:rPr>
              <w:t>Role</w:t>
            </w:r>
          </w:p>
        </w:tc>
        <w:tc>
          <w:tcPr>
            <w:tcW w:w="693" w:type="dxa"/>
            <w:vMerge w:val="restart"/>
            <w:shd w:val="clear" w:color="auto" w:fill="D9D9D9"/>
          </w:tcPr>
          <w:p w:rsidR="009E6914" w:rsidRPr="009E6914" w:rsidRDefault="009E6914" w:rsidP="00073BD5">
            <w:pPr>
              <w:jc w:val="center"/>
              <w:rPr>
                <w:rFonts w:eastAsia="Calibri" w:cs="Arial"/>
                <w:b/>
                <w:szCs w:val="22"/>
                <w:lang w:eastAsia="en-US"/>
              </w:rPr>
            </w:pPr>
            <w:r w:rsidRPr="009E6914">
              <w:rPr>
                <w:rFonts w:eastAsia="Calibri" w:cs="Arial"/>
                <w:b/>
                <w:szCs w:val="22"/>
                <w:lang w:eastAsia="en-US"/>
              </w:rPr>
              <w:t>Key</w:t>
            </w:r>
            <w:r>
              <w:rPr>
                <w:rFonts w:eastAsia="Calibri" w:cs="Arial"/>
                <w:b/>
                <w:szCs w:val="22"/>
                <w:lang w:eastAsia="en-US"/>
              </w:rPr>
              <w:t xml:space="preserve"> </w:t>
            </w:r>
            <w:r w:rsidRPr="009E6914">
              <w:rPr>
                <w:rFonts w:eastAsia="Calibri" w:cs="Arial"/>
                <w:b/>
                <w:szCs w:val="22"/>
                <w:lang w:eastAsia="en-US"/>
              </w:rPr>
              <w:t>Role</w:t>
            </w:r>
          </w:p>
        </w:tc>
        <w:tc>
          <w:tcPr>
            <w:tcW w:w="1904" w:type="dxa"/>
            <w:vMerge w:val="restart"/>
            <w:shd w:val="clear" w:color="auto" w:fill="D9D9D9"/>
          </w:tcPr>
          <w:p w:rsidR="009E6914" w:rsidRPr="009E6914" w:rsidRDefault="009E6914" w:rsidP="00073BD5">
            <w:pPr>
              <w:jc w:val="center"/>
              <w:rPr>
                <w:rFonts w:eastAsia="Calibri" w:cs="Arial"/>
                <w:b/>
                <w:szCs w:val="22"/>
                <w:lang w:eastAsia="en-US"/>
              </w:rPr>
            </w:pPr>
            <w:r w:rsidRPr="009E6914">
              <w:rPr>
                <w:rFonts w:eastAsia="Calibri" w:cs="Arial"/>
                <w:b/>
                <w:szCs w:val="22"/>
                <w:lang w:eastAsia="en-US"/>
              </w:rPr>
              <w:t>Responsibilities</w:t>
            </w:r>
          </w:p>
        </w:tc>
        <w:tc>
          <w:tcPr>
            <w:tcW w:w="4619" w:type="dxa"/>
            <w:gridSpan w:val="2"/>
            <w:shd w:val="clear" w:color="auto" w:fill="D9D9D9"/>
          </w:tcPr>
          <w:p w:rsidR="009E6914" w:rsidRPr="009E6914" w:rsidRDefault="009E6914" w:rsidP="00073BD5">
            <w:pPr>
              <w:jc w:val="center"/>
              <w:rPr>
                <w:rFonts w:eastAsia="Calibri" w:cs="Arial"/>
                <w:b/>
                <w:szCs w:val="22"/>
                <w:lang w:eastAsia="en-US"/>
              </w:rPr>
            </w:pPr>
            <w:r w:rsidRPr="009E6914">
              <w:rPr>
                <w:rFonts w:eastAsia="Calibri" w:cs="Arial"/>
                <w:b/>
                <w:szCs w:val="22"/>
                <w:lang w:eastAsia="en-US"/>
              </w:rPr>
              <w:t>Contact Name, Title &amp; Contact Details</w:t>
            </w:r>
          </w:p>
        </w:tc>
      </w:tr>
      <w:tr w:rsidR="009E6914" w:rsidRPr="009E6914" w:rsidTr="00C00816">
        <w:tc>
          <w:tcPr>
            <w:tcW w:w="1427" w:type="dxa"/>
            <w:vMerge/>
            <w:shd w:val="clear" w:color="auto" w:fill="D9D9D9"/>
          </w:tcPr>
          <w:p w:rsidR="009E6914" w:rsidRPr="00A05988" w:rsidRDefault="009E6914" w:rsidP="00073BD5">
            <w:pPr>
              <w:rPr>
                <w:rFonts w:ascii="Calibri" w:eastAsia="Calibri" w:hAnsi="Calibri" w:cs="Arial"/>
                <w:b/>
                <w:szCs w:val="22"/>
                <w:lang w:eastAsia="en-US"/>
              </w:rPr>
            </w:pPr>
          </w:p>
        </w:tc>
        <w:tc>
          <w:tcPr>
            <w:tcW w:w="693" w:type="dxa"/>
            <w:vMerge/>
            <w:shd w:val="clear" w:color="auto" w:fill="D9D9D9"/>
          </w:tcPr>
          <w:p w:rsidR="009E6914" w:rsidRPr="00A05988" w:rsidRDefault="009E6914" w:rsidP="00073BD5">
            <w:pPr>
              <w:rPr>
                <w:rFonts w:ascii="Calibri" w:eastAsia="Calibri" w:hAnsi="Calibri" w:cs="Arial"/>
                <w:b/>
                <w:szCs w:val="22"/>
                <w:lang w:eastAsia="en-US"/>
              </w:rPr>
            </w:pPr>
          </w:p>
        </w:tc>
        <w:tc>
          <w:tcPr>
            <w:tcW w:w="1904" w:type="dxa"/>
            <w:vMerge/>
            <w:shd w:val="clear" w:color="auto" w:fill="D9D9D9"/>
          </w:tcPr>
          <w:p w:rsidR="009E6914" w:rsidRPr="009E6914" w:rsidRDefault="009E6914" w:rsidP="00073BD5">
            <w:pPr>
              <w:jc w:val="center"/>
              <w:rPr>
                <w:rFonts w:eastAsia="Calibri" w:cs="Arial"/>
                <w:b/>
                <w:szCs w:val="22"/>
                <w:lang w:eastAsia="en-US"/>
              </w:rPr>
            </w:pPr>
          </w:p>
        </w:tc>
        <w:tc>
          <w:tcPr>
            <w:tcW w:w="2526" w:type="dxa"/>
            <w:shd w:val="clear" w:color="auto" w:fill="D9D9D9"/>
          </w:tcPr>
          <w:p w:rsidR="009E6914" w:rsidRPr="009E6914" w:rsidRDefault="009E6914" w:rsidP="00073BD5">
            <w:pPr>
              <w:jc w:val="center"/>
              <w:rPr>
                <w:rFonts w:eastAsia="Calibri" w:cs="Arial"/>
                <w:b/>
                <w:szCs w:val="22"/>
                <w:lang w:eastAsia="en-US"/>
              </w:rPr>
            </w:pPr>
            <w:r w:rsidRPr="009E6914">
              <w:rPr>
                <w:rFonts w:eastAsia="Calibri" w:cs="Arial"/>
                <w:b/>
                <w:szCs w:val="22"/>
                <w:lang w:eastAsia="en-US"/>
              </w:rPr>
              <w:t>Client</w:t>
            </w:r>
          </w:p>
        </w:tc>
        <w:tc>
          <w:tcPr>
            <w:tcW w:w="2093" w:type="dxa"/>
            <w:shd w:val="clear" w:color="auto" w:fill="D9D9D9"/>
          </w:tcPr>
          <w:p w:rsidR="009E6914" w:rsidRPr="009E6914" w:rsidRDefault="009E6914" w:rsidP="00073BD5">
            <w:pPr>
              <w:jc w:val="center"/>
              <w:rPr>
                <w:rFonts w:eastAsia="Calibri" w:cs="Arial"/>
                <w:b/>
                <w:szCs w:val="22"/>
                <w:lang w:eastAsia="en-US"/>
              </w:rPr>
            </w:pPr>
            <w:r w:rsidRPr="009E6914">
              <w:rPr>
                <w:rFonts w:eastAsia="Calibri" w:cs="Arial"/>
                <w:b/>
                <w:szCs w:val="22"/>
                <w:lang w:eastAsia="en-US"/>
              </w:rPr>
              <w:t>Contractor</w:t>
            </w:r>
          </w:p>
        </w:tc>
      </w:tr>
      <w:tr w:rsidR="009E6914" w:rsidRPr="00A05988" w:rsidTr="00C00816">
        <w:tc>
          <w:tcPr>
            <w:tcW w:w="1427" w:type="dxa"/>
          </w:tcPr>
          <w:p w:rsidR="009E6914" w:rsidRPr="00883B94" w:rsidRDefault="009E6914" w:rsidP="00073BD5">
            <w:pPr>
              <w:rPr>
                <w:rFonts w:eastAsia="Calibri" w:cs="Arial"/>
                <w:szCs w:val="22"/>
                <w:lang w:eastAsia="en-US"/>
              </w:rPr>
            </w:pPr>
            <w:r w:rsidRPr="00883B94">
              <w:rPr>
                <w:rFonts w:eastAsia="Calibri" w:cs="Arial"/>
                <w:szCs w:val="22"/>
                <w:lang w:eastAsia="en-US"/>
              </w:rPr>
              <w:t>Senior Responsible Owner</w:t>
            </w:r>
          </w:p>
        </w:tc>
        <w:tc>
          <w:tcPr>
            <w:tcW w:w="693" w:type="dxa"/>
          </w:tcPr>
          <w:p w:rsidR="009E6914" w:rsidRPr="00883B94" w:rsidRDefault="009E6914" w:rsidP="00073BD5">
            <w:pPr>
              <w:rPr>
                <w:rFonts w:eastAsia="Calibri" w:cs="Arial"/>
                <w:szCs w:val="22"/>
                <w:lang w:eastAsia="en-US"/>
              </w:rPr>
            </w:pPr>
            <w:r w:rsidRPr="00883B94">
              <w:rPr>
                <w:rFonts w:eastAsia="Calibri" w:cs="Arial"/>
                <w:szCs w:val="22"/>
                <w:lang w:eastAsia="en-US"/>
              </w:rPr>
              <w:t>No</w:t>
            </w:r>
          </w:p>
        </w:tc>
        <w:tc>
          <w:tcPr>
            <w:tcW w:w="1904" w:type="dxa"/>
            <w:shd w:val="clear" w:color="auto" w:fill="auto"/>
          </w:tcPr>
          <w:p w:rsidR="009E6914" w:rsidRPr="00E02DC1" w:rsidRDefault="009E6914" w:rsidP="00073BD5">
            <w:pPr>
              <w:rPr>
                <w:rFonts w:eastAsia="Calibri" w:cs="Arial"/>
                <w:szCs w:val="22"/>
                <w:lang w:eastAsia="en-US"/>
              </w:rPr>
            </w:pPr>
            <w:r w:rsidRPr="00E02DC1">
              <w:rPr>
                <w:rFonts w:eastAsia="Calibri" w:cs="Arial"/>
                <w:szCs w:val="22"/>
                <w:lang w:eastAsia="en-US"/>
              </w:rPr>
              <w:t>Overall responsibility for delivery of the contract.  Escalation point for issues</w:t>
            </w:r>
          </w:p>
          <w:p w:rsidR="009E6914" w:rsidRPr="00E02DC1" w:rsidRDefault="009E6914" w:rsidP="00073BD5">
            <w:pPr>
              <w:rPr>
                <w:rFonts w:eastAsia="Calibri" w:cs="Arial"/>
                <w:szCs w:val="22"/>
                <w:lang w:eastAsia="en-US"/>
              </w:rPr>
            </w:pPr>
            <w:r w:rsidRPr="00E02DC1">
              <w:rPr>
                <w:rFonts w:eastAsia="Calibri" w:cs="Arial"/>
                <w:szCs w:val="22"/>
                <w:lang w:eastAsia="en-US"/>
              </w:rPr>
              <w:t>Level 3 escalation point</w:t>
            </w:r>
          </w:p>
        </w:tc>
        <w:tc>
          <w:tcPr>
            <w:tcW w:w="2526" w:type="dxa"/>
          </w:tcPr>
          <w:p w:rsidR="009E6914" w:rsidRPr="00A05988" w:rsidRDefault="002051A3" w:rsidP="00F01FC2">
            <w:pPr>
              <w:rPr>
                <w:rFonts w:ascii="Calibri" w:eastAsia="Calibri" w:hAnsi="Calibri"/>
                <w:szCs w:val="22"/>
                <w:lang w:eastAsia="en-US"/>
              </w:rPr>
            </w:pPr>
            <w:r>
              <w:rPr>
                <w:rFonts w:ascii="Calibri" w:eastAsia="Calibri" w:hAnsi="Calibri"/>
                <w:szCs w:val="22"/>
                <w:lang w:eastAsia="en-US"/>
              </w:rPr>
              <w:t>REDACTED FOIA2000 S41</w:t>
            </w:r>
          </w:p>
        </w:tc>
        <w:tc>
          <w:tcPr>
            <w:tcW w:w="2093" w:type="dxa"/>
          </w:tcPr>
          <w:p w:rsidR="009E6914" w:rsidRPr="00556437" w:rsidRDefault="002051A3" w:rsidP="00556437">
            <w:pPr>
              <w:rPr>
                <w:rFonts w:ascii="Calibri" w:eastAsia="Calibri" w:hAnsi="Calibri"/>
                <w:b/>
                <w:szCs w:val="22"/>
                <w:lang w:eastAsia="en-US"/>
              </w:rPr>
            </w:pPr>
            <w:r>
              <w:rPr>
                <w:rFonts w:ascii="Calibri" w:eastAsia="Calibri" w:hAnsi="Calibri"/>
                <w:szCs w:val="22"/>
                <w:lang w:eastAsia="en-US"/>
              </w:rPr>
              <w:t>REDACTED FOIA2000 S41</w:t>
            </w:r>
          </w:p>
        </w:tc>
      </w:tr>
      <w:tr w:rsidR="009E6914" w:rsidRPr="00A05988" w:rsidTr="00C00816">
        <w:tc>
          <w:tcPr>
            <w:tcW w:w="1427" w:type="dxa"/>
          </w:tcPr>
          <w:p w:rsidR="009E6914" w:rsidRPr="00883B94" w:rsidRDefault="009E6914" w:rsidP="00073BD5">
            <w:pPr>
              <w:rPr>
                <w:rFonts w:eastAsia="Calibri" w:cs="Arial"/>
                <w:szCs w:val="22"/>
                <w:lang w:eastAsia="en-US"/>
              </w:rPr>
            </w:pPr>
            <w:r w:rsidRPr="00883B94">
              <w:rPr>
                <w:rFonts w:eastAsia="Calibri" w:cs="Arial"/>
                <w:szCs w:val="22"/>
                <w:lang w:eastAsia="en-US"/>
              </w:rPr>
              <w:t>Commercial Director</w:t>
            </w:r>
          </w:p>
        </w:tc>
        <w:tc>
          <w:tcPr>
            <w:tcW w:w="693" w:type="dxa"/>
          </w:tcPr>
          <w:p w:rsidR="009E6914" w:rsidRPr="00883B94" w:rsidRDefault="009E6914" w:rsidP="00073BD5">
            <w:pPr>
              <w:rPr>
                <w:rFonts w:eastAsia="Calibri" w:cs="Arial"/>
                <w:szCs w:val="22"/>
                <w:lang w:eastAsia="en-US"/>
              </w:rPr>
            </w:pPr>
            <w:r w:rsidRPr="00883B94">
              <w:rPr>
                <w:rFonts w:eastAsia="Calibri" w:cs="Arial"/>
                <w:szCs w:val="22"/>
                <w:lang w:eastAsia="en-US"/>
              </w:rPr>
              <w:t>No</w:t>
            </w:r>
          </w:p>
        </w:tc>
        <w:tc>
          <w:tcPr>
            <w:tcW w:w="1904" w:type="dxa"/>
            <w:shd w:val="clear" w:color="auto" w:fill="auto"/>
          </w:tcPr>
          <w:p w:rsidR="009E6914" w:rsidRPr="00E02DC1" w:rsidRDefault="009E6914" w:rsidP="00073BD5">
            <w:pPr>
              <w:rPr>
                <w:rFonts w:eastAsia="Calibri" w:cs="Arial"/>
                <w:szCs w:val="22"/>
                <w:lang w:eastAsia="en-US"/>
              </w:rPr>
            </w:pPr>
            <w:r w:rsidRPr="00E02DC1">
              <w:rPr>
                <w:rFonts w:eastAsia="Calibri" w:cs="Arial"/>
                <w:szCs w:val="22"/>
                <w:lang w:eastAsia="en-US"/>
              </w:rPr>
              <w:t>Overall responsibility for the Commercial integrity of the contract.</w:t>
            </w:r>
          </w:p>
          <w:p w:rsidR="009E6914" w:rsidRPr="00E02DC1" w:rsidRDefault="009E6914" w:rsidP="00073BD5">
            <w:pPr>
              <w:rPr>
                <w:rFonts w:eastAsia="Calibri" w:cs="Arial"/>
                <w:szCs w:val="22"/>
                <w:lang w:eastAsia="en-US"/>
              </w:rPr>
            </w:pPr>
            <w:r w:rsidRPr="00E02DC1">
              <w:rPr>
                <w:rFonts w:eastAsia="Calibri" w:cs="Arial"/>
                <w:szCs w:val="22"/>
                <w:lang w:eastAsia="en-US"/>
              </w:rPr>
              <w:t>Level 2 escalation point</w:t>
            </w:r>
          </w:p>
        </w:tc>
        <w:tc>
          <w:tcPr>
            <w:tcW w:w="2526" w:type="dxa"/>
          </w:tcPr>
          <w:p w:rsidR="009E6914" w:rsidRPr="00A05988" w:rsidRDefault="002051A3" w:rsidP="002051A3">
            <w:pPr>
              <w:spacing w:line="252" w:lineRule="auto"/>
              <w:rPr>
                <w:rFonts w:ascii="Calibri" w:eastAsia="Calibri" w:hAnsi="Calibri"/>
                <w:szCs w:val="22"/>
                <w:lang w:eastAsia="en-US"/>
              </w:rPr>
            </w:pPr>
            <w:r>
              <w:rPr>
                <w:rFonts w:ascii="Calibri" w:eastAsia="Calibri" w:hAnsi="Calibri"/>
                <w:szCs w:val="22"/>
                <w:lang w:eastAsia="en-US"/>
              </w:rPr>
              <w:t>REDACTED FOIA2000 S41</w:t>
            </w:r>
          </w:p>
        </w:tc>
        <w:tc>
          <w:tcPr>
            <w:tcW w:w="2093" w:type="dxa"/>
          </w:tcPr>
          <w:p w:rsidR="009E6914" w:rsidRPr="00A05988" w:rsidRDefault="002051A3" w:rsidP="00556437">
            <w:pPr>
              <w:rPr>
                <w:rFonts w:ascii="Calibri" w:eastAsia="Calibri" w:hAnsi="Calibri"/>
                <w:szCs w:val="22"/>
                <w:lang w:eastAsia="en-US"/>
              </w:rPr>
            </w:pPr>
            <w:r>
              <w:rPr>
                <w:rFonts w:ascii="Calibri" w:eastAsia="Calibri" w:hAnsi="Calibri"/>
                <w:szCs w:val="22"/>
                <w:lang w:eastAsia="en-US"/>
              </w:rPr>
              <w:t>REDACTED FOIA2000 S41</w:t>
            </w:r>
          </w:p>
        </w:tc>
      </w:tr>
      <w:tr w:rsidR="004A6B82" w:rsidRPr="00A05988" w:rsidTr="00C00816">
        <w:tc>
          <w:tcPr>
            <w:tcW w:w="1427" w:type="dxa"/>
          </w:tcPr>
          <w:p w:rsidR="004A6B82" w:rsidRPr="00883B94" w:rsidRDefault="004A6B82" w:rsidP="004A6B82">
            <w:pPr>
              <w:rPr>
                <w:rFonts w:eastAsia="Calibri" w:cs="Arial"/>
                <w:szCs w:val="22"/>
                <w:lang w:eastAsia="en-US"/>
              </w:rPr>
            </w:pPr>
            <w:r w:rsidRPr="00883B94">
              <w:rPr>
                <w:rFonts w:eastAsia="Calibri" w:cs="Arial"/>
                <w:szCs w:val="22"/>
                <w:lang w:eastAsia="en-US"/>
              </w:rPr>
              <w:t>Commercial Lead</w:t>
            </w:r>
          </w:p>
        </w:tc>
        <w:tc>
          <w:tcPr>
            <w:tcW w:w="693" w:type="dxa"/>
          </w:tcPr>
          <w:p w:rsidR="004A6B82" w:rsidRPr="00883B94" w:rsidRDefault="004A6B82" w:rsidP="004A6B82">
            <w:pPr>
              <w:rPr>
                <w:rFonts w:eastAsia="Calibri" w:cs="Arial"/>
                <w:szCs w:val="22"/>
                <w:lang w:eastAsia="en-US"/>
              </w:rPr>
            </w:pPr>
            <w:r w:rsidRPr="00883B94">
              <w:rPr>
                <w:rFonts w:eastAsia="Calibri" w:cs="Arial"/>
                <w:szCs w:val="22"/>
                <w:lang w:eastAsia="en-US"/>
              </w:rPr>
              <w:t>No</w:t>
            </w:r>
          </w:p>
        </w:tc>
        <w:tc>
          <w:tcPr>
            <w:tcW w:w="1904" w:type="dxa"/>
            <w:shd w:val="clear" w:color="auto" w:fill="auto"/>
          </w:tcPr>
          <w:p w:rsidR="004A6B82" w:rsidRPr="00E02DC1" w:rsidRDefault="004A6B82" w:rsidP="004A6B82">
            <w:pPr>
              <w:rPr>
                <w:rFonts w:eastAsia="Calibri" w:cs="Arial"/>
                <w:szCs w:val="22"/>
                <w:lang w:eastAsia="en-US"/>
              </w:rPr>
            </w:pPr>
            <w:r w:rsidRPr="00E02DC1">
              <w:rPr>
                <w:rFonts w:eastAsia="Calibri" w:cs="Arial"/>
                <w:szCs w:val="22"/>
                <w:lang w:eastAsia="en-US"/>
              </w:rPr>
              <w:t xml:space="preserve">Responsible for overseeing the Contract Review process. </w:t>
            </w:r>
          </w:p>
          <w:p w:rsidR="004A6B82" w:rsidRPr="00E02DC1" w:rsidRDefault="004A6B82" w:rsidP="004A6B82">
            <w:pPr>
              <w:rPr>
                <w:rFonts w:eastAsia="Calibri" w:cs="Arial"/>
                <w:szCs w:val="22"/>
                <w:lang w:eastAsia="en-US"/>
              </w:rPr>
            </w:pPr>
            <w:r w:rsidRPr="00E02DC1">
              <w:rPr>
                <w:rFonts w:eastAsia="Calibri" w:cs="Arial"/>
                <w:szCs w:val="22"/>
                <w:lang w:eastAsia="en-US"/>
              </w:rPr>
              <w:t>Level 1 escalation point</w:t>
            </w:r>
          </w:p>
        </w:tc>
        <w:tc>
          <w:tcPr>
            <w:tcW w:w="2526" w:type="dxa"/>
          </w:tcPr>
          <w:p w:rsidR="004A6B82" w:rsidRPr="00A05988" w:rsidRDefault="002051A3" w:rsidP="004A6B82">
            <w:pPr>
              <w:rPr>
                <w:rFonts w:ascii="Calibri" w:eastAsia="Calibri" w:hAnsi="Calibri"/>
                <w:szCs w:val="22"/>
                <w:lang w:eastAsia="en-US"/>
              </w:rPr>
            </w:pPr>
            <w:r>
              <w:rPr>
                <w:rFonts w:ascii="Calibri" w:eastAsia="Calibri" w:hAnsi="Calibri"/>
                <w:szCs w:val="22"/>
                <w:lang w:eastAsia="en-US"/>
              </w:rPr>
              <w:t>REDACTED FOIA2000 S41</w:t>
            </w:r>
          </w:p>
        </w:tc>
        <w:tc>
          <w:tcPr>
            <w:tcW w:w="2093" w:type="dxa"/>
          </w:tcPr>
          <w:p w:rsidR="004A6B82" w:rsidRPr="00A05988" w:rsidRDefault="002051A3" w:rsidP="00556437">
            <w:pPr>
              <w:rPr>
                <w:rFonts w:ascii="Calibri" w:eastAsia="Calibri" w:hAnsi="Calibri"/>
                <w:szCs w:val="22"/>
                <w:lang w:eastAsia="en-US"/>
              </w:rPr>
            </w:pPr>
            <w:r>
              <w:rPr>
                <w:rFonts w:ascii="Calibri" w:eastAsia="Calibri" w:hAnsi="Calibri"/>
                <w:szCs w:val="22"/>
                <w:lang w:eastAsia="en-US"/>
              </w:rPr>
              <w:t>REDACTED FOIA2000 S41</w:t>
            </w:r>
          </w:p>
        </w:tc>
      </w:tr>
      <w:tr w:rsidR="004A6B82" w:rsidRPr="00A05988" w:rsidTr="00C00816">
        <w:tc>
          <w:tcPr>
            <w:tcW w:w="1427" w:type="dxa"/>
          </w:tcPr>
          <w:p w:rsidR="004A6B82" w:rsidRPr="00883B94" w:rsidRDefault="004A6B82" w:rsidP="004A6B82">
            <w:pPr>
              <w:rPr>
                <w:rFonts w:eastAsia="Calibri" w:cs="Arial"/>
                <w:szCs w:val="22"/>
                <w:lang w:eastAsia="en-US"/>
              </w:rPr>
            </w:pPr>
            <w:r w:rsidRPr="00883B94">
              <w:rPr>
                <w:rFonts w:eastAsia="Calibri" w:cs="Arial"/>
                <w:szCs w:val="22"/>
                <w:lang w:eastAsia="en-US"/>
              </w:rPr>
              <w:t>Commercial Manager</w:t>
            </w:r>
          </w:p>
        </w:tc>
        <w:tc>
          <w:tcPr>
            <w:tcW w:w="693" w:type="dxa"/>
          </w:tcPr>
          <w:p w:rsidR="004A6B82" w:rsidRPr="00883B94" w:rsidRDefault="004A6B82" w:rsidP="004A6B82">
            <w:pPr>
              <w:rPr>
                <w:rFonts w:eastAsia="Calibri" w:cs="Arial"/>
                <w:szCs w:val="22"/>
                <w:lang w:eastAsia="en-US"/>
              </w:rPr>
            </w:pPr>
            <w:r w:rsidRPr="00883B94">
              <w:rPr>
                <w:rFonts w:eastAsia="Calibri" w:cs="Arial"/>
                <w:szCs w:val="22"/>
                <w:lang w:eastAsia="en-US"/>
              </w:rPr>
              <w:t>Yes</w:t>
            </w:r>
          </w:p>
        </w:tc>
        <w:tc>
          <w:tcPr>
            <w:tcW w:w="1904" w:type="dxa"/>
          </w:tcPr>
          <w:p w:rsidR="004A6B82" w:rsidRPr="00883B94" w:rsidRDefault="004A6B82" w:rsidP="004A6B82">
            <w:pPr>
              <w:rPr>
                <w:rFonts w:eastAsia="Calibri" w:cs="Arial"/>
                <w:szCs w:val="22"/>
                <w:lang w:eastAsia="en-US"/>
              </w:rPr>
            </w:pPr>
            <w:r w:rsidRPr="00883B94">
              <w:rPr>
                <w:rFonts w:eastAsia="Calibri" w:cs="Arial"/>
                <w:szCs w:val="22"/>
                <w:lang w:eastAsia="en-US"/>
              </w:rPr>
              <w:t xml:space="preserve">Responsible for monitoring the performance of the Contract and managing the change control process. </w:t>
            </w:r>
          </w:p>
        </w:tc>
        <w:tc>
          <w:tcPr>
            <w:tcW w:w="2526" w:type="dxa"/>
          </w:tcPr>
          <w:p w:rsidR="004A6B82" w:rsidRPr="00A05988" w:rsidRDefault="002051A3" w:rsidP="004A6B82">
            <w:pPr>
              <w:rPr>
                <w:rFonts w:ascii="Calibri" w:eastAsia="Calibri" w:hAnsi="Calibri"/>
                <w:szCs w:val="22"/>
                <w:lang w:eastAsia="en-US"/>
              </w:rPr>
            </w:pPr>
            <w:r>
              <w:rPr>
                <w:rFonts w:ascii="Calibri" w:eastAsia="Calibri" w:hAnsi="Calibri"/>
                <w:szCs w:val="22"/>
                <w:lang w:eastAsia="en-US"/>
              </w:rPr>
              <w:t>REDACTED FOIA2000 S41</w:t>
            </w:r>
          </w:p>
        </w:tc>
        <w:tc>
          <w:tcPr>
            <w:tcW w:w="2093" w:type="dxa"/>
          </w:tcPr>
          <w:p w:rsidR="004A6B82" w:rsidRPr="00A05988" w:rsidRDefault="002051A3" w:rsidP="00556437">
            <w:pPr>
              <w:rPr>
                <w:rFonts w:ascii="Calibri" w:eastAsia="Calibri" w:hAnsi="Calibri"/>
                <w:szCs w:val="22"/>
                <w:lang w:eastAsia="en-US"/>
              </w:rPr>
            </w:pPr>
            <w:r>
              <w:rPr>
                <w:rFonts w:ascii="Calibri" w:eastAsia="Calibri" w:hAnsi="Calibri"/>
                <w:szCs w:val="22"/>
                <w:lang w:eastAsia="en-US"/>
              </w:rPr>
              <w:t>REDACTED FOIA2000 S41</w:t>
            </w:r>
          </w:p>
        </w:tc>
      </w:tr>
      <w:tr w:rsidR="004A6B82" w:rsidRPr="00A05988" w:rsidTr="00C00816">
        <w:tc>
          <w:tcPr>
            <w:tcW w:w="1427" w:type="dxa"/>
          </w:tcPr>
          <w:p w:rsidR="004A6B82" w:rsidRPr="00883B94" w:rsidRDefault="004A6B82" w:rsidP="004A6B82">
            <w:pPr>
              <w:rPr>
                <w:rFonts w:eastAsia="Calibri" w:cs="Arial"/>
                <w:szCs w:val="22"/>
                <w:lang w:eastAsia="en-US"/>
              </w:rPr>
            </w:pPr>
            <w:r w:rsidRPr="00883B94">
              <w:rPr>
                <w:rFonts w:eastAsia="Calibri" w:cs="Arial"/>
                <w:szCs w:val="22"/>
                <w:lang w:eastAsia="en-US"/>
              </w:rPr>
              <w:t>Contract Manager</w:t>
            </w:r>
          </w:p>
        </w:tc>
        <w:tc>
          <w:tcPr>
            <w:tcW w:w="693" w:type="dxa"/>
          </w:tcPr>
          <w:p w:rsidR="004A6B82" w:rsidRPr="00883B94" w:rsidRDefault="004A6B82" w:rsidP="004A6B82">
            <w:pPr>
              <w:rPr>
                <w:rFonts w:eastAsia="Calibri" w:cs="Arial"/>
                <w:szCs w:val="22"/>
                <w:lang w:eastAsia="en-US"/>
              </w:rPr>
            </w:pPr>
            <w:r w:rsidRPr="00E02DC1">
              <w:rPr>
                <w:rFonts w:eastAsia="Calibri" w:cs="Arial"/>
                <w:szCs w:val="22"/>
                <w:lang w:eastAsia="en-US"/>
              </w:rPr>
              <w:t>Yes</w:t>
            </w:r>
          </w:p>
        </w:tc>
        <w:tc>
          <w:tcPr>
            <w:tcW w:w="1904" w:type="dxa"/>
          </w:tcPr>
          <w:p w:rsidR="004A6B82" w:rsidRDefault="004A6B82" w:rsidP="004A6B82">
            <w:pPr>
              <w:rPr>
                <w:rFonts w:eastAsia="Calibri" w:cs="Arial"/>
                <w:szCs w:val="22"/>
                <w:lang w:eastAsia="en-US"/>
              </w:rPr>
            </w:pPr>
            <w:r w:rsidRPr="00883B94">
              <w:rPr>
                <w:rFonts w:eastAsia="Calibri" w:cs="Arial"/>
                <w:szCs w:val="22"/>
                <w:lang w:eastAsia="en-US"/>
              </w:rPr>
              <w:t>Responsible for the day to day management of the contract</w:t>
            </w:r>
            <w:r>
              <w:rPr>
                <w:rFonts w:eastAsia="Calibri" w:cs="Arial"/>
                <w:szCs w:val="22"/>
                <w:lang w:eastAsia="en-US"/>
              </w:rPr>
              <w:t>.</w:t>
            </w:r>
          </w:p>
          <w:p w:rsidR="004A6B82" w:rsidRPr="00883B94" w:rsidRDefault="004A6B82" w:rsidP="004A6B82">
            <w:pPr>
              <w:rPr>
                <w:rFonts w:eastAsia="Calibri" w:cs="Arial"/>
                <w:szCs w:val="22"/>
                <w:lang w:eastAsia="en-US"/>
              </w:rPr>
            </w:pPr>
            <w:r>
              <w:rPr>
                <w:rFonts w:eastAsia="Calibri" w:cs="Arial"/>
                <w:szCs w:val="22"/>
                <w:lang w:eastAsia="en-US"/>
              </w:rPr>
              <w:t xml:space="preserve">Recipient of Notices as referred to in Clause A5 (Notices). </w:t>
            </w:r>
            <w:r w:rsidRPr="00883B94">
              <w:rPr>
                <w:rFonts w:eastAsia="Calibri" w:cs="Arial"/>
                <w:szCs w:val="22"/>
                <w:lang w:eastAsia="en-US"/>
              </w:rPr>
              <w:t xml:space="preserve"> </w:t>
            </w:r>
          </w:p>
        </w:tc>
        <w:tc>
          <w:tcPr>
            <w:tcW w:w="2526" w:type="dxa"/>
          </w:tcPr>
          <w:p w:rsidR="004A6B82" w:rsidRPr="00A05988" w:rsidRDefault="002051A3" w:rsidP="004A6B82">
            <w:pPr>
              <w:rPr>
                <w:rFonts w:ascii="Calibri" w:eastAsia="Calibri" w:hAnsi="Calibri"/>
                <w:szCs w:val="22"/>
                <w:lang w:eastAsia="en-US"/>
              </w:rPr>
            </w:pPr>
            <w:r>
              <w:rPr>
                <w:rFonts w:ascii="Calibri" w:eastAsia="Calibri" w:hAnsi="Calibri"/>
                <w:szCs w:val="22"/>
                <w:lang w:eastAsia="en-US"/>
              </w:rPr>
              <w:t>REDACTED FOIA2000 S41</w:t>
            </w:r>
          </w:p>
        </w:tc>
        <w:tc>
          <w:tcPr>
            <w:tcW w:w="2093" w:type="dxa"/>
          </w:tcPr>
          <w:p w:rsidR="004A6B82" w:rsidRPr="00A05988" w:rsidRDefault="002051A3" w:rsidP="00556437">
            <w:pPr>
              <w:rPr>
                <w:rFonts w:ascii="Calibri" w:eastAsia="Calibri" w:hAnsi="Calibri"/>
                <w:szCs w:val="22"/>
                <w:lang w:eastAsia="en-US"/>
              </w:rPr>
            </w:pPr>
            <w:r>
              <w:rPr>
                <w:rFonts w:ascii="Calibri" w:eastAsia="Calibri" w:hAnsi="Calibri"/>
                <w:szCs w:val="22"/>
                <w:lang w:eastAsia="en-US"/>
              </w:rPr>
              <w:t>REDACTED FOIA2000 S41</w:t>
            </w:r>
          </w:p>
        </w:tc>
      </w:tr>
    </w:tbl>
    <w:p w:rsidR="00480E34" w:rsidRPr="00A05988" w:rsidRDefault="00480E34" w:rsidP="000B02C2">
      <w:pPr>
        <w:rPr>
          <w:rFonts w:cs="Arial"/>
          <w:b/>
          <w:sz w:val="20"/>
          <w:szCs w:val="22"/>
        </w:rPr>
      </w:pPr>
    </w:p>
    <w:p w:rsidR="00480E34" w:rsidRDefault="009E6914" w:rsidP="000B02C2">
      <w:pPr>
        <w:rPr>
          <w:rFonts w:cs="Arial"/>
          <w:b/>
          <w:szCs w:val="22"/>
        </w:rPr>
      </w:pPr>
      <w:r>
        <w:rPr>
          <w:rFonts w:cs="Arial"/>
          <w:b/>
          <w:szCs w:val="22"/>
        </w:rPr>
        <w:br w:type="page"/>
      </w:r>
      <w:r w:rsidR="00480E34">
        <w:rPr>
          <w:rFonts w:cs="Arial"/>
          <w:b/>
          <w:szCs w:val="22"/>
        </w:rPr>
        <w:t>C9</w:t>
      </w:r>
      <w:r w:rsidR="00480E34" w:rsidRPr="00A05988">
        <w:rPr>
          <w:rFonts w:cs="Arial"/>
          <w:b/>
          <w:szCs w:val="22"/>
        </w:rPr>
        <w:tab/>
        <w:t>Specific Contract Management Requirements</w:t>
      </w:r>
    </w:p>
    <w:p w:rsidR="003B3AB5" w:rsidRPr="003B3AB5" w:rsidRDefault="003B3AB5" w:rsidP="003B3AB5">
      <w:pPr>
        <w:keepNext/>
        <w:spacing w:after="120" w:line="240" w:lineRule="auto"/>
        <w:jc w:val="both"/>
        <w:rPr>
          <w:rFonts w:eastAsia="Times New Roman" w:cs="Arial"/>
          <w:szCs w:val="22"/>
          <w:lang w:eastAsia="en-GB"/>
        </w:rPr>
      </w:pPr>
      <w:r w:rsidRPr="003B3AB5">
        <w:rPr>
          <w:rFonts w:eastAsia="Times New Roman" w:cs="Arial"/>
          <w:szCs w:val="22"/>
          <w:lang w:eastAsia="en-GB"/>
        </w:rPr>
        <w:t>C9.1</w:t>
      </w:r>
      <w:r w:rsidRPr="003B3AB5">
        <w:rPr>
          <w:rFonts w:eastAsia="Times New Roman" w:cs="Arial"/>
          <w:szCs w:val="22"/>
          <w:lang w:eastAsia="en-GB"/>
        </w:rPr>
        <w:tab/>
        <w:t>Management Information</w:t>
      </w:r>
    </w:p>
    <w:p w:rsidR="003B3AB5" w:rsidRPr="003B3AB5" w:rsidRDefault="003B3AB5" w:rsidP="003B3AB5">
      <w:pPr>
        <w:spacing w:after="120" w:line="240" w:lineRule="auto"/>
        <w:ind w:left="720" w:hanging="720"/>
        <w:jc w:val="both"/>
        <w:rPr>
          <w:rFonts w:eastAsia="Times New Roman"/>
          <w:szCs w:val="20"/>
          <w:lang w:eastAsia="en-GB"/>
        </w:rPr>
      </w:pPr>
      <w:r w:rsidRPr="003B3AB5">
        <w:rPr>
          <w:rFonts w:eastAsia="Times New Roman"/>
          <w:szCs w:val="20"/>
          <w:lang w:eastAsia="en-GB"/>
        </w:rPr>
        <w:tab/>
        <w:t>The supplier(s) shall provide management information in a consolidated report for the whole of the service provided under the contract. The report shall be provided monthly by the 10th working day of the following month to the nominated HMRC contract manager. The final scope of requirements may vary and will be agreed with the Contractor at the time of engagement. The minimum information will include:</w:t>
      </w:r>
    </w:p>
    <w:p w:rsidR="003B3AB5" w:rsidRPr="003B3AB5" w:rsidRDefault="003B3AB5" w:rsidP="00E46DFF">
      <w:pPr>
        <w:numPr>
          <w:ilvl w:val="0"/>
          <w:numId w:val="90"/>
        </w:numPr>
        <w:spacing w:after="120" w:line="240" w:lineRule="auto"/>
        <w:ind w:left="993" w:hanging="284"/>
        <w:jc w:val="both"/>
        <w:rPr>
          <w:rFonts w:eastAsia="Times New Roman"/>
          <w:szCs w:val="20"/>
          <w:lang w:eastAsia="en-GB"/>
        </w:rPr>
      </w:pPr>
      <w:r w:rsidRPr="003B3AB5">
        <w:rPr>
          <w:rFonts w:eastAsia="Times New Roman"/>
          <w:szCs w:val="20"/>
          <w:lang w:eastAsia="en-GB"/>
        </w:rPr>
        <w:t>Executive summary</w:t>
      </w:r>
    </w:p>
    <w:p w:rsidR="003B3AB5" w:rsidRPr="003B3AB5" w:rsidRDefault="003B3AB5" w:rsidP="00E46DFF">
      <w:pPr>
        <w:numPr>
          <w:ilvl w:val="0"/>
          <w:numId w:val="90"/>
        </w:numPr>
        <w:spacing w:after="120" w:line="240" w:lineRule="auto"/>
        <w:ind w:left="993" w:hanging="284"/>
        <w:jc w:val="both"/>
        <w:rPr>
          <w:rFonts w:eastAsia="Times New Roman"/>
          <w:szCs w:val="20"/>
          <w:lang w:eastAsia="en-GB"/>
        </w:rPr>
      </w:pPr>
      <w:r w:rsidRPr="003B3AB5">
        <w:rPr>
          <w:rFonts w:eastAsia="Times New Roman"/>
          <w:szCs w:val="20"/>
          <w:lang w:eastAsia="en-GB"/>
        </w:rPr>
        <w:t>Service levels and KPI performance</w:t>
      </w:r>
    </w:p>
    <w:p w:rsidR="003B3AB5" w:rsidRPr="003B3AB5" w:rsidRDefault="003B3AB5" w:rsidP="00E46DFF">
      <w:pPr>
        <w:numPr>
          <w:ilvl w:val="0"/>
          <w:numId w:val="90"/>
        </w:numPr>
        <w:spacing w:after="120" w:line="240" w:lineRule="auto"/>
        <w:ind w:left="993" w:hanging="284"/>
        <w:jc w:val="both"/>
        <w:rPr>
          <w:rFonts w:eastAsia="Times New Roman"/>
          <w:szCs w:val="20"/>
          <w:lang w:eastAsia="en-GB"/>
        </w:rPr>
      </w:pPr>
      <w:r w:rsidRPr="003B3AB5">
        <w:rPr>
          <w:rFonts w:eastAsia="Times New Roman"/>
          <w:szCs w:val="20"/>
          <w:lang w:eastAsia="en-GB"/>
        </w:rPr>
        <w:t>Financial information</w:t>
      </w:r>
    </w:p>
    <w:p w:rsidR="003B3AB5" w:rsidRPr="003B3AB5" w:rsidRDefault="003B3AB5" w:rsidP="00E46DFF">
      <w:pPr>
        <w:numPr>
          <w:ilvl w:val="0"/>
          <w:numId w:val="90"/>
        </w:numPr>
        <w:spacing w:after="120" w:line="240" w:lineRule="auto"/>
        <w:ind w:left="993" w:hanging="284"/>
        <w:jc w:val="both"/>
        <w:rPr>
          <w:rFonts w:eastAsia="Times New Roman"/>
          <w:szCs w:val="20"/>
          <w:lang w:eastAsia="en-GB"/>
        </w:rPr>
      </w:pPr>
      <w:r w:rsidRPr="003B3AB5">
        <w:rPr>
          <w:rFonts w:eastAsia="Times New Roman"/>
          <w:szCs w:val="20"/>
          <w:lang w:eastAsia="en-GB"/>
        </w:rPr>
        <w:t>Service credits</w:t>
      </w:r>
    </w:p>
    <w:p w:rsidR="003B3AB5" w:rsidRPr="003B3AB5" w:rsidRDefault="003B3AB5" w:rsidP="00E46DFF">
      <w:pPr>
        <w:numPr>
          <w:ilvl w:val="0"/>
          <w:numId w:val="90"/>
        </w:numPr>
        <w:spacing w:after="120" w:line="240" w:lineRule="auto"/>
        <w:ind w:left="993" w:hanging="284"/>
        <w:jc w:val="both"/>
        <w:rPr>
          <w:rFonts w:eastAsia="Times New Roman"/>
          <w:szCs w:val="20"/>
          <w:lang w:eastAsia="en-GB"/>
        </w:rPr>
      </w:pPr>
      <w:r w:rsidRPr="003B3AB5">
        <w:rPr>
          <w:rFonts w:eastAsia="Times New Roman"/>
          <w:szCs w:val="20"/>
          <w:lang w:eastAsia="en-GB"/>
        </w:rPr>
        <w:t>Site visits and seizures</w:t>
      </w:r>
    </w:p>
    <w:p w:rsidR="003B3AB5" w:rsidRPr="003B3AB5" w:rsidRDefault="003B3AB5" w:rsidP="00E46DFF">
      <w:pPr>
        <w:numPr>
          <w:ilvl w:val="0"/>
          <w:numId w:val="90"/>
        </w:numPr>
        <w:spacing w:after="120" w:line="240" w:lineRule="auto"/>
        <w:ind w:left="993" w:hanging="284"/>
        <w:jc w:val="both"/>
        <w:rPr>
          <w:rFonts w:eastAsia="Times New Roman"/>
          <w:szCs w:val="20"/>
          <w:lang w:eastAsia="en-GB"/>
        </w:rPr>
      </w:pPr>
      <w:r w:rsidRPr="003B3AB5">
        <w:rPr>
          <w:rFonts w:eastAsia="Times New Roman"/>
          <w:szCs w:val="20"/>
          <w:lang w:eastAsia="en-GB"/>
        </w:rPr>
        <w:t>Storage &amp; Disposals</w:t>
      </w:r>
    </w:p>
    <w:p w:rsidR="003B3AB5" w:rsidRPr="003B3AB5" w:rsidRDefault="003B3AB5" w:rsidP="00E46DFF">
      <w:pPr>
        <w:numPr>
          <w:ilvl w:val="0"/>
          <w:numId w:val="90"/>
        </w:numPr>
        <w:spacing w:after="120" w:line="240" w:lineRule="auto"/>
        <w:ind w:left="993" w:hanging="284"/>
        <w:jc w:val="both"/>
        <w:rPr>
          <w:rFonts w:eastAsia="Times New Roman"/>
          <w:szCs w:val="20"/>
          <w:lang w:eastAsia="en-GB"/>
        </w:rPr>
      </w:pPr>
      <w:r w:rsidRPr="003B3AB5">
        <w:rPr>
          <w:rFonts w:eastAsia="Times New Roman"/>
          <w:szCs w:val="20"/>
          <w:lang w:eastAsia="en-GB"/>
        </w:rPr>
        <w:t>Cost savings and avoidance</w:t>
      </w:r>
    </w:p>
    <w:p w:rsidR="003B3AB5" w:rsidRPr="003B3AB5" w:rsidRDefault="003B3AB5" w:rsidP="00E46DFF">
      <w:pPr>
        <w:numPr>
          <w:ilvl w:val="0"/>
          <w:numId w:val="90"/>
        </w:numPr>
        <w:spacing w:after="120" w:line="240" w:lineRule="auto"/>
        <w:ind w:left="993" w:hanging="284"/>
        <w:jc w:val="both"/>
        <w:rPr>
          <w:rFonts w:eastAsia="Times New Roman"/>
          <w:szCs w:val="20"/>
          <w:lang w:eastAsia="en-GB"/>
        </w:rPr>
      </w:pPr>
      <w:r w:rsidRPr="003B3AB5">
        <w:rPr>
          <w:rFonts w:eastAsia="Times New Roman"/>
          <w:szCs w:val="20"/>
          <w:lang w:eastAsia="en-GB"/>
        </w:rPr>
        <w:t>Issues</w:t>
      </w:r>
    </w:p>
    <w:p w:rsidR="003B3AB5" w:rsidRPr="003B3AB5" w:rsidRDefault="003B3AB5" w:rsidP="00E46DFF">
      <w:pPr>
        <w:numPr>
          <w:ilvl w:val="0"/>
          <w:numId w:val="90"/>
        </w:numPr>
        <w:spacing w:after="120" w:line="240" w:lineRule="auto"/>
        <w:ind w:left="993" w:hanging="284"/>
        <w:jc w:val="both"/>
        <w:rPr>
          <w:rFonts w:eastAsia="Times New Roman"/>
          <w:szCs w:val="20"/>
          <w:lang w:eastAsia="en-GB"/>
        </w:rPr>
      </w:pPr>
      <w:r w:rsidRPr="003B3AB5">
        <w:rPr>
          <w:rFonts w:eastAsia="Times New Roman"/>
          <w:szCs w:val="20"/>
          <w:lang w:eastAsia="en-GB"/>
        </w:rPr>
        <w:t>Complaints</w:t>
      </w:r>
    </w:p>
    <w:p w:rsidR="003B3AB5" w:rsidRPr="00A05988" w:rsidRDefault="003B3AB5" w:rsidP="000B02C2">
      <w:pPr>
        <w:rPr>
          <w:rFonts w:cs="Arial"/>
          <w:b/>
          <w:szCs w:val="22"/>
        </w:rPr>
      </w:pPr>
    </w:p>
    <w:p w:rsidR="009E6914" w:rsidRPr="00AD3E5D" w:rsidRDefault="009E6914" w:rsidP="009E6914">
      <w:pPr>
        <w:rPr>
          <w:rFonts w:eastAsia="Calibri" w:cs="Arial"/>
          <w:b/>
          <w:szCs w:val="22"/>
          <w:lang w:eastAsia="en-US"/>
        </w:rPr>
      </w:pPr>
      <w:r>
        <w:rPr>
          <w:rFonts w:eastAsia="Calibri" w:cs="Arial"/>
          <w:b/>
          <w:szCs w:val="22"/>
          <w:lang w:eastAsia="en-US"/>
        </w:rPr>
        <w:br w:type="page"/>
      </w:r>
      <w:r w:rsidRPr="00AD3E5D">
        <w:rPr>
          <w:rFonts w:eastAsia="Calibri" w:cs="Arial"/>
          <w:b/>
          <w:szCs w:val="22"/>
          <w:lang w:eastAsia="en-US"/>
        </w:rPr>
        <w:t>Schedule C</w:t>
      </w:r>
      <w:r>
        <w:rPr>
          <w:rFonts w:eastAsia="Calibri" w:cs="Arial"/>
          <w:b/>
          <w:szCs w:val="22"/>
          <w:lang w:eastAsia="en-US"/>
        </w:rPr>
        <w:t xml:space="preserve"> - Appendix A</w:t>
      </w:r>
      <w:r>
        <w:rPr>
          <w:rFonts w:eastAsia="Calibri" w:cs="Arial"/>
          <w:b/>
          <w:szCs w:val="22"/>
          <w:lang w:eastAsia="en-US"/>
        </w:rPr>
        <w:tab/>
      </w:r>
      <w:r w:rsidRPr="00AD3E5D">
        <w:rPr>
          <w:rFonts w:eastAsia="Calibri" w:cs="Arial"/>
          <w:b/>
          <w:szCs w:val="22"/>
          <w:lang w:eastAsia="en-US"/>
        </w:rPr>
        <w:t>VARIATION TO CONTRACT FORM</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84"/>
        <w:gridCol w:w="267"/>
        <w:gridCol w:w="567"/>
        <w:gridCol w:w="2126"/>
        <w:gridCol w:w="1560"/>
      </w:tblGrid>
      <w:tr w:rsidR="00020F5E" w:rsidRPr="00841389" w:rsidTr="00841389">
        <w:trPr>
          <w:trHeight w:val="408"/>
        </w:trPr>
        <w:tc>
          <w:tcPr>
            <w:tcW w:w="2235" w:type="dxa"/>
            <w:tcBorders>
              <w:bottom w:val="nil"/>
              <w:right w:val="nil"/>
            </w:tcBorders>
            <w:shd w:val="clear" w:color="auto" w:fill="auto"/>
            <w:vAlign w:val="center"/>
          </w:tcPr>
          <w:p w:rsidR="009E6914" w:rsidRPr="00841389" w:rsidRDefault="009E6914" w:rsidP="00841389">
            <w:pPr>
              <w:spacing w:after="0" w:line="240" w:lineRule="auto"/>
              <w:rPr>
                <w:rFonts w:eastAsia="Calibri" w:cs="Arial"/>
                <w:b/>
                <w:szCs w:val="22"/>
                <w:lang w:eastAsia="en-US"/>
              </w:rPr>
            </w:pPr>
            <w:r w:rsidRPr="00841389">
              <w:rPr>
                <w:rFonts w:eastAsia="Calibri" w:cs="Arial"/>
                <w:b/>
                <w:szCs w:val="22"/>
                <w:lang w:eastAsia="en-US"/>
              </w:rPr>
              <w:t>CONTRACT TITLE:</w:t>
            </w:r>
          </w:p>
        </w:tc>
        <w:tc>
          <w:tcPr>
            <w:tcW w:w="3118" w:type="dxa"/>
            <w:gridSpan w:val="3"/>
            <w:tcBorders>
              <w:left w:val="nil"/>
              <w:bottom w:val="nil"/>
            </w:tcBorders>
            <w:shd w:val="clear" w:color="auto" w:fill="auto"/>
            <w:vAlign w:val="center"/>
          </w:tcPr>
          <w:p w:rsidR="009E6914" w:rsidRPr="00841389" w:rsidRDefault="009E6914" w:rsidP="00841389">
            <w:pPr>
              <w:spacing w:after="0" w:line="240" w:lineRule="auto"/>
              <w:rPr>
                <w:rFonts w:eastAsia="Calibri" w:cs="Arial"/>
                <w:b/>
                <w:szCs w:val="22"/>
                <w:lang w:eastAsia="en-US"/>
              </w:rPr>
            </w:pPr>
          </w:p>
        </w:tc>
        <w:tc>
          <w:tcPr>
            <w:tcW w:w="2126" w:type="dxa"/>
            <w:tcBorders>
              <w:bottom w:val="nil"/>
              <w:right w:val="nil"/>
            </w:tcBorders>
            <w:shd w:val="clear" w:color="auto" w:fill="auto"/>
            <w:vAlign w:val="center"/>
          </w:tcPr>
          <w:p w:rsidR="009E6914" w:rsidRPr="00841389" w:rsidRDefault="009E6914" w:rsidP="00841389">
            <w:pPr>
              <w:spacing w:after="0" w:line="240" w:lineRule="auto"/>
              <w:rPr>
                <w:rFonts w:eastAsia="Calibri" w:cs="Arial"/>
                <w:b/>
                <w:szCs w:val="22"/>
                <w:lang w:eastAsia="en-US"/>
              </w:rPr>
            </w:pPr>
            <w:r w:rsidRPr="00841389">
              <w:rPr>
                <w:rFonts w:eastAsia="Calibri" w:cs="Arial"/>
                <w:b/>
                <w:szCs w:val="22"/>
                <w:lang w:eastAsia="en-US"/>
              </w:rPr>
              <w:t>CONTRACT REF:</w:t>
            </w:r>
          </w:p>
        </w:tc>
        <w:tc>
          <w:tcPr>
            <w:tcW w:w="1560" w:type="dxa"/>
            <w:tcBorders>
              <w:left w:val="nil"/>
              <w:bottom w:val="nil"/>
            </w:tcBorders>
            <w:shd w:val="clear" w:color="auto" w:fill="auto"/>
            <w:vAlign w:val="center"/>
          </w:tcPr>
          <w:p w:rsidR="009E6914" w:rsidRPr="00841389" w:rsidRDefault="009E6914" w:rsidP="00841389">
            <w:pPr>
              <w:spacing w:after="0" w:line="240" w:lineRule="auto"/>
              <w:rPr>
                <w:rFonts w:eastAsia="Calibri" w:cs="Arial"/>
                <w:b/>
                <w:szCs w:val="22"/>
                <w:lang w:eastAsia="en-US"/>
              </w:rPr>
            </w:pPr>
          </w:p>
        </w:tc>
      </w:tr>
      <w:tr w:rsidR="009E6914" w:rsidRPr="00841389" w:rsidTr="00841389">
        <w:trPr>
          <w:trHeight w:val="413"/>
        </w:trPr>
        <w:tc>
          <w:tcPr>
            <w:tcW w:w="2235" w:type="dxa"/>
            <w:tcBorders>
              <w:top w:val="nil"/>
              <w:bottom w:val="nil"/>
              <w:right w:val="nil"/>
            </w:tcBorders>
            <w:shd w:val="clear" w:color="auto" w:fill="auto"/>
            <w:vAlign w:val="center"/>
          </w:tcPr>
          <w:p w:rsidR="009E6914" w:rsidRPr="00841389" w:rsidRDefault="009E6914" w:rsidP="00841389">
            <w:pPr>
              <w:spacing w:after="0" w:line="240" w:lineRule="auto"/>
              <w:rPr>
                <w:rFonts w:eastAsia="Calibri" w:cs="Arial"/>
                <w:b/>
                <w:szCs w:val="22"/>
                <w:lang w:eastAsia="en-US"/>
              </w:rPr>
            </w:pPr>
            <w:r w:rsidRPr="00841389">
              <w:rPr>
                <w:rFonts w:eastAsia="Calibri" w:cs="Arial"/>
                <w:b/>
                <w:szCs w:val="22"/>
                <w:lang w:eastAsia="en-US"/>
              </w:rPr>
              <w:t>VARIATION No:</w:t>
            </w:r>
          </w:p>
        </w:tc>
        <w:tc>
          <w:tcPr>
            <w:tcW w:w="3118" w:type="dxa"/>
            <w:gridSpan w:val="3"/>
            <w:tcBorders>
              <w:top w:val="nil"/>
              <w:left w:val="nil"/>
              <w:bottom w:val="nil"/>
            </w:tcBorders>
            <w:shd w:val="clear" w:color="auto" w:fill="auto"/>
            <w:vAlign w:val="center"/>
          </w:tcPr>
          <w:p w:rsidR="009E6914" w:rsidRPr="00841389" w:rsidRDefault="009E6914" w:rsidP="00841389">
            <w:pPr>
              <w:spacing w:after="0" w:line="240" w:lineRule="auto"/>
              <w:rPr>
                <w:rFonts w:eastAsia="Calibri" w:cs="Arial"/>
                <w:b/>
                <w:szCs w:val="22"/>
                <w:lang w:eastAsia="en-US"/>
              </w:rPr>
            </w:pPr>
          </w:p>
        </w:tc>
        <w:tc>
          <w:tcPr>
            <w:tcW w:w="2126" w:type="dxa"/>
            <w:tcBorders>
              <w:top w:val="nil"/>
              <w:bottom w:val="nil"/>
              <w:right w:val="nil"/>
            </w:tcBorders>
            <w:shd w:val="clear" w:color="auto" w:fill="auto"/>
            <w:vAlign w:val="center"/>
          </w:tcPr>
          <w:p w:rsidR="009E6914" w:rsidRPr="00841389" w:rsidRDefault="009E6914" w:rsidP="00841389">
            <w:pPr>
              <w:spacing w:after="0" w:line="240" w:lineRule="auto"/>
              <w:rPr>
                <w:rFonts w:eastAsia="Calibri" w:cs="Arial"/>
                <w:b/>
                <w:szCs w:val="22"/>
                <w:lang w:eastAsia="en-US"/>
              </w:rPr>
            </w:pPr>
            <w:r w:rsidRPr="00841389">
              <w:rPr>
                <w:rFonts w:eastAsia="Calibri" w:cs="Arial"/>
                <w:b/>
                <w:szCs w:val="22"/>
                <w:lang w:eastAsia="en-US"/>
              </w:rPr>
              <w:t>DATE:</w:t>
            </w:r>
          </w:p>
        </w:tc>
        <w:tc>
          <w:tcPr>
            <w:tcW w:w="1560" w:type="dxa"/>
            <w:tcBorders>
              <w:top w:val="nil"/>
              <w:left w:val="nil"/>
              <w:bottom w:val="nil"/>
            </w:tcBorders>
            <w:shd w:val="clear" w:color="auto" w:fill="auto"/>
            <w:vAlign w:val="center"/>
          </w:tcPr>
          <w:p w:rsidR="009E6914" w:rsidRPr="00841389" w:rsidRDefault="009E6914" w:rsidP="00841389">
            <w:pPr>
              <w:spacing w:after="0" w:line="240" w:lineRule="auto"/>
              <w:rPr>
                <w:rFonts w:eastAsia="Calibri" w:cs="Arial"/>
                <w:b/>
                <w:szCs w:val="22"/>
                <w:lang w:eastAsia="en-US"/>
              </w:rPr>
            </w:pPr>
          </w:p>
        </w:tc>
      </w:tr>
      <w:tr w:rsidR="009E6914" w:rsidRPr="00841389" w:rsidTr="00841389">
        <w:trPr>
          <w:trHeight w:val="420"/>
        </w:trPr>
        <w:tc>
          <w:tcPr>
            <w:tcW w:w="9039" w:type="dxa"/>
            <w:gridSpan w:val="6"/>
            <w:tcBorders>
              <w:top w:val="nil"/>
              <w:bottom w:val="double" w:sz="4" w:space="0" w:color="auto"/>
            </w:tcBorders>
            <w:shd w:val="clear" w:color="auto" w:fill="auto"/>
            <w:vAlign w:val="center"/>
          </w:tcPr>
          <w:p w:rsidR="009E6914" w:rsidRPr="00841389" w:rsidRDefault="009E6914" w:rsidP="00841389">
            <w:pPr>
              <w:spacing w:after="0" w:line="240" w:lineRule="auto"/>
              <w:rPr>
                <w:rFonts w:eastAsia="Calibri" w:cs="Arial"/>
                <w:b/>
                <w:szCs w:val="22"/>
                <w:lang w:eastAsia="en-US"/>
              </w:rPr>
            </w:pPr>
            <w:r w:rsidRPr="00841389">
              <w:rPr>
                <w:rFonts w:eastAsia="Calibri" w:cs="Arial"/>
                <w:b/>
                <w:szCs w:val="22"/>
                <w:lang w:eastAsia="en-US"/>
              </w:rPr>
              <w:t>BETWEEN:</w:t>
            </w:r>
          </w:p>
        </w:tc>
      </w:tr>
      <w:tr w:rsidR="009E6914" w:rsidRPr="00841389" w:rsidTr="00841389">
        <w:trPr>
          <w:trHeight w:val="760"/>
        </w:trPr>
        <w:tc>
          <w:tcPr>
            <w:tcW w:w="9039" w:type="dxa"/>
            <w:gridSpan w:val="6"/>
            <w:tcBorders>
              <w:top w:val="double" w:sz="4" w:space="0" w:color="auto"/>
              <w:left w:val="double" w:sz="4" w:space="0" w:color="auto"/>
              <w:bottom w:val="double" w:sz="4" w:space="0" w:color="auto"/>
              <w:right w:val="double" w:sz="4" w:space="0" w:color="auto"/>
            </w:tcBorders>
            <w:shd w:val="clear" w:color="auto" w:fill="auto"/>
            <w:vAlign w:val="center"/>
          </w:tcPr>
          <w:p w:rsidR="009E6914" w:rsidRPr="00841389" w:rsidRDefault="009E6914" w:rsidP="004A6B82">
            <w:pPr>
              <w:spacing w:after="0" w:line="240" w:lineRule="auto"/>
              <w:rPr>
                <w:rFonts w:eastAsia="Calibri" w:cs="Arial"/>
                <w:szCs w:val="22"/>
                <w:lang w:eastAsia="en-US"/>
              </w:rPr>
            </w:pPr>
            <w:r w:rsidRPr="00841389">
              <w:rPr>
                <w:rFonts w:eastAsia="Calibri" w:cs="Arial"/>
                <w:szCs w:val="22"/>
                <w:lang w:eastAsia="en-US"/>
              </w:rPr>
              <w:t xml:space="preserve">The Commissioners of HM Revenue &amp; Customs (hereinafter referred to as “the Client”) &amp; </w:t>
            </w:r>
            <w:r w:rsidR="004A6B82">
              <w:rPr>
                <w:rFonts w:eastAsia="Calibri" w:cs="Arial"/>
                <w:b/>
                <w:iCs/>
                <w:szCs w:val="22"/>
                <w:lang w:eastAsia="en-US"/>
              </w:rPr>
              <w:t xml:space="preserve">Adler and Allan Ltd </w:t>
            </w:r>
            <w:r w:rsidRPr="00841389">
              <w:rPr>
                <w:rFonts w:eastAsia="Calibri" w:cs="Arial"/>
                <w:szCs w:val="22"/>
                <w:lang w:eastAsia="en-US"/>
              </w:rPr>
              <w:t>(hereinafter referred to as “the Contractor”)</w:t>
            </w:r>
          </w:p>
        </w:tc>
      </w:tr>
      <w:tr w:rsidR="009E6914" w:rsidRPr="00841389" w:rsidTr="00841389">
        <w:trPr>
          <w:trHeight w:val="535"/>
        </w:trPr>
        <w:tc>
          <w:tcPr>
            <w:tcW w:w="9039" w:type="dxa"/>
            <w:gridSpan w:val="6"/>
            <w:tcBorders>
              <w:top w:val="double" w:sz="4" w:space="0" w:color="auto"/>
              <w:left w:val="nil"/>
              <w:bottom w:val="double" w:sz="4" w:space="0" w:color="auto"/>
              <w:right w:val="nil"/>
            </w:tcBorders>
            <w:shd w:val="clear" w:color="auto" w:fill="auto"/>
            <w:vAlign w:val="center"/>
          </w:tcPr>
          <w:p w:rsidR="009E6914" w:rsidRPr="00841389" w:rsidRDefault="009E6914" w:rsidP="00841389">
            <w:pPr>
              <w:spacing w:after="0" w:line="240" w:lineRule="auto"/>
              <w:rPr>
                <w:rFonts w:eastAsia="Calibri" w:cs="Arial"/>
                <w:szCs w:val="22"/>
                <w:lang w:eastAsia="en-US"/>
              </w:rPr>
            </w:pPr>
            <w:r w:rsidRPr="00841389">
              <w:rPr>
                <w:rFonts w:eastAsia="Calibri" w:cs="Arial"/>
                <w:szCs w:val="22"/>
                <w:lang w:eastAsia="en-US"/>
              </w:rPr>
              <w:t>The Contract is varied as follows:</w:t>
            </w:r>
          </w:p>
        </w:tc>
      </w:tr>
      <w:tr w:rsidR="009E6914" w:rsidRPr="00841389" w:rsidTr="00841389">
        <w:trPr>
          <w:trHeight w:val="369"/>
        </w:trPr>
        <w:tc>
          <w:tcPr>
            <w:tcW w:w="4786" w:type="dxa"/>
            <w:gridSpan w:val="3"/>
            <w:tcBorders>
              <w:top w:val="double" w:sz="4" w:space="0" w:color="auto"/>
              <w:left w:val="double" w:sz="4" w:space="0" w:color="auto"/>
              <w:bottom w:val="nil"/>
              <w:right w:val="nil"/>
            </w:tcBorders>
            <w:shd w:val="clear" w:color="auto" w:fill="auto"/>
          </w:tcPr>
          <w:p w:rsidR="009E6914" w:rsidRPr="00841389" w:rsidRDefault="009E6914" w:rsidP="00073BD5">
            <w:pPr>
              <w:rPr>
                <w:rFonts w:eastAsia="Calibri" w:cs="Arial"/>
                <w:szCs w:val="22"/>
                <w:lang w:eastAsia="en-US"/>
              </w:rPr>
            </w:pPr>
            <w:r w:rsidRPr="00841389">
              <w:rPr>
                <w:rFonts w:eastAsia="Times New Roman" w:cs="Arial"/>
                <w:b/>
                <w:szCs w:val="20"/>
                <w:lang w:eastAsia="zh-CN"/>
              </w:rPr>
              <w:t>Title of Change:</w:t>
            </w:r>
          </w:p>
        </w:tc>
        <w:tc>
          <w:tcPr>
            <w:tcW w:w="4253" w:type="dxa"/>
            <w:gridSpan w:val="3"/>
            <w:tcBorders>
              <w:top w:val="double" w:sz="4" w:space="0" w:color="auto"/>
              <w:left w:val="nil"/>
              <w:bottom w:val="nil"/>
              <w:right w:val="double" w:sz="4" w:space="0" w:color="auto"/>
            </w:tcBorders>
            <w:shd w:val="clear" w:color="auto" w:fill="auto"/>
          </w:tcPr>
          <w:p w:rsidR="009E6914" w:rsidRPr="00841389" w:rsidRDefault="009E6914" w:rsidP="00073BD5">
            <w:pPr>
              <w:rPr>
                <w:rFonts w:eastAsia="Calibri" w:cs="Arial"/>
                <w:szCs w:val="22"/>
                <w:lang w:eastAsia="en-US"/>
              </w:rPr>
            </w:pPr>
          </w:p>
        </w:tc>
      </w:tr>
      <w:tr w:rsidR="009E6914" w:rsidRPr="00841389" w:rsidTr="00841389">
        <w:trPr>
          <w:trHeight w:val="369"/>
        </w:trPr>
        <w:tc>
          <w:tcPr>
            <w:tcW w:w="4786" w:type="dxa"/>
            <w:gridSpan w:val="3"/>
            <w:tcBorders>
              <w:top w:val="nil"/>
              <w:left w:val="double" w:sz="4" w:space="0" w:color="auto"/>
              <w:bottom w:val="nil"/>
              <w:right w:val="nil"/>
            </w:tcBorders>
            <w:shd w:val="clear" w:color="auto" w:fill="auto"/>
          </w:tcPr>
          <w:p w:rsidR="009E6914" w:rsidRPr="00841389" w:rsidRDefault="009E6914" w:rsidP="00073BD5">
            <w:pPr>
              <w:rPr>
                <w:rFonts w:eastAsia="Times New Roman" w:cs="Arial"/>
                <w:b/>
                <w:szCs w:val="20"/>
                <w:lang w:eastAsia="zh-CN"/>
              </w:rPr>
            </w:pPr>
            <w:r w:rsidRPr="00841389">
              <w:rPr>
                <w:rFonts w:eastAsia="Times New Roman" w:cs="Arial"/>
                <w:b/>
                <w:szCs w:val="20"/>
                <w:lang w:eastAsia="zh-CN"/>
              </w:rPr>
              <w:t>Originator:</w:t>
            </w:r>
          </w:p>
        </w:tc>
        <w:tc>
          <w:tcPr>
            <w:tcW w:w="4253" w:type="dxa"/>
            <w:gridSpan w:val="3"/>
            <w:tcBorders>
              <w:top w:val="nil"/>
              <w:left w:val="nil"/>
              <w:bottom w:val="nil"/>
              <w:right w:val="double" w:sz="4" w:space="0" w:color="auto"/>
            </w:tcBorders>
            <w:shd w:val="clear" w:color="auto" w:fill="auto"/>
          </w:tcPr>
          <w:p w:rsidR="009E6914" w:rsidRPr="00841389" w:rsidRDefault="009E6914" w:rsidP="00073BD5">
            <w:pPr>
              <w:rPr>
                <w:rFonts w:eastAsia="Calibri" w:cs="Arial"/>
                <w:szCs w:val="22"/>
                <w:lang w:eastAsia="en-US"/>
              </w:rPr>
            </w:pPr>
          </w:p>
        </w:tc>
      </w:tr>
      <w:tr w:rsidR="009E6914" w:rsidRPr="00841389" w:rsidTr="00841389">
        <w:trPr>
          <w:trHeight w:val="369"/>
        </w:trPr>
        <w:tc>
          <w:tcPr>
            <w:tcW w:w="4786" w:type="dxa"/>
            <w:gridSpan w:val="3"/>
            <w:tcBorders>
              <w:top w:val="nil"/>
              <w:left w:val="double" w:sz="4" w:space="0" w:color="auto"/>
              <w:bottom w:val="nil"/>
              <w:right w:val="nil"/>
            </w:tcBorders>
            <w:shd w:val="clear" w:color="auto" w:fill="auto"/>
          </w:tcPr>
          <w:p w:rsidR="009E6914" w:rsidRPr="00841389" w:rsidRDefault="009E6914" w:rsidP="00073BD5">
            <w:pPr>
              <w:rPr>
                <w:rFonts w:eastAsia="Times New Roman" w:cs="Arial"/>
                <w:b/>
                <w:szCs w:val="20"/>
                <w:lang w:eastAsia="zh-CN"/>
              </w:rPr>
            </w:pPr>
            <w:r w:rsidRPr="00841389">
              <w:rPr>
                <w:rFonts w:eastAsia="Times New Roman" w:cs="Arial"/>
                <w:b/>
                <w:szCs w:val="20"/>
                <w:lang w:eastAsia="zh-CN"/>
              </w:rPr>
              <w:t>Reason for the Change:</w:t>
            </w:r>
          </w:p>
        </w:tc>
        <w:tc>
          <w:tcPr>
            <w:tcW w:w="4253" w:type="dxa"/>
            <w:gridSpan w:val="3"/>
            <w:tcBorders>
              <w:top w:val="nil"/>
              <w:left w:val="nil"/>
              <w:bottom w:val="nil"/>
              <w:right w:val="double" w:sz="4" w:space="0" w:color="auto"/>
            </w:tcBorders>
            <w:shd w:val="clear" w:color="auto" w:fill="auto"/>
          </w:tcPr>
          <w:p w:rsidR="009E6914" w:rsidRPr="00841389" w:rsidRDefault="009E6914" w:rsidP="00073BD5">
            <w:pPr>
              <w:rPr>
                <w:rFonts w:eastAsia="Calibri" w:cs="Arial"/>
                <w:szCs w:val="22"/>
                <w:lang w:eastAsia="en-US"/>
              </w:rPr>
            </w:pPr>
          </w:p>
        </w:tc>
      </w:tr>
      <w:tr w:rsidR="009E6914" w:rsidRPr="00841389" w:rsidTr="00841389">
        <w:trPr>
          <w:trHeight w:val="369"/>
        </w:trPr>
        <w:tc>
          <w:tcPr>
            <w:tcW w:w="4786" w:type="dxa"/>
            <w:gridSpan w:val="3"/>
            <w:tcBorders>
              <w:top w:val="nil"/>
              <w:left w:val="double" w:sz="4" w:space="0" w:color="auto"/>
              <w:bottom w:val="nil"/>
              <w:right w:val="nil"/>
            </w:tcBorders>
            <w:shd w:val="clear" w:color="auto" w:fill="auto"/>
          </w:tcPr>
          <w:p w:rsidR="009E6914" w:rsidRPr="00841389" w:rsidRDefault="009E6914" w:rsidP="00073BD5">
            <w:pPr>
              <w:rPr>
                <w:rFonts w:eastAsia="Times New Roman" w:cs="Arial"/>
                <w:b/>
                <w:szCs w:val="20"/>
                <w:lang w:eastAsia="zh-CN"/>
              </w:rPr>
            </w:pPr>
            <w:r w:rsidRPr="00841389">
              <w:rPr>
                <w:rFonts w:eastAsia="Times New Roman" w:cs="Arial"/>
                <w:b/>
                <w:szCs w:val="20"/>
                <w:lang w:eastAsia="zh-CN"/>
              </w:rPr>
              <w:t>Description (giving full details, including any specifications):</w:t>
            </w:r>
          </w:p>
        </w:tc>
        <w:tc>
          <w:tcPr>
            <w:tcW w:w="4253" w:type="dxa"/>
            <w:gridSpan w:val="3"/>
            <w:tcBorders>
              <w:top w:val="nil"/>
              <w:left w:val="nil"/>
              <w:bottom w:val="nil"/>
              <w:right w:val="double" w:sz="4" w:space="0" w:color="auto"/>
            </w:tcBorders>
            <w:shd w:val="clear" w:color="auto" w:fill="auto"/>
          </w:tcPr>
          <w:p w:rsidR="009E6914" w:rsidRPr="00841389" w:rsidRDefault="009E6914" w:rsidP="00073BD5">
            <w:pPr>
              <w:rPr>
                <w:rFonts w:eastAsia="Calibri" w:cs="Arial"/>
                <w:szCs w:val="22"/>
                <w:lang w:eastAsia="en-US"/>
              </w:rPr>
            </w:pPr>
          </w:p>
        </w:tc>
      </w:tr>
      <w:tr w:rsidR="009E6914" w:rsidRPr="00841389" w:rsidTr="00841389">
        <w:trPr>
          <w:trHeight w:val="369"/>
        </w:trPr>
        <w:tc>
          <w:tcPr>
            <w:tcW w:w="4786" w:type="dxa"/>
            <w:gridSpan w:val="3"/>
            <w:tcBorders>
              <w:top w:val="nil"/>
              <w:left w:val="double" w:sz="4" w:space="0" w:color="auto"/>
              <w:bottom w:val="nil"/>
              <w:right w:val="nil"/>
            </w:tcBorders>
            <w:shd w:val="clear" w:color="auto" w:fill="auto"/>
          </w:tcPr>
          <w:p w:rsidR="009E6914" w:rsidRPr="00841389" w:rsidRDefault="009E6914" w:rsidP="00073BD5">
            <w:pPr>
              <w:rPr>
                <w:rFonts w:eastAsia="Times New Roman" w:cs="Arial"/>
                <w:b/>
                <w:szCs w:val="20"/>
                <w:lang w:eastAsia="zh-CN"/>
              </w:rPr>
            </w:pPr>
            <w:r w:rsidRPr="00841389">
              <w:rPr>
                <w:rFonts w:eastAsia="Times New Roman" w:cs="Arial"/>
                <w:b/>
                <w:szCs w:val="20"/>
                <w:lang w:eastAsia="zh-CN"/>
              </w:rPr>
              <w:t>Acceptance testing and criteria (if applicable):</w:t>
            </w:r>
          </w:p>
        </w:tc>
        <w:tc>
          <w:tcPr>
            <w:tcW w:w="4253" w:type="dxa"/>
            <w:gridSpan w:val="3"/>
            <w:tcBorders>
              <w:top w:val="nil"/>
              <w:left w:val="nil"/>
              <w:bottom w:val="nil"/>
              <w:right w:val="double" w:sz="4" w:space="0" w:color="auto"/>
            </w:tcBorders>
            <w:shd w:val="clear" w:color="auto" w:fill="auto"/>
          </w:tcPr>
          <w:p w:rsidR="009E6914" w:rsidRPr="00841389" w:rsidRDefault="009E6914" w:rsidP="00073BD5">
            <w:pPr>
              <w:rPr>
                <w:rFonts w:eastAsia="Calibri" w:cs="Arial"/>
                <w:szCs w:val="22"/>
                <w:lang w:eastAsia="en-US"/>
              </w:rPr>
            </w:pPr>
          </w:p>
        </w:tc>
      </w:tr>
      <w:tr w:rsidR="009E6914" w:rsidRPr="00841389" w:rsidTr="00841389">
        <w:trPr>
          <w:trHeight w:val="369"/>
        </w:trPr>
        <w:tc>
          <w:tcPr>
            <w:tcW w:w="4786" w:type="dxa"/>
            <w:gridSpan w:val="3"/>
            <w:tcBorders>
              <w:top w:val="nil"/>
              <w:left w:val="double" w:sz="4" w:space="0" w:color="auto"/>
              <w:bottom w:val="nil"/>
              <w:right w:val="nil"/>
            </w:tcBorders>
            <w:shd w:val="clear" w:color="auto" w:fill="auto"/>
          </w:tcPr>
          <w:p w:rsidR="009E6914" w:rsidRPr="00841389" w:rsidRDefault="009E6914" w:rsidP="00073BD5">
            <w:pPr>
              <w:rPr>
                <w:rFonts w:eastAsia="Times New Roman" w:cs="Arial"/>
                <w:b/>
                <w:szCs w:val="20"/>
                <w:lang w:eastAsia="zh-CN"/>
              </w:rPr>
            </w:pPr>
            <w:r w:rsidRPr="00841389">
              <w:rPr>
                <w:rFonts w:eastAsia="Times New Roman" w:cs="Arial"/>
                <w:b/>
                <w:szCs w:val="20"/>
                <w:lang w:eastAsia="zh-CN"/>
              </w:rPr>
              <w:t>The cost of the Change:</w:t>
            </w:r>
          </w:p>
        </w:tc>
        <w:tc>
          <w:tcPr>
            <w:tcW w:w="4253" w:type="dxa"/>
            <w:gridSpan w:val="3"/>
            <w:tcBorders>
              <w:top w:val="nil"/>
              <w:left w:val="nil"/>
              <w:bottom w:val="nil"/>
              <w:right w:val="double" w:sz="4" w:space="0" w:color="auto"/>
            </w:tcBorders>
            <w:shd w:val="clear" w:color="auto" w:fill="auto"/>
          </w:tcPr>
          <w:p w:rsidR="009E6914" w:rsidRPr="00841389" w:rsidRDefault="009E6914" w:rsidP="00073BD5">
            <w:pPr>
              <w:rPr>
                <w:rFonts w:eastAsia="Calibri" w:cs="Arial"/>
                <w:szCs w:val="22"/>
                <w:lang w:eastAsia="en-US"/>
              </w:rPr>
            </w:pPr>
          </w:p>
        </w:tc>
      </w:tr>
      <w:tr w:rsidR="009E6914" w:rsidRPr="00841389" w:rsidTr="00841389">
        <w:trPr>
          <w:trHeight w:val="369"/>
        </w:trPr>
        <w:tc>
          <w:tcPr>
            <w:tcW w:w="4786" w:type="dxa"/>
            <w:gridSpan w:val="3"/>
            <w:tcBorders>
              <w:top w:val="nil"/>
              <w:left w:val="double" w:sz="4" w:space="0" w:color="auto"/>
              <w:bottom w:val="nil"/>
              <w:right w:val="nil"/>
            </w:tcBorders>
            <w:shd w:val="clear" w:color="auto" w:fill="auto"/>
          </w:tcPr>
          <w:p w:rsidR="009E6914" w:rsidRPr="00841389" w:rsidRDefault="009E6914" w:rsidP="00073BD5">
            <w:pPr>
              <w:rPr>
                <w:rFonts w:eastAsia="Times New Roman" w:cs="Arial"/>
                <w:b/>
                <w:szCs w:val="20"/>
                <w:lang w:eastAsia="zh-CN"/>
              </w:rPr>
            </w:pPr>
            <w:r w:rsidRPr="00841389">
              <w:rPr>
                <w:rFonts w:eastAsia="Times New Roman" w:cs="Arial"/>
                <w:b/>
                <w:szCs w:val="20"/>
                <w:lang w:eastAsia="zh-CN"/>
              </w:rPr>
              <w:t>Timetable:</w:t>
            </w:r>
          </w:p>
        </w:tc>
        <w:tc>
          <w:tcPr>
            <w:tcW w:w="4253" w:type="dxa"/>
            <w:gridSpan w:val="3"/>
            <w:tcBorders>
              <w:top w:val="nil"/>
              <w:left w:val="nil"/>
              <w:bottom w:val="nil"/>
              <w:right w:val="double" w:sz="4" w:space="0" w:color="auto"/>
            </w:tcBorders>
            <w:shd w:val="clear" w:color="auto" w:fill="auto"/>
          </w:tcPr>
          <w:p w:rsidR="009E6914" w:rsidRPr="00841389" w:rsidRDefault="009E6914" w:rsidP="00073BD5">
            <w:pPr>
              <w:rPr>
                <w:rFonts w:eastAsia="Calibri" w:cs="Arial"/>
                <w:szCs w:val="22"/>
                <w:lang w:eastAsia="en-US"/>
              </w:rPr>
            </w:pPr>
          </w:p>
        </w:tc>
      </w:tr>
      <w:tr w:rsidR="009E6914" w:rsidRPr="00841389" w:rsidTr="00841389">
        <w:trPr>
          <w:trHeight w:val="369"/>
        </w:trPr>
        <w:tc>
          <w:tcPr>
            <w:tcW w:w="4786" w:type="dxa"/>
            <w:gridSpan w:val="3"/>
            <w:tcBorders>
              <w:top w:val="nil"/>
              <w:left w:val="double" w:sz="4" w:space="0" w:color="auto"/>
              <w:bottom w:val="nil"/>
              <w:right w:val="nil"/>
            </w:tcBorders>
            <w:shd w:val="clear" w:color="auto" w:fill="auto"/>
          </w:tcPr>
          <w:p w:rsidR="009E6914" w:rsidRPr="00841389" w:rsidRDefault="009E6914" w:rsidP="00073BD5">
            <w:pPr>
              <w:rPr>
                <w:rFonts w:eastAsia="Times New Roman" w:cs="Arial"/>
                <w:b/>
                <w:szCs w:val="20"/>
                <w:lang w:eastAsia="zh-CN"/>
              </w:rPr>
            </w:pPr>
            <w:r w:rsidRPr="00841389">
              <w:rPr>
                <w:rFonts w:eastAsia="Times New Roman" w:cs="Arial"/>
                <w:b/>
                <w:szCs w:val="20"/>
                <w:lang w:eastAsia="zh-CN"/>
              </w:rPr>
              <w:t>Impact on the Contract:</w:t>
            </w:r>
          </w:p>
        </w:tc>
        <w:tc>
          <w:tcPr>
            <w:tcW w:w="4253" w:type="dxa"/>
            <w:gridSpan w:val="3"/>
            <w:tcBorders>
              <w:top w:val="nil"/>
              <w:left w:val="nil"/>
              <w:bottom w:val="nil"/>
              <w:right w:val="double" w:sz="4" w:space="0" w:color="auto"/>
            </w:tcBorders>
            <w:shd w:val="clear" w:color="auto" w:fill="auto"/>
          </w:tcPr>
          <w:p w:rsidR="009E6914" w:rsidRPr="00841389" w:rsidRDefault="009E6914" w:rsidP="00073BD5">
            <w:pPr>
              <w:rPr>
                <w:rFonts w:eastAsia="Calibri" w:cs="Arial"/>
                <w:szCs w:val="22"/>
                <w:lang w:eastAsia="en-US"/>
              </w:rPr>
            </w:pPr>
          </w:p>
        </w:tc>
      </w:tr>
      <w:tr w:rsidR="009E6914" w:rsidRPr="00841389" w:rsidTr="00841389">
        <w:trPr>
          <w:trHeight w:val="369"/>
        </w:trPr>
        <w:tc>
          <w:tcPr>
            <w:tcW w:w="4786" w:type="dxa"/>
            <w:gridSpan w:val="3"/>
            <w:tcBorders>
              <w:top w:val="nil"/>
              <w:left w:val="double" w:sz="4" w:space="0" w:color="auto"/>
              <w:bottom w:val="nil"/>
              <w:right w:val="nil"/>
            </w:tcBorders>
            <w:shd w:val="clear" w:color="auto" w:fill="auto"/>
          </w:tcPr>
          <w:p w:rsidR="009E6914" w:rsidRPr="00841389" w:rsidRDefault="009E6914" w:rsidP="00073BD5">
            <w:pPr>
              <w:rPr>
                <w:rFonts w:eastAsia="Times New Roman" w:cs="Arial"/>
                <w:b/>
                <w:szCs w:val="20"/>
                <w:lang w:eastAsia="zh-CN"/>
              </w:rPr>
            </w:pPr>
            <w:r w:rsidRPr="00841389">
              <w:rPr>
                <w:rFonts w:eastAsia="Times New Roman" w:cs="Arial"/>
                <w:b/>
                <w:szCs w:val="20"/>
                <w:lang w:eastAsia="zh-CN"/>
              </w:rPr>
              <w:t>Agree to proceed (Yes/No):</w:t>
            </w:r>
          </w:p>
        </w:tc>
        <w:tc>
          <w:tcPr>
            <w:tcW w:w="4253" w:type="dxa"/>
            <w:gridSpan w:val="3"/>
            <w:tcBorders>
              <w:top w:val="nil"/>
              <w:left w:val="nil"/>
              <w:bottom w:val="nil"/>
              <w:right w:val="double" w:sz="4" w:space="0" w:color="auto"/>
            </w:tcBorders>
            <w:shd w:val="clear" w:color="auto" w:fill="auto"/>
          </w:tcPr>
          <w:p w:rsidR="009E6914" w:rsidRPr="00841389" w:rsidRDefault="009E6914" w:rsidP="00073BD5">
            <w:pPr>
              <w:rPr>
                <w:rFonts w:eastAsia="Calibri" w:cs="Arial"/>
                <w:szCs w:val="22"/>
                <w:lang w:eastAsia="en-US"/>
              </w:rPr>
            </w:pPr>
          </w:p>
        </w:tc>
      </w:tr>
      <w:tr w:rsidR="009E6914" w:rsidRPr="00841389" w:rsidTr="00841389">
        <w:trPr>
          <w:trHeight w:val="277"/>
        </w:trPr>
        <w:tc>
          <w:tcPr>
            <w:tcW w:w="4786" w:type="dxa"/>
            <w:gridSpan w:val="3"/>
            <w:tcBorders>
              <w:top w:val="nil"/>
              <w:left w:val="double" w:sz="4" w:space="0" w:color="auto"/>
              <w:bottom w:val="nil"/>
              <w:right w:val="nil"/>
            </w:tcBorders>
            <w:shd w:val="clear" w:color="auto" w:fill="auto"/>
          </w:tcPr>
          <w:p w:rsidR="009E6914" w:rsidRPr="00841389" w:rsidRDefault="009E6914" w:rsidP="00073BD5">
            <w:pPr>
              <w:rPr>
                <w:rFonts w:eastAsia="Times New Roman" w:cs="Arial"/>
                <w:szCs w:val="20"/>
                <w:lang w:eastAsia="zh-CN"/>
              </w:rPr>
            </w:pPr>
          </w:p>
        </w:tc>
        <w:tc>
          <w:tcPr>
            <w:tcW w:w="4253" w:type="dxa"/>
            <w:gridSpan w:val="3"/>
            <w:tcBorders>
              <w:top w:val="nil"/>
              <w:left w:val="nil"/>
              <w:bottom w:val="nil"/>
              <w:right w:val="double" w:sz="4" w:space="0" w:color="auto"/>
            </w:tcBorders>
            <w:shd w:val="clear" w:color="auto" w:fill="auto"/>
          </w:tcPr>
          <w:p w:rsidR="009E6914" w:rsidRPr="00841389" w:rsidRDefault="009E6914" w:rsidP="00073BD5">
            <w:pPr>
              <w:rPr>
                <w:rFonts w:eastAsia="Calibri" w:cs="Arial"/>
                <w:szCs w:val="22"/>
                <w:lang w:eastAsia="en-US"/>
              </w:rPr>
            </w:pPr>
          </w:p>
        </w:tc>
      </w:tr>
      <w:tr w:rsidR="009E6914" w:rsidRPr="00841389" w:rsidTr="00841389">
        <w:trPr>
          <w:trHeight w:val="1143"/>
        </w:trPr>
        <w:tc>
          <w:tcPr>
            <w:tcW w:w="9039" w:type="dxa"/>
            <w:gridSpan w:val="6"/>
            <w:tcBorders>
              <w:top w:val="nil"/>
              <w:left w:val="double" w:sz="4" w:space="0" w:color="auto"/>
              <w:bottom w:val="nil"/>
              <w:right w:val="double" w:sz="4" w:space="0" w:color="auto"/>
            </w:tcBorders>
            <w:shd w:val="clear" w:color="auto" w:fill="auto"/>
          </w:tcPr>
          <w:p w:rsidR="009E6914" w:rsidRPr="00841389" w:rsidRDefault="009E6914" w:rsidP="00E46DFF">
            <w:pPr>
              <w:numPr>
                <w:ilvl w:val="0"/>
                <w:numId w:val="70"/>
              </w:numPr>
              <w:rPr>
                <w:rFonts w:eastAsia="Calibri" w:cs="Arial"/>
                <w:szCs w:val="22"/>
                <w:lang w:eastAsia="en-US"/>
              </w:rPr>
            </w:pPr>
            <w:r w:rsidRPr="00841389">
              <w:rPr>
                <w:rFonts w:eastAsia="Calibri" w:cs="Arial"/>
                <w:szCs w:val="22"/>
                <w:lang w:eastAsia="en-US"/>
              </w:rPr>
              <w:t>Words and expressions in this Variation shall have the meanings given to them in the Contract.</w:t>
            </w:r>
          </w:p>
        </w:tc>
      </w:tr>
      <w:tr w:rsidR="009E6914" w:rsidRPr="00841389" w:rsidTr="00841389">
        <w:trPr>
          <w:trHeight w:val="1145"/>
        </w:trPr>
        <w:tc>
          <w:tcPr>
            <w:tcW w:w="9039" w:type="dxa"/>
            <w:gridSpan w:val="6"/>
            <w:tcBorders>
              <w:top w:val="nil"/>
              <w:left w:val="double" w:sz="4" w:space="0" w:color="auto"/>
              <w:bottom w:val="double" w:sz="4" w:space="0" w:color="auto"/>
              <w:right w:val="double" w:sz="4" w:space="0" w:color="auto"/>
            </w:tcBorders>
            <w:shd w:val="clear" w:color="auto" w:fill="auto"/>
          </w:tcPr>
          <w:p w:rsidR="009E6914" w:rsidRPr="00841389" w:rsidRDefault="009E6914" w:rsidP="00E46DFF">
            <w:pPr>
              <w:numPr>
                <w:ilvl w:val="0"/>
                <w:numId w:val="70"/>
              </w:numPr>
              <w:ind w:left="283" w:hanging="170"/>
              <w:rPr>
                <w:rFonts w:eastAsia="Calibri" w:cs="Arial"/>
                <w:szCs w:val="22"/>
                <w:lang w:eastAsia="en-US"/>
              </w:rPr>
            </w:pPr>
            <w:r w:rsidRPr="00841389">
              <w:rPr>
                <w:rFonts w:eastAsia="Calibri" w:cs="Arial"/>
                <w:szCs w:val="22"/>
                <w:lang w:eastAsia="en-US"/>
              </w:rPr>
              <w:t>The Contract, including any previous Variations, shall remain effective and unaltered except as amended by this Variation.</w:t>
            </w:r>
          </w:p>
        </w:tc>
      </w:tr>
      <w:tr w:rsidR="009E6914" w:rsidRPr="00841389" w:rsidTr="00841389">
        <w:trPr>
          <w:trHeight w:val="401"/>
        </w:trPr>
        <w:tc>
          <w:tcPr>
            <w:tcW w:w="9039" w:type="dxa"/>
            <w:gridSpan w:val="6"/>
            <w:tcBorders>
              <w:top w:val="double" w:sz="4" w:space="0" w:color="auto"/>
              <w:left w:val="nil"/>
              <w:bottom w:val="single" w:sz="4" w:space="0" w:color="auto"/>
              <w:right w:val="nil"/>
            </w:tcBorders>
            <w:shd w:val="clear" w:color="auto" w:fill="auto"/>
            <w:vAlign w:val="center"/>
          </w:tcPr>
          <w:p w:rsidR="009E6914" w:rsidRPr="00841389" w:rsidRDefault="009E6914" w:rsidP="00841389">
            <w:pPr>
              <w:spacing w:after="0" w:line="240" w:lineRule="auto"/>
              <w:rPr>
                <w:rFonts w:eastAsia="Calibri" w:cs="Arial"/>
                <w:szCs w:val="22"/>
                <w:lang w:eastAsia="en-US"/>
              </w:rPr>
            </w:pPr>
            <w:r w:rsidRPr="00841389">
              <w:rPr>
                <w:rFonts w:eastAsia="Calibri" w:cs="Arial"/>
                <w:b/>
                <w:szCs w:val="22"/>
                <w:lang w:eastAsia="en-US"/>
              </w:rPr>
              <w:t>SIGNED:</w:t>
            </w:r>
          </w:p>
        </w:tc>
      </w:tr>
      <w:tr w:rsidR="009E6914" w:rsidRPr="00841389" w:rsidTr="00841389">
        <w:trPr>
          <w:trHeight w:val="401"/>
        </w:trPr>
        <w:tc>
          <w:tcPr>
            <w:tcW w:w="4519" w:type="dxa"/>
            <w:gridSpan w:val="2"/>
            <w:tcBorders>
              <w:top w:val="single" w:sz="4" w:space="0" w:color="auto"/>
              <w:left w:val="single" w:sz="4" w:space="0" w:color="auto"/>
              <w:bottom w:val="nil"/>
              <w:right w:val="nil"/>
            </w:tcBorders>
            <w:shd w:val="clear" w:color="auto" w:fill="auto"/>
            <w:vAlign w:val="center"/>
          </w:tcPr>
          <w:p w:rsidR="009E6914" w:rsidRPr="00841389" w:rsidRDefault="009E6914" w:rsidP="00841389">
            <w:pPr>
              <w:spacing w:after="0" w:line="240" w:lineRule="auto"/>
              <w:rPr>
                <w:rFonts w:eastAsia="Calibri" w:cs="Arial"/>
                <w:szCs w:val="22"/>
                <w:lang w:eastAsia="en-US"/>
              </w:rPr>
            </w:pPr>
            <w:r w:rsidRPr="00841389">
              <w:rPr>
                <w:rFonts w:eastAsia="Calibri" w:cs="Arial"/>
                <w:szCs w:val="22"/>
                <w:lang w:eastAsia="en-US"/>
              </w:rPr>
              <w:t>Signed for and on behalf of the Client</w:t>
            </w:r>
          </w:p>
        </w:tc>
        <w:tc>
          <w:tcPr>
            <w:tcW w:w="4520" w:type="dxa"/>
            <w:gridSpan w:val="4"/>
            <w:tcBorders>
              <w:top w:val="single" w:sz="4" w:space="0" w:color="auto"/>
              <w:left w:val="nil"/>
              <w:bottom w:val="nil"/>
              <w:right w:val="single" w:sz="4" w:space="0" w:color="auto"/>
            </w:tcBorders>
            <w:shd w:val="clear" w:color="auto" w:fill="auto"/>
            <w:vAlign w:val="center"/>
          </w:tcPr>
          <w:p w:rsidR="009E6914" w:rsidRPr="00841389" w:rsidRDefault="009E6914" w:rsidP="00841389">
            <w:pPr>
              <w:spacing w:after="0" w:line="240" w:lineRule="auto"/>
              <w:rPr>
                <w:rFonts w:eastAsia="Calibri" w:cs="Arial"/>
                <w:szCs w:val="22"/>
                <w:lang w:eastAsia="en-US"/>
              </w:rPr>
            </w:pPr>
            <w:r w:rsidRPr="00841389">
              <w:rPr>
                <w:rFonts w:eastAsia="Calibri" w:cs="Arial"/>
                <w:szCs w:val="22"/>
                <w:lang w:eastAsia="en-US"/>
              </w:rPr>
              <w:t>Signed for and on behalf of the Contractor</w:t>
            </w:r>
          </w:p>
        </w:tc>
      </w:tr>
      <w:tr w:rsidR="009E6914" w:rsidRPr="00841389" w:rsidTr="00841389">
        <w:trPr>
          <w:trHeight w:val="401"/>
        </w:trPr>
        <w:tc>
          <w:tcPr>
            <w:tcW w:w="4519" w:type="dxa"/>
            <w:gridSpan w:val="2"/>
            <w:tcBorders>
              <w:top w:val="nil"/>
              <w:left w:val="single" w:sz="4" w:space="0" w:color="auto"/>
              <w:bottom w:val="nil"/>
              <w:right w:val="nil"/>
            </w:tcBorders>
            <w:shd w:val="clear" w:color="auto" w:fill="auto"/>
            <w:vAlign w:val="center"/>
          </w:tcPr>
          <w:p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Name:</w:t>
            </w:r>
          </w:p>
        </w:tc>
        <w:tc>
          <w:tcPr>
            <w:tcW w:w="4520" w:type="dxa"/>
            <w:gridSpan w:val="4"/>
            <w:tcBorders>
              <w:top w:val="nil"/>
              <w:left w:val="nil"/>
              <w:bottom w:val="nil"/>
              <w:right w:val="single" w:sz="4" w:space="0" w:color="auto"/>
            </w:tcBorders>
            <w:shd w:val="clear" w:color="auto" w:fill="auto"/>
            <w:vAlign w:val="center"/>
          </w:tcPr>
          <w:p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Name:</w:t>
            </w:r>
          </w:p>
        </w:tc>
      </w:tr>
      <w:tr w:rsidR="009E6914" w:rsidRPr="00841389" w:rsidTr="00841389">
        <w:trPr>
          <w:trHeight w:val="401"/>
        </w:trPr>
        <w:tc>
          <w:tcPr>
            <w:tcW w:w="4519" w:type="dxa"/>
            <w:gridSpan w:val="2"/>
            <w:tcBorders>
              <w:top w:val="nil"/>
              <w:left w:val="single" w:sz="4" w:space="0" w:color="auto"/>
              <w:bottom w:val="nil"/>
              <w:right w:val="nil"/>
            </w:tcBorders>
            <w:shd w:val="clear" w:color="auto" w:fill="auto"/>
            <w:vAlign w:val="center"/>
          </w:tcPr>
          <w:p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Signature:</w:t>
            </w:r>
          </w:p>
        </w:tc>
        <w:tc>
          <w:tcPr>
            <w:tcW w:w="4520" w:type="dxa"/>
            <w:gridSpan w:val="4"/>
            <w:tcBorders>
              <w:top w:val="nil"/>
              <w:left w:val="nil"/>
              <w:bottom w:val="nil"/>
              <w:right w:val="single" w:sz="4" w:space="0" w:color="auto"/>
            </w:tcBorders>
            <w:shd w:val="clear" w:color="auto" w:fill="auto"/>
            <w:vAlign w:val="center"/>
          </w:tcPr>
          <w:p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Signature:</w:t>
            </w:r>
          </w:p>
        </w:tc>
      </w:tr>
      <w:tr w:rsidR="009E6914" w:rsidRPr="00841389" w:rsidTr="00841389">
        <w:trPr>
          <w:trHeight w:val="401"/>
        </w:trPr>
        <w:tc>
          <w:tcPr>
            <w:tcW w:w="4519" w:type="dxa"/>
            <w:gridSpan w:val="2"/>
            <w:tcBorders>
              <w:top w:val="nil"/>
              <w:left w:val="single" w:sz="4" w:space="0" w:color="auto"/>
              <w:bottom w:val="nil"/>
              <w:right w:val="nil"/>
            </w:tcBorders>
            <w:shd w:val="clear" w:color="auto" w:fill="auto"/>
            <w:vAlign w:val="center"/>
          </w:tcPr>
          <w:p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Title/Role:</w:t>
            </w:r>
          </w:p>
        </w:tc>
        <w:tc>
          <w:tcPr>
            <w:tcW w:w="4520" w:type="dxa"/>
            <w:gridSpan w:val="4"/>
            <w:tcBorders>
              <w:top w:val="nil"/>
              <w:left w:val="nil"/>
              <w:bottom w:val="nil"/>
              <w:right w:val="single" w:sz="4" w:space="0" w:color="auto"/>
            </w:tcBorders>
            <w:shd w:val="clear" w:color="auto" w:fill="auto"/>
            <w:vAlign w:val="center"/>
          </w:tcPr>
          <w:p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Title/Role:</w:t>
            </w:r>
          </w:p>
        </w:tc>
      </w:tr>
      <w:tr w:rsidR="009E6914" w:rsidRPr="00841389" w:rsidTr="00841389">
        <w:trPr>
          <w:trHeight w:val="401"/>
        </w:trPr>
        <w:tc>
          <w:tcPr>
            <w:tcW w:w="4519" w:type="dxa"/>
            <w:gridSpan w:val="2"/>
            <w:tcBorders>
              <w:top w:val="nil"/>
              <w:left w:val="single" w:sz="4" w:space="0" w:color="auto"/>
              <w:bottom w:val="single" w:sz="4" w:space="0" w:color="auto"/>
              <w:right w:val="nil"/>
            </w:tcBorders>
            <w:shd w:val="clear" w:color="auto" w:fill="auto"/>
            <w:vAlign w:val="center"/>
          </w:tcPr>
          <w:p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Date of Signature:</w:t>
            </w:r>
          </w:p>
        </w:tc>
        <w:tc>
          <w:tcPr>
            <w:tcW w:w="4520" w:type="dxa"/>
            <w:gridSpan w:val="4"/>
            <w:tcBorders>
              <w:top w:val="nil"/>
              <w:left w:val="nil"/>
              <w:bottom w:val="single" w:sz="4" w:space="0" w:color="auto"/>
              <w:right w:val="single" w:sz="4" w:space="0" w:color="auto"/>
            </w:tcBorders>
            <w:shd w:val="clear" w:color="auto" w:fill="auto"/>
            <w:vAlign w:val="center"/>
          </w:tcPr>
          <w:p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Date of Signature:</w:t>
            </w:r>
          </w:p>
        </w:tc>
      </w:tr>
    </w:tbl>
    <w:p w:rsidR="009E6914" w:rsidRPr="00AD3E5D" w:rsidRDefault="009E6914" w:rsidP="009E6914">
      <w:pPr>
        <w:rPr>
          <w:rFonts w:eastAsia="Calibri" w:cs="Arial"/>
          <w:szCs w:val="22"/>
          <w:lang w:eastAsia="en-US"/>
        </w:rPr>
      </w:pPr>
    </w:p>
    <w:p w:rsidR="009E6914" w:rsidRDefault="009E6914" w:rsidP="009E6914">
      <w:pPr>
        <w:rPr>
          <w:rFonts w:eastAsia="Calibri" w:cs="Arial"/>
          <w:sz w:val="16"/>
          <w:szCs w:val="16"/>
          <w:lang w:eastAsia="en-US"/>
        </w:rPr>
      </w:pPr>
      <w:r w:rsidRPr="00AD3E5D">
        <w:rPr>
          <w:rFonts w:eastAsia="Calibri" w:cs="Arial"/>
          <w:sz w:val="16"/>
          <w:szCs w:val="16"/>
          <w:lang w:eastAsia="en-US"/>
        </w:rPr>
        <w:t>(SD 23)</w:t>
      </w:r>
    </w:p>
    <w:p w:rsidR="001251C1" w:rsidRPr="00020F5E" w:rsidRDefault="009E6914" w:rsidP="00AE01A5">
      <w:pPr>
        <w:pStyle w:val="Heading3"/>
      </w:pPr>
      <w:r>
        <w:rPr>
          <w:rFonts w:ascii="Calibri" w:eastAsia="Calibri" w:hAnsi="Calibri"/>
          <w:szCs w:val="22"/>
          <w:lang w:eastAsia="en-US"/>
        </w:rPr>
        <w:br w:type="page"/>
      </w:r>
    </w:p>
    <w:p w:rsidR="00E02DC1" w:rsidRPr="005609C9" w:rsidRDefault="00D6645E" w:rsidP="000757A9">
      <w:pPr>
        <w:pStyle w:val="Heading6"/>
        <w:numPr>
          <w:ilvl w:val="0"/>
          <w:numId w:val="0"/>
        </w:numPr>
        <w:rPr>
          <w:rFonts w:cs="Arial"/>
          <w:bCs/>
        </w:rPr>
      </w:pPr>
      <w:r w:rsidRPr="005609C9">
        <w:rPr>
          <w:rFonts w:cs="Arial"/>
          <w:bCs/>
        </w:rPr>
        <w:t xml:space="preserve">Schedule D </w:t>
      </w:r>
      <w:r w:rsidR="00E02DC1" w:rsidRPr="005609C9">
        <w:rPr>
          <w:rFonts w:cs="Arial"/>
          <w:bCs/>
        </w:rPr>
        <w:t>Service levels and Key Performance Indicators (KPI’s</w:t>
      </w:r>
      <w:r w:rsidRPr="005609C9">
        <w:rPr>
          <w:rFonts w:cs="Arial"/>
          <w:bCs/>
        </w:rPr>
        <w:t>)</w:t>
      </w:r>
    </w:p>
    <w:p w:rsidR="00E02DC1" w:rsidRPr="00304622" w:rsidRDefault="00E02DC1" w:rsidP="00E02DC1">
      <w:pPr>
        <w:spacing w:after="120"/>
        <w:rPr>
          <w:b/>
        </w:rPr>
      </w:pPr>
      <w:r w:rsidRPr="00304622">
        <w:rPr>
          <w:b/>
        </w:rPr>
        <w:t>D1</w:t>
      </w:r>
      <w:r w:rsidRPr="00304622">
        <w:rPr>
          <w:b/>
        </w:rPr>
        <w:tab/>
        <w:t>Scope</w:t>
      </w:r>
    </w:p>
    <w:p w:rsidR="00E02DC1" w:rsidRPr="00920A79" w:rsidRDefault="00E02DC1" w:rsidP="00E02DC1">
      <w:pPr>
        <w:pStyle w:val="MarginText"/>
        <w:spacing w:line="240" w:lineRule="auto"/>
        <w:ind w:left="720" w:hanging="720"/>
        <w:jc w:val="left"/>
        <w:rPr>
          <w:rFonts w:ascii="Arial" w:hAnsi="Arial" w:cs="Arial"/>
          <w:szCs w:val="22"/>
          <w:lang w:eastAsia="en-GB"/>
        </w:rPr>
      </w:pPr>
      <w:r w:rsidRPr="00304622">
        <w:rPr>
          <w:rFonts w:ascii="Arial (W1)" w:hAnsi="Arial (W1)"/>
          <w:sz w:val="24"/>
          <w:szCs w:val="24"/>
          <w:lang w:eastAsia="en-GB"/>
        </w:rPr>
        <w:t>D1.1</w:t>
      </w:r>
      <w:r w:rsidRPr="00304622">
        <w:rPr>
          <w:rFonts w:ascii="Arial (W1)" w:hAnsi="Arial (W1)"/>
          <w:sz w:val="24"/>
          <w:szCs w:val="24"/>
          <w:lang w:eastAsia="en-GB"/>
        </w:rPr>
        <w:tab/>
      </w:r>
      <w:r w:rsidRPr="00920A79">
        <w:rPr>
          <w:rFonts w:ascii="Arial" w:hAnsi="Arial" w:cs="Arial"/>
          <w:szCs w:val="22"/>
          <w:lang w:eastAsia="en-GB"/>
        </w:rPr>
        <w:t xml:space="preserve">This Schedule D (Service Levels and Key Performance Indicators (KPI’s) sets out the Service Levels which the Contractor must achieve when delivering the Services and the Service Credits which will apply to the Charges in the event that the Contractor fails to achieve these Service Levels.  </w:t>
      </w:r>
    </w:p>
    <w:p w:rsidR="00E02DC1" w:rsidRPr="00920A79" w:rsidRDefault="00E02DC1" w:rsidP="00E02DC1">
      <w:pPr>
        <w:ind w:left="720" w:hanging="720"/>
        <w:rPr>
          <w:rFonts w:cs="Arial"/>
          <w:szCs w:val="22"/>
        </w:rPr>
      </w:pPr>
      <w:r w:rsidRPr="00920A79">
        <w:rPr>
          <w:rFonts w:cs="Arial"/>
          <w:szCs w:val="22"/>
        </w:rPr>
        <w:t>D1.2</w:t>
      </w:r>
      <w:r w:rsidRPr="00920A79">
        <w:rPr>
          <w:rFonts w:cs="Arial"/>
          <w:szCs w:val="22"/>
        </w:rPr>
        <w:tab/>
        <w:t>The Contractor must ensure that the systems and procedures utilised in the provision of the Service have mechanisms inbuilt to monitor and report on Service Level performance and KPI targets</w:t>
      </w:r>
    </w:p>
    <w:p w:rsidR="00E02DC1" w:rsidRPr="00920A79" w:rsidRDefault="00E02DC1" w:rsidP="00E02DC1">
      <w:pPr>
        <w:spacing w:after="120"/>
        <w:rPr>
          <w:rFonts w:cs="Arial"/>
          <w:b/>
          <w:szCs w:val="22"/>
        </w:rPr>
      </w:pPr>
      <w:r w:rsidRPr="00920A79">
        <w:rPr>
          <w:rFonts w:cs="Arial"/>
          <w:b/>
          <w:szCs w:val="22"/>
        </w:rPr>
        <w:t>D2</w:t>
      </w:r>
      <w:r w:rsidRPr="00920A79">
        <w:rPr>
          <w:rFonts w:cs="Arial"/>
          <w:b/>
          <w:szCs w:val="22"/>
        </w:rPr>
        <w:tab/>
        <w:t xml:space="preserve">Principal Points </w:t>
      </w:r>
    </w:p>
    <w:p w:rsidR="00E02DC1" w:rsidRPr="00920A79" w:rsidRDefault="00E02DC1" w:rsidP="00E02DC1">
      <w:pPr>
        <w:pStyle w:val="MarginText"/>
        <w:numPr>
          <w:ilvl w:val="1"/>
          <w:numId w:val="0"/>
        </w:numPr>
        <w:tabs>
          <w:tab w:val="num" w:pos="720"/>
        </w:tabs>
        <w:spacing w:after="120" w:line="240" w:lineRule="auto"/>
        <w:rPr>
          <w:rFonts w:ascii="Arial" w:hAnsi="Arial" w:cs="Arial"/>
          <w:szCs w:val="22"/>
          <w:lang w:eastAsia="en-GB"/>
        </w:rPr>
      </w:pPr>
      <w:r w:rsidRPr="00920A79">
        <w:rPr>
          <w:rFonts w:ascii="Arial" w:hAnsi="Arial" w:cs="Arial"/>
          <w:szCs w:val="22"/>
          <w:lang w:eastAsia="en-GB"/>
        </w:rPr>
        <w:t>D2.1</w:t>
      </w:r>
      <w:r w:rsidRPr="00920A79">
        <w:rPr>
          <w:rFonts w:ascii="Arial" w:hAnsi="Arial" w:cs="Arial"/>
          <w:szCs w:val="22"/>
          <w:lang w:eastAsia="en-GB"/>
        </w:rPr>
        <w:tab/>
        <w:t>The objectives of the Service Levels and Service Credits are to:</w:t>
      </w:r>
    </w:p>
    <w:p w:rsidR="00E02DC1" w:rsidRPr="00920A79" w:rsidRDefault="00E02DC1" w:rsidP="00E46DFF">
      <w:pPr>
        <w:pStyle w:val="MarginText"/>
        <w:numPr>
          <w:ilvl w:val="0"/>
          <w:numId w:val="92"/>
        </w:numPr>
        <w:spacing w:after="60" w:line="240" w:lineRule="auto"/>
        <w:ind w:left="993" w:hanging="284"/>
        <w:jc w:val="left"/>
        <w:rPr>
          <w:rFonts w:ascii="Arial" w:hAnsi="Arial" w:cs="Arial"/>
          <w:szCs w:val="22"/>
          <w:lang w:eastAsia="en-GB"/>
        </w:rPr>
      </w:pPr>
      <w:r w:rsidRPr="00920A79">
        <w:rPr>
          <w:rFonts w:ascii="Arial" w:hAnsi="Arial" w:cs="Arial"/>
          <w:szCs w:val="22"/>
          <w:lang w:eastAsia="en-GB"/>
        </w:rPr>
        <w:t>ensure that the Services are of a consistently high quality and meet the requirements that are set to ensure that the Service Recipient receives an effective and efficient service;</w:t>
      </w:r>
    </w:p>
    <w:p w:rsidR="00E02DC1" w:rsidRPr="00920A79" w:rsidRDefault="00E02DC1" w:rsidP="00E46DFF">
      <w:pPr>
        <w:pStyle w:val="MarginText"/>
        <w:numPr>
          <w:ilvl w:val="0"/>
          <w:numId w:val="92"/>
        </w:numPr>
        <w:spacing w:after="60" w:line="240" w:lineRule="auto"/>
        <w:ind w:left="993" w:hanging="284"/>
        <w:jc w:val="left"/>
        <w:rPr>
          <w:rFonts w:ascii="Arial" w:hAnsi="Arial" w:cs="Arial"/>
          <w:szCs w:val="22"/>
          <w:lang w:eastAsia="en-GB"/>
        </w:rPr>
      </w:pPr>
      <w:r w:rsidRPr="00920A79">
        <w:rPr>
          <w:rFonts w:ascii="Arial" w:hAnsi="Arial" w:cs="Arial"/>
          <w:szCs w:val="22"/>
          <w:lang w:eastAsia="en-GB"/>
        </w:rPr>
        <w:t>provide a mechanism whereby the Client can attain meaningful recognition of inconvenience and/or loss resulting from the failure to deliver the level of Service; and</w:t>
      </w:r>
    </w:p>
    <w:p w:rsidR="00E02DC1" w:rsidRPr="00920A79" w:rsidRDefault="00E02DC1" w:rsidP="00E46DFF">
      <w:pPr>
        <w:pStyle w:val="MarginText"/>
        <w:numPr>
          <w:ilvl w:val="0"/>
          <w:numId w:val="92"/>
        </w:numPr>
        <w:spacing w:after="120" w:line="240" w:lineRule="auto"/>
        <w:ind w:left="993" w:hanging="284"/>
        <w:jc w:val="left"/>
        <w:rPr>
          <w:rFonts w:ascii="Arial" w:hAnsi="Arial" w:cs="Arial"/>
          <w:szCs w:val="22"/>
          <w:lang w:eastAsia="en-GB"/>
        </w:rPr>
      </w:pPr>
      <w:r w:rsidRPr="00920A79">
        <w:rPr>
          <w:rFonts w:ascii="Arial" w:hAnsi="Arial" w:cs="Arial"/>
          <w:szCs w:val="22"/>
          <w:lang w:eastAsia="en-GB"/>
        </w:rPr>
        <w:t>incentivise the Contractor to meet the Service Levels and to remedy expeditiously any failure to meet the Service Levels.</w:t>
      </w:r>
    </w:p>
    <w:p w:rsidR="00E02DC1" w:rsidRPr="00920A79" w:rsidRDefault="00E02DC1" w:rsidP="00E02DC1">
      <w:pPr>
        <w:ind w:left="720" w:hanging="720"/>
        <w:rPr>
          <w:rFonts w:cs="Arial"/>
          <w:szCs w:val="22"/>
        </w:rPr>
      </w:pPr>
      <w:r w:rsidRPr="00920A79">
        <w:rPr>
          <w:rFonts w:cs="Arial"/>
          <w:szCs w:val="22"/>
        </w:rPr>
        <w:t>D2.2</w:t>
      </w:r>
      <w:r w:rsidRPr="00920A79">
        <w:rPr>
          <w:rFonts w:cs="Arial"/>
          <w:szCs w:val="22"/>
        </w:rPr>
        <w:tab/>
        <w:t>The Client will abide by the above principles when seeking to apply Service Credits and in particular will keep in mind the Contractor’s need to properly manage its relationship with its providers in order to achieve the best service performance available for the Service Recipient.</w:t>
      </w:r>
    </w:p>
    <w:p w:rsidR="00E02DC1" w:rsidRPr="00920A79" w:rsidRDefault="00E02DC1" w:rsidP="00E02DC1">
      <w:pPr>
        <w:spacing w:after="120"/>
        <w:rPr>
          <w:rFonts w:cs="Arial"/>
          <w:b/>
          <w:szCs w:val="22"/>
        </w:rPr>
      </w:pPr>
      <w:r w:rsidRPr="00920A79">
        <w:rPr>
          <w:rFonts w:cs="Arial"/>
          <w:b/>
          <w:szCs w:val="22"/>
        </w:rPr>
        <w:t>D3</w:t>
      </w:r>
      <w:r w:rsidRPr="00920A79">
        <w:rPr>
          <w:rFonts w:cs="Arial"/>
          <w:b/>
          <w:szCs w:val="22"/>
        </w:rPr>
        <w:tab/>
        <w:t>Service Levels</w:t>
      </w:r>
    </w:p>
    <w:p w:rsidR="00E02DC1" w:rsidRPr="00920A79" w:rsidRDefault="00E02DC1" w:rsidP="00E02DC1">
      <w:pPr>
        <w:pStyle w:val="MarginText"/>
        <w:numPr>
          <w:ilvl w:val="1"/>
          <w:numId w:val="0"/>
        </w:numPr>
        <w:tabs>
          <w:tab w:val="left" w:pos="720"/>
          <w:tab w:val="num" w:pos="1430"/>
        </w:tabs>
        <w:spacing w:line="240" w:lineRule="auto"/>
        <w:ind w:left="720" w:hanging="720"/>
        <w:rPr>
          <w:rFonts w:ascii="Arial" w:hAnsi="Arial" w:cs="Arial"/>
          <w:color w:val="C45911" w:themeColor="accent2" w:themeShade="BF"/>
          <w:szCs w:val="22"/>
          <w:lang w:eastAsia="en-GB"/>
        </w:rPr>
      </w:pPr>
      <w:r w:rsidRPr="00920A79">
        <w:rPr>
          <w:rFonts w:ascii="Arial" w:hAnsi="Arial" w:cs="Arial"/>
          <w:szCs w:val="22"/>
          <w:lang w:eastAsia="en-GB"/>
        </w:rPr>
        <w:t>D3.1</w:t>
      </w:r>
      <w:r w:rsidRPr="00920A79">
        <w:rPr>
          <w:rFonts w:ascii="Arial" w:hAnsi="Arial" w:cs="Arial"/>
          <w:szCs w:val="22"/>
          <w:lang w:eastAsia="en-GB"/>
        </w:rPr>
        <w:tab/>
        <w:t xml:space="preserve">The Service Levels are set out in Appendix A to this Schedule (Service Levels and Performance). </w:t>
      </w:r>
    </w:p>
    <w:p w:rsidR="00E02DC1" w:rsidRPr="00920A79" w:rsidRDefault="00E02DC1" w:rsidP="00E02DC1">
      <w:pPr>
        <w:pStyle w:val="MarginText"/>
        <w:numPr>
          <w:ilvl w:val="1"/>
          <w:numId w:val="0"/>
        </w:numPr>
        <w:tabs>
          <w:tab w:val="num" w:pos="720"/>
        </w:tabs>
        <w:spacing w:line="240" w:lineRule="auto"/>
        <w:ind w:left="720" w:hanging="720"/>
        <w:rPr>
          <w:rFonts w:ascii="Arial" w:hAnsi="Arial" w:cs="Arial"/>
          <w:szCs w:val="22"/>
          <w:lang w:eastAsia="en-GB"/>
        </w:rPr>
      </w:pPr>
      <w:r w:rsidRPr="00920A79">
        <w:rPr>
          <w:rFonts w:ascii="Arial" w:hAnsi="Arial" w:cs="Arial"/>
          <w:szCs w:val="22"/>
          <w:lang w:eastAsia="en-GB"/>
        </w:rPr>
        <w:t>D3.2</w:t>
      </w:r>
      <w:r w:rsidRPr="00920A79">
        <w:rPr>
          <w:rFonts w:ascii="Arial" w:hAnsi="Arial" w:cs="Arial"/>
          <w:szCs w:val="22"/>
          <w:lang w:eastAsia="en-GB"/>
        </w:rPr>
        <w:tab/>
        <w:t xml:space="preserve">Service Levels may be changed from time to time by agreement between the parties pursuant to the Change Control Procedure.  </w:t>
      </w:r>
    </w:p>
    <w:p w:rsidR="00920A79" w:rsidRPr="000E68DA" w:rsidRDefault="00E02DC1" w:rsidP="002E7814">
      <w:pPr>
        <w:pStyle w:val="Heading7"/>
        <w:numPr>
          <w:ilvl w:val="12"/>
          <w:numId w:val="0"/>
        </w:numPr>
        <w:spacing w:before="0" w:after="0"/>
        <w:ind w:left="720" w:hanging="720"/>
        <w:rPr>
          <w:rFonts w:cs="Arial"/>
          <w:bCs/>
          <w:szCs w:val="22"/>
        </w:rPr>
      </w:pPr>
      <w:r w:rsidRPr="002E7814">
        <w:rPr>
          <w:rFonts w:cs="Arial"/>
          <w:b w:val="0"/>
          <w:szCs w:val="22"/>
        </w:rPr>
        <w:t>D3.3</w:t>
      </w:r>
      <w:r w:rsidRPr="00920A79">
        <w:rPr>
          <w:rFonts w:cs="Arial"/>
          <w:szCs w:val="22"/>
        </w:rPr>
        <w:tab/>
      </w:r>
      <w:r w:rsidRPr="002E7814">
        <w:rPr>
          <w:rFonts w:cs="Arial"/>
          <w:b w:val="0"/>
          <w:szCs w:val="22"/>
        </w:rPr>
        <w:t>Servi</w:t>
      </w:r>
      <w:r w:rsidR="00920A79" w:rsidRPr="002E7814">
        <w:rPr>
          <w:rFonts w:cs="Arial"/>
          <w:b w:val="0"/>
          <w:szCs w:val="22"/>
        </w:rPr>
        <w:t xml:space="preserve">ce Levels will be calculated in line with the Service credit regime outlined in </w:t>
      </w:r>
      <w:r w:rsidR="00920A79" w:rsidRPr="002E7814">
        <w:rPr>
          <w:rFonts w:cs="Arial"/>
          <w:b w:val="0"/>
          <w:bCs/>
          <w:szCs w:val="22"/>
        </w:rPr>
        <w:t>Schedule D</w:t>
      </w:r>
      <w:r w:rsidR="00920A79" w:rsidRPr="002E7814">
        <w:rPr>
          <w:rFonts w:cs="Arial"/>
          <w:b w:val="0"/>
          <w:szCs w:val="22"/>
          <w:lang w:eastAsia="en-GB"/>
        </w:rPr>
        <w:t xml:space="preserve"> - Appendix A</w:t>
      </w:r>
    </w:p>
    <w:p w:rsidR="00E02DC1" w:rsidRPr="00920A79" w:rsidRDefault="00E02DC1" w:rsidP="00E02DC1">
      <w:pPr>
        <w:ind w:left="720" w:hanging="720"/>
        <w:rPr>
          <w:rFonts w:cs="Arial"/>
          <w:szCs w:val="22"/>
        </w:rPr>
      </w:pPr>
    </w:p>
    <w:p w:rsidR="00E02DC1" w:rsidRPr="00920A79" w:rsidRDefault="00E02DC1" w:rsidP="00E02DC1">
      <w:pPr>
        <w:widowControl w:val="0"/>
        <w:spacing w:before="120" w:after="120"/>
        <w:jc w:val="both"/>
        <w:rPr>
          <w:rFonts w:cs="Arial"/>
          <w:b/>
          <w:szCs w:val="22"/>
        </w:rPr>
      </w:pPr>
      <w:r w:rsidRPr="00920A79">
        <w:rPr>
          <w:rFonts w:cs="Arial"/>
          <w:b/>
          <w:szCs w:val="22"/>
        </w:rPr>
        <w:t>D4</w:t>
      </w:r>
      <w:r w:rsidRPr="00920A79">
        <w:rPr>
          <w:rFonts w:cs="Arial"/>
          <w:b/>
          <w:szCs w:val="22"/>
        </w:rPr>
        <w:tab/>
        <w:t>Service Credits</w:t>
      </w:r>
    </w:p>
    <w:p w:rsidR="002E7814" w:rsidRDefault="00E02DC1" w:rsidP="002E7814">
      <w:pPr>
        <w:pStyle w:val="Heading7"/>
        <w:numPr>
          <w:ilvl w:val="12"/>
          <w:numId w:val="0"/>
        </w:numPr>
        <w:spacing w:before="0" w:after="0"/>
        <w:ind w:left="720" w:hanging="720"/>
        <w:rPr>
          <w:rFonts w:cs="Arial"/>
          <w:b w:val="0"/>
          <w:szCs w:val="22"/>
          <w:lang w:eastAsia="en-GB"/>
        </w:rPr>
      </w:pPr>
      <w:r w:rsidRPr="002E7814">
        <w:rPr>
          <w:rFonts w:cs="Arial"/>
          <w:b w:val="0"/>
          <w:szCs w:val="22"/>
        </w:rPr>
        <w:t>D4.1</w:t>
      </w:r>
      <w:r w:rsidRPr="002E7814">
        <w:rPr>
          <w:rFonts w:cs="Arial"/>
          <w:b w:val="0"/>
          <w:szCs w:val="22"/>
        </w:rPr>
        <w:tab/>
        <w:t>The value of Service Credits will be</w:t>
      </w:r>
      <w:r w:rsidR="002E7814" w:rsidRPr="002E7814">
        <w:rPr>
          <w:rFonts w:cs="Arial"/>
          <w:b w:val="0"/>
          <w:szCs w:val="22"/>
        </w:rPr>
        <w:t xml:space="preserve"> calculated in in line with the Service credit regime outlined in </w:t>
      </w:r>
      <w:r w:rsidR="002E7814" w:rsidRPr="002E7814">
        <w:rPr>
          <w:rFonts w:cs="Arial"/>
          <w:b w:val="0"/>
          <w:bCs/>
          <w:szCs w:val="22"/>
        </w:rPr>
        <w:t>Schedule D</w:t>
      </w:r>
      <w:r w:rsidR="002E7814" w:rsidRPr="002E7814">
        <w:rPr>
          <w:rFonts w:cs="Arial"/>
          <w:b w:val="0"/>
          <w:szCs w:val="22"/>
          <w:lang w:eastAsia="en-GB"/>
        </w:rPr>
        <w:t xml:space="preserve"> - Appendix A</w:t>
      </w:r>
    </w:p>
    <w:p w:rsidR="00E02DC1" w:rsidRPr="00920A79" w:rsidRDefault="00E02DC1" w:rsidP="00E02DC1">
      <w:pPr>
        <w:widowControl w:val="0"/>
        <w:tabs>
          <w:tab w:val="num" w:pos="720"/>
        </w:tabs>
        <w:ind w:left="720" w:hanging="720"/>
        <w:jc w:val="both"/>
        <w:rPr>
          <w:rFonts w:cs="Arial"/>
          <w:szCs w:val="22"/>
        </w:rPr>
      </w:pPr>
      <w:r w:rsidRPr="00920A79">
        <w:rPr>
          <w:rFonts w:cs="Arial"/>
          <w:szCs w:val="22"/>
        </w:rPr>
        <w:t>D4.2</w:t>
      </w:r>
      <w:r w:rsidRPr="00920A79">
        <w:rPr>
          <w:rFonts w:cs="Arial"/>
          <w:szCs w:val="22"/>
        </w:rPr>
        <w:tab/>
        <w:t xml:space="preserve">The Contractor’s maximum annual liability under this Contract shall be </w:t>
      </w:r>
      <w:r w:rsidR="001B3DE9" w:rsidRPr="00920A79">
        <w:rPr>
          <w:rFonts w:cs="Arial"/>
          <w:szCs w:val="22"/>
        </w:rPr>
        <w:t xml:space="preserve">10% </w:t>
      </w:r>
      <w:r w:rsidRPr="00920A79">
        <w:rPr>
          <w:rFonts w:cs="Arial"/>
          <w:szCs w:val="22"/>
        </w:rPr>
        <w:t xml:space="preserve">of the Annual Service Charge. </w:t>
      </w:r>
    </w:p>
    <w:p w:rsidR="002E7814" w:rsidRDefault="00E02DC1" w:rsidP="00E02DC1">
      <w:pPr>
        <w:widowControl w:val="0"/>
        <w:tabs>
          <w:tab w:val="num" w:pos="720"/>
        </w:tabs>
        <w:ind w:left="720" w:hanging="720"/>
        <w:jc w:val="both"/>
        <w:rPr>
          <w:rFonts w:cs="Arial"/>
          <w:szCs w:val="22"/>
        </w:rPr>
      </w:pPr>
      <w:bookmarkStart w:id="297" w:name="_Toc253476778"/>
      <w:r w:rsidRPr="00920A79">
        <w:rPr>
          <w:rFonts w:cs="Arial"/>
          <w:szCs w:val="22"/>
        </w:rPr>
        <w:t>D4.3</w:t>
      </w:r>
      <w:r w:rsidRPr="00920A79">
        <w:rPr>
          <w:rFonts w:cs="Arial"/>
          <w:szCs w:val="22"/>
        </w:rPr>
        <w:tab/>
        <w:t>The Client shall be entitled to Service Credits calculated to the nearest pound in the event that any Service Level falls below the relevant Service Level Target</w:t>
      </w:r>
      <w:r w:rsidR="002E7814">
        <w:rPr>
          <w:rFonts w:cs="Arial"/>
          <w:szCs w:val="22"/>
        </w:rPr>
        <w:t>.</w:t>
      </w:r>
      <w:r w:rsidRPr="00920A79">
        <w:rPr>
          <w:rFonts w:cs="Arial"/>
          <w:szCs w:val="22"/>
        </w:rPr>
        <w:t xml:space="preserve"> </w:t>
      </w:r>
      <w:bookmarkEnd w:id="297"/>
    </w:p>
    <w:p w:rsidR="00E02DC1" w:rsidRPr="00920A79" w:rsidRDefault="00E02DC1" w:rsidP="00E02DC1">
      <w:pPr>
        <w:widowControl w:val="0"/>
        <w:tabs>
          <w:tab w:val="num" w:pos="720"/>
        </w:tabs>
        <w:ind w:left="720" w:hanging="720"/>
        <w:jc w:val="both"/>
        <w:rPr>
          <w:rFonts w:cs="Arial"/>
          <w:szCs w:val="22"/>
        </w:rPr>
      </w:pPr>
      <w:r w:rsidRPr="00920A79">
        <w:rPr>
          <w:rFonts w:cs="Arial"/>
          <w:szCs w:val="22"/>
        </w:rPr>
        <w:t>D4.4</w:t>
      </w:r>
      <w:r w:rsidRPr="00920A79">
        <w:rPr>
          <w:rFonts w:cs="Arial"/>
          <w:szCs w:val="22"/>
        </w:rPr>
        <w:tab/>
        <w:t xml:space="preserve">Service Credits are cumulative (that is Service Credits for all Service Level Targets that have not been met or exceeded shall be added together to make the total Service Credit payable for that </w:t>
      </w:r>
      <w:r w:rsidR="002E7814">
        <w:rPr>
          <w:rFonts w:cs="Arial"/>
          <w:szCs w:val="22"/>
        </w:rPr>
        <w:t>month</w:t>
      </w:r>
      <w:r w:rsidRPr="00920A79">
        <w:rPr>
          <w:rFonts w:cs="Arial"/>
          <w:szCs w:val="22"/>
        </w:rPr>
        <w:t xml:space="preserve">). </w:t>
      </w:r>
    </w:p>
    <w:p w:rsidR="00E02DC1" w:rsidRPr="00920A79" w:rsidRDefault="00E02DC1" w:rsidP="00E02DC1">
      <w:pPr>
        <w:ind w:left="720" w:hanging="720"/>
        <w:rPr>
          <w:rFonts w:cs="Arial"/>
          <w:szCs w:val="22"/>
        </w:rPr>
      </w:pPr>
      <w:r w:rsidRPr="00920A79">
        <w:rPr>
          <w:rFonts w:cs="Arial"/>
          <w:szCs w:val="22"/>
        </w:rPr>
        <w:t>D4.5</w:t>
      </w:r>
      <w:r w:rsidRPr="00920A79">
        <w:rPr>
          <w:rFonts w:cs="Arial"/>
          <w:szCs w:val="22"/>
        </w:rPr>
        <w:tab/>
        <w:t>Service Credits are a reduction of the amounts payable in respect of the Services and do not include VAT.  Any such Service Credits shall be applied by way of an itemised deduction by the Contractor from</w:t>
      </w:r>
      <w:r w:rsidR="002E7814">
        <w:rPr>
          <w:rFonts w:cs="Arial"/>
          <w:szCs w:val="22"/>
        </w:rPr>
        <w:t xml:space="preserve"> the invoice for charges in </w:t>
      </w:r>
      <w:r w:rsidRPr="00920A79">
        <w:rPr>
          <w:rFonts w:cs="Arial"/>
          <w:szCs w:val="22"/>
        </w:rPr>
        <w:t xml:space="preserve">respect of </w:t>
      </w:r>
      <w:r w:rsidR="002E7814">
        <w:rPr>
          <w:rFonts w:cs="Arial"/>
          <w:szCs w:val="22"/>
        </w:rPr>
        <w:t xml:space="preserve">the month in </w:t>
      </w:r>
      <w:r w:rsidRPr="00920A79">
        <w:rPr>
          <w:rFonts w:cs="Arial"/>
          <w:szCs w:val="22"/>
        </w:rPr>
        <w:t>which the Service Credits have been calculated.</w:t>
      </w:r>
    </w:p>
    <w:p w:rsidR="00E02DC1" w:rsidRPr="00920A79" w:rsidRDefault="00E02DC1" w:rsidP="00E02DC1">
      <w:pPr>
        <w:widowControl w:val="0"/>
        <w:tabs>
          <w:tab w:val="num" w:pos="720"/>
        </w:tabs>
        <w:ind w:left="720" w:hanging="720"/>
        <w:jc w:val="both"/>
        <w:rPr>
          <w:rFonts w:cs="Arial"/>
          <w:szCs w:val="22"/>
        </w:rPr>
      </w:pPr>
      <w:r w:rsidRPr="00920A79">
        <w:rPr>
          <w:rFonts w:cs="Arial"/>
          <w:szCs w:val="22"/>
        </w:rPr>
        <w:t>D4.6</w:t>
      </w:r>
      <w:r w:rsidRPr="00920A79">
        <w:rPr>
          <w:rFonts w:cs="Arial"/>
          <w:szCs w:val="22"/>
        </w:rPr>
        <w:tab/>
        <w:t>The Parties agree that Service Credits are a non-exclusive remedy, especially in respect of performance levels which fall outside of the tolerance levels listed Appendix A to this Schedule (Service Levels and Performance), without prejudice to any rights or remedies of the Client under the Contract or at Law including any entitlement that the Client may have to damages and/or to terminate.</w:t>
      </w:r>
    </w:p>
    <w:p w:rsidR="00E02DC1" w:rsidRPr="00920A79" w:rsidRDefault="00E02DC1" w:rsidP="00E02DC1">
      <w:pPr>
        <w:pStyle w:val="Heading2"/>
        <w:keepNext w:val="0"/>
        <w:widowControl w:val="0"/>
        <w:numPr>
          <w:ilvl w:val="0"/>
          <w:numId w:val="0"/>
        </w:numPr>
        <w:tabs>
          <w:tab w:val="left" w:pos="720"/>
        </w:tabs>
        <w:spacing w:before="0" w:after="120" w:line="320" w:lineRule="atLeast"/>
        <w:jc w:val="both"/>
        <w:rPr>
          <w:bCs w:val="0"/>
          <w:iCs w:val="0"/>
          <w:szCs w:val="22"/>
        </w:rPr>
      </w:pPr>
      <w:bookmarkStart w:id="298" w:name="_Toc472348653"/>
      <w:bookmarkStart w:id="299" w:name="_Toc477255269"/>
      <w:r w:rsidRPr="00920A79">
        <w:rPr>
          <w:bCs w:val="0"/>
          <w:iCs w:val="0"/>
          <w:szCs w:val="22"/>
        </w:rPr>
        <w:t xml:space="preserve">D5 </w:t>
      </w:r>
      <w:r w:rsidRPr="00920A79">
        <w:rPr>
          <w:bCs w:val="0"/>
          <w:i/>
          <w:iCs w:val="0"/>
          <w:szCs w:val="22"/>
        </w:rPr>
        <w:tab/>
      </w:r>
      <w:r w:rsidRPr="00920A79">
        <w:rPr>
          <w:bCs w:val="0"/>
          <w:iCs w:val="0"/>
          <w:szCs w:val="22"/>
        </w:rPr>
        <w:t>Principles for measurement of Service levels</w:t>
      </w:r>
      <w:bookmarkEnd w:id="298"/>
      <w:bookmarkEnd w:id="299"/>
    </w:p>
    <w:p w:rsidR="00E02DC1" w:rsidRPr="00920A79" w:rsidRDefault="00E02DC1" w:rsidP="00E02DC1">
      <w:pPr>
        <w:pStyle w:val="MarginText"/>
        <w:numPr>
          <w:ilvl w:val="1"/>
          <w:numId w:val="0"/>
        </w:numPr>
        <w:tabs>
          <w:tab w:val="num" w:pos="1430"/>
        </w:tabs>
        <w:spacing w:line="240" w:lineRule="auto"/>
        <w:ind w:left="720" w:hanging="720"/>
        <w:rPr>
          <w:rFonts w:ascii="Arial" w:hAnsi="Arial" w:cs="Arial"/>
          <w:szCs w:val="22"/>
          <w:lang w:eastAsia="en-GB"/>
        </w:rPr>
      </w:pPr>
      <w:r w:rsidRPr="00920A79">
        <w:rPr>
          <w:rFonts w:ascii="Arial" w:hAnsi="Arial" w:cs="Arial"/>
          <w:szCs w:val="22"/>
          <w:lang w:eastAsia="en-GB"/>
        </w:rPr>
        <w:t>D5.1</w:t>
      </w:r>
      <w:r w:rsidRPr="00920A79">
        <w:rPr>
          <w:rFonts w:ascii="Arial" w:hAnsi="Arial" w:cs="Arial"/>
          <w:szCs w:val="22"/>
          <w:lang w:eastAsia="en-GB"/>
        </w:rPr>
        <w:tab/>
        <w:t>Failure to meet the Service Levels set out in Appendix A to this Schedule (Service Levels and Performance) will incur Service Credits in accordance with paragraph 4 of this Schedule.</w:t>
      </w:r>
    </w:p>
    <w:p w:rsidR="00E02DC1" w:rsidRPr="00920A79" w:rsidRDefault="00E02DC1" w:rsidP="00E02DC1">
      <w:pPr>
        <w:pStyle w:val="MarginText"/>
        <w:numPr>
          <w:ilvl w:val="1"/>
          <w:numId w:val="0"/>
        </w:numPr>
        <w:tabs>
          <w:tab w:val="num" w:pos="1430"/>
        </w:tabs>
        <w:spacing w:line="240" w:lineRule="auto"/>
        <w:ind w:left="720" w:hanging="720"/>
        <w:rPr>
          <w:rFonts w:ascii="Arial" w:hAnsi="Arial" w:cs="Arial"/>
          <w:szCs w:val="22"/>
          <w:lang w:eastAsia="en-GB"/>
        </w:rPr>
      </w:pPr>
      <w:r w:rsidRPr="00920A79">
        <w:rPr>
          <w:rFonts w:ascii="Arial" w:hAnsi="Arial" w:cs="Arial"/>
          <w:szCs w:val="22"/>
          <w:lang w:eastAsia="en-GB"/>
        </w:rPr>
        <w:t>D5.2</w:t>
      </w:r>
      <w:r w:rsidRPr="00920A79">
        <w:rPr>
          <w:rFonts w:ascii="Arial" w:hAnsi="Arial" w:cs="Arial"/>
          <w:szCs w:val="22"/>
          <w:lang w:eastAsia="en-GB"/>
        </w:rPr>
        <w:tab/>
        <w:t xml:space="preserve">All information supporting Service Level results will be fully auditable. Documentation in support of the results, including copies or details of transactions sampled, will be retained for a period of at least two years. </w:t>
      </w:r>
    </w:p>
    <w:p w:rsidR="00E02DC1" w:rsidRPr="00920A79" w:rsidRDefault="00E02DC1" w:rsidP="00E02DC1">
      <w:pPr>
        <w:pStyle w:val="MarginText"/>
        <w:numPr>
          <w:ilvl w:val="1"/>
          <w:numId w:val="0"/>
        </w:numPr>
        <w:tabs>
          <w:tab w:val="num" w:pos="720"/>
        </w:tabs>
        <w:spacing w:line="240" w:lineRule="auto"/>
        <w:ind w:left="720" w:hanging="720"/>
        <w:rPr>
          <w:rFonts w:ascii="Arial" w:hAnsi="Arial" w:cs="Arial"/>
          <w:szCs w:val="22"/>
          <w:lang w:eastAsia="en-GB"/>
        </w:rPr>
      </w:pPr>
      <w:bookmarkStart w:id="300" w:name="_Ref274650306"/>
      <w:r w:rsidRPr="00920A79">
        <w:rPr>
          <w:rFonts w:ascii="Arial" w:hAnsi="Arial" w:cs="Arial"/>
          <w:szCs w:val="22"/>
          <w:lang w:eastAsia="en-GB"/>
        </w:rPr>
        <w:t>D5.3</w:t>
      </w:r>
      <w:r w:rsidRPr="00920A79">
        <w:rPr>
          <w:rFonts w:ascii="Arial" w:hAnsi="Arial" w:cs="Arial"/>
          <w:szCs w:val="22"/>
          <w:lang w:eastAsia="en-GB"/>
        </w:rPr>
        <w:tab/>
        <w:t xml:space="preserve">Results of the Service Level achievement will be reported to </w:t>
      </w:r>
      <w:bookmarkEnd w:id="300"/>
      <w:r w:rsidRPr="00920A79">
        <w:rPr>
          <w:rFonts w:ascii="Arial" w:hAnsi="Arial" w:cs="Arial"/>
          <w:szCs w:val="22"/>
          <w:lang w:eastAsia="en-GB"/>
        </w:rPr>
        <w:t xml:space="preserve">the Client on a monthly basis by the </w:t>
      </w:r>
      <w:r w:rsidR="001B3DE9" w:rsidRPr="00920A79">
        <w:rPr>
          <w:rFonts w:ascii="Arial" w:hAnsi="Arial" w:cs="Arial"/>
          <w:szCs w:val="22"/>
          <w:lang w:eastAsia="en-GB"/>
        </w:rPr>
        <w:t>10</w:t>
      </w:r>
      <w:r w:rsidR="001B3DE9" w:rsidRPr="00920A79">
        <w:rPr>
          <w:rFonts w:ascii="Arial" w:hAnsi="Arial" w:cs="Arial"/>
          <w:szCs w:val="22"/>
          <w:vertAlign w:val="superscript"/>
          <w:lang w:eastAsia="en-GB"/>
        </w:rPr>
        <w:t>th</w:t>
      </w:r>
      <w:r w:rsidR="001B3DE9" w:rsidRPr="00920A79">
        <w:rPr>
          <w:rFonts w:ascii="Arial" w:hAnsi="Arial" w:cs="Arial"/>
          <w:szCs w:val="22"/>
          <w:lang w:eastAsia="en-GB"/>
        </w:rPr>
        <w:t xml:space="preserve"> </w:t>
      </w:r>
      <w:r w:rsidRPr="00920A79">
        <w:rPr>
          <w:rFonts w:ascii="Arial" w:hAnsi="Arial" w:cs="Arial"/>
          <w:szCs w:val="22"/>
          <w:lang w:eastAsia="en-GB"/>
        </w:rPr>
        <w:t xml:space="preserve">Working Day of each calendar month. </w:t>
      </w:r>
    </w:p>
    <w:p w:rsidR="00E02DC1" w:rsidRPr="00920A79" w:rsidRDefault="00E02DC1" w:rsidP="00E02DC1">
      <w:pPr>
        <w:pStyle w:val="MarginText"/>
        <w:numPr>
          <w:ilvl w:val="1"/>
          <w:numId w:val="0"/>
        </w:numPr>
        <w:tabs>
          <w:tab w:val="num" w:pos="1430"/>
        </w:tabs>
        <w:spacing w:line="240" w:lineRule="auto"/>
        <w:ind w:left="720" w:hanging="720"/>
        <w:rPr>
          <w:rFonts w:ascii="Arial" w:hAnsi="Arial" w:cs="Arial"/>
          <w:szCs w:val="22"/>
          <w:lang w:eastAsia="en-GB"/>
        </w:rPr>
      </w:pPr>
      <w:r w:rsidRPr="00920A79">
        <w:rPr>
          <w:rFonts w:ascii="Arial" w:hAnsi="Arial" w:cs="Arial"/>
          <w:szCs w:val="22"/>
          <w:lang w:eastAsia="en-GB"/>
        </w:rPr>
        <w:t>D5.4</w:t>
      </w:r>
      <w:r w:rsidRPr="00920A79">
        <w:rPr>
          <w:rFonts w:ascii="Arial" w:hAnsi="Arial" w:cs="Arial"/>
          <w:szCs w:val="22"/>
          <w:lang w:eastAsia="en-GB"/>
        </w:rPr>
        <w:tab/>
        <w:t>Results will be reported to 2 decimal places (un-rounded) unless otherwise specified.</w:t>
      </w:r>
    </w:p>
    <w:p w:rsidR="00E02DC1" w:rsidRPr="00920A79" w:rsidRDefault="00E02DC1" w:rsidP="00E02DC1">
      <w:pPr>
        <w:widowControl w:val="0"/>
        <w:tabs>
          <w:tab w:val="num" w:pos="720"/>
        </w:tabs>
        <w:spacing w:before="120" w:after="120"/>
        <w:ind w:left="720" w:hanging="720"/>
        <w:rPr>
          <w:rFonts w:cs="Arial"/>
          <w:szCs w:val="22"/>
        </w:rPr>
      </w:pPr>
      <w:r w:rsidRPr="00920A79">
        <w:rPr>
          <w:rFonts w:cs="Arial"/>
          <w:szCs w:val="22"/>
        </w:rPr>
        <w:t>D5.5</w:t>
      </w:r>
      <w:r w:rsidRPr="00920A79">
        <w:rPr>
          <w:rFonts w:cs="Arial"/>
          <w:szCs w:val="22"/>
        </w:rPr>
        <w:tab/>
        <w:t xml:space="preserve">Where a Service Level has more than one measure failure to achieve the threshold for any measure will constitute a failure of the Service Level and incur the relevant Service Credits.  Similarly where a threshold measure is made up of two or more elements, failure to achieve any element will constitute a failure of the threshold and the Service Level. In such event, only the higher Service Credit will be payable. </w:t>
      </w:r>
    </w:p>
    <w:p w:rsidR="000757A9" w:rsidRDefault="000757A9">
      <w:pPr>
        <w:spacing w:after="0" w:line="240" w:lineRule="auto"/>
        <w:rPr>
          <w:rFonts w:cs="Arial"/>
          <w:b/>
          <w:bCs/>
          <w:szCs w:val="22"/>
        </w:rPr>
      </w:pPr>
      <w:r>
        <w:rPr>
          <w:rFonts w:cs="Arial"/>
          <w:bCs/>
          <w:szCs w:val="22"/>
        </w:rPr>
        <w:br w:type="page"/>
      </w:r>
    </w:p>
    <w:p w:rsidR="00D6645E" w:rsidRPr="000E68DA" w:rsidRDefault="00D6645E" w:rsidP="00D6645E">
      <w:pPr>
        <w:pStyle w:val="Heading7"/>
        <w:numPr>
          <w:ilvl w:val="12"/>
          <w:numId w:val="0"/>
        </w:numPr>
        <w:spacing w:before="0" w:after="0"/>
        <w:rPr>
          <w:rFonts w:cs="Arial"/>
          <w:bCs/>
          <w:szCs w:val="22"/>
        </w:rPr>
      </w:pPr>
      <w:r w:rsidRPr="000E68DA">
        <w:rPr>
          <w:rFonts w:cs="Arial"/>
          <w:bCs/>
          <w:szCs w:val="22"/>
        </w:rPr>
        <w:t>Schedule D</w:t>
      </w:r>
      <w:r w:rsidRPr="000E68DA">
        <w:rPr>
          <w:rFonts w:cs="Arial"/>
          <w:szCs w:val="22"/>
          <w:lang w:eastAsia="en-GB"/>
        </w:rPr>
        <w:t xml:space="preserve"> - Appendix A</w:t>
      </w:r>
    </w:p>
    <w:p w:rsidR="00D6645E" w:rsidRPr="000E68DA" w:rsidRDefault="00D6645E" w:rsidP="00D6645E"/>
    <w:p w:rsidR="00D6645E" w:rsidRPr="00EE099A" w:rsidRDefault="00D6645E" w:rsidP="00D6645E">
      <w:pPr>
        <w:pStyle w:val="Heading7"/>
        <w:numPr>
          <w:ilvl w:val="12"/>
          <w:numId w:val="0"/>
        </w:numPr>
        <w:spacing w:before="0" w:after="0"/>
        <w:rPr>
          <w:rFonts w:cs="Arial"/>
          <w:b w:val="0"/>
        </w:rPr>
      </w:pPr>
      <w:r w:rsidRPr="000E68DA">
        <w:rPr>
          <w:rFonts w:cs="Arial"/>
          <w:bCs/>
        </w:rPr>
        <w:t>KEY PERFORMANCE INDICATORS</w:t>
      </w:r>
    </w:p>
    <w:p w:rsidR="00D6645E" w:rsidRPr="00EE099A" w:rsidRDefault="00D6645E" w:rsidP="00D6645E">
      <w:pPr>
        <w:numPr>
          <w:ilvl w:val="12"/>
          <w:numId w:val="0"/>
        </w:numPr>
        <w:jc w:val="both"/>
        <w:rPr>
          <w:b/>
        </w:rPr>
      </w:pPr>
    </w:p>
    <w:p w:rsidR="00D6645E" w:rsidRPr="000757A9" w:rsidRDefault="00D6645E" w:rsidP="00D6645E">
      <w:pPr>
        <w:jc w:val="both"/>
        <w:rPr>
          <w:rFonts w:cs="Arial"/>
          <w:szCs w:val="22"/>
        </w:rPr>
      </w:pPr>
      <w:r w:rsidRPr="002E7814">
        <w:rPr>
          <w:rFonts w:cs="Arial"/>
          <w:szCs w:val="22"/>
        </w:rPr>
        <w:t>Prior to the commencement of the Contract, the parties will agree a number of key performance indicators (KPIs).  These will be realistic, measurable and achievable and will be used as indicators of the success of the contractor in meeting the Client’s requirement</w:t>
      </w:r>
      <w:r w:rsidRPr="000757A9">
        <w:rPr>
          <w:rFonts w:cs="Arial"/>
          <w:szCs w:val="22"/>
        </w:rPr>
        <w:t xml:space="preserve">. </w:t>
      </w:r>
    </w:p>
    <w:p w:rsidR="00D6645E" w:rsidRDefault="00D6645E" w:rsidP="00D6645E">
      <w:pPr>
        <w:numPr>
          <w:ilvl w:val="12"/>
          <w:numId w:val="0"/>
        </w:numPr>
        <w:rPr>
          <w:rFonts w:cs="Arial"/>
          <w:szCs w:val="22"/>
        </w:rPr>
      </w:pPr>
      <w:r w:rsidRPr="002E7814">
        <w:rPr>
          <w:rFonts w:cs="Arial"/>
          <w:szCs w:val="22"/>
        </w:rPr>
        <w:t>KPIs will include as a minimum:</w:t>
      </w:r>
    </w:p>
    <w:p w:rsidR="003C6280" w:rsidRPr="00C54870" w:rsidRDefault="003C6280" w:rsidP="003C6280">
      <w:pPr>
        <w:rPr>
          <w:rFonts w:cs="Arial"/>
          <w:b/>
          <w:bCs/>
        </w:rPr>
      </w:pPr>
      <w:r w:rsidRPr="00C54870">
        <w:rPr>
          <w:rFonts w:ascii="Calibri" w:eastAsia="Calibri" w:hAnsi="Calibri"/>
          <w:b/>
          <w:szCs w:val="22"/>
          <w:lang w:eastAsia="en-US"/>
        </w:rPr>
        <w:t>REDACTED FOIA2000 S43</w:t>
      </w:r>
    </w:p>
    <w:p w:rsidR="00D6645E" w:rsidRPr="002E7814" w:rsidRDefault="00D6645E" w:rsidP="00D6645E">
      <w:pPr>
        <w:numPr>
          <w:ilvl w:val="12"/>
          <w:numId w:val="0"/>
        </w:numPr>
        <w:rPr>
          <w:rFonts w:cs="Arial"/>
          <w:szCs w:val="22"/>
        </w:rPr>
      </w:pPr>
      <w:r w:rsidRPr="002E7814">
        <w:rPr>
          <w:rFonts w:cs="Arial"/>
          <w:szCs w:val="22"/>
        </w:rPr>
        <w:t>These will be further developed in conjunction with the successful tenderer.</w:t>
      </w:r>
    </w:p>
    <w:p w:rsidR="00D6645E" w:rsidRPr="002E7814" w:rsidRDefault="00D6645E" w:rsidP="00D6645E">
      <w:pPr>
        <w:numPr>
          <w:ilvl w:val="12"/>
          <w:numId w:val="0"/>
        </w:numPr>
        <w:jc w:val="both"/>
        <w:rPr>
          <w:rFonts w:cs="Arial"/>
          <w:szCs w:val="22"/>
        </w:rPr>
      </w:pPr>
      <w:r w:rsidRPr="002E7814">
        <w:rPr>
          <w:rFonts w:cs="Arial"/>
          <w:szCs w:val="22"/>
        </w:rPr>
        <w:t xml:space="preserve">These KPIs are intended to focus and incrementally improve key service provision under the Contract and do not affect the terms and conditions as agreed as part of this Contract.  The success in meeting KPIs may be taken into account during annual price reviews e.g. they may be used when considering price adjustments. </w:t>
      </w:r>
    </w:p>
    <w:p w:rsidR="00D6645E" w:rsidRDefault="00D6645E" w:rsidP="00D6645E">
      <w:pPr>
        <w:pStyle w:val="BodyText2"/>
        <w:spacing w:after="0" w:line="240" w:lineRule="auto"/>
        <w:rPr>
          <w:rFonts w:ascii="Arial" w:hAnsi="Arial" w:cs="Arial"/>
          <w:b w:val="0"/>
        </w:rPr>
      </w:pPr>
      <w:r w:rsidRPr="002E7814">
        <w:rPr>
          <w:rFonts w:ascii="Arial" w:hAnsi="Arial" w:cs="Arial"/>
          <w:sz w:val="22"/>
          <w:szCs w:val="22"/>
        </w:rPr>
        <w:br w:type="page"/>
      </w:r>
    </w:p>
    <w:p w:rsidR="00D6645E" w:rsidRPr="00331CB8" w:rsidRDefault="00D6645E" w:rsidP="00D6645E">
      <w:pPr>
        <w:pStyle w:val="NoSpacing"/>
        <w:rPr>
          <w:rFonts w:ascii="Arial" w:hAnsi="Arial" w:cs="Arial"/>
          <w:b/>
          <w:bCs/>
          <w:sz w:val="24"/>
          <w:szCs w:val="24"/>
        </w:rPr>
      </w:pPr>
      <w:r w:rsidRPr="00331CB8">
        <w:rPr>
          <w:rFonts w:ascii="Arial" w:hAnsi="Arial" w:cs="Arial"/>
          <w:b/>
          <w:bCs/>
          <w:sz w:val="24"/>
          <w:szCs w:val="24"/>
        </w:rPr>
        <w:t>SERVICE CREDIT REGIME</w:t>
      </w:r>
    </w:p>
    <w:p w:rsidR="00D6645E" w:rsidRPr="00331CB8" w:rsidRDefault="00D6645E" w:rsidP="00D6645E">
      <w:pPr>
        <w:pStyle w:val="NoSpacing"/>
        <w:rPr>
          <w:rFonts w:ascii="Arial" w:hAnsi="Arial" w:cs="Arial"/>
          <w:b/>
          <w:bCs/>
          <w:sz w:val="24"/>
          <w:szCs w:val="24"/>
        </w:rPr>
      </w:pPr>
    </w:p>
    <w:p w:rsidR="00D6645E" w:rsidRDefault="00D6645E" w:rsidP="00D6645E">
      <w:pPr>
        <w:pStyle w:val="NoSpacing"/>
        <w:rPr>
          <w:rFonts w:ascii="Arial" w:hAnsi="Arial" w:cs="Arial"/>
          <w:bCs/>
        </w:rPr>
      </w:pPr>
      <w:r w:rsidRPr="00331CB8">
        <w:rPr>
          <w:rFonts w:ascii="Arial" w:hAnsi="Arial" w:cs="Arial"/>
          <w:bCs/>
          <w:sz w:val="24"/>
          <w:szCs w:val="24"/>
        </w:rPr>
        <w:t xml:space="preserve">In the event that service levels and delivery times are not met the following Service Credit Regime </w:t>
      </w:r>
      <w:r>
        <w:rPr>
          <w:rFonts w:ascii="Arial" w:hAnsi="Arial" w:cs="Arial"/>
          <w:bCs/>
          <w:sz w:val="24"/>
          <w:szCs w:val="24"/>
        </w:rPr>
        <w:t>will be applied</w:t>
      </w:r>
      <w:r w:rsidRPr="00331CB8">
        <w:rPr>
          <w:rFonts w:ascii="Arial" w:hAnsi="Arial" w:cs="Arial"/>
          <w:bCs/>
          <w:sz w:val="24"/>
          <w:szCs w:val="24"/>
        </w:rPr>
        <w:t>.</w:t>
      </w:r>
    </w:p>
    <w:p w:rsidR="00D6645E" w:rsidRDefault="00D6645E" w:rsidP="00D6645E">
      <w:pPr>
        <w:rPr>
          <w:rFonts w:cs="Arial"/>
          <w:bCs/>
        </w:rPr>
      </w:pPr>
    </w:p>
    <w:p w:rsidR="002051A3" w:rsidRPr="00C54870" w:rsidRDefault="002051A3" w:rsidP="002051A3">
      <w:pPr>
        <w:rPr>
          <w:rFonts w:cs="Arial"/>
          <w:b/>
          <w:bCs/>
        </w:rPr>
      </w:pPr>
      <w:r w:rsidRPr="00C54870">
        <w:rPr>
          <w:rFonts w:ascii="Calibri" w:eastAsia="Calibri" w:hAnsi="Calibri"/>
          <w:b/>
          <w:szCs w:val="22"/>
          <w:lang w:eastAsia="en-US"/>
        </w:rPr>
        <w:t>REDACTED FOIA2000 S43</w:t>
      </w:r>
    </w:p>
    <w:p w:rsidR="00D6645E" w:rsidRDefault="00D6645E" w:rsidP="00D6645E"/>
    <w:p w:rsidR="00D6645E" w:rsidRPr="00EE099A" w:rsidRDefault="00D6645E" w:rsidP="00D6645E">
      <w:pPr>
        <w:spacing w:before="120" w:after="120"/>
        <w:rPr>
          <w:rFonts w:cs="Arial"/>
        </w:rPr>
      </w:pPr>
      <w:r w:rsidRPr="00EE099A">
        <w:rPr>
          <w:rFonts w:cs="Arial"/>
        </w:rPr>
        <w:t xml:space="preserve">This service credit regime is subject to annual review at either parties request and subject to Client agreement.  </w:t>
      </w:r>
    </w:p>
    <w:p w:rsidR="00D6645E" w:rsidRDefault="00D6645E" w:rsidP="00D6645E">
      <w:pPr>
        <w:rPr>
          <w:rFonts w:cs="Arial"/>
        </w:rPr>
      </w:pPr>
      <w:r w:rsidRPr="00EE099A">
        <w:rPr>
          <w:rFonts w:cs="Arial"/>
        </w:rPr>
        <w:t>The Contractor will implement internal mechanisms to monitor the agreed KPIs.  These will be closely evaluated, monitored and discussed at the contract review meetings with the Client.</w:t>
      </w:r>
    </w:p>
    <w:p w:rsidR="00D6645E" w:rsidRDefault="00D6645E" w:rsidP="00D6645E">
      <w:r>
        <w:rPr>
          <w:rFonts w:cs="Arial"/>
        </w:rPr>
        <w:t xml:space="preserve">Any charges incurred by the contractor in accordance with the Service Credit Regime will be actioned as agreed with the client. </w:t>
      </w:r>
    </w:p>
    <w:p w:rsidR="000757A9" w:rsidRDefault="000757A9">
      <w:pPr>
        <w:spacing w:after="0" w:line="240" w:lineRule="auto"/>
        <w:rPr>
          <w:b/>
        </w:rPr>
      </w:pPr>
      <w:r>
        <w:rPr>
          <w:b/>
        </w:rPr>
        <w:br w:type="page"/>
      </w:r>
    </w:p>
    <w:p w:rsidR="00395510" w:rsidRPr="005609C9" w:rsidRDefault="00395510" w:rsidP="00AE01A5">
      <w:pPr>
        <w:pStyle w:val="Heading3"/>
        <w:rPr>
          <w:sz w:val="28"/>
          <w:szCs w:val="28"/>
        </w:rPr>
      </w:pPr>
      <w:bookmarkStart w:id="301" w:name="_Toc477255270"/>
      <w:r w:rsidRPr="005609C9">
        <w:rPr>
          <w:sz w:val="28"/>
          <w:szCs w:val="28"/>
        </w:rPr>
        <w:t>Schedule E</w:t>
      </w:r>
      <w:r w:rsidRPr="005609C9">
        <w:rPr>
          <w:sz w:val="28"/>
          <w:szCs w:val="28"/>
        </w:rPr>
        <w:tab/>
        <w:t>Risk, Audit and Compliance Function</w:t>
      </w:r>
      <w:bookmarkEnd w:id="301"/>
      <w:r w:rsidRPr="005609C9">
        <w:rPr>
          <w:sz w:val="28"/>
          <w:szCs w:val="28"/>
        </w:rPr>
        <w:t xml:space="preserve">  </w:t>
      </w:r>
    </w:p>
    <w:p w:rsidR="00395510" w:rsidRPr="00112C26" w:rsidRDefault="00B66EC1" w:rsidP="000B02C2">
      <w:pPr>
        <w:rPr>
          <w:b/>
          <w:highlight w:val="yellow"/>
        </w:rPr>
      </w:pPr>
      <w:r>
        <w:rPr>
          <w:rFonts w:eastAsia="Times New Roman" w:cs="Arial"/>
          <w:b/>
          <w:szCs w:val="22"/>
          <w:lang w:eastAsia="en-US"/>
        </w:rPr>
        <w:t>E</w:t>
      </w:r>
      <w:r w:rsidR="00395510" w:rsidRPr="005412BE">
        <w:rPr>
          <w:rFonts w:eastAsia="Times New Roman" w:cs="Arial"/>
          <w:b/>
          <w:szCs w:val="22"/>
          <w:lang w:eastAsia="en-US"/>
        </w:rPr>
        <w:t>1</w:t>
      </w:r>
      <w:r w:rsidR="00395510" w:rsidRPr="005412BE">
        <w:rPr>
          <w:rFonts w:eastAsia="Times New Roman" w:cs="Arial"/>
          <w:b/>
          <w:szCs w:val="22"/>
          <w:lang w:eastAsia="en-US"/>
        </w:rPr>
        <w:tab/>
        <w:t>Introduction</w:t>
      </w:r>
    </w:p>
    <w:p w:rsidR="00395510" w:rsidRPr="00020F5E" w:rsidRDefault="00B66EC1" w:rsidP="00020F5E">
      <w:pPr>
        <w:ind w:left="720" w:hanging="720"/>
      </w:pPr>
      <w:r w:rsidRPr="00020F5E">
        <w:t>E</w:t>
      </w:r>
      <w:r w:rsidR="00395510" w:rsidRPr="00020F5E">
        <w:t>1.1</w:t>
      </w:r>
      <w:r w:rsidR="00395510" w:rsidRPr="00020F5E">
        <w:tab/>
        <w:t xml:space="preserve">This Schedule sets out the Client’s risk management, audit and compliance requirements for the prevention of financial crime and the Client’s rights to inspection and audit. </w:t>
      </w:r>
    </w:p>
    <w:p w:rsidR="00395510" w:rsidRPr="00D83B54"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2</w:t>
      </w:r>
      <w:r w:rsidR="00395510" w:rsidRPr="005412BE">
        <w:rPr>
          <w:rFonts w:eastAsia="Times New Roman" w:cs="Arial"/>
          <w:b/>
          <w:szCs w:val="22"/>
          <w:lang w:eastAsia="en-US"/>
        </w:rPr>
        <w:tab/>
        <w:t>Risk Strategy</w:t>
      </w:r>
    </w:p>
    <w:p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2.1</w:t>
      </w:r>
      <w:r w:rsidR="00395510">
        <w:rPr>
          <w:rFonts w:eastAsia="Times New Roman" w:cs="Arial"/>
          <w:szCs w:val="22"/>
          <w:lang w:eastAsia="en-US"/>
        </w:rPr>
        <w:tab/>
      </w:r>
      <w:r w:rsidR="00395510" w:rsidRPr="00895C8B">
        <w:rPr>
          <w:rFonts w:eastAsia="Times New Roman" w:cs="Arial"/>
          <w:szCs w:val="22"/>
          <w:lang w:eastAsia="en-US"/>
        </w:rPr>
        <w:t>The Contractor must implement a risk management policy that is compliant with industry standard best practice and where applicable it should comply with the FCA Handbook, ISAE3402 and future equivalent certification standards.</w:t>
      </w:r>
    </w:p>
    <w:p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2.2</w:t>
      </w:r>
      <w:r w:rsidR="00395510">
        <w:rPr>
          <w:rFonts w:eastAsia="Times New Roman" w:cs="Arial"/>
          <w:szCs w:val="22"/>
          <w:lang w:eastAsia="en-US"/>
        </w:rPr>
        <w:tab/>
      </w:r>
      <w:r w:rsidR="00395510" w:rsidRPr="00895C8B">
        <w:rPr>
          <w:rFonts w:eastAsia="Times New Roman" w:cs="Arial"/>
          <w:szCs w:val="22"/>
          <w:lang w:eastAsia="en-US"/>
        </w:rPr>
        <w:t xml:space="preserve">The Contractor must implement a set of operational risk management policies which shall capture all risk types across the Services, which must be formally communicated to the Contractor’s personnel involved in the Service delivery. </w:t>
      </w:r>
    </w:p>
    <w:p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2.3</w:t>
      </w:r>
      <w:r w:rsidR="00395510">
        <w:rPr>
          <w:rFonts w:eastAsia="Times New Roman" w:cs="Arial"/>
          <w:szCs w:val="22"/>
          <w:lang w:eastAsia="en-US"/>
        </w:rPr>
        <w:tab/>
      </w:r>
      <w:r w:rsidR="00395510" w:rsidRPr="00895C8B">
        <w:rPr>
          <w:rFonts w:eastAsia="Times New Roman" w:cs="Arial"/>
          <w:szCs w:val="22"/>
          <w:lang w:eastAsia="en-US"/>
        </w:rPr>
        <w:t xml:space="preserve">The </w:t>
      </w:r>
      <w:r w:rsidR="00395510" w:rsidRPr="00020F5E">
        <w:t>Contractors</w:t>
      </w:r>
      <w:r w:rsidR="00395510" w:rsidRPr="00895C8B">
        <w:rPr>
          <w:rFonts w:eastAsia="Times New Roman" w:cs="Arial"/>
          <w:szCs w:val="22"/>
          <w:lang w:eastAsia="en-US"/>
        </w:rPr>
        <w:t xml:space="preserve"> risk management policy must define the roles and responsibilities (including suitable training</w:t>
      </w:r>
      <w:r w:rsidR="00395510">
        <w:rPr>
          <w:rFonts w:eastAsia="Times New Roman" w:cs="Arial"/>
          <w:szCs w:val="22"/>
          <w:lang w:eastAsia="en-US"/>
        </w:rPr>
        <w:t xml:space="preserve"> and specific separation of roles where applicable</w:t>
      </w:r>
      <w:r w:rsidR="00395510" w:rsidRPr="00895C8B">
        <w:rPr>
          <w:rFonts w:eastAsia="Times New Roman" w:cs="Arial"/>
          <w:szCs w:val="22"/>
          <w:lang w:eastAsia="en-US"/>
        </w:rPr>
        <w:t xml:space="preserve">) to manage </w:t>
      </w:r>
      <w:r w:rsidR="00395510">
        <w:rPr>
          <w:rFonts w:eastAsia="Times New Roman" w:cs="Arial"/>
          <w:szCs w:val="22"/>
          <w:lang w:eastAsia="en-US"/>
        </w:rPr>
        <w:t>the Risk, Audit and Compliance F</w:t>
      </w:r>
      <w:r w:rsidR="00395510" w:rsidRPr="00895C8B">
        <w:rPr>
          <w:rFonts w:eastAsia="Times New Roman" w:cs="Arial"/>
          <w:szCs w:val="22"/>
          <w:lang w:eastAsia="en-US"/>
        </w:rPr>
        <w:t xml:space="preserve">unction for the prevention of financial crime. </w:t>
      </w:r>
    </w:p>
    <w:p w:rsidR="00395510" w:rsidRPr="00D83B54" w:rsidRDefault="00B66EC1" w:rsidP="000B02C2">
      <w:pPr>
        <w:rPr>
          <w:rFonts w:eastAsia="Times New Roman"/>
          <w:b/>
          <w:szCs w:val="20"/>
          <w:lang w:eastAsia="en-US"/>
        </w:rPr>
      </w:pPr>
      <w:r>
        <w:rPr>
          <w:rFonts w:eastAsia="Times New Roman" w:cs="Arial"/>
          <w:b/>
          <w:szCs w:val="22"/>
          <w:lang w:eastAsia="en-US"/>
        </w:rPr>
        <w:t>E</w:t>
      </w:r>
      <w:r w:rsidR="00395510" w:rsidRPr="005412BE">
        <w:rPr>
          <w:rFonts w:eastAsia="Times New Roman" w:cs="Arial"/>
          <w:b/>
          <w:szCs w:val="22"/>
          <w:lang w:eastAsia="en-US"/>
        </w:rPr>
        <w:t>3</w:t>
      </w:r>
      <w:r w:rsidR="00395510" w:rsidRPr="005412BE">
        <w:rPr>
          <w:rFonts w:eastAsia="Times New Roman" w:cs="Arial"/>
          <w:b/>
          <w:szCs w:val="22"/>
          <w:lang w:eastAsia="en-US"/>
        </w:rPr>
        <w:tab/>
        <w:t>Risk Appetite</w:t>
      </w:r>
    </w:p>
    <w:p w:rsidR="00395510"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3.1</w:t>
      </w:r>
      <w:r w:rsidR="00395510" w:rsidRPr="00895C8B">
        <w:rPr>
          <w:rFonts w:eastAsia="Times New Roman" w:cs="Arial"/>
          <w:szCs w:val="22"/>
          <w:lang w:eastAsia="en-US"/>
        </w:rPr>
        <w:tab/>
        <w:t>The Contractor must have an established and documented appetite for risk as set out in a Risk Management Framework policy document for which must be aligned to the Client’s risk appetite.</w:t>
      </w:r>
    </w:p>
    <w:p w:rsidR="00395510" w:rsidRPr="00D83B54"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3.2</w:t>
      </w:r>
      <w:r w:rsidR="00395510" w:rsidRPr="00895C8B">
        <w:rPr>
          <w:rFonts w:eastAsia="Times New Roman" w:cs="Arial"/>
          <w:szCs w:val="22"/>
          <w:lang w:eastAsia="en-US"/>
        </w:rPr>
        <w:tab/>
        <w:t xml:space="preserve">The </w:t>
      </w:r>
      <w:r w:rsidR="00395510" w:rsidRPr="00020F5E">
        <w:t>content</w:t>
      </w:r>
      <w:r w:rsidR="00395510" w:rsidRPr="00895C8B">
        <w:rPr>
          <w:rFonts w:eastAsia="Times New Roman" w:cs="Arial"/>
          <w:szCs w:val="22"/>
          <w:lang w:eastAsia="en-US"/>
        </w:rPr>
        <w:t xml:space="preserve"> of the Risk Management Framework policy document must be agreed with the Client prior to implementation and be the subject of further review d</w:t>
      </w:r>
      <w:r w:rsidR="00395510">
        <w:rPr>
          <w:rFonts w:eastAsia="Times New Roman" w:cs="Arial"/>
          <w:szCs w:val="22"/>
          <w:lang w:eastAsia="en-US"/>
        </w:rPr>
        <w:t>uring the term of the contract.</w:t>
      </w:r>
    </w:p>
    <w:p w:rsidR="00395510" w:rsidRPr="00D83B54"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4</w:t>
      </w:r>
      <w:r w:rsidR="00395510" w:rsidRPr="005412BE">
        <w:rPr>
          <w:rFonts w:eastAsia="Times New Roman" w:cs="Arial"/>
          <w:b/>
          <w:szCs w:val="22"/>
          <w:lang w:eastAsia="en-US"/>
        </w:rPr>
        <w:tab/>
        <w:t>Risk Assurance</w:t>
      </w:r>
    </w:p>
    <w:p w:rsidR="00395510"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4.1</w:t>
      </w:r>
      <w:r w:rsidR="00395510" w:rsidRPr="00895C8B">
        <w:rPr>
          <w:rFonts w:eastAsia="Times New Roman" w:cs="Arial"/>
          <w:szCs w:val="22"/>
          <w:lang w:eastAsia="en-US"/>
        </w:rPr>
        <w:tab/>
        <w:t xml:space="preserve">The </w:t>
      </w:r>
      <w:r w:rsidR="00395510" w:rsidRPr="00020F5E">
        <w:t>Contractor</w:t>
      </w:r>
      <w:r w:rsidR="00395510" w:rsidRPr="00895C8B">
        <w:rPr>
          <w:rFonts w:eastAsia="Times New Roman" w:cs="Arial"/>
          <w:szCs w:val="22"/>
          <w:lang w:eastAsia="en-US"/>
        </w:rPr>
        <w:t xml:space="preserve"> must implement a risk assurance process in accordance with Industry Best Practice which shall include systems and controls to identify early warning indicators, mitigate risk and shall regularly report on such systems and controls.</w:t>
      </w:r>
      <w:r w:rsidR="00395510" w:rsidRPr="00895C8B" w:rsidDel="003159E4">
        <w:rPr>
          <w:rFonts w:eastAsia="Times New Roman" w:cs="Arial"/>
          <w:szCs w:val="22"/>
          <w:lang w:eastAsia="en-US"/>
        </w:rPr>
        <w:t xml:space="preserve"> </w:t>
      </w:r>
    </w:p>
    <w:p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4.2</w:t>
      </w:r>
      <w:r w:rsidR="00395510">
        <w:rPr>
          <w:rFonts w:eastAsia="Times New Roman" w:cs="Arial"/>
          <w:szCs w:val="22"/>
          <w:lang w:eastAsia="en-US"/>
        </w:rPr>
        <w:tab/>
      </w:r>
      <w:r w:rsidR="00395510" w:rsidRPr="00895C8B">
        <w:rPr>
          <w:rFonts w:eastAsia="Times New Roman" w:cs="Arial"/>
          <w:szCs w:val="22"/>
          <w:lang w:eastAsia="en-US"/>
        </w:rPr>
        <w:t>The Contractors risk assurance processes must include:</w:t>
      </w:r>
    </w:p>
    <w:p w:rsidR="00395510" w:rsidRPr="00895C8B" w:rsidRDefault="00395510" w:rsidP="00E46DFF">
      <w:pPr>
        <w:numPr>
          <w:ilvl w:val="0"/>
          <w:numId w:val="72"/>
        </w:numPr>
        <w:ind w:left="993" w:hanging="284"/>
        <w:rPr>
          <w:rFonts w:eastAsia="Times New Roman" w:cs="Arial"/>
          <w:szCs w:val="22"/>
          <w:lang w:eastAsia="en-US"/>
        </w:rPr>
      </w:pPr>
      <w:r w:rsidRPr="00895C8B">
        <w:rPr>
          <w:rFonts w:eastAsia="Times New Roman" w:cs="Arial"/>
          <w:szCs w:val="22"/>
          <w:lang w:eastAsia="en-US"/>
        </w:rPr>
        <w:t xml:space="preserve">Risk Control </w:t>
      </w:r>
      <w:r w:rsidR="00841389" w:rsidRPr="00895C8B">
        <w:rPr>
          <w:rFonts w:eastAsia="Times New Roman" w:cs="Arial"/>
          <w:szCs w:val="22"/>
          <w:lang w:eastAsia="en-US"/>
        </w:rPr>
        <w:t>Self-Assessment</w:t>
      </w:r>
      <w:r w:rsidRPr="00895C8B">
        <w:rPr>
          <w:rFonts w:eastAsia="Times New Roman" w:cs="Arial"/>
          <w:szCs w:val="22"/>
          <w:lang w:eastAsia="en-US"/>
        </w:rPr>
        <w:t xml:space="preserve"> (RCSA).  RCSA  processes will capture the results of 1st line risk identification, assessment and control processing in a consistent format which will define and test the effectiveness of the controls in mitig</w:t>
      </w:r>
      <w:r>
        <w:rPr>
          <w:rFonts w:eastAsia="Times New Roman" w:cs="Arial"/>
          <w:szCs w:val="22"/>
          <w:lang w:eastAsia="en-US"/>
        </w:rPr>
        <w:t>ating the risks to the business;</w:t>
      </w:r>
    </w:p>
    <w:p w:rsidR="00395510" w:rsidRPr="00895C8B" w:rsidRDefault="00395510" w:rsidP="00E46DFF">
      <w:pPr>
        <w:numPr>
          <w:ilvl w:val="0"/>
          <w:numId w:val="72"/>
        </w:numPr>
        <w:ind w:left="993" w:hanging="284"/>
        <w:rPr>
          <w:rFonts w:eastAsia="Times New Roman" w:cs="Arial"/>
          <w:szCs w:val="22"/>
          <w:lang w:eastAsia="en-US"/>
        </w:rPr>
      </w:pPr>
      <w:r w:rsidRPr="00895C8B">
        <w:rPr>
          <w:rFonts w:eastAsia="Times New Roman" w:cs="Arial"/>
          <w:szCs w:val="22"/>
          <w:lang w:eastAsia="en-US"/>
        </w:rPr>
        <w:t>An independent risk based annual assurance plan to review and consider key controls and activities.  To be based on an annual risk assessment taking account of inherent risks of the service, changes to people systems and process and emergence of external th</w:t>
      </w:r>
      <w:r>
        <w:rPr>
          <w:rFonts w:eastAsia="Times New Roman" w:cs="Arial"/>
          <w:szCs w:val="22"/>
          <w:lang w:eastAsia="en-US"/>
        </w:rPr>
        <w:t>reats and regulatory challenges; and</w:t>
      </w:r>
    </w:p>
    <w:p w:rsidR="00395510" w:rsidRDefault="00395510" w:rsidP="00E46DFF">
      <w:pPr>
        <w:numPr>
          <w:ilvl w:val="0"/>
          <w:numId w:val="72"/>
        </w:numPr>
        <w:ind w:left="993" w:hanging="284"/>
        <w:rPr>
          <w:rFonts w:eastAsia="Times New Roman" w:cs="Arial"/>
          <w:szCs w:val="22"/>
          <w:lang w:eastAsia="en-US"/>
        </w:rPr>
      </w:pPr>
      <w:r w:rsidRPr="00895C8B">
        <w:rPr>
          <w:rFonts w:eastAsia="Times New Roman" w:cs="Arial"/>
          <w:szCs w:val="22"/>
          <w:lang w:eastAsia="en-US"/>
        </w:rPr>
        <w:t>A full audit trail of the assurance undertaken, together with the results, issues and actions arising and the progress of any remedial action</w:t>
      </w:r>
      <w:r>
        <w:rPr>
          <w:rFonts w:eastAsia="Times New Roman" w:cs="Arial"/>
          <w:szCs w:val="22"/>
          <w:lang w:eastAsia="en-US"/>
        </w:rPr>
        <w:t xml:space="preserve">. </w:t>
      </w:r>
    </w:p>
    <w:p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4.3</w:t>
      </w:r>
      <w:r w:rsidR="00395510" w:rsidRPr="00895C8B">
        <w:rPr>
          <w:rFonts w:eastAsia="Times New Roman" w:cs="Arial"/>
          <w:szCs w:val="22"/>
          <w:lang w:eastAsia="en-US"/>
        </w:rPr>
        <w:tab/>
      </w:r>
      <w:r w:rsidR="00395510" w:rsidRPr="00020F5E">
        <w:t>The</w:t>
      </w:r>
      <w:r w:rsidR="00395510" w:rsidRPr="00895C8B">
        <w:rPr>
          <w:rFonts w:eastAsia="Times New Roman" w:cs="Arial"/>
          <w:szCs w:val="22"/>
          <w:lang w:eastAsia="en-US"/>
        </w:rPr>
        <w:t xml:space="preserve"> Contractor must procure an independent annual ISAE3402 audit which encompasses all Services, concluding with an annual attestation as to the quality of the design and implementation of the internal control environment. The annual ISAE3402 report must be made available to the Client. </w:t>
      </w:r>
    </w:p>
    <w:p w:rsidR="00395510" w:rsidRPr="002610B8"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5</w:t>
      </w:r>
      <w:r w:rsidR="00395510" w:rsidRPr="005412BE">
        <w:rPr>
          <w:rFonts w:eastAsia="Times New Roman" w:cs="Arial"/>
          <w:b/>
          <w:szCs w:val="22"/>
          <w:lang w:eastAsia="en-US"/>
        </w:rPr>
        <w:tab/>
        <w:t>Inspection and Audit Rights</w:t>
      </w:r>
    </w:p>
    <w:p w:rsidR="00395510" w:rsidRPr="00895C8B" w:rsidRDefault="00B66EC1" w:rsidP="00020F5E">
      <w:pPr>
        <w:ind w:left="720" w:hanging="720"/>
        <w:rPr>
          <w:rFonts w:eastAsia="Times New Roman" w:cs="Arial"/>
          <w:szCs w:val="22"/>
          <w:lang w:eastAsia="en-US"/>
        </w:rPr>
      </w:pPr>
      <w:bookmarkStart w:id="302" w:name="_Ref236216878"/>
      <w:r>
        <w:rPr>
          <w:rFonts w:eastAsia="Times New Roman" w:cs="Arial"/>
          <w:szCs w:val="22"/>
          <w:lang w:eastAsia="en-US"/>
        </w:rPr>
        <w:t>E</w:t>
      </w:r>
      <w:r w:rsidR="00395510">
        <w:rPr>
          <w:rFonts w:eastAsia="Times New Roman" w:cs="Arial"/>
          <w:szCs w:val="22"/>
          <w:lang w:eastAsia="en-US"/>
        </w:rPr>
        <w:t>5.1</w:t>
      </w:r>
      <w:r w:rsidR="00395510" w:rsidRPr="00895C8B">
        <w:rPr>
          <w:rFonts w:eastAsia="Times New Roman" w:cs="Arial"/>
          <w:szCs w:val="22"/>
          <w:lang w:eastAsia="en-US"/>
        </w:rPr>
        <w:tab/>
        <w:t xml:space="preserve">The </w:t>
      </w:r>
      <w:r w:rsidR="00395510" w:rsidRPr="00020F5E">
        <w:t>Contractor</w:t>
      </w:r>
      <w:r w:rsidR="00395510" w:rsidRPr="00895C8B">
        <w:rPr>
          <w:rFonts w:eastAsia="Times New Roman" w:cs="Arial"/>
          <w:szCs w:val="22"/>
          <w:lang w:eastAsia="en-US"/>
        </w:rPr>
        <w:t xml:space="preserve"> must permit, must fully co-operate and must use reasonable endeavours to ensure that its Sub</w:t>
      </w:r>
      <w:r w:rsidR="00395510">
        <w:rPr>
          <w:rFonts w:eastAsia="Times New Roman" w:cs="Arial"/>
          <w:szCs w:val="22"/>
          <w:lang w:eastAsia="en-US"/>
        </w:rPr>
        <w:t>-</w:t>
      </w:r>
      <w:r w:rsidR="00395510" w:rsidRPr="00895C8B">
        <w:rPr>
          <w:rFonts w:eastAsia="Times New Roman" w:cs="Arial"/>
          <w:szCs w:val="22"/>
          <w:lang w:eastAsia="en-US"/>
        </w:rPr>
        <w:t xml:space="preserve">contractors cooperate, with the Client, their third party representatives or Regulatory Bodies, to audit or otherwise inspect for any purpose relating to the delivery of the Services. </w:t>
      </w:r>
      <w:bookmarkStart w:id="303" w:name="_Ref265066054"/>
      <w:bookmarkStart w:id="304" w:name="_Ref236557244"/>
      <w:bookmarkEnd w:id="302"/>
    </w:p>
    <w:bookmarkEnd w:id="303"/>
    <w:p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5.2</w:t>
      </w:r>
      <w:r w:rsidR="00395510" w:rsidRPr="00895C8B">
        <w:rPr>
          <w:rFonts w:eastAsia="Times New Roman" w:cs="Arial"/>
          <w:szCs w:val="22"/>
          <w:lang w:eastAsia="en-US"/>
        </w:rPr>
        <w:tab/>
        <w:t xml:space="preserve">The </w:t>
      </w:r>
      <w:r w:rsidR="00395510" w:rsidRPr="00020F5E">
        <w:t>Client</w:t>
      </w:r>
      <w:r w:rsidR="00395510" w:rsidRPr="00895C8B">
        <w:rPr>
          <w:rFonts w:eastAsia="Times New Roman" w:cs="Arial"/>
          <w:szCs w:val="22"/>
          <w:lang w:eastAsia="en-US"/>
        </w:rPr>
        <w:t xml:space="preserve"> will use reasonable endeavours to ensure that the conduct of any audit does not unreasonably disrupt the Contractor or delay the provision of the Services.</w:t>
      </w:r>
      <w:bookmarkEnd w:id="304"/>
    </w:p>
    <w:p w:rsidR="00395510" w:rsidRPr="00895C8B" w:rsidRDefault="00B66EC1" w:rsidP="00020F5E">
      <w:pPr>
        <w:ind w:left="720" w:hanging="720"/>
        <w:rPr>
          <w:rFonts w:eastAsia="Times New Roman" w:cs="Arial"/>
          <w:szCs w:val="22"/>
          <w:lang w:eastAsia="en-US"/>
        </w:rPr>
      </w:pPr>
      <w:bookmarkStart w:id="305" w:name="_Ref236557203"/>
      <w:r>
        <w:rPr>
          <w:rFonts w:eastAsia="Times New Roman" w:cs="Arial"/>
          <w:szCs w:val="22"/>
          <w:lang w:eastAsia="en-US"/>
        </w:rPr>
        <w:t>E</w:t>
      </w:r>
      <w:r w:rsidR="00395510">
        <w:rPr>
          <w:rFonts w:eastAsia="Times New Roman" w:cs="Arial"/>
          <w:szCs w:val="22"/>
          <w:lang w:eastAsia="en-US"/>
        </w:rPr>
        <w:t>5.3</w:t>
      </w:r>
      <w:r w:rsidR="00395510" w:rsidRPr="00895C8B">
        <w:rPr>
          <w:rFonts w:eastAsia="Times New Roman" w:cs="Arial"/>
          <w:szCs w:val="22"/>
          <w:lang w:eastAsia="en-US"/>
        </w:rPr>
        <w:tab/>
        <w:t xml:space="preserve">The Client will at any time carry out a security audit of the Services, including in relation to the Assets used, the Information System or any component of it or the Sites, and the Contractor must facilitate such audit. </w:t>
      </w:r>
      <w:bookmarkEnd w:id="305"/>
    </w:p>
    <w:p w:rsidR="00395510" w:rsidRPr="00895C8B" w:rsidRDefault="00B66EC1" w:rsidP="00020F5E">
      <w:pPr>
        <w:ind w:left="720" w:hanging="720"/>
        <w:rPr>
          <w:rFonts w:eastAsia="Times New Roman" w:cs="Arial"/>
          <w:szCs w:val="22"/>
          <w:lang w:eastAsia="en-US"/>
        </w:rPr>
      </w:pPr>
      <w:bookmarkStart w:id="306" w:name="_Ref297881922"/>
      <w:bookmarkStart w:id="307" w:name="_Ref297881683"/>
      <w:r>
        <w:rPr>
          <w:rFonts w:eastAsia="Times New Roman" w:cs="Arial"/>
          <w:szCs w:val="22"/>
          <w:lang w:eastAsia="en-US"/>
        </w:rPr>
        <w:t>E</w:t>
      </w:r>
      <w:r w:rsidR="00395510">
        <w:rPr>
          <w:rFonts w:eastAsia="Times New Roman" w:cs="Arial"/>
          <w:szCs w:val="22"/>
          <w:lang w:eastAsia="en-US"/>
        </w:rPr>
        <w:t>5.4</w:t>
      </w:r>
      <w:r w:rsidR="00395510" w:rsidRPr="00895C8B">
        <w:rPr>
          <w:rFonts w:eastAsia="Times New Roman" w:cs="Arial"/>
          <w:szCs w:val="22"/>
          <w:lang w:eastAsia="en-US"/>
        </w:rPr>
        <w:tab/>
        <w:t xml:space="preserve">If </w:t>
      </w:r>
      <w:r w:rsidR="00395510" w:rsidRPr="00020F5E">
        <w:t>the</w:t>
      </w:r>
      <w:r w:rsidR="00395510" w:rsidRPr="00895C8B">
        <w:rPr>
          <w:rFonts w:eastAsia="Times New Roman" w:cs="Arial"/>
          <w:szCs w:val="22"/>
          <w:lang w:eastAsia="en-US"/>
        </w:rPr>
        <w:t xml:space="preserve"> Client suspects the Contractor or any person is in breach of Prevention of Corruption or Security Requirements clauses, the Client and </w:t>
      </w:r>
      <w:r w:rsidR="00353113" w:rsidRPr="00895C8B">
        <w:rPr>
          <w:rFonts w:eastAsia="Times New Roman" w:cs="Arial"/>
          <w:szCs w:val="22"/>
          <w:lang w:eastAsia="en-US"/>
        </w:rPr>
        <w:t>its</w:t>
      </w:r>
      <w:r w:rsidR="00395510" w:rsidRPr="00895C8B">
        <w:rPr>
          <w:rFonts w:eastAsia="Times New Roman" w:cs="Arial"/>
          <w:szCs w:val="22"/>
          <w:lang w:eastAsia="en-US"/>
        </w:rPr>
        <w:t xml:space="preserve"> third party representatives have the right to immediately access and take copies of any records and any other information held at the Contractor’s premises and to meet with the Contractor Personnel to audit the Contractor’s compliance with its obligations under Prevention of Corruption and Security Requirements.  The Contractor must give all necessary assistance to the conduct of such audit during the term of this </w:t>
      </w:r>
      <w:r w:rsidR="00395510">
        <w:rPr>
          <w:rFonts w:eastAsia="Times New Roman" w:cs="Arial"/>
          <w:szCs w:val="22"/>
          <w:lang w:eastAsia="en-US"/>
        </w:rPr>
        <w:t>Contract</w:t>
      </w:r>
      <w:r w:rsidR="00395510" w:rsidRPr="00895C8B">
        <w:rPr>
          <w:rFonts w:eastAsia="Times New Roman" w:cs="Arial"/>
          <w:szCs w:val="22"/>
          <w:lang w:eastAsia="en-US"/>
        </w:rPr>
        <w:t xml:space="preserve"> and for a period of three (3) years after termination of this Agreement.</w:t>
      </w:r>
      <w:bookmarkEnd w:id="306"/>
    </w:p>
    <w:p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5.5</w:t>
      </w:r>
      <w:r w:rsidR="00395510" w:rsidRPr="00895C8B">
        <w:rPr>
          <w:rFonts w:eastAsia="Times New Roman" w:cs="Arial"/>
          <w:szCs w:val="22"/>
          <w:lang w:eastAsia="en-US"/>
        </w:rPr>
        <w:tab/>
        <w:t xml:space="preserve">The Contractor must not withhold information or delay access unreasonably and must </w:t>
      </w:r>
      <w:r w:rsidR="00395510" w:rsidRPr="00020F5E">
        <w:t>provide</w:t>
      </w:r>
      <w:r w:rsidR="00395510" w:rsidRPr="00895C8B">
        <w:rPr>
          <w:rFonts w:eastAsia="Times New Roman" w:cs="Arial"/>
          <w:szCs w:val="22"/>
          <w:lang w:eastAsia="en-US"/>
        </w:rPr>
        <w:t xml:space="preserve"> the Client (and/or the Client’s agents or representatives) with all reasonable co-operation and assistance in relation to each audit</w:t>
      </w:r>
      <w:bookmarkEnd w:id="307"/>
      <w:r w:rsidR="00395510" w:rsidRPr="00895C8B">
        <w:rPr>
          <w:rFonts w:eastAsia="Times New Roman" w:cs="Arial"/>
          <w:szCs w:val="22"/>
          <w:lang w:eastAsia="en-US"/>
        </w:rPr>
        <w:t>.</w:t>
      </w:r>
    </w:p>
    <w:p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5.6</w:t>
      </w:r>
      <w:r w:rsidR="00395510" w:rsidRPr="00895C8B">
        <w:rPr>
          <w:rFonts w:eastAsia="Times New Roman" w:cs="Arial"/>
          <w:szCs w:val="22"/>
          <w:lang w:eastAsia="en-US"/>
        </w:rPr>
        <w:tab/>
      </w:r>
      <w:r w:rsidR="00395510" w:rsidRPr="00020F5E">
        <w:t>Save</w:t>
      </w:r>
      <w:r w:rsidR="00395510" w:rsidRPr="00895C8B">
        <w:rPr>
          <w:rFonts w:eastAsia="Times New Roman" w:cs="Arial"/>
          <w:szCs w:val="22"/>
          <w:lang w:eastAsia="en-US"/>
        </w:rPr>
        <w:t xml:space="preserve"> as provided elsewhere in this Schedule, the Client will use reasonable endeavours to provide at least fifteen </w:t>
      </w:r>
      <w:r w:rsidR="00AC2A45">
        <w:rPr>
          <w:rFonts w:eastAsia="Times New Roman" w:cs="Arial"/>
          <w:szCs w:val="22"/>
          <w:lang w:eastAsia="en-US"/>
        </w:rPr>
        <w:t>(15) Working Days’ notice of it</w:t>
      </w:r>
      <w:r w:rsidR="00395510" w:rsidRPr="00895C8B">
        <w:rPr>
          <w:rFonts w:eastAsia="Times New Roman" w:cs="Arial"/>
          <w:szCs w:val="22"/>
          <w:lang w:eastAsia="en-US"/>
        </w:rPr>
        <w:t xml:space="preserve">s intention to conduct an audit. </w:t>
      </w:r>
    </w:p>
    <w:p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5.7</w:t>
      </w:r>
      <w:r w:rsidR="00395510" w:rsidRPr="00895C8B">
        <w:rPr>
          <w:rFonts w:eastAsia="Times New Roman" w:cs="Arial"/>
          <w:szCs w:val="22"/>
          <w:lang w:eastAsia="en-US"/>
        </w:rPr>
        <w:tab/>
        <w:t xml:space="preserve">The Client agrees that it shall bear all costs and expenses incurred by it in respect of compliance with its obligations under this Schedule. Should the audit identify a material Default by the Contractor, the Contractor must reimburse the Client for all the Client’s reasonable costs and expenses incurred in the course of any activities required to resolve such Default. </w:t>
      </w:r>
    </w:p>
    <w:p w:rsidR="00395510" w:rsidRPr="002610B8"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6</w:t>
      </w:r>
      <w:r w:rsidR="00395510" w:rsidRPr="005412BE">
        <w:rPr>
          <w:rFonts w:eastAsia="Times New Roman" w:cs="Arial"/>
          <w:b/>
          <w:szCs w:val="22"/>
          <w:lang w:eastAsia="en-US"/>
        </w:rPr>
        <w:tab/>
        <w:t>Internal Audit Follow Up</w:t>
      </w:r>
    </w:p>
    <w:p w:rsidR="00395510"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6.1</w:t>
      </w:r>
      <w:r w:rsidR="00395510">
        <w:rPr>
          <w:rFonts w:eastAsia="Times New Roman" w:cs="Arial"/>
          <w:szCs w:val="22"/>
          <w:lang w:eastAsia="en-US"/>
        </w:rPr>
        <w:tab/>
      </w:r>
      <w:r w:rsidR="00395510" w:rsidRPr="00895C8B">
        <w:rPr>
          <w:rFonts w:eastAsia="Times New Roman" w:cs="Arial"/>
          <w:szCs w:val="22"/>
          <w:lang w:eastAsia="en-US"/>
        </w:rPr>
        <w:t xml:space="preserve">The Contractor must, on a monthly basis, provide the Client with an update on all </w:t>
      </w:r>
      <w:r w:rsidR="00395510" w:rsidRPr="00020F5E">
        <w:t>outstanding</w:t>
      </w:r>
      <w:r w:rsidR="00395510" w:rsidRPr="00895C8B">
        <w:rPr>
          <w:rFonts w:eastAsia="Times New Roman" w:cs="Arial"/>
          <w:szCs w:val="22"/>
          <w:lang w:eastAsia="en-US"/>
        </w:rPr>
        <w:t xml:space="preserve"> audit issues relative to the services, detailing their progress</w:t>
      </w:r>
      <w:r w:rsidR="00395510">
        <w:rPr>
          <w:rFonts w:eastAsia="Times New Roman" w:cs="Arial"/>
          <w:szCs w:val="22"/>
          <w:lang w:eastAsia="en-US"/>
        </w:rPr>
        <w:t xml:space="preserve"> and must provide any evidence requested by the Client to satisfy that outstanding Audit issues have been resolved to the agreed tolerance.</w:t>
      </w:r>
    </w:p>
    <w:p w:rsidR="00395510" w:rsidRPr="002610B8"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7</w:t>
      </w:r>
      <w:r w:rsidR="00395510" w:rsidRPr="005412BE">
        <w:rPr>
          <w:rFonts w:eastAsia="Times New Roman" w:cs="Arial"/>
          <w:b/>
          <w:szCs w:val="22"/>
          <w:lang w:eastAsia="en-US"/>
        </w:rPr>
        <w:tab/>
        <w:t>Compliance Scope</w:t>
      </w:r>
    </w:p>
    <w:p w:rsidR="00395510" w:rsidRPr="00895C8B" w:rsidRDefault="00B66EC1" w:rsidP="00020F5E">
      <w:pPr>
        <w:ind w:left="720" w:hanging="720"/>
        <w:rPr>
          <w:rFonts w:eastAsia="Times New Roman" w:cs="Arial"/>
          <w:bCs/>
          <w:szCs w:val="22"/>
          <w:lang w:eastAsia="en-US"/>
        </w:rPr>
      </w:pPr>
      <w:r>
        <w:rPr>
          <w:rFonts w:eastAsia="Times New Roman" w:cs="Arial"/>
          <w:bCs/>
          <w:szCs w:val="22"/>
          <w:lang w:eastAsia="en-US"/>
        </w:rPr>
        <w:t>E</w:t>
      </w:r>
      <w:r w:rsidR="00395510">
        <w:rPr>
          <w:rFonts w:eastAsia="Times New Roman" w:cs="Arial"/>
          <w:bCs/>
          <w:szCs w:val="22"/>
          <w:lang w:eastAsia="en-US"/>
        </w:rPr>
        <w:t>7.1</w:t>
      </w:r>
      <w:r w:rsidR="00395510">
        <w:rPr>
          <w:rFonts w:eastAsia="Times New Roman" w:cs="Arial"/>
          <w:bCs/>
          <w:szCs w:val="22"/>
          <w:lang w:eastAsia="en-US"/>
        </w:rPr>
        <w:tab/>
      </w:r>
      <w:r w:rsidR="00395510" w:rsidRPr="00895C8B">
        <w:rPr>
          <w:rFonts w:eastAsia="Times New Roman" w:cs="Arial"/>
          <w:bCs/>
          <w:szCs w:val="22"/>
          <w:lang w:eastAsia="en-US"/>
        </w:rPr>
        <w:t>The Contractor must maintain an internal control environment appropriate to ensure compliance with current and future regulation and legislation, including</w:t>
      </w:r>
      <w:r w:rsidR="00395510">
        <w:rPr>
          <w:rFonts w:eastAsia="Times New Roman" w:cs="Arial"/>
          <w:bCs/>
          <w:szCs w:val="22"/>
          <w:lang w:eastAsia="en-US"/>
        </w:rPr>
        <w:t>:</w:t>
      </w:r>
      <w:r w:rsidR="00395510" w:rsidRPr="00895C8B">
        <w:rPr>
          <w:rFonts w:eastAsia="Times New Roman" w:cs="Arial"/>
          <w:bCs/>
          <w:szCs w:val="22"/>
          <w:lang w:eastAsia="en-US"/>
        </w:rPr>
        <w:t xml:space="preserve"> </w:t>
      </w:r>
    </w:p>
    <w:p w:rsidR="00395510" w:rsidRPr="00895C8B" w:rsidRDefault="00395510" w:rsidP="00E46DFF">
      <w:pPr>
        <w:numPr>
          <w:ilvl w:val="0"/>
          <w:numId w:val="71"/>
        </w:numPr>
        <w:ind w:left="993" w:hanging="284"/>
        <w:rPr>
          <w:rFonts w:eastAsia="Times New Roman" w:cs="Arial"/>
          <w:szCs w:val="22"/>
          <w:lang w:eastAsia="en-US"/>
        </w:rPr>
      </w:pPr>
      <w:r w:rsidRPr="00895C8B">
        <w:rPr>
          <w:rFonts w:eastAsia="Times New Roman" w:cs="Arial"/>
          <w:szCs w:val="22"/>
          <w:lang w:eastAsia="en-US"/>
        </w:rPr>
        <w:t>Data Protection Act 1998;</w:t>
      </w:r>
    </w:p>
    <w:p w:rsidR="00395510" w:rsidRPr="00895C8B" w:rsidRDefault="00395510" w:rsidP="00E46DFF">
      <w:pPr>
        <w:numPr>
          <w:ilvl w:val="0"/>
          <w:numId w:val="71"/>
        </w:numPr>
        <w:ind w:left="993" w:hanging="284"/>
        <w:rPr>
          <w:rFonts w:eastAsia="Times New Roman" w:cs="Arial"/>
          <w:szCs w:val="22"/>
          <w:lang w:eastAsia="en-US"/>
        </w:rPr>
      </w:pPr>
      <w:r w:rsidRPr="00895C8B">
        <w:rPr>
          <w:rFonts w:eastAsia="Times New Roman" w:cs="Arial"/>
          <w:szCs w:val="22"/>
          <w:lang w:eastAsia="en-US"/>
        </w:rPr>
        <w:t xml:space="preserve">Freedom of Information Act 2000 (FOIA) and Environment Information Regulations 2004 (EIR); </w:t>
      </w:r>
      <w:r>
        <w:rPr>
          <w:rFonts w:eastAsia="Times New Roman" w:cs="Arial"/>
          <w:szCs w:val="22"/>
          <w:lang w:eastAsia="en-US"/>
        </w:rPr>
        <w:t>and</w:t>
      </w:r>
    </w:p>
    <w:p w:rsidR="00395510" w:rsidRPr="00895C8B" w:rsidRDefault="00395510" w:rsidP="00E46DFF">
      <w:pPr>
        <w:numPr>
          <w:ilvl w:val="0"/>
          <w:numId w:val="71"/>
        </w:numPr>
        <w:ind w:left="993" w:hanging="284"/>
        <w:rPr>
          <w:rFonts w:eastAsia="Times New Roman" w:cs="Arial"/>
          <w:szCs w:val="22"/>
          <w:lang w:eastAsia="en-US"/>
        </w:rPr>
      </w:pPr>
      <w:r w:rsidRPr="00895C8B">
        <w:rPr>
          <w:rFonts w:eastAsia="Times New Roman" w:cs="Arial"/>
          <w:szCs w:val="22"/>
          <w:lang w:eastAsia="en-US"/>
        </w:rPr>
        <w:t xml:space="preserve">Money Laundering Regulations 2007 and Terrorism </w:t>
      </w:r>
      <w:r w:rsidRPr="00895C8B">
        <w:rPr>
          <w:rFonts w:eastAsia="Times New Roman" w:cs="Arial"/>
          <w:caps/>
          <w:szCs w:val="22"/>
          <w:lang w:eastAsia="en-US"/>
        </w:rPr>
        <w:t>A</w:t>
      </w:r>
      <w:r w:rsidRPr="00895C8B">
        <w:rPr>
          <w:rFonts w:eastAsia="Times New Roman" w:cs="Arial"/>
          <w:szCs w:val="22"/>
          <w:lang w:eastAsia="en-US"/>
        </w:rPr>
        <w:t>ct;</w:t>
      </w:r>
    </w:p>
    <w:p w:rsidR="00395510" w:rsidRPr="002610B8"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8</w:t>
      </w:r>
      <w:r w:rsidR="00395510" w:rsidRPr="005412BE">
        <w:rPr>
          <w:rFonts w:eastAsia="Times New Roman" w:cs="Arial"/>
          <w:b/>
          <w:szCs w:val="22"/>
          <w:lang w:eastAsia="en-US"/>
        </w:rPr>
        <w:tab/>
        <w:t>Complaints Management.</w:t>
      </w:r>
      <w:r w:rsidR="00395510" w:rsidRPr="002610B8">
        <w:rPr>
          <w:rFonts w:eastAsia="Times New Roman" w:cs="Arial"/>
          <w:b/>
          <w:szCs w:val="22"/>
          <w:lang w:eastAsia="en-US"/>
        </w:rPr>
        <w:t xml:space="preserve"> </w:t>
      </w:r>
    </w:p>
    <w:p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8.1</w:t>
      </w:r>
      <w:r w:rsidR="00395510">
        <w:rPr>
          <w:rFonts w:eastAsia="Times New Roman" w:cs="Arial"/>
          <w:szCs w:val="22"/>
          <w:lang w:eastAsia="en-US"/>
        </w:rPr>
        <w:tab/>
      </w:r>
      <w:r w:rsidR="00395510" w:rsidRPr="00895C8B">
        <w:rPr>
          <w:rFonts w:eastAsia="Times New Roman" w:cs="Arial"/>
          <w:szCs w:val="22"/>
          <w:lang w:eastAsia="en-US"/>
        </w:rPr>
        <w:t xml:space="preserve">The Contractor must ensure that the risks of non-compliance with the Standards </w:t>
      </w:r>
      <w:r w:rsidR="00395510" w:rsidRPr="00020F5E">
        <w:t>and</w:t>
      </w:r>
      <w:r w:rsidR="00395510" w:rsidRPr="00895C8B">
        <w:rPr>
          <w:rFonts w:eastAsia="Times New Roman" w:cs="Arial"/>
          <w:szCs w:val="22"/>
          <w:lang w:eastAsia="en-US"/>
        </w:rPr>
        <w:t xml:space="preserve"> Law have been defined and documented for all processes related to the delivery of the Services.</w:t>
      </w:r>
    </w:p>
    <w:p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8.2</w:t>
      </w:r>
      <w:r w:rsidR="00395510">
        <w:rPr>
          <w:rFonts w:eastAsia="Times New Roman" w:cs="Arial"/>
          <w:szCs w:val="22"/>
          <w:lang w:eastAsia="en-US"/>
        </w:rPr>
        <w:tab/>
      </w:r>
      <w:r w:rsidR="00395510" w:rsidRPr="00895C8B">
        <w:rPr>
          <w:rFonts w:eastAsia="Times New Roman" w:cs="Arial"/>
          <w:szCs w:val="22"/>
          <w:lang w:eastAsia="en-US"/>
        </w:rPr>
        <w:t>In the event of the risk materialising the Contractor must mitigate any impact upon the Client and the Customers to within agreed tolerances.</w:t>
      </w:r>
    </w:p>
    <w:p w:rsidR="00395510" w:rsidRPr="002610B8"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9</w:t>
      </w:r>
      <w:r w:rsidR="00395510" w:rsidRPr="005412BE">
        <w:rPr>
          <w:rFonts w:eastAsia="Times New Roman" w:cs="Arial"/>
          <w:b/>
          <w:szCs w:val="22"/>
          <w:lang w:eastAsia="en-US"/>
        </w:rPr>
        <w:tab/>
        <w:t>Breach Reporting</w:t>
      </w:r>
    </w:p>
    <w:p w:rsidR="00395510"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9.1</w:t>
      </w:r>
      <w:r w:rsidR="00395510">
        <w:rPr>
          <w:rFonts w:eastAsia="Times New Roman" w:cs="Arial"/>
          <w:szCs w:val="22"/>
          <w:lang w:eastAsia="en-US"/>
        </w:rPr>
        <w:tab/>
      </w:r>
      <w:r w:rsidR="00395510" w:rsidRPr="00895C8B">
        <w:rPr>
          <w:rFonts w:eastAsia="Times New Roman" w:cs="Arial"/>
          <w:szCs w:val="22"/>
          <w:lang w:eastAsia="en-US"/>
        </w:rPr>
        <w:t xml:space="preserve">The Contractor must report any breaches of the Client’s Requirements to the Client immediately or in any case within twenty four hours of a breach and shall record and investigate such breaches and take any remedial action within timescales agreed by the Client. Records of breaches shall include classification of significance of the issue </w:t>
      </w:r>
      <w:r w:rsidR="00395510" w:rsidRPr="00020F5E">
        <w:t>in</w:t>
      </w:r>
      <w:r w:rsidR="00395510" w:rsidRPr="00895C8B">
        <w:rPr>
          <w:rFonts w:eastAsia="Times New Roman" w:cs="Arial"/>
          <w:szCs w:val="22"/>
          <w:lang w:eastAsia="en-US"/>
        </w:rPr>
        <w:t xml:space="preserve"> accordance with the Contractor’s Risk Management Framework Policy and Appetite for Risk, the root cause of the breach, where the breach originated, any financial and non-financial impact on Customers, the number of Customers impacted, any remedial action required or undertaken,</w:t>
      </w:r>
      <w:r w:rsidR="00395510">
        <w:rPr>
          <w:rFonts w:eastAsia="Times New Roman" w:cs="Arial"/>
          <w:szCs w:val="22"/>
          <w:lang w:eastAsia="en-US"/>
        </w:rPr>
        <w:t xml:space="preserve"> as directed and agreed with the Client</w:t>
      </w:r>
      <w:r w:rsidR="00395510" w:rsidRPr="00895C8B">
        <w:rPr>
          <w:rFonts w:eastAsia="Times New Roman" w:cs="Arial"/>
          <w:szCs w:val="22"/>
          <w:lang w:eastAsia="en-US"/>
        </w:rPr>
        <w:t xml:space="preserve"> and the remedial action owner. </w:t>
      </w:r>
    </w:p>
    <w:p w:rsidR="00395510"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9.2</w:t>
      </w:r>
      <w:r w:rsidR="00395510">
        <w:rPr>
          <w:rFonts w:eastAsia="Times New Roman" w:cs="Arial"/>
          <w:szCs w:val="22"/>
          <w:lang w:eastAsia="en-US"/>
        </w:rPr>
        <w:tab/>
        <w:t xml:space="preserve">In all circumstances, the Contractor must ensure that the Client is the first </w:t>
      </w:r>
      <w:r w:rsidR="00395510" w:rsidRPr="00020F5E">
        <w:t>notification</w:t>
      </w:r>
      <w:r w:rsidR="00395510">
        <w:rPr>
          <w:rFonts w:eastAsia="Times New Roman" w:cs="Arial"/>
          <w:szCs w:val="22"/>
          <w:lang w:eastAsia="en-US"/>
        </w:rPr>
        <w:t xml:space="preserve"> point when a breach is identified which could result in a reputational risk to the Client, so as to allow the Client to prepare corporate communications in respect of the matter. </w:t>
      </w:r>
    </w:p>
    <w:p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9.3</w:t>
      </w:r>
      <w:r w:rsidR="00395510">
        <w:rPr>
          <w:rFonts w:eastAsia="Times New Roman" w:cs="Arial"/>
          <w:szCs w:val="22"/>
          <w:lang w:eastAsia="en-US"/>
        </w:rPr>
        <w:tab/>
        <w:t>Under no circumstances should the Contractor or any its personnel, contractors etc</w:t>
      </w:r>
      <w:r w:rsidR="00E91E13">
        <w:rPr>
          <w:rFonts w:eastAsia="Times New Roman" w:cs="Arial"/>
          <w:szCs w:val="22"/>
          <w:lang w:eastAsia="en-US"/>
        </w:rPr>
        <w:t>.</w:t>
      </w:r>
      <w:r w:rsidR="00395510">
        <w:rPr>
          <w:rFonts w:eastAsia="Times New Roman" w:cs="Arial"/>
          <w:szCs w:val="22"/>
          <w:lang w:eastAsia="en-US"/>
        </w:rPr>
        <w:t xml:space="preserve"> make public any breach identified, without the prior agreement of the Client.  </w:t>
      </w:r>
    </w:p>
    <w:p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9.4</w:t>
      </w:r>
      <w:r w:rsidR="00395510">
        <w:rPr>
          <w:rFonts w:eastAsia="Times New Roman" w:cs="Arial"/>
          <w:szCs w:val="22"/>
          <w:lang w:eastAsia="en-US"/>
        </w:rPr>
        <w:tab/>
      </w:r>
      <w:r w:rsidR="00395510" w:rsidRPr="00895C8B">
        <w:rPr>
          <w:rFonts w:eastAsia="Times New Roman" w:cs="Arial"/>
          <w:szCs w:val="22"/>
          <w:lang w:eastAsia="en-US"/>
        </w:rPr>
        <w:t xml:space="preserve">The Contractor must monitor the occurrence of regulatory breaches to identify trends and, </w:t>
      </w:r>
      <w:r w:rsidR="00395510" w:rsidRPr="00020F5E">
        <w:t>report</w:t>
      </w:r>
      <w:r w:rsidR="00395510" w:rsidRPr="00895C8B">
        <w:rPr>
          <w:rFonts w:eastAsia="Times New Roman" w:cs="Arial"/>
          <w:szCs w:val="22"/>
          <w:lang w:eastAsia="en-US"/>
        </w:rPr>
        <w:t xml:space="preserve"> such trends and actions to the Client on a monthly basis and, where</w:t>
      </w:r>
      <w:r w:rsidR="00395510">
        <w:rPr>
          <w:rFonts w:eastAsia="Times New Roman" w:cs="Arial"/>
          <w:szCs w:val="22"/>
          <w:lang w:eastAsia="en-US"/>
        </w:rPr>
        <w:t xml:space="preserve"> </w:t>
      </w:r>
      <w:r w:rsidR="00395510" w:rsidRPr="00895C8B">
        <w:rPr>
          <w:rFonts w:eastAsia="Times New Roman" w:cs="Arial"/>
          <w:szCs w:val="22"/>
          <w:lang w:eastAsia="en-US"/>
        </w:rPr>
        <w:t>the Client requires, take remedial action.</w:t>
      </w:r>
    </w:p>
    <w:p w:rsidR="00395510"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 xml:space="preserve">9.5 </w:t>
      </w:r>
      <w:r w:rsidR="00395510">
        <w:rPr>
          <w:rFonts w:eastAsia="Times New Roman" w:cs="Arial"/>
          <w:szCs w:val="22"/>
          <w:lang w:eastAsia="en-US"/>
        </w:rPr>
        <w:tab/>
      </w:r>
      <w:r w:rsidR="00395510" w:rsidRPr="00895C8B">
        <w:rPr>
          <w:rFonts w:eastAsia="Times New Roman" w:cs="Arial"/>
          <w:szCs w:val="22"/>
          <w:lang w:eastAsia="en-US"/>
        </w:rPr>
        <w:t xml:space="preserve">The Contractor must ensure all its </w:t>
      </w:r>
      <w:r w:rsidR="00395510">
        <w:rPr>
          <w:rFonts w:eastAsia="Times New Roman" w:cs="Arial"/>
          <w:szCs w:val="22"/>
          <w:lang w:eastAsia="en-US"/>
        </w:rPr>
        <w:t>p</w:t>
      </w:r>
      <w:r w:rsidR="00395510" w:rsidRPr="00895C8B">
        <w:rPr>
          <w:rFonts w:eastAsia="Times New Roman" w:cs="Arial"/>
          <w:szCs w:val="22"/>
          <w:lang w:eastAsia="en-US"/>
        </w:rPr>
        <w:t>ersonnel have adequate understanding to enable them to identify regulatory breaches within their area of responsibility and the wider business, and to report, investigate and address the issues.</w:t>
      </w:r>
    </w:p>
    <w:p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9.6</w:t>
      </w:r>
      <w:r w:rsidR="00395510">
        <w:rPr>
          <w:rFonts w:eastAsia="Times New Roman" w:cs="Arial"/>
          <w:szCs w:val="22"/>
          <w:lang w:eastAsia="en-US"/>
        </w:rPr>
        <w:tab/>
      </w:r>
      <w:r w:rsidR="00395510" w:rsidRPr="00895C8B">
        <w:rPr>
          <w:rFonts w:eastAsia="Times New Roman" w:cs="Arial"/>
          <w:szCs w:val="22"/>
          <w:lang w:eastAsia="en-US"/>
        </w:rPr>
        <w:t xml:space="preserve">The Contractor must provide a summary of all compliance, fraud, security and business </w:t>
      </w:r>
      <w:r w:rsidR="00395510" w:rsidRPr="00020F5E">
        <w:t>continuity</w:t>
      </w:r>
      <w:r w:rsidR="00395510" w:rsidRPr="00895C8B">
        <w:rPr>
          <w:rFonts w:eastAsia="Times New Roman" w:cs="Arial"/>
          <w:szCs w:val="22"/>
          <w:lang w:eastAsia="en-US"/>
        </w:rPr>
        <w:t xml:space="preserve"> breach reports to each of the relevant Governance committees, summarising all breaches occurring since the previous committee sitting. The Contractor must, as requested by the Client, submit a report detailing all breaches that are deemed by the Client to be significant in nature. </w:t>
      </w:r>
    </w:p>
    <w:p w:rsidR="000757A9" w:rsidRDefault="000757A9">
      <w:pPr>
        <w:spacing w:after="0" w:line="240" w:lineRule="auto"/>
        <w:rPr>
          <w:rFonts w:eastAsia="Times New Roman" w:cs="Arial"/>
          <w:b/>
          <w:szCs w:val="22"/>
          <w:lang w:eastAsia="en-US"/>
        </w:rPr>
      </w:pPr>
      <w:r>
        <w:rPr>
          <w:rFonts w:eastAsia="Times New Roman" w:cs="Arial"/>
          <w:b/>
          <w:szCs w:val="22"/>
          <w:lang w:eastAsia="en-US"/>
        </w:rPr>
        <w:br w:type="page"/>
      </w:r>
    </w:p>
    <w:p w:rsidR="00395510" w:rsidRPr="00895C8B"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10</w:t>
      </w:r>
      <w:r w:rsidR="00395510" w:rsidRPr="005412BE">
        <w:rPr>
          <w:rFonts w:eastAsia="Times New Roman" w:cs="Arial"/>
          <w:b/>
          <w:szCs w:val="22"/>
          <w:lang w:eastAsia="en-US"/>
        </w:rPr>
        <w:tab/>
        <w:t>Financial Crime</w:t>
      </w:r>
    </w:p>
    <w:p w:rsidR="00395510" w:rsidRPr="00516042" w:rsidRDefault="00B66EC1" w:rsidP="00020F5E">
      <w:pPr>
        <w:ind w:left="720" w:hanging="720"/>
        <w:rPr>
          <w:rFonts w:eastAsia="Times New Roman" w:cs="Arial"/>
          <w:szCs w:val="22"/>
          <w:lang w:eastAsia="en-US"/>
        </w:rPr>
      </w:pPr>
      <w:r>
        <w:rPr>
          <w:rFonts w:eastAsia="Times New Roman" w:cs="Arial"/>
          <w:color w:val="000000"/>
          <w:szCs w:val="22"/>
          <w:lang w:eastAsia="en-US"/>
        </w:rPr>
        <w:t>E</w:t>
      </w:r>
      <w:r w:rsidR="00395510">
        <w:rPr>
          <w:rFonts w:eastAsia="Times New Roman" w:cs="Arial"/>
          <w:color w:val="000000"/>
          <w:szCs w:val="22"/>
          <w:lang w:eastAsia="en-US"/>
        </w:rPr>
        <w:t>10.1</w:t>
      </w:r>
      <w:r w:rsidR="00395510">
        <w:rPr>
          <w:rFonts w:eastAsia="Times New Roman" w:cs="Arial"/>
          <w:color w:val="000000"/>
          <w:szCs w:val="22"/>
          <w:lang w:eastAsia="en-US"/>
        </w:rPr>
        <w:tab/>
      </w:r>
      <w:r w:rsidR="00395510" w:rsidRPr="00516042">
        <w:rPr>
          <w:rFonts w:eastAsia="Times New Roman" w:cs="Arial"/>
          <w:color w:val="000000"/>
          <w:szCs w:val="22"/>
          <w:lang w:eastAsia="en-US"/>
        </w:rPr>
        <w:t xml:space="preserve">The Client as the Accounting Officer is responsible for ensuring that there are sufficient </w:t>
      </w:r>
      <w:r w:rsidR="00395510" w:rsidRPr="00020F5E">
        <w:t>risk</w:t>
      </w:r>
      <w:r w:rsidR="00395510" w:rsidRPr="00516042">
        <w:rPr>
          <w:rFonts w:eastAsia="Times New Roman" w:cs="Arial"/>
          <w:color w:val="000000"/>
          <w:szCs w:val="22"/>
          <w:lang w:eastAsia="en-US"/>
        </w:rPr>
        <w:t xml:space="preserve"> profiling and business rules in place to </w:t>
      </w:r>
      <w:r w:rsidR="00395510" w:rsidRPr="00CD3944">
        <w:rPr>
          <w:rFonts w:cs="Arial"/>
        </w:rPr>
        <w:t>both prevent and monitor suspicious activity, including money l</w:t>
      </w:r>
      <w:r w:rsidR="00395510">
        <w:rPr>
          <w:rFonts w:cs="Arial"/>
        </w:rPr>
        <w:t>aundering attempts, and in return, the Contractor is</w:t>
      </w:r>
      <w:r w:rsidR="00395510" w:rsidRPr="00CD3944">
        <w:rPr>
          <w:rFonts w:cs="Arial"/>
        </w:rPr>
        <w:t xml:space="preserve"> responsible for </w:t>
      </w:r>
      <w:r w:rsidR="00395510">
        <w:rPr>
          <w:rFonts w:cs="Arial"/>
        </w:rPr>
        <w:t>providing to the Client</w:t>
      </w:r>
      <w:r w:rsidR="00395510" w:rsidRPr="00CD3944">
        <w:rPr>
          <w:rFonts w:cs="Arial"/>
        </w:rPr>
        <w:t xml:space="preserve"> all </w:t>
      </w:r>
      <w:r w:rsidR="00395510">
        <w:rPr>
          <w:rFonts w:cs="Arial"/>
        </w:rPr>
        <w:t>necessary</w:t>
      </w:r>
      <w:r w:rsidR="00395510" w:rsidRPr="00CD3944">
        <w:rPr>
          <w:rFonts w:cs="Arial"/>
        </w:rPr>
        <w:t xml:space="preserve"> assurance that such controls are in place</w:t>
      </w:r>
      <w:r w:rsidR="00395510">
        <w:rPr>
          <w:rFonts w:cs="Arial"/>
        </w:rPr>
        <w:t xml:space="preserve"> </w:t>
      </w:r>
      <w:r w:rsidR="00395510" w:rsidRPr="000D6EE2">
        <w:rPr>
          <w:rFonts w:cs="Arial"/>
        </w:rPr>
        <w:t xml:space="preserve">as </w:t>
      </w:r>
      <w:r w:rsidR="00395510">
        <w:rPr>
          <w:rFonts w:cs="Arial"/>
        </w:rPr>
        <w:t>is</w:t>
      </w:r>
      <w:r w:rsidR="00395510" w:rsidRPr="000D6EE2">
        <w:rPr>
          <w:rFonts w:cs="Arial"/>
        </w:rPr>
        <w:t xml:space="preserve"> agreed in advance between the Parties</w:t>
      </w:r>
    </w:p>
    <w:p w:rsidR="00395510"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10.2</w:t>
      </w:r>
      <w:r w:rsidR="00395510">
        <w:rPr>
          <w:rFonts w:eastAsia="Times New Roman" w:cs="Arial"/>
          <w:szCs w:val="22"/>
          <w:lang w:eastAsia="en-US"/>
        </w:rPr>
        <w:tab/>
      </w:r>
      <w:r w:rsidR="00395510" w:rsidRPr="00516042">
        <w:rPr>
          <w:rFonts w:eastAsia="Times New Roman" w:cs="Arial"/>
          <w:szCs w:val="22"/>
          <w:lang w:eastAsia="en-US"/>
        </w:rPr>
        <w:t xml:space="preserve">The </w:t>
      </w:r>
      <w:r w:rsidR="00395510" w:rsidRPr="00020F5E">
        <w:t>Service</w:t>
      </w:r>
      <w:r w:rsidR="00395510" w:rsidRPr="00516042">
        <w:rPr>
          <w:rFonts w:eastAsia="Times New Roman" w:cs="Arial"/>
          <w:szCs w:val="22"/>
          <w:lang w:eastAsia="en-US"/>
        </w:rPr>
        <w:t xml:space="preserve"> Delivery Solution must be aligned with current guidance from the Financial Conduct Authority (FCA) (PS11/15 Financial Crime - A Guide for Firms) and advice from the Joint Money Laundering Steering Group (JMLSG). This will be managed by a financial crime unit responsible for the oversight of fraud and anti-money laundering. </w:t>
      </w:r>
    </w:p>
    <w:p w:rsidR="00395510" w:rsidRPr="00CC1C3B"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11</w:t>
      </w:r>
      <w:r w:rsidR="00395510" w:rsidRPr="005412BE">
        <w:rPr>
          <w:rFonts w:eastAsia="Times New Roman" w:cs="Arial"/>
          <w:b/>
          <w:szCs w:val="22"/>
          <w:lang w:eastAsia="en-US"/>
        </w:rPr>
        <w:tab/>
        <w:t>Fraud Investigation</w:t>
      </w:r>
    </w:p>
    <w:p w:rsidR="00AC2A45"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11.1</w:t>
      </w:r>
      <w:r w:rsidR="00395510">
        <w:rPr>
          <w:rFonts w:eastAsia="Times New Roman" w:cs="Arial"/>
          <w:szCs w:val="22"/>
          <w:lang w:eastAsia="en-US"/>
        </w:rPr>
        <w:tab/>
      </w:r>
      <w:r w:rsidR="00395510" w:rsidRPr="00516042">
        <w:rPr>
          <w:rFonts w:eastAsia="Times New Roman" w:cs="Arial"/>
          <w:szCs w:val="22"/>
          <w:lang w:eastAsia="en-US"/>
        </w:rPr>
        <w:t>The parties shall work together to agree a framework and will document the agreed processes and procedures for the investigation of internal and external fraud and for loss re</w:t>
      </w:r>
      <w:r w:rsidR="00395510">
        <w:rPr>
          <w:rFonts w:eastAsia="Times New Roman" w:cs="Arial"/>
          <w:szCs w:val="22"/>
          <w:lang w:eastAsia="en-US"/>
        </w:rPr>
        <w:t xml:space="preserve">covery. </w:t>
      </w:r>
    </w:p>
    <w:p w:rsidR="00395510" w:rsidRPr="00516042"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11.2</w:t>
      </w:r>
      <w:r w:rsidR="00395510">
        <w:rPr>
          <w:rFonts w:eastAsia="Times New Roman" w:cs="Arial"/>
          <w:szCs w:val="22"/>
          <w:lang w:eastAsia="en-US"/>
        </w:rPr>
        <w:tab/>
      </w:r>
      <w:r w:rsidR="00395510" w:rsidRPr="00516042">
        <w:rPr>
          <w:rFonts w:eastAsia="Times New Roman" w:cs="Arial"/>
          <w:szCs w:val="22"/>
          <w:lang w:eastAsia="en-US"/>
        </w:rPr>
        <w:t xml:space="preserve">This </w:t>
      </w:r>
      <w:r w:rsidR="00395510" w:rsidRPr="00020F5E">
        <w:t>framework</w:t>
      </w:r>
      <w:r w:rsidR="00395510" w:rsidRPr="00516042">
        <w:rPr>
          <w:rFonts w:eastAsia="Times New Roman" w:cs="Arial"/>
          <w:szCs w:val="22"/>
          <w:lang w:eastAsia="en-US"/>
        </w:rPr>
        <w:t xml:space="preserve"> will take into consideration the differing powers of the respective parties, particularly the powers of prosecution that the Client has in this case. </w:t>
      </w:r>
    </w:p>
    <w:p w:rsidR="00395510" w:rsidRPr="005609C9" w:rsidRDefault="00020F5E" w:rsidP="00AE01A5">
      <w:pPr>
        <w:pStyle w:val="Heading3"/>
        <w:rPr>
          <w:sz w:val="28"/>
          <w:szCs w:val="28"/>
        </w:rPr>
      </w:pPr>
      <w:r>
        <w:br w:type="page"/>
      </w:r>
      <w:bookmarkStart w:id="308" w:name="_Toc477255271"/>
      <w:r w:rsidR="00395510" w:rsidRPr="005609C9">
        <w:rPr>
          <w:sz w:val="28"/>
          <w:szCs w:val="28"/>
        </w:rPr>
        <w:t>Schedule F</w:t>
      </w:r>
      <w:r w:rsidR="00395510" w:rsidRPr="005609C9">
        <w:rPr>
          <w:sz w:val="28"/>
          <w:szCs w:val="28"/>
        </w:rPr>
        <w:tab/>
        <w:t>Implementation</w:t>
      </w:r>
      <w:r w:rsidR="00CF67BC" w:rsidRPr="005609C9">
        <w:rPr>
          <w:sz w:val="28"/>
          <w:szCs w:val="28"/>
        </w:rPr>
        <w:t xml:space="preserve"> Plan</w:t>
      </w:r>
      <w:r w:rsidR="007330D3" w:rsidRPr="005609C9">
        <w:rPr>
          <w:sz w:val="28"/>
          <w:szCs w:val="28"/>
        </w:rPr>
        <w:t>/Delivery Schedule</w:t>
      </w:r>
      <w:bookmarkEnd w:id="308"/>
      <w:r w:rsidR="00395510" w:rsidRPr="005609C9">
        <w:rPr>
          <w:sz w:val="28"/>
          <w:szCs w:val="28"/>
        </w:rPr>
        <w:t xml:space="preserve"> </w:t>
      </w:r>
    </w:p>
    <w:p w:rsidR="00395510" w:rsidRPr="006974F7" w:rsidRDefault="00112C26" w:rsidP="000B02C2">
      <w:pPr>
        <w:rPr>
          <w:b/>
        </w:rPr>
      </w:pPr>
      <w:r w:rsidRPr="00112C26">
        <w:rPr>
          <w:b/>
        </w:rPr>
        <w:t>F</w:t>
      </w:r>
      <w:r w:rsidR="00395510" w:rsidRPr="00112C26">
        <w:rPr>
          <w:b/>
        </w:rPr>
        <w:t>1</w:t>
      </w:r>
      <w:r w:rsidR="00395510" w:rsidRPr="006974F7">
        <w:rPr>
          <w:b/>
        </w:rPr>
        <w:tab/>
        <w:t>General Principles</w:t>
      </w:r>
    </w:p>
    <w:p w:rsidR="007330D3" w:rsidRDefault="00B66EC1" w:rsidP="00020F5E">
      <w:pPr>
        <w:ind w:left="720" w:hanging="720"/>
      </w:pPr>
      <w:r>
        <w:t>F</w:t>
      </w:r>
      <w:r w:rsidR="00395510" w:rsidRPr="005412BE">
        <w:t>1.1</w:t>
      </w:r>
      <w:r w:rsidR="00395510" w:rsidRPr="00780336">
        <w:tab/>
      </w:r>
      <w:r w:rsidR="00395510" w:rsidRPr="00020F5E">
        <w:rPr>
          <w:rFonts w:eastAsia="Times New Roman" w:cs="Arial"/>
          <w:szCs w:val="22"/>
          <w:lang w:eastAsia="en-US"/>
        </w:rPr>
        <w:t>Implementation</w:t>
      </w:r>
      <w:r w:rsidR="00395510" w:rsidRPr="00780336">
        <w:t xml:space="preserve"> is</w:t>
      </w:r>
      <w:r w:rsidR="007330D3">
        <w:t xml:space="preserve"> in relation to;</w:t>
      </w:r>
    </w:p>
    <w:p w:rsidR="007330D3" w:rsidRDefault="007330D3" w:rsidP="00E46DFF">
      <w:pPr>
        <w:numPr>
          <w:ilvl w:val="0"/>
          <w:numId w:val="77"/>
        </w:numPr>
        <w:ind w:left="993" w:hanging="284"/>
      </w:pPr>
      <w:r>
        <w:t xml:space="preserve">services </w:t>
      </w:r>
      <w:r w:rsidR="00395510" w:rsidRPr="00780336">
        <w:t xml:space="preserve"> to cover the period from the Contract Award Date up to the point that the Services are fully operational and Assurance signed off</w:t>
      </w:r>
      <w:r>
        <w:t xml:space="preserve"> in accordance with an agreed Implementation Plan</w:t>
      </w:r>
    </w:p>
    <w:p w:rsidR="007330D3" w:rsidRDefault="006A64C7" w:rsidP="00E46DFF">
      <w:pPr>
        <w:numPr>
          <w:ilvl w:val="0"/>
          <w:numId w:val="77"/>
        </w:numPr>
        <w:ind w:left="993" w:hanging="284"/>
      </w:pPr>
      <w:r>
        <w:t>g</w:t>
      </w:r>
      <w:r w:rsidR="007330D3">
        <w:t xml:space="preserve">oods to cover the period from the Contract Award Date up to the point where all goods ordered are delivered in accordance with an agreed Delivery Schedule </w:t>
      </w:r>
    </w:p>
    <w:p w:rsidR="00395510" w:rsidRPr="00780336" w:rsidRDefault="00395510" w:rsidP="000757A9">
      <w:pPr>
        <w:ind w:left="709"/>
      </w:pPr>
      <w:r w:rsidRPr="00780336">
        <w:t>The parties acknowledge the importance of detailed planning to successfully achieve the implementation under this Contract and the need for the Contractor to provide an Implementation Plan</w:t>
      </w:r>
      <w:r w:rsidR="007330D3">
        <w:t>/Delivery Schedule</w:t>
      </w:r>
      <w:r w:rsidRPr="00780336">
        <w:t>.</w:t>
      </w:r>
    </w:p>
    <w:p w:rsidR="00395510" w:rsidRPr="006974F7" w:rsidRDefault="00B66EC1" w:rsidP="00020F5E">
      <w:pPr>
        <w:ind w:left="720" w:hanging="720"/>
      </w:pPr>
      <w:r>
        <w:t>F</w:t>
      </w:r>
      <w:r w:rsidR="00395510">
        <w:t>1.</w:t>
      </w:r>
      <w:r w:rsidR="00C05A4E">
        <w:t>2</w:t>
      </w:r>
      <w:r w:rsidR="00395510" w:rsidRPr="006974F7">
        <w:tab/>
        <w:t>Progress against the Implementation Plan</w:t>
      </w:r>
      <w:r w:rsidR="00F365BF">
        <w:t>/Delivery Schedule</w:t>
      </w:r>
      <w:r w:rsidR="00395510" w:rsidRPr="006974F7">
        <w:t xml:space="preserve"> above will be reported to both parties at the appropriate level.</w:t>
      </w:r>
    </w:p>
    <w:p w:rsidR="00395510" w:rsidRDefault="00B66EC1" w:rsidP="000B02C2">
      <w:pPr>
        <w:rPr>
          <w:b/>
        </w:rPr>
      </w:pPr>
      <w:r>
        <w:rPr>
          <w:b/>
        </w:rPr>
        <w:t>F</w:t>
      </w:r>
      <w:r w:rsidR="00395510" w:rsidRPr="005412BE">
        <w:rPr>
          <w:b/>
        </w:rPr>
        <w:t>2</w:t>
      </w:r>
      <w:r w:rsidR="00395510" w:rsidRPr="006974F7">
        <w:rPr>
          <w:b/>
        </w:rPr>
        <w:tab/>
        <w:t>Approval of Implementation Plan</w:t>
      </w:r>
      <w:r w:rsidR="00F365BF">
        <w:rPr>
          <w:b/>
        </w:rPr>
        <w:t>/Delivery Schedule</w:t>
      </w:r>
    </w:p>
    <w:p w:rsidR="00395510" w:rsidRPr="006974F7" w:rsidRDefault="00B66EC1" w:rsidP="00020F5E">
      <w:pPr>
        <w:ind w:left="720" w:hanging="720"/>
      </w:pPr>
      <w:r>
        <w:t>F</w:t>
      </w:r>
      <w:r w:rsidR="00395510" w:rsidRPr="005412BE">
        <w:t>2.1</w:t>
      </w:r>
      <w:r w:rsidR="00395510" w:rsidRPr="006974F7">
        <w:tab/>
        <w:t>Within two weeks of contract award, the Contractor must start work with the Client and any/the other Client contractors to agree the Implementation Plan</w:t>
      </w:r>
      <w:r w:rsidR="00F365BF">
        <w:t>/Delivery Schedule</w:t>
      </w:r>
      <w:r w:rsidR="00CF7BCC">
        <w:t>.</w:t>
      </w:r>
    </w:p>
    <w:p w:rsidR="00395510" w:rsidRDefault="00B66EC1" w:rsidP="00020F5E">
      <w:pPr>
        <w:ind w:left="720" w:hanging="720"/>
      </w:pPr>
      <w:r>
        <w:t>F</w:t>
      </w:r>
      <w:r w:rsidR="00395510">
        <w:t>2</w:t>
      </w:r>
      <w:r w:rsidR="00395510" w:rsidRPr="006974F7">
        <w:t>.2</w:t>
      </w:r>
      <w:r w:rsidR="00395510" w:rsidRPr="006974F7">
        <w:tab/>
        <w:t xml:space="preserve">The </w:t>
      </w:r>
      <w:r w:rsidR="00395510" w:rsidRPr="00020F5E">
        <w:rPr>
          <w:rFonts w:eastAsia="Times New Roman" w:cs="Arial"/>
          <w:szCs w:val="22"/>
          <w:lang w:eastAsia="en-US"/>
        </w:rPr>
        <w:t>Contractor</w:t>
      </w:r>
      <w:r w:rsidR="00395510" w:rsidRPr="006974F7">
        <w:t xml:space="preserve"> must not refuse to make any reasonable changes to the Implementation Plan</w:t>
      </w:r>
      <w:r w:rsidR="00F365BF">
        <w:t>/Delivery Schedule</w:t>
      </w:r>
      <w:r w:rsidR="00395510" w:rsidRPr="006974F7">
        <w:t xml:space="preserve"> requested by the Client.</w:t>
      </w:r>
    </w:p>
    <w:p w:rsidR="00395510" w:rsidRPr="006974F7" w:rsidRDefault="008034C4" w:rsidP="00020F5E">
      <w:pPr>
        <w:ind w:left="720" w:hanging="720"/>
      </w:pPr>
      <w:r>
        <w:t>F</w:t>
      </w:r>
      <w:r w:rsidR="00395510" w:rsidRPr="006974F7">
        <w:t>2.</w:t>
      </w:r>
      <w:r w:rsidR="00CF7BCC">
        <w:t>3</w:t>
      </w:r>
      <w:r w:rsidR="00395510" w:rsidRPr="006974F7">
        <w:tab/>
        <w:t>After approval of the Implementation Plan</w:t>
      </w:r>
      <w:r w:rsidR="00F365BF">
        <w:t>/Delivery Schedule</w:t>
      </w:r>
      <w:r w:rsidR="00395510" w:rsidRPr="006974F7">
        <w:t>;</w:t>
      </w:r>
    </w:p>
    <w:p w:rsidR="00395510" w:rsidRPr="006974F7" w:rsidRDefault="00395510" w:rsidP="00E46DFF">
      <w:pPr>
        <w:numPr>
          <w:ilvl w:val="0"/>
          <w:numId w:val="76"/>
        </w:numPr>
        <w:ind w:left="993" w:hanging="284"/>
      </w:pPr>
      <w:r w:rsidRPr="006974F7">
        <w:t>both parties must perform all respective obligations under the Implementation Plan</w:t>
      </w:r>
      <w:r w:rsidR="00F365BF">
        <w:t>/Delivery Schedule</w:t>
      </w:r>
      <w:r w:rsidRPr="006974F7">
        <w:t xml:space="preserve"> with a view to ensuring that the Contractor is in a position to provide the Services</w:t>
      </w:r>
      <w:r w:rsidR="00F365BF">
        <w:t>/Goods</w:t>
      </w:r>
      <w:r w:rsidRPr="006974F7">
        <w:t xml:space="preserve"> on and following the Service Commencement Date; and</w:t>
      </w:r>
    </w:p>
    <w:p w:rsidR="00395510" w:rsidRPr="006974F7" w:rsidRDefault="00395510" w:rsidP="00E46DFF">
      <w:pPr>
        <w:numPr>
          <w:ilvl w:val="0"/>
          <w:numId w:val="76"/>
        </w:numPr>
        <w:ind w:left="993" w:hanging="284"/>
      </w:pPr>
      <w:r w:rsidRPr="006974F7">
        <w:t>such plan</w:t>
      </w:r>
      <w:r w:rsidR="00F365BF">
        <w:t>/schedule</w:t>
      </w:r>
      <w:r w:rsidRPr="006974F7">
        <w:t xml:space="preserve"> must be maintained and updated on a </w:t>
      </w:r>
      <w:r w:rsidR="00841389" w:rsidRPr="006974F7">
        <w:t>monthly basis</w:t>
      </w:r>
      <w:r w:rsidRPr="006974F7">
        <w:t xml:space="preserve"> (or as otherwise specified by the Client) by the Contractor and progress, or otherwise, towards successful implementation</w:t>
      </w:r>
      <w:r w:rsidR="00F365BF">
        <w:t>/delivery</w:t>
      </w:r>
      <w:r w:rsidRPr="006974F7">
        <w:t xml:space="preserve"> reported to the Client.</w:t>
      </w:r>
    </w:p>
    <w:p w:rsidR="00395510" w:rsidRDefault="008034C4" w:rsidP="00020F5E">
      <w:pPr>
        <w:ind w:left="720" w:hanging="720"/>
      </w:pPr>
      <w:r>
        <w:t>F</w:t>
      </w:r>
      <w:r w:rsidR="00CF7BCC">
        <w:t>2.4</w:t>
      </w:r>
      <w:r w:rsidR="00395510" w:rsidRPr="006974F7">
        <w:tab/>
        <w:t xml:space="preserve">The Client must have the right, at any time, to review the documentation produced by </w:t>
      </w:r>
      <w:r w:rsidR="00395510" w:rsidRPr="00020F5E">
        <w:rPr>
          <w:rFonts w:eastAsia="Times New Roman" w:cs="Arial"/>
          <w:szCs w:val="22"/>
          <w:lang w:eastAsia="en-US"/>
        </w:rPr>
        <w:t>the</w:t>
      </w:r>
      <w:r w:rsidR="00395510" w:rsidRPr="006974F7">
        <w:t xml:space="preserve"> Contractor and to request amendments to ensure effective service delivery.</w:t>
      </w:r>
    </w:p>
    <w:p w:rsidR="00395510" w:rsidRDefault="008034C4" w:rsidP="00020F5E">
      <w:pPr>
        <w:ind w:left="720" w:hanging="720"/>
      </w:pPr>
      <w:r>
        <w:t>F</w:t>
      </w:r>
      <w:r w:rsidR="00CF7BCC">
        <w:t>2.5</w:t>
      </w:r>
      <w:r w:rsidR="00395510" w:rsidRPr="006974F7">
        <w:tab/>
        <w:t xml:space="preserve">If so </w:t>
      </w:r>
      <w:r w:rsidR="00395510" w:rsidRPr="00020F5E">
        <w:rPr>
          <w:rFonts w:eastAsia="Times New Roman" w:cs="Arial"/>
          <w:szCs w:val="22"/>
          <w:lang w:eastAsia="en-US"/>
        </w:rPr>
        <w:t>required</w:t>
      </w:r>
      <w:r w:rsidR="00395510" w:rsidRPr="006974F7">
        <w:t xml:space="preserve"> by the Client, the Contractor must produce a further version of the Implementation Plan</w:t>
      </w:r>
      <w:r w:rsidR="00F365BF">
        <w:t>/Delivery Schedule</w:t>
      </w:r>
      <w:r w:rsidR="00395510" w:rsidRPr="006974F7">
        <w:t xml:space="preserve"> (based on the above plan) in such further detail as the Client may reasonably require.  </w:t>
      </w:r>
      <w:bookmarkStart w:id="309" w:name="_Ref33354369"/>
      <w:r w:rsidR="00395510" w:rsidRPr="006974F7">
        <w:t>The Contractor must ensure that each version of the Implementation Plan</w:t>
      </w:r>
      <w:r w:rsidR="00F365BF">
        <w:t>/Delivery Schedule</w:t>
      </w:r>
      <w:r w:rsidR="00395510" w:rsidRPr="006974F7">
        <w:t xml:space="preserve"> is subject to Approval. </w:t>
      </w:r>
      <w:bookmarkStart w:id="310" w:name="_Ref138744800"/>
      <w:bookmarkStart w:id="311" w:name="_Ref29018844"/>
      <w:bookmarkStart w:id="312" w:name="_Ref42497569"/>
      <w:r w:rsidR="00395510" w:rsidRPr="006974F7">
        <w:t xml:space="preserve"> The Contractor must ensure that the Implementation Plan</w:t>
      </w:r>
      <w:r w:rsidR="00F365BF">
        <w:t>/Delivery Schedule</w:t>
      </w:r>
      <w:r w:rsidR="00395510" w:rsidRPr="006974F7">
        <w:t xml:space="preserve"> is maintained and updated on a regular basis as may be necessary to reflect the then current state of the implementation</w:t>
      </w:r>
      <w:r w:rsidR="00F365BF">
        <w:t>/delivery</w:t>
      </w:r>
      <w:r w:rsidR="00395510" w:rsidRPr="006974F7">
        <w:t xml:space="preserve"> of the Services</w:t>
      </w:r>
      <w:r w:rsidR="00F365BF">
        <w:t>/Goods</w:t>
      </w:r>
      <w:r w:rsidR="00395510" w:rsidRPr="006974F7">
        <w:t>.</w:t>
      </w:r>
    </w:p>
    <w:p w:rsidR="00395510" w:rsidRDefault="008034C4" w:rsidP="00020F5E">
      <w:pPr>
        <w:ind w:left="720" w:hanging="720"/>
      </w:pPr>
      <w:r>
        <w:t>F</w:t>
      </w:r>
      <w:r w:rsidR="00CF7BCC">
        <w:t>2.6</w:t>
      </w:r>
      <w:r w:rsidR="00395510">
        <w:tab/>
      </w:r>
      <w:r w:rsidR="00395510" w:rsidRPr="006974F7">
        <w:t>The Client will have the right to require the Contr</w:t>
      </w:r>
      <w:r w:rsidR="00395510">
        <w:t xml:space="preserve">actor to include any reasonable </w:t>
      </w:r>
      <w:r w:rsidR="00395510" w:rsidRPr="006974F7">
        <w:t>changes or provisions in each version of the Implementation Plan</w:t>
      </w:r>
      <w:r w:rsidR="00F365BF">
        <w:t>/Delivery Schedule</w:t>
      </w:r>
      <w:r w:rsidR="00395510" w:rsidRPr="006974F7">
        <w:t>.</w:t>
      </w:r>
      <w:bookmarkEnd w:id="310"/>
    </w:p>
    <w:p w:rsidR="00395510" w:rsidRDefault="008034C4" w:rsidP="000B02C2">
      <w:pPr>
        <w:rPr>
          <w:b/>
        </w:rPr>
      </w:pPr>
      <w:r>
        <w:rPr>
          <w:b/>
        </w:rPr>
        <w:t>F</w:t>
      </w:r>
      <w:r w:rsidR="00395510" w:rsidRPr="005412BE">
        <w:rPr>
          <w:b/>
        </w:rPr>
        <w:t>3</w:t>
      </w:r>
      <w:r w:rsidR="00395510" w:rsidRPr="006974F7">
        <w:rPr>
          <w:b/>
        </w:rPr>
        <w:tab/>
        <w:t>Milestones</w:t>
      </w:r>
    </w:p>
    <w:bookmarkEnd w:id="309"/>
    <w:bookmarkEnd w:id="311"/>
    <w:bookmarkEnd w:id="312"/>
    <w:p w:rsidR="00395510" w:rsidRPr="006974F7" w:rsidRDefault="008034C4" w:rsidP="00020F5E">
      <w:pPr>
        <w:ind w:left="720" w:hanging="720"/>
      </w:pPr>
      <w:r>
        <w:t>F</w:t>
      </w:r>
      <w:r w:rsidR="00395510" w:rsidRPr="005412BE">
        <w:t>3.1</w:t>
      </w:r>
      <w:r w:rsidR="00395510" w:rsidRPr="006974F7">
        <w:tab/>
        <w:t xml:space="preserve">The Contractor must perform its obligations so as to achieve each Milestone by the agreed </w:t>
      </w:r>
      <w:r w:rsidR="00395510" w:rsidRPr="00020F5E">
        <w:rPr>
          <w:rFonts w:eastAsia="Times New Roman" w:cs="Arial"/>
          <w:szCs w:val="22"/>
          <w:lang w:eastAsia="en-US"/>
        </w:rPr>
        <w:t>Milestone</w:t>
      </w:r>
      <w:r w:rsidR="00395510" w:rsidRPr="006974F7">
        <w:t xml:space="preserve"> Date.</w:t>
      </w:r>
    </w:p>
    <w:p w:rsidR="00395510" w:rsidRPr="006974F7" w:rsidRDefault="008034C4" w:rsidP="00020F5E">
      <w:pPr>
        <w:ind w:left="720" w:hanging="720"/>
      </w:pPr>
      <w:r>
        <w:t>F</w:t>
      </w:r>
      <w:r w:rsidR="00395510" w:rsidRPr="006974F7">
        <w:t>3.2</w:t>
      </w:r>
      <w:r w:rsidR="00395510" w:rsidRPr="006974F7">
        <w:tab/>
        <w:t xml:space="preserve">Changes to the Milestones must only be made in accordance with the Variation </w:t>
      </w:r>
      <w:r w:rsidR="00395510" w:rsidRPr="00020F5E">
        <w:rPr>
          <w:rFonts w:eastAsia="Times New Roman" w:cs="Arial"/>
          <w:szCs w:val="22"/>
          <w:lang w:eastAsia="en-US"/>
        </w:rPr>
        <w:t>Procedure</w:t>
      </w:r>
      <w:r w:rsidR="00395510" w:rsidRPr="006974F7">
        <w:t xml:space="preserve"> and provided that the Contractor must not attempt to postpone any of the Milestones using the Variation Procedure or otherwise (except in the event of a Client default which affects the Contractor’s ability to achieve a Milestone by the relevant Milestone Date).</w:t>
      </w:r>
    </w:p>
    <w:p w:rsidR="00395510" w:rsidRPr="006974F7" w:rsidRDefault="008034C4" w:rsidP="00020F5E">
      <w:pPr>
        <w:ind w:left="720" w:hanging="720"/>
      </w:pPr>
      <w:r>
        <w:t>F</w:t>
      </w:r>
      <w:r w:rsidR="00395510" w:rsidRPr="006974F7">
        <w:t>3.3</w:t>
      </w:r>
      <w:r w:rsidR="00395510" w:rsidRPr="006974F7">
        <w:tab/>
        <w:t xml:space="preserve">The </w:t>
      </w:r>
      <w:r w:rsidR="00395510" w:rsidRPr="00020F5E">
        <w:rPr>
          <w:rFonts w:eastAsia="Times New Roman" w:cs="Arial"/>
          <w:szCs w:val="22"/>
          <w:lang w:eastAsia="en-US"/>
        </w:rPr>
        <w:t>dates</w:t>
      </w:r>
      <w:r w:rsidR="00395510" w:rsidRPr="006974F7">
        <w:t xml:space="preserve"> by which the Implementation Milestones shall be performe</w:t>
      </w:r>
      <w:r w:rsidR="00B57ED2">
        <w:t xml:space="preserve">d are as specified in the </w:t>
      </w:r>
      <w:r w:rsidR="00395510" w:rsidRPr="006974F7">
        <w:t>Implementation Plan</w:t>
      </w:r>
      <w:r w:rsidR="00F365BF">
        <w:t>/Delivery Schedule</w:t>
      </w:r>
      <w:r w:rsidR="00395510" w:rsidRPr="006974F7">
        <w:t xml:space="preserve"> and will be referred to as the Due Dates. </w:t>
      </w:r>
    </w:p>
    <w:p w:rsidR="00395510" w:rsidRPr="006974F7" w:rsidRDefault="008034C4" w:rsidP="00020F5E">
      <w:pPr>
        <w:ind w:left="720" w:hanging="720"/>
      </w:pPr>
      <w:r>
        <w:t>F</w:t>
      </w:r>
      <w:r w:rsidR="00395510" w:rsidRPr="006974F7">
        <w:t>3.4</w:t>
      </w:r>
      <w:r w:rsidR="00395510" w:rsidRPr="006974F7">
        <w:tab/>
        <w:t xml:space="preserve">Each </w:t>
      </w:r>
      <w:r w:rsidR="00395510" w:rsidRPr="00020F5E">
        <w:rPr>
          <w:rFonts w:eastAsia="Times New Roman" w:cs="Arial"/>
          <w:szCs w:val="22"/>
          <w:lang w:eastAsia="en-US"/>
        </w:rPr>
        <w:t>Implementation</w:t>
      </w:r>
      <w:r w:rsidR="00F365BF">
        <w:t>/Delivery</w:t>
      </w:r>
      <w:r w:rsidR="00395510" w:rsidRPr="006974F7">
        <w:t xml:space="preserve"> Milestone must be performed by the Due Date.  </w:t>
      </w:r>
    </w:p>
    <w:p w:rsidR="00395510" w:rsidRPr="006974F7" w:rsidRDefault="008034C4" w:rsidP="00020F5E">
      <w:pPr>
        <w:ind w:left="720" w:hanging="720"/>
      </w:pPr>
      <w:r>
        <w:t>F</w:t>
      </w:r>
      <w:r w:rsidR="00395510" w:rsidRPr="006974F7">
        <w:t>3.5</w:t>
      </w:r>
      <w:r w:rsidR="00395510" w:rsidRPr="006974F7">
        <w:tab/>
        <w:t xml:space="preserve">The Contractor must notify the Client immediately upon becoming aware of any delay or </w:t>
      </w:r>
      <w:r w:rsidR="00395510" w:rsidRPr="00020F5E">
        <w:rPr>
          <w:rFonts w:eastAsia="Times New Roman" w:cs="Arial"/>
          <w:szCs w:val="22"/>
          <w:lang w:eastAsia="en-US"/>
        </w:rPr>
        <w:t>likely</w:t>
      </w:r>
      <w:r w:rsidR="00395510" w:rsidRPr="006974F7">
        <w:t xml:space="preserve"> delay which might cause the Contractor to fail to perform </w:t>
      </w:r>
      <w:r w:rsidR="00841389" w:rsidRPr="006974F7">
        <w:t>an</w:t>
      </w:r>
      <w:r w:rsidR="00395510" w:rsidRPr="006974F7">
        <w:t xml:space="preserve"> Implementation</w:t>
      </w:r>
      <w:r w:rsidR="00F365BF">
        <w:t>/Delivery</w:t>
      </w:r>
      <w:r w:rsidR="00395510" w:rsidRPr="006974F7">
        <w:t xml:space="preserve"> Milestone by the Due Date.  In these circumstances, without prejudice to the Client's rights and remedies, the Client will consider, in consultation with the Contractor what steps (if any) might be taken to remedy the situation.</w:t>
      </w:r>
    </w:p>
    <w:p w:rsidR="00395510" w:rsidRPr="006974F7" w:rsidRDefault="008034C4" w:rsidP="00020F5E">
      <w:pPr>
        <w:ind w:left="720" w:hanging="720"/>
      </w:pPr>
      <w:r>
        <w:t>F</w:t>
      </w:r>
      <w:r w:rsidR="00395510" w:rsidRPr="006974F7">
        <w:t>3.6</w:t>
      </w:r>
      <w:r w:rsidR="00395510" w:rsidRPr="006974F7">
        <w:tab/>
        <w:t>The Contractor must perform any part of a Implementation</w:t>
      </w:r>
      <w:r w:rsidR="00F365BF">
        <w:t>/Delivery</w:t>
      </w:r>
      <w:r w:rsidR="00395510" w:rsidRPr="006974F7">
        <w:t xml:space="preserve"> Milestone that has not been performed by the Due Date and improve the quality of or replace any work done in connection with an Implementation</w:t>
      </w:r>
      <w:r w:rsidR="00F365BF">
        <w:t>/Delivery</w:t>
      </w:r>
      <w:r w:rsidR="00395510" w:rsidRPr="006974F7">
        <w:t xml:space="preserve"> Milestone that does not meet with the reasonable satisfaction of the Client by implementing the Business Continuity Plan and any appropriate contingencies and counter-measures in the Implementation Plan</w:t>
      </w:r>
      <w:r w:rsidR="00F365BF">
        <w:t>/Delivery Schedule</w:t>
      </w:r>
      <w:r w:rsidR="00395510" w:rsidRPr="006974F7">
        <w:t xml:space="preserve"> or otherwise.  </w:t>
      </w:r>
    </w:p>
    <w:p w:rsidR="00395510" w:rsidRPr="006974F7" w:rsidRDefault="008034C4" w:rsidP="00020F5E">
      <w:pPr>
        <w:ind w:left="720" w:hanging="720"/>
      </w:pPr>
      <w:r>
        <w:t>F</w:t>
      </w:r>
      <w:r w:rsidR="00395510" w:rsidRPr="006974F7">
        <w:t>3.7</w:t>
      </w:r>
      <w:r w:rsidR="00395510" w:rsidRPr="006974F7">
        <w:tab/>
        <w:t xml:space="preserve">Acceptance or otherwise of the Contractor's performance of a </w:t>
      </w:r>
      <w:r w:rsidR="00395510" w:rsidRPr="00020F5E">
        <w:rPr>
          <w:rFonts w:eastAsia="Times New Roman" w:cs="Arial"/>
          <w:szCs w:val="22"/>
          <w:lang w:eastAsia="en-US"/>
        </w:rPr>
        <w:t>Implementation</w:t>
      </w:r>
      <w:r w:rsidR="00F365BF">
        <w:t>/Delivery</w:t>
      </w:r>
      <w:r w:rsidR="00395510" w:rsidRPr="006974F7">
        <w:t xml:space="preserve"> Milestone shall be determined in accordance with the provisions of this clause;</w:t>
      </w:r>
    </w:p>
    <w:p w:rsidR="00395510" w:rsidRPr="006974F7" w:rsidRDefault="00395510" w:rsidP="00E46DFF">
      <w:pPr>
        <w:numPr>
          <w:ilvl w:val="0"/>
          <w:numId w:val="75"/>
        </w:numPr>
        <w:ind w:left="993" w:hanging="284"/>
      </w:pPr>
      <w:r w:rsidRPr="006974F7">
        <w:t>upon performance of a</w:t>
      </w:r>
      <w:r w:rsidR="00020F5E">
        <w:t>n</w:t>
      </w:r>
      <w:r w:rsidRPr="006974F7">
        <w:t xml:space="preserve"> Implementation</w:t>
      </w:r>
      <w:r w:rsidR="00F365BF">
        <w:t>/Delivery</w:t>
      </w:r>
      <w:r w:rsidRPr="006974F7">
        <w:t xml:space="preserve"> Milestone by the Contractor, the Client must undertake a review process to determine whether the Implementation</w:t>
      </w:r>
      <w:r w:rsidR="00F365BF">
        <w:t>/Delivery</w:t>
      </w:r>
      <w:r w:rsidRPr="006974F7">
        <w:t xml:space="preserve"> Milestone complies with the service</w:t>
      </w:r>
      <w:r w:rsidR="00F365BF">
        <w:t>/goods</w:t>
      </w:r>
      <w:r w:rsidRPr="006974F7">
        <w:t xml:space="preserve"> requirements ("Milestone </w:t>
      </w:r>
      <w:r w:rsidR="00DF3446">
        <w:t>Review</w:t>
      </w:r>
      <w:r w:rsidRPr="006974F7">
        <w:t xml:space="preserve">").  If in the Client's opinion the Service Milestone fails the Milestone </w:t>
      </w:r>
      <w:r w:rsidR="00DF3446">
        <w:t>Review</w:t>
      </w:r>
      <w:r w:rsidRPr="006974F7">
        <w:t xml:space="preserve">, the Contractor must promptly, and in any event within one (1) Working Days of notice from the Client, remedy such failure and resubmit the Service Milestone to the Client for </w:t>
      </w:r>
      <w:r w:rsidR="00DF3446">
        <w:t>review</w:t>
      </w:r>
      <w:r w:rsidRPr="006974F7">
        <w:t>.  At the commencement of the Remedy Process the Contractor must provide the Client with full details of the remedies to be implemented and the timetable for implementation ("Remedy Plan").  For the purposes of this Contract, the Contractor shall implement the Client's reasonable recommendations in connection with the Remedy Plan; and</w:t>
      </w:r>
    </w:p>
    <w:p w:rsidR="00395510" w:rsidRPr="006974F7" w:rsidRDefault="00395510" w:rsidP="00E46DFF">
      <w:pPr>
        <w:numPr>
          <w:ilvl w:val="0"/>
          <w:numId w:val="75"/>
        </w:numPr>
        <w:ind w:left="993" w:hanging="284"/>
      </w:pPr>
      <w:r w:rsidRPr="006974F7">
        <w:t xml:space="preserve">the cycle of submission to Milestone </w:t>
      </w:r>
      <w:r w:rsidR="00DF3446">
        <w:t>Reviews</w:t>
      </w:r>
      <w:r w:rsidRPr="006974F7">
        <w:t xml:space="preserve"> shall be repeated until Acceptance or Rejection which shall have the following meaning:</w:t>
      </w:r>
    </w:p>
    <w:p w:rsidR="00395510" w:rsidRPr="006974F7" w:rsidRDefault="00395510" w:rsidP="00E46DFF">
      <w:pPr>
        <w:numPr>
          <w:ilvl w:val="0"/>
          <w:numId w:val="74"/>
        </w:numPr>
        <w:ind w:left="1418" w:hanging="425"/>
      </w:pPr>
      <w:r w:rsidRPr="006974F7">
        <w:t>"Acceptance" means the Client's written notification to the Contractor that a Implementation</w:t>
      </w:r>
      <w:r w:rsidR="006E6A85">
        <w:t>/Delivery</w:t>
      </w:r>
      <w:r w:rsidRPr="006974F7">
        <w:t xml:space="preserve"> Milestone complies with the service</w:t>
      </w:r>
      <w:r w:rsidR="006E6A85">
        <w:t>/goods</w:t>
      </w:r>
      <w:r w:rsidRPr="006974F7">
        <w:t xml:space="preserve"> requirements set out in Schedule A, Specification of Requirements, to this Contract.  For the avoidance of doubt, no other conduct by the Client (including making payments) will constitute Acceptance;</w:t>
      </w:r>
    </w:p>
    <w:p w:rsidR="00395510" w:rsidRPr="006974F7" w:rsidRDefault="00395510" w:rsidP="00E46DFF">
      <w:pPr>
        <w:numPr>
          <w:ilvl w:val="0"/>
          <w:numId w:val="74"/>
        </w:numPr>
        <w:ind w:left="1418" w:hanging="425"/>
      </w:pPr>
      <w:r w:rsidRPr="006974F7">
        <w:t>"Rejection" means the Client's notification to the Contractor that the Implementation</w:t>
      </w:r>
      <w:r w:rsidR="006E6A85">
        <w:t>/Delivery</w:t>
      </w:r>
      <w:r w:rsidRPr="006974F7">
        <w:t xml:space="preserve"> Milestone has not complied with the service</w:t>
      </w:r>
      <w:r w:rsidR="006E6A85">
        <w:t>/goods</w:t>
      </w:r>
      <w:r w:rsidRPr="006974F7">
        <w:t xml:space="preserve"> requirements set out in Schedule A, Specification of Requirements, to this Contract;  </w:t>
      </w:r>
    </w:p>
    <w:p w:rsidR="00395510" w:rsidRPr="006974F7" w:rsidRDefault="00395510" w:rsidP="00E46DFF">
      <w:pPr>
        <w:numPr>
          <w:ilvl w:val="0"/>
          <w:numId w:val="75"/>
        </w:numPr>
        <w:ind w:left="993" w:hanging="284"/>
      </w:pPr>
      <w:r w:rsidRPr="006974F7">
        <w:t>if a Implementation</w:t>
      </w:r>
      <w:r w:rsidR="006E6A85">
        <w:t>/Delivery</w:t>
      </w:r>
      <w:r w:rsidRPr="006974F7">
        <w:t xml:space="preserve"> Milestone fails three cycles of Milestone </w:t>
      </w:r>
      <w:r w:rsidR="00DF3446">
        <w:t>Reviews</w:t>
      </w:r>
      <w:r w:rsidRPr="006974F7">
        <w:t>, the Contractor will be in material breach of this Contract and the Client will, in its sole discretion, be entitled to exercise its rights of Rejection;</w:t>
      </w:r>
    </w:p>
    <w:p w:rsidR="00395510" w:rsidRPr="006974F7" w:rsidRDefault="00395510" w:rsidP="00E46DFF">
      <w:pPr>
        <w:numPr>
          <w:ilvl w:val="0"/>
          <w:numId w:val="75"/>
        </w:numPr>
        <w:ind w:left="993" w:hanging="284"/>
      </w:pPr>
      <w:r w:rsidRPr="006974F7">
        <w:t>in the event of a Rejection of an Implementation</w:t>
      </w:r>
      <w:r w:rsidR="006E6A85">
        <w:t>/Delivery</w:t>
      </w:r>
      <w:r w:rsidRPr="006974F7">
        <w:t xml:space="preserve"> Milestone;</w:t>
      </w:r>
    </w:p>
    <w:p w:rsidR="00395510" w:rsidRPr="006974F7" w:rsidRDefault="00395510" w:rsidP="00E46DFF">
      <w:pPr>
        <w:numPr>
          <w:ilvl w:val="0"/>
          <w:numId w:val="73"/>
        </w:numPr>
        <w:ind w:left="1418" w:hanging="425"/>
      </w:pPr>
      <w:r w:rsidRPr="006974F7">
        <w:t>the Client must not be obliged to make any payment instalment associated with such Implementation</w:t>
      </w:r>
      <w:r w:rsidR="006E6A85">
        <w:t>/Delivery</w:t>
      </w:r>
      <w:r w:rsidRPr="006974F7">
        <w:t xml:space="preserve"> Milestone;</w:t>
      </w:r>
    </w:p>
    <w:p w:rsidR="00395510" w:rsidRPr="006974F7" w:rsidRDefault="00395510" w:rsidP="00E46DFF">
      <w:pPr>
        <w:numPr>
          <w:ilvl w:val="0"/>
          <w:numId w:val="73"/>
        </w:numPr>
        <w:ind w:left="1418" w:hanging="425"/>
      </w:pPr>
      <w:r w:rsidRPr="006974F7">
        <w:t xml:space="preserve">the Contractor must refund all amounts paid by the Client to the Contractor under this Contract and any prior obligation of the Client to make payments to the Contractor will be extinguished; and </w:t>
      </w:r>
    </w:p>
    <w:p w:rsidR="00395510" w:rsidRPr="006974F7" w:rsidRDefault="00395510" w:rsidP="00E46DFF">
      <w:pPr>
        <w:numPr>
          <w:ilvl w:val="0"/>
          <w:numId w:val="73"/>
        </w:numPr>
        <w:ind w:left="1418" w:hanging="425"/>
      </w:pPr>
      <w:r w:rsidRPr="006974F7">
        <w:t xml:space="preserve">without prejudice to the Client's other rights and remedies, the Client may terminate this Contract. </w:t>
      </w:r>
    </w:p>
    <w:p w:rsidR="00395510" w:rsidRPr="006974F7" w:rsidRDefault="00395510" w:rsidP="00E46DFF">
      <w:pPr>
        <w:numPr>
          <w:ilvl w:val="0"/>
          <w:numId w:val="75"/>
        </w:numPr>
        <w:ind w:left="993" w:hanging="284"/>
      </w:pPr>
      <w:r w:rsidRPr="006974F7">
        <w:t>in the event of Rejection, the Client will be entitled, in addition to its other rights under this Contract or in law to use the materials and/or deliverables created by the Contractor pursuant to this Contract in order to perform or procure from a third party completion of the Implementation</w:t>
      </w:r>
      <w:r w:rsidR="006E6A85">
        <w:t>/Delivery</w:t>
      </w:r>
      <w:r w:rsidRPr="006974F7">
        <w:t xml:space="preserve"> Milestone;</w:t>
      </w:r>
    </w:p>
    <w:p w:rsidR="00395510" w:rsidRPr="006974F7" w:rsidRDefault="00395510" w:rsidP="00E46DFF">
      <w:pPr>
        <w:numPr>
          <w:ilvl w:val="0"/>
          <w:numId w:val="75"/>
        </w:numPr>
        <w:ind w:left="993" w:hanging="284"/>
      </w:pPr>
      <w:r w:rsidRPr="006974F7">
        <w:t>the terms of this clause</w:t>
      </w:r>
      <w:r w:rsidR="00020F5E">
        <w:t xml:space="preserve"> </w:t>
      </w:r>
      <w:r w:rsidRPr="006974F7">
        <w:t>regarding performance by the Contractor of its obligations are without prejudice to the Contractor's duty to remedy as soon as is practicable all defects of which the Contractor is aware prior to the Due Date or of which it becomes aware subsequent to the Due Date but before it receives a list of work to be carried out.</w:t>
      </w:r>
    </w:p>
    <w:p w:rsidR="00395510" w:rsidRDefault="008034C4" w:rsidP="00020F5E">
      <w:pPr>
        <w:ind w:left="720" w:hanging="720"/>
      </w:pPr>
      <w:r>
        <w:t>F</w:t>
      </w:r>
      <w:r w:rsidR="00395510" w:rsidRPr="006974F7">
        <w:t>3.8</w:t>
      </w:r>
      <w:r w:rsidR="00395510">
        <w:tab/>
      </w:r>
      <w:r w:rsidR="00395510" w:rsidRPr="006974F7">
        <w:t>In the event that not all of the Services</w:t>
      </w:r>
      <w:r w:rsidR="006E6A85">
        <w:t>/Goods</w:t>
      </w:r>
      <w:r w:rsidR="00395510" w:rsidRPr="006974F7">
        <w:t xml:space="preserve"> are delivered by the relevant Milestone Dates specified in the Implementation Plan</w:t>
      </w:r>
      <w:r w:rsidR="006E6A85">
        <w:t>/Delivery Schedule</w:t>
      </w:r>
      <w:r w:rsidR="00395510" w:rsidRPr="006974F7">
        <w:t xml:space="preserve"> then the Client </w:t>
      </w:r>
      <w:r w:rsidR="00395510" w:rsidRPr="00020F5E">
        <w:rPr>
          <w:rFonts w:eastAsia="Times New Roman" w:cs="Arial"/>
          <w:szCs w:val="22"/>
          <w:lang w:eastAsia="en-US"/>
        </w:rPr>
        <w:t>shall</w:t>
      </w:r>
      <w:r w:rsidR="00395510" w:rsidRPr="006974F7">
        <w:t xml:space="preserve"> be entitled to withhold payment of the Contract Charges for any Services</w:t>
      </w:r>
      <w:r w:rsidR="006E6A85">
        <w:t>/Goods</w:t>
      </w:r>
      <w:r w:rsidR="00395510" w:rsidRPr="006974F7">
        <w:t xml:space="preserve"> that were not delivered in accordance with the corresponding Milestone Date until such time as the Undelivered Services</w:t>
      </w:r>
      <w:r w:rsidR="006E6A85">
        <w:t>/Goods</w:t>
      </w:r>
      <w:r w:rsidR="00395510" w:rsidRPr="006974F7">
        <w:t xml:space="preserve"> are delivered.</w:t>
      </w:r>
    </w:p>
    <w:p w:rsidR="00D6645E" w:rsidRDefault="008034C4" w:rsidP="00020F5E">
      <w:pPr>
        <w:ind w:left="720" w:hanging="720"/>
        <w:sectPr w:rsidR="00D6645E" w:rsidSect="00B73616">
          <w:pgSz w:w="11906" w:h="16838"/>
          <w:pgMar w:top="1440" w:right="1797" w:bottom="1440" w:left="1797" w:header="709" w:footer="709" w:gutter="0"/>
          <w:pgNumType w:start="1"/>
          <w:cols w:space="708"/>
          <w:docGrid w:linePitch="360"/>
        </w:sectPr>
      </w:pPr>
      <w:r>
        <w:t>F</w:t>
      </w:r>
      <w:r w:rsidR="00395510">
        <w:t>3.9</w:t>
      </w:r>
      <w:r w:rsidR="00395510">
        <w:tab/>
        <w:t xml:space="preserve">Where missing the Milestone has resulted in the Client incurring additional operational or management costs, then the Client reserves the right to recover such costs from the Contractor. </w:t>
      </w:r>
    </w:p>
    <w:p w:rsidR="00395510" w:rsidRPr="00AE01A5" w:rsidRDefault="00395510" w:rsidP="00AE01A5">
      <w:pPr>
        <w:rPr>
          <w:b/>
        </w:rPr>
      </w:pPr>
      <w:r w:rsidRPr="00AE01A5">
        <w:rPr>
          <w:b/>
        </w:rPr>
        <w:t xml:space="preserve">Schedule </w:t>
      </w:r>
      <w:r w:rsidR="008034C4" w:rsidRPr="00AE01A5">
        <w:rPr>
          <w:b/>
        </w:rPr>
        <w:t>F</w:t>
      </w:r>
      <w:r w:rsidRPr="00AE01A5">
        <w:rPr>
          <w:b/>
        </w:rPr>
        <w:t xml:space="preserve"> - Appendix A - Implementation Plan</w:t>
      </w:r>
      <w:r w:rsidR="006E6A85" w:rsidRPr="00AE01A5">
        <w:rPr>
          <w:b/>
        </w:rPr>
        <w:t>/Delivery Schedule</w:t>
      </w:r>
    </w:p>
    <w:tbl>
      <w:tblPr>
        <w:tblW w:w="14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9"/>
        <w:gridCol w:w="3199"/>
        <w:gridCol w:w="1134"/>
        <w:gridCol w:w="1409"/>
        <w:gridCol w:w="1745"/>
        <w:gridCol w:w="1842"/>
        <w:gridCol w:w="1699"/>
        <w:gridCol w:w="1559"/>
      </w:tblGrid>
      <w:tr w:rsidR="00395510" w:rsidRPr="004479DC" w:rsidTr="00D75816">
        <w:trPr>
          <w:tblHeader/>
        </w:trPr>
        <w:tc>
          <w:tcPr>
            <w:tcW w:w="1479" w:type="dxa"/>
          </w:tcPr>
          <w:p w:rsidR="00395510" w:rsidRPr="006974F7" w:rsidRDefault="00395510" w:rsidP="000B02C2">
            <w:r w:rsidRPr="006974F7">
              <w:t>Milestone</w:t>
            </w:r>
          </w:p>
        </w:tc>
        <w:tc>
          <w:tcPr>
            <w:tcW w:w="3199" w:type="dxa"/>
          </w:tcPr>
          <w:p w:rsidR="00020F5E" w:rsidRDefault="00395510" w:rsidP="00020F5E">
            <w:r w:rsidRPr="006974F7">
              <w:t>Deliverables</w:t>
            </w:r>
          </w:p>
          <w:p w:rsidR="00395510" w:rsidRPr="006974F7" w:rsidRDefault="00395510" w:rsidP="00020F5E">
            <w:r w:rsidRPr="006974F7">
              <w:t>(bulleted list showing all Deliverables (and associated tasks) required for each Milestone)</w:t>
            </w:r>
          </w:p>
        </w:tc>
        <w:tc>
          <w:tcPr>
            <w:tcW w:w="1134" w:type="dxa"/>
          </w:tcPr>
          <w:p w:rsidR="00395510" w:rsidRPr="006974F7" w:rsidRDefault="00395510" w:rsidP="00020F5E">
            <w:r w:rsidRPr="006974F7">
              <w:t>Duration</w:t>
            </w:r>
            <w:r w:rsidR="00020F5E">
              <w:t xml:space="preserve"> </w:t>
            </w:r>
            <w:r w:rsidRPr="006974F7">
              <w:t>(Working Days)</w:t>
            </w:r>
          </w:p>
        </w:tc>
        <w:tc>
          <w:tcPr>
            <w:tcW w:w="1409" w:type="dxa"/>
          </w:tcPr>
          <w:p w:rsidR="00395510" w:rsidRPr="006974F7" w:rsidRDefault="00395510" w:rsidP="000B02C2">
            <w:r w:rsidRPr="006974F7">
              <w:t>Milestone Date</w:t>
            </w:r>
          </w:p>
        </w:tc>
        <w:tc>
          <w:tcPr>
            <w:tcW w:w="1745" w:type="dxa"/>
          </w:tcPr>
          <w:p w:rsidR="00395510" w:rsidRPr="006974F7" w:rsidRDefault="00395510" w:rsidP="000B02C2">
            <w:r w:rsidRPr="006974F7">
              <w:t>Contractor Responsibilities</w:t>
            </w:r>
          </w:p>
        </w:tc>
        <w:tc>
          <w:tcPr>
            <w:tcW w:w="1842" w:type="dxa"/>
          </w:tcPr>
          <w:p w:rsidR="00395510" w:rsidRPr="006974F7" w:rsidRDefault="00395510" w:rsidP="00020F5E">
            <w:r w:rsidRPr="006974F7">
              <w:t>Client Responsibilities (if applicable)</w:t>
            </w:r>
          </w:p>
        </w:tc>
        <w:tc>
          <w:tcPr>
            <w:tcW w:w="1699" w:type="dxa"/>
          </w:tcPr>
          <w:p w:rsidR="00395510" w:rsidRPr="006974F7" w:rsidRDefault="00395510" w:rsidP="000B02C2">
            <w:r w:rsidRPr="006974F7">
              <w:t>Delay Payments</w:t>
            </w:r>
          </w:p>
        </w:tc>
        <w:tc>
          <w:tcPr>
            <w:tcW w:w="1559" w:type="dxa"/>
          </w:tcPr>
          <w:p w:rsidR="00395510" w:rsidRPr="006974F7" w:rsidRDefault="00395510" w:rsidP="000B02C2">
            <w:r w:rsidRPr="006974F7">
              <w:t>Assurance Criteria</w:t>
            </w:r>
          </w:p>
        </w:tc>
      </w:tr>
      <w:tr w:rsidR="00395510" w:rsidRPr="004479DC" w:rsidTr="00D75816">
        <w:trPr>
          <w:tblHeader/>
        </w:trPr>
        <w:tc>
          <w:tcPr>
            <w:tcW w:w="1479" w:type="dxa"/>
          </w:tcPr>
          <w:p w:rsidR="00395510" w:rsidRPr="006974F7" w:rsidRDefault="00395510" w:rsidP="000B02C2"/>
        </w:tc>
        <w:tc>
          <w:tcPr>
            <w:tcW w:w="3199" w:type="dxa"/>
          </w:tcPr>
          <w:p w:rsidR="00395510" w:rsidRPr="006974F7" w:rsidRDefault="00395510" w:rsidP="000B02C2"/>
        </w:tc>
        <w:tc>
          <w:tcPr>
            <w:tcW w:w="1134" w:type="dxa"/>
          </w:tcPr>
          <w:p w:rsidR="00395510" w:rsidRPr="006974F7" w:rsidRDefault="00395510" w:rsidP="000B02C2"/>
        </w:tc>
        <w:tc>
          <w:tcPr>
            <w:tcW w:w="1409" w:type="dxa"/>
          </w:tcPr>
          <w:p w:rsidR="00395510" w:rsidRPr="006974F7" w:rsidRDefault="00395510" w:rsidP="000B02C2"/>
        </w:tc>
        <w:tc>
          <w:tcPr>
            <w:tcW w:w="1745" w:type="dxa"/>
          </w:tcPr>
          <w:p w:rsidR="00395510" w:rsidRPr="006974F7" w:rsidRDefault="00395510" w:rsidP="000B02C2"/>
        </w:tc>
        <w:tc>
          <w:tcPr>
            <w:tcW w:w="1842" w:type="dxa"/>
          </w:tcPr>
          <w:p w:rsidR="00395510" w:rsidRPr="006974F7" w:rsidRDefault="00395510" w:rsidP="000B02C2"/>
        </w:tc>
        <w:tc>
          <w:tcPr>
            <w:tcW w:w="1699" w:type="dxa"/>
          </w:tcPr>
          <w:p w:rsidR="00395510" w:rsidRPr="006974F7" w:rsidRDefault="00395510" w:rsidP="000B02C2"/>
        </w:tc>
        <w:tc>
          <w:tcPr>
            <w:tcW w:w="1559" w:type="dxa"/>
          </w:tcPr>
          <w:p w:rsidR="00395510" w:rsidRPr="006974F7" w:rsidRDefault="00395510" w:rsidP="000B02C2"/>
        </w:tc>
      </w:tr>
      <w:tr w:rsidR="00395510" w:rsidRPr="004479DC" w:rsidTr="00D75816">
        <w:trPr>
          <w:tblHeader/>
        </w:trPr>
        <w:tc>
          <w:tcPr>
            <w:tcW w:w="1479" w:type="dxa"/>
          </w:tcPr>
          <w:p w:rsidR="00395510" w:rsidRPr="006974F7" w:rsidRDefault="00395510" w:rsidP="000B02C2"/>
        </w:tc>
        <w:tc>
          <w:tcPr>
            <w:tcW w:w="3199" w:type="dxa"/>
          </w:tcPr>
          <w:p w:rsidR="00395510" w:rsidRPr="006974F7" w:rsidRDefault="00395510" w:rsidP="000B02C2"/>
        </w:tc>
        <w:tc>
          <w:tcPr>
            <w:tcW w:w="1134" w:type="dxa"/>
          </w:tcPr>
          <w:p w:rsidR="00395510" w:rsidRPr="006974F7" w:rsidRDefault="00395510" w:rsidP="000B02C2"/>
        </w:tc>
        <w:tc>
          <w:tcPr>
            <w:tcW w:w="1409" w:type="dxa"/>
          </w:tcPr>
          <w:p w:rsidR="00395510" w:rsidRPr="006974F7" w:rsidRDefault="00395510" w:rsidP="000B02C2"/>
        </w:tc>
        <w:tc>
          <w:tcPr>
            <w:tcW w:w="1745" w:type="dxa"/>
          </w:tcPr>
          <w:p w:rsidR="00395510" w:rsidRPr="006974F7" w:rsidRDefault="00395510" w:rsidP="000B02C2"/>
        </w:tc>
        <w:tc>
          <w:tcPr>
            <w:tcW w:w="1842" w:type="dxa"/>
          </w:tcPr>
          <w:p w:rsidR="00395510" w:rsidRPr="006974F7" w:rsidRDefault="00395510" w:rsidP="000B02C2"/>
        </w:tc>
        <w:tc>
          <w:tcPr>
            <w:tcW w:w="1699" w:type="dxa"/>
          </w:tcPr>
          <w:p w:rsidR="00395510" w:rsidRPr="006974F7" w:rsidRDefault="00395510" w:rsidP="000B02C2"/>
        </w:tc>
        <w:tc>
          <w:tcPr>
            <w:tcW w:w="1559" w:type="dxa"/>
          </w:tcPr>
          <w:p w:rsidR="00395510" w:rsidRPr="006974F7" w:rsidRDefault="00395510" w:rsidP="000B02C2"/>
        </w:tc>
      </w:tr>
      <w:tr w:rsidR="00395510" w:rsidRPr="004479DC" w:rsidTr="00D75816">
        <w:trPr>
          <w:tblHeader/>
        </w:trPr>
        <w:tc>
          <w:tcPr>
            <w:tcW w:w="1479" w:type="dxa"/>
          </w:tcPr>
          <w:p w:rsidR="00395510" w:rsidRPr="006974F7" w:rsidRDefault="00395510" w:rsidP="000B02C2"/>
        </w:tc>
        <w:tc>
          <w:tcPr>
            <w:tcW w:w="3199" w:type="dxa"/>
          </w:tcPr>
          <w:p w:rsidR="00395510" w:rsidRPr="006974F7" w:rsidRDefault="00395510" w:rsidP="000B02C2"/>
        </w:tc>
        <w:tc>
          <w:tcPr>
            <w:tcW w:w="1134" w:type="dxa"/>
          </w:tcPr>
          <w:p w:rsidR="00395510" w:rsidRPr="006974F7" w:rsidRDefault="00395510" w:rsidP="000B02C2"/>
        </w:tc>
        <w:tc>
          <w:tcPr>
            <w:tcW w:w="1409" w:type="dxa"/>
          </w:tcPr>
          <w:p w:rsidR="00395510" w:rsidRPr="006974F7" w:rsidRDefault="00395510" w:rsidP="000B02C2"/>
        </w:tc>
        <w:tc>
          <w:tcPr>
            <w:tcW w:w="1745" w:type="dxa"/>
          </w:tcPr>
          <w:p w:rsidR="00395510" w:rsidRPr="006974F7" w:rsidRDefault="00395510" w:rsidP="000B02C2"/>
        </w:tc>
        <w:tc>
          <w:tcPr>
            <w:tcW w:w="1842" w:type="dxa"/>
          </w:tcPr>
          <w:p w:rsidR="00395510" w:rsidRPr="006974F7" w:rsidRDefault="00395510" w:rsidP="000B02C2"/>
        </w:tc>
        <w:tc>
          <w:tcPr>
            <w:tcW w:w="1699" w:type="dxa"/>
          </w:tcPr>
          <w:p w:rsidR="00395510" w:rsidRPr="006974F7" w:rsidRDefault="00395510" w:rsidP="000B02C2"/>
        </w:tc>
        <w:tc>
          <w:tcPr>
            <w:tcW w:w="1559" w:type="dxa"/>
          </w:tcPr>
          <w:p w:rsidR="00395510" w:rsidRPr="006974F7" w:rsidRDefault="00395510" w:rsidP="000B02C2"/>
        </w:tc>
      </w:tr>
    </w:tbl>
    <w:p w:rsidR="00395510" w:rsidRDefault="00395510" w:rsidP="000B02C2">
      <w:pPr>
        <w:rPr>
          <w:rFonts w:eastAsia="Times New Roman" w:cs="Arial"/>
          <w:szCs w:val="22"/>
          <w:lang w:eastAsia="en-US"/>
        </w:rPr>
      </w:pPr>
    </w:p>
    <w:p w:rsidR="00395510" w:rsidRDefault="00395510" w:rsidP="000B02C2">
      <w:pPr>
        <w:rPr>
          <w:rFonts w:eastAsia="Times New Roman" w:cs="Arial"/>
          <w:szCs w:val="22"/>
          <w:lang w:eastAsia="en-US"/>
        </w:rPr>
      </w:pPr>
    </w:p>
    <w:p w:rsidR="00AC2A45" w:rsidRDefault="00AC2A45" w:rsidP="000B02C2">
      <w:pPr>
        <w:sectPr w:rsidR="00AC2A45" w:rsidSect="00D6645E">
          <w:pgSz w:w="16838" w:h="11906" w:orient="landscape"/>
          <w:pgMar w:top="1797" w:right="1440" w:bottom="1797" w:left="1440" w:header="709" w:footer="709" w:gutter="0"/>
          <w:cols w:space="708"/>
          <w:docGrid w:linePitch="360"/>
        </w:sectPr>
      </w:pPr>
    </w:p>
    <w:p w:rsidR="00395510" w:rsidRPr="005609C9" w:rsidRDefault="00395510" w:rsidP="00AE01A5">
      <w:pPr>
        <w:pStyle w:val="Heading3"/>
        <w:rPr>
          <w:sz w:val="28"/>
          <w:szCs w:val="28"/>
        </w:rPr>
      </w:pPr>
      <w:bookmarkStart w:id="313" w:name="_Toc477255272"/>
      <w:r w:rsidRPr="005609C9">
        <w:rPr>
          <w:sz w:val="28"/>
          <w:szCs w:val="28"/>
        </w:rPr>
        <w:t>Schedule G</w:t>
      </w:r>
      <w:r w:rsidRPr="005609C9">
        <w:rPr>
          <w:sz w:val="28"/>
          <w:szCs w:val="28"/>
        </w:rPr>
        <w:tab/>
        <w:t>Exit Management</w:t>
      </w:r>
      <w:bookmarkEnd w:id="313"/>
    </w:p>
    <w:p w:rsidR="00395510" w:rsidRPr="00112C26" w:rsidRDefault="008034C4" w:rsidP="000B02C2">
      <w:pPr>
        <w:rPr>
          <w:b/>
        </w:rPr>
      </w:pPr>
      <w:r w:rsidRPr="00112C26">
        <w:rPr>
          <w:b/>
        </w:rPr>
        <w:t>G</w:t>
      </w:r>
      <w:r w:rsidR="00395510" w:rsidRPr="00112C26">
        <w:rPr>
          <w:b/>
        </w:rPr>
        <w:t>1</w:t>
      </w:r>
      <w:r w:rsidR="00395510" w:rsidRPr="00112C26">
        <w:rPr>
          <w:b/>
        </w:rPr>
        <w:tab/>
        <w:t>Exit Planning</w:t>
      </w:r>
    </w:p>
    <w:p w:rsidR="00395510" w:rsidRPr="00112C26" w:rsidRDefault="008034C4" w:rsidP="00020F5E">
      <w:pPr>
        <w:ind w:left="720" w:hanging="720"/>
      </w:pPr>
      <w:r w:rsidRPr="00112C26">
        <w:t>G</w:t>
      </w:r>
      <w:r w:rsidR="00395510" w:rsidRPr="00112C26">
        <w:t>1.1</w:t>
      </w:r>
      <w:r w:rsidR="00395510" w:rsidRPr="00112C26">
        <w:tab/>
        <w:t xml:space="preserve">The Contractor must, within three (3) Months after the Service Commencement Date, deliver to the Client a plan (the "Exit Plan") which sets out the Contractor's proposed methodology for achieving orderly transition of the provision of the Services from the Contractor to the Client and/or the Replacement Contractor on the expiry or termination of this Contract.  </w:t>
      </w:r>
    </w:p>
    <w:p w:rsidR="00395510" w:rsidRPr="00112C26" w:rsidRDefault="008034C4" w:rsidP="00020F5E">
      <w:pPr>
        <w:ind w:left="720" w:hanging="720"/>
      </w:pPr>
      <w:r w:rsidRPr="00112C26">
        <w:t>G</w:t>
      </w:r>
      <w:r w:rsidR="00395510" w:rsidRPr="00112C26">
        <w:t>1.3</w:t>
      </w:r>
      <w:r w:rsidR="00395510" w:rsidRPr="00112C26">
        <w:tab/>
        <w:t xml:space="preserve">The Contractor must ensure that an initial reasonable assessment referred to at </w:t>
      </w:r>
      <w:r w:rsidR="00AC2A45" w:rsidRPr="00112C26">
        <w:t>G</w:t>
      </w:r>
      <w:r w:rsidR="00395510" w:rsidRPr="00112C26">
        <w:t xml:space="preserve">3.2 is conducted and where it is determined that TUPE and/or the Acquired Rights Directive may apply, then the numbers of employees that may be impacted must be summarised and included as part of the plan.   </w:t>
      </w:r>
    </w:p>
    <w:p w:rsidR="00395510" w:rsidRPr="00112C26" w:rsidRDefault="008034C4" w:rsidP="00020F5E">
      <w:pPr>
        <w:ind w:left="720" w:hanging="720"/>
      </w:pPr>
      <w:r w:rsidRPr="00112C26">
        <w:t>G</w:t>
      </w:r>
      <w:r w:rsidR="00395510" w:rsidRPr="00112C26">
        <w:t>1.4</w:t>
      </w:r>
      <w:r w:rsidR="00395510" w:rsidRPr="00112C26">
        <w:tab/>
        <w:t xml:space="preserve">The Contractor must ensure that an initial assessment is undertaken of any Intellectual Property Rights issues that may exist that will impact on the migration of the Services to the Client or a Replacement Contractor, then these must be summarised and included in the plan. </w:t>
      </w:r>
    </w:p>
    <w:p w:rsidR="00395510" w:rsidRPr="00112C26" w:rsidRDefault="008034C4" w:rsidP="00020F5E">
      <w:pPr>
        <w:ind w:left="720" w:hanging="720"/>
      </w:pPr>
      <w:r w:rsidRPr="00112C26">
        <w:t>G</w:t>
      </w:r>
      <w:r w:rsidR="00395510" w:rsidRPr="00112C26">
        <w:t>1.5</w:t>
      </w:r>
      <w:r w:rsidR="00395510" w:rsidRPr="00112C26">
        <w:tab/>
        <w:t xml:space="preserve">Within thirty (30) Working Days after submission of the draft Exit Plan (or any revised Exit Plan), the Parties will use their reasonable endeavours to agree its content and if they are unable to reach agreement then the dispute will be referred to the Dispute Resolution Procedure.  </w:t>
      </w:r>
    </w:p>
    <w:p w:rsidR="00395510" w:rsidRDefault="008034C4" w:rsidP="00020F5E">
      <w:pPr>
        <w:ind w:left="720" w:hanging="720"/>
      </w:pPr>
      <w:r w:rsidRPr="00112C26">
        <w:t>G</w:t>
      </w:r>
      <w:r w:rsidR="00395510" w:rsidRPr="00112C26">
        <w:t>1.6</w:t>
      </w:r>
      <w:r w:rsidR="00395510" w:rsidRPr="00112C26">
        <w:tab/>
        <w:t>The Contractor must review and update the Exit Plan within one (1) Month of each anniversary of the Service Commencement Date.</w:t>
      </w:r>
      <w:r w:rsidR="00395510" w:rsidRPr="00105CEF">
        <w:t xml:space="preserve"> </w:t>
      </w:r>
    </w:p>
    <w:p w:rsidR="00395510" w:rsidRPr="00D00205" w:rsidRDefault="008034C4" w:rsidP="000B02C2">
      <w:pPr>
        <w:rPr>
          <w:b/>
        </w:rPr>
      </w:pPr>
      <w:r>
        <w:rPr>
          <w:b/>
        </w:rPr>
        <w:t>G</w:t>
      </w:r>
      <w:r w:rsidR="00395510" w:rsidRPr="00423873">
        <w:rPr>
          <w:b/>
        </w:rPr>
        <w:t>2</w:t>
      </w:r>
      <w:r w:rsidR="00395510" w:rsidRPr="00D00205">
        <w:rPr>
          <w:b/>
        </w:rPr>
        <w:tab/>
      </w:r>
      <w:r w:rsidR="00395510" w:rsidRPr="00D00205">
        <w:rPr>
          <w:b/>
          <w:szCs w:val="22"/>
        </w:rPr>
        <w:t>Assistance on Expiry or Termination</w:t>
      </w:r>
    </w:p>
    <w:p w:rsidR="00395510" w:rsidRDefault="008034C4" w:rsidP="000757A9">
      <w:pPr>
        <w:ind w:left="720" w:hanging="720"/>
        <w:rPr>
          <w:rFonts w:cs="Arial"/>
          <w:szCs w:val="22"/>
        </w:rPr>
      </w:pPr>
      <w:r>
        <w:t>G</w:t>
      </w:r>
      <w:r w:rsidR="00395510" w:rsidRPr="00423873">
        <w:t>2.1</w:t>
      </w:r>
      <w:r w:rsidR="00395510">
        <w:tab/>
        <w:t xml:space="preserve">The Contractor must include in their Exit Plan </w:t>
      </w:r>
      <w:r w:rsidR="00395510">
        <w:rPr>
          <w:rFonts w:cs="Arial"/>
          <w:szCs w:val="22"/>
        </w:rPr>
        <w:t>details of how the</w:t>
      </w:r>
      <w:r w:rsidR="00395510" w:rsidRPr="003D58B6">
        <w:rPr>
          <w:rFonts w:cs="Arial"/>
          <w:szCs w:val="22"/>
        </w:rPr>
        <w:t xml:space="preserve"> </w:t>
      </w:r>
      <w:r w:rsidR="00112C26">
        <w:t>1609-SCR-SR41405356- Haulage storage and disposal of oils.</w:t>
      </w:r>
      <w:r w:rsidR="00395510">
        <w:rPr>
          <w:rFonts w:cs="Arial"/>
          <w:szCs w:val="22"/>
        </w:rPr>
        <w:t>will be maintaine</w:t>
      </w:r>
      <w:r w:rsidR="00112C26">
        <w:rPr>
          <w:rFonts w:cs="Arial"/>
          <w:szCs w:val="22"/>
        </w:rPr>
        <w:t xml:space="preserve">d for </w:t>
      </w:r>
      <w:r w:rsidR="00AC2A45">
        <w:rPr>
          <w:rFonts w:cs="Arial"/>
          <w:szCs w:val="22"/>
        </w:rPr>
        <w:t xml:space="preserve">the Client </w:t>
      </w:r>
      <w:r w:rsidR="00395510">
        <w:rPr>
          <w:rFonts w:cs="Arial"/>
          <w:szCs w:val="22"/>
        </w:rPr>
        <w:t xml:space="preserve">during any Exit Phase as a result of the Contract expiring or being terminated. </w:t>
      </w:r>
    </w:p>
    <w:p w:rsidR="004919C5" w:rsidRDefault="008034C4" w:rsidP="00020F5E">
      <w:pPr>
        <w:ind w:left="720" w:hanging="720"/>
      </w:pPr>
      <w:r>
        <w:t>G</w:t>
      </w:r>
      <w:r w:rsidR="00395510">
        <w:t>2.2</w:t>
      </w:r>
      <w:r w:rsidR="00395510">
        <w:tab/>
      </w:r>
      <w:r w:rsidR="00395510" w:rsidRPr="00105CEF">
        <w:t>In the event that this Contract expires or is terminated</w:t>
      </w:r>
      <w:r w:rsidR="00395510">
        <w:t>,</w:t>
      </w:r>
      <w:r w:rsidR="00395510" w:rsidRPr="00105CEF">
        <w:t xml:space="preserve"> the Contractor must, where so requested by the Client, provide assistance to the Client to migrate the provision of the Services to </w:t>
      </w:r>
      <w:r w:rsidR="00395510">
        <w:t xml:space="preserve">the Client or </w:t>
      </w:r>
      <w:r w:rsidR="00395510" w:rsidRPr="00105CEF">
        <w:t>a Replacement Contractor.</w:t>
      </w:r>
    </w:p>
    <w:p w:rsidR="00395510" w:rsidRPr="00112C26" w:rsidRDefault="008034C4" w:rsidP="000B02C2">
      <w:pPr>
        <w:rPr>
          <w:b/>
        </w:rPr>
      </w:pPr>
      <w:r w:rsidRPr="00112C26">
        <w:rPr>
          <w:b/>
        </w:rPr>
        <w:t>G</w:t>
      </w:r>
      <w:r w:rsidR="00395510" w:rsidRPr="00112C26">
        <w:rPr>
          <w:b/>
        </w:rPr>
        <w:t>3</w:t>
      </w:r>
      <w:r w:rsidR="00395510" w:rsidRPr="00112C26">
        <w:rPr>
          <w:b/>
        </w:rPr>
        <w:tab/>
        <w:t>TUPE Exit Provision</w:t>
      </w:r>
    </w:p>
    <w:p w:rsidR="00395510" w:rsidRPr="00112C26" w:rsidRDefault="008034C4" w:rsidP="00020F5E">
      <w:pPr>
        <w:ind w:left="720" w:hanging="720"/>
      </w:pPr>
      <w:r w:rsidRPr="00112C26">
        <w:t>G</w:t>
      </w:r>
      <w:r w:rsidR="00395510" w:rsidRPr="00112C26">
        <w:t>3.1</w:t>
      </w:r>
      <w:r w:rsidR="00395510" w:rsidRPr="00112C26">
        <w:tab/>
        <w:t xml:space="preserve">The clauses referred to in this section supplement and expand upon the standard clauses provided in the Terms &amp; Conditions section of this Contract, I7 TUPE.   </w:t>
      </w:r>
    </w:p>
    <w:p w:rsidR="00395510" w:rsidRDefault="008034C4" w:rsidP="00020F5E">
      <w:pPr>
        <w:ind w:left="720" w:hanging="720"/>
      </w:pPr>
      <w:r w:rsidRPr="00112C26">
        <w:t>G</w:t>
      </w:r>
      <w:r w:rsidR="00395510" w:rsidRPr="00112C26">
        <w:t>3.2</w:t>
      </w:r>
      <w:r w:rsidR="00395510" w:rsidRPr="00112C26">
        <w:tab/>
        <w:t>The Client will determine whether or not based upon a reasonable</w:t>
      </w:r>
      <w:r w:rsidR="00395510" w:rsidRPr="009C1D5C">
        <w:t xml:space="preserve"> assessment of the facts a Service Transfer is a situation to which TUPE and/or the Acquired Rights Directive may apply.  In circumstances where it is so reasonably determined, it is agreed the Client or a Replacement Contractor would inherit liabilities in respect of employees of the Contractor or any Sub-Contractor engaged i</w:t>
      </w:r>
      <w:r w:rsidR="00395510">
        <w:t>n the provision of the Services</w:t>
      </w:r>
    </w:p>
    <w:p w:rsidR="00395510" w:rsidRDefault="008034C4" w:rsidP="00020F5E">
      <w:pPr>
        <w:ind w:left="720" w:hanging="720"/>
      </w:pPr>
      <w:r>
        <w:t>G</w:t>
      </w:r>
      <w:r w:rsidR="00395510">
        <w:t>3.3</w:t>
      </w:r>
      <w:r w:rsidR="00395510" w:rsidRPr="009C1D5C">
        <w:tab/>
        <w:t>The Client and the Contractor will proceed on the basis that the commencement of the provision of the Services by the Replacement Contractor under a replacement contract will be a “Relevant Transfer” to which TUPE and/or the Acquired Rights Directive will apply.  The Client and the Contractor further agree that, as a result of the operation of TUPE, the contracts of employment between the Contractor and the Transferring Contractor Employees (except in relation to any contract terms relating to occupational pension schemes) will have effect from the Service Transfer Date as if originally made between the Replacement Contractor and each such Transferring Contractor Employee.</w:t>
      </w:r>
    </w:p>
    <w:p w:rsidR="00395510" w:rsidRDefault="00AC1A83" w:rsidP="00020F5E">
      <w:pPr>
        <w:ind w:left="720" w:hanging="720"/>
      </w:pPr>
      <w:r>
        <w:t>G</w:t>
      </w:r>
      <w:r w:rsidR="00395510">
        <w:t>3.4</w:t>
      </w:r>
      <w:r w:rsidR="00395510" w:rsidRPr="009C1D5C">
        <w:tab/>
        <w:t>The Contractor must, and will procure that any Sub-Contractor must, perform and discharge all its obligations in respect of all the Transferring Contractor Employees up to and including the Service Transfer Date and any necessary apportionments in respect of any periodic payments due to them will be made.  The Contractor must indemnify the Client for itself and on behalf of any Replacement Contractor against all Employee Liabilities arising from the Contractor’s, or any Sub-Contractor's, failure to perform and discharge any such obligation.</w:t>
      </w:r>
    </w:p>
    <w:p w:rsidR="00395510" w:rsidRPr="00020F5E" w:rsidRDefault="00AC1A83" w:rsidP="00020F5E">
      <w:pPr>
        <w:ind w:left="720" w:hanging="720"/>
      </w:pPr>
      <w:r w:rsidRPr="00020F5E">
        <w:t>G</w:t>
      </w:r>
      <w:r w:rsidR="00395510" w:rsidRPr="00020F5E">
        <w:t>3.5</w:t>
      </w:r>
      <w:r w:rsidR="00395510" w:rsidRPr="00020F5E">
        <w:tab/>
        <w:t>The Contractor must indemnify the Client for itself and on behalf of any Replacement Contractor against any Employee Liabilities in respect of the Transferring Contractor Employees arising from or as a result of:</w:t>
      </w:r>
    </w:p>
    <w:p w:rsidR="00395510" w:rsidRPr="00020F5E" w:rsidRDefault="00395510" w:rsidP="00E46DFF">
      <w:pPr>
        <w:numPr>
          <w:ilvl w:val="0"/>
          <w:numId w:val="78"/>
        </w:numPr>
        <w:ind w:left="993" w:hanging="284"/>
      </w:pPr>
      <w:r w:rsidRPr="00020F5E">
        <w:t>any act or omission by the Contractor or any Sub-Contractor occurring on or before the Service Transfer Date;</w:t>
      </w:r>
    </w:p>
    <w:p w:rsidR="00395510" w:rsidRPr="00020F5E" w:rsidRDefault="00395510" w:rsidP="00E46DFF">
      <w:pPr>
        <w:numPr>
          <w:ilvl w:val="0"/>
          <w:numId w:val="78"/>
        </w:numPr>
        <w:ind w:left="993" w:hanging="284"/>
      </w:pPr>
      <w:r w:rsidRPr="00020F5E">
        <w:t xml:space="preserve">any claim made by or in respect of any person employed or formerly employed by the Contractor or any Sub-Contractor other than a Transferring Contractor Employee for which it is alleged that the Client or any Replacement Contractor may be liable by virtue of this Contract and/or TUPE and/or the Acquired Rights Directive; </w:t>
      </w:r>
    </w:p>
    <w:p w:rsidR="00395510" w:rsidRPr="00020F5E" w:rsidRDefault="00395510" w:rsidP="00E46DFF">
      <w:pPr>
        <w:numPr>
          <w:ilvl w:val="0"/>
          <w:numId w:val="78"/>
        </w:numPr>
        <w:ind w:left="993" w:hanging="284"/>
      </w:pPr>
      <w:r w:rsidRPr="00020F5E">
        <w:t>any claim made by or in respect of a Transferring Contractor Employee or any appropriate employee representative (as defined in TUPE) of any Transferring Contractor Employee relating to any act or omission of the Contractor or any Sub-Contractor in relation to its or their obligations under TUPE whether occurring before, on or after the Service Transfer Date including any claim relating to its or their obligations under Regulation 13 of TUPE or in respect of an award of compensation under Regulation 15 of except to the extent that the liability arises from the Customer's or any Replacement Contractor's failure to comply with Regulation 13(4) of TUPE;</w:t>
      </w:r>
    </w:p>
    <w:p w:rsidR="00395510" w:rsidRPr="00020F5E" w:rsidRDefault="00395510" w:rsidP="00E46DFF">
      <w:pPr>
        <w:numPr>
          <w:ilvl w:val="0"/>
          <w:numId w:val="78"/>
        </w:numPr>
        <w:ind w:left="993" w:hanging="284"/>
      </w:pPr>
      <w:r w:rsidRPr="00020F5E">
        <w:t>any statement communicated to or action undertaken by the Contractor to, or in respect of, any Transferring Contractor Employee on or before the Service Transfer Date regarding the Service Transfer which has not been agreed in advance with the Client in writing;</w:t>
      </w:r>
    </w:p>
    <w:p w:rsidR="00395510" w:rsidRPr="00020F5E" w:rsidRDefault="00395510" w:rsidP="00E46DFF">
      <w:pPr>
        <w:numPr>
          <w:ilvl w:val="0"/>
          <w:numId w:val="78"/>
        </w:numPr>
        <w:ind w:left="993" w:hanging="284"/>
      </w:pPr>
      <w:r w:rsidRPr="00020F5E">
        <w:t xml:space="preserve">in relation to any proposed change by the Contractor in the working conditions or terms of employment of any Transferring Contractor Employees to take effect after the Service Transfer Date (including any claim for constructive dismissal), whether such change is proposed before or after the Service Transfer Date; </w:t>
      </w:r>
    </w:p>
    <w:p w:rsidR="00395510" w:rsidRPr="00020F5E" w:rsidRDefault="00395510" w:rsidP="00E46DFF">
      <w:pPr>
        <w:numPr>
          <w:ilvl w:val="0"/>
          <w:numId w:val="78"/>
        </w:numPr>
        <w:ind w:left="993" w:hanging="284"/>
      </w:pPr>
      <w:r w:rsidRPr="00020F5E">
        <w:t>a failure of the Contractor to discharge or procure the discharge of all wages, salaries and all other benefits and all PAYE tax deductions and National Insurance contributions relating to the Transferring Supplier Employees in respect of the period on or before the Service Transfer Date;</w:t>
      </w:r>
    </w:p>
    <w:p w:rsidR="00395510" w:rsidRPr="00020F5E" w:rsidRDefault="00395510" w:rsidP="00E46DFF">
      <w:pPr>
        <w:numPr>
          <w:ilvl w:val="0"/>
          <w:numId w:val="78"/>
        </w:numPr>
        <w:ind w:left="993" w:hanging="284"/>
      </w:pPr>
      <w:r w:rsidRPr="00020F5E">
        <w:t>in respect of any fact or matter concerning or arising from the Transferring Contractor Employees employment, or the termination thereof, on or before the Service Transfer Date including any claim for a redundancy payment;</w:t>
      </w:r>
    </w:p>
    <w:p w:rsidR="00395510" w:rsidRPr="00020F5E" w:rsidRDefault="00395510" w:rsidP="00E46DFF">
      <w:pPr>
        <w:numPr>
          <w:ilvl w:val="0"/>
          <w:numId w:val="78"/>
        </w:numPr>
        <w:ind w:left="993" w:hanging="284"/>
      </w:pPr>
      <w:r w:rsidRPr="00020F5E">
        <w:t>in relation to the breach or non-observance by the Contractor during the period prior to the Service Transfer Date of any collective agreement or other custom or practice with a trade union or staff association in respect of any Transferring Contractor Employees; and</w:t>
      </w:r>
    </w:p>
    <w:p w:rsidR="00395510" w:rsidRPr="00020F5E" w:rsidRDefault="00395510" w:rsidP="00E46DFF">
      <w:pPr>
        <w:numPr>
          <w:ilvl w:val="0"/>
          <w:numId w:val="78"/>
        </w:numPr>
        <w:ind w:left="993" w:hanging="284"/>
      </w:pPr>
      <w:r w:rsidRPr="00020F5E">
        <w:t>any proceeding, claim or demand by the HMRC or other statutory authority in respect of any financial obligation including, but not limited to, PAYE and primary and secondary National Insurance contributions:</w:t>
      </w:r>
    </w:p>
    <w:p w:rsidR="00395510" w:rsidRPr="00020F5E" w:rsidRDefault="00395510" w:rsidP="00E46DFF">
      <w:pPr>
        <w:numPr>
          <w:ilvl w:val="0"/>
          <w:numId w:val="79"/>
        </w:numPr>
        <w:ind w:left="1418" w:hanging="425"/>
      </w:pPr>
      <w:r w:rsidRPr="00020F5E">
        <w:t>in relation to any Transferring Contractor Employees, to the extent that the proceeding, claim or demand by the Client or other statutory authority relates to financial obligations arising before the Service Transfer Date; and</w:t>
      </w:r>
    </w:p>
    <w:p w:rsidR="00395510" w:rsidRPr="00020F5E" w:rsidRDefault="00395510" w:rsidP="00E46DFF">
      <w:pPr>
        <w:numPr>
          <w:ilvl w:val="0"/>
          <w:numId w:val="79"/>
        </w:numPr>
        <w:ind w:left="1418" w:hanging="425"/>
      </w:pPr>
      <w:r w:rsidRPr="00020F5E">
        <w:t>in relation to any employee who is not a Transferring Contractors Employees, and in respect of whom it is later alleged or determined that TUPE applied so as to transfer his/her employment from the Contractor to the Client or the Replacement Contractor, to the extent that the proceeding, claim or demand by the Client or other statutory authority relates to financial obligations arising before the Service Transfer Date.</w:t>
      </w:r>
    </w:p>
    <w:p w:rsidR="00395510" w:rsidRPr="00020F5E" w:rsidRDefault="00AC1A83" w:rsidP="00020F5E">
      <w:pPr>
        <w:ind w:left="720" w:hanging="720"/>
      </w:pPr>
      <w:r w:rsidRPr="00020F5E">
        <w:t>G</w:t>
      </w:r>
      <w:r w:rsidR="00395510" w:rsidRPr="00020F5E">
        <w:t>3.6</w:t>
      </w:r>
      <w:r w:rsidR="00395510" w:rsidRPr="00020F5E">
        <w:tab/>
        <w:t>If any person who is not a Transferring Contractor Employee claims, or it is determined, that his/her contract of employment has been transferred from the Contractor or any Sub-Contractor to the Client or any Replacement Contractor pursuant to TUPE or the Acquired Rights Directive, then:</w:t>
      </w:r>
    </w:p>
    <w:p w:rsidR="00395510" w:rsidRPr="00020F5E" w:rsidRDefault="00395510" w:rsidP="00E46DFF">
      <w:pPr>
        <w:numPr>
          <w:ilvl w:val="0"/>
          <w:numId w:val="80"/>
        </w:numPr>
        <w:ind w:left="993" w:hanging="284"/>
      </w:pPr>
      <w:r w:rsidRPr="00020F5E">
        <w:t>the Client must use its reasonable endeavours to procure that the Replacement Contractor will, within five (5) Working Days of becoming aware of that fact, give notice in writing to the Contractor; and</w:t>
      </w:r>
    </w:p>
    <w:p w:rsidR="00395510" w:rsidRPr="00020F5E" w:rsidRDefault="00395510" w:rsidP="00E46DFF">
      <w:pPr>
        <w:numPr>
          <w:ilvl w:val="0"/>
          <w:numId w:val="80"/>
        </w:numPr>
        <w:ind w:left="993" w:hanging="284"/>
      </w:pPr>
      <w:r w:rsidRPr="00020F5E">
        <w:t>the Contractor may offer (or may procure that a Sub-Contractor may offer) employment to such person within fifteen (15) Working Days of the notification by the Client or the Replacement Contractor or take such other steps as it considers appropriate to deal with the matter.</w:t>
      </w:r>
    </w:p>
    <w:p w:rsidR="00395510" w:rsidRPr="00020F5E" w:rsidRDefault="00AC1A83" w:rsidP="00020F5E">
      <w:pPr>
        <w:ind w:left="720" w:hanging="720"/>
      </w:pPr>
      <w:r w:rsidRPr="00020F5E">
        <w:t>G</w:t>
      </w:r>
      <w:r w:rsidR="00395510" w:rsidRPr="00020F5E">
        <w:t>3.7</w:t>
      </w:r>
      <w:r w:rsidR="00395510" w:rsidRPr="00020F5E">
        <w:tab/>
        <w:t>If such offer is accepted, or if the situation has otherwise been resolved by the Contractor, the Client must use its reasonable endeavours to procure that the Replacement Contractor will immediately release the person from his employment.</w:t>
      </w:r>
    </w:p>
    <w:p w:rsidR="00395510" w:rsidRPr="00020F5E" w:rsidRDefault="00AC1A83" w:rsidP="00020F5E">
      <w:pPr>
        <w:ind w:left="720" w:hanging="720"/>
      </w:pPr>
      <w:r w:rsidRPr="00020F5E">
        <w:t>G</w:t>
      </w:r>
      <w:r w:rsidR="00395510" w:rsidRPr="00020F5E">
        <w:t>3.8</w:t>
      </w:r>
      <w:r w:rsidR="00395510" w:rsidRPr="00020F5E">
        <w:tab/>
        <w:t>If, after the fifteen (15) Working Day period has elapsed:</w:t>
      </w:r>
    </w:p>
    <w:p w:rsidR="00395510" w:rsidRPr="00020F5E" w:rsidRDefault="00395510" w:rsidP="00E46DFF">
      <w:pPr>
        <w:numPr>
          <w:ilvl w:val="0"/>
          <w:numId w:val="81"/>
        </w:numPr>
        <w:ind w:left="993" w:hanging="284"/>
      </w:pPr>
      <w:r w:rsidRPr="00020F5E">
        <w:t>no such offer of employment has been made; or</w:t>
      </w:r>
    </w:p>
    <w:p w:rsidR="00395510" w:rsidRPr="00020F5E" w:rsidRDefault="00395510" w:rsidP="00E46DFF">
      <w:pPr>
        <w:numPr>
          <w:ilvl w:val="0"/>
          <w:numId w:val="81"/>
        </w:numPr>
        <w:ind w:left="993" w:hanging="284"/>
      </w:pPr>
      <w:r w:rsidRPr="00020F5E">
        <w:t>such offer has been made but not accepted; or</w:t>
      </w:r>
    </w:p>
    <w:p w:rsidR="00395510" w:rsidRPr="00020F5E" w:rsidRDefault="00395510" w:rsidP="00E46DFF">
      <w:pPr>
        <w:numPr>
          <w:ilvl w:val="0"/>
          <w:numId w:val="81"/>
        </w:numPr>
        <w:ind w:left="993" w:hanging="284"/>
      </w:pPr>
      <w:r w:rsidRPr="00020F5E">
        <w:t>the situation has not otherwise been resolved,</w:t>
      </w:r>
    </w:p>
    <w:p w:rsidR="00395510" w:rsidRPr="00020F5E" w:rsidRDefault="00395510" w:rsidP="000757A9">
      <w:pPr>
        <w:ind w:left="709"/>
      </w:pPr>
      <w:r w:rsidRPr="00020F5E">
        <w:t>the Client will advise the Replacement Contractor that it may within five (5) Working Days give notice to terminate the employment of such person.</w:t>
      </w:r>
    </w:p>
    <w:p w:rsidR="00395510" w:rsidRPr="00261EA3" w:rsidRDefault="00AC1A83" w:rsidP="00020F5E">
      <w:pPr>
        <w:ind w:left="720" w:hanging="720"/>
      </w:pPr>
      <w:r>
        <w:t>G</w:t>
      </w:r>
      <w:r w:rsidR="00395510" w:rsidRPr="00261EA3">
        <w:t>3.9</w:t>
      </w:r>
      <w:r w:rsidR="00395510" w:rsidRPr="00261EA3">
        <w:tab/>
        <w:t>Subject to the Client or the Replacement Contractor acting in accordance with all applicable proper employment procedures set out in Law, the Contractor must indemnify the Client for itself and on behalf of the Replacement Contractor against all Employee Liabilities arising out of termination pursuant.</w:t>
      </w:r>
    </w:p>
    <w:p w:rsidR="00395510" w:rsidRPr="00020F5E" w:rsidRDefault="00AC1A83" w:rsidP="00020F5E">
      <w:pPr>
        <w:ind w:left="720" w:hanging="720"/>
      </w:pPr>
      <w:r w:rsidRPr="00020F5E">
        <w:t>G</w:t>
      </w:r>
      <w:r w:rsidR="00395510" w:rsidRPr="00020F5E">
        <w:t>3.10</w:t>
      </w:r>
      <w:r w:rsidR="00395510" w:rsidRPr="00020F5E">
        <w:tab/>
        <w:t>The Client will indemnify the Contractor against all Employee Liabilities arising from the Client's, and will procure that the Replacement Contractor must indemnify the Contractor against all Employee Liabilities arising from the Replacement Contractor's, failure to perform and discharge any obligation and against any Employee Liabilities in respect of the Transferring Contractor Employee arising from or as a result of any act or omission by the Client or a Replacement Contractor (as appropriate) relating to a Transferring Contractor Employee occurring before, on or after the Service Transfer Date and/or any other matter, event or circumstance occurring or having its origin on or after the Service Transfer Date which would give rise to a substantial change in working conditions of a Transferring Contractor Employee to the material detriment of a Transferring Contractor Employee.</w:t>
      </w:r>
    </w:p>
    <w:p w:rsidR="00395510" w:rsidRPr="00020F5E" w:rsidRDefault="00AC1A83" w:rsidP="00020F5E">
      <w:pPr>
        <w:ind w:left="720" w:hanging="720"/>
      </w:pPr>
      <w:r w:rsidRPr="00020F5E">
        <w:t>G</w:t>
      </w:r>
      <w:r w:rsidR="00395510" w:rsidRPr="00020F5E">
        <w:t>3.11</w:t>
      </w:r>
      <w:r w:rsidR="00395510" w:rsidRPr="00020F5E">
        <w:tab/>
        <w:t>The Client will procure that the Replacement Contractor must indemnify the Contractor against any claim made by or in respect of a Transferring Contractor Employee or any appropriate employee representative (as defined in TUPE) of any Transferring Contractor Employee relating to any act or omission of the Replacement Contractor or any of its Sub-Contractors in relation to its or their obligations under TUPE whether occurring before, on or after the Service Transfer Date including any claim relating to its obligations under Regulation 13(4) of TUPE except to the extent that the liability arises from any Contractor’s or Supplier Subcontractor’s failure to comply with its obligations under TUPE.</w:t>
      </w:r>
    </w:p>
    <w:p w:rsidR="00395510" w:rsidRPr="00020F5E" w:rsidRDefault="00AC1A83" w:rsidP="00020F5E">
      <w:pPr>
        <w:ind w:left="720" w:hanging="720"/>
      </w:pPr>
      <w:r w:rsidRPr="00020F5E">
        <w:t>G</w:t>
      </w:r>
      <w:r w:rsidR="00395510" w:rsidRPr="00020F5E">
        <w:t>3.12</w:t>
      </w:r>
      <w:r w:rsidR="00395510" w:rsidRPr="00020F5E">
        <w:tab/>
        <w:t>The Client will indemnify the Contractor against any claim made by or in respect of a Transferring Contractor Employee or any appropriate employee representative (as defined in TUPE) of any Transferring Contractor Employee relating to any act or omission of the Client in relation to its obligations under TUPE whether occurring before, on or after the Service Transfer Date including any claim relating to its or their obligations under Regulation 13(4) of TUPE except to the extent that the liability arises from the Contractor's or Contractor Subcontractor’s failure to comply with Regulation 13 of TUPE.</w:t>
      </w:r>
    </w:p>
    <w:p w:rsidR="00395510" w:rsidRPr="00020F5E" w:rsidRDefault="00AC1A83" w:rsidP="00020F5E">
      <w:pPr>
        <w:ind w:left="720" w:hanging="720"/>
      </w:pPr>
      <w:r w:rsidRPr="00020F5E">
        <w:t>G</w:t>
      </w:r>
      <w:r w:rsidR="00395510" w:rsidRPr="00020F5E">
        <w:t>3.13</w:t>
      </w:r>
      <w:r w:rsidR="00395510" w:rsidRPr="00020F5E">
        <w:tab/>
        <w:t>If, in the event of a Service Transfer to which TUPE or the Acquired Rights Directive do not apply the following provisions will apply:</w:t>
      </w:r>
    </w:p>
    <w:p w:rsidR="00395510" w:rsidRPr="00020F5E" w:rsidRDefault="00395510" w:rsidP="00E46DFF">
      <w:pPr>
        <w:numPr>
          <w:ilvl w:val="0"/>
          <w:numId w:val="82"/>
        </w:numPr>
      </w:pPr>
      <w:r w:rsidRPr="00020F5E">
        <w:t>the Client can and must advise the Replacement Contractor that it can, in its discretion, make to any of the employees identified on the list provided by the Contractor, an offer, in writing, to employ that employee under a new contract of employment to take effect on the Day after the termination.</w:t>
      </w:r>
    </w:p>
    <w:p w:rsidR="00395510" w:rsidRPr="00020F5E" w:rsidRDefault="00AC1A83" w:rsidP="00020F5E">
      <w:pPr>
        <w:ind w:left="720" w:hanging="720"/>
      </w:pPr>
      <w:r w:rsidRPr="00020F5E">
        <w:t>G</w:t>
      </w:r>
      <w:r w:rsidR="00395510" w:rsidRPr="00020F5E">
        <w:t>3.14</w:t>
      </w:r>
      <w:r w:rsidR="00395510" w:rsidRPr="00020F5E">
        <w:tab/>
        <w:t>When the offer has been made by the Client or Replacement Contractor and accepted by any employee or worker, the Contractor will and must procure that any Sub-Contractor must permit the employee or worker to leave its employment, as soon as practicable depending on the business needs of the Contractor, which could be without the employee or worker having worked his full notice period, if the employee so requests.</w:t>
      </w:r>
    </w:p>
    <w:p w:rsidR="00395510" w:rsidRPr="00020F5E" w:rsidRDefault="00AC1A83" w:rsidP="00020F5E">
      <w:pPr>
        <w:ind w:left="720" w:hanging="720"/>
      </w:pPr>
      <w:r w:rsidRPr="00020F5E">
        <w:t>G</w:t>
      </w:r>
      <w:r w:rsidR="00395510" w:rsidRPr="00020F5E">
        <w:t>3.15</w:t>
      </w:r>
      <w:r w:rsidR="00395510" w:rsidRPr="00020F5E">
        <w:tab/>
        <w:t>If the employee does not accept an offer of employment made by the Client or Replacement Contractor, or no such offer is made, the employee will remain employed by the Contractor (or the relevant Sub-Contractor, as the case may be) and all Employee Liabilities in relation to the employee will remain with the Contractor or the relevant Sub-Contractor and the Contractor must indemnify the Client for itself and on behalf of any Replacement Contractor against any Employment Liabilities that either of them may incur in respect of any such employees of the Contractor or the relevant Sub-Contractor.]</w:t>
      </w:r>
    </w:p>
    <w:p w:rsidR="00395510" w:rsidRDefault="00395510" w:rsidP="00395510">
      <w:pPr>
        <w:tabs>
          <w:tab w:val="left" w:pos="720"/>
        </w:tabs>
        <w:outlineLvl w:val="2"/>
        <w:rPr>
          <w:rFonts w:eastAsia="Times New Roman" w:cs="Arial"/>
          <w:szCs w:val="22"/>
          <w:lang w:eastAsia="en-US"/>
        </w:rPr>
      </w:pPr>
    </w:p>
    <w:p w:rsidR="00404C94" w:rsidRDefault="00404C94" w:rsidP="00395510">
      <w:pPr>
        <w:pStyle w:val="Heading6"/>
        <w:numPr>
          <w:ilvl w:val="0"/>
          <w:numId w:val="0"/>
        </w:numPr>
        <w:sectPr w:rsidR="00404C94" w:rsidSect="00404C94">
          <w:pgSz w:w="11906" w:h="16838"/>
          <w:pgMar w:top="1440" w:right="1797" w:bottom="1440" w:left="1797" w:header="709" w:footer="709" w:gutter="0"/>
          <w:cols w:space="708"/>
          <w:docGrid w:linePitch="360"/>
        </w:sectPr>
      </w:pPr>
    </w:p>
    <w:p w:rsidR="004E527A" w:rsidRDefault="00395510" w:rsidP="004E527A">
      <w:pPr>
        <w:pStyle w:val="Heading3"/>
        <w:rPr>
          <w:sz w:val="28"/>
          <w:szCs w:val="28"/>
        </w:rPr>
      </w:pPr>
      <w:bookmarkStart w:id="314" w:name="_Toc477255273"/>
      <w:r w:rsidRPr="005609C9">
        <w:rPr>
          <w:sz w:val="28"/>
          <w:szCs w:val="28"/>
        </w:rPr>
        <w:t>Schedule H</w:t>
      </w:r>
      <w:r w:rsidRPr="005609C9">
        <w:rPr>
          <w:sz w:val="28"/>
          <w:szCs w:val="28"/>
        </w:rPr>
        <w:tab/>
        <w:t>Security Plan</w:t>
      </w:r>
      <w:bookmarkEnd w:id="314"/>
    </w:p>
    <w:p w:rsidR="003C6280" w:rsidRDefault="003C6280" w:rsidP="003C6280"/>
    <w:p w:rsidR="003C6280" w:rsidRDefault="003C6280" w:rsidP="003C6280">
      <w:pPr>
        <w:ind w:left="720" w:hanging="720"/>
        <w:sectPr w:rsidR="003C6280" w:rsidSect="00077D25">
          <w:footerReference w:type="default" r:id="rId10"/>
          <w:pgSz w:w="11906" w:h="16838"/>
          <w:pgMar w:top="1440" w:right="1797" w:bottom="1440" w:left="1797" w:header="709" w:footer="0" w:gutter="0"/>
          <w:pgNumType w:start="1"/>
          <w:cols w:space="708"/>
          <w:docGrid w:linePitch="360"/>
        </w:sectPr>
      </w:pPr>
      <w:r>
        <w:t xml:space="preserve">REDACTED FOIA </w:t>
      </w:r>
      <w:r>
        <w:t>2000 S43</w:t>
      </w:r>
    </w:p>
    <w:p w:rsidR="003C6280" w:rsidRPr="003C6280" w:rsidRDefault="003C6280" w:rsidP="003C6280"/>
    <w:p w:rsidR="00395510" w:rsidRPr="00716F4D" w:rsidRDefault="00395510" w:rsidP="004E527A">
      <w:pPr>
        <w:rPr>
          <w:b/>
        </w:rPr>
      </w:pPr>
    </w:p>
    <w:p w:rsidR="00395510" w:rsidRPr="005609C9" w:rsidRDefault="00020F5E" w:rsidP="00AE01A5">
      <w:pPr>
        <w:pStyle w:val="Heading3"/>
        <w:rPr>
          <w:sz w:val="28"/>
          <w:szCs w:val="28"/>
        </w:rPr>
      </w:pPr>
      <w:bookmarkStart w:id="315" w:name="_Toc477255274"/>
      <w:r w:rsidRPr="005609C9">
        <w:rPr>
          <w:sz w:val="28"/>
          <w:szCs w:val="28"/>
        </w:rPr>
        <w:t>Schedule I</w:t>
      </w:r>
      <w:r w:rsidR="00395510" w:rsidRPr="005609C9">
        <w:rPr>
          <w:sz w:val="28"/>
          <w:szCs w:val="28"/>
        </w:rPr>
        <w:tab/>
      </w:r>
      <w:r w:rsidR="00A65882">
        <w:rPr>
          <w:sz w:val="28"/>
          <w:szCs w:val="28"/>
        </w:rPr>
        <w:t>-</w:t>
      </w:r>
      <w:r w:rsidR="00CE09C9">
        <w:rPr>
          <w:sz w:val="28"/>
          <w:szCs w:val="28"/>
        </w:rPr>
        <w:t xml:space="preserve"> </w:t>
      </w:r>
      <w:r w:rsidR="00395510" w:rsidRPr="005609C9">
        <w:rPr>
          <w:sz w:val="28"/>
          <w:szCs w:val="28"/>
        </w:rPr>
        <w:t>Business Continuity</w:t>
      </w:r>
      <w:bookmarkEnd w:id="315"/>
      <w:r w:rsidR="00395510" w:rsidRPr="005609C9">
        <w:rPr>
          <w:sz w:val="28"/>
          <w:szCs w:val="28"/>
        </w:rPr>
        <w:t xml:space="preserve"> </w:t>
      </w:r>
    </w:p>
    <w:p w:rsidR="00395510" w:rsidRDefault="00395510" w:rsidP="009C2940">
      <w:pPr>
        <w:tabs>
          <w:tab w:val="left" w:pos="720"/>
          <w:tab w:val="left" w:pos="1440"/>
          <w:tab w:val="center" w:pos="4156"/>
        </w:tabs>
        <w:rPr>
          <w:b/>
          <w:szCs w:val="22"/>
          <w:lang w:eastAsia="en-US"/>
        </w:rPr>
      </w:pPr>
      <w:r>
        <w:rPr>
          <w:b/>
          <w:szCs w:val="22"/>
          <w:lang w:eastAsia="en-US"/>
        </w:rPr>
        <w:t>I1</w:t>
      </w:r>
      <w:r>
        <w:rPr>
          <w:b/>
          <w:szCs w:val="22"/>
          <w:lang w:eastAsia="en-US"/>
        </w:rPr>
        <w:tab/>
      </w:r>
      <w:r w:rsidRPr="00C47734">
        <w:rPr>
          <w:b/>
          <w:szCs w:val="22"/>
          <w:lang w:eastAsia="en-US"/>
        </w:rPr>
        <w:t>Introduction</w:t>
      </w:r>
      <w:r w:rsidR="009C2940">
        <w:rPr>
          <w:b/>
          <w:szCs w:val="22"/>
          <w:lang w:eastAsia="en-US"/>
        </w:rPr>
        <w:tab/>
      </w:r>
    </w:p>
    <w:p w:rsidR="00395510" w:rsidRPr="00020F5E" w:rsidRDefault="00395510" w:rsidP="00020F5E">
      <w:pPr>
        <w:ind w:left="720" w:hanging="720"/>
      </w:pPr>
      <w:r w:rsidRPr="00020F5E">
        <w:t>I1.1.</w:t>
      </w:r>
      <w:r w:rsidRPr="00020F5E">
        <w:tab/>
        <w:t>This Schedule I (Business Continuity) sets out the Client’s requirements for the production, maintenance, testing and invocation of the business continuity strategy and plans to respond to a Business Continuity Event.</w:t>
      </w:r>
    </w:p>
    <w:p w:rsidR="00395510" w:rsidRPr="00020F5E" w:rsidRDefault="00395510" w:rsidP="00020F5E">
      <w:pPr>
        <w:ind w:left="720" w:hanging="720"/>
      </w:pPr>
      <w:r w:rsidRPr="00020F5E">
        <w:t>I1.2</w:t>
      </w:r>
      <w:r w:rsidRPr="00020F5E">
        <w:tab/>
        <w:t>For the purposes of this schedule a Business Continuity Event is defined as an operational incident that requires the invocation of the Business Continuity Plan.</w:t>
      </w:r>
    </w:p>
    <w:p w:rsidR="00395510" w:rsidRPr="00020F5E" w:rsidRDefault="00395510" w:rsidP="00020F5E">
      <w:pPr>
        <w:ind w:left="720" w:hanging="720"/>
      </w:pPr>
      <w:r w:rsidRPr="00020F5E">
        <w:t>I1.3</w:t>
      </w:r>
      <w:r w:rsidRPr="00020F5E">
        <w:tab/>
        <w:t>The requirements set out in this document (Business Continuity) relating to business continuity includes information communications technology continuity management.</w:t>
      </w:r>
    </w:p>
    <w:p w:rsidR="00395510" w:rsidRDefault="00395510" w:rsidP="000B02C2">
      <w:pPr>
        <w:rPr>
          <w:b/>
          <w:szCs w:val="22"/>
          <w:lang w:eastAsia="en-US"/>
        </w:rPr>
      </w:pPr>
      <w:r>
        <w:rPr>
          <w:b/>
          <w:szCs w:val="22"/>
          <w:lang w:eastAsia="en-US"/>
        </w:rPr>
        <w:t>I2</w:t>
      </w:r>
      <w:r>
        <w:rPr>
          <w:b/>
          <w:szCs w:val="22"/>
          <w:lang w:eastAsia="en-US"/>
        </w:rPr>
        <w:tab/>
      </w:r>
      <w:r w:rsidRPr="00430579">
        <w:rPr>
          <w:b/>
          <w:szCs w:val="22"/>
          <w:lang w:eastAsia="en-US"/>
        </w:rPr>
        <w:t>Policies and Standards</w:t>
      </w:r>
    </w:p>
    <w:p w:rsidR="00395510" w:rsidRDefault="00395510" w:rsidP="00020F5E">
      <w:pPr>
        <w:ind w:left="720" w:hanging="720"/>
        <w:rPr>
          <w:szCs w:val="22"/>
          <w:lang w:eastAsia="en-US"/>
        </w:rPr>
      </w:pPr>
      <w:r>
        <w:rPr>
          <w:szCs w:val="22"/>
          <w:lang w:eastAsia="en-US"/>
        </w:rPr>
        <w:t>I2.1</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develop, implement and continually improve the business </w:t>
      </w:r>
      <w:r w:rsidRPr="00020F5E">
        <w:t>continuity</w:t>
      </w:r>
      <w:r w:rsidRPr="00430579">
        <w:rPr>
          <w:szCs w:val="22"/>
          <w:lang w:eastAsia="en-US"/>
        </w:rPr>
        <w:t xml:space="preserve"> and disaster recovery procedures and plans as set out in this Schedule </w:t>
      </w:r>
      <w:r>
        <w:rPr>
          <w:szCs w:val="22"/>
          <w:lang w:eastAsia="en-US"/>
        </w:rPr>
        <w:t>I</w:t>
      </w:r>
      <w:r w:rsidRPr="00430579">
        <w:rPr>
          <w:szCs w:val="22"/>
          <w:lang w:eastAsia="en-US"/>
        </w:rPr>
        <w:t xml:space="preserve"> (Business Continuity) in accordance with Industry Best Practice.</w:t>
      </w:r>
    </w:p>
    <w:p w:rsidR="00395510" w:rsidRPr="00430579" w:rsidRDefault="00395510" w:rsidP="00020F5E">
      <w:pPr>
        <w:ind w:left="720" w:hanging="720"/>
        <w:rPr>
          <w:szCs w:val="22"/>
          <w:lang w:eastAsia="en-US"/>
        </w:rPr>
      </w:pPr>
      <w:r>
        <w:rPr>
          <w:szCs w:val="22"/>
          <w:lang w:eastAsia="en-US"/>
        </w:rPr>
        <w:t>I2.2</w:t>
      </w:r>
      <w:r>
        <w:rPr>
          <w:szCs w:val="22"/>
          <w:lang w:eastAsia="en-US"/>
        </w:rPr>
        <w:tab/>
      </w:r>
      <w:r w:rsidRPr="00430579">
        <w:rPr>
          <w:szCs w:val="22"/>
          <w:lang w:eastAsia="en-US"/>
        </w:rPr>
        <w:t xml:space="preserve">The </w:t>
      </w:r>
      <w:r w:rsidRPr="00020F5E">
        <w:t>Contractor</w:t>
      </w:r>
      <w:r w:rsidRPr="00430579">
        <w:rPr>
          <w:szCs w:val="22"/>
          <w:lang w:eastAsia="en-US"/>
        </w:rPr>
        <w:t xml:space="preserve"> shall </w:t>
      </w:r>
      <w:r>
        <w:rPr>
          <w:szCs w:val="22"/>
          <w:lang w:eastAsia="en-US"/>
        </w:rPr>
        <w:t xml:space="preserve">conform </w:t>
      </w:r>
      <w:r w:rsidRPr="00430579">
        <w:rPr>
          <w:szCs w:val="22"/>
          <w:lang w:eastAsia="en-US"/>
        </w:rPr>
        <w:t xml:space="preserve">with the agreed Standards and, in particular, the following standards in meeting the requirements of this Schedule </w:t>
      </w:r>
      <w:r>
        <w:rPr>
          <w:szCs w:val="22"/>
          <w:lang w:eastAsia="en-US"/>
        </w:rPr>
        <w:t>I</w:t>
      </w:r>
      <w:r w:rsidRPr="00430579">
        <w:rPr>
          <w:szCs w:val="22"/>
          <w:lang w:eastAsia="en-US"/>
        </w:rPr>
        <w:t xml:space="preserve"> (Business Continuity) and any equivalent and or any future replacement standard(s):</w:t>
      </w:r>
    </w:p>
    <w:p w:rsidR="00395510" w:rsidRPr="00430579" w:rsidRDefault="00395510" w:rsidP="00E46DFF">
      <w:pPr>
        <w:numPr>
          <w:ilvl w:val="0"/>
          <w:numId w:val="85"/>
        </w:numPr>
        <w:ind w:left="993" w:hanging="284"/>
        <w:rPr>
          <w:szCs w:val="22"/>
          <w:lang w:eastAsia="en-US"/>
        </w:rPr>
      </w:pPr>
      <w:r>
        <w:rPr>
          <w:szCs w:val="22"/>
          <w:lang w:eastAsia="en-US"/>
        </w:rPr>
        <w:t>the Contractors</w:t>
      </w:r>
      <w:r w:rsidRPr="00430579">
        <w:rPr>
          <w:szCs w:val="22"/>
          <w:lang w:eastAsia="en-US"/>
        </w:rPr>
        <w:t xml:space="preserve"> Business Continuity and Disaster Recovery Policy; </w:t>
      </w:r>
    </w:p>
    <w:p w:rsidR="00395510" w:rsidRPr="00430579" w:rsidRDefault="00395510" w:rsidP="00E46DFF">
      <w:pPr>
        <w:numPr>
          <w:ilvl w:val="0"/>
          <w:numId w:val="85"/>
        </w:numPr>
        <w:ind w:left="993" w:hanging="284"/>
        <w:rPr>
          <w:szCs w:val="22"/>
          <w:lang w:eastAsia="en-US"/>
        </w:rPr>
      </w:pPr>
      <w:r>
        <w:rPr>
          <w:szCs w:val="22"/>
          <w:lang w:eastAsia="en-US"/>
        </w:rPr>
        <w:t>the Contractors</w:t>
      </w:r>
      <w:r w:rsidRPr="00430579">
        <w:rPr>
          <w:szCs w:val="22"/>
          <w:lang w:eastAsia="en-US"/>
        </w:rPr>
        <w:t xml:space="preserve"> Business Continuity Strategy</w:t>
      </w:r>
      <w:r>
        <w:rPr>
          <w:szCs w:val="22"/>
          <w:lang w:eastAsia="en-US"/>
        </w:rPr>
        <w:t xml:space="preserve"> </w:t>
      </w:r>
      <w:r w:rsidRPr="00430579">
        <w:rPr>
          <w:szCs w:val="22"/>
          <w:lang w:eastAsia="en-US"/>
        </w:rPr>
        <w:t>ISO 22301</w:t>
      </w:r>
    </w:p>
    <w:p w:rsidR="00395510" w:rsidRPr="00430579" w:rsidRDefault="00395510" w:rsidP="00E46DFF">
      <w:pPr>
        <w:numPr>
          <w:ilvl w:val="0"/>
          <w:numId w:val="85"/>
        </w:numPr>
        <w:ind w:left="993" w:hanging="284"/>
        <w:rPr>
          <w:szCs w:val="22"/>
          <w:lang w:eastAsia="en-US"/>
        </w:rPr>
      </w:pPr>
      <w:r w:rsidRPr="00430579">
        <w:rPr>
          <w:szCs w:val="22"/>
          <w:lang w:eastAsia="en-US"/>
        </w:rPr>
        <w:t>BS ISO / IEC 27031; and</w:t>
      </w:r>
    </w:p>
    <w:p w:rsidR="00395510" w:rsidRDefault="00395510" w:rsidP="00E46DFF">
      <w:pPr>
        <w:numPr>
          <w:ilvl w:val="0"/>
          <w:numId w:val="85"/>
        </w:numPr>
        <w:ind w:left="993" w:hanging="284"/>
        <w:rPr>
          <w:szCs w:val="22"/>
          <w:lang w:eastAsia="en-US"/>
        </w:rPr>
      </w:pPr>
      <w:r w:rsidRPr="00430579">
        <w:rPr>
          <w:szCs w:val="22"/>
          <w:lang w:eastAsia="en-US"/>
        </w:rPr>
        <w:t>Business Continuity Institute’s Good Practice Guidelines.</w:t>
      </w:r>
    </w:p>
    <w:p w:rsidR="00395510" w:rsidRDefault="00395510" w:rsidP="000B02C2">
      <w:pPr>
        <w:rPr>
          <w:b/>
          <w:szCs w:val="22"/>
          <w:lang w:eastAsia="en-US"/>
        </w:rPr>
      </w:pPr>
      <w:r>
        <w:rPr>
          <w:b/>
          <w:szCs w:val="22"/>
          <w:lang w:eastAsia="en-US"/>
        </w:rPr>
        <w:t>I3</w:t>
      </w:r>
      <w:r>
        <w:rPr>
          <w:b/>
          <w:szCs w:val="22"/>
          <w:lang w:eastAsia="en-US"/>
        </w:rPr>
        <w:tab/>
      </w:r>
      <w:r w:rsidRPr="00430579">
        <w:rPr>
          <w:b/>
          <w:szCs w:val="22"/>
          <w:lang w:eastAsia="en-US"/>
        </w:rPr>
        <w:t>Business Continuity Management Strategy.</w:t>
      </w:r>
    </w:p>
    <w:p w:rsidR="00395510" w:rsidRDefault="00395510" w:rsidP="00020F5E">
      <w:pPr>
        <w:ind w:left="720" w:hanging="720"/>
        <w:rPr>
          <w:szCs w:val="22"/>
          <w:lang w:eastAsia="en-US"/>
        </w:rPr>
      </w:pPr>
      <w:r>
        <w:rPr>
          <w:szCs w:val="22"/>
          <w:lang w:eastAsia="en-US"/>
        </w:rPr>
        <w:t>I3.1</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implement a business continuity management strategy that:</w:t>
      </w:r>
    </w:p>
    <w:p w:rsidR="00395510" w:rsidRPr="000757A9" w:rsidRDefault="00395510" w:rsidP="00E46DFF">
      <w:pPr>
        <w:pStyle w:val="ListParagraph"/>
        <w:numPr>
          <w:ilvl w:val="0"/>
          <w:numId w:val="93"/>
        </w:numPr>
        <w:rPr>
          <w:szCs w:val="22"/>
          <w:lang w:eastAsia="en-US"/>
        </w:rPr>
      </w:pPr>
      <w:r w:rsidRPr="000757A9">
        <w:rPr>
          <w:szCs w:val="22"/>
          <w:lang w:eastAsia="en-US"/>
        </w:rPr>
        <w:t xml:space="preserve">covers all of the Services; </w:t>
      </w:r>
    </w:p>
    <w:p w:rsidR="00395510" w:rsidRPr="000757A9" w:rsidRDefault="00395510" w:rsidP="00E46DFF">
      <w:pPr>
        <w:pStyle w:val="ListParagraph"/>
        <w:numPr>
          <w:ilvl w:val="0"/>
          <w:numId w:val="93"/>
        </w:numPr>
        <w:rPr>
          <w:szCs w:val="22"/>
          <w:lang w:eastAsia="en-US"/>
        </w:rPr>
      </w:pPr>
      <w:r w:rsidRPr="000757A9">
        <w:rPr>
          <w:szCs w:val="22"/>
          <w:lang w:eastAsia="en-US"/>
        </w:rPr>
        <w:t>shall be subject to business changes, risks, threats and vulnerability reviews and any requirements for staged recovery;</w:t>
      </w:r>
    </w:p>
    <w:p w:rsidR="00395510" w:rsidRPr="000757A9" w:rsidRDefault="00395510" w:rsidP="00E46DFF">
      <w:pPr>
        <w:pStyle w:val="ListParagraph"/>
        <w:numPr>
          <w:ilvl w:val="0"/>
          <w:numId w:val="93"/>
        </w:numPr>
        <w:rPr>
          <w:szCs w:val="22"/>
          <w:lang w:eastAsia="en-US"/>
        </w:rPr>
      </w:pPr>
      <w:r w:rsidRPr="000757A9">
        <w:rPr>
          <w:szCs w:val="22"/>
          <w:lang w:eastAsia="en-US"/>
        </w:rPr>
        <w:t>shall be fully integrated with relevant Subcontractors' disaster recovery and business continuity plans</w:t>
      </w:r>
      <w:r w:rsidR="001C6EA3" w:rsidRPr="000757A9">
        <w:rPr>
          <w:szCs w:val="22"/>
          <w:lang w:eastAsia="en-US"/>
        </w:rPr>
        <w:t>; and</w:t>
      </w:r>
    </w:p>
    <w:p w:rsidR="00395510" w:rsidRPr="000757A9" w:rsidRDefault="00395510" w:rsidP="00E46DFF">
      <w:pPr>
        <w:pStyle w:val="ListParagraph"/>
        <w:numPr>
          <w:ilvl w:val="0"/>
          <w:numId w:val="93"/>
        </w:numPr>
        <w:rPr>
          <w:szCs w:val="22"/>
          <w:lang w:eastAsia="en-US"/>
        </w:rPr>
      </w:pPr>
      <w:r w:rsidRPr="000757A9">
        <w:rPr>
          <w:szCs w:val="22"/>
          <w:lang w:eastAsia="en-US"/>
        </w:rPr>
        <w:t>shall be sufficiently flexible to respond to any unforeseen disruption.</w:t>
      </w:r>
    </w:p>
    <w:p w:rsidR="00395510" w:rsidRPr="00430579" w:rsidRDefault="00395510" w:rsidP="00020F5E">
      <w:pPr>
        <w:ind w:left="720" w:hanging="720"/>
        <w:rPr>
          <w:szCs w:val="22"/>
          <w:lang w:eastAsia="en-US"/>
        </w:rPr>
      </w:pPr>
      <w:r>
        <w:rPr>
          <w:szCs w:val="22"/>
          <w:lang w:eastAsia="en-US"/>
        </w:rPr>
        <w:t>I3.2</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ensure that any Changes to the Services or the Service Delivery Solution (including Changes to organisational functions, processes and systems) will not weaken the business continuity management arrangements unless the </w:t>
      </w:r>
      <w:r>
        <w:rPr>
          <w:szCs w:val="22"/>
          <w:lang w:eastAsia="en-US"/>
        </w:rPr>
        <w:t>Client</w:t>
      </w:r>
      <w:r w:rsidRPr="00430579">
        <w:rPr>
          <w:szCs w:val="22"/>
          <w:lang w:eastAsia="en-US"/>
        </w:rPr>
        <w:t xml:space="preserve"> expressly agrees otherwise.</w:t>
      </w:r>
    </w:p>
    <w:p w:rsidR="00395510" w:rsidRDefault="00395510" w:rsidP="000B02C2">
      <w:pPr>
        <w:rPr>
          <w:b/>
          <w:szCs w:val="22"/>
          <w:lang w:eastAsia="en-US"/>
        </w:rPr>
      </w:pPr>
      <w:bookmarkStart w:id="316" w:name="_Ref314734031"/>
      <w:r>
        <w:rPr>
          <w:b/>
          <w:szCs w:val="22"/>
          <w:lang w:eastAsia="en-US"/>
        </w:rPr>
        <w:t>I4</w:t>
      </w:r>
      <w:r>
        <w:rPr>
          <w:b/>
          <w:szCs w:val="22"/>
          <w:lang w:eastAsia="en-US"/>
        </w:rPr>
        <w:tab/>
      </w:r>
      <w:r w:rsidRPr="00430579">
        <w:rPr>
          <w:b/>
          <w:szCs w:val="22"/>
          <w:lang w:eastAsia="en-US"/>
        </w:rPr>
        <w:t>Business Impact Analysis</w:t>
      </w:r>
      <w:bookmarkEnd w:id="316"/>
    </w:p>
    <w:p w:rsidR="00395510" w:rsidRDefault="00395510" w:rsidP="00020F5E">
      <w:pPr>
        <w:ind w:left="720" w:hanging="720"/>
        <w:rPr>
          <w:szCs w:val="22"/>
          <w:lang w:eastAsia="en-US"/>
        </w:rPr>
      </w:pPr>
      <w:bookmarkStart w:id="317" w:name="_Ref311121401"/>
      <w:r>
        <w:rPr>
          <w:szCs w:val="22"/>
          <w:lang w:eastAsia="en-US"/>
        </w:rPr>
        <w:t>I4.1</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undertake a Business Impact Analysis ("BIA"), to identify risk, threats and vulnerabilities that may lead to potential loss of, or disruption to, the Services. </w:t>
      </w:r>
    </w:p>
    <w:p w:rsidR="00395510" w:rsidRDefault="00395510" w:rsidP="00020F5E">
      <w:pPr>
        <w:ind w:left="720" w:hanging="720"/>
        <w:rPr>
          <w:szCs w:val="22"/>
          <w:lang w:eastAsia="en-US"/>
        </w:rPr>
      </w:pPr>
      <w:r>
        <w:rPr>
          <w:szCs w:val="22"/>
          <w:lang w:eastAsia="en-US"/>
        </w:rPr>
        <w:t>I4.2</w:t>
      </w:r>
      <w:r>
        <w:rPr>
          <w:szCs w:val="22"/>
          <w:lang w:eastAsia="en-US"/>
        </w:rPr>
        <w:tab/>
      </w:r>
      <w:r w:rsidRPr="00430579">
        <w:rPr>
          <w:szCs w:val="22"/>
          <w:lang w:eastAsia="en-US"/>
        </w:rPr>
        <w:t xml:space="preserve">The BIA shall include, as a minimum:  </w:t>
      </w:r>
    </w:p>
    <w:p w:rsidR="00395510" w:rsidRDefault="00395510" w:rsidP="00E46DFF">
      <w:pPr>
        <w:numPr>
          <w:ilvl w:val="0"/>
          <w:numId w:val="84"/>
        </w:numPr>
        <w:ind w:left="993" w:hanging="284"/>
        <w:rPr>
          <w:szCs w:val="22"/>
          <w:lang w:eastAsia="en-US"/>
        </w:rPr>
      </w:pPr>
      <w:r w:rsidRPr="00430579">
        <w:rPr>
          <w:szCs w:val="22"/>
          <w:lang w:eastAsia="en-US"/>
        </w:rPr>
        <w:t xml:space="preserve">analysis of all activities that support the Services; </w:t>
      </w:r>
    </w:p>
    <w:p w:rsidR="00395510" w:rsidRDefault="00395510" w:rsidP="00E46DFF">
      <w:pPr>
        <w:numPr>
          <w:ilvl w:val="0"/>
          <w:numId w:val="84"/>
        </w:numPr>
        <w:ind w:left="993" w:hanging="284"/>
        <w:rPr>
          <w:szCs w:val="22"/>
          <w:lang w:eastAsia="en-US"/>
        </w:rPr>
      </w:pPr>
      <w:r w:rsidRPr="00430579">
        <w:rPr>
          <w:szCs w:val="22"/>
          <w:lang w:eastAsia="en-US"/>
        </w:rPr>
        <w:t xml:space="preserve">analysis of the recovery times for all Services, including business functions, systems and processes; </w:t>
      </w:r>
    </w:p>
    <w:p w:rsidR="00395510" w:rsidRDefault="00395510" w:rsidP="00E46DFF">
      <w:pPr>
        <w:numPr>
          <w:ilvl w:val="0"/>
          <w:numId w:val="84"/>
        </w:numPr>
        <w:ind w:left="993" w:hanging="284"/>
        <w:rPr>
          <w:szCs w:val="22"/>
          <w:lang w:eastAsia="en-US"/>
        </w:rPr>
      </w:pPr>
      <w:r w:rsidRPr="00430579">
        <w:rPr>
          <w:szCs w:val="22"/>
          <w:lang w:eastAsia="en-US"/>
        </w:rPr>
        <w:t>the identification of business functions, systems and processes that support the delivery of specific elements of the Services and their associated risks, threats and vulnerabilities;</w:t>
      </w:r>
    </w:p>
    <w:p w:rsidR="00395510" w:rsidRDefault="00395510" w:rsidP="00E46DFF">
      <w:pPr>
        <w:numPr>
          <w:ilvl w:val="0"/>
          <w:numId w:val="84"/>
        </w:numPr>
        <w:ind w:left="993" w:hanging="284"/>
        <w:rPr>
          <w:szCs w:val="22"/>
          <w:lang w:eastAsia="en-US"/>
        </w:rPr>
      </w:pPr>
      <w:r w:rsidRPr="00430579">
        <w:rPr>
          <w:szCs w:val="22"/>
          <w:lang w:eastAsia="en-US"/>
        </w:rPr>
        <w:t xml:space="preserve">an assessment of the impact of the loss of different elements of the Services, business functions, systems and processes with available mitigation measures, including the impact over time of loss or disruption; </w:t>
      </w:r>
    </w:p>
    <w:p w:rsidR="00395510" w:rsidRDefault="00395510" w:rsidP="00E46DFF">
      <w:pPr>
        <w:numPr>
          <w:ilvl w:val="0"/>
          <w:numId w:val="84"/>
        </w:numPr>
        <w:ind w:left="993" w:hanging="284"/>
        <w:rPr>
          <w:szCs w:val="22"/>
          <w:lang w:eastAsia="en-US"/>
        </w:rPr>
      </w:pPr>
      <w:r w:rsidRPr="00430579">
        <w:rPr>
          <w:szCs w:val="22"/>
          <w:lang w:eastAsia="en-US"/>
        </w:rPr>
        <w:t xml:space="preserve">scenarios which could cause degradation and the implications for differing Service elements; </w:t>
      </w:r>
    </w:p>
    <w:p w:rsidR="00395510" w:rsidRDefault="00395510" w:rsidP="00E46DFF">
      <w:pPr>
        <w:numPr>
          <w:ilvl w:val="0"/>
          <w:numId w:val="84"/>
        </w:numPr>
        <w:ind w:left="993" w:hanging="284"/>
        <w:rPr>
          <w:szCs w:val="22"/>
          <w:lang w:eastAsia="en-US"/>
        </w:rPr>
      </w:pPr>
      <w:r w:rsidRPr="00430579">
        <w:rPr>
          <w:szCs w:val="22"/>
          <w:lang w:eastAsia="en-US"/>
        </w:rPr>
        <w:t xml:space="preserve">identification of single points of failure; </w:t>
      </w:r>
    </w:p>
    <w:p w:rsidR="00395510" w:rsidRDefault="00395510" w:rsidP="00E46DFF">
      <w:pPr>
        <w:numPr>
          <w:ilvl w:val="0"/>
          <w:numId w:val="84"/>
        </w:numPr>
        <w:ind w:left="993" w:hanging="284"/>
        <w:rPr>
          <w:szCs w:val="22"/>
          <w:lang w:eastAsia="en-US"/>
        </w:rPr>
      </w:pPr>
      <w:r w:rsidRPr="00430579">
        <w:rPr>
          <w:szCs w:val="22"/>
          <w:lang w:eastAsia="en-US"/>
        </w:rPr>
        <w:t xml:space="preserve">potential growth of processing backlogs; </w:t>
      </w:r>
    </w:p>
    <w:p w:rsidR="00395510" w:rsidRDefault="00395510" w:rsidP="00E46DFF">
      <w:pPr>
        <w:numPr>
          <w:ilvl w:val="0"/>
          <w:numId w:val="84"/>
        </w:numPr>
        <w:ind w:left="993" w:hanging="284"/>
        <w:rPr>
          <w:szCs w:val="22"/>
          <w:lang w:eastAsia="en-US"/>
        </w:rPr>
      </w:pPr>
      <w:r w:rsidRPr="00430579">
        <w:rPr>
          <w:szCs w:val="22"/>
          <w:lang w:eastAsia="en-US"/>
        </w:rPr>
        <w:t xml:space="preserve">consequences of inability to access data; </w:t>
      </w:r>
    </w:p>
    <w:p w:rsidR="00395510" w:rsidRDefault="00395510" w:rsidP="00E46DFF">
      <w:pPr>
        <w:numPr>
          <w:ilvl w:val="0"/>
          <w:numId w:val="84"/>
        </w:numPr>
        <w:ind w:left="993" w:hanging="284"/>
        <w:rPr>
          <w:szCs w:val="22"/>
          <w:lang w:eastAsia="en-US"/>
        </w:rPr>
      </w:pPr>
      <w:r w:rsidRPr="00430579">
        <w:rPr>
          <w:szCs w:val="22"/>
          <w:lang w:eastAsia="en-US"/>
        </w:rPr>
        <w:t xml:space="preserve">possible mitigation measures; </w:t>
      </w:r>
      <w:r w:rsidR="001C6EA3">
        <w:rPr>
          <w:szCs w:val="22"/>
          <w:lang w:eastAsia="en-US"/>
        </w:rPr>
        <w:t>and</w:t>
      </w:r>
    </w:p>
    <w:p w:rsidR="00395510" w:rsidRDefault="00395510" w:rsidP="00E46DFF">
      <w:pPr>
        <w:numPr>
          <w:ilvl w:val="0"/>
          <w:numId w:val="84"/>
        </w:numPr>
        <w:ind w:left="993" w:hanging="284"/>
        <w:rPr>
          <w:szCs w:val="22"/>
          <w:lang w:eastAsia="en-US"/>
        </w:rPr>
      </w:pPr>
      <w:r w:rsidRPr="00430579">
        <w:rPr>
          <w:szCs w:val="22"/>
          <w:lang w:eastAsia="en-US"/>
        </w:rPr>
        <w:t>the timeframes and order of priority for the full recovery of the Services and the associated Maximum Tolerable Period of Disruption, including staged recovery.</w:t>
      </w:r>
    </w:p>
    <w:p w:rsidR="00395510" w:rsidRDefault="00395510" w:rsidP="00020F5E">
      <w:pPr>
        <w:ind w:left="720" w:hanging="720"/>
        <w:rPr>
          <w:szCs w:val="22"/>
          <w:lang w:eastAsia="en-US"/>
        </w:rPr>
      </w:pPr>
      <w:r>
        <w:rPr>
          <w:szCs w:val="22"/>
          <w:lang w:eastAsia="en-US"/>
        </w:rPr>
        <w:t>I4.3</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complete the BIA and submit a report setting out its findings (the "BIA Report") for the </w:t>
      </w:r>
      <w:r>
        <w:rPr>
          <w:szCs w:val="22"/>
          <w:lang w:eastAsia="en-US"/>
        </w:rPr>
        <w:t>Client</w:t>
      </w:r>
      <w:r w:rsidRPr="00430579">
        <w:rPr>
          <w:szCs w:val="22"/>
          <w:lang w:eastAsia="en-US"/>
        </w:rPr>
        <w:t xml:space="preserve">’s approval no later than four (4) weeks prior to the Service Commencement Date. </w:t>
      </w:r>
    </w:p>
    <w:bookmarkEnd w:id="317"/>
    <w:p w:rsidR="00395510" w:rsidRDefault="00395510" w:rsidP="00020F5E">
      <w:pPr>
        <w:ind w:left="720" w:hanging="720"/>
        <w:rPr>
          <w:szCs w:val="22"/>
          <w:lang w:eastAsia="en-US"/>
        </w:rPr>
      </w:pPr>
      <w:r>
        <w:rPr>
          <w:szCs w:val="22"/>
          <w:lang w:eastAsia="en-US"/>
        </w:rPr>
        <w:t>I4.4</w:t>
      </w:r>
      <w:r>
        <w:rPr>
          <w:szCs w:val="22"/>
          <w:lang w:eastAsia="en-US"/>
        </w:rPr>
        <w:tab/>
      </w:r>
      <w:r w:rsidRPr="00430579">
        <w:rPr>
          <w:szCs w:val="22"/>
          <w:lang w:eastAsia="en-US"/>
        </w:rPr>
        <w:t xml:space="preserve">The </w:t>
      </w:r>
      <w:r w:rsidRPr="00020F5E">
        <w:t>Contractor shall undertake a BIA annually, on each anniversary of the Service Com</w:t>
      </w:r>
      <w:r w:rsidRPr="00430579">
        <w:rPr>
          <w:szCs w:val="22"/>
          <w:lang w:eastAsia="en-US"/>
        </w:rPr>
        <w:t xml:space="preserve">mencement Date, or additionally as may be determined by the </w:t>
      </w:r>
      <w:r>
        <w:rPr>
          <w:szCs w:val="22"/>
          <w:lang w:eastAsia="en-US"/>
        </w:rPr>
        <w:t>Client</w:t>
      </w:r>
      <w:r w:rsidRPr="00430579">
        <w:rPr>
          <w:szCs w:val="22"/>
          <w:lang w:eastAsia="en-US"/>
        </w:rPr>
        <w:t xml:space="preserve">, acting reasonably, and, following the implementation of any Changes to the Services, or the </w:t>
      </w:r>
      <w:r>
        <w:rPr>
          <w:szCs w:val="22"/>
          <w:lang w:eastAsia="en-US"/>
        </w:rPr>
        <w:t>Contractor’s</w:t>
      </w:r>
      <w:r w:rsidRPr="00430579">
        <w:rPr>
          <w:szCs w:val="22"/>
          <w:lang w:eastAsia="en-US"/>
        </w:rPr>
        <w:t xml:space="preserve"> Service Delivery Solution. </w:t>
      </w:r>
    </w:p>
    <w:p w:rsidR="00395510" w:rsidRDefault="00395510" w:rsidP="00020F5E">
      <w:pPr>
        <w:ind w:left="720" w:hanging="720"/>
        <w:rPr>
          <w:szCs w:val="22"/>
          <w:lang w:eastAsia="en-US"/>
        </w:rPr>
      </w:pPr>
      <w:r>
        <w:rPr>
          <w:szCs w:val="22"/>
          <w:lang w:eastAsia="en-US"/>
        </w:rPr>
        <w:t>I4.5</w:t>
      </w:r>
      <w:r>
        <w:rPr>
          <w:szCs w:val="22"/>
          <w:lang w:eastAsia="en-US"/>
        </w:rPr>
        <w:tab/>
      </w:r>
      <w:r w:rsidRPr="00430579">
        <w:rPr>
          <w:szCs w:val="22"/>
          <w:lang w:eastAsia="en-US"/>
        </w:rPr>
        <w:t xml:space="preserve">The </w:t>
      </w:r>
      <w:r>
        <w:rPr>
          <w:szCs w:val="22"/>
          <w:lang w:eastAsia="en-US"/>
        </w:rPr>
        <w:t>Client</w:t>
      </w:r>
      <w:r w:rsidRPr="00430579">
        <w:rPr>
          <w:szCs w:val="22"/>
          <w:lang w:eastAsia="en-US"/>
        </w:rPr>
        <w:t xml:space="preserve"> shall be entitled to review, assure and provide comments on the relevant components of the BIA within ten (10) working d</w:t>
      </w:r>
      <w:r>
        <w:rPr>
          <w:szCs w:val="22"/>
          <w:lang w:eastAsia="en-US"/>
        </w:rPr>
        <w:t>ays of its receipt. The Contractor</w:t>
      </w:r>
      <w:r w:rsidRPr="00430579">
        <w:rPr>
          <w:szCs w:val="22"/>
          <w:lang w:eastAsia="en-US"/>
        </w:rPr>
        <w:t xml:space="preserve"> shall action and provide written responses to the </w:t>
      </w:r>
      <w:r>
        <w:rPr>
          <w:szCs w:val="22"/>
          <w:lang w:eastAsia="en-US"/>
        </w:rPr>
        <w:t>Client</w:t>
      </w:r>
      <w:r w:rsidRPr="00430579">
        <w:rPr>
          <w:szCs w:val="22"/>
          <w:lang w:eastAsia="en-US"/>
        </w:rPr>
        <w:t xml:space="preserve"> within ten (10) working</w:t>
      </w:r>
      <w:r>
        <w:rPr>
          <w:szCs w:val="22"/>
          <w:lang w:eastAsia="en-US"/>
        </w:rPr>
        <w:t xml:space="preserve"> days of receiving the comments.</w:t>
      </w:r>
    </w:p>
    <w:p w:rsidR="00395510" w:rsidRDefault="00395510" w:rsidP="000B02C2">
      <w:pPr>
        <w:rPr>
          <w:b/>
          <w:szCs w:val="22"/>
          <w:lang w:eastAsia="en-US"/>
        </w:rPr>
      </w:pPr>
      <w:bookmarkStart w:id="318" w:name="_Ref314734130"/>
      <w:r>
        <w:rPr>
          <w:b/>
          <w:szCs w:val="22"/>
          <w:lang w:eastAsia="en-US"/>
        </w:rPr>
        <w:t>I5</w:t>
      </w:r>
      <w:r>
        <w:rPr>
          <w:b/>
          <w:szCs w:val="22"/>
          <w:lang w:eastAsia="en-US"/>
        </w:rPr>
        <w:tab/>
      </w:r>
      <w:r w:rsidRPr="00430579">
        <w:rPr>
          <w:b/>
          <w:szCs w:val="22"/>
          <w:lang w:eastAsia="en-US"/>
        </w:rPr>
        <w:t>Business Continuity Plan</w:t>
      </w:r>
      <w:bookmarkEnd w:id="318"/>
      <w:r w:rsidRPr="00430579">
        <w:rPr>
          <w:b/>
          <w:szCs w:val="22"/>
          <w:lang w:eastAsia="en-US"/>
        </w:rPr>
        <w:t>s</w:t>
      </w:r>
    </w:p>
    <w:p w:rsidR="00395510" w:rsidRDefault="00395510" w:rsidP="00020F5E">
      <w:pPr>
        <w:ind w:left="720" w:hanging="720"/>
        <w:rPr>
          <w:szCs w:val="22"/>
          <w:lang w:eastAsia="en-US"/>
        </w:rPr>
      </w:pPr>
      <w:r>
        <w:rPr>
          <w:szCs w:val="22"/>
          <w:lang w:eastAsia="en-US"/>
        </w:rPr>
        <w:t>I5.1</w:t>
      </w:r>
      <w:r>
        <w:rPr>
          <w:szCs w:val="22"/>
          <w:lang w:eastAsia="en-US"/>
        </w:rPr>
        <w:tab/>
      </w:r>
      <w:r w:rsidRPr="00430579">
        <w:rPr>
          <w:szCs w:val="22"/>
          <w:lang w:eastAsia="en-US"/>
        </w:rPr>
        <w:t xml:space="preserve">The </w:t>
      </w:r>
      <w:r w:rsidRPr="00020F5E">
        <w:t>Contractor</w:t>
      </w:r>
      <w:r w:rsidRPr="00430579">
        <w:rPr>
          <w:szCs w:val="22"/>
          <w:lang w:eastAsia="en-US"/>
        </w:rPr>
        <w:t xml:space="preserve"> shall produce and maintain a plan (the "Business Continuity Plan") which shall incorporate all elements of each BIA. </w:t>
      </w:r>
    </w:p>
    <w:p w:rsidR="00395510" w:rsidRDefault="00395510" w:rsidP="00020F5E">
      <w:pPr>
        <w:ind w:left="720" w:hanging="720"/>
        <w:rPr>
          <w:szCs w:val="22"/>
          <w:lang w:eastAsia="en-US"/>
        </w:rPr>
      </w:pPr>
      <w:r>
        <w:rPr>
          <w:szCs w:val="22"/>
          <w:lang w:eastAsia="en-US"/>
        </w:rPr>
        <w:t>I5.2</w:t>
      </w:r>
      <w:r>
        <w:rPr>
          <w:szCs w:val="22"/>
          <w:lang w:eastAsia="en-US"/>
        </w:rPr>
        <w:tab/>
      </w:r>
      <w:r w:rsidRPr="00430579">
        <w:rPr>
          <w:szCs w:val="22"/>
          <w:lang w:eastAsia="en-US"/>
        </w:rPr>
        <w:t xml:space="preserve">The </w:t>
      </w:r>
      <w:r w:rsidRPr="00020F5E">
        <w:t>Business</w:t>
      </w:r>
      <w:r w:rsidRPr="00430579">
        <w:rPr>
          <w:szCs w:val="22"/>
          <w:lang w:eastAsia="en-US"/>
        </w:rPr>
        <w:t xml:space="preserve"> Continuity Plan shall be submitted to the </w:t>
      </w:r>
      <w:r>
        <w:rPr>
          <w:szCs w:val="22"/>
          <w:lang w:eastAsia="en-US"/>
        </w:rPr>
        <w:t>Client</w:t>
      </w:r>
      <w:r w:rsidRPr="00430579">
        <w:rPr>
          <w:szCs w:val="22"/>
          <w:lang w:eastAsia="en-US"/>
        </w:rPr>
        <w:t xml:space="preserve"> for Assurance within twenty (20) Working Days of the </w:t>
      </w:r>
      <w:r>
        <w:rPr>
          <w:szCs w:val="22"/>
          <w:lang w:eastAsia="en-US"/>
        </w:rPr>
        <w:t>Client</w:t>
      </w:r>
      <w:r w:rsidRPr="00430579">
        <w:rPr>
          <w:szCs w:val="22"/>
          <w:lang w:eastAsia="en-US"/>
        </w:rPr>
        <w:t xml:space="preserve">'s written approval of the BIA Report.   </w:t>
      </w:r>
    </w:p>
    <w:p w:rsidR="00395510" w:rsidRDefault="00395510" w:rsidP="00020F5E">
      <w:pPr>
        <w:ind w:left="720" w:hanging="720"/>
        <w:rPr>
          <w:szCs w:val="22"/>
          <w:lang w:eastAsia="en-US"/>
        </w:rPr>
      </w:pPr>
      <w:bookmarkStart w:id="319" w:name="_Ref314830824"/>
      <w:r>
        <w:rPr>
          <w:szCs w:val="22"/>
          <w:lang w:eastAsia="en-US"/>
        </w:rPr>
        <w:t>I5.3</w:t>
      </w:r>
      <w:r>
        <w:rPr>
          <w:szCs w:val="22"/>
          <w:lang w:eastAsia="en-US"/>
        </w:rPr>
        <w:tab/>
      </w:r>
      <w:r w:rsidRPr="00430579">
        <w:rPr>
          <w:szCs w:val="22"/>
          <w:lang w:eastAsia="en-US"/>
        </w:rPr>
        <w:t xml:space="preserve">The Business Continuity Plan shall set out the timescales for each element of the Services to be fully recovered for each Service element, including business functions, systems and processes on the occurrence of a Business Continuity Event (the “Recovery Time Objectives”). </w:t>
      </w:r>
    </w:p>
    <w:bookmarkEnd w:id="319"/>
    <w:p w:rsidR="00395510" w:rsidRDefault="00395510" w:rsidP="00020F5E">
      <w:pPr>
        <w:ind w:left="720" w:hanging="720"/>
        <w:rPr>
          <w:szCs w:val="22"/>
          <w:lang w:eastAsia="en-US"/>
        </w:rPr>
      </w:pPr>
      <w:r>
        <w:rPr>
          <w:szCs w:val="22"/>
          <w:lang w:eastAsia="en-US"/>
        </w:rPr>
        <w:t>I5.4</w:t>
      </w:r>
      <w:r>
        <w:rPr>
          <w:szCs w:val="22"/>
          <w:lang w:eastAsia="en-US"/>
        </w:rPr>
        <w:tab/>
      </w:r>
      <w:r w:rsidRPr="00430579">
        <w:rPr>
          <w:szCs w:val="22"/>
          <w:lang w:eastAsia="en-US"/>
        </w:rPr>
        <w:t xml:space="preserve">The </w:t>
      </w:r>
      <w:r w:rsidRPr="00020F5E">
        <w:t>Business</w:t>
      </w:r>
      <w:r w:rsidRPr="00430579">
        <w:rPr>
          <w:szCs w:val="22"/>
          <w:lang w:eastAsia="en-US"/>
        </w:rPr>
        <w:t xml:space="preserve"> Continuity Plan shall clearly set out those Services which the </w:t>
      </w:r>
      <w:r>
        <w:rPr>
          <w:szCs w:val="22"/>
          <w:lang w:eastAsia="en-US"/>
        </w:rPr>
        <w:t xml:space="preserve">Contractor </w:t>
      </w:r>
      <w:r w:rsidRPr="00430579">
        <w:rPr>
          <w:szCs w:val="22"/>
          <w:lang w:eastAsia="en-US"/>
        </w:rPr>
        <w:t>will relocate on the occurrence of a Business Continuity Event, the proposed Work Area Recovery</w:t>
      </w:r>
      <w:r>
        <w:rPr>
          <w:szCs w:val="22"/>
          <w:lang w:eastAsia="en-US"/>
        </w:rPr>
        <w:t xml:space="preserve"> </w:t>
      </w:r>
      <w:r w:rsidRPr="00430579">
        <w:rPr>
          <w:szCs w:val="22"/>
          <w:lang w:eastAsia="en-US"/>
        </w:rPr>
        <w:t>Site and the timescales for relocation.</w:t>
      </w:r>
    </w:p>
    <w:p w:rsidR="00395510" w:rsidRPr="00430579" w:rsidRDefault="00395510" w:rsidP="00020F5E">
      <w:pPr>
        <w:ind w:left="720" w:hanging="720"/>
        <w:rPr>
          <w:szCs w:val="22"/>
          <w:lang w:eastAsia="en-US"/>
        </w:rPr>
      </w:pPr>
      <w:r>
        <w:rPr>
          <w:szCs w:val="22"/>
          <w:lang w:eastAsia="en-US"/>
        </w:rPr>
        <w:t>I5.5</w:t>
      </w:r>
      <w:r>
        <w:rPr>
          <w:szCs w:val="22"/>
          <w:lang w:eastAsia="en-US"/>
        </w:rPr>
        <w:tab/>
      </w:r>
      <w:r w:rsidRPr="00020F5E">
        <w:t>The</w:t>
      </w:r>
      <w:r w:rsidRPr="00430579">
        <w:rPr>
          <w:szCs w:val="22"/>
          <w:lang w:eastAsia="en-US"/>
        </w:rPr>
        <w:t xml:space="preserve"> </w:t>
      </w:r>
      <w:r>
        <w:rPr>
          <w:szCs w:val="22"/>
          <w:lang w:eastAsia="en-US"/>
        </w:rPr>
        <w:t>Contractor</w:t>
      </w:r>
      <w:r w:rsidRPr="00430579">
        <w:rPr>
          <w:szCs w:val="22"/>
          <w:lang w:eastAsia="en-US"/>
        </w:rPr>
        <w:t xml:space="preserve"> shall ensure that the Business Continuity Plan as minimum:</w:t>
      </w:r>
    </w:p>
    <w:p w:rsidR="00395510" w:rsidRDefault="00395510" w:rsidP="00E46DFF">
      <w:pPr>
        <w:numPr>
          <w:ilvl w:val="0"/>
          <w:numId w:val="86"/>
        </w:numPr>
        <w:ind w:left="993" w:hanging="284"/>
        <w:rPr>
          <w:szCs w:val="22"/>
          <w:lang w:eastAsia="en-US"/>
        </w:rPr>
      </w:pPr>
      <w:r>
        <w:rPr>
          <w:szCs w:val="22"/>
          <w:lang w:eastAsia="en-US"/>
        </w:rPr>
        <w:t xml:space="preserve">Is </w:t>
      </w:r>
      <w:r w:rsidRPr="00430579">
        <w:rPr>
          <w:szCs w:val="22"/>
          <w:lang w:eastAsia="en-US"/>
        </w:rPr>
        <w:t>up to date and cover</w:t>
      </w:r>
      <w:r>
        <w:rPr>
          <w:szCs w:val="22"/>
          <w:lang w:eastAsia="en-US"/>
        </w:rPr>
        <w:t>s</w:t>
      </w:r>
      <w:r w:rsidRPr="00430579">
        <w:rPr>
          <w:szCs w:val="22"/>
          <w:lang w:eastAsia="en-US"/>
        </w:rPr>
        <w:t xml:space="preserve"> all aspects of the Services whether undertaken in the United Kingdom or from an alternative location,  </w:t>
      </w:r>
    </w:p>
    <w:p w:rsidR="00395510" w:rsidRDefault="00395510" w:rsidP="00E46DFF">
      <w:pPr>
        <w:numPr>
          <w:ilvl w:val="0"/>
          <w:numId w:val="86"/>
        </w:numPr>
        <w:ind w:left="993" w:hanging="284"/>
        <w:rPr>
          <w:szCs w:val="22"/>
          <w:lang w:eastAsia="en-US"/>
        </w:rPr>
      </w:pPr>
      <w:r w:rsidRPr="00430579">
        <w:rPr>
          <w:szCs w:val="22"/>
          <w:lang w:eastAsia="en-US"/>
        </w:rPr>
        <w:t xml:space="preserve">align with any supporting Operational Incident management procedures and documentation and include cross references to such documentation; </w:t>
      </w:r>
    </w:p>
    <w:p w:rsidR="00395510" w:rsidRDefault="00395510" w:rsidP="00E46DFF">
      <w:pPr>
        <w:numPr>
          <w:ilvl w:val="0"/>
          <w:numId w:val="86"/>
        </w:numPr>
        <w:ind w:left="993" w:hanging="284"/>
        <w:rPr>
          <w:szCs w:val="22"/>
          <w:lang w:eastAsia="en-US"/>
        </w:rPr>
      </w:pPr>
      <w:r w:rsidRPr="00430579">
        <w:rPr>
          <w:szCs w:val="22"/>
          <w:lang w:eastAsia="en-US"/>
        </w:rPr>
        <w:t>are updated to take account of any Changes including any resulting from the BIA; and</w:t>
      </w:r>
    </w:p>
    <w:p w:rsidR="00395510" w:rsidRDefault="00395510" w:rsidP="00E46DFF">
      <w:pPr>
        <w:numPr>
          <w:ilvl w:val="0"/>
          <w:numId w:val="86"/>
        </w:numPr>
        <w:ind w:left="993" w:hanging="284"/>
        <w:rPr>
          <w:szCs w:val="22"/>
          <w:lang w:eastAsia="en-US"/>
        </w:rPr>
      </w:pPr>
      <w:r w:rsidRPr="00430579">
        <w:rPr>
          <w:szCs w:val="22"/>
          <w:lang w:eastAsia="en-US"/>
        </w:rPr>
        <w:t>include a communications strategy that shall be implemented on the occurrence of a Business Continuity Event.</w:t>
      </w:r>
    </w:p>
    <w:p w:rsidR="00395510" w:rsidRDefault="00395510" w:rsidP="00020F5E">
      <w:pPr>
        <w:ind w:left="720" w:hanging="720"/>
        <w:rPr>
          <w:szCs w:val="22"/>
          <w:lang w:eastAsia="en-US"/>
        </w:rPr>
      </w:pPr>
      <w:r>
        <w:rPr>
          <w:szCs w:val="22"/>
        </w:rPr>
        <w:t>I5.6</w:t>
      </w:r>
      <w:r>
        <w:rPr>
          <w:szCs w:val="22"/>
        </w:rPr>
        <w:tab/>
      </w:r>
      <w:r w:rsidRPr="00430579">
        <w:rPr>
          <w:szCs w:val="22"/>
        </w:rPr>
        <w:t xml:space="preserve">The </w:t>
      </w:r>
      <w:r>
        <w:rPr>
          <w:szCs w:val="22"/>
        </w:rPr>
        <w:t>Client</w:t>
      </w:r>
      <w:r w:rsidRPr="00430579">
        <w:rPr>
          <w:szCs w:val="22"/>
        </w:rPr>
        <w:t xml:space="preserve"> shall be entitled to reasonably request, review and assure the Business </w:t>
      </w:r>
      <w:r w:rsidRPr="00020F5E">
        <w:t>Continuity</w:t>
      </w:r>
      <w:r w:rsidRPr="00430579">
        <w:rPr>
          <w:szCs w:val="22"/>
        </w:rPr>
        <w:t xml:space="preserve"> Plan. It is understood that any sensitive information may be redacted.</w:t>
      </w:r>
      <w:r w:rsidRPr="00430579">
        <w:t xml:space="preserve"> </w:t>
      </w:r>
      <w:r w:rsidRPr="00430579">
        <w:rPr>
          <w:szCs w:val="22"/>
          <w:lang w:eastAsia="en-US"/>
        </w:rPr>
        <w:t>Changes to Business Continuity Plans shall be subject to the Change Control Procedure.</w:t>
      </w:r>
    </w:p>
    <w:p w:rsidR="00395510" w:rsidRPr="00430579" w:rsidRDefault="00395510" w:rsidP="000B02C2">
      <w:pPr>
        <w:rPr>
          <w:b/>
          <w:szCs w:val="22"/>
          <w:lang w:eastAsia="en-US"/>
        </w:rPr>
      </w:pPr>
      <w:r>
        <w:rPr>
          <w:b/>
          <w:szCs w:val="22"/>
          <w:lang w:eastAsia="en-US"/>
        </w:rPr>
        <w:t>I6</w:t>
      </w:r>
      <w:r>
        <w:rPr>
          <w:b/>
          <w:szCs w:val="22"/>
          <w:lang w:eastAsia="en-US"/>
        </w:rPr>
        <w:tab/>
      </w:r>
      <w:r w:rsidRPr="00430579">
        <w:rPr>
          <w:b/>
          <w:szCs w:val="22"/>
          <w:lang w:eastAsia="en-US"/>
        </w:rPr>
        <w:t>Business Continuity Incident Management</w:t>
      </w:r>
    </w:p>
    <w:p w:rsidR="00395510" w:rsidRPr="00430579" w:rsidRDefault="00395510" w:rsidP="00020F5E">
      <w:pPr>
        <w:ind w:left="720" w:hanging="720"/>
        <w:rPr>
          <w:szCs w:val="22"/>
        </w:rPr>
      </w:pPr>
      <w:r>
        <w:rPr>
          <w:szCs w:val="22"/>
        </w:rPr>
        <w:t>I6.1</w:t>
      </w:r>
      <w:r>
        <w:rPr>
          <w:szCs w:val="22"/>
        </w:rPr>
        <w:tab/>
      </w:r>
      <w:r w:rsidRPr="00430579">
        <w:rPr>
          <w:szCs w:val="22"/>
        </w:rPr>
        <w:t xml:space="preserve">In the event of any invocation of the Business Continuity Plans the </w:t>
      </w:r>
      <w:r>
        <w:rPr>
          <w:szCs w:val="22"/>
        </w:rPr>
        <w:t>Contractor</w:t>
      </w:r>
      <w:r w:rsidRPr="00430579">
        <w:rPr>
          <w:szCs w:val="22"/>
        </w:rPr>
        <w:t xml:space="preserve"> shall keep the </w:t>
      </w:r>
      <w:r>
        <w:rPr>
          <w:szCs w:val="22"/>
        </w:rPr>
        <w:t>Client</w:t>
      </w:r>
      <w:r w:rsidRPr="00430579">
        <w:rPr>
          <w:szCs w:val="22"/>
        </w:rPr>
        <w:t xml:space="preserve"> fully informed as the </w:t>
      </w:r>
      <w:r>
        <w:rPr>
          <w:szCs w:val="22"/>
        </w:rPr>
        <w:t>Client</w:t>
      </w:r>
      <w:r w:rsidRPr="00430579">
        <w:rPr>
          <w:szCs w:val="22"/>
        </w:rPr>
        <w:t xml:space="preserve"> requires. </w:t>
      </w:r>
    </w:p>
    <w:p w:rsidR="007D59C5" w:rsidRDefault="00395510" w:rsidP="00020F5E">
      <w:pPr>
        <w:ind w:left="720" w:hanging="720"/>
        <w:rPr>
          <w:szCs w:val="22"/>
        </w:rPr>
      </w:pPr>
      <w:r>
        <w:rPr>
          <w:szCs w:val="22"/>
        </w:rPr>
        <w:t>I6.2</w:t>
      </w:r>
      <w:r>
        <w:rPr>
          <w:szCs w:val="22"/>
        </w:rPr>
        <w:tab/>
      </w:r>
      <w:r w:rsidRPr="00430579">
        <w:rPr>
          <w:szCs w:val="22"/>
        </w:rPr>
        <w:t xml:space="preserve">The </w:t>
      </w:r>
      <w:r w:rsidRPr="00020F5E">
        <w:t>Contractor</w:t>
      </w:r>
      <w:r w:rsidRPr="00430579">
        <w:rPr>
          <w:szCs w:val="22"/>
        </w:rPr>
        <w:t xml:space="preserve"> shall notify the </w:t>
      </w:r>
      <w:r>
        <w:rPr>
          <w:szCs w:val="22"/>
        </w:rPr>
        <w:t>Client</w:t>
      </w:r>
      <w:r w:rsidRPr="00430579">
        <w:rPr>
          <w:szCs w:val="22"/>
        </w:rPr>
        <w:t xml:space="preserve"> of all Business Continuity Events immediately. Where the </w:t>
      </w:r>
      <w:r>
        <w:rPr>
          <w:szCs w:val="22"/>
        </w:rPr>
        <w:t xml:space="preserve">Contractor </w:t>
      </w:r>
      <w:r w:rsidRPr="00430579">
        <w:rPr>
          <w:szCs w:val="22"/>
        </w:rPr>
        <w:t xml:space="preserve">cannot notify the </w:t>
      </w:r>
      <w:r>
        <w:rPr>
          <w:szCs w:val="22"/>
        </w:rPr>
        <w:t>Client</w:t>
      </w:r>
      <w:r w:rsidRPr="00430579">
        <w:rPr>
          <w:szCs w:val="22"/>
        </w:rPr>
        <w:t xml:space="preserve"> immediately, it shall</w:t>
      </w:r>
      <w:r>
        <w:rPr>
          <w:szCs w:val="22"/>
        </w:rPr>
        <w:t xml:space="preserve"> </w:t>
      </w:r>
      <w:r w:rsidRPr="00430579">
        <w:rPr>
          <w:szCs w:val="22"/>
        </w:rPr>
        <w:t xml:space="preserve">notify the </w:t>
      </w:r>
      <w:r>
        <w:rPr>
          <w:szCs w:val="22"/>
        </w:rPr>
        <w:t>Client</w:t>
      </w:r>
      <w:r w:rsidRPr="00430579">
        <w:rPr>
          <w:szCs w:val="22"/>
        </w:rPr>
        <w:t xml:space="preserve"> within twenty four (24) hours.</w:t>
      </w:r>
    </w:p>
    <w:p w:rsidR="00395510" w:rsidRDefault="00395510" w:rsidP="000B02C2">
      <w:pPr>
        <w:rPr>
          <w:b/>
          <w:szCs w:val="22"/>
          <w:lang w:eastAsia="en-US"/>
        </w:rPr>
      </w:pPr>
      <w:r>
        <w:rPr>
          <w:b/>
          <w:szCs w:val="22"/>
          <w:lang w:eastAsia="en-US"/>
        </w:rPr>
        <w:t>I7</w:t>
      </w:r>
      <w:r>
        <w:rPr>
          <w:b/>
          <w:szCs w:val="22"/>
          <w:lang w:eastAsia="en-US"/>
        </w:rPr>
        <w:tab/>
      </w:r>
      <w:r w:rsidRPr="00430579">
        <w:rPr>
          <w:b/>
          <w:szCs w:val="22"/>
          <w:lang w:eastAsia="en-US"/>
        </w:rPr>
        <w:t xml:space="preserve">Business Continuity Exercises and Tests </w:t>
      </w:r>
    </w:p>
    <w:p w:rsidR="00395510" w:rsidRPr="00430579" w:rsidRDefault="00395510" w:rsidP="00020F5E">
      <w:pPr>
        <w:ind w:left="720" w:hanging="720"/>
        <w:rPr>
          <w:szCs w:val="22"/>
          <w:lang w:eastAsia="en-US"/>
        </w:rPr>
      </w:pPr>
      <w:bookmarkStart w:id="320" w:name="_Ref314747117"/>
      <w:r>
        <w:rPr>
          <w:szCs w:val="22"/>
          <w:lang w:eastAsia="en-US"/>
        </w:rPr>
        <w:t>I7.1</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undertake a regular programme of exercises and tests (the "BC </w:t>
      </w:r>
      <w:r w:rsidRPr="00020F5E">
        <w:t>Exercises</w:t>
      </w:r>
      <w:r w:rsidRPr="00430579">
        <w:rPr>
          <w:szCs w:val="22"/>
          <w:lang w:eastAsia="en-US"/>
        </w:rPr>
        <w:t xml:space="preserve"> and Tests") in accordance with Industry Best Practice and shall set out in a report, to be delivered to the </w:t>
      </w:r>
      <w:r>
        <w:rPr>
          <w:szCs w:val="22"/>
          <w:lang w:eastAsia="en-US"/>
        </w:rPr>
        <w:t>Client</w:t>
      </w:r>
      <w:r w:rsidRPr="00430579">
        <w:rPr>
          <w:szCs w:val="22"/>
          <w:lang w:eastAsia="en-US"/>
        </w:rPr>
        <w:t>, the duration, scope, aims, programme and frequency of the BC Exercises and Tests.</w:t>
      </w:r>
      <w:bookmarkEnd w:id="320"/>
      <w:r w:rsidRPr="00430579">
        <w:rPr>
          <w:szCs w:val="22"/>
          <w:lang w:eastAsia="en-US"/>
        </w:rPr>
        <w:t xml:space="preserve"> </w:t>
      </w:r>
    </w:p>
    <w:p w:rsidR="00395510" w:rsidRDefault="00395510" w:rsidP="00020F5E">
      <w:pPr>
        <w:ind w:left="720" w:hanging="720"/>
        <w:rPr>
          <w:szCs w:val="22"/>
          <w:lang w:eastAsia="en-US"/>
        </w:rPr>
      </w:pPr>
      <w:r>
        <w:rPr>
          <w:szCs w:val="22"/>
          <w:lang w:eastAsia="en-US"/>
        </w:rPr>
        <w:t>I7.2</w:t>
      </w:r>
      <w:r>
        <w:rPr>
          <w:szCs w:val="22"/>
          <w:lang w:eastAsia="en-US"/>
        </w:rPr>
        <w:tab/>
      </w:r>
      <w:r w:rsidRPr="00430579">
        <w:rPr>
          <w:szCs w:val="22"/>
          <w:lang w:eastAsia="en-US"/>
        </w:rPr>
        <w:t xml:space="preserve">The </w:t>
      </w:r>
      <w:r>
        <w:rPr>
          <w:szCs w:val="22"/>
          <w:lang w:eastAsia="en-US"/>
        </w:rPr>
        <w:t xml:space="preserve">Contractor </w:t>
      </w:r>
      <w:r w:rsidRPr="00430579">
        <w:rPr>
          <w:szCs w:val="22"/>
          <w:lang w:eastAsia="en-US"/>
        </w:rPr>
        <w:t>shall ensure that any risks posed to the live environment arising from BC Exercises and Tests are minimised and documented.</w:t>
      </w:r>
    </w:p>
    <w:p w:rsidR="00395510" w:rsidRDefault="00395510" w:rsidP="00020F5E">
      <w:pPr>
        <w:ind w:left="720" w:hanging="720"/>
        <w:rPr>
          <w:szCs w:val="22"/>
          <w:lang w:eastAsia="en-US"/>
        </w:rPr>
      </w:pPr>
      <w:bookmarkStart w:id="321" w:name="_Ref76194587"/>
      <w:r>
        <w:rPr>
          <w:szCs w:val="22"/>
          <w:lang w:eastAsia="en-US"/>
        </w:rPr>
        <w:t>I7.3</w:t>
      </w:r>
      <w:r>
        <w:rPr>
          <w:szCs w:val="22"/>
          <w:lang w:eastAsia="en-US"/>
        </w:rPr>
        <w:tab/>
      </w:r>
      <w:r w:rsidRPr="00020F5E">
        <w:t>Within</w:t>
      </w:r>
      <w:r w:rsidRPr="00430579">
        <w:rPr>
          <w:szCs w:val="22"/>
          <w:lang w:eastAsia="en-US"/>
        </w:rPr>
        <w:t xml:space="preserve"> (20) working days of completion of any BC Exercises and Tests, the </w:t>
      </w:r>
      <w:r>
        <w:rPr>
          <w:szCs w:val="22"/>
          <w:lang w:eastAsia="en-US"/>
        </w:rPr>
        <w:t xml:space="preserve">Contractor </w:t>
      </w:r>
      <w:r w:rsidRPr="00430579">
        <w:rPr>
          <w:szCs w:val="22"/>
          <w:lang w:eastAsia="en-US"/>
        </w:rPr>
        <w:t xml:space="preserve">shall provide the </w:t>
      </w:r>
      <w:r>
        <w:rPr>
          <w:szCs w:val="22"/>
          <w:lang w:eastAsia="en-US"/>
        </w:rPr>
        <w:t>Client</w:t>
      </w:r>
      <w:r w:rsidRPr="00430579">
        <w:rPr>
          <w:szCs w:val="22"/>
          <w:lang w:eastAsia="en-US"/>
        </w:rPr>
        <w:t xml:space="preserve"> with a report setting out as a minimum:</w:t>
      </w:r>
      <w:bookmarkEnd w:id="321"/>
    </w:p>
    <w:p w:rsidR="00395510" w:rsidRDefault="00395510" w:rsidP="00E46DFF">
      <w:pPr>
        <w:numPr>
          <w:ilvl w:val="0"/>
          <w:numId w:val="83"/>
        </w:numPr>
        <w:ind w:left="993" w:hanging="284"/>
        <w:rPr>
          <w:szCs w:val="22"/>
          <w:lang w:eastAsia="en-US"/>
        </w:rPr>
      </w:pPr>
      <w:r w:rsidRPr="00430579">
        <w:rPr>
          <w:szCs w:val="22"/>
          <w:lang w:eastAsia="en-US"/>
        </w:rPr>
        <w:t>the objectives of the BC Exercises and Tests;</w:t>
      </w:r>
    </w:p>
    <w:p w:rsidR="00395510" w:rsidRDefault="00395510" w:rsidP="00E46DFF">
      <w:pPr>
        <w:numPr>
          <w:ilvl w:val="0"/>
          <w:numId w:val="83"/>
        </w:numPr>
        <w:ind w:left="993" w:hanging="284"/>
        <w:rPr>
          <w:szCs w:val="22"/>
          <w:lang w:eastAsia="en-US"/>
        </w:rPr>
      </w:pPr>
      <w:r w:rsidRPr="00430579">
        <w:rPr>
          <w:szCs w:val="22"/>
          <w:lang w:eastAsia="en-US"/>
        </w:rPr>
        <w:t>the details and outcome of the BC Exercises and Tests;</w:t>
      </w:r>
    </w:p>
    <w:p w:rsidR="00395510" w:rsidRDefault="00395510" w:rsidP="00E46DFF">
      <w:pPr>
        <w:numPr>
          <w:ilvl w:val="0"/>
          <w:numId w:val="83"/>
        </w:numPr>
        <w:ind w:left="993" w:hanging="284"/>
        <w:rPr>
          <w:szCs w:val="22"/>
          <w:lang w:eastAsia="en-US"/>
        </w:rPr>
      </w:pPr>
      <w:r w:rsidRPr="00430579">
        <w:rPr>
          <w:szCs w:val="22"/>
          <w:lang w:eastAsia="en-US"/>
        </w:rPr>
        <w:t>any BC Exercises and Tests</w:t>
      </w:r>
      <w:r w:rsidRPr="00430579" w:rsidDel="005334C1">
        <w:rPr>
          <w:szCs w:val="22"/>
          <w:lang w:eastAsia="en-US"/>
        </w:rPr>
        <w:t xml:space="preserve"> </w:t>
      </w:r>
      <w:r w:rsidRPr="00430579">
        <w:rPr>
          <w:szCs w:val="22"/>
          <w:lang w:eastAsia="en-US"/>
        </w:rPr>
        <w:t xml:space="preserve">objectives not achieved, including lessons learnt and a root cause </w:t>
      </w:r>
      <w:r w:rsidR="00841389" w:rsidRPr="00430579">
        <w:rPr>
          <w:szCs w:val="22"/>
          <w:lang w:eastAsia="en-US"/>
        </w:rPr>
        <w:t>analysis;</w:t>
      </w:r>
      <w:r w:rsidR="00841389">
        <w:rPr>
          <w:szCs w:val="22"/>
          <w:lang w:eastAsia="en-US"/>
        </w:rPr>
        <w:t xml:space="preserve"> and</w:t>
      </w:r>
    </w:p>
    <w:p w:rsidR="00395510" w:rsidRDefault="00395510" w:rsidP="00E46DFF">
      <w:pPr>
        <w:numPr>
          <w:ilvl w:val="0"/>
          <w:numId w:val="83"/>
        </w:numPr>
        <w:ind w:left="993" w:hanging="284"/>
        <w:rPr>
          <w:szCs w:val="22"/>
          <w:lang w:eastAsia="en-US"/>
        </w:rPr>
      </w:pPr>
      <w:r w:rsidRPr="00430579">
        <w:rPr>
          <w:szCs w:val="22"/>
          <w:lang w:eastAsia="en-US"/>
        </w:rPr>
        <w:t xml:space="preserve">the corrective actions and improvement opportunities, including a timetable for implementation, for </w:t>
      </w:r>
      <w:r w:rsidR="00841389" w:rsidRPr="00430579">
        <w:rPr>
          <w:szCs w:val="22"/>
          <w:lang w:eastAsia="en-US"/>
        </w:rPr>
        <w:t>remedying any</w:t>
      </w:r>
      <w:r w:rsidRPr="00430579">
        <w:rPr>
          <w:szCs w:val="22"/>
          <w:lang w:eastAsia="en-US"/>
        </w:rPr>
        <w:t xml:space="preserve"> failures and process improvements.</w:t>
      </w:r>
    </w:p>
    <w:p w:rsidR="00395510" w:rsidRDefault="00395510" w:rsidP="00020F5E">
      <w:pPr>
        <w:ind w:left="720" w:hanging="720"/>
        <w:rPr>
          <w:szCs w:val="22"/>
          <w:lang w:eastAsia="en-US"/>
        </w:rPr>
      </w:pPr>
      <w:bookmarkStart w:id="322" w:name="_Ref139792534"/>
      <w:r>
        <w:rPr>
          <w:szCs w:val="22"/>
          <w:lang w:eastAsia="en-US"/>
        </w:rPr>
        <w:t>I7.4</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amend the Business Continuity Plan where the BC Exercises and Tests identify any gaps in the resilience.</w:t>
      </w:r>
      <w:bookmarkEnd w:id="322"/>
    </w:p>
    <w:p w:rsidR="00395510" w:rsidRPr="005609C9" w:rsidRDefault="00020F5E" w:rsidP="00AE01A5">
      <w:pPr>
        <w:pStyle w:val="Heading3"/>
        <w:rPr>
          <w:sz w:val="28"/>
          <w:szCs w:val="28"/>
        </w:rPr>
      </w:pPr>
      <w:r>
        <w:rPr>
          <w:szCs w:val="22"/>
          <w:lang w:eastAsia="en-US"/>
        </w:rPr>
        <w:br w:type="page"/>
      </w:r>
      <w:bookmarkStart w:id="323" w:name="_Toc477255275"/>
      <w:r w:rsidR="00395510" w:rsidRPr="005609C9">
        <w:rPr>
          <w:sz w:val="28"/>
          <w:szCs w:val="28"/>
        </w:rPr>
        <w:t>Schedule J</w:t>
      </w:r>
      <w:r w:rsidR="00395510" w:rsidRPr="005609C9">
        <w:rPr>
          <w:sz w:val="28"/>
          <w:szCs w:val="28"/>
        </w:rPr>
        <w:tab/>
        <w:t>Pricing Schedules</w:t>
      </w:r>
      <w:bookmarkEnd w:id="323"/>
    </w:p>
    <w:p w:rsidR="003C6280" w:rsidRPr="006E6D4D" w:rsidRDefault="003C6280" w:rsidP="003C6280">
      <w:r>
        <w:t>REDACTED FOIA 2000 S43</w:t>
      </w:r>
    </w:p>
    <w:p w:rsidR="00EF6BD1" w:rsidRPr="00EF6BD1" w:rsidRDefault="00EF6BD1" w:rsidP="00EF6BD1">
      <w:pPr>
        <w:rPr>
          <w:lang w:eastAsia="en-US"/>
        </w:rPr>
      </w:pPr>
      <w:bookmarkStart w:id="324" w:name="_GoBack"/>
      <w:bookmarkEnd w:id="324"/>
    </w:p>
    <w:p w:rsidR="00EF6BD1" w:rsidRPr="00EF6BD1" w:rsidRDefault="00EF6BD1" w:rsidP="00EF6BD1">
      <w:pPr>
        <w:rPr>
          <w:lang w:eastAsia="en-US"/>
        </w:rPr>
      </w:pPr>
    </w:p>
    <w:p w:rsidR="00EF6BD1" w:rsidRPr="00EF6BD1" w:rsidRDefault="00EF6BD1" w:rsidP="00EF6BD1">
      <w:pPr>
        <w:rPr>
          <w:lang w:eastAsia="en-US"/>
        </w:rPr>
      </w:pPr>
    </w:p>
    <w:p w:rsidR="00EF6BD1" w:rsidRPr="00EF6BD1" w:rsidRDefault="00EF6BD1" w:rsidP="00EF6BD1">
      <w:pPr>
        <w:rPr>
          <w:lang w:eastAsia="en-US"/>
        </w:rPr>
      </w:pPr>
    </w:p>
    <w:p w:rsidR="00EF6BD1" w:rsidRDefault="00EF6BD1" w:rsidP="00AE01A5">
      <w:pPr>
        <w:pStyle w:val="Heading3"/>
        <w:rPr>
          <w:lang w:eastAsia="en-US"/>
        </w:rPr>
      </w:pPr>
    </w:p>
    <w:p w:rsidR="00EF6BD1" w:rsidRDefault="00EF6BD1" w:rsidP="00EF6BD1">
      <w:pPr>
        <w:pStyle w:val="Heading3"/>
        <w:tabs>
          <w:tab w:val="left" w:pos="1634"/>
        </w:tabs>
        <w:rPr>
          <w:lang w:eastAsia="en-US"/>
        </w:rPr>
      </w:pPr>
      <w:r>
        <w:rPr>
          <w:lang w:eastAsia="en-US"/>
        </w:rPr>
        <w:tab/>
      </w:r>
    </w:p>
    <w:p w:rsidR="00812D84" w:rsidRPr="00D047A6" w:rsidRDefault="00020F5E" w:rsidP="00AE01A5">
      <w:pPr>
        <w:pStyle w:val="Heading3"/>
        <w:rPr>
          <w:sz w:val="28"/>
          <w:szCs w:val="28"/>
        </w:rPr>
      </w:pPr>
      <w:r w:rsidRPr="00EF6BD1">
        <w:rPr>
          <w:lang w:eastAsia="en-US"/>
        </w:rPr>
        <w:br w:type="page"/>
      </w:r>
      <w:bookmarkStart w:id="325" w:name="_Toc477255276"/>
      <w:r w:rsidR="00395510" w:rsidRPr="00D047A6">
        <w:rPr>
          <w:sz w:val="28"/>
          <w:szCs w:val="28"/>
        </w:rPr>
        <w:t>Schedule K</w:t>
      </w:r>
      <w:r w:rsidR="00395510" w:rsidRPr="00D047A6">
        <w:rPr>
          <w:sz w:val="28"/>
          <w:szCs w:val="28"/>
        </w:rPr>
        <w:tab/>
      </w:r>
      <w:r w:rsidR="00B01637" w:rsidRPr="00D047A6">
        <w:rPr>
          <w:sz w:val="28"/>
          <w:szCs w:val="28"/>
        </w:rPr>
        <w:t xml:space="preserve">Certificates and </w:t>
      </w:r>
      <w:r w:rsidR="00716F4D" w:rsidRPr="00D047A6">
        <w:rPr>
          <w:sz w:val="28"/>
          <w:szCs w:val="28"/>
        </w:rPr>
        <w:t>A</w:t>
      </w:r>
      <w:r w:rsidR="00B01637" w:rsidRPr="00D047A6">
        <w:rPr>
          <w:sz w:val="28"/>
          <w:szCs w:val="28"/>
        </w:rPr>
        <w:t xml:space="preserve">dditional </w:t>
      </w:r>
      <w:r w:rsidR="006F354D" w:rsidRPr="00D047A6">
        <w:rPr>
          <w:sz w:val="28"/>
          <w:szCs w:val="28"/>
        </w:rPr>
        <w:t>Information</w:t>
      </w:r>
      <w:bookmarkEnd w:id="325"/>
    </w:p>
    <w:p w:rsidR="00B01637" w:rsidRDefault="00B01637" w:rsidP="00B01637"/>
    <w:p w:rsidR="00812D84" w:rsidRDefault="00812D84" w:rsidP="00B01637"/>
    <w:p w:rsidR="001251C1" w:rsidRPr="001251C1" w:rsidRDefault="001251C1" w:rsidP="001251C1"/>
    <w:sectPr w:rsidR="001251C1" w:rsidRPr="001251C1" w:rsidSect="00B73616">
      <w:pgSz w:w="11906" w:h="16838"/>
      <w:pgMar w:top="1440" w:right="1797" w:bottom="1440" w:left="1797" w:header="709" w:footer="2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1A3" w:rsidRDefault="002051A3">
      <w:r>
        <w:separator/>
      </w:r>
    </w:p>
  </w:endnote>
  <w:endnote w:type="continuationSeparator" w:id="0">
    <w:p w:rsidR="002051A3" w:rsidRDefault="0020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5344"/>
      <w:gridCol w:w="2968"/>
    </w:tblGrid>
    <w:tr w:rsidR="002051A3" w:rsidRPr="005D7B4D" w:rsidTr="00841389">
      <w:tc>
        <w:tcPr>
          <w:tcW w:w="5495" w:type="dxa"/>
          <w:tcBorders>
            <w:top w:val="single" w:sz="4" w:space="0" w:color="auto"/>
          </w:tcBorders>
          <w:shd w:val="clear" w:color="auto" w:fill="auto"/>
        </w:tcPr>
        <w:p w:rsidR="002051A3" w:rsidRPr="00841389" w:rsidRDefault="002051A3" w:rsidP="00B57ED2">
          <w:pPr>
            <w:pStyle w:val="Footer"/>
            <w:spacing w:after="0" w:line="240" w:lineRule="auto"/>
            <w:rPr>
              <w:sz w:val="16"/>
              <w:szCs w:val="16"/>
            </w:rPr>
          </w:pPr>
          <w:r>
            <w:rPr>
              <w:sz w:val="16"/>
              <w:szCs w:val="16"/>
            </w:rPr>
            <w:t>HSD OILS contract Lot 2 V1.0</w:t>
          </w:r>
        </w:p>
      </w:tc>
      <w:tc>
        <w:tcPr>
          <w:tcW w:w="3033" w:type="dxa"/>
          <w:tcBorders>
            <w:top w:val="single" w:sz="4" w:space="0" w:color="auto"/>
          </w:tcBorders>
          <w:shd w:val="clear" w:color="auto" w:fill="auto"/>
        </w:tcPr>
        <w:p w:rsidR="002051A3" w:rsidRPr="00841389" w:rsidRDefault="002051A3" w:rsidP="00090AEE">
          <w:pPr>
            <w:pStyle w:val="Footer"/>
            <w:spacing w:after="0" w:line="240" w:lineRule="auto"/>
            <w:jc w:val="right"/>
            <w:rPr>
              <w:sz w:val="16"/>
              <w:szCs w:val="16"/>
            </w:rPr>
          </w:pPr>
          <w:r w:rsidRPr="00841389">
            <w:rPr>
              <w:sz w:val="16"/>
              <w:szCs w:val="16"/>
            </w:rPr>
            <w:t xml:space="preserve">Last updated: </w:t>
          </w:r>
          <w:r w:rsidRPr="00841389">
            <w:rPr>
              <w:sz w:val="16"/>
              <w:szCs w:val="16"/>
            </w:rPr>
            <w:fldChar w:fldCharType="begin"/>
          </w:r>
          <w:r w:rsidRPr="00841389">
            <w:rPr>
              <w:sz w:val="16"/>
              <w:szCs w:val="16"/>
            </w:rPr>
            <w:instrText xml:space="preserve"> SAVEDATE  \@ "dd/MM/yyyy"  \* MERGEFORMAT </w:instrText>
          </w:r>
          <w:r w:rsidRPr="00841389">
            <w:rPr>
              <w:sz w:val="16"/>
              <w:szCs w:val="16"/>
            </w:rPr>
            <w:fldChar w:fldCharType="separate"/>
          </w:r>
          <w:r>
            <w:rPr>
              <w:noProof/>
              <w:sz w:val="16"/>
              <w:szCs w:val="16"/>
            </w:rPr>
            <w:t>29/06/2017</w:t>
          </w:r>
          <w:r w:rsidRPr="00841389">
            <w:rPr>
              <w:sz w:val="16"/>
              <w:szCs w:val="16"/>
            </w:rPr>
            <w:fldChar w:fldCharType="end"/>
          </w:r>
        </w:p>
      </w:tc>
    </w:tr>
    <w:tr w:rsidR="002051A3" w:rsidRPr="005D7B4D" w:rsidTr="00841389">
      <w:tc>
        <w:tcPr>
          <w:tcW w:w="5495" w:type="dxa"/>
          <w:shd w:val="clear" w:color="auto" w:fill="auto"/>
        </w:tcPr>
        <w:p w:rsidR="002051A3" w:rsidRPr="00841389" w:rsidRDefault="002051A3" w:rsidP="00841389">
          <w:pPr>
            <w:pStyle w:val="Footer"/>
            <w:spacing w:after="0" w:line="240" w:lineRule="auto"/>
            <w:rPr>
              <w:sz w:val="16"/>
              <w:szCs w:val="16"/>
            </w:rPr>
          </w:pPr>
        </w:p>
      </w:tc>
      <w:tc>
        <w:tcPr>
          <w:tcW w:w="3033" w:type="dxa"/>
          <w:shd w:val="clear" w:color="auto" w:fill="auto"/>
        </w:tcPr>
        <w:p w:rsidR="002051A3" w:rsidRPr="00841389" w:rsidRDefault="002051A3" w:rsidP="00841389">
          <w:pPr>
            <w:pStyle w:val="Footer"/>
            <w:spacing w:after="0" w:line="240" w:lineRule="auto"/>
            <w:jc w:val="right"/>
            <w:rPr>
              <w:sz w:val="16"/>
              <w:szCs w:val="16"/>
            </w:rPr>
          </w:pPr>
          <w:r w:rsidRPr="00B73616">
            <w:rPr>
              <w:sz w:val="16"/>
              <w:szCs w:val="16"/>
            </w:rPr>
            <w:t xml:space="preserve">Page | </w:t>
          </w:r>
          <w:r w:rsidRPr="00B73616">
            <w:rPr>
              <w:sz w:val="16"/>
              <w:szCs w:val="16"/>
            </w:rPr>
            <w:fldChar w:fldCharType="begin"/>
          </w:r>
          <w:r w:rsidRPr="00B73616">
            <w:rPr>
              <w:sz w:val="16"/>
              <w:szCs w:val="16"/>
            </w:rPr>
            <w:instrText xml:space="preserve"> PAGE   \* MERGEFORMAT </w:instrText>
          </w:r>
          <w:r w:rsidRPr="00B73616">
            <w:rPr>
              <w:sz w:val="16"/>
              <w:szCs w:val="16"/>
            </w:rPr>
            <w:fldChar w:fldCharType="separate"/>
          </w:r>
          <w:r w:rsidR="003C6280">
            <w:rPr>
              <w:noProof/>
              <w:sz w:val="16"/>
              <w:szCs w:val="16"/>
            </w:rPr>
            <w:t>77</w:t>
          </w:r>
          <w:r w:rsidRPr="00B73616">
            <w:rPr>
              <w:noProof/>
              <w:sz w:val="16"/>
              <w:szCs w:val="16"/>
            </w:rPr>
            <w:fldChar w:fldCharType="end"/>
          </w:r>
        </w:p>
      </w:tc>
    </w:tr>
  </w:tbl>
  <w:p w:rsidR="002051A3" w:rsidRPr="00841389" w:rsidRDefault="002051A3">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0308411"/>
      <w:docPartObj>
        <w:docPartGallery w:val="Page Numbers (Bottom of Page)"/>
        <w:docPartUnique/>
      </w:docPartObj>
    </w:sdtPr>
    <w:sdtEndPr>
      <w:rPr>
        <w:noProof/>
      </w:rPr>
    </w:sdtEndPr>
    <w:sdtContent>
      <w:p w:rsidR="003C6280" w:rsidRDefault="003C6280" w:rsidP="0040364B">
        <w:pPr>
          <w:pStyle w:val="Footer"/>
          <w:rPr>
            <w:noProof/>
          </w:rPr>
        </w:pPr>
      </w:p>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1"/>
          <w:gridCol w:w="4151"/>
        </w:tblGrid>
        <w:tr w:rsidR="003C6280" w:rsidRPr="00122A26" w:rsidTr="00122A26">
          <w:tc>
            <w:tcPr>
              <w:tcW w:w="4151" w:type="dxa"/>
            </w:tcPr>
            <w:p w:rsidR="003C6280" w:rsidRPr="00122A26" w:rsidRDefault="003C6280" w:rsidP="0040364B">
              <w:pPr>
                <w:pStyle w:val="Footer"/>
                <w:rPr>
                  <w:sz w:val="16"/>
                  <w:szCs w:val="16"/>
                </w:rPr>
              </w:pPr>
              <w:r w:rsidRPr="00122A26">
                <w:rPr>
                  <w:sz w:val="16"/>
                  <w:szCs w:val="16"/>
                </w:rPr>
                <w:t xml:space="preserve">HSD Oils Contract </w:t>
              </w:r>
              <w:r>
                <w:rPr>
                  <w:sz w:val="16"/>
                  <w:szCs w:val="16"/>
                </w:rPr>
                <w:t>Lot 1 v1.0</w:t>
              </w:r>
            </w:p>
          </w:tc>
          <w:tc>
            <w:tcPr>
              <w:tcW w:w="4151" w:type="dxa"/>
            </w:tcPr>
            <w:p w:rsidR="003C6280" w:rsidRPr="0040364B" w:rsidRDefault="003C6280" w:rsidP="00122A26">
              <w:pPr>
                <w:pStyle w:val="Footer"/>
                <w:jc w:val="right"/>
                <w:rPr>
                  <w:sz w:val="16"/>
                  <w:szCs w:val="16"/>
                </w:rPr>
              </w:pPr>
              <w:r>
                <w:rPr>
                  <w:sz w:val="16"/>
                  <w:szCs w:val="16"/>
                </w:rPr>
                <w:t xml:space="preserve">Last updated: </w:t>
              </w:r>
              <w:r>
                <w:rPr>
                  <w:sz w:val="16"/>
                  <w:szCs w:val="16"/>
                </w:rPr>
                <w:fldChar w:fldCharType="begin"/>
              </w:r>
              <w:r>
                <w:rPr>
                  <w:sz w:val="16"/>
                  <w:szCs w:val="16"/>
                </w:rPr>
                <w:instrText xml:space="preserve"> DATE  \@ "dd/MM/yyyy" </w:instrText>
              </w:r>
              <w:r>
                <w:rPr>
                  <w:sz w:val="16"/>
                  <w:szCs w:val="16"/>
                </w:rPr>
                <w:fldChar w:fldCharType="separate"/>
              </w:r>
              <w:r>
                <w:rPr>
                  <w:noProof/>
                  <w:sz w:val="16"/>
                  <w:szCs w:val="16"/>
                </w:rPr>
                <w:t>17/05/2018</w:t>
              </w:r>
              <w:r>
                <w:rPr>
                  <w:sz w:val="16"/>
                  <w:szCs w:val="16"/>
                </w:rPr>
                <w:fldChar w:fldCharType="end"/>
              </w:r>
            </w:p>
            <w:p w:rsidR="003C6280" w:rsidRPr="00122A26" w:rsidRDefault="003C6280" w:rsidP="004D3C17">
              <w:pPr>
                <w:pStyle w:val="Footer"/>
                <w:jc w:val="right"/>
                <w:rPr>
                  <w:sz w:val="16"/>
                  <w:szCs w:val="16"/>
                </w:rPr>
              </w:pPr>
              <w:r w:rsidRPr="004D3C17">
                <w:rPr>
                  <w:sz w:val="16"/>
                  <w:szCs w:val="16"/>
                </w:rPr>
                <w:t xml:space="preserve">Page | </w:t>
              </w:r>
              <w:r w:rsidRPr="004D3C17">
                <w:rPr>
                  <w:sz w:val="16"/>
                  <w:szCs w:val="16"/>
                </w:rPr>
                <w:fldChar w:fldCharType="begin"/>
              </w:r>
              <w:r w:rsidRPr="004D3C17">
                <w:rPr>
                  <w:sz w:val="16"/>
                  <w:szCs w:val="16"/>
                </w:rPr>
                <w:instrText xml:space="preserve"> PAGE   \* MERGEFORMAT </w:instrText>
              </w:r>
              <w:r w:rsidRPr="004D3C17">
                <w:rPr>
                  <w:sz w:val="16"/>
                  <w:szCs w:val="16"/>
                </w:rPr>
                <w:fldChar w:fldCharType="separate"/>
              </w:r>
              <w:r>
                <w:rPr>
                  <w:noProof/>
                  <w:sz w:val="16"/>
                  <w:szCs w:val="16"/>
                </w:rPr>
                <w:t>6</w:t>
              </w:r>
              <w:r w:rsidRPr="004D3C17">
                <w:rPr>
                  <w:noProof/>
                  <w:sz w:val="16"/>
                  <w:szCs w:val="16"/>
                </w:rPr>
                <w:fldChar w:fldCharType="end"/>
              </w:r>
            </w:p>
          </w:tc>
        </w:tr>
      </w:tbl>
      <w:p w:rsidR="003C6280" w:rsidRDefault="003C6280" w:rsidP="0040364B">
        <w:pPr>
          <w:pStyle w:val="Footer"/>
        </w:pPr>
      </w:p>
    </w:sdtContent>
  </w:sdt>
  <w:p w:rsidR="003C6280" w:rsidRPr="00841389" w:rsidRDefault="003C6280">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1A3" w:rsidRDefault="002051A3">
      <w:r>
        <w:separator/>
      </w:r>
    </w:p>
  </w:footnote>
  <w:footnote w:type="continuationSeparator" w:id="0">
    <w:p w:rsidR="002051A3" w:rsidRDefault="00205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175C"/>
    <w:multiLevelType w:val="hybridMultilevel"/>
    <w:tmpl w:val="B6DC8E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5F0B54"/>
    <w:multiLevelType w:val="multilevel"/>
    <w:tmpl w:val="8CF4FAC4"/>
    <w:lvl w:ilvl="0">
      <w:start w:val="1"/>
      <w:numFmt w:val="none"/>
      <w:lvlText w:val="%1"/>
      <w:lvlJc w:val="left"/>
      <w:pPr>
        <w:tabs>
          <w:tab w:val="num" w:pos="0"/>
        </w:tabs>
        <w:ind w:left="432" w:hanging="432"/>
      </w:pPr>
      <w:rPr>
        <w:rFonts w:ascii="Arial" w:hAnsi="Arial" w:hint="default"/>
        <w:b/>
        <w:i w:val="0"/>
        <w:sz w:val="28"/>
        <w:szCs w:val="28"/>
      </w:rPr>
    </w:lvl>
    <w:lvl w:ilvl="1">
      <w:start w:val="1"/>
      <w:numFmt w:val="upperLetter"/>
      <w:lvlText w:val="%1%2"/>
      <w:lvlJc w:val="left"/>
      <w:pPr>
        <w:tabs>
          <w:tab w:val="num" w:pos="567"/>
        </w:tabs>
        <w:ind w:left="567" w:hanging="567"/>
      </w:pPr>
      <w:rPr>
        <w:rFonts w:ascii="Arial" w:hAnsi="Arial" w:hint="default"/>
        <w:b/>
        <w:i w:val="0"/>
        <w:sz w:val="22"/>
        <w:szCs w:val="22"/>
      </w:rPr>
    </w:lvl>
    <w:lvl w:ilvl="2">
      <w:start w:val="1"/>
      <w:numFmt w:val="decimal"/>
      <w:lvlText w:val="%1%2%3"/>
      <w:lvlJc w:val="left"/>
      <w:pPr>
        <w:tabs>
          <w:tab w:val="num" w:pos="567"/>
        </w:tabs>
        <w:ind w:left="567" w:hanging="567"/>
      </w:pPr>
      <w:rPr>
        <w:rFonts w:ascii="Arial" w:hAnsi="Arial" w:hint="default"/>
        <w:b/>
        <w:i w:val="0"/>
        <w:sz w:val="22"/>
        <w:szCs w:val="22"/>
      </w:rPr>
    </w:lvl>
    <w:lvl w:ilvl="3">
      <w:start w:val="1"/>
      <w:numFmt w:val="decimal"/>
      <w:lvlText w:val="%1%2%3.%4"/>
      <w:lvlJc w:val="left"/>
      <w:pPr>
        <w:tabs>
          <w:tab w:val="num" w:pos="567"/>
        </w:tabs>
        <w:ind w:left="567" w:hanging="567"/>
      </w:pPr>
      <w:rPr>
        <w:rFonts w:ascii="Arial" w:hAnsi="Arial" w:hint="default"/>
        <w:b w:val="0"/>
        <w:i w:val="0"/>
        <w:sz w:val="22"/>
        <w:szCs w:val="22"/>
      </w:rPr>
    </w:lvl>
    <w:lvl w:ilvl="4">
      <w:start w:val="1"/>
      <w:numFmt w:val="lowerLetter"/>
      <w:lvlText w:val="%5)"/>
      <w:lvlJc w:val="left"/>
      <w:pPr>
        <w:tabs>
          <w:tab w:val="num" w:pos="1008"/>
        </w:tabs>
        <w:ind w:left="1008" w:hanging="441"/>
      </w:pPr>
      <w:rPr>
        <w:rFonts w:hint="default"/>
        <w:b w:val="0"/>
        <w:i w:val="0"/>
        <w:sz w:val="22"/>
        <w:szCs w:val="22"/>
      </w:rPr>
    </w:lvl>
    <w:lvl w:ilvl="5">
      <w:start w:val="1"/>
      <w:numFmt w:val="upperLetter"/>
      <w:lvlText w:val="Schedule %6"/>
      <w:lvlJc w:val="left"/>
      <w:pPr>
        <w:tabs>
          <w:tab w:val="num" w:pos="1152"/>
        </w:tabs>
        <w:ind w:left="1152" w:hanging="1152"/>
      </w:pPr>
      <w:rPr>
        <w:rFonts w:ascii="Arial" w:hAnsi="Arial"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7."/>
      <w:lvlJc w:val="left"/>
      <w:pPr>
        <w:tabs>
          <w:tab w:val="num" w:pos="567"/>
        </w:tabs>
        <w:ind w:left="567" w:hanging="567"/>
      </w:pPr>
      <w:rPr>
        <w:rFonts w:ascii="Arial" w:hAnsi="Arial" w:hint="default"/>
        <w:b/>
        <w:i w:val="0"/>
        <w:sz w:val="22"/>
        <w:szCs w:val="22"/>
      </w:rPr>
    </w:lvl>
    <w:lvl w:ilvl="7">
      <w:start w:val="1"/>
      <w:numFmt w:val="decimal"/>
      <w:lvlText w:val="%7.%8"/>
      <w:lvlJc w:val="left"/>
      <w:pPr>
        <w:tabs>
          <w:tab w:val="num" w:pos="567"/>
        </w:tabs>
        <w:ind w:left="1474" w:hanging="1474"/>
      </w:pPr>
      <w:rPr>
        <w:rFonts w:ascii="Arial" w:hAnsi="Arial" w:hint="default"/>
        <w:b/>
        <w:i w:val="0"/>
        <w:sz w:val="24"/>
        <w:szCs w:val="24"/>
      </w:rPr>
    </w:lvl>
    <w:lvl w:ilvl="8">
      <w:start w:val="1"/>
      <w:numFmt w:val="decimal"/>
      <w:lvlText w:val="%7.%8.%9"/>
      <w:lvlJc w:val="left"/>
      <w:pPr>
        <w:tabs>
          <w:tab w:val="num" w:pos="567"/>
        </w:tabs>
        <w:ind w:left="1474" w:hanging="1474"/>
      </w:pPr>
      <w:rPr>
        <w:rFonts w:ascii="Arial" w:hAnsi="Arial" w:hint="default"/>
        <w:b w:val="0"/>
        <w:i w:val="0"/>
        <w:sz w:val="22"/>
        <w:szCs w:val="22"/>
      </w:rPr>
    </w:lvl>
  </w:abstractNum>
  <w:abstractNum w:abstractNumId="2" w15:restartNumberingAfterBreak="0">
    <w:nsid w:val="044B7190"/>
    <w:multiLevelType w:val="hybridMultilevel"/>
    <w:tmpl w:val="FA2ACC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0D73A8"/>
    <w:multiLevelType w:val="hybridMultilevel"/>
    <w:tmpl w:val="694282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2C193A"/>
    <w:multiLevelType w:val="hybridMultilevel"/>
    <w:tmpl w:val="BA0855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6C314DD"/>
    <w:multiLevelType w:val="hybridMultilevel"/>
    <w:tmpl w:val="368291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F400E3"/>
    <w:multiLevelType w:val="hybridMultilevel"/>
    <w:tmpl w:val="69988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432DC3"/>
    <w:multiLevelType w:val="hybridMultilevel"/>
    <w:tmpl w:val="AB64CA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4D72EF"/>
    <w:multiLevelType w:val="hybridMultilevel"/>
    <w:tmpl w:val="0FD823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2F7661"/>
    <w:multiLevelType w:val="hybridMultilevel"/>
    <w:tmpl w:val="695ED0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1F13BB"/>
    <w:multiLevelType w:val="hybridMultilevel"/>
    <w:tmpl w:val="4A1ECF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0837FD"/>
    <w:multiLevelType w:val="hybridMultilevel"/>
    <w:tmpl w:val="BA08553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8760FEB"/>
    <w:multiLevelType w:val="hybridMultilevel"/>
    <w:tmpl w:val="CED669E0"/>
    <w:lvl w:ilvl="0" w:tplc="03181FF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FE7298"/>
    <w:multiLevelType w:val="hybridMultilevel"/>
    <w:tmpl w:val="1A941A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771179"/>
    <w:multiLevelType w:val="hybridMultilevel"/>
    <w:tmpl w:val="00622B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D3767F"/>
    <w:multiLevelType w:val="hybridMultilevel"/>
    <w:tmpl w:val="533C9A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D56FF4"/>
    <w:multiLevelType w:val="hybridMultilevel"/>
    <w:tmpl w:val="8CDA1CC6"/>
    <w:lvl w:ilvl="0" w:tplc="03181FFC">
      <w:start w:val="1"/>
      <w:numFmt w:val="lowerRoman"/>
      <w:lvlText w:val="(%1)"/>
      <w:lvlJc w:val="left"/>
      <w:pPr>
        <w:ind w:left="720" w:hanging="360"/>
      </w:pPr>
      <w:rPr>
        <w:rFonts w:hint="default"/>
      </w:rPr>
    </w:lvl>
    <w:lvl w:ilvl="1" w:tplc="03181FF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DD075F"/>
    <w:multiLevelType w:val="hybridMultilevel"/>
    <w:tmpl w:val="CF488F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C54E38"/>
    <w:multiLevelType w:val="hybridMultilevel"/>
    <w:tmpl w:val="1C6CC28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9" w15:restartNumberingAfterBreak="0">
    <w:nsid w:val="216E2F8A"/>
    <w:multiLevelType w:val="hybridMultilevel"/>
    <w:tmpl w:val="F13E63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3897843"/>
    <w:multiLevelType w:val="hybridMultilevel"/>
    <w:tmpl w:val="DE923E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9A4D96"/>
    <w:multiLevelType w:val="hybridMultilevel"/>
    <w:tmpl w:val="4E8820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5AA1952"/>
    <w:multiLevelType w:val="hybridMultilevel"/>
    <w:tmpl w:val="21A408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7870FDF"/>
    <w:multiLevelType w:val="hybridMultilevel"/>
    <w:tmpl w:val="271CB824"/>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28E33D3C"/>
    <w:multiLevelType w:val="hybridMultilevel"/>
    <w:tmpl w:val="B9FC66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7D6B30"/>
    <w:multiLevelType w:val="hybridMultilevel"/>
    <w:tmpl w:val="C506EA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9850280"/>
    <w:multiLevelType w:val="hybridMultilevel"/>
    <w:tmpl w:val="165C06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BEA6C3D"/>
    <w:multiLevelType w:val="hybridMultilevel"/>
    <w:tmpl w:val="4B288E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DCE70D2"/>
    <w:multiLevelType w:val="hybridMultilevel"/>
    <w:tmpl w:val="098A3B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EB57FE3"/>
    <w:multiLevelType w:val="hybridMultilevel"/>
    <w:tmpl w:val="F056B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F463A36"/>
    <w:multiLevelType w:val="hybridMultilevel"/>
    <w:tmpl w:val="CB0877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FBD16AB"/>
    <w:multiLevelType w:val="multilevel"/>
    <w:tmpl w:val="F06AC466"/>
    <w:lvl w:ilvl="0">
      <w:start w:val="1"/>
      <w:numFmt w:val="none"/>
      <w:lvlText w:val="%1"/>
      <w:lvlJc w:val="left"/>
      <w:pPr>
        <w:tabs>
          <w:tab w:val="num" w:pos="0"/>
        </w:tabs>
        <w:ind w:left="432" w:hanging="432"/>
      </w:pPr>
      <w:rPr>
        <w:rFonts w:ascii="Arial" w:hAnsi="Arial" w:hint="default"/>
        <w:b/>
        <w:i w:val="0"/>
        <w:sz w:val="28"/>
        <w:szCs w:val="28"/>
      </w:rPr>
    </w:lvl>
    <w:lvl w:ilvl="1">
      <w:start w:val="1"/>
      <w:numFmt w:val="upperLetter"/>
      <w:pStyle w:val="Heading2"/>
      <w:lvlText w:val="%1%2"/>
      <w:lvlJc w:val="left"/>
      <w:pPr>
        <w:tabs>
          <w:tab w:val="num" w:pos="567"/>
        </w:tabs>
        <w:ind w:left="567" w:hanging="567"/>
      </w:pPr>
      <w:rPr>
        <w:rFonts w:ascii="Arial" w:hAnsi="Arial" w:hint="default"/>
        <w:b/>
        <w:i w:val="0"/>
        <w:sz w:val="22"/>
        <w:szCs w:val="22"/>
      </w:rPr>
    </w:lvl>
    <w:lvl w:ilvl="2">
      <w:start w:val="1"/>
      <w:numFmt w:val="decimal"/>
      <w:lvlText w:val="%1%2%3"/>
      <w:lvlJc w:val="left"/>
      <w:pPr>
        <w:tabs>
          <w:tab w:val="num" w:pos="567"/>
        </w:tabs>
        <w:ind w:left="567" w:hanging="567"/>
      </w:pPr>
      <w:rPr>
        <w:rFonts w:ascii="Arial" w:hAnsi="Arial" w:hint="default"/>
        <w:b/>
        <w:i w:val="0"/>
        <w:sz w:val="22"/>
        <w:szCs w:val="22"/>
      </w:rPr>
    </w:lvl>
    <w:lvl w:ilvl="3">
      <w:start w:val="1"/>
      <w:numFmt w:val="decimal"/>
      <w:lvlText w:val="%1%2%3.%4"/>
      <w:lvlJc w:val="left"/>
      <w:pPr>
        <w:tabs>
          <w:tab w:val="num" w:pos="567"/>
        </w:tabs>
        <w:ind w:left="567" w:hanging="567"/>
      </w:pPr>
      <w:rPr>
        <w:rFonts w:ascii="Arial" w:hAnsi="Arial" w:hint="default"/>
        <w:b w:val="0"/>
        <w:i w:val="0"/>
        <w:sz w:val="22"/>
        <w:szCs w:val="22"/>
      </w:rPr>
    </w:lvl>
    <w:lvl w:ilvl="4">
      <w:start w:val="1"/>
      <w:numFmt w:val="lowerLetter"/>
      <w:pStyle w:val="Heading5"/>
      <w:lvlText w:val="(%5)"/>
      <w:lvlJc w:val="left"/>
      <w:pPr>
        <w:tabs>
          <w:tab w:val="num" w:pos="1008"/>
        </w:tabs>
        <w:ind w:left="1008" w:hanging="441"/>
      </w:pPr>
      <w:rPr>
        <w:rFonts w:ascii="Arial" w:hAnsi="Arial" w:hint="default"/>
        <w:b w:val="0"/>
        <w:i w:val="0"/>
        <w:sz w:val="22"/>
        <w:szCs w:val="22"/>
      </w:rPr>
    </w:lvl>
    <w:lvl w:ilvl="5">
      <w:start w:val="1"/>
      <w:numFmt w:val="upperLetter"/>
      <w:pStyle w:val="Heading6"/>
      <w:lvlText w:val="Schedule %6"/>
      <w:lvlJc w:val="left"/>
      <w:pPr>
        <w:tabs>
          <w:tab w:val="num" w:pos="1152"/>
        </w:tabs>
        <w:ind w:left="1152" w:hanging="1152"/>
      </w:pPr>
      <w:rPr>
        <w:rFonts w:ascii="Arial" w:hAnsi="Arial"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7."/>
      <w:lvlJc w:val="left"/>
      <w:pPr>
        <w:tabs>
          <w:tab w:val="num" w:pos="567"/>
        </w:tabs>
        <w:ind w:left="567" w:hanging="567"/>
      </w:pPr>
      <w:rPr>
        <w:rFonts w:ascii="Arial" w:hAnsi="Arial" w:hint="default"/>
        <w:b/>
        <w:i w:val="0"/>
        <w:sz w:val="22"/>
        <w:szCs w:val="22"/>
      </w:rPr>
    </w:lvl>
    <w:lvl w:ilvl="7">
      <w:start w:val="1"/>
      <w:numFmt w:val="decimal"/>
      <w:pStyle w:val="Heading8"/>
      <w:lvlText w:val="%7.%8"/>
      <w:lvlJc w:val="left"/>
      <w:pPr>
        <w:tabs>
          <w:tab w:val="num" w:pos="567"/>
        </w:tabs>
        <w:ind w:left="1474" w:hanging="1474"/>
      </w:pPr>
      <w:rPr>
        <w:rFonts w:ascii="Arial" w:hAnsi="Arial" w:hint="default"/>
        <w:b/>
        <w:i w:val="0"/>
        <w:sz w:val="24"/>
        <w:szCs w:val="24"/>
      </w:rPr>
    </w:lvl>
    <w:lvl w:ilvl="8">
      <w:start w:val="1"/>
      <w:numFmt w:val="decimal"/>
      <w:pStyle w:val="Heading9"/>
      <w:lvlText w:val="%7.%8.%9"/>
      <w:lvlJc w:val="left"/>
      <w:pPr>
        <w:tabs>
          <w:tab w:val="num" w:pos="567"/>
        </w:tabs>
        <w:ind w:left="1474" w:hanging="1474"/>
      </w:pPr>
      <w:rPr>
        <w:rFonts w:ascii="Arial" w:hAnsi="Arial" w:hint="default"/>
        <w:b w:val="0"/>
        <w:i w:val="0"/>
        <w:sz w:val="22"/>
        <w:szCs w:val="22"/>
      </w:rPr>
    </w:lvl>
  </w:abstractNum>
  <w:abstractNum w:abstractNumId="32" w15:restartNumberingAfterBreak="0">
    <w:nsid w:val="317D41E0"/>
    <w:multiLevelType w:val="hybridMultilevel"/>
    <w:tmpl w:val="E2B4C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2CA3F8C"/>
    <w:multiLevelType w:val="hybridMultilevel"/>
    <w:tmpl w:val="AF54B1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3DD6B8C"/>
    <w:multiLevelType w:val="hybridMultilevel"/>
    <w:tmpl w:val="3B0EFD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5357FD1"/>
    <w:multiLevelType w:val="hybridMultilevel"/>
    <w:tmpl w:val="9842B6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56D5BED"/>
    <w:multiLevelType w:val="hybridMultilevel"/>
    <w:tmpl w:val="D2FA43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8671357"/>
    <w:multiLevelType w:val="hybridMultilevel"/>
    <w:tmpl w:val="D360C6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3AB74113"/>
    <w:multiLevelType w:val="hybridMultilevel"/>
    <w:tmpl w:val="921A6F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B47611C"/>
    <w:multiLevelType w:val="hybridMultilevel"/>
    <w:tmpl w:val="902094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C055917"/>
    <w:multiLevelType w:val="hybridMultilevel"/>
    <w:tmpl w:val="268AEF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C734CA0"/>
    <w:multiLevelType w:val="hybridMultilevel"/>
    <w:tmpl w:val="AD1A43A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3CB235EA"/>
    <w:multiLevelType w:val="hybridMultilevel"/>
    <w:tmpl w:val="C896B16A"/>
    <w:lvl w:ilvl="0" w:tplc="03181FFC">
      <w:start w:val="1"/>
      <w:numFmt w:val="lowerRoman"/>
      <w:lvlText w:val="(%1)"/>
      <w:lvlJc w:val="left"/>
      <w:pPr>
        <w:ind w:left="1080" w:hanging="360"/>
      </w:pPr>
      <w:rPr>
        <w:rFonts w:hint="default"/>
      </w:rPr>
    </w:lvl>
    <w:lvl w:ilvl="1" w:tplc="E0164CDE">
      <w:start w:val="1"/>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3D4B3830"/>
    <w:multiLevelType w:val="hybridMultilevel"/>
    <w:tmpl w:val="7B3E6C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DA35FEE"/>
    <w:multiLevelType w:val="hybridMultilevel"/>
    <w:tmpl w:val="E716EE7C"/>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3F126050"/>
    <w:multiLevelType w:val="hybridMultilevel"/>
    <w:tmpl w:val="574EB3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F247614"/>
    <w:multiLevelType w:val="hybridMultilevel"/>
    <w:tmpl w:val="78E2DB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F6D0A5C"/>
    <w:multiLevelType w:val="hybridMultilevel"/>
    <w:tmpl w:val="15C696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F991B29"/>
    <w:multiLevelType w:val="hybridMultilevel"/>
    <w:tmpl w:val="71067A6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4208765F"/>
    <w:multiLevelType w:val="hybridMultilevel"/>
    <w:tmpl w:val="C3728A0C"/>
    <w:lvl w:ilvl="0" w:tplc="03181FF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21C6FA8"/>
    <w:multiLevelType w:val="hybridMultilevel"/>
    <w:tmpl w:val="9D72AB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870421C"/>
    <w:multiLevelType w:val="hybridMultilevel"/>
    <w:tmpl w:val="E56CEE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9A575B6"/>
    <w:multiLevelType w:val="hybridMultilevel"/>
    <w:tmpl w:val="533C9A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A4635B6"/>
    <w:multiLevelType w:val="hybridMultilevel"/>
    <w:tmpl w:val="91D86F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ED63869"/>
    <w:multiLevelType w:val="hybridMultilevel"/>
    <w:tmpl w:val="CD9ED7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3716657"/>
    <w:multiLevelType w:val="hybridMultilevel"/>
    <w:tmpl w:val="DE94938C"/>
    <w:lvl w:ilvl="0" w:tplc="03181FFC">
      <w:start w:val="1"/>
      <w:numFmt w:val="lowerRoman"/>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6" w15:restartNumberingAfterBreak="0">
    <w:nsid w:val="53AD5314"/>
    <w:multiLevelType w:val="hybridMultilevel"/>
    <w:tmpl w:val="0008B2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5FE2DF2"/>
    <w:multiLevelType w:val="hybridMultilevel"/>
    <w:tmpl w:val="A2F4FC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6F41FFB"/>
    <w:multiLevelType w:val="hybridMultilevel"/>
    <w:tmpl w:val="2BB644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7853ECB"/>
    <w:multiLevelType w:val="hybridMultilevel"/>
    <w:tmpl w:val="3FAE7AC4"/>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587A048B"/>
    <w:multiLevelType w:val="hybridMultilevel"/>
    <w:tmpl w:val="F2AC51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9B65434"/>
    <w:multiLevelType w:val="hybridMultilevel"/>
    <w:tmpl w:val="2D6268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A220A8C"/>
    <w:multiLevelType w:val="hybridMultilevel"/>
    <w:tmpl w:val="7B7EF5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A98506D"/>
    <w:multiLevelType w:val="hybridMultilevel"/>
    <w:tmpl w:val="36DCF884"/>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 w15:restartNumberingAfterBreak="0">
    <w:nsid w:val="5CAD14D0"/>
    <w:multiLevelType w:val="hybridMultilevel"/>
    <w:tmpl w:val="8E70FF68"/>
    <w:lvl w:ilvl="0" w:tplc="3662B22A">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65" w15:restartNumberingAfterBreak="0">
    <w:nsid w:val="5D6D7653"/>
    <w:multiLevelType w:val="hybridMultilevel"/>
    <w:tmpl w:val="FCF4EB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02121F5"/>
    <w:multiLevelType w:val="hybridMultilevel"/>
    <w:tmpl w:val="BA0855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7" w15:restartNumberingAfterBreak="0">
    <w:nsid w:val="6037620E"/>
    <w:multiLevelType w:val="hybridMultilevel"/>
    <w:tmpl w:val="0B787A3C"/>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 w15:restartNumberingAfterBreak="0">
    <w:nsid w:val="623F5C69"/>
    <w:multiLevelType w:val="multilevel"/>
    <w:tmpl w:val="3B9EA4CE"/>
    <w:styleLink w:val="StyleBulleted"/>
    <w:lvl w:ilvl="0">
      <w:start w:val="1"/>
      <w:numFmt w:val="bullet"/>
      <w:lvlText w:val=""/>
      <w:lvlJc w:val="left"/>
      <w:pPr>
        <w:tabs>
          <w:tab w:val="num" w:pos="720"/>
        </w:tabs>
        <w:ind w:left="964" w:hanging="284"/>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28851AE"/>
    <w:multiLevelType w:val="hybridMultilevel"/>
    <w:tmpl w:val="B00094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36C00AF"/>
    <w:multiLevelType w:val="hybridMultilevel"/>
    <w:tmpl w:val="AF54B1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57514D6"/>
    <w:multiLevelType w:val="hybridMultilevel"/>
    <w:tmpl w:val="2820C6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6AE5EB0"/>
    <w:multiLevelType w:val="hybridMultilevel"/>
    <w:tmpl w:val="7F0C75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8DC1B61"/>
    <w:multiLevelType w:val="hybridMultilevel"/>
    <w:tmpl w:val="31BE95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9DC5F02"/>
    <w:multiLevelType w:val="hybridMultilevel"/>
    <w:tmpl w:val="AB64CA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A050122"/>
    <w:multiLevelType w:val="hybridMultilevel"/>
    <w:tmpl w:val="5A968244"/>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6" w15:restartNumberingAfterBreak="0">
    <w:nsid w:val="6AD12909"/>
    <w:multiLevelType w:val="hybridMultilevel"/>
    <w:tmpl w:val="007E19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BF30625"/>
    <w:multiLevelType w:val="hybridMultilevel"/>
    <w:tmpl w:val="CB808EA2"/>
    <w:lvl w:ilvl="0" w:tplc="03181FFC">
      <w:start w:val="1"/>
      <w:numFmt w:val="lowerRoman"/>
      <w:lvlText w:val="(%1)"/>
      <w:lvlJc w:val="left"/>
      <w:pPr>
        <w:ind w:left="1440" w:hanging="360"/>
      </w:pPr>
      <w:rPr>
        <w:rFonts w:hint="default"/>
      </w:rPr>
    </w:lvl>
    <w:lvl w:ilvl="1" w:tplc="03181FF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CA36C5F"/>
    <w:multiLevelType w:val="hybridMultilevel"/>
    <w:tmpl w:val="A4222F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FAA2450"/>
    <w:multiLevelType w:val="hybridMultilevel"/>
    <w:tmpl w:val="ABA45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15E6DFE"/>
    <w:multiLevelType w:val="hybridMultilevel"/>
    <w:tmpl w:val="DB32CF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1CE2AA4"/>
    <w:multiLevelType w:val="hybridMultilevel"/>
    <w:tmpl w:val="F300D7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3500BAA"/>
    <w:multiLevelType w:val="hybridMultilevel"/>
    <w:tmpl w:val="5A1680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3537A7A"/>
    <w:multiLevelType w:val="hybridMultilevel"/>
    <w:tmpl w:val="226AB8B6"/>
    <w:lvl w:ilvl="0" w:tplc="7E4CA58C">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4983327"/>
    <w:multiLevelType w:val="hybridMultilevel"/>
    <w:tmpl w:val="475CF5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79A0EF2"/>
    <w:multiLevelType w:val="hybridMultilevel"/>
    <w:tmpl w:val="FCE09F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6" w15:restartNumberingAfterBreak="0">
    <w:nsid w:val="77AE2727"/>
    <w:multiLevelType w:val="hybridMultilevel"/>
    <w:tmpl w:val="64CE9B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7" w15:restartNumberingAfterBreak="0">
    <w:nsid w:val="794C34D0"/>
    <w:multiLevelType w:val="hybridMultilevel"/>
    <w:tmpl w:val="A35C6E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9D95D3C"/>
    <w:multiLevelType w:val="hybridMultilevel"/>
    <w:tmpl w:val="4328C408"/>
    <w:lvl w:ilvl="0" w:tplc="03181FF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B30276F"/>
    <w:multiLevelType w:val="hybridMultilevel"/>
    <w:tmpl w:val="078E50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E4F6246"/>
    <w:multiLevelType w:val="hybridMultilevel"/>
    <w:tmpl w:val="D0306F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EDA3F8F"/>
    <w:multiLevelType w:val="hybridMultilevel"/>
    <w:tmpl w:val="073608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FF770C4"/>
    <w:multiLevelType w:val="hybridMultilevel"/>
    <w:tmpl w:val="C89803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8"/>
  </w:num>
  <w:num w:numId="2">
    <w:abstractNumId w:val="31"/>
  </w:num>
  <w:num w:numId="3">
    <w:abstractNumId w:val="66"/>
  </w:num>
  <w:num w:numId="4">
    <w:abstractNumId w:val="77"/>
  </w:num>
  <w:num w:numId="5">
    <w:abstractNumId w:val="4"/>
  </w:num>
  <w:num w:numId="6">
    <w:abstractNumId w:val="11"/>
  </w:num>
  <w:num w:numId="7">
    <w:abstractNumId w:val="55"/>
  </w:num>
  <w:num w:numId="8">
    <w:abstractNumId w:val="43"/>
  </w:num>
  <w:num w:numId="9">
    <w:abstractNumId w:val="8"/>
  </w:num>
  <w:num w:numId="10">
    <w:abstractNumId w:val="54"/>
  </w:num>
  <w:num w:numId="11">
    <w:abstractNumId w:val="16"/>
  </w:num>
  <w:num w:numId="12">
    <w:abstractNumId w:val="87"/>
  </w:num>
  <w:num w:numId="13">
    <w:abstractNumId w:val="19"/>
  </w:num>
  <w:num w:numId="14">
    <w:abstractNumId w:val="30"/>
  </w:num>
  <w:num w:numId="15">
    <w:abstractNumId w:val="67"/>
  </w:num>
  <w:num w:numId="16">
    <w:abstractNumId w:val="76"/>
  </w:num>
  <w:num w:numId="17">
    <w:abstractNumId w:val="45"/>
  </w:num>
  <w:num w:numId="18">
    <w:abstractNumId w:val="82"/>
  </w:num>
  <w:num w:numId="19">
    <w:abstractNumId w:val="53"/>
  </w:num>
  <w:num w:numId="20">
    <w:abstractNumId w:val="32"/>
  </w:num>
  <w:num w:numId="21">
    <w:abstractNumId w:val="81"/>
  </w:num>
  <w:num w:numId="22">
    <w:abstractNumId w:val="69"/>
  </w:num>
  <w:num w:numId="23">
    <w:abstractNumId w:val="46"/>
  </w:num>
  <w:num w:numId="24">
    <w:abstractNumId w:val="73"/>
  </w:num>
  <w:num w:numId="25">
    <w:abstractNumId w:val="61"/>
  </w:num>
  <w:num w:numId="26">
    <w:abstractNumId w:val="90"/>
  </w:num>
  <w:num w:numId="27">
    <w:abstractNumId w:val="3"/>
  </w:num>
  <w:num w:numId="28">
    <w:abstractNumId w:val="26"/>
  </w:num>
  <w:num w:numId="29">
    <w:abstractNumId w:val="6"/>
  </w:num>
  <w:num w:numId="30">
    <w:abstractNumId w:val="57"/>
  </w:num>
  <w:num w:numId="31">
    <w:abstractNumId w:val="62"/>
  </w:num>
  <w:num w:numId="32">
    <w:abstractNumId w:val="58"/>
  </w:num>
  <w:num w:numId="33">
    <w:abstractNumId w:val="84"/>
  </w:num>
  <w:num w:numId="34">
    <w:abstractNumId w:val="88"/>
  </w:num>
  <w:num w:numId="35">
    <w:abstractNumId w:val="29"/>
  </w:num>
  <w:num w:numId="36">
    <w:abstractNumId w:val="47"/>
  </w:num>
  <w:num w:numId="37">
    <w:abstractNumId w:val="50"/>
  </w:num>
  <w:num w:numId="38">
    <w:abstractNumId w:val="49"/>
  </w:num>
  <w:num w:numId="39">
    <w:abstractNumId w:val="38"/>
  </w:num>
  <w:num w:numId="40">
    <w:abstractNumId w:val="12"/>
  </w:num>
  <w:num w:numId="41">
    <w:abstractNumId w:val="17"/>
  </w:num>
  <w:num w:numId="42">
    <w:abstractNumId w:val="21"/>
  </w:num>
  <w:num w:numId="43">
    <w:abstractNumId w:val="91"/>
  </w:num>
  <w:num w:numId="44">
    <w:abstractNumId w:val="51"/>
  </w:num>
  <w:num w:numId="45">
    <w:abstractNumId w:val="34"/>
  </w:num>
  <w:num w:numId="46">
    <w:abstractNumId w:val="20"/>
  </w:num>
  <w:num w:numId="47">
    <w:abstractNumId w:val="79"/>
  </w:num>
  <w:num w:numId="48">
    <w:abstractNumId w:val="23"/>
  </w:num>
  <w:num w:numId="49">
    <w:abstractNumId w:val="89"/>
  </w:num>
  <w:num w:numId="50">
    <w:abstractNumId w:val="28"/>
  </w:num>
  <w:num w:numId="51">
    <w:abstractNumId w:val="5"/>
  </w:num>
  <w:num w:numId="52">
    <w:abstractNumId w:val="35"/>
  </w:num>
  <w:num w:numId="53">
    <w:abstractNumId w:val="60"/>
  </w:num>
  <w:num w:numId="54">
    <w:abstractNumId w:val="25"/>
  </w:num>
  <w:num w:numId="55">
    <w:abstractNumId w:val="78"/>
  </w:num>
  <w:num w:numId="56">
    <w:abstractNumId w:val="10"/>
  </w:num>
  <w:num w:numId="57">
    <w:abstractNumId w:val="0"/>
  </w:num>
  <w:num w:numId="58">
    <w:abstractNumId w:val="85"/>
  </w:num>
  <w:num w:numId="59">
    <w:abstractNumId w:val="14"/>
  </w:num>
  <w:num w:numId="60">
    <w:abstractNumId w:val="7"/>
  </w:num>
  <w:num w:numId="61">
    <w:abstractNumId w:val="74"/>
  </w:num>
  <w:num w:numId="62">
    <w:abstractNumId w:val="24"/>
  </w:num>
  <w:num w:numId="63">
    <w:abstractNumId w:val="2"/>
  </w:num>
  <w:num w:numId="64">
    <w:abstractNumId w:val="59"/>
  </w:num>
  <w:num w:numId="65">
    <w:abstractNumId w:val="13"/>
  </w:num>
  <w:num w:numId="66">
    <w:abstractNumId w:val="40"/>
  </w:num>
  <w:num w:numId="67">
    <w:abstractNumId w:val="72"/>
  </w:num>
  <w:num w:numId="68">
    <w:abstractNumId w:val="92"/>
  </w:num>
  <w:num w:numId="69">
    <w:abstractNumId w:val="56"/>
  </w:num>
  <w:num w:numId="70">
    <w:abstractNumId w:val="83"/>
  </w:num>
  <w:num w:numId="71">
    <w:abstractNumId w:val="27"/>
  </w:num>
  <w:num w:numId="72">
    <w:abstractNumId w:val="71"/>
  </w:num>
  <w:num w:numId="73">
    <w:abstractNumId w:val="44"/>
  </w:num>
  <w:num w:numId="74">
    <w:abstractNumId w:val="63"/>
  </w:num>
  <w:num w:numId="75">
    <w:abstractNumId w:val="48"/>
  </w:num>
  <w:num w:numId="76">
    <w:abstractNumId w:val="37"/>
  </w:num>
  <w:num w:numId="77">
    <w:abstractNumId w:val="65"/>
  </w:num>
  <w:num w:numId="78">
    <w:abstractNumId w:val="9"/>
  </w:num>
  <w:num w:numId="79">
    <w:abstractNumId w:val="42"/>
  </w:num>
  <w:num w:numId="80">
    <w:abstractNumId w:val="39"/>
  </w:num>
  <w:num w:numId="81">
    <w:abstractNumId w:val="36"/>
  </w:num>
  <w:num w:numId="82">
    <w:abstractNumId w:val="75"/>
  </w:num>
  <w:num w:numId="83">
    <w:abstractNumId w:val="22"/>
  </w:num>
  <w:num w:numId="84">
    <w:abstractNumId w:val="70"/>
  </w:num>
  <w:num w:numId="85">
    <w:abstractNumId w:val="80"/>
  </w:num>
  <w:num w:numId="86">
    <w:abstractNumId w:val="33"/>
  </w:num>
  <w:num w:numId="87">
    <w:abstractNumId w:val="15"/>
  </w:num>
  <w:num w:numId="88">
    <w:abstractNumId w:val="52"/>
  </w:num>
  <w:num w:numId="89">
    <w:abstractNumId w:val="86"/>
  </w:num>
  <w:num w:numId="90">
    <w:abstractNumId w:val="64"/>
  </w:num>
  <w:num w:numId="91">
    <w:abstractNumId w:val="1"/>
  </w:num>
  <w:num w:numId="92">
    <w:abstractNumId w:val="18"/>
  </w:num>
  <w:num w:numId="93">
    <w:abstractNumId w:val="4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637"/>
    <w:rsid w:val="00000A20"/>
    <w:rsid w:val="0000668C"/>
    <w:rsid w:val="00014B20"/>
    <w:rsid w:val="00016C9A"/>
    <w:rsid w:val="00020F5E"/>
    <w:rsid w:val="0002108B"/>
    <w:rsid w:val="00021922"/>
    <w:rsid w:val="000226E2"/>
    <w:rsid w:val="0002284C"/>
    <w:rsid w:val="0002524D"/>
    <w:rsid w:val="00026936"/>
    <w:rsid w:val="000273E6"/>
    <w:rsid w:val="00030BC0"/>
    <w:rsid w:val="0003240D"/>
    <w:rsid w:val="00041187"/>
    <w:rsid w:val="00041A02"/>
    <w:rsid w:val="0004432B"/>
    <w:rsid w:val="00045061"/>
    <w:rsid w:val="00047F36"/>
    <w:rsid w:val="00050858"/>
    <w:rsid w:val="000523EC"/>
    <w:rsid w:val="00055DB0"/>
    <w:rsid w:val="00065848"/>
    <w:rsid w:val="00073BD5"/>
    <w:rsid w:val="000757A9"/>
    <w:rsid w:val="0007699D"/>
    <w:rsid w:val="00081045"/>
    <w:rsid w:val="00090AEE"/>
    <w:rsid w:val="00091DAB"/>
    <w:rsid w:val="00092495"/>
    <w:rsid w:val="000932A8"/>
    <w:rsid w:val="000934A8"/>
    <w:rsid w:val="000937E4"/>
    <w:rsid w:val="00094DA8"/>
    <w:rsid w:val="00097BE7"/>
    <w:rsid w:val="000A0B5A"/>
    <w:rsid w:val="000A22D4"/>
    <w:rsid w:val="000A2A6D"/>
    <w:rsid w:val="000A2A83"/>
    <w:rsid w:val="000A3088"/>
    <w:rsid w:val="000A7CB2"/>
    <w:rsid w:val="000B02C2"/>
    <w:rsid w:val="000B14CF"/>
    <w:rsid w:val="000B2E17"/>
    <w:rsid w:val="000C0C60"/>
    <w:rsid w:val="000C465C"/>
    <w:rsid w:val="000C4EF9"/>
    <w:rsid w:val="000C5507"/>
    <w:rsid w:val="000D540E"/>
    <w:rsid w:val="000E369C"/>
    <w:rsid w:val="000E39F2"/>
    <w:rsid w:val="000E4771"/>
    <w:rsid w:val="000E68DA"/>
    <w:rsid w:val="000F1002"/>
    <w:rsid w:val="000F11A0"/>
    <w:rsid w:val="000F3F5B"/>
    <w:rsid w:val="000F5060"/>
    <w:rsid w:val="0010232B"/>
    <w:rsid w:val="00102B77"/>
    <w:rsid w:val="0010316F"/>
    <w:rsid w:val="001075B4"/>
    <w:rsid w:val="00110CF8"/>
    <w:rsid w:val="00112C26"/>
    <w:rsid w:val="001237B9"/>
    <w:rsid w:val="0012417D"/>
    <w:rsid w:val="001251C1"/>
    <w:rsid w:val="00126C00"/>
    <w:rsid w:val="0013074B"/>
    <w:rsid w:val="001311E3"/>
    <w:rsid w:val="0013163D"/>
    <w:rsid w:val="0013280B"/>
    <w:rsid w:val="001350DD"/>
    <w:rsid w:val="00146C5B"/>
    <w:rsid w:val="00150010"/>
    <w:rsid w:val="00150DD7"/>
    <w:rsid w:val="0015230B"/>
    <w:rsid w:val="00152579"/>
    <w:rsid w:val="00152C3E"/>
    <w:rsid w:val="00153AE9"/>
    <w:rsid w:val="00155CAA"/>
    <w:rsid w:val="00157DA8"/>
    <w:rsid w:val="00172C15"/>
    <w:rsid w:val="00174704"/>
    <w:rsid w:val="00174CBE"/>
    <w:rsid w:val="00193698"/>
    <w:rsid w:val="0019581F"/>
    <w:rsid w:val="001959CC"/>
    <w:rsid w:val="001A137C"/>
    <w:rsid w:val="001B18AB"/>
    <w:rsid w:val="001B255C"/>
    <w:rsid w:val="001B3DE9"/>
    <w:rsid w:val="001B5C44"/>
    <w:rsid w:val="001B79E2"/>
    <w:rsid w:val="001C10D5"/>
    <w:rsid w:val="001C1220"/>
    <w:rsid w:val="001C444B"/>
    <w:rsid w:val="001C4BE8"/>
    <w:rsid w:val="001C6EA3"/>
    <w:rsid w:val="001D69C3"/>
    <w:rsid w:val="001D7979"/>
    <w:rsid w:val="001E17F2"/>
    <w:rsid w:val="001E289E"/>
    <w:rsid w:val="001E2FAB"/>
    <w:rsid w:val="001E7646"/>
    <w:rsid w:val="001F21C1"/>
    <w:rsid w:val="001F48A4"/>
    <w:rsid w:val="001F5F92"/>
    <w:rsid w:val="001F79DD"/>
    <w:rsid w:val="00201C08"/>
    <w:rsid w:val="00203D8A"/>
    <w:rsid w:val="002044DD"/>
    <w:rsid w:val="002051A3"/>
    <w:rsid w:val="0020680B"/>
    <w:rsid w:val="0021305C"/>
    <w:rsid w:val="0022010E"/>
    <w:rsid w:val="00221A85"/>
    <w:rsid w:val="00221F34"/>
    <w:rsid w:val="002229D7"/>
    <w:rsid w:val="002253A5"/>
    <w:rsid w:val="002258AD"/>
    <w:rsid w:val="00233B2E"/>
    <w:rsid w:val="002410FE"/>
    <w:rsid w:val="0024211F"/>
    <w:rsid w:val="00242D95"/>
    <w:rsid w:val="00244196"/>
    <w:rsid w:val="002450E4"/>
    <w:rsid w:val="00245FD5"/>
    <w:rsid w:val="00247A7D"/>
    <w:rsid w:val="00250623"/>
    <w:rsid w:val="0025407F"/>
    <w:rsid w:val="00256A4E"/>
    <w:rsid w:val="00257D88"/>
    <w:rsid w:val="002636C2"/>
    <w:rsid w:val="002640EB"/>
    <w:rsid w:val="00265380"/>
    <w:rsid w:val="00265D5F"/>
    <w:rsid w:val="002671DD"/>
    <w:rsid w:val="00270CA2"/>
    <w:rsid w:val="00272457"/>
    <w:rsid w:val="002728EB"/>
    <w:rsid w:val="0027316E"/>
    <w:rsid w:val="002774C6"/>
    <w:rsid w:val="00277C04"/>
    <w:rsid w:val="00280FA0"/>
    <w:rsid w:val="002810C1"/>
    <w:rsid w:val="00282985"/>
    <w:rsid w:val="00284DF8"/>
    <w:rsid w:val="00285AC0"/>
    <w:rsid w:val="002866AE"/>
    <w:rsid w:val="00287BD2"/>
    <w:rsid w:val="00295FDB"/>
    <w:rsid w:val="00297536"/>
    <w:rsid w:val="002A1CA1"/>
    <w:rsid w:val="002A6A36"/>
    <w:rsid w:val="002A6B12"/>
    <w:rsid w:val="002B2F07"/>
    <w:rsid w:val="002B4855"/>
    <w:rsid w:val="002C5016"/>
    <w:rsid w:val="002C5B00"/>
    <w:rsid w:val="002C795F"/>
    <w:rsid w:val="002D32E1"/>
    <w:rsid w:val="002D5979"/>
    <w:rsid w:val="002E09C9"/>
    <w:rsid w:val="002E0FA0"/>
    <w:rsid w:val="002E104E"/>
    <w:rsid w:val="002E3D4A"/>
    <w:rsid w:val="002E6165"/>
    <w:rsid w:val="002E7814"/>
    <w:rsid w:val="002E7D57"/>
    <w:rsid w:val="002F2F30"/>
    <w:rsid w:val="002F317F"/>
    <w:rsid w:val="002F4517"/>
    <w:rsid w:val="00300305"/>
    <w:rsid w:val="003004C3"/>
    <w:rsid w:val="00304E28"/>
    <w:rsid w:val="003055BA"/>
    <w:rsid w:val="003063A2"/>
    <w:rsid w:val="00307C75"/>
    <w:rsid w:val="00310A7D"/>
    <w:rsid w:val="00310F0A"/>
    <w:rsid w:val="003143A4"/>
    <w:rsid w:val="00326795"/>
    <w:rsid w:val="003310EE"/>
    <w:rsid w:val="00331692"/>
    <w:rsid w:val="00332C4B"/>
    <w:rsid w:val="00337654"/>
    <w:rsid w:val="00337705"/>
    <w:rsid w:val="00337E88"/>
    <w:rsid w:val="00340550"/>
    <w:rsid w:val="00344280"/>
    <w:rsid w:val="00346F1D"/>
    <w:rsid w:val="00353113"/>
    <w:rsid w:val="00353AC5"/>
    <w:rsid w:val="003562ED"/>
    <w:rsid w:val="0035642D"/>
    <w:rsid w:val="0036282B"/>
    <w:rsid w:val="00364025"/>
    <w:rsid w:val="00366C90"/>
    <w:rsid w:val="0037082F"/>
    <w:rsid w:val="00370BF4"/>
    <w:rsid w:val="00370C53"/>
    <w:rsid w:val="00370C67"/>
    <w:rsid w:val="0037341F"/>
    <w:rsid w:val="003737AA"/>
    <w:rsid w:val="003737FA"/>
    <w:rsid w:val="003742B0"/>
    <w:rsid w:val="00375C1A"/>
    <w:rsid w:val="003779DA"/>
    <w:rsid w:val="00380417"/>
    <w:rsid w:val="00381311"/>
    <w:rsid w:val="00383F56"/>
    <w:rsid w:val="003843E1"/>
    <w:rsid w:val="003844C1"/>
    <w:rsid w:val="00386622"/>
    <w:rsid w:val="0038668A"/>
    <w:rsid w:val="00391FCF"/>
    <w:rsid w:val="00394BC8"/>
    <w:rsid w:val="00395510"/>
    <w:rsid w:val="003A5F18"/>
    <w:rsid w:val="003A701A"/>
    <w:rsid w:val="003B0DEF"/>
    <w:rsid w:val="003B1AFC"/>
    <w:rsid w:val="003B1DD3"/>
    <w:rsid w:val="003B2DDB"/>
    <w:rsid w:val="003B396F"/>
    <w:rsid w:val="003B3AB5"/>
    <w:rsid w:val="003B53FF"/>
    <w:rsid w:val="003B71F0"/>
    <w:rsid w:val="003B758E"/>
    <w:rsid w:val="003C0155"/>
    <w:rsid w:val="003C19E4"/>
    <w:rsid w:val="003C3740"/>
    <w:rsid w:val="003C5411"/>
    <w:rsid w:val="003C60DA"/>
    <w:rsid w:val="003C6280"/>
    <w:rsid w:val="003D11FF"/>
    <w:rsid w:val="003D17C4"/>
    <w:rsid w:val="003D1DDB"/>
    <w:rsid w:val="003D256B"/>
    <w:rsid w:val="003D3D3D"/>
    <w:rsid w:val="003E478E"/>
    <w:rsid w:val="003E62F2"/>
    <w:rsid w:val="003F5156"/>
    <w:rsid w:val="003F6FAE"/>
    <w:rsid w:val="003F7FE1"/>
    <w:rsid w:val="00403396"/>
    <w:rsid w:val="00404C94"/>
    <w:rsid w:val="00412330"/>
    <w:rsid w:val="00416719"/>
    <w:rsid w:val="004167E6"/>
    <w:rsid w:val="00417F82"/>
    <w:rsid w:val="004208A8"/>
    <w:rsid w:val="004235A7"/>
    <w:rsid w:val="004254F5"/>
    <w:rsid w:val="00426069"/>
    <w:rsid w:val="004261AD"/>
    <w:rsid w:val="004272BE"/>
    <w:rsid w:val="0043297D"/>
    <w:rsid w:val="00432B24"/>
    <w:rsid w:val="00433961"/>
    <w:rsid w:val="0043456E"/>
    <w:rsid w:val="004425D6"/>
    <w:rsid w:val="004461C9"/>
    <w:rsid w:val="00446368"/>
    <w:rsid w:val="0045234C"/>
    <w:rsid w:val="00452643"/>
    <w:rsid w:val="004548A9"/>
    <w:rsid w:val="004550DD"/>
    <w:rsid w:val="004564E8"/>
    <w:rsid w:val="00456EDD"/>
    <w:rsid w:val="00457014"/>
    <w:rsid w:val="004574B6"/>
    <w:rsid w:val="00457C16"/>
    <w:rsid w:val="0046459A"/>
    <w:rsid w:val="004650CF"/>
    <w:rsid w:val="00465F49"/>
    <w:rsid w:val="00467570"/>
    <w:rsid w:val="00470BEE"/>
    <w:rsid w:val="00471E32"/>
    <w:rsid w:val="00475395"/>
    <w:rsid w:val="004758DC"/>
    <w:rsid w:val="0048006E"/>
    <w:rsid w:val="00480E34"/>
    <w:rsid w:val="0048279C"/>
    <w:rsid w:val="00483541"/>
    <w:rsid w:val="00486E63"/>
    <w:rsid w:val="004919C5"/>
    <w:rsid w:val="00497BA3"/>
    <w:rsid w:val="00497C38"/>
    <w:rsid w:val="004A1109"/>
    <w:rsid w:val="004A6332"/>
    <w:rsid w:val="004A6B82"/>
    <w:rsid w:val="004B23BE"/>
    <w:rsid w:val="004B3F57"/>
    <w:rsid w:val="004B443E"/>
    <w:rsid w:val="004B7167"/>
    <w:rsid w:val="004B76ED"/>
    <w:rsid w:val="004C34D3"/>
    <w:rsid w:val="004C424B"/>
    <w:rsid w:val="004C458C"/>
    <w:rsid w:val="004C6A63"/>
    <w:rsid w:val="004D0585"/>
    <w:rsid w:val="004D1BD9"/>
    <w:rsid w:val="004D1F4E"/>
    <w:rsid w:val="004D2D70"/>
    <w:rsid w:val="004D40D1"/>
    <w:rsid w:val="004D5757"/>
    <w:rsid w:val="004D635B"/>
    <w:rsid w:val="004E0425"/>
    <w:rsid w:val="004E1AF1"/>
    <w:rsid w:val="004E527A"/>
    <w:rsid w:val="004E79C2"/>
    <w:rsid w:val="004E79E1"/>
    <w:rsid w:val="004E7E47"/>
    <w:rsid w:val="004F0F90"/>
    <w:rsid w:val="004F1A6E"/>
    <w:rsid w:val="004F23EB"/>
    <w:rsid w:val="004F2447"/>
    <w:rsid w:val="004F3F99"/>
    <w:rsid w:val="004F4088"/>
    <w:rsid w:val="004F5020"/>
    <w:rsid w:val="004F773A"/>
    <w:rsid w:val="005064C7"/>
    <w:rsid w:val="00507F0B"/>
    <w:rsid w:val="00511FAF"/>
    <w:rsid w:val="00516122"/>
    <w:rsid w:val="00520B43"/>
    <w:rsid w:val="00520C29"/>
    <w:rsid w:val="00523091"/>
    <w:rsid w:val="0052324A"/>
    <w:rsid w:val="00524F23"/>
    <w:rsid w:val="0052506B"/>
    <w:rsid w:val="00525868"/>
    <w:rsid w:val="00525C69"/>
    <w:rsid w:val="00526D41"/>
    <w:rsid w:val="00532D93"/>
    <w:rsid w:val="005335B7"/>
    <w:rsid w:val="00536F46"/>
    <w:rsid w:val="00543836"/>
    <w:rsid w:val="0054617E"/>
    <w:rsid w:val="0054626D"/>
    <w:rsid w:val="00547DE7"/>
    <w:rsid w:val="00550F5D"/>
    <w:rsid w:val="00556437"/>
    <w:rsid w:val="005609C9"/>
    <w:rsid w:val="00564D0D"/>
    <w:rsid w:val="00567602"/>
    <w:rsid w:val="0057028C"/>
    <w:rsid w:val="00570663"/>
    <w:rsid w:val="00570F03"/>
    <w:rsid w:val="0057287D"/>
    <w:rsid w:val="00573DFD"/>
    <w:rsid w:val="00573EFC"/>
    <w:rsid w:val="005757C6"/>
    <w:rsid w:val="00581852"/>
    <w:rsid w:val="005956B8"/>
    <w:rsid w:val="005973DD"/>
    <w:rsid w:val="005A029F"/>
    <w:rsid w:val="005A2F26"/>
    <w:rsid w:val="005A546C"/>
    <w:rsid w:val="005A5A07"/>
    <w:rsid w:val="005A6C47"/>
    <w:rsid w:val="005B5659"/>
    <w:rsid w:val="005B7924"/>
    <w:rsid w:val="005C0C96"/>
    <w:rsid w:val="005C1F22"/>
    <w:rsid w:val="005C615E"/>
    <w:rsid w:val="005D038A"/>
    <w:rsid w:val="005D226E"/>
    <w:rsid w:val="005D23A0"/>
    <w:rsid w:val="005D45AF"/>
    <w:rsid w:val="005D5D0B"/>
    <w:rsid w:val="005E0453"/>
    <w:rsid w:val="005E1D64"/>
    <w:rsid w:val="005E379E"/>
    <w:rsid w:val="005E582D"/>
    <w:rsid w:val="005E6DCA"/>
    <w:rsid w:val="005E6F54"/>
    <w:rsid w:val="005E7468"/>
    <w:rsid w:val="005F041F"/>
    <w:rsid w:val="005F16CF"/>
    <w:rsid w:val="005F3331"/>
    <w:rsid w:val="00600A45"/>
    <w:rsid w:val="0060205E"/>
    <w:rsid w:val="00603E60"/>
    <w:rsid w:val="0060492A"/>
    <w:rsid w:val="00610DD5"/>
    <w:rsid w:val="006172FF"/>
    <w:rsid w:val="00620B3A"/>
    <w:rsid w:val="006221C0"/>
    <w:rsid w:val="00622507"/>
    <w:rsid w:val="00622790"/>
    <w:rsid w:val="00625ECB"/>
    <w:rsid w:val="00627E01"/>
    <w:rsid w:val="00630E5D"/>
    <w:rsid w:val="00631204"/>
    <w:rsid w:val="006313E5"/>
    <w:rsid w:val="00631D12"/>
    <w:rsid w:val="00632AD8"/>
    <w:rsid w:val="00636497"/>
    <w:rsid w:val="006421C9"/>
    <w:rsid w:val="006421E5"/>
    <w:rsid w:val="0064286E"/>
    <w:rsid w:val="006509DC"/>
    <w:rsid w:val="00650FE5"/>
    <w:rsid w:val="006519CD"/>
    <w:rsid w:val="006537DC"/>
    <w:rsid w:val="006553B4"/>
    <w:rsid w:val="0066646C"/>
    <w:rsid w:val="00672AAB"/>
    <w:rsid w:val="00673C2F"/>
    <w:rsid w:val="0068095D"/>
    <w:rsid w:val="00680982"/>
    <w:rsid w:val="00680C6A"/>
    <w:rsid w:val="00681088"/>
    <w:rsid w:val="006869C1"/>
    <w:rsid w:val="00687060"/>
    <w:rsid w:val="00687BE4"/>
    <w:rsid w:val="0069340D"/>
    <w:rsid w:val="0069393E"/>
    <w:rsid w:val="00693B65"/>
    <w:rsid w:val="00694494"/>
    <w:rsid w:val="006946CD"/>
    <w:rsid w:val="00694AC2"/>
    <w:rsid w:val="006953DD"/>
    <w:rsid w:val="00697FFA"/>
    <w:rsid w:val="006A64C7"/>
    <w:rsid w:val="006A7EC1"/>
    <w:rsid w:val="006B1EEA"/>
    <w:rsid w:val="006B337A"/>
    <w:rsid w:val="006B35BE"/>
    <w:rsid w:val="006B5496"/>
    <w:rsid w:val="006B5D05"/>
    <w:rsid w:val="006B62B0"/>
    <w:rsid w:val="006B63D9"/>
    <w:rsid w:val="006B65AC"/>
    <w:rsid w:val="006B735A"/>
    <w:rsid w:val="006C11AC"/>
    <w:rsid w:val="006C1B1B"/>
    <w:rsid w:val="006C2319"/>
    <w:rsid w:val="006C29A7"/>
    <w:rsid w:val="006C3C7F"/>
    <w:rsid w:val="006C7FE7"/>
    <w:rsid w:val="006D0113"/>
    <w:rsid w:val="006D511D"/>
    <w:rsid w:val="006D6E6E"/>
    <w:rsid w:val="006D7792"/>
    <w:rsid w:val="006E0165"/>
    <w:rsid w:val="006E4380"/>
    <w:rsid w:val="006E51AA"/>
    <w:rsid w:val="006E6A85"/>
    <w:rsid w:val="006E7158"/>
    <w:rsid w:val="006F0054"/>
    <w:rsid w:val="006F1064"/>
    <w:rsid w:val="006F2BF2"/>
    <w:rsid w:val="006F354D"/>
    <w:rsid w:val="006F39A1"/>
    <w:rsid w:val="006F63E1"/>
    <w:rsid w:val="00703F49"/>
    <w:rsid w:val="00704BB2"/>
    <w:rsid w:val="007057B3"/>
    <w:rsid w:val="00712A95"/>
    <w:rsid w:val="00713969"/>
    <w:rsid w:val="00715A95"/>
    <w:rsid w:val="00716AA3"/>
    <w:rsid w:val="00716F4D"/>
    <w:rsid w:val="00724180"/>
    <w:rsid w:val="00724400"/>
    <w:rsid w:val="007264A7"/>
    <w:rsid w:val="00730A21"/>
    <w:rsid w:val="007330D3"/>
    <w:rsid w:val="007336C9"/>
    <w:rsid w:val="00734475"/>
    <w:rsid w:val="007353CF"/>
    <w:rsid w:val="00735778"/>
    <w:rsid w:val="00742C02"/>
    <w:rsid w:val="00742EC2"/>
    <w:rsid w:val="0075261F"/>
    <w:rsid w:val="00752A09"/>
    <w:rsid w:val="00754D86"/>
    <w:rsid w:val="0075507D"/>
    <w:rsid w:val="00756F08"/>
    <w:rsid w:val="00757141"/>
    <w:rsid w:val="007577E8"/>
    <w:rsid w:val="00760E46"/>
    <w:rsid w:val="007620F9"/>
    <w:rsid w:val="00762A87"/>
    <w:rsid w:val="00764BB1"/>
    <w:rsid w:val="00764C69"/>
    <w:rsid w:val="007667ED"/>
    <w:rsid w:val="00775425"/>
    <w:rsid w:val="007769F4"/>
    <w:rsid w:val="00777352"/>
    <w:rsid w:val="00777A46"/>
    <w:rsid w:val="00777D58"/>
    <w:rsid w:val="00783F74"/>
    <w:rsid w:val="00784FCE"/>
    <w:rsid w:val="00786876"/>
    <w:rsid w:val="00787080"/>
    <w:rsid w:val="00795216"/>
    <w:rsid w:val="007966DB"/>
    <w:rsid w:val="0079760B"/>
    <w:rsid w:val="007A119C"/>
    <w:rsid w:val="007A36C0"/>
    <w:rsid w:val="007A4141"/>
    <w:rsid w:val="007A6E2F"/>
    <w:rsid w:val="007B386E"/>
    <w:rsid w:val="007B44EC"/>
    <w:rsid w:val="007B4EC5"/>
    <w:rsid w:val="007B7A9E"/>
    <w:rsid w:val="007B7B39"/>
    <w:rsid w:val="007C01CD"/>
    <w:rsid w:val="007C18AA"/>
    <w:rsid w:val="007C3AF5"/>
    <w:rsid w:val="007C4FB1"/>
    <w:rsid w:val="007C55D1"/>
    <w:rsid w:val="007C64C8"/>
    <w:rsid w:val="007C650F"/>
    <w:rsid w:val="007D23C0"/>
    <w:rsid w:val="007D4E53"/>
    <w:rsid w:val="007D51EB"/>
    <w:rsid w:val="007D59C5"/>
    <w:rsid w:val="007D5C0C"/>
    <w:rsid w:val="007D6A1C"/>
    <w:rsid w:val="007D7CD6"/>
    <w:rsid w:val="007E07A2"/>
    <w:rsid w:val="007E1DC7"/>
    <w:rsid w:val="007E34DA"/>
    <w:rsid w:val="007E3A68"/>
    <w:rsid w:val="007E44D1"/>
    <w:rsid w:val="007E5251"/>
    <w:rsid w:val="007E6765"/>
    <w:rsid w:val="007E6A2E"/>
    <w:rsid w:val="007E7357"/>
    <w:rsid w:val="007F0923"/>
    <w:rsid w:val="007F3F85"/>
    <w:rsid w:val="00801967"/>
    <w:rsid w:val="00801A7F"/>
    <w:rsid w:val="008034C4"/>
    <w:rsid w:val="0080779E"/>
    <w:rsid w:val="00807FBB"/>
    <w:rsid w:val="008123F5"/>
    <w:rsid w:val="00812D84"/>
    <w:rsid w:val="00813AE0"/>
    <w:rsid w:val="00816B0C"/>
    <w:rsid w:val="008235F3"/>
    <w:rsid w:val="0082425C"/>
    <w:rsid w:val="00830479"/>
    <w:rsid w:val="00833130"/>
    <w:rsid w:val="00833B39"/>
    <w:rsid w:val="00834CE0"/>
    <w:rsid w:val="008351E4"/>
    <w:rsid w:val="00836B36"/>
    <w:rsid w:val="008374FE"/>
    <w:rsid w:val="00841389"/>
    <w:rsid w:val="00843F24"/>
    <w:rsid w:val="00845EC9"/>
    <w:rsid w:val="008518A8"/>
    <w:rsid w:val="0085436C"/>
    <w:rsid w:val="00857FD2"/>
    <w:rsid w:val="008631E8"/>
    <w:rsid w:val="00865530"/>
    <w:rsid w:val="0086676F"/>
    <w:rsid w:val="00874F50"/>
    <w:rsid w:val="008777EE"/>
    <w:rsid w:val="00882DF8"/>
    <w:rsid w:val="00883B94"/>
    <w:rsid w:val="008858BB"/>
    <w:rsid w:val="00890D08"/>
    <w:rsid w:val="00895AA3"/>
    <w:rsid w:val="008A02B2"/>
    <w:rsid w:val="008A41A7"/>
    <w:rsid w:val="008A65BD"/>
    <w:rsid w:val="008A77C5"/>
    <w:rsid w:val="008A7C09"/>
    <w:rsid w:val="008B08F3"/>
    <w:rsid w:val="008B1FBB"/>
    <w:rsid w:val="008C66C0"/>
    <w:rsid w:val="008C7B7B"/>
    <w:rsid w:val="008D14A8"/>
    <w:rsid w:val="008D28D3"/>
    <w:rsid w:val="008D3D5B"/>
    <w:rsid w:val="008D3FE8"/>
    <w:rsid w:val="008D482A"/>
    <w:rsid w:val="008D4E79"/>
    <w:rsid w:val="008D7380"/>
    <w:rsid w:val="008E4FA7"/>
    <w:rsid w:val="008E7B7D"/>
    <w:rsid w:val="008F0685"/>
    <w:rsid w:val="008F6BC6"/>
    <w:rsid w:val="009000B5"/>
    <w:rsid w:val="009003CF"/>
    <w:rsid w:val="0090136B"/>
    <w:rsid w:val="00904741"/>
    <w:rsid w:val="00905911"/>
    <w:rsid w:val="00910213"/>
    <w:rsid w:val="00912F24"/>
    <w:rsid w:val="00914D2E"/>
    <w:rsid w:val="0091624D"/>
    <w:rsid w:val="00920A79"/>
    <w:rsid w:val="0092387A"/>
    <w:rsid w:val="00927B9C"/>
    <w:rsid w:val="009332A4"/>
    <w:rsid w:val="0093334B"/>
    <w:rsid w:val="00934186"/>
    <w:rsid w:val="00935B49"/>
    <w:rsid w:val="00936103"/>
    <w:rsid w:val="00936E3A"/>
    <w:rsid w:val="00940443"/>
    <w:rsid w:val="009421EF"/>
    <w:rsid w:val="009428DB"/>
    <w:rsid w:val="00944991"/>
    <w:rsid w:val="00945880"/>
    <w:rsid w:val="009475E9"/>
    <w:rsid w:val="009504F1"/>
    <w:rsid w:val="00952BFE"/>
    <w:rsid w:val="0095454F"/>
    <w:rsid w:val="009545C9"/>
    <w:rsid w:val="00955B6B"/>
    <w:rsid w:val="00960852"/>
    <w:rsid w:val="00961F13"/>
    <w:rsid w:val="00964CA0"/>
    <w:rsid w:val="00967B46"/>
    <w:rsid w:val="0097054E"/>
    <w:rsid w:val="00977E35"/>
    <w:rsid w:val="009803C5"/>
    <w:rsid w:val="0099761A"/>
    <w:rsid w:val="00997C82"/>
    <w:rsid w:val="009A037E"/>
    <w:rsid w:val="009A05D4"/>
    <w:rsid w:val="009A0D8E"/>
    <w:rsid w:val="009A1C78"/>
    <w:rsid w:val="009A2E55"/>
    <w:rsid w:val="009A4182"/>
    <w:rsid w:val="009B0114"/>
    <w:rsid w:val="009B0A98"/>
    <w:rsid w:val="009B5E96"/>
    <w:rsid w:val="009B6004"/>
    <w:rsid w:val="009C2940"/>
    <w:rsid w:val="009C6E05"/>
    <w:rsid w:val="009D268B"/>
    <w:rsid w:val="009D52B5"/>
    <w:rsid w:val="009E398E"/>
    <w:rsid w:val="009E6026"/>
    <w:rsid w:val="009E6914"/>
    <w:rsid w:val="009F09D7"/>
    <w:rsid w:val="00A0499B"/>
    <w:rsid w:val="00A05988"/>
    <w:rsid w:val="00A06EED"/>
    <w:rsid w:val="00A10B5E"/>
    <w:rsid w:val="00A12FE9"/>
    <w:rsid w:val="00A1595F"/>
    <w:rsid w:val="00A1637A"/>
    <w:rsid w:val="00A22E9E"/>
    <w:rsid w:val="00A27592"/>
    <w:rsid w:val="00A30496"/>
    <w:rsid w:val="00A30CBF"/>
    <w:rsid w:val="00A34459"/>
    <w:rsid w:val="00A34CAA"/>
    <w:rsid w:val="00A464A6"/>
    <w:rsid w:val="00A478FC"/>
    <w:rsid w:val="00A47D4E"/>
    <w:rsid w:val="00A51349"/>
    <w:rsid w:val="00A545EA"/>
    <w:rsid w:val="00A54F0B"/>
    <w:rsid w:val="00A55134"/>
    <w:rsid w:val="00A5650A"/>
    <w:rsid w:val="00A60FF2"/>
    <w:rsid w:val="00A62F70"/>
    <w:rsid w:val="00A63AA7"/>
    <w:rsid w:val="00A64443"/>
    <w:rsid w:val="00A65882"/>
    <w:rsid w:val="00A65D29"/>
    <w:rsid w:val="00A676BD"/>
    <w:rsid w:val="00A67EEA"/>
    <w:rsid w:val="00A74171"/>
    <w:rsid w:val="00A75CB2"/>
    <w:rsid w:val="00A809A1"/>
    <w:rsid w:val="00A828FD"/>
    <w:rsid w:val="00A82FE3"/>
    <w:rsid w:val="00A830DA"/>
    <w:rsid w:val="00A836AE"/>
    <w:rsid w:val="00A84B5E"/>
    <w:rsid w:val="00A84DAD"/>
    <w:rsid w:val="00A854E3"/>
    <w:rsid w:val="00A920D8"/>
    <w:rsid w:val="00A96E53"/>
    <w:rsid w:val="00A97F27"/>
    <w:rsid w:val="00AA105F"/>
    <w:rsid w:val="00AA52B2"/>
    <w:rsid w:val="00AA5B69"/>
    <w:rsid w:val="00AA68FA"/>
    <w:rsid w:val="00AB1448"/>
    <w:rsid w:val="00AB222C"/>
    <w:rsid w:val="00AB570B"/>
    <w:rsid w:val="00AB6569"/>
    <w:rsid w:val="00AB6A2B"/>
    <w:rsid w:val="00AC1A83"/>
    <w:rsid w:val="00AC2027"/>
    <w:rsid w:val="00AC231E"/>
    <w:rsid w:val="00AC2A45"/>
    <w:rsid w:val="00AD0FCB"/>
    <w:rsid w:val="00AD1A1F"/>
    <w:rsid w:val="00AD3E5D"/>
    <w:rsid w:val="00AD41BE"/>
    <w:rsid w:val="00AD6597"/>
    <w:rsid w:val="00AD6F1B"/>
    <w:rsid w:val="00AD7970"/>
    <w:rsid w:val="00AD7B94"/>
    <w:rsid w:val="00AE01A5"/>
    <w:rsid w:val="00AE1815"/>
    <w:rsid w:val="00AF014A"/>
    <w:rsid w:val="00AF1028"/>
    <w:rsid w:val="00AF1299"/>
    <w:rsid w:val="00AF14AB"/>
    <w:rsid w:val="00AF3486"/>
    <w:rsid w:val="00AF3536"/>
    <w:rsid w:val="00AF639F"/>
    <w:rsid w:val="00B0009A"/>
    <w:rsid w:val="00B0054D"/>
    <w:rsid w:val="00B01637"/>
    <w:rsid w:val="00B01EEC"/>
    <w:rsid w:val="00B06B5C"/>
    <w:rsid w:val="00B10270"/>
    <w:rsid w:val="00B1067D"/>
    <w:rsid w:val="00B13AA7"/>
    <w:rsid w:val="00B155A2"/>
    <w:rsid w:val="00B178F1"/>
    <w:rsid w:val="00B17AF0"/>
    <w:rsid w:val="00B20335"/>
    <w:rsid w:val="00B212EE"/>
    <w:rsid w:val="00B22811"/>
    <w:rsid w:val="00B327EC"/>
    <w:rsid w:val="00B32F52"/>
    <w:rsid w:val="00B3598B"/>
    <w:rsid w:val="00B472A5"/>
    <w:rsid w:val="00B551C4"/>
    <w:rsid w:val="00B56BB3"/>
    <w:rsid w:val="00B57742"/>
    <w:rsid w:val="00B57ED2"/>
    <w:rsid w:val="00B61382"/>
    <w:rsid w:val="00B6624E"/>
    <w:rsid w:val="00B6661E"/>
    <w:rsid w:val="00B66EC1"/>
    <w:rsid w:val="00B67CF1"/>
    <w:rsid w:val="00B72089"/>
    <w:rsid w:val="00B73616"/>
    <w:rsid w:val="00B742AA"/>
    <w:rsid w:val="00B757B4"/>
    <w:rsid w:val="00B77327"/>
    <w:rsid w:val="00B8021B"/>
    <w:rsid w:val="00B82400"/>
    <w:rsid w:val="00B84467"/>
    <w:rsid w:val="00B86408"/>
    <w:rsid w:val="00B878C3"/>
    <w:rsid w:val="00B91D08"/>
    <w:rsid w:val="00B92500"/>
    <w:rsid w:val="00B92F41"/>
    <w:rsid w:val="00BA0333"/>
    <w:rsid w:val="00BA5275"/>
    <w:rsid w:val="00BA5D6A"/>
    <w:rsid w:val="00BA623C"/>
    <w:rsid w:val="00BA6A0E"/>
    <w:rsid w:val="00BB043A"/>
    <w:rsid w:val="00BB0539"/>
    <w:rsid w:val="00BB1944"/>
    <w:rsid w:val="00BB2DB3"/>
    <w:rsid w:val="00BB383F"/>
    <w:rsid w:val="00BB52F5"/>
    <w:rsid w:val="00BC338A"/>
    <w:rsid w:val="00BC5AA4"/>
    <w:rsid w:val="00BC785F"/>
    <w:rsid w:val="00BC7E33"/>
    <w:rsid w:val="00BD105D"/>
    <w:rsid w:val="00BD1077"/>
    <w:rsid w:val="00BD25BC"/>
    <w:rsid w:val="00BD7A72"/>
    <w:rsid w:val="00BD7B08"/>
    <w:rsid w:val="00BD7CE2"/>
    <w:rsid w:val="00BE370D"/>
    <w:rsid w:val="00BE3B3F"/>
    <w:rsid w:val="00BF10A3"/>
    <w:rsid w:val="00BF1D57"/>
    <w:rsid w:val="00BF3C53"/>
    <w:rsid w:val="00BF3CF6"/>
    <w:rsid w:val="00BF51E7"/>
    <w:rsid w:val="00BF730B"/>
    <w:rsid w:val="00C00816"/>
    <w:rsid w:val="00C03ABF"/>
    <w:rsid w:val="00C05815"/>
    <w:rsid w:val="00C05A4E"/>
    <w:rsid w:val="00C05B61"/>
    <w:rsid w:val="00C06295"/>
    <w:rsid w:val="00C10186"/>
    <w:rsid w:val="00C137A1"/>
    <w:rsid w:val="00C13DB3"/>
    <w:rsid w:val="00C1461B"/>
    <w:rsid w:val="00C20B10"/>
    <w:rsid w:val="00C211D5"/>
    <w:rsid w:val="00C22DBA"/>
    <w:rsid w:val="00C240B8"/>
    <w:rsid w:val="00C26B34"/>
    <w:rsid w:val="00C3029D"/>
    <w:rsid w:val="00C30F50"/>
    <w:rsid w:val="00C32F04"/>
    <w:rsid w:val="00C35472"/>
    <w:rsid w:val="00C409EE"/>
    <w:rsid w:val="00C412FB"/>
    <w:rsid w:val="00C4339B"/>
    <w:rsid w:val="00C43D9C"/>
    <w:rsid w:val="00C4437E"/>
    <w:rsid w:val="00C46566"/>
    <w:rsid w:val="00C46BBA"/>
    <w:rsid w:val="00C476A7"/>
    <w:rsid w:val="00C477B3"/>
    <w:rsid w:val="00C50865"/>
    <w:rsid w:val="00C51AA3"/>
    <w:rsid w:val="00C5368D"/>
    <w:rsid w:val="00C56701"/>
    <w:rsid w:val="00C57F53"/>
    <w:rsid w:val="00C57FED"/>
    <w:rsid w:val="00C61AD7"/>
    <w:rsid w:val="00C635C9"/>
    <w:rsid w:val="00C65909"/>
    <w:rsid w:val="00C65C36"/>
    <w:rsid w:val="00C665B3"/>
    <w:rsid w:val="00C67DD3"/>
    <w:rsid w:val="00C717F3"/>
    <w:rsid w:val="00C73621"/>
    <w:rsid w:val="00C75F91"/>
    <w:rsid w:val="00C7749C"/>
    <w:rsid w:val="00C81F92"/>
    <w:rsid w:val="00C858CD"/>
    <w:rsid w:val="00C87CAC"/>
    <w:rsid w:val="00C920C2"/>
    <w:rsid w:val="00C96D3B"/>
    <w:rsid w:val="00C97515"/>
    <w:rsid w:val="00C97709"/>
    <w:rsid w:val="00C97826"/>
    <w:rsid w:val="00C97A77"/>
    <w:rsid w:val="00CA6D00"/>
    <w:rsid w:val="00CA78E5"/>
    <w:rsid w:val="00CA7CD4"/>
    <w:rsid w:val="00CA7E40"/>
    <w:rsid w:val="00CB250B"/>
    <w:rsid w:val="00CB2850"/>
    <w:rsid w:val="00CC3879"/>
    <w:rsid w:val="00CC683C"/>
    <w:rsid w:val="00CD3BC8"/>
    <w:rsid w:val="00CD3E45"/>
    <w:rsid w:val="00CD60B5"/>
    <w:rsid w:val="00CD6EFE"/>
    <w:rsid w:val="00CE0298"/>
    <w:rsid w:val="00CE09C9"/>
    <w:rsid w:val="00CE0CA5"/>
    <w:rsid w:val="00CE2A0A"/>
    <w:rsid w:val="00CE45CA"/>
    <w:rsid w:val="00CE465D"/>
    <w:rsid w:val="00CE5B9A"/>
    <w:rsid w:val="00CE6572"/>
    <w:rsid w:val="00CF23AE"/>
    <w:rsid w:val="00CF25DB"/>
    <w:rsid w:val="00CF67BC"/>
    <w:rsid w:val="00CF7BCC"/>
    <w:rsid w:val="00CF7FE1"/>
    <w:rsid w:val="00D0146F"/>
    <w:rsid w:val="00D047A6"/>
    <w:rsid w:val="00D05D5B"/>
    <w:rsid w:val="00D05E43"/>
    <w:rsid w:val="00D11079"/>
    <w:rsid w:val="00D122D1"/>
    <w:rsid w:val="00D13A21"/>
    <w:rsid w:val="00D167CC"/>
    <w:rsid w:val="00D23F32"/>
    <w:rsid w:val="00D26290"/>
    <w:rsid w:val="00D2772D"/>
    <w:rsid w:val="00D30BB5"/>
    <w:rsid w:val="00D33F0E"/>
    <w:rsid w:val="00D40532"/>
    <w:rsid w:val="00D47796"/>
    <w:rsid w:val="00D501BA"/>
    <w:rsid w:val="00D502CF"/>
    <w:rsid w:val="00D503CE"/>
    <w:rsid w:val="00D540F7"/>
    <w:rsid w:val="00D54F7D"/>
    <w:rsid w:val="00D56605"/>
    <w:rsid w:val="00D56F59"/>
    <w:rsid w:val="00D5716F"/>
    <w:rsid w:val="00D63B6B"/>
    <w:rsid w:val="00D6465C"/>
    <w:rsid w:val="00D660E1"/>
    <w:rsid w:val="00D6645E"/>
    <w:rsid w:val="00D6736B"/>
    <w:rsid w:val="00D67A67"/>
    <w:rsid w:val="00D70BCF"/>
    <w:rsid w:val="00D713C7"/>
    <w:rsid w:val="00D75816"/>
    <w:rsid w:val="00D771C6"/>
    <w:rsid w:val="00D80415"/>
    <w:rsid w:val="00D82BFD"/>
    <w:rsid w:val="00D924F8"/>
    <w:rsid w:val="00D92C44"/>
    <w:rsid w:val="00D9504C"/>
    <w:rsid w:val="00D9685C"/>
    <w:rsid w:val="00D972DA"/>
    <w:rsid w:val="00D97891"/>
    <w:rsid w:val="00DA0329"/>
    <w:rsid w:val="00DA09D2"/>
    <w:rsid w:val="00DA1395"/>
    <w:rsid w:val="00DA25D5"/>
    <w:rsid w:val="00DA3A04"/>
    <w:rsid w:val="00DA6A8D"/>
    <w:rsid w:val="00DA76DE"/>
    <w:rsid w:val="00DB005E"/>
    <w:rsid w:val="00DB11DE"/>
    <w:rsid w:val="00DB7EFA"/>
    <w:rsid w:val="00DC26B7"/>
    <w:rsid w:val="00DC33B9"/>
    <w:rsid w:val="00DD16A8"/>
    <w:rsid w:val="00DD5EFB"/>
    <w:rsid w:val="00DE463F"/>
    <w:rsid w:val="00DE4E6D"/>
    <w:rsid w:val="00DE6C83"/>
    <w:rsid w:val="00DE7679"/>
    <w:rsid w:val="00DF3446"/>
    <w:rsid w:val="00E02DC1"/>
    <w:rsid w:val="00E05DC3"/>
    <w:rsid w:val="00E06E15"/>
    <w:rsid w:val="00E1127D"/>
    <w:rsid w:val="00E12C0D"/>
    <w:rsid w:val="00E13D50"/>
    <w:rsid w:val="00E15AC7"/>
    <w:rsid w:val="00E20EA2"/>
    <w:rsid w:val="00E21EC6"/>
    <w:rsid w:val="00E2214D"/>
    <w:rsid w:val="00E229C5"/>
    <w:rsid w:val="00E244EF"/>
    <w:rsid w:val="00E31091"/>
    <w:rsid w:val="00E32157"/>
    <w:rsid w:val="00E32A22"/>
    <w:rsid w:val="00E34272"/>
    <w:rsid w:val="00E41D8E"/>
    <w:rsid w:val="00E42C6E"/>
    <w:rsid w:val="00E44887"/>
    <w:rsid w:val="00E4565F"/>
    <w:rsid w:val="00E46684"/>
    <w:rsid w:val="00E46DFF"/>
    <w:rsid w:val="00E53C62"/>
    <w:rsid w:val="00E57C32"/>
    <w:rsid w:val="00E63D5F"/>
    <w:rsid w:val="00E65E92"/>
    <w:rsid w:val="00E660C5"/>
    <w:rsid w:val="00E72BDB"/>
    <w:rsid w:val="00E750AD"/>
    <w:rsid w:val="00E75433"/>
    <w:rsid w:val="00E7795B"/>
    <w:rsid w:val="00E83E7B"/>
    <w:rsid w:val="00E87AF9"/>
    <w:rsid w:val="00E91E13"/>
    <w:rsid w:val="00E935B7"/>
    <w:rsid w:val="00EA501F"/>
    <w:rsid w:val="00EB3045"/>
    <w:rsid w:val="00EB37A8"/>
    <w:rsid w:val="00EB4EB5"/>
    <w:rsid w:val="00EB5624"/>
    <w:rsid w:val="00EC0171"/>
    <w:rsid w:val="00EC07D1"/>
    <w:rsid w:val="00EC2233"/>
    <w:rsid w:val="00EC3269"/>
    <w:rsid w:val="00EC467B"/>
    <w:rsid w:val="00EC6424"/>
    <w:rsid w:val="00ED4359"/>
    <w:rsid w:val="00ED4B78"/>
    <w:rsid w:val="00ED64D6"/>
    <w:rsid w:val="00EE04F5"/>
    <w:rsid w:val="00EE3CBC"/>
    <w:rsid w:val="00EE4E50"/>
    <w:rsid w:val="00EE50AB"/>
    <w:rsid w:val="00EF0019"/>
    <w:rsid w:val="00EF1066"/>
    <w:rsid w:val="00EF398F"/>
    <w:rsid w:val="00EF6BD1"/>
    <w:rsid w:val="00F01FC2"/>
    <w:rsid w:val="00F02787"/>
    <w:rsid w:val="00F06C99"/>
    <w:rsid w:val="00F118D7"/>
    <w:rsid w:val="00F12E69"/>
    <w:rsid w:val="00F13DC8"/>
    <w:rsid w:val="00F20870"/>
    <w:rsid w:val="00F2182B"/>
    <w:rsid w:val="00F22FA2"/>
    <w:rsid w:val="00F235EA"/>
    <w:rsid w:val="00F24DB9"/>
    <w:rsid w:val="00F312DB"/>
    <w:rsid w:val="00F336BE"/>
    <w:rsid w:val="00F33FD8"/>
    <w:rsid w:val="00F35837"/>
    <w:rsid w:val="00F365BF"/>
    <w:rsid w:val="00F36FB2"/>
    <w:rsid w:val="00F36FF9"/>
    <w:rsid w:val="00F434E5"/>
    <w:rsid w:val="00F43EBF"/>
    <w:rsid w:val="00F44EAC"/>
    <w:rsid w:val="00F45864"/>
    <w:rsid w:val="00F45A40"/>
    <w:rsid w:val="00F51DA5"/>
    <w:rsid w:val="00F5361B"/>
    <w:rsid w:val="00F53DF9"/>
    <w:rsid w:val="00F566BC"/>
    <w:rsid w:val="00F627DF"/>
    <w:rsid w:val="00F62BBA"/>
    <w:rsid w:val="00F6376D"/>
    <w:rsid w:val="00F63A0D"/>
    <w:rsid w:val="00F64C01"/>
    <w:rsid w:val="00F66AE0"/>
    <w:rsid w:val="00F66F2E"/>
    <w:rsid w:val="00F677E0"/>
    <w:rsid w:val="00F725A8"/>
    <w:rsid w:val="00F760BA"/>
    <w:rsid w:val="00F80279"/>
    <w:rsid w:val="00F81903"/>
    <w:rsid w:val="00F8217F"/>
    <w:rsid w:val="00F84E81"/>
    <w:rsid w:val="00F930C4"/>
    <w:rsid w:val="00FA00A6"/>
    <w:rsid w:val="00FA02C8"/>
    <w:rsid w:val="00FA2035"/>
    <w:rsid w:val="00FA3E7D"/>
    <w:rsid w:val="00FA539D"/>
    <w:rsid w:val="00FA545D"/>
    <w:rsid w:val="00FA645A"/>
    <w:rsid w:val="00FA66A9"/>
    <w:rsid w:val="00FB1BFD"/>
    <w:rsid w:val="00FB2236"/>
    <w:rsid w:val="00FB3630"/>
    <w:rsid w:val="00FB5285"/>
    <w:rsid w:val="00FB5587"/>
    <w:rsid w:val="00FB749D"/>
    <w:rsid w:val="00FC5330"/>
    <w:rsid w:val="00FC5FA9"/>
    <w:rsid w:val="00FC729D"/>
    <w:rsid w:val="00FC7519"/>
    <w:rsid w:val="00FD596A"/>
    <w:rsid w:val="00FE3C2B"/>
    <w:rsid w:val="00FF1771"/>
    <w:rsid w:val="00FF2DE0"/>
    <w:rsid w:val="00FF4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chartTrackingRefBased/>
  <w15:docId w15:val="{6E610F0C-36BC-4D84-AF0A-9BDCFC37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2" w:qFormat="1"/>
    <w:lsdException w:name="heading 3"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Body Text" w:uiPriority="99"/>
    <w:lsdException w:name="Body Text Indent" w:uiPriority="99"/>
    <w:lsdException w:name="Hyperlink" w:uiPriority="99"/>
    <w:lsdException w:name="Strong" w:uiPriority="22"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2C2"/>
    <w:pPr>
      <w:spacing w:after="160" w:line="259" w:lineRule="auto"/>
    </w:pPr>
    <w:rPr>
      <w:rFonts w:ascii="Arial" w:hAnsi="Arial"/>
      <w:sz w:val="22"/>
      <w:szCs w:val="24"/>
      <w:lang w:eastAsia="ja-JP"/>
    </w:rPr>
  </w:style>
  <w:style w:type="paragraph" w:styleId="Heading1">
    <w:name w:val="heading 1"/>
    <w:aliases w:val="SCH L1 Heading,Section Heading,h1,Section Heading Num,Section,Numbered - 1,Paragraph No,New Section,intoduction,Oscar Faber 1,Chapter Hdg,Hoofdstuk,(Chapter Nbr),chapternumber,PA Chapter,Heading 1-ERI,l1,Part,H1,1,section,o,A MAJOR/BOLD,(Alt+"/>
    <w:basedOn w:val="Normal"/>
    <w:next w:val="Normal"/>
    <w:link w:val="Heading1Char"/>
    <w:rsid w:val="004C424B"/>
    <w:pPr>
      <w:keepNext/>
      <w:pageBreakBefore/>
      <w:spacing w:after="240"/>
      <w:outlineLvl w:val="0"/>
    </w:pPr>
    <w:rPr>
      <w:rFonts w:cs="Arial"/>
      <w:b/>
      <w:bCs/>
      <w:kern w:val="32"/>
      <w:sz w:val="32"/>
      <w:szCs w:val="32"/>
    </w:rPr>
  </w:style>
  <w:style w:type="paragraph" w:styleId="Heading2">
    <w:name w:val="heading 2"/>
    <w:aliases w:val="SCH L2 Heading,KJL:1st Level,Heading Two,h2,(1.1,1.2,1.3 etc),Prophead 2,2,RFP Heading 2,Activity,l2,H2,PARA2,h 3,Numbered - 2,Reset numbering,S Heading,S Heading 2,Major,Project 2,RFS 2,Heading 2 Number,Heading 2a,T2,PARA21,PARA22,PARA23,T21"/>
    <w:basedOn w:val="Normal"/>
    <w:next w:val="Normal"/>
    <w:qFormat/>
    <w:rsid w:val="004C424B"/>
    <w:pPr>
      <w:keepNext/>
      <w:numPr>
        <w:ilvl w:val="1"/>
        <w:numId w:val="2"/>
      </w:numPr>
      <w:spacing w:before="120" w:after="240"/>
      <w:outlineLvl w:val="1"/>
    </w:pPr>
    <w:rPr>
      <w:rFonts w:cs="Arial"/>
      <w:b/>
      <w:bCs/>
      <w:iCs/>
      <w:szCs w:val="28"/>
    </w:rPr>
  </w:style>
  <w:style w:type="paragraph" w:styleId="Heading3">
    <w:name w:val="heading 3"/>
    <w:aliases w:val="Heading2"/>
    <w:basedOn w:val="Normal"/>
    <w:next w:val="Normal"/>
    <w:link w:val="Heading3Char"/>
    <w:uiPriority w:val="99"/>
    <w:qFormat/>
    <w:rsid w:val="007E44D1"/>
    <w:pPr>
      <w:keepNext/>
      <w:spacing w:before="160"/>
      <w:outlineLvl w:val="2"/>
    </w:pPr>
    <w:rPr>
      <w:rFonts w:cs="Arial"/>
      <w:b/>
      <w:bCs/>
      <w:szCs w:val="26"/>
    </w:rPr>
  </w:style>
  <w:style w:type="paragraph" w:styleId="Heading4">
    <w:name w:val="heading 4"/>
    <w:aliases w:val="SCH L3 Text,Sub-Minor,Project table,Propos,Bullet 1,Level 2 - a,Bullet 11,Bullet 12,Bullet 13,Bullet 14,Bullet 15,Bullet 16,h4,Schedules,4,H4,14,l4,141,h41,l41,41,142,h42,l42,h43,a.,Map Title,42,parapoint,¶,143,h44,l43,43,1411,h411,l411,411,n"/>
    <w:basedOn w:val="Normal"/>
    <w:next w:val="Normal"/>
    <w:link w:val="Heading4Char"/>
    <w:rsid w:val="004C424B"/>
    <w:pPr>
      <w:keepNext/>
      <w:spacing w:after="240"/>
      <w:outlineLvl w:val="3"/>
    </w:pPr>
    <w:rPr>
      <w:bCs/>
      <w:szCs w:val="28"/>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
    <w:basedOn w:val="Normal"/>
    <w:next w:val="Normal"/>
    <w:link w:val="Heading5Char"/>
    <w:qFormat/>
    <w:rsid w:val="004C424B"/>
    <w:pPr>
      <w:numPr>
        <w:ilvl w:val="4"/>
        <w:numId w:val="2"/>
      </w:numPr>
      <w:spacing w:after="240"/>
      <w:outlineLvl w:val="4"/>
    </w:pPr>
    <w:rPr>
      <w:bCs/>
      <w:iCs/>
      <w:szCs w:val="26"/>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rsid w:val="004C424B"/>
    <w:pPr>
      <w:pageBreakBefore/>
      <w:numPr>
        <w:ilvl w:val="5"/>
        <w:numId w:val="2"/>
      </w:numPr>
      <w:spacing w:before="60" w:after="240"/>
      <w:outlineLvl w:val="5"/>
    </w:pPr>
    <w:rPr>
      <w:b/>
      <w:sz w:val="28"/>
      <w:szCs w:val="28"/>
    </w:rPr>
  </w:style>
  <w:style w:type="paragraph" w:styleId="Heading7">
    <w:name w:val="heading 7"/>
    <w:aliases w:val="Heading 7(unused),Legal Level 1.1.,L2 PIP,Lev 7,H7DO NOT USE,PA Appendix Major,Blank 3,Heading 7 (Do Not Use)"/>
    <w:basedOn w:val="Normal"/>
    <w:next w:val="Normal"/>
    <w:qFormat/>
    <w:rsid w:val="004C424B"/>
    <w:pPr>
      <w:numPr>
        <w:ilvl w:val="6"/>
        <w:numId w:val="2"/>
      </w:numPr>
      <w:spacing w:before="60" w:after="240"/>
      <w:outlineLvl w:val="6"/>
    </w:pPr>
    <w:rPr>
      <w:b/>
    </w:rPr>
  </w:style>
  <w:style w:type="paragraph" w:styleId="Heading8">
    <w:name w:val="heading 8"/>
    <w:basedOn w:val="Normal"/>
    <w:next w:val="Normal"/>
    <w:link w:val="Heading8Char"/>
    <w:qFormat/>
    <w:rsid w:val="00310F0A"/>
    <w:pPr>
      <w:numPr>
        <w:ilvl w:val="7"/>
        <w:numId w:val="2"/>
      </w:numPr>
      <w:spacing w:after="240"/>
      <w:outlineLvl w:val="7"/>
    </w:pPr>
    <w:rPr>
      <w:b/>
      <w:iCs/>
    </w:rPr>
  </w:style>
  <w:style w:type="paragraph" w:styleId="Heading9">
    <w:name w:val="heading 9"/>
    <w:basedOn w:val="Normal"/>
    <w:qFormat/>
    <w:rsid w:val="00310F0A"/>
    <w:pPr>
      <w:numPr>
        <w:ilvl w:val="8"/>
        <w:numId w:val="2"/>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
    <w:name w:val="Title page"/>
    <w:basedOn w:val="Normal"/>
    <w:rsid w:val="00B01637"/>
    <w:rPr>
      <w:b/>
      <w:sz w:val="36"/>
    </w:rPr>
  </w:style>
  <w:style w:type="paragraph" w:styleId="TOC1">
    <w:name w:val="toc 1"/>
    <w:basedOn w:val="Normal"/>
    <w:next w:val="Normal"/>
    <w:autoRedefine/>
    <w:uiPriority w:val="39"/>
    <w:rsid w:val="00DC26B7"/>
    <w:pPr>
      <w:spacing w:before="60" w:after="120"/>
    </w:pPr>
    <w:rPr>
      <w:b/>
    </w:rPr>
  </w:style>
  <w:style w:type="character" w:styleId="Hyperlink">
    <w:name w:val="Hyperlink"/>
    <w:uiPriority w:val="99"/>
    <w:rsid w:val="001251C1"/>
    <w:rPr>
      <w:color w:val="0000FF"/>
      <w:u w:val="single"/>
    </w:rPr>
  </w:style>
  <w:style w:type="table" w:styleId="TableGrid">
    <w:name w:val="Table Grid"/>
    <w:basedOn w:val="TableNormal"/>
    <w:uiPriority w:val="39"/>
    <w:rsid w:val="00125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251C1"/>
    <w:pPr>
      <w:tabs>
        <w:tab w:val="center" w:pos="4153"/>
        <w:tab w:val="right" w:pos="8306"/>
      </w:tabs>
    </w:pPr>
  </w:style>
  <w:style w:type="paragraph" w:styleId="Footer">
    <w:name w:val="footer"/>
    <w:basedOn w:val="Normal"/>
    <w:link w:val="FooterChar"/>
    <w:uiPriority w:val="99"/>
    <w:rsid w:val="001251C1"/>
    <w:pPr>
      <w:tabs>
        <w:tab w:val="center" w:pos="4153"/>
        <w:tab w:val="right" w:pos="8306"/>
      </w:tabs>
    </w:pPr>
  </w:style>
  <w:style w:type="character" w:styleId="PageNumber">
    <w:name w:val="page number"/>
    <w:basedOn w:val="DefaultParagraphFont"/>
    <w:rsid w:val="001251C1"/>
  </w:style>
  <w:style w:type="paragraph" w:styleId="TOC2">
    <w:name w:val="toc 2"/>
    <w:basedOn w:val="Normal"/>
    <w:next w:val="Normal"/>
    <w:autoRedefine/>
    <w:uiPriority w:val="39"/>
    <w:rsid w:val="002E7D57"/>
    <w:pPr>
      <w:tabs>
        <w:tab w:val="left" w:pos="880"/>
        <w:tab w:val="right" w:leader="dot" w:pos="8296"/>
      </w:tabs>
      <w:ind w:left="220"/>
    </w:pPr>
    <w:rPr>
      <w:b/>
      <w:noProof/>
    </w:rPr>
  </w:style>
  <w:style w:type="paragraph" w:styleId="TOC7">
    <w:name w:val="toc 7"/>
    <w:basedOn w:val="Normal"/>
    <w:next w:val="Normal"/>
    <w:autoRedefine/>
    <w:uiPriority w:val="39"/>
    <w:rsid w:val="001251C1"/>
    <w:pPr>
      <w:spacing w:before="120" w:after="60"/>
    </w:pPr>
  </w:style>
  <w:style w:type="character" w:styleId="CommentReference">
    <w:name w:val="annotation reference"/>
    <w:semiHidden/>
    <w:rsid w:val="001251C1"/>
    <w:rPr>
      <w:sz w:val="16"/>
      <w:szCs w:val="16"/>
    </w:rPr>
  </w:style>
  <w:style w:type="paragraph" w:styleId="CommentText">
    <w:name w:val="annotation text"/>
    <w:basedOn w:val="Normal"/>
    <w:link w:val="CommentTextChar"/>
    <w:semiHidden/>
    <w:rsid w:val="001251C1"/>
    <w:rPr>
      <w:sz w:val="20"/>
      <w:szCs w:val="20"/>
    </w:rPr>
  </w:style>
  <w:style w:type="paragraph" w:styleId="CommentSubject">
    <w:name w:val="annotation subject"/>
    <w:basedOn w:val="CommentText"/>
    <w:next w:val="CommentText"/>
    <w:semiHidden/>
    <w:rsid w:val="001251C1"/>
    <w:rPr>
      <w:b/>
      <w:bCs/>
    </w:rPr>
  </w:style>
  <w:style w:type="paragraph" w:styleId="BalloonText">
    <w:name w:val="Balloon Text"/>
    <w:basedOn w:val="Normal"/>
    <w:semiHidden/>
    <w:rsid w:val="001251C1"/>
    <w:rPr>
      <w:rFonts w:ascii="Tahoma" w:hAnsi="Tahoma" w:cs="Tahoma"/>
      <w:sz w:val="16"/>
      <w:szCs w:val="16"/>
    </w:rPr>
  </w:style>
  <w:style w:type="paragraph" w:styleId="TOC8">
    <w:name w:val="toc 8"/>
    <w:basedOn w:val="Normal"/>
    <w:next w:val="Normal"/>
    <w:autoRedefine/>
    <w:uiPriority w:val="39"/>
    <w:rsid w:val="001251C1"/>
    <w:pPr>
      <w:ind w:left="1540"/>
    </w:pPr>
  </w:style>
  <w:style w:type="paragraph" w:customStyle="1" w:styleId="BodyNumbered">
    <w:name w:val="Body Numbered"/>
    <w:basedOn w:val="Normal"/>
    <w:rsid w:val="003A5F18"/>
    <w:pPr>
      <w:spacing w:after="120"/>
      <w:ind w:left="680" w:right="680" w:hanging="680"/>
      <w:outlineLvl w:val="2"/>
    </w:pPr>
  </w:style>
  <w:style w:type="numbering" w:customStyle="1" w:styleId="StyleBulleted">
    <w:name w:val="Style Bulleted"/>
    <w:basedOn w:val="NoList"/>
    <w:rsid w:val="003A5F18"/>
    <w:pPr>
      <w:numPr>
        <w:numId w:val="1"/>
      </w:numPr>
    </w:pPr>
  </w:style>
  <w:style w:type="paragraph" w:styleId="TOC3">
    <w:name w:val="toc 3"/>
    <w:basedOn w:val="Normal"/>
    <w:next w:val="Normal"/>
    <w:autoRedefine/>
    <w:uiPriority w:val="39"/>
    <w:rsid w:val="00EE3CBC"/>
    <w:pPr>
      <w:tabs>
        <w:tab w:val="left" w:pos="1540"/>
        <w:tab w:val="right" w:pos="8312"/>
      </w:tabs>
    </w:pPr>
    <w:rPr>
      <w:noProof/>
    </w:rPr>
  </w:style>
  <w:style w:type="paragraph" w:styleId="TOC4">
    <w:name w:val="toc 4"/>
    <w:basedOn w:val="Normal"/>
    <w:next w:val="Normal"/>
    <w:autoRedefine/>
    <w:uiPriority w:val="39"/>
    <w:rsid w:val="00DC26B7"/>
    <w:pPr>
      <w:spacing w:before="60" w:after="60"/>
    </w:pPr>
  </w:style>
  <w:style w:type="paragraph" w:styleId="TOC6">
    <w:name w:val="toc 6"/>
    <w:basedOn w:val="Normal"/>
    <w:next w:val="Normal"/>
    <w:autoRedefine/>
    <w:uiPriority w:val="39"/>
    <w:rsid w:val="00FC7519"/>
    <w:pPr>
      <w:tabs>
        <w:tab w:val="left" w:pos="1418"/>
        <w:tab w:val="right" w:leader="dot" w:pos="8296"/>
      </w:tabs>
    </w:pPr>
  </w:style>
  <w:style w:type="paragraph" w:customStyle="1" w:styleId="NormalIndent1">
    <w:name w:val="Normal Indent1"/>
    <w:basedOn w:val="Normal"/>
    <w:rsid w:val="004C424B"/>
    <w:pPr>
      <w:spacing w:after="240"/>
      <w:ind w:left="567"/>
    </w:pPr>
  </w:style>
  <w:style w:type="character" w:customStyle="1" w:styleId="Heading3Char">
    <w:name w:val="Heading 3 Char"/>
    <w:aliases w:val="Heading2 Char"/>
    <w:link w:val="Heading3"/>
    <w:uiPriority w:val="99"/>
    <w:rsid w:val="007E44D1"/>
    <w:rPr>
      <w:rFonts w:ascii="Arial" w:hAnsi="Arial" w:cs="Arial"/>
      <w:b/>
      <w:bCs/>
      <w:sz w:val="22"/>
      <w:szCs w:val="26"/>
      <w:lang w:eastAsia="ja-JP"/>
    </w:rPr>
  </w:style>
  <w:style w:type="paragraph" w:styleId="TOC5">
    <w:name w:val="toc 5"/>
    <w:basedOn w:val="Normal"/>
    <w:next w:val="Normal"/>
    <w:autoRedefine/>
    <w:uiPriority w:val="39"/>
    <w:rsid w:val="00DC26B7"/>
    <w:pPr>
      <w:ind w:left="880"/>
    </w:pPr>
  </w:style>
  <w:style w:type="paragraph" w:styleId="Index1">
    <w:name w:val="index 1"/>
    <w:basedOn w:val="Normal"/>
    <w:next w:val="Normal"/>
    <w:autoRedefine/>
    <w:semiHidden/>
    <w:rsid w:val="005A2F26"/>
    <w:pPr>
      <w:ind w:left="220" w:hanging="220"/>
    </w:pPr>
  </w:style>
  <w:style w:type="paragraph" w:styleId="TOC9">
    <w:name w:val="toc 9"/>
    <w:basedOn w:val="Normal"/>
    <w:next w:val="Normal"/>
    <w:autoRedefine/>
    <w:uiPriority w:val="39"/>
    <w:rsid w:val="00DC26B7"/>
    <w:pPr>
      <w:ind w:left="1920"/>
    </w:pPr>
    <w:rPr>
      <w:rFonts w:ascii="Times New Roman" w:hAnsi="Times New Roman"/>
      <w:sz w:val="24"/>
    </w:rPr>
  </w:style>
  <w:style w:type="paragraph" w:styleId="BodyText2">
    <w:name w:val="Body Text 2"/>
    <w:basedOn w:val="Normal"/>
    <w:rsid w:val="00A06EED"/>
    <w:pPr>
      <w:tabs>
        <w:tab w:val="left" w:pos="0"/>
      </w:tabs>
      <w:suppressAutoHyphens/>
      <w:spacing w:line="360" w:lineRule="auto"/>
      <w:jc w:val="both"/>
    </w:pPr>
    <w:rPr>
      <w:rFonts w:ascii="Times New Roman" w:eastAsia="Times New Roman" w:hAnsi="Times New Roman"/>
      <w:b/>
      <w:bCs/>
      <w:i/>
      <w:iCs/>
      <w:sz w:val="24"/>
      <w:lang w:eastAsia="en-US"/>
    </w:rPr>
  </w:style>
  <w:style w:type="paragraph" w:styleId="BodyTextIndent2">
    <w:name w:val="Body Text Indent 2"/>
    <w:basedOn w:val="Normal"/>
    <w:rsid w:val="00A06EED"/>
    <w:pPr>
      <w:tabs>
        <w:tab w:val="left" w:pos="900"/>
      </w:tabs>
      <w:ind w:left="1620" w:hanging="720"/>
      <w:jc w:val="both"/>
    </w:pPr>
    <w:rPr>
      <w:rFonts w:eastAsia="Times New Roman" w:cs="Arial"/>
      <w:sz w:val="24"/>
      <w:lang w:eastAsia="en-US"/>
    </w:rPr>
  </w:style>
  <w:style w:type="paragraph" w:styleId="BodyTextIndent3">
    <w:name w:val="Body Text Indent 3"/>
    <w:basedOn w:val="Normal"/>
    <w:rsid w:val="00A06EED"/>
    <w:pPr>
      <w:tabs>
        <w:tab w:val="left" w:pos="-720"/>
        <w:tab w:val="left" w:pos="0"/>
      </w:tabs>
      <w:suppressAutoHyphens/>
      <w:ind w:left="993" w:hanging="993"/>
      <w:jc w:val="both"/>
    </w:pPr>
    <w:rPr>
      <w:rFonts w:eastAsia="Times New Roman" w:cs="Arial"/>
      <w:sz w:val="24"/>
      <w:lang w:eastAsia="en-US"/>
    </w:rPr>
  </w:style>
  <w:style w:type="paragraph" w:customStyle="1" w:styleId="Conditionhead">
    <w:name w:val="Condition head"/>
    <w:basedOn w:val="Normal"/>
    <w:rsid w:val="00A06EED"/>
    <w:pPr>
      <w:tabs>
        <w:tab w:val="left" w:pos="-720"/>
      </w:tabs>
      <w:suppressAutoHyphens/>
      <w:spacing w:line="360" w:lineRule="auto"/>
      <w:jc w:val="both"/>
    </w:pPr>
    <w:rPr>
      <w:rFonts w:ascii="Times New Roman" w:eastAsia="Times New Roman" w:hAnsi="Times New Roman"/>
      <w:b/>
      <w:bCs/>
      <w:sz w:val="24"/>
      <w:lang w:eastAsia="en-US"/>
    </w:rPr>
  </w:style>
  <w:style w:type="paragraph" w:customStyle="1" w:styleId="Sectionheading">
    <w:name w:val="Section heading"/>
    <w:basedOn w:val="Normal"/>
    <w:rsid w:val="00A06EED"/>
    <w:pPr>
      <w:suppressAutoHyphens/>
      <w:spacing w:line="360" w:lineRule="auto"/>
      <w:jc w:val="both"/>
    </w:pPr>
    <w:rPr>
      <w:rFonts w:ascii="Times New Roman" w:eastAsia="Times New Roman" w:hAnsi="Times New Roman"/>
      <w:b/>
      <w:bCs/>
      <w:sz w:val="24"/>
      <w:u w:val="single"/>
      <w:lang w:eastAsia="en-US"/>
    </w:rPr>
  </w:style>
  <w:style w:type="paragraph" w:styleId="BodyText">
    <w:name w:val="Body Text"/>
    <w:basedOn w:val="Normal"/>
    <w:link w:val="BodyTextChar"/>
    <w:uiPriority w:val="99"/>
    <w:rsid w:val="00A06EED"/>
    <w:pPr>
      <w:tabs>
        <w:tab w:val="left" w:pos="-720"/>
        <w:tab w:val="left" w:pos="0"/>
      </w:tabs>
      <w:suppressAutoHyphens/>
      <w:jc w:val="both"/>
    </w:pPr>
  </w:style>
  <w:style w:type="paragraph" w:styleId="BodyTextIndent">
    <w:name w:val="Body Text Indent"/>
    <w:basedOn w:val="Normal"/>
    <w:link w:val="BodyTextIndentChar"/>
    <w:uiPriority w:val="99"/>
    <w:rsid w:val="00A06EED"/>
    <w:pPr>
      <w:tabs>
        <w:tab w:val="left" w:pos="-720"/>
      </w:tabs>
      <w:suppressAutoHyphens/>
      <w:ind w:left="567"/>
      <w:jc w:val="both"/>
    </w:pPr>
  </w:style>
  <w:style w:type="paragraph" w:styleId="BodyText3">
    <w:name w:val="Body Text 3"/>
    <w:basedOn w:val="Normal"/>
    <w:rsid w:val="00A06EED"/>
    <w:rPr>
      <w:color w:val="FF0000"/>
    </w:rPr>
  </w:style>
  <w:style w:type="character" w:styleId="FollowedHyperlink">
    <w:name w:val="FollowedHyperlink"/>
    <w:rsid w:val="002E104E"/>
    <w:rPr>
      <w:color w:val="800080"/>
      <w:u w:val="single"/>
    </w:rPr>
  </w:style>
  <w:style w:type="paragraph" w:styleId="NormalWeb">
    <w:name w:val="Normal (Web)"/>
    <w:basedOn w:val="Normal"/>
    <w:rsid w:val="00300305"/>
    <w:pPr>
      <w:spacing w:before="100" w:beforeAutospacing="1" w:after="100" w:afterAutospacing="1"/>
    </w:pPr>
    <w:rPr>
      <w:rFonts w:ascii="Times New Roman" w:eastAsia="Times New Roman" w:hAnsi="Times New Roman"/>
      <w:sz w:val="24"/>
      <w:lang w:eastAsia="en-GB"/>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locked/>
    <w:rsid w:val="00395510"/>
    <w:rPr>
      <w:rFonts w:ascii="Arial" w:hAnsi="Arial"/>
      <w:b/>
      <w:sz w:val="28"/>
      <w:szCs w:val="28"/>
      <w:lang w:eastAsia="ja-JP"/>
    </w:rPr>
  </w:style>
  <w:style w:type="paragraph" w:customStyle="1" w:styleId="MarginText">
    <w:name w:val="Margin Text"/>
    <w:basedOn w:val="BodyText"/>
    <w:link w:val="MarginTextChar"/>
    <w:uiPriority w:val="99"/>
    <w:rsid w:val="00395510"/>
    <w:pPr>
      <w:tabs>
        <w:tab w:val="clear" w:pos="-720"/>
        <w:tab w:val="clear" w:pos="0"/>
      </w:tabs>
      <w:suppressAutoHyphens w:val="0"/>
      <w:overflowPunct w:val="0"/>
      <w:autoSpaceDE w:val="0"/>
      <w:autoSpaceDN w:val="0"/>
      <w:adjustRightInd w:val="0"/>
      <w:spacing w:after="240" w:line="360" w:lineRule="auto"/>
    </w:pPr>
    <w:rPr>
      <w:rFonts w:ascii="Times New Roman" w:eastAsia="Times New Roman" w:hAnsi="Times New Roman"/>
      <w:szCs w:val="20"/>
      <w:lang w:eastAsia="en-US"/>
    </w:rPr>
  </w:style>
  <w:style w:type="character" w:customStyle="1" w:styleId="MarginTextChar">
    <w:name w:val="Margin Text Char"/>
    <w:link w:val="MarginText"/>
    <w:uiPriority w:val="99"/>
    <w:locked/>
    <w:rsid w:val="00395510"/>
    <w:rPr>
      <w:rFonts w:eastAsia="Times New Roman"/>
      <w:sz w:val="22"/>
      <w:lang w:eastAsia="en-US"/>
    </w:rPr>
  </w:style>
  <w:style w:type="character" w:customStyle="1" w:styleId="Heading4Char">
    <w:name w:val="Heading 4 Char"/>
    <w:aliases w:val="SCH L3 Text Char,Sub-Minor Char,Project table Char,Propos Char,Bullet 1 Char,Level 2 - a Char,Bullet 11 Char,Bullet 12 Char,Bullet 13 Char,Bullet 14 Char,Bullet 15 Char,Bullet 16 Char,h4 Char,Schedules Char,4 Char,H4 Char,14 Char,l4 Char"/>
    <w:link w:val="Heading4"/>
    <w:uiPriority w:val="9"/>
    <w:locked/>
    <w:rsid w:val="00395510"/>
    <w:rPr>
      <w:rFonts w:ascii="Arial" w:hAnsi="Arial"/>
      <w:bCs/>
      <w:sz w:val="22"/>
      <w:szCs w:val="28"/>
      <w:lang w:eastAsia="ja-JP"/>
    </w:rPr>
  </w:style>
  <w:style w:type="character" w:customStyle="1" w:styleId="BodyTextIndentChar">
    <w:name w:val="Body Text Indent Char"/>
    <w:link w:val="BodyTextIndent"/>
    <w:uiPriority w:val="99"/>
    <w:locked/>
    <w:rsid w:val="00395510"/>
    <w:rPr>
      <w:rFonts w:ascii="Arial" w:hAnsi="Arial"/>
      <w:sz w:val="22"/>
      <w:szCs w:val="24"/>
      <w:lang w:eastAsia="ja-JP"/>
    </w:rPr>
  </w:style>
  <w:style w:type="paragraph" w:styleId="FootnoteText">
    <w:name w:val="footnote text"/>
    <w:basedOn w:val="Normal"/>
    <w:link w:val="FootnoteTextChar1"/>
    <w:rsid w:val="00395510"/>
    <w:rPr>
      <w:rFonts w:ascii="Calibri" w:eastAsia="Times New Roman" w:hAnsi="Calibri"/>
      <w:b/>
      <w:sz w:val="20"/>
      <w:szCs w:val="20"/>
      <w:lang w:eastAsia="en-GB"/>
    </w:rPr>
  </w:style>
  <w:style w:type="character" w:customStyle="1" w:styleId="FootnoteTextChar">
    <w:name w:val="Footnote Text Char"/>
    <w:rsid w:val="00395510"/>
    <w:rPr>
      <w:rFonts w:ascii="Arial" w:hAnsi="Arial"/>
      <w:lang w:eastAsia="ja-JP"/>
    </w:rPr>
  </w:style>
  <w:style w:type="character" w:styleId="FootnoteReference">
    <w:name w:val="footnote reference"/>
    <w:rsid w:val="00395510"/>
    <w:rPr>
      <w:rFonts w:cs="Times New Roman"/>
      <w:vertAlign w:val="superscript"/>
    </w:rPr>
  </w:style>
  <w:style w:type="character" w:customStyle="1" w:styleId="FootnoteTextChar1">
    <w:name w:val="Footnote Text Char1"/>
    <w:link w:val="FootnoteText"/>
    <w:uiPriority w:val="99"/>
    <w:locked/>
    <w:rsid w:val="00395510"/>
    <w:rPr>
      <w:rFonts w:ascii="Calibri" w:eastAsia="Times New Roman" w:hAnsi="Calibri"/>
      <w:b/>
    </w:rPr>
  </w:style>
  <w:style w:type="character" w:customStyle="1" w:styleId="BodyTextChar">
    <w:name w:val="Body Text Char"/>
    <w:link w:val="BodyText"/>
    <w:uiPriority w:val="99"/>
    <w:locked/>
    <w:rsid w:val="00E7795B"/>
    <w:rPr>
      <w:rFonts w:ascii="Arial" w:hAnsi="Arial"/>
      <w:sz w:val="22"/>
      <w:szCs w:val="24"/>
      <w:lang w:eastAsia="ja-JP"/>
    </w:rPr>
  </w:style>
  <w:style w:type="character" w:customStyle="1" w:styleId="Heading1Char">
    <w:name w:val="Heading 1 Char"/>
    <w:aliases w:val="SCH L1 Heading Char,Section Heading Char,h1 Char,Section Heading Num Char,Section Char,Numbered - 1 Char,Paragraph No Char,New Section Char,intoduction Char,Oscar Faber 1 Char,Chapter Hdg Char,Hoofdstuk Char,(Chapter Nbr) Char,l1 Char"/>
    <w:link w:val="Heading1"/>
    <w:rsid w:val="00C240B8"/>
    <w:rPr>
      <w:rFonts w:ascii="Arial" w:hAnsi="Arial" w:cs="Arial"/>
      <w:b/>
      <w:bCs/>
      <w:kern w:val="32"/>
      <w:sz w:val="32"/>
      <w:szCs w:val="32"/>
      <w:lang w:eastAsia="ja-JP"/>
    </w:rPr>
  </w:style>
  <w:style w:type="paragraph" w:customStyle="1" w:styleId="Heading10">
    <w:name w:val="Heading1"/>
    <w:basedOn w:val="Heading1"/>
    <w:link w:val="Heading1Char0"/>
    <w:qFormat/>
    <w:rsid w:val="00C240B8"/>
    <w:pPr>
      <w:keepLines/>
      <w:pageBreakBefore w:val="0"/>
      <w:spacing w:before="240" w:after="120"/>
    </w:pPr>
    <w:rPr>
      <w:rFonts w:eastAsia="Times New Roman" w:cs="Times New Roman"/>
      <w:bCs w:val="0"/>
      <w:kern w:val="0"/>
      <w:sz w:val="28"/>
      <w:lang w:eastAsia="en-US"/>
    </w:rPr>
  </w:style>
  <w:style w:type="character" w:customStyle="1" w:styleId="FooterChar">
    <w:name w:val="Footer Char"/>
    <w:link w:val="Footer"/>
    <w:uiPriority w:val="99"/>
    <w:rsid w:val="00841389"/>
    <w:rPr>
      <w:rFonts w:ascii="Arial" w:hAnsi="Arial"/>
      <w:sz w:val="22"/>
      <w:szCs w:val="24"/>
      <w:lang w:eastAsia="ja-JP"/>
    </w:rPr>
  </w:style>
  <w:style w:type="character" w:customStyle="1" w:styleId="Heading1Char0">
    <w:name w:val="Heading1 Char"/>
    <w:link w:val="Heading10"/>
    <w:rsid w:val="00C240B8"/>
    <w:rPr>
      <w:rFonts w:ascii="Arial" w:eastAsia="Times New Roman" w:hAnsi="Arial" w:cs="Arial"/>
      <w:b/>
      <w:bCs w:val="0"/>
      <w:kern w:val="32"/>
      <w:sz w:val="28"/>
      <w:szCs w:val="32"/>
      <w:lang w:eastAsia="en-US"/>
    </w:rPr>
  </w:style>
  <w:style w:type="paragraph" w:styleId="TOCHeading">
    <w:name w:val="TOC Heading"/>
    <w:basedOn w:val="Heading1"/>
    <w:next w:val="Normal"/>
    <w:uiPriority w:val="39"/>
    <w:unhideWhenUsed/>
    <w:rsid w:val="00841389"/>
    <w:pPr>
      <w:keepLines/>
      <w:pageBreakBefore w:val="0"/>
      <w:spacing w:before="240" w:after="0"/>
      <w:outlineLvl w:val="9"/>
    </w:pPr>
    <w:rPr>
      <w:rFonts w:ascii="Calibri Light" w:eastAsia="Times New Roman" w:hAnsi="Calibri Light" w:cs="Times New Roman"/>
      <w:b w:val="0"/>
      <w:bCs w:val="0"/>
      <w:color w:val="2E74B5"/>
      <w:kern w:val="0"/>
      <w:lang w:val="en-US" w:eastAsia="en-US"/>
    </w:rPr>
  </w:style>
  <w:style w:type="paragraph" w:customStyle="1" w:styleId="Default">
    <w:name w:val="Default"/>
    <w:rsid w:val="004E527A"/>
    <w:pPr>
      <w:autoSpaceDE w:val="0"/>
      <w:autoSpaceDN w:val="0"/>
      <w:adjustRightInd w:val="0"/>
    </w:pPr>
    <w:rPr>
      <w:rFonts w:ascii="Arial" w:eastAsia="Times New Roman" w:hAnsi="Arial" w:cs="Arial"/>
      <w:color w:val="000000"/>
      <w:sz w:val="24"/>
      <w:szCs w:val="24"/>
    </w:rPr>
  </w:style>
  <w:style w:type="paragraph" w:customStyle="1" w:styleId="CharChar1CharChar">
    <w:name w:val="Char Char1 Char Char"/>
    <w:basedOn w:val="Normal"/>
    <w:rsid w:val="004E527A"/>
    <w:pPr>
      <w:spacing w:after="120" w:line="240" w:lineRule="exact"/>
    </w:pPr>
    <w:rPr>
      <w:rFonts w:ascii="Verdana" w:eastAsia="Times New Roman" w:hAnsi="Verdana"/>
      <w:sz w:val="20"/>
      <w:szCs w:val="20"/>
      <w:lang w:val="en-US" w:eastAsia="en-US"/>
    </w:rPr>
  </w:style>
  <w:style w:type="paragraph" w:customStyle="1" w:styleId="Heading30">
    <w:name w:val="Heading3"/>
    <w:basedOn w:val="Heading10"/>
    <w:link w:val="Heading3Char0"/>
    <w:qFormat/>
    <w:rsid w:val="00CF7FE1"/>
    <w:pPr>
      <w:spacing w:before="120" w:after="60"/>
    </w:pPr>
    <w:rPr>
      <w:sz w:val="22"/>
    </w:rPr>
  </w:style>
  <w:style w:type="character" w:customStyle="1" w:styleId="Heading3Char0">
    <w:name w:val="Heading3 Char"/>
    <w:basedOn w:val="Heading1Char0"/>
    <w:link w:val="Heading30"/>
    <w:rsid w:val="00CF7FE1"/>
    <w:rPr>
      <w:rFonts w:ascii="Arial" w:eastAsia="Times New Roman" w:hAnsi="Arial" w:cs="Arial"/>
      <w:b/>
      <w:bCs w:val="0"/>
      <w:kern w:val="32"/>
      <w:sz w:val="22"/>
      <w:szCs w:val="3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l Char"/>
    <w:basedOn w:val="DefaultParagraphFont"/>
    <w:link w:val="Heading5"/>
    <w:rsid w:val="00D0146F"/>
    <w:rPr>
      <w:rFonts w:ascii="Arial" w:hAnsi="Arial"/>
      <w:bCs/>
      <w:iCs/>
      <w:sz w:val="22"/>
      <w:szCs w:val="26"/>
      <w:lang w:eastAsia="ja-JP"/>
    </w:rPr>
  </w:style>
  <w:style w:type="character" w:customStyle="1" w:styleId="Heading8Char">
    <w:name w:val="Heading 8 Char"/>
    <w:basedOn w:val="DefaultParagraphFont"/>
    <w:link w:val="Heading8"/>
    <w:rsid w:val="00D0146F"/>
    <w:rPr>
      <w:rFonts w:ascii="Arial" w:hAnsi="Arial"/>
      <w:b/>
      <w:iCs/>
      <w:sz w:val="22"/>
      <w:szCs w:val="24"/>
      <w:lang w:eastAsia="ja-JP"/>
    </w:rPr>
  </w:style>
  <w:style w:type="character" w:customStyle="1" w:styleId="CommentTextChar">
    <w:name w:val="Comment Text Char"/>
    <w:basedOn w:val="DefaultParagraphFont"/>
    <w:link w:val="CommentText"/>
    <w:semiHidden/>
    <w:rsid w:val="00D0146F"/>
    <w:rPr>
      <w:rFonts w:ascii="Arial" w:hAnsi="Arial"/>
      <w:lang w:eastAsia="ja-JP"/>
    </w:rPr>
  </w:style>
  <w:style w:type="paragraph" w:styleId="ListParagraph">
    <w:name w:val="List Paragraph"/>
    <w:basedOn w:val="Normal"/>
    <w:uiPriority w:val="34"/>
    <w:rsid w:val="007E34DA"/>
    <w:pPr>
      <w:ind w:left="720"/>
      <w:contextualSpacing/>
    </w:pPr>
  </w:style>
  <w:style w:type="paragraph" w:styleId="NoSpacing">
    <w:name w:val="No Spacing"/>
    <w:qFormat/>
    <w:rsid w:val="007D6A1C"/>
    <w:rPr>
      <w:rFonts w:ascii="Calibri" w:eastAsia="Calibri" w:hAnsi="Calibri"/>
      <w:sz w:val="22"/>
      <w:szCs w:val="22"/>
      <w:lang w:eastAsia="en-US"/>
    </w:rPr>
  </w:style>
  <w:style w:type="character" w:styleId="Strong">
    <w:name w:val="Strong"/>
    <w:basedOn w:val="DefaultParagraphFont"/>
    <w:uiPriority w:val="22"/>
    <w:qFormat/>
    <w:rsid w:val="004A6B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8566">
      <w:bodyDiv w:val="1"/>
      <w:marLeft w:val="0"/>
      <w:marRight w:val="0"/>
      <w:marTop w:val="0"/>
      <w:marBottom w:val="0"/>
      <w:divBdr>
        <w:top w:val="none" w:sz="0" w:space="0" w:color="auto"/>
        <w:left w:val="none" w:sz="0" w:space="0" w:color="auto"/>
        <w:bottom w:val="none" w:sz="0" w:space="0" w:color="auto"/>
        <w:right w:val="none" w:sz="0" w:space="0" w:color="auto"/>
      </w:divBdr>
    </w:div>
    <w:div w:id="6257405">
      <w:bodyDiv w:val="1"/>
      <w:marLeft w:val="0"/>
      <w:marRight w:val="0"/>
      <w:marTop w:val="0"/>
      <w:marBottom w:val="0"/>
      <w:divBdr>
        <w:top w:val="none" w:sz="0" w:space="0" w:color="auto"/>
        <w:left w:val="none" w:sz="0" w:space="0" w:color="auto"/>
        <w:bottom w:val="none" w:sz="0" w:space="0" w:color="auto"/>
        <w:right w:val="none" w:sz="0" w:space="0" w:color="auto"/>
      </w:divBdr>
    </w:div>
    <w:div w:id="29763079">
      <w:bodyDiv w:val="1"/>
      <w:marLeft w:val="0"/>
      <w:marRight w:val="0"/>
      <w:marTop w:val="0"/>
      <w:marBottom w:val="0"/>
      <w:divBdr>
        <w:top w:val="none" w:sz="0" w:space="0" w:color="auto"/>
        <w:left w:val="none" w:sz="0" w:space="0" w:color="auto"/>
        <w:bottom w:val="none" w:sz="0" w:space="0" w:color="auto"/>
        <w:right w:val="none" w:sz="0" w:space="0" w:color="auto"/>
      </w:divBdr>
    </w:div>
    <w:div w:id="61569151">
      <w:bodyDiv w:val="1"/>
      <w:marLeft w:val="0"/>
      <w:marRight w:val="0"/>
      <w:marTop w:val="0"/>
      <w:marBottom w:val="0"/>
      <w:divBdr>
        <w:top w:val="none" w:sz="0" w:space="0" w:color="auto"/>
        <w:left w:val="none" w:sz="0" w:space="0" w:color="auto"/>
        <w:bottom w:val="none" w:sz="0" w:space="0" w:color="auto"/>
        <w:right w:val="none" w:sz="0" w:space="0" w:color="auto"/>
      </w:divBdr>
    </w:div>
    <w:div w:id="63992111">
      <w:bodyDiv w:val="1"/>
      <w:marLeft w:val="0"/>
      <w:marRight w:val="0"/>
      <w:marTop w:val="0"/>
      <w:marBottom w:val="0"/>
      <w:divBdr>
        <w:top w:val="none" w:sz="0" w:space="0" w:color="auto"/>
        <w:left w:val="none" w:sz="0" w:space="0" w:color="auto"/>
        <w:bottom w:val="none" w:sz="0" w:space="0" w:color="auto"/>
        <w:right w:val="none" w:sz="0" w:space="0" w:color="auto"/>
      </w:divBdr>
    </w:div>
    <w:div w:id="93403058">
      <w:bodyDiv w:val="1"/>
      <w:marLeft w:val="0"/>
      <w:marRight w:val="0"/>
      <w:marTop w:val="0"/>
      <w:marBottom w:val="0"/>
      <w:divBdr>
        <w:top w:val="none" w:sz="0" w:space="0" w:color="auto"/>
        <w:left w:val="none" w:sz="0" w:space="0" w:color="auto"/>
        <w:bottom w:val="none" w:sz="0" w:space="0" w:color="auto"/>
        <w:right w:val="none" w:sz="0" w:space="0" w:color="auto"/>
      </w:divBdr>
    </w:div>
    <w:div w:id="97601293">
      <w:bodyDiv w:val="1"/>
      <w:marLeft w:val="0"/>
      <w:marRight w:val="0"/>
      <w:marTop w:val="0"/>
      <w:marBottom w:val="0"/>
      <w:divBdr>
        <w:top w:val="none" w:sz="0" w:space="0" w:color="auto"/>
        <w:left w:val="none" w:sz="0" w:space="0" w:color="auto"/>
        <w:bottom w:val="none" w:sz="0" w:space="0" w:color="auto"/>
        <w:right w:val="none" w:sz="0" w:space="0" w:color="auto"/>
      </w:divBdr>
    </w:div>
    <w:div w:id="123546275">
      <w:bodyDiv w:val="1"/>
      <w:marLeft w:val="0"/>
      <w:marRight w:val="0"/>
      <w:marTop w:val="0"/>
      <w:marBottom w:val="0"/>
      <w:divBdr>
        <w:top w:val="none" w:sz="0" w:space="0" w:color="auto"/>
        <w:left w:val="none" w:sz="0" w:space="0" w:color="auto"/>
        <w:bottom w:val="none" w:sz="0" w:space="0" w:color="auto"/>
        <w:right w:val="none" w:sz="0" w:space="0" w:color="auto"/>
      </w:divBdr>
    </w:div>
    <w:div w:id="126360303">
      <w:bodyDiv w:val="1"/>
      <w:marLeft w:val="0"/>
      <w:marRight w:val="0"/>
      <w:marTop w:val="0"/>
      <w:marBottom w:val="0"/>
      <w:divBdr>
        <w:top w:val="none" w:sz="0" w:space="0" w:color="auto"/>
        <w:left w:val="none" w:sz="0" w:space="0" w:color="auto"/>
        <w:bottom w:val="none" w:sz="0" w:space="0" w:color="auto"/>
        <w:right w:val="none" w:sz="0" w:space="0" w:color="auto"/>
      </w:divBdr>
    </w:div>
    <w:div w:id="144783446">
      <w:bodyDiv w:val="1"/>
      <w:marLeft w:val="0"/>
      <w:marRight w:val="0"/>
      <w:marTop w:val="0"/>
      <w:marBottom w:val="0"/>
      <w:divBdr>
        <w:top w:val="none" w:sz="0" w:space="0" w:color="auto"/>
        <w:left w:val="none" w:sz="0" w:space="0" w:color="auto"/>
        <w:bottom w:val="none" w:sz="0" w:space="0" w:color="auto"/>
        <w:right w:val="none" w:sz="0" w:space="0" w:color="auto"/>
      </w:divBdr>
    </w:div>
    <w:div w:id="147484053">
      <w:bodyDiv w:val="1"/>
      <w:marLeft w:val="0"/>
      <w:marRight w:val="0"/>
      <w:marTop w:val="0"/>
      <w:marBottom w:val="0"/>
      <w:divBdr>
        <w:top w:val="none" w:sz="0" w:space="0" w:color="auto"/>
        <w:left w:val="none" w:sz="0" w:space="0" w:color="auto"/>
        <w:bottom w:val="none" w:sz="0" w:space="0" w:color="auto"/>
        <w:right w:val="none" w:sz="0" w:space="0" w:color="auto"/>
      </w:divBdr>
    </w:div>
    <w:div w:id="150365008">
      <w:bodyDiv w:val="1"/>
      <w:marLeft w:val="0"/>
      <w:marRight w:val="0"/>
      <w:marTop w:val="0"/>
      <w:marBottom w:val="0"/>
      <w:divBdr>
        <w:top w:val="none" w:sz="0" w:space="0" w:color="auto"/>
        <w:left w:val="none" w:sz="0" w:space="0" w:color="auto"/>
        <w:bottom w:val="none" w:sz="0" w:space="0" w:color="auto"/>
        <w:right w:val="none" w:sz="0" w:space="0" w:color="auto"/>
      </w:divBdr>
    </w:div>
    <w:div w:id="152645293">
      <w:bodyDiv w:val="1"/>
      <w:marLeft w:val="0"/>
      <w:marRight w:val="0"/>
      <w:marTop w:val="0"/>
      <w:marBottom w:val="0"/>
      <w:divBdr>
        <w:top w:val="none" w:sz="0" w:space="0" w:color="auto"/>
        <w:left w:val="none" w:sz="0" w:space="0" w:color="auto"/>
        <w:bottom w:val="none" w:sz="0" w:space="0" w:color="auto"/>
        <w:right w:val="none" w:sz="0" w:space="0" w:color="auto"/>
      </w:divBdr>
    </w:div>
    <w:div w:id="165365971">
      <w:bodyDiv w:val="1"/>
      <w:marLeft w:val="0"/>
      <w:marRight w:val="0"/>
      <w:marTop w:val="0"/>
      <w:marBottom w:val="0"/>
      <w:divBdr>
        <w:top w:val="none" w:sz="0" w:space="0" w:color="auto"/>
        <w:left w:val="none" w:sz="0" w:space="0" w:color="auto"/>
        <w:bottom w:val="none" w:sz="0" w:space="0" w:color="auto"/>
        <w:right w:val="none" w:sz="0" w:space="0" w:color="auto"/>
      </w:divBdr>
    </w:div>
    <w:div w:id="194463427">
      <w:bodyDiv w:val="1"/>
      <w:marLeft w:val="0"/>
      <w:marRight w:val="0"/>
      <w:marTop w:val="0"/>
      <w:marBottom w:val="0"/>
      <w:divBdr>
        <w:top w:val="none" w:sz="0" w:space="0" w:color="auto"/>
        <w:left w:val="none" w:sz="0" w:space="0" w:color="auto"/>
        <w:bottom w:val="none" w:sz="0" w:space="0" w:color="auto"/>
        <w:right w:val="none" w:sz="0" w:space="0" w:color="auto"/>
      </w:divBdr>
    </w:div>
    <w:div w:id="203754323">
      <w:bodyDiv w:val="1"/>
      <w:marLeft w:val="0"/>
      <w:marRight w:val="0"/>
      <w:marTop w:val="0"/>
      <w:marBottom w:val="0"/>
      <w:divBdr>
        <w:top w:val="none" w:sz="0" w:space="0" w:color="auto"/>
        <w:left w:val="none" w:sz="0" w:space="0" w:color="auto"/>
        <w:bottom w:val="none" w:sz="0" w:space="0" w:color="auto"/>
        <w:right w:val="none" w:sz="0" w:space="0" w:color="auto"/>
      </w:divBdr>
    </w:div>
    <w:div w:id="238488771">
      <w:bodyDiv w:val="1"/>
      <w:marLeft w:val="0"/>
      <w:marRight w:val="0"/>
      <w:marTop w:val="0"/>
      <w:marBottom w:val="0"/>
      <w:divBdr>
        <w:top w:val="none" w:sz="0" w:space="0" w:color="auto"/>
        <w:left w:val="none" w:sz="0" w:space="0" w:color="auto"/>
        <w:bottom w:val="none" w:sz="0" w:space="0" w:color="auto"/>
        <w:right w:val="none" w:sz="0" w:space="0" w:color="auto"/>
      </w:divBdr>
    </w:div>
    <w:div w:id="256595801">
      <w:bodyDiv w:val="1"/>
      <w:marLeft w:val="0"/>
      <w:marRight w:val="0"/>
      <w:marTop w:val="0"/>
      <w:marBottom w:val="0"/>
      <w:divBdr>
        <w:top w:val="none" w:sz="0" w:space="0" w:color="auto"/>
        <w:left w:val="none" w:sz="0" w:space="0" w:color="auto"/>
        <w:bottom w:val="none" w:sz="0" w:space="0" w:color="auto"/>
        <w:right w:val="none" w:sz="0" w:space="0" w:color="auto"/>
      </w:divBdr>
    </w:div>
    <w:div w:id="273899802">
      <w:bodyDiv w:val="1"/>
      <w:marLeft w:val="0"/>
      <w:marRight w:val="0"/>
      <w:marTop w:val="0"/>
      <w:marBottom w:val="0"/>
      <w:divBdr>
        <w:top w:val="none" w:sz="0" w:space="0" w:color="auto"/>
        <w:left w:val="none" w:sz="0" w:space="0" w:color="auto"/>
        <w:bottom w:val="none" w:sz="0" w:space="0" w:color="auto"/>
        <w:right w:val="none" w:sz="0" w:space="0" w:color="auto"/>
      </w:divBdr>
    </w:div>
    <w:div w:id="306905895">
      <w:bodyDiv w:val="1"/>
      <w:marLeft w:val="0"/>
      <w:marRight w:val="0"/>
      <w:marTop w:val="0"/>
      <w:marBottom w:val="0"/>
      <w:divBdr>
        <w:top w:val="none" w:sz="0" w:space="0" w:color="auto"/>
        <w:left w:val="none" w:sz="0" w:space="0" w:color="auto"/>
        <w:bottom w:val="none" w:sz="0" w:space="0" w:color="auto"/>
        <w:right w:val="none" w:sz="0" w:space="0" w:color="auto"/>
      </w:divBdr>
    </w:div>
    <w:div w:id="319313015">
      <w:bodyDiv w:val="1"/>
      <w:marLeft w:val="0"/>
      <w:marRight w:val="0"/>
      <w:marTop w:val="0"/>
      <w:marBottom w:val="0"/>
      <w:divBdr>
        <w:top w:val="none" w:sz="0" w:space="0" w:color="auto"/>
        <w:left w:val="none" w:sz="0" w:space="0" w:color="auto"/>
        <w:bottom w:val="none" w:sz="0" w:space="0" w:color="auto"/>
        <w:right w:val="none" w:sz="0" w:space="0" w:color="auto"/>
      </w:divBdr>
    </w:div>
    <w:div w:id="331638578">
      <w:bodyDiv w:val="1"/>
      <w:marLeft w:val="0"/>
      <w:marRight w:val="0"/>
      <w:marTop w:val="0"/>
      <w:marBottom w:val="0"/>
      <w:divBdr>
        <w:top w:val="none" w:sz="0" w:space="0" w:color="auto"/>
        <w:left w:val="none" w:sz="0" w:space="0" w:color="auto"/>
        <w:bottom w:val="none" w:sz="0" w:space="0" w:color="auto"/>
        <w:right w:val="none" w:sz="0" w:space="0" w:color="auto"/>
      </w:divBdr>
    </w:div>
    <w:div w:id="350642252">
      <w:bodyDiv w:val="1"/>
      <w:marLeft w:val="0"/>
      <w:marRight w:val="0"/>
      <w:marTop w:val="0"/>
      <w:marBottom w:val="0"/>
      <w:divBdr>
        <w:top w:val="none" w:sz="0" w:space="0" w:color="auto"/>
        <w:left w:val="none" w:sz="0" w:space="0" w:color="auto"/>
        <w:bottom w:val="none" w:sz="0" w:space="0" w:color="auto"/>
        <w:right w:val="none" w:sz="0" w:space="0" w:color="auto"/>
      </w:divBdr>
    </w:div>
    <w:div w:id="366832392">
      <w:bodyDiv w:val="1"/>
      <w:marLeft w:val="0"/>
      <w:marRight w:val="0"/>
      <w:marTop w:val="0"/>
      <w:marBottom w:val="0"/>
      <w:divBdr>
        <w:top w:val="none" w:sz="0" w:space="0" w:color="auto"/>
        <w:left w:val="none" w:sz="0" w:space="0" w:color="auto"/>
        <w:bottom w:val="none" w:sz="0" w:space="0" w:color="auto"/>
        <w:right w:val="none" w:sz="0" w:space="0" w:color="auto"/>
      </w:divBdr>
    </w:div>
    <w:div w:id="399015169">
      <w:bodyDiv w:val="1"/>
      <w:marLeft w:val="0"/>
      <w:marRight w:val="0"/>
      <w:marTop w:val="0"/>
      <w:marBottom w:val="0"/>
      <w:divBdr>
        <w:top w:val="none" w:sz="0" w:space="0" w:color="auto"/>
        <w:left w:val="none" w:sz="0" w:space="0" w:color="auto"/>
        <w:bottom w:val="none" w:sz="0" w:space="0" w:color="auto"/>
        <w:right w:val="none" w:sz="0" w:space="0" w:color="auto"/>
      </w:divBdr>
    </w:div>
    <w:div w:id="404493749">
      <w:bodyDiv w:val="1"/>
      <w:marLeft w:val="0"/>
      <w:marRight w:val="0"/>
      <w:marTop w:val="0"/>
      <w:marBottom w:val="0"/>
      <w:divBdr>
        <w:top w:val="none" w:sz="0" w:space="0" w:color="auto"/>
        <w:left w:val="none" w:sz="0" w:space="0" w:color="auto"/>
        <w:bottom w:val="none" w:sz="0" w:space="0" w:color="auto"/>
        <w:right w:val="none" w:sz="0" w:space="0" w:color="auto"/>
      </w:divBdr>
    </w:div>
    <w:div w:id="406419814">
      <w:bodyDiv w:val="1"/>
      <w:marLeft w:val="0"/>
      <w:marRight w:val="0"/>
      <w:marTop w:val="0"/>
      <w:marBottom w:val="0"/>
      <w:divBdr>
        <w:top w:val="none" w:sz="0" w:space="0" w:color="auto"/>
        <w:left w:val="none" w:sz="0" w:space="0" w:color="auto"/>
        <w:bottom w:val="none" w:sz="0" w:space="0" w:color="auto"/>
        <w:right w:val="none" w:sz="0" w:space="0" w:color="auto"/>
      </w:divBdr>
    </w:div>
    <w:div w:id="406615069">
      <w:bodyDiv w:val="1"/>
      <w:marLeft w:val="0"/>
      <w:marRight w:val="0"/>
      <w:marTop w:val="0"/>
      <w:marBottom w:val="0"/>
      <w:divBdr>
        <w:top w:val="none" w:sz="0" w:space="0" w:color="auto"/>
        <w:left w:val="none" w:sz="0" w:space="0" w:color="auto"/>
        <w:bottom w:val="none" w:sz="0" w:space="0" w:color="auto"/>
        <w:right w:val="none" w:sz="0" w:space="0" w:color="auto"/>
      </w:divBdr>
    </w:div>
    <w:div w:id="413554488">
      <w:bodyDiv w:val="1"/>
      <w:marLeft w:val="0"/>
      <w:marRight w:val="0"/>
      <w:marTop w:val="0"/>
      <w:marBottom w:val="0"/>
      <w:divBdr>
        <w:top w:val="none" w:sz="0" w:space="0" w:color="auto"/>
        <w:left w:val="none" w:sz="0" w:space="0" w:color="auto"/>
        <w:bottom w:val="none" w:sz="0" w:space="0" w:color="auto"/>
        <w:right w:val="none" w:sz="0" w:space="0" w:color="auto"/>
      </w:divBdr>
    </w:div>
    <w:div w:id="438530580">
      <w:bodyDiv w:val="1"/>
      <w:marLeft w:val="0"/>
      <w:marRight w:val="0"/>
      <w:marTop w:val="0"/>
      <w:marBottom w:val="0"/>
      <w:divBdr>
        <w:top w:val="none" w:sz="0" w:space="0" w:color="auto"/>
        <w:left w:val="none" w:sz="0" w:space="0" w:color="auto"/>
        <w:bottom w:val="none" w:sz="0" w:space="0" w:color="auto"/>
        <w:right w:val="none" w:sz="0" w:space="0" w:color="auto"/>
      </w:divBdr>
    </w:div>
    <w:div w:id="440536345">
      <w:bodyDiv w:val="1"/>
      <w:marLeft w:val="0"/>
      <w:marRight w:val="0"/>
      <w:marTop w:val="0"/>
      <w:marBottom w:val="0"/>
      <w:divBdr>
        <w:top w:val="none" w:sz="0" w:space="0" w:color="auto"/>
        <w:left w:val="none" w:sz="0" w:space="0" w:color="auto"/>
        <w:bottom w:val="none" w:sz="0" w:space="0" w:color="auto"/>
        <w:right w:val="none" w:sz="0" w:space="0" w:color="auto"/>
      </w:divBdr>
    </w:div>
    <w:div w:id="442964846">
      <w:bodyDiv w:val="1"/>
      <w:marLeft w:val="0"/>
      <w:marRight w:val="0"/>
      <w:marTop w:val="0"/>
      <w:marBottom w:val="0"/>
      <w:divBdr>
        <w:top w:val="none" w:sz="0" w:space="0" w:color="auto"/>
        <w:left w:val="none" w:sz="0" w:space="0" w:color="auto"/>
        <w:bottom w:val="none" w:sz="0" w:space="0" w:color="auto"/>
        <w:right w:val="none" w:sz="0" w:space="0" w:color="auto"/>
      </w:divBdr>
    </w:div>
    <w:div w:id="452284032">
      <w:bodyDiv w:val="1"/>
      <w:marLeft w:val="0"/>
      <w:marRight w:val="0"/>
      <w:marTop w:val="0"/>
      <w:marBottom w:val="0"/>
      <w:divBdr>
        <w:top w:val="none" w:sz="0" w:space="0" w:color="auto"/>
        <w:left w:val="none" w:sz="0" w:space="0" w:color="auto"/>
        <w:bottom w:val="none" w:sz="0" w:space="0" w:color="auto"/>
        <w:right w:val="none" w:sz="0" w:space="0" w:color="auto"/>
      </w:divBdr>
    </w:div>
    <w:div w:id="463431565">
      <w:bodyDiv w:val="1"/>
      <w:marLeft w:val="0"/>
      <w:marRight w:val="0"/>
      <w:marTop w:val="0"/>
      <w:marBottom w:val="0"/>
      <w:divBdr>
        <w:top w:val="none" w:sz="0" w:space="0" w:color="auto"/>
        <w:left w:val="none" w:sz="0" w:space="0" w:color="auto"/>
        <w:bottom w:val="none" w:sz="0" w:space="0" w:color="auto"/>
        <w:right w:val="none" w:sz="0" w:space="0" w:color="auto"/>
      </w:divBdr>
    </w:div>
    <w:div w:id="469592698">
      <w:bodyDiv w:val="1"/>
      <w:marLeft w:val="0"/>
      <w:marRight w:val="0"/>
      <w:marTop w:val="0"/>
      <w:marBottom w:val="0"/>
      <w:divBdr>
        <w:top w:val="none" w:sz="0" w:space="0" w:color="auto"/>
        <w:left w:val="none" w:sz="0" w:space="0" w:color="auto"/>
        <w:bottom w:val="none" w:sz="0" w:space="0" w:color="auto"/>
        <w:right w:val="none" w:sz="0" w:space="0" w:color="auto"/>
      </w:divBdr>
    </w:div>
    <w:div w:id="480850768">
      <w:bodyDiv w:val="1"/>
      <w:marLeft w:val="0"/>
      <w:marRight w:val="0"/>
      <w:marTop w:val="0"/>
      <w:marBottom w:val="0"/>
      <w:divBdr>
        <w:top w:val="none" w:sz="0" w:space="0" w:color="auto"/>
        <w:left w:val="none" w:sz="0" w:space="0" w:color="auto"/>
        <w:bottom w:val="none" w:sz="0" w:space="0" w:color="auto"/>
        <w:right w:val="none" w:sz="0" w:space="0" w:color="auto"/>
      </w:divBdr>
    </w:div>
    <w:div w:id="489634938">
      <w:bodyDiv w:val="1"/>
      <w:marLeft w:val="0"/>
      <w:marRight w:val="0"/>
      <w:marTop w:val="0"/>
      <w:marBottom w:val="0"/>
      <w:divBdr>
        <w:top w:val="none" w:sz="0" w:space="0" w:color="auto"/>
        <w:left w:val="none" w:sz="0" w:space="0" w:color="auto"/>
        <w:bottom w:val="none" w:sz="0" w:space="0" w:color="auto"/>
        <w:right w:val="none" w:sz="0" w:space="0" w:color="auto"/>
      </w:divBdr>
    </w:div>
    <w:div w:id="492645332">
      <w:bodyDiv w:val="1"/>
      <w:marLeft w:val="0"/>
      <w:marRight w:val="0"/>
      <w:marTop w:val="0"/>
      <w:marBottom w:val="0"/>
      <w:divBdr>
        <w:top w:val="none" w:sz="0" w:space="0" w:color="auto"/>
        <w:left w:val="none" w:sz="0" w:space="0" w:color="auto"/>
        <w:bottom w:val="none" w:sz="0" w:space="0" w:color="auto"/>
        <w:right w:val="none" w:sz="0" w:space="0" w:color="auto"/>
      </w:divBdr>
    </w:div>
    <w:div w:id="493879674">
      <w:bodyDiv w:val="1"/>
      <w:marLeft w:val="0"/>
      <w:marRight w:val="0"/>
      <w:marTop w:val="0"/>
      <w:marBottom w:val="0"/>
      <w:divBdr>
        <w:top w:val="none" w:sz="0" w:space="0" w:color="auto"/>
        <w:left w:val="none" w:sz="0" w:space="0" w:color="auto"/>
        <w:bottom w:val="none" w:sz="0" w:space="0" w:color="auto"/>
        <w:right w:val="none" w:sz="0" w:space="0" w:color="auto"/>
      </w:divBdr>
    </w:div>
    <w:div w:id="500196406">
      <w:bodyDiv w:val="1"/>
      <w:marLeft w:val="0"/>
      <w:marRight w:val="0"/>
      <w:marTop w:val="0"/>
      <w:marBottom w:val="0"/>
      <w:divBdr>
        <w:top w:val="none" w:sz="0" w:space="0" w:color="auto"/>
        <w:left w:val="none" w:sz="0" w:space="0" w:color="auto"/>
        <w:bottom w:val="none" w:sz="0" w:space="0" w:color="auto"/>
        <w:right w:val="none" w:sz="0" w:space="0" w:color="auto"/>
      </w:divBdr>
    </w:div>
    <w:div w:id="523321527">
      <w:bodyDiv w:val="1"/>
      <w:marLeft w:val="0"/>
      <w:marRight w:val="0"/>
      <w:marTop w:val="0"/>
      <w:marBottom w:val="0"/>
      <w:divBdr>
        <w:top w:val="none" w:sz="0" w:space="0" w:color="auto"/>
        <w:left w:val="none" w:sz="0" w:space="0" w:color="auto"/>
        <w:bottom w:val="none" w:sz="0" w:space="0" w:color="auto"/>
        <w:right w:val="none" w:sz="0" w:space="0" w:color="auto"/>
      </w:divBdr>
    </w:div>
    <w:div w:id="528222846">
      <w:bodyDiv w:val="1"/>
      <w:marLeft w:val="0"/>
      <w:marRight w:val="0"/>
      <w:marTop w:val="0"/>
      <w:marBottom w:val="0"/>
      <w:divBdr>
        <w:top w:val="none" w:sz="0" w:space="0" w:color="auto"/>
        <w:left w:val="none" w:sz="0" w:space="0" w:color="auto"/>
        <w:bottom w:val="none" w:sz="0" w:space="0" w:color="auto"/>
        <w:right w:val="none" w:sz="0" w:space="0" w:color="auto"/>
      </w:divBdr>
    </w:div>
    <w:div w:id="534583424">
      <w:bodyDiv w:val="1"/>
      <w:marLeft w:val="0"/>
      <w:marRight w:val="0"/>
      <w:marTop w:val="0"/>
      <w:marBottom w:val="0"/>
      <w:divBdr>
        <w:top w:val="none" w:sz="0" w:space="0" w:color="auto"/>
        <w:left w:val="none" w:sz="0" w:space="0" w:color="auto"/>
        <w:bottom w:val="none" w:sz="0" w:space="0" w:color="auto"/>
        <w:right w:val="none" w:sz="0" w:space="0" w:color="auto"/>
      </w:divBdr>
    </w:div>
    <w:div w:id="539784950">
      <w:bodyDiv w:val="1"/>
      <w:marLeft w:val="0"/>
      <w:marRight w:val="0"/>
      <w:marTop w:val="0"/>
      <w:marBottom w:val="0"/>
      <w:divBdr>
        <w:top w:val="none" w:sz="0" w:space="0" w:color="auto"/>
        <w:left w:val="none" w:sz="0" w:space="0" w:color="auto"/>
        <w:bottom w:val="none" w:sz="0" w:space="0" w:color="auto"/>
        <w:right w:val="none" w:sz="0" w:space="0" w:color="auto"/>
      </w:divBdr>
    </w:div>
    <w:div w:id="541870908">
      <w:bodyDiv w:val="1"/>
      <w:marLeft w:val="0"/>
      <w:marRight w:val="0"/>
      <w:marTop w:val="0"/>
      <w:marBottom w:val="0"/>
      <w:divBdr>
        <w:top w:val="none" w:sz="0" w:space="0" w:color="auto"/>
        <w:left w:val="none" w:sz="0" w:space="0" w:color="auto"/>
        <w:bottom w:val="none" w:sz="0" w:space="0" w:color="auto"/>
        <w:right w:val="none" w:sz="0" w:space="0" w:color="auto"/>
      </w:divBdr>
    </w:div>
    <w:div w:id="550701491">
      <w:bodyDiv w:val="1"/>
      <w:marLeft w:val="0"/>
      <w:marRight w:val="0"/>
      <w:marTop w:val="0"/>
      <w:marBottom w:val="0"/>
      <w:divBdr>
        <w:top w:val="none" w:sz="0" w:space="0" w:color="auto"/>
        <w:left w:val="none" w:sz="0" w:space="0" w:color="auto"/>
        <w:bottom w:val="none" w:sz="0" w:space="0" w:color="auto"/>
        <w:right w:val="none" w:sz="0" w:space="0" w:color="auto"/>
      </w:divBdr>
    </w:div>
    <w:div w:id="558133914">
      <w:bodyDiv w:val="1"/>
      <w:marLeft w:val="0"/>
      <w:marRight w:val="0"/>
      <w:marTop w:val="0"/>
      <w:marBottom w:val="0"/>
      <w:divBdr>
        <w:top w:val="none" w:sz="0" w:space="0" w:color="auto"/>
        <w:left w:val="none" w:sz="0" w:space="0" w:color="auto"/>
        <w:bottom w:val="none" w:sz="0" w:space="0" w:color="auto"/>
        <w:right w:val="none" w:sz="0" w:space="0" w:color="auto"/>
      </w:divBdr>
    </w:div>
    <w:div w:id="568418321">
      <w:bodyDiv w:val="1"/>
      <w:marLeft w:val="0"/>
      <w:marRight w:val="0"/>
      <w:marTop w:val="0"/>
      <w:marBottom w:val="0"/>
      <w:divBdr>
        <w:top w:val="none" w:sz="0" w:space="0" w:color="auto"/>
        <w:left w:val="none" w:sz="0" w:space="0" w:color="auto"/>
        <w:bottom w:val="none" w:sz="0" w:space="0" w:color="auto"/>
        <w:right w:val="none" w:sz="0" w:space="0" w:color="auto"/>
      </w:divBdr>
    </w:div>
    <w:div w:id="571546888">
      <w:bodyDiv w:val="1"/>
      <w:marLeft w:val="0"/>
      <w:marRight w:val="0"/>
      <w:marTop w:val="0"/>
      <w:marBottom w:val="0"/>
      <w:divBdr>
        <w:top w:val="none" w:sz="0" w:space="0" w:color="auto"/>
        <w:left w:val="none" w:sz="0" w:space="0" w:color="auto"/>
        <w:bottom w:val="none" w:sz="0" w:space="0" w:color="auto"/>
        <w:right w:val="none" w:sz="0" w:space="0" w:color="auto"/>
      </w:divBdr>
    </w:div>
    <w:div w:id="593363274">
      <w:bodyDiv w:val="1"/>
      <w:marLeft w:val="0"/>
      <w:marRight w:val="0"/>
      <w:marTop w:val="0"/>
      <w:marBottom w:val="0"/>
      <w:divBdr>
        <w:top w:val="none" w:sz="0" w:space="0" w:color="auto"/>
        <w:left w:val="none" w:sz="0" w:space="0" w:color="auto"/>
        <w:bottom w:val="none" w:sz="0" w:space="0" w:color="auto"/>
        <w:right w:val="none" w:sz="0" w:space="0" w:color="auto"/>
      </w:divBdr>
    </w:div>
    <w:div w:id="610866147">
      <w:bodyDiv w:val="1"/>
      <w:marLeft w:val="0"/>
      <w:marRight w:val="0"/>
      <w:marTop w:val="0"/>
      <w:marBottom w:val="0"/>
      <w:divBdr>
        <w:top w:val="none" w:sz="0" w:space="0" w:color="auto"/>
        <w:left w:val="none" w:sz="0" w:space="0" w:color="auto"/>
        <w:bottom w:val="none" w:sz="0" w:space="0" w:color="auto"/>
        <w:right w:val="none" w:sz="0" w:space="0" w:color="auto"/>
      </w:divBdr>
    </w:div>
    <w:div w:id="614363339">
      <w:bodyDiv w:val="1"/>
      <w:marLeft w:val="0"/>
      <w:marRight w:val="0"/>
      <w:marTop w:val="0"/>
      <w:marBottom w:val="0"/>
      <w:divBdr>
        <w:top w:val="none" w:sz="0" w:space="0" w:color="auto"/>
        <w:left w:val="none" w:sz="0" w:space="0" w:color="auto"/>
        <w:bottom w:val="none" w:sz="0" w:space="0" w:color="auto"/>
        <w:right w:val="none" w:sz="0" w:space="0" w:color="auto"/>
      </w:divBdr>
    </w:div>
    <w:div w:id="628127281">
      <w:bodyDiv w:val="1"/>
      <w:marLeft w:val="0"/>
      <w:marRight w:val="0"/>
      <w:marTop w:val="0"/>
      <w:marBottom w:val="0"/>
      <w:divBdr>
        <w:top w:val="none" w:sz="0" w:space="0" w:color="auto"/>
        <w:left w:val="none" w:sz="0" w:space="0" w:color="auto"/>
        <w:bottom w:val="none" w:sz="0" w:space="0" w:color="auto"/>
        <w:right w:val="none" w:sz="0" w:space="0" w:color="auto"/>
      </w:divBdr>
    </w:div>
    <w:div w:id="644698096">
      <w:bodyDiv w:val="1"/>
      <w:marLeft w:val="0"/>
      <w:marRight w:val="0"/>
      <w:marTop w:val="0"/>
      <w:marBottom w:val="0"/>
      <w:divBdr>
        <w:top w:val="none" w:sz="0" w:space="0" w:color="auto"/>
        <w:left w:val="none" w:sz="0" w:space="0" w:color="auto"/>
        <w:bottom w:val="none" w:sz="0" w:space="0" w:color="auto"/>
        <w:right w:val="none" w:sz="0" w:space="0" w:color="auto"/>
      </w:divBdr>
    </w:div>
    <w:div w:id="659383640">
      <w:bodyDiv w:val="1"/>
      <w:marLeft w:val="0"/>
      <w:marRight w:val="0"/>
      <w:marTop w:val="0"/>
      <w:marBottom w:val="0"/>
      <w:divBdr>
        <w:top w:val="none" w:sz="0" w:space="0" w:color="auto"/>
        <w:left w:val="none" w:sz="0" w:space="0" w:color="auto"/>
        <w:bottom w:val="none" w:sz="0" w:space="0" w:color="auto"/>
        <w:right w:val="none" w:sz="0" w:space="0" w:color="auto"/>
      </w:divBdr>
    </w:div>
    <w:div w:id="677538545">
      <w:bodyDiv w:val="1"/>
      <w:marLeft w:val="0"/>
      <w:marRight w:val="0"/>
      <w:marTop w:val="0"/>
      <w:marBottom w:val="0"/>
      <w:divBdr>
        <w:top w:val="none" w:sz="0" w:space="0" w:color="auto"/>
        <w:left w:val="none" w:sz="0" w:space="0" w:color="auto"/>
        <w:bottom w:val="none" w:sz="0" w:space="0" w:color="auto"/>
        <w:right w:val="none" w:sz="0" w:space="0" w:color="auto"/>
      </w:divBdr>
    </w:div>
    <w:div w:id="703947713">
      <w:bodyDiv w:val="1"/>
      <w:marLeft w:val="0"/>
      <w:marRight w:val="0"/>
      <w:marTop w:val="0"/>
      <w:marBottom w:val="0"/>
      <w:divBdr>
        <w:top w:val="none" w:sz="0" w:space="0" w:color="auto"/>
        <w:left w:val="none" w:sz="0" w:space="0" w:color="auto"/>
        <w:bottom w:val="none" w:sz="0" w:space="0" w:color="auto"/>
        <w:right w:val="none" w:sz="0" w:space="0" w:color="auto"/>
      </w:divBdr>
    </w:div>
    <w:div w:id="705176859">
      <w:bodyDiv w:val="1"/>
      <w:marLeft w:val="0"/>
      <w:marRight w:val="0"/>
      <w:marTop w:val="0"/>
      <w:marBottom w:val="0"/>
      <w:divBdr>
        <w:top w:val="none" w:sz="0" w:space="0" w:color="auto"/>
        <w:left w:val="none" w:sz="0" w:space="0" w:color="auto"/>
        <w:bottom w:val="none" w:sz="0" w:space="0" w:color="auto"/>
        <w:right w:val="none" w:sz="0" w:space="0" w:color="auto"/>
      </w:divBdr>
    </w:div>
    <w:div w:id="727264834">
      <w:bodyDiv w:val="1"/>
      <w:marLeft w:val="0"/>
      <w:marRight w:val="0"/>
      <w:marTop w:val="0"/>
      <w:marBottom w:val="0"/>
      <w:divBdr>
        <w:top w:val="none" w:sz="0" w:space="0" w:color="auto"/>
        <w:left w:val="none" w:sz="0" w:space="0" w:color="auto"/>
        <w:bottom w:val="none" w:sz="0" w:space="0" w:color="auto"/>
        <w:right w:val="none" w:sz="0" w:space="0" w:color="auto"/>
      </w:divBdr>
    </w:div>
    <w:div w:id="737217174">
      <w:bodyDiv w:val="1"/>
      <w:marLeft w:val="0"/>
      <w:marRight w:val="0"/>
      <w:marTop w:val="0"/>
      <w:marBottom w:val="0"/>
      <w:divBdr>
        <w:top w:val="none" w:sz="0" w:space="0" w:color="auto"/>
        <w:left w:val="none" w:sz="0" w:space="0" w:color="auto"/>
        <w:bottom w:val="none" w:sz="0" w:space="0" w:color="auto"/>
        <w:right w:val="none" w:sz="0" w:space="0" w:color="auto"/>
      </w:divBdr>
    </w:div>
    <w:div w:id="755595706">
      <w:bodyDiv w:val="1"/>
      <w:marLeft w:val="0"/>
      <w:marRight w:val="0"/>
      <w:marTop w:val="0"/>
      <w:marBottom w:val="0"/>
      <w:divBdr>
        <w:top w:val="none" w:sz="0" w:space="0" w:color="auto"/>
        <w:left w:val="none" w:sz="0" w:space="0" w:color="auto"/>
        <w:bottom w:val="none" w:sz="0" w:space="0" w:color="auto"/>
        <w:right w:val="none" w:sz="0" w:space="0" w:color="auto"/>
      </w:divBdr>
    </w:div>
    <w:div w:id="780222117">
      <w:bodyDiv w:val="1"/>
      <w:marLeft w:val="0"/>
      <w:marRight w:val="0"/>
      <w:marTop w:val="0"/>
      <w:marBottom w:val="0"/>
      <w:divBdr>
        <w:top w:val="none" w:sz="0" w:space="0" w:color="auto"/>
        <w:left w:val="none" w:sz="0" w:space="0" w:color="auto"/>
        <w:bottom w:val="none" w:sz="0" w:space="0" w:color="auto"/>
        <w:right w:val="none" w:sz="0" w:space="0" w:color="auto"/>
      </w:divBdr>
    </w:div>
    <w:div w:id="791554677">
      <w:bodyDiv w:val="1"/>
      <w:marLeft w:val="0"/>
      <w:marRight w:val="0"/>
      <w:marTop w:val="0"/>
      <w:marBottom w:val="0"/>
      <w:divBdr>
        <w:top w:val="none" w:sz="0" w:space="0" w:color="auto"/>
        <w:left w:val="none" w:sz="0" w:space="0" w:color="auto"/>
        <w:bottom w:val="none" w:sz="0" w:space="0" w:color="auto"/>
        <w:right w:val="none" w:sz="0" w:space="0" w:color="auto"/>
      </w:divBdr>
    </w:div>
    <w:div w:id="807012683">
      <w:bodyDiv w:val="1"/>
      <w:marLeft w:val="0"/>
      <w:marRight w:val="0"/>
      <w:marTop w:val="0"/>
      <w:marBottom w:val="0"/>
      <w:divBdr>
        <w:top w:val="none" w:sz="0" w:space="0" w:color="auto"/>
        <w:left w:val="none" w:sz="0" w:space="0" w:color="auto"/>
        <w:bottom w:val="none" w:sz="0" w:space="0" w:color="auto"/>
        <w:right w:val="none" w:sz="0" w:space="0" w:color="auto"/>
      </w:divBdr>
    </w:div>
    <w:div w:id="823812751">
      <w:bodyDiv w:val="1"/>
      <w:marLeft w:val="0"/>
      <w:marRight w:val="0"/>
      <w:marTop w:val="0"/>
      <w:marBottom w:val="0"/>
      <w:divBdr>
        <w:top w:val="none" w:sz="0" w:space="0" w:color="auto"/>
        <w:left w:val="none" w:sz="0" w:space="0" w:color="auto"/>
        <w:bottom w:val="none" w:sz="0" w:space="0" w:color="auto"/>
        <w:right w:val="none" w:sz="0" w:space="0" w:color="auto"/>
      </w:divBdr>
    </w:div>
    <w:div w:id="828205440">
      <w:bodyDiv w:val="1"/>
      <w:marLeft w:val="0"/>
      <w:marRight w:val="0"/>
      <w:marTop w:val="0"/>
      <w:marBottom w:val="0"/>
      <w:divBdr>
        <w:top w:val="none" w:sz="0" w:space="0" w:color="auto"/>
        <w:left w:val="none" w:sz="0" w:space="0" w:color="auto"/>
        <w:bottom w:val="none" w:sz="0" w:space="0" w:color="auto"/>
        <w:right w:val="none" w:sz="0" w:space="0" w:color="auto"/>
      </w:divBdr>
    </w:div>
    <w:div w:id="843741392">
      <w:bodyDiv w:val="1"/>
      <w:marLeft w:val="0"/>
      <w:marRight w:val="0"/>
      <w:marTop w:val="0"/>
      <w:marBottom w:val="0"/>
      <w:divBdr>
        <w:top w:val="none" w:sz="0" w:space="0" w:color="auto"/>
        <w:left w:val="none" w:sz="0" w:space="0" w:color="auto"/>
        <w:bottom w:val="none" w:sz="0" w:space="0" w:color="auto"/>
        <w:right w:val="none" w:sz="0" w:space="0" w:color="auto"/>
      </w:divBdr>
    </w:div>
    <w:div w:id="851604931">
      <w:bodyDiv w:val="1"/>
      <w:marLeft w:val="0"/>
      <w:marRight w:val="0"/>
      <w:marTop w:val="0"/>
      <w:marBottom w:val="0"/>
      <w:divBdr>
        <w:top w:val="none" w:sz="0" w:space="0" w:color="auto"/>
        <w:left w:val="none" w:sz="0" w:space="0" w:color="auto"/>
        <w:bottom w:val="none" w:sz="0" w:space="0" w:color="auto"/>
        <w:right w:val="none" w:sz="0" w:space="0" w:color="auto"/>
      </w:divBdr>
    </w:div>
    <w:div w:id="859701344">
      <w:bodyDiv w:val="1"/>
      <w:marLeft w:val="0"/>
      <w:marRight w:val="0"/>
      <w:marTop w:val="0"/>
      <w:marBottom w:val="0"/>
      <w:divBdr>
        <w:top w:val="none" w:sz="0" w:space="0" w:color="auto"/>
        <w:left w:val="none" w:sz="0" w:space="0" w:color="auto"/>
        <w:bottom w:val="none" w:sz="0" w:space="0" w:color="auto"/>
        <w:right w:val="none" w:sz="0" w:space="0" w:color="auto"/>
      </w:divBdr>
    </w:div>
    <w:div w:id="877547361">
      <w:bodyDiv w:val="1"/>
      <w:marLeft w:val="0"/>
      <w:marRight w:val="0"/>
      <w:marTop w:val="0"/>
      <w:marBottom w:val="0"/>
      <w:divBdr>
        <w:top w:val="none" w:sz="0" w:space="0" w:color="auto"/>
        <w:left w:val="none" w:sz="0" w:space="0" w:color="auto"/>
        <w:bottom w:val="none" w:sz="0" w:space="0" w:color="auto"/>
        <w:right w:val="none" w:sz="0" w:space="0" w:color="auto"/>
      </w:divBdr>
    </w:div>
    <w:div w:id="881601579">
      <w:bodyDiv w:val="1"/>
      <w:marLeft w:val="0"/>
      <w:marRight w:val="0"/>
      <w:marTop w:val="0"/>
      <w:marBottom w:val="0"/>
      <w:divBdr>
        <w:top w:val="none" w:sz="0" w:space="0" w:color="auto"/>
        <w:left w:val="none" w:sz="0" w:space="0" w:color="auto"/>
        <w:bottom w:val="none" w:sz="0" w:space="0" w:color="auto"/>
        <w:right w:val="none" w:sz="0" w:space="0" w:color="auto"/>
      </w:divBdr>
    </w:div>
    <w:div w:id="900677434">
      <w:bodyDiv w:val="1"/>
      <w:marLeft w:val="0"/>
      <w:marRight w:val="0"/>
      <w:marTop w:val="0"/>
      <w:marBottom w:val="0"/>
      <w:divBdr>
        <w:top w:val="none" w:sz="0" w:space="0" w:color="auto"/>
        <w:left w:val="none" w:sz="0" w:space="0" w:color="auto"/>
        <w:bottom w:val="none" w:sz="0" w:space="0" w:color="auto"/>
        <w:right w:val="none" w:sz="0" w:space="0" w:color="auto"/>
      </w:divBdr>
    </w:div>
    <w:div w:id="920411601">
      <w:bodyDiv w:val="1"/>
      <w:marLeft w:val="0"/>
      <w:marRight w:val="0"/>
      <w:marTop w:val="0"/>
      <w:marBottom w:val="0"/>
      <w:divBdr>
        <w:top w:val="none" w:sz="0" w:space="0" w:color="auto"/>
        <w:left w:val="none" w:sz="0" w:space="0" w:color="auto"/>
        <w:bottom w:val="none" w:sz="0" w:space="0" w:color="auto"/>
        <w:right w:val="none" w:sz="0" w:space="0" w:color="auto"/>
      </w:divBdr>
    </w:div>
    <w:div w:id="924069498">
      <w:bodyDiv w:val="1"/>
      <w:marLeft w:val="0"/>
      <w:marRight w:val="0"/>
      <w:marTop w:val="0"/>
      <w:marBottom w:val="0"/>
      <w:divBdr>
        <w:top w:val="none" w:sz="0" w:space="0" w:color="auto"/>
        <w:left w:val="none" w:sz="0" w:space="0" w:color="auto"/>
        <w:bottom w:val="none" w:sz="0" w:space="0" w:color="auto"/>
        <w:right w:val="none" w:sz="0" w:space="0" w:color="auto"/>
      </w:divBdr>
    </w:div>
    <w:div w:id="932400417">
      <w:bodyDiv w:val="1"/>
      <w:marLeft w:val="0"/>
      <w:marRight w:val="0"/>
      <w:marTop w:val="0"/>
      <w:marBottom w:val="0"/>
      <w:divBdr>
        <w:top w:val="none" w:sz="0" w:space="0" w:color="auto"/>
        <w:left w:val="none" w:sz="0" w:space="0" w:color="auto"/>
        <w:bottom w:val="none" w:sz="0" w:space="0" w:color="auto"/>
        <w:right w:val="none" w:sz="0" w:space="0" w:color="auto"/>
      </w:divBdr>
    </w:div>
    <w:div w:id="941571629">
      <w:bodyDiv w:val="1"/>
      <w:marLeft w:val="0"/>
      <w:marRight w:val="0"/>
      <w:marTop w:val="0"/>
      <w:marBottom w:val="0"/>
      <w:divBdr>
        <w:top w:val="none" w:sz="0" w:space="0" w:color="auto"/>
        <w:left w:val="none" w:sz="0" w:space="0" w:color="auto"/>
        <w:bottom w:val="none" w:sz="0" w:space="0" w:color="auto"/>
        <w:right w:val="none" w:sz="0" w:space="0" w:color="auto"/>
      </w:divBdr>
    </w:div>
    <w:div w:id="952785935">
      <w:bodyDiv w:val="1"/>
      <w:marLeft w:val="0"/>
      <w:marRight w:val="0"/>
      <w:marTop w:val="0"/>
      <w:marBottom w:val="0"/>
      <w:divBdr>
        <w:top w:val="none" w:sz="0" w:space="0" w:color="auto"/>
        <w:left w:val="none" w:sz="0" w:space="0" w:color="auto"/>
        <w:bottom w:val="none" w:sz="0" w:space="0" w:color="auto"/>
        <w:right w:val="none" w:sz="0" w:space="0" w:color="auto"/>
      </w:divBdr>
    </w:div>
    <w:div w:id="976182679">
      <w:bodyDiv w:val="1"/>
      <w:marLeft w:val="0"/>
      <w:marRight w:val="0"/>
      <w:marTop w:val="0"/>
      <w:marBottom w:val="0"/>
      <w:divBdr>
        <w:top w:val="none" w:sz="0" w:space="0" w:color="auto"/>
        <w:left w:val="none" w:sz="0" w:space="0" w:color="auto"/>
        <w:bottom w:val="none" w:sz="0" w:space="0" w:color="auto"/>
        <w:right w:val="none" w:sz="0" w:space="0" w:color="auto"/>
      </w:divBdr>
    </w:div>
    <w:div w:id="993292794">
      <w:bodyDiv w:val="1"/>
      <w:marLeft w:val="0"/>
      <w:marRight w:val="0"/>
      <w:marTop w:val="0"/>
      <w:marBottom w:val="0"/>
      <w:divBdr>
        <w:top w:val="none" w:sz="0" w:space="0" w:color="auto"/>
        <w:left w:val="none" w:sz="0" w:space="0" w:color="auto"/>
        <w:bottom w:val="none" w:sz="0" w:space="0" w:color="auto"/>
        <w:right w:val="none" w:sz="0" w:space="0" w:color="auto"/>
      </w:divBdr>
    </w:div>
    <w:div w:id="1013999006">
      <w:bodyDiv w:val="1"/>
      <w:marLeft w:val="0"/>
      <w:marRight w:val="0"/>
      <w:marTop w:val="0"/>
      <w:marBottom w:val="0"/>
      <w:divBdr>
        <w:top w:val="none" w:sz="0" w:space="0" w:color="auto"/>
        <w:left w:val="none" w:sz="0" w:space="0" w:color="auto"/>
        <w:bottom w:val="none" w:sz="0" w:space="0" w:color="auto"/>
        <w:right w:val="none" w:sz="0" w:space="0" w:color="auto"/>
      </w:divBdr>
    </w:div>
    <w:div w:id="1019283077">
      <w:bodyDiv w:val="1"/>
      <w:marLeft w:val="0"/>
      <w:marRight w:val="0"/>
      <w:marTop w:val="0"/>
      <w:marBottom w:val="0"/>
      <w:divBdr>
        <w:top w:val="none" w:sz="0" w:space="0" w:color="auto"/>
        <w:left w:val="none" w:sz="0" w:space="0" w:color="auto"/>
        <w:bottom w:val="none" w:sz="0" w:space="0" w:color="auto"/>
        <w:right w:val="none" w:sz="0" w:space="0" w:color="auto"/>
      </w:divBdr>
    </w:div>
    <w:div w:id="1030030129">
      <w:bodyDiv w:val="1"/>
      <w:marLeft w:val="0"/>
      <w:marRight w:val="0"/>
      <w:marTop w:val="0"/>
      <w:marBottom w:val="0"/>
      <w:divBdr>
        <w:top w:val="none" w:sz="0" w:space="0" w:color="auto"/>
        <w:left w:val="none" w:sz="0" w:space="0" w:color="auto"/>
        <w:bottom w:val="none" w:sz="0" w:space="0" w:color="auto"/>
        <w:right w:val="none" w:sz="0" w:space="0" w:color="auto"/>
      </w:divBdr>
    </w:div>
    <w:div w:id="1044141881">
      <w:bodyDiv w:val="1"/>
      <w:marLeft w:val="0"/>
      <w:marRight w:val="0"/>
      <w:marTop w:val="0"/>
      <w:marBottom w:val="0"/>
      <w:divBdr>
        <w:top w:val="none" w:sz="0" w:space="0" w:color="auto"/>
        <w:left w:val="none" w:sz="0" w:space="0" w:color="auto"/>
        <w:bottom w:val="none" w:sz="0" w:space="0" w:color="auto"/>
        <w:right w:val="none" w:sz="0" w:space="0" w:color="auto"/>
      </w:divBdr>
    </w:div>
    <w:div w:id="1048340458">
      <w:bodyDiv w:val="1"/>
      <w:marLeft w:val="0"/>
      <w:marRight w:val="0"/>
      <w:marTop w:val="0"/>
      <w:marBottom w:val="0"/>
      <w:divBdr>
        <w:top w:val="none" w:sz="0" w:space="0" w:color="auto"/>
        <w:left w:val="none" w:sz="0" w:space="0" w:color="auto"/>
        <w:bottom w:val="none" w:sz="0" w:space="0" w:color="auto"/>
        <w:right w:val="none" w:sz="0" w:space="0" w:color="auto"/>
      </w:divBdr>
    </w:div>
    <w:div w:id="1060977649">
      <w:bodyDiv w:val="1"/>
      <w:marLeft w:val="0"/>
      <w:marRight w:val="0"/>
      <w:marTop w:val="0"/>
      <w:marBottom w:val="0"/>
      <w:divBdr>
        <w:top w:val="none" w:sz="0" w:space="0" w:color="auto"/>
        <w:left w:val="none" w:sz="0" w:space="0" w:color="auto"/>
        <w:bottom w:val="none" w:sz="0" w:space="0" w:color="auto"/>
        <w:right w:val="none" w:sz="0" w:space="0" w:color="auto"/>
      </w:divBdr>
    </w:div>
    <w:div w:id="1073507346">
      <w:bodyDiv w:val="1"/>
      <w:marLeft w:val="0"/>
      <w:marRight w:val="0"/>
      <w:marTop w:val="0"/>
      <w:marBottom w:val="0"/>
      <w:divBdr>
        <w:top w:val="none" w:sz="0" w:space="0" w:color="auto"/>
        <w:left w:val="none" w:sz="0" w:space="0" w:color="auto"/>
        <w:bottom w:val="none" w:sz="0" w:space="0" w:color="auto"/>
        <w:right w:val="none" w:sz="0" w:space="0" w:color="auto"/>
      </w:divBdr>
    </w:div>
    <w:div w:id="1099368355">
      <w:bodyDiv w:val="1"/>
      <w:marLeft w:val="0"/>
      <w:marRight w:val="0"/>
      <w:marTop w:val="0"/>
      <w:marBottom w:val="0"/>
      <w:divBdr>
        <w:top w:val="none" w:sz="0" w:space="0" w:color="auto"/>
        <w:left w:val="none" w:sz="0" w:space="0" w:color="auto"/>
        <w:bottom w:val="none" w:sz="0" w:space="0" w:color="auto"/>
        <w:right w:val="none" w:sz="0" w:space="0" w:color="auto"/>
      </w:divBdr>
    </w:div>
    <w:div w:id="1100103655">
      <w:bodyDiv w:val="1"/>
      <w:marLeft w:val="0"/>
      <w:marRight w:val="0"/>
      <w:marTop w:val="0"/>
      <w:marBottom w:val="0"/>
      <w:divBdr>
        <w:top w:val="none" w:sz="0" w:space="0" w:color="auto"/>
        <w:left w:val="none" w:sz="0" w:space="0" w:color="auto"/>
        <w:bottom w:val="none" w:sz="0" w:space="0" w:color="auto"/>
        <w:right w:val="none" w:sz="0" w:space="0" w:color="auto"/>
      </w:divBdr>
    </w:div>
    <w:div w:id="1122576278">
      <w:bodyDiv w:val="1"/>
      <w:marLeft w:val="0"/>
      <w:marRight w:val="0"/>
      <w:marTop w:val="0"/>
      <w:marBottom w:val="0"/>
      <w:divBdr>
        <w:top w:val="none" w:sz="0" w:space="0" w:color="auto"/>
        <w:left w:val="none" w:sz="0" w:space="0" w:color="auto"/>
        <w:bottom w:val="none" w:sz="0" w:space="0" w:color="auto"/>
        <w:right w:val="none" w:sz="0" w:space="0" w:color="auto"/>
      </w:divBdr>
    </w:div>
    <w:div w:id="1143620952">
      <w:bodyDiv w:val="1"/>
      <w:marLeft w:val="0"/>
      <w:marRight w:val="0"/>
      <w:marTop w:val="0"/>
      <w:marBottom w:val="0"/>
      <w:divBdr>
        <w:top w:val="none" w:sz="0" w:space="0" w:color="auto"/>
        <w:left w:val="none" w:sz="0" w:space="0" w:color="auto"/>
        <w:bottom w:val="none" w:sz="0" w:space="0" w:color="auto"/>
        <w:right w:val="none" w:sz="0" w:space="0" w:color="auto"/>
      </w:divBdr>
    </w:div>
    <w:div w:id="1144393748">
      <w:bodyDiv w:val="1"/>
      <w:marLeft w:val="0"/>
      <w:marRight w:val="0"/>
      <w:marTop w:val="0"/>
      <w:marBottom w:val="0"/>
      <w:divBdr>
        <w:top w:val="none" w:sz="0" w:space="0" w:color="auto"/>
        <w:left w:val="none" w:sz="0" w:space="0" w:color="auto"/>
        <w:bottom w:val="none" w:sz="0" w:space="0" w:color="auto"/>
        <w:right w:val="none" w:sz="0" w:space="0" w:color="auto"/>
      </w:divBdr>
    </w:div>
    <w:div w:id="1145200410">
      <w:bodyDiv w:val="1"/>
      <w:marLeft w:val="0"/>
      <w:marRight w:val="0"/>
      <w:marTop w:val="0"/>
      <w:marBottom w:val="0"/>
      <w:divBdr>
        <w:top w:val="none" w:sz="0" w:space="0" w:color="auto"/>
        <w:left w:val="none" w:sz="0" w:space="0" w:color="auto"/>
        <w:bottom w:val="none" w:sz="0" w:space="0" w:color="auto"/>
        <w:right w:val="none" w:sz="0" w:space="0" w:color="auto"/>
      </w:divBdr>
    </w:div>
    <w:div w:id="1148864681">
      <w:bodyDiv w:val="1"/>
      <w:marLeft w:val="0"/>
      <w:marRight w:val="0"/>
      <w:marTop w:val="0"/>
      <w:marBottom w:val="0"/>
      <w:divBdr>
        <w:top w:val="none" w:sz="0" w:space="0" w:color="auto"/>
        <w:left w:val="none" w:sz="0" w:space="0" w:color="auto"/>
        <w:bottom w:val="none" w:sz="0" w:space="0" w:color="auto"/>
        <w:right w:val="none" w:sz="0" w:space="0" w:color="auto"/>
      </w:divBdr>
    </w:div>
    <w:div w:id="1150516119">
      <w:bodyDiv w:val="1"/>
      <w:marLeft w:val="0"/>
      <w:marRight w:val="0"/>
      <w:marTop w:val="0"/>
      <w:marBottom w:val="0"/>
      <w:divBdr>
        <w:top w:val="none" w:sz="0" w:space="0" w:color="auto"/>
        <w:left w:val="none" w:sz="0" w:space="0" w:color="auto"/>
        <w:bottom w:val="none" w:sz="0" w:space="0" w:color="auto"/>
        <w:right w:val="none" w:sz="0" w:space="0" w:color="auto"/>
      </w:divBdr>
    </w:div>
    <w:div w:id="1152671299">
      <w:bodyDiv w:val="1"/>
      <w:marLeft w:val="0"/>
      <w:marRight w:val="0"/>
      <w:marTop w:val="0"/>
      <w:marBottom w:val="0"/>
      <w:divBdr>
        <w:top w:val="none" w:sz="0" w:space="0" w:color="auto"/>
        <w:left w:val="none" w:sz="0" w:space="0" w:color="auto"/>
        <w:bottom w:val="none" w:sz="0" w:space="0" w:color="auto"/>
        <w:right w:val="none" w:sz="0" w:space="0" w:color="auto"/>
      </w:divBdr>
    </w:div>
    <w:div w:id="1163937914">
      <w:bodyDiv w:val="1"/>
      <w:marLeft w:val="0"/>
      <w:marRight w:val="0"/>
      <w:marTop w:val="0"/>
      <w:marBottom w:val="0"/>
      <w:divBdr>
        <w:top w:val="none" w:sz="0" w:space="0" w:color="auto"/>
        <w:left w:val="none" w:sz="0" w:space="0" w:color="auto"/>
        <w:bottom w:val="none" w:sz="0" w:space="0" w:color="auto"/>
        <w:right w:val="none" w:sz="0" w:space="0" w:color="auto"/>
      </w:divBdr>
    </w:div>
    <w:div w:id="1168137121">
      <w:bodyDiv w:val="1"/>
      <w:marLeft w:val="0"/>
      <w:marRight w:val="0"/>
      <w:marTop w:val="0"/>
      <w:marBottom w:val="0"/>
      <w:divBdr>
        <w:top w:val="none" w:sz="0" w:space="0" w:color="auto"/>
        <w:left w:val="none" w:sz="0" w:space="0" w:color="auto"/>
        <w:bottom w:val="none" w:sz="0" w:space="0" w:color="auto"/>
        <w:right w:val="none" w:sz="0" w:space="0" w:color="auto"/>
      </w:divBdr>
    </w:div>
    <w:div w:id="1169364036">
      <w:bodyDiv w:val="1"/>
      <w:marLeft w:val="0"/>
      <w:marRight w:val="0"/>
      <w:marTop w:val="0"/>
      <w:marBottom w:val="0"/>
      <w:divBdr>
        <w:top w:val="none" w:sz="0" w:space="0" w:color="auto"/>
        <w:left w:val="none" w:sz="0" w:space="0" w:color="auto"/>
        <w:bottom w:val="none" w:sz="0" w:space="0" w:color="auto"/>
        <w:right w:val="none" w:sz="0" w:space="0" w:color="auto"/>
      </w:divBdr>
    </w:div>
    <w:div w:id="1176383702">
      <w:bodyDiv w:val="1"/>
      <w:marLeft w:val="0"/>
      <w:marRight w:val="0"/>
      <w:marTop w:val="0"/>
      <w:marBottom w:val="0"/>
      <w:divBdr>
        <w:top w:val="none" w:sz="0" w:space="0" w:color="auto"/>
        <w:left w:val="none" w:sz="0" w:space="0" w:color="auto"/>
        <w:bottom w:val="none" w:sz="0" w:space="0" w:color="auto"/>
        <w:right w:val="none" w:sz="0" w:space="0" w:color="auto"/>
      </w:divBdr>
    </w:div>
    <w:div w:id="1208101346">
      <w:bodyDiv w:val="1"/>
      <w:marLeft w:val="0"/>
      <w:marRight w:val="0"/>
      <w:marTop w:val="0"/>
      <w:marBottom w:val="0"/>
      <w:divBdr>
        <w:top w:val="none" w:sz="0" w:space="0" w:color="auto"/>
        <w:left w:val="none" w:sz="0" w:space="0" w:color="auto"/>
        <w:bottom w:val="none" w:sz="0" w:space="0" w:color="auto"/>
        <w:right w:val="none" w:sz="0" w:space="0" w:color="auto"/>
      </w:divBdr>
    </w:div>
    <w:div w:id="1233468740">
      <w:bodyDiv w:val="1"/>
      <w:marLeft w:val="0"/>
      <w:marRight w:val="0"/>
      <w:marTop w:val="0"/>
      <w:marBottom w:val="0"/>
      <w:divBdr>
        <w:top w:val="none" w:sz="0" w:space="0" w:color="auto"/>
        <w:left w:val="none" w:sz="0" w:space="0" w:color="auto"/>
        <w:bottom w:val="none" w:sz="0" w:space="0" w:color="auto"/>
        <w:right w:val="none" w:sz="0" w:space="0" w:color="auto"/>
      </w:divBdr>
    </w:div>
    <w:div w:id="1240293300">
      <w:bodyDiv w:val="1"/>
      <w:marLeft w:val="0"/>
      <w:marRight w:val="0"/>
      <w:marTop w:val="0"/>
      <w:marBottom w:val="0"/>
      <w:divBdr>
        <w:top w:val="none" w:sz="0" w:space="0" w:color="auto"/>
        <w:left w:val="none" w:sz="0" w:space="0" w:color="auto"/>
        <w:bottom w:val="none" w:sz="0" w:space="0" w:color="auto"/>
        <w:right w:val="none" w:sz="0" w:space="0" w:color="auto"/>
      </w:divBdr>
    </w:div>
    <w:div w:id="1286813160">
      <w:bodyDiv w:val="1"/>
      <w:marLeft w:val="0"/>
      <w:marRight w:val="0"/>
      <w:marTop w:val="0"/>
      <w:marBottom w:val="0"/>
      <w:divBdr>
        <w:top w:val="none" w:sz="0" w:space="0" w:color="auto"/>
        <w:left w:val="none" w:sz="0" w:space="0" w:color="auto"/>
        <w:bottom w:val="none" w:sz="0" w:space="0" w:color="auto"/>
        <w:right w:val="none" w:sz="0" w:space="0" w:color="auto"/>
      </w:divBdr>
    </w:div>
    <w:div w:id="1290820674">
      <w:bodyDiv w:val="1"/>
      <w:marLeft w:val="0"/>
      <w:marRight w:val="0"/>
      <w:marTop w:val="0"/>
      <w:marBottom w:val="0"/>
      <w:divBdr>
        <w:top w:val="none" w:sz="0" w:space="0" w:color="auto"/>
        <w:left w:val="none" w:sz="0" w:space="0" w:color="auto"/>
        <w:bottom w:val="none" w:sz="0" w:space="0" w:color="auto"/>
        <w:right w:val="none" w:sz="0" w:space="0" w:color="auto"/>
      </w:divBdr>
    </w:div>
    <w:div w:id="1314259442">
      <w:bodyDiv w:val="1"/>
      <w:marLeft w:val="0"/>
      <w:marRight w:val="0"/>
      <w:marTop w:val="0"/>
      <w:marBottom w:val="0"/>
      <w:divBdr>
        <w:top w:val="none" w:sz="0" w:space="0" w:color="auto"/>
        <w:left w:val="none" w:sz="0" w:space="0" w:color="auto"/>
        <w:bottom w:val="none" w:sz="0" w:space="0" w:color="auto"/>
        <w:right w:val="none" w:sz="0" w:space="0" w:color="auto"/>
      </w:divBdr>
    </w:div>
    <w:div w:id="1318729931">
      <w:bodyDiv w:val="1"/>
      <w:marLeft w:val="0"/>
      <w:marRight w:val="0"/>
      <w:marTop w:val="0"/>
      <w:marBottom w:val="0"/>
      <w:divBdr>
        <w:top w:val="none" w:sz="0" w:space="0" w:color="auto"/>
        <w:left w:val="none" w:sz="0" w:space="0" w:color="auto"/>
        <w:bottom w:val="none" w:sz="0" w:space="0" w:color="auto"/>
        <w:right w:val="none" w:sz="0" w:space="0" w:color="auto"/>
      </w:divBdr>
    </w:div>
    <w:div w:id="1325353280">
      <w:bodyDiv w:val="1"/>
      <w:marLeft w:val="0"/>
      <w:marRight w:val="0"/>
      <w:marTop w:val="0"/>
      <w:marBottom w:val="0"/>
      <w:divBdr>
        <w:top w:val="none" w:sz="0" w:space="0" w:color="auto"/>
        <w:left w:val="none" w:sz="0" w:space="0" w:color="auto"/>
        <w:bottom w:val="none" w:sz="0" w:space="0" w:color="auto"/>
        <w:right w:val="none" w:sz="0" w:space="0" w:color="auto"/>
      </w:divBdr>
    </w:div>
    <w:div w:id="1364093052">
      <w:bodyDiv w:val="1"/>
      <w:marLeft w:val="0"/>
      <w:marRight w:val="0"/>
      <w:marTop w:val="0"/>
      <w:marBottom w:val="0"/>
      <w:divBdr>
        <w:top w:val="none" w:sz="0" w:space="0" w:color="auto"/>
        <w:left w:val="none" w:sz="0" w:space="0" w:color="auto"/>
        <w:bottom w:val="none" w:sz="0" w:space="0" w:color="auto"/>
        <w:right w:val="none" w:sz="0" w:space="0" w:color="auto"/>
      </w:divBdr>
    </w:div>
    <w:div w:id="1374505360">
      <w:bodyDiv w:val="1"/>
      <w:marLeft w:val="0"/>
      <w:marRight w:val="0"/>
      <w:marTop w:val="0"/>
      <w:marBottom w:val="0"/>
      <w:divBdr>
        <w:top w:val="none" w:sz="0" w:space="0" w:color="auto"/>
        <w:left w:val="none" w:sz="0" w:space="0" w:color="auto"/>
        <w:bottom w:val="none" w:sz="0" w:space="0" w:color="auto"/>
        <w:right w:val="none" w:sz="0" w:space="0" w:color="auto"/>
      </w:divBdr>
    </w:div>
    <w:div w:id="1376009565">
      <w:bodyDiv w:val="1"/>
      <w:marLeft w:val="0"/>
      <w:marRight w:val="0"/>
      <w:marTop w:val="0"/>
      <w:marBottom w:val="0"/>
      <w:divBdr>
        <w:top w:val="none" w:sz="0" w:space="0" w:color="auto"/>
        <w:left w:val="none" w:sz="0" w:space="0" w:color="auto"/>
        <w:bottom w:val="none" w:sz="0" w:space="0" w:color="auto"/>
        <w:right w:val="none" w:sz="0" w:space="0" w:color="auto"/>
      </w:divBdr>
    </w:div>
    <w:div w:id="1377048370">
      <w:bodyDiv w:val="1"/>
      <w:marLeft w:val="0"/>
      <w:marRight w:val="0"/>
      <w:marTop w:val="0"/>
      <w:marBottom w:val="0"/>
      <w:divBdr>
        <w:top w:val="none" w:sz="0" w:space="0" w:color="auto"/>
        <w:left w:val="none" w:sz="0" w:space="0" w:color="auto"/>
        <w:bottom w:val="none" w:sz="0" w:space="0" w:color="auto"/>
        <w:right w:val="none" w:sz="0" w:space="0" w:color="auto"/>
      </w:divBdr>
    </w:div>
    <w:div w:id="1388794989">
      <w:bodyDiv w:val="1"/>
      <w:marLeft w:val="0"/>
      <w:marRight w:val="0"/>
      <w:marTop w:val="0"/>
      <w:marBottom w:val="0"/>
      <w:divBdr>
        <w:top w:val="none" w:sz="0" w:space="0" w:color="auto"/>
        <w:left w:val="none" w:sz="0" w:space="0" w:color="auto"/>
        <w:bottom w:val="none" w:sz="0" w:space="0" w:color="auto"/>
        <w:right w:val="none" w:sz="0" w:space="0" w:color="auto"/>
      </w:divBdr>
    </w:div>
    <w:div w:id="1399017395">
      <w:bodyDiv w:val="1"/>
      <w:marLeft w:val="0"/>
      <w:marRight w:val="0"/>
      <w:marTop w:val="0"/>
      <w:marBottom w:val="0"/>
      <w:divBdr>
        <w:top w:val="none" w:sz="0" w:space="0" w:color="auto"/>
        <w:left w:val="none" w:sz="0" w:space="0" w:color="auto"/>
        <w:bottom w:val="none" w:sz="0" w:space="0" w:color="auto"/>
        <w:right w:val="none" w:sz="0" w:space="0" w:color="auto"/>
      </w:divBdr>
    </w:div>
    <w:div w:id="1413962921">
      <w:bodyDiv w:val="1"/>
      <w:marLeft w:val="0"/>
      <w:marRight w:val="0"/>
      <w:marTop w:val="0"/>
      <w:marBottom w:val="0"/>
      <w:divBdr>
        <w:top w:val="none" w:sz="0" w:space="0" w:color="auto"/>
        <w:left w:val="none" w:sz="0" w:space="0" w:color="auto"/>
        <w:bottom w:val="none" w:sz="0" w:space="0" w:color="auto"/>
        <w:right w:val="none" w:sz="0" w:space="0" w:color="auto"/>
      </w:divBdr>
    </w:div>
    <w:div w:id="1419328480">
      <w:bodyDiv w:val="1"/>
      <w:marLeft w:val="0"/>
      <w:marRight w:val="0"/>
      <w:marTop w:val="0"/>
      <w:marBottom w:val="0"/>
      <w:divBdr>
        <w:top w:val="none" w:sz="0" w:space="0" w:color="auto"/>
        <w:left w:val="none" w:sz="0" w:space="0" w:color="auto"/>
        <w:bottom w:val="none" w:sz="0" w:space="0" w:color="auto"/>
        <w:right w:val="none" w:sz="0" w:space="0" w:color="auto"/>
      </w:divBdr>
    </w:div>
    <w:div w:id="1442991106">
      <w:bodyDiv w:val="1"/>
      <w:marLeft w:val="0"/>
      <w:marRight w:val="0"/>
      <w:marTop w:val="0"/>
      <w:marBottom w:val="0"/>
      <w:divBdr>
        <w:top w:val="none" w:sz="0" w:space="0" w:color="auto"/>
        <w:left w:val="none" w:sz="0" w:space="0" w:color="auto"/>
        <w:bottom w:val="none" w:sz="0" w:space="0" w:color="auto"/>
        <w:right w:val="none" w:sz="0" w:space="0" w:color="auto"/>
      </w:divBdr>
    </w:div>
    <w:div w:id="1448891926">
      <w:bodyDiv w:val="1"/>
      <w:marLeft w:val="0"/>
      <w:marRight w:val="0"/>
      <w:marTop w:val="0"/>
      <w:marBottom w:val="0"/>
      <w:divBdr>
        <w:top w:val="none" w:sz="0" w:space="0" w:color="auto"/>
        <w:left w:val="none" w:sz="0" w:space="0" w:color="auto"/>
        <w:bottom w:val="none" w:sz="0" w:space="0" w:color="auto"/>
        <w:right w:val="none" w:sz="0" w:space="0" w:color="auto"/>
      </w:divBdr>
    </w:div>
    <w:div w:id="1450974881">
      <w:bodyDiv w:val="1"/>
      <w:marLeft w:val="0"/>
      <w:marRight w:val="0"/>
      <w:marTop w:val="0"/>
      <w:marBottom w:val="0"/>
      <w:divBdr>
        <w:top w:val="none" w:sz="0" w:space="0" w:color="auto"/>
        <w:left w:val="none" w:sz="0" w:space="0" w:color="auto"/>
        <w:bottom w:val="none" w:sz="0" w:space="0" w:color="auto"/>
        <w:right w:val="none" w:sz="0" w:space="0" w:color="auto"/>
      </w:divBdr>
    </w:div>
    <w:div w:id="1456561944">
      <w:bodyDiv w:val="1"/>
      <w:marLeft w:val="0"/>
      <w:marRight w:val="0"/>
      <w:marTop w:val="0"/>
      <w:marBottom w:val="0"/>
      <w:divBdr>
        <w:top w:val="none" w:sz="0" w:space="0" w:color="auto"/>
        <w:left w:val="none" w:sz="0" w:space="0" w:color="auto"/>
        <w:bottom w:val="none" w:sz="0" w:space="0" w:color="auto"/>
        <w:right w:val="none" w:sz="0" w:space="0" w:color="auto"/>
      </w:divBdr>
    </w:div>
    <w:div w:id="1467120858">
      <w:bodyDiv w:val="1"/>
      <w:marLeft w:val="0"/>
      <w:marRight w:val="0"/>
      <w:marTop w:val="0"/>
      <w:marBottom w:val="0"/>
      <w:divBdr>
        <w:top w:val="none" w:sz="0" w:space="0" w:color="auto"/>
        <w:left w:val="none" w:sz="0" w:space="0" w:color="auto"/>
        <w:bottom w:val="none" w:sz="0" w:space="0" w:color="auto"/>
        <w:right w:val="none" w:sz="0" w:space="0" w:color="auto"/>
      </w:divBdr>
    </w:div>
    <w:div w:id="1474056541">
      <w:bodyDiv w:val="1"/>
      <w:marLeft w:val="0"/>
      <w:marRight w:val="0"/>
      <w:marTop w:val="0"/>
      <w:marBottom w:val="0"/>
      <w:divBdr>
        <w:top w:val="none" w:sz="0" w:space="0" w:color="auto"/>
        <w:left w:val="none" w:sz="0" w:space="0" w:color="auto"/>
        <w:bottom w:val="none" w:sz="0" w:space="0" w:color="auto"/>
        <w:right w:val="none" w:sz="0" w:space="0" w:color="auto"/>
      </w:divBdr>
    </w:div>
    <w:div w:id="1476878209">
      <w:bodyDiv w:val="1"/>
      <w:marLeft w:val="0"/>
      <w:marRight w:val="0"/>
      <w:marTop w:val="0"/>
      <w:marBottom w:val="0"/>
      <w:divBdr>
        <w:top w:val="none" w:sz="0" w:space="0" w:color="auto"/>
        <w:left w:val="none" w:sz="0" w:space="0" w:color="auto"/>
        <w:bottom w:val="none" w:sz="0" w:space="0" w:color="auto"/>
        <w:right w:val="none" w:sz="0" w:space="0" w:color="auto"/>
      </w:divBdr>
    </w:div>
    <w:div w:id="1479566590">
      <w:bodyDiv w:val="1"/>
      <w:marLeft w:val="0"/>
      <w:marRight w:val="0"/>
      <w:marTop w:val="0"/>
      <w:marBottom w:val="0"/>
      <w:divBdr>
        <w:top w:val="none" w:sz="0" w:space="0" w:color="auto"/>
        <w:left w:val="none" w:sz="0" w:space="0" w:color="auto"/>
        <w:bottom w:val="none" w:sz="0" w:space="0" w:color="auto"/>
        <w:right w:val="none" w:sz="0" w:space="0" w:color="auto"/>
      </w:divBdr>
    </w:div>
    <w:div w:id="1481653707">
      <w:bodyDiv w:val="1"/>
      <w:marLeft w:val="0"/>
      <w:marRight w:val="0"/>
      <w:marTop w:val="0"/>
      <w:marBottom w:val="0"/>
      <w:divBdr>
        <w:top w:val="none" w:sz="0" w:space="0" w:color="auto"/>
        <w:left w:val="none" w:sz="0" w:space="0" w:color="auto"/>
        <w:bottom w:val="none" w:sz="0" w:space="0" w:color="auto"/>
        <w:right w:val="none" w:sz="0" w:space="0" w:color="auto"/>
      </w:divBdr>
    </w:div>
    <w:div w:id="1488934050">
      <w:bodyDiv w:val="1"/>
      <w:marLeft w:val="0"/>
      <w:marRight w:val="0"/>
      <w:marTop w:val="0"/>
      <w:marBottom w:val="0"/>
      <w:divBdr>
        <w:top w:val="none" w:sz="0" w:space="0" w:color="auto"/>
        <w:left w:val="none" w:sz="0" w:space="0" w:color="auto"/>
        <w:bottom w:val="none" w:sz="0" w:space="0" w:color="auto"/>
        <w:right w:val="none" w:sz="0" w:space="0" w:color="auto"/>
      </w:divBdr>
    </w:div>
    <w:div w:id="1506239277">
      <w:bodyDiv w:val="1"/>
      <w:marLeft w:val="0"/>
      <w:marRight w:val="0"/>
      <w:marTop w:val="0"/>
      <w:marBottom w:val="0"/>
      <w:divBdr>
        <w:top w:val="none" w:sz="0" w:space="0" w:color="auto"/>
        <w:left w:val="none" w:sz="0" w:space="0" w:color="auto"/>
        <w:bottom w:val="none" w:sz="0" w:space="0" w:color="auto"/>
        <w:right w:val="none" w:sz="0" w:space="0" w:color="auto"/>
      </w:divBdr>
    </w:div>
    <w:div w:id="1506825123">
      <w:bodyDiv w:val="1"/>
      <w:marLeft w:val="0"/>
      <w:marRight w:val="0"/>
      <w:marTop w:val="0"/>
      <w:marBottom w:val="0"/>
      <w:divBdr>
        <w:top w:val="none" w:sz="0" w:space="0" w:color="auto"/>
        <w:left w:val="none" w:sz="0" w:space="0" w:color="auto"/>
        <w:bottom w:val="none" w:sz="0" w:space="0" w:color="auto"/>
        <w:right w:val="none" w:sz="0" w:space="0" w:color="auto"/>
      </w:divBdr>
    </w:div>
    <w:div w:id="1522430809">
      <w:bodyDiv w:val="1"/>
      <w:marLeft w:val="0"/>
      <w:marRight w:val="0"/>
      <w:marTop w:val="0"/>
      <w:marBottom w:val="0"/>
      <w:divBdr>
        <w:top w:val="none" w:sz="0" w:space="0" w:color="auto"/>
        <w:left w:val="none" w:sz="0" w:space="0" w:color="auto"/>
        <w:bottom w:val="none" w:sz="0" w:space="0" w:color="auto"/>
        <w:right w:val="none" w:sz="0" w:space="0" w:color="auto"/>
      </w:divBdr>
    </w:div>
    <w:div w:id="1528910940">
      <w:bodyDiv w:val="1"/>
      <w:marLeft w:val="0"/>
      <w:marRight w:val="0"/>
      <w:marTop w:val="0"/>
      <w:marBottom w:val="0"/>
      <w:divBdr>
        <w:top w:val="none" w:sz="0" w:space="0" w:color="auto"/>
        <w:left w:val="none" w:sz="0" w:space="0" w:color="auto"/>
        <w:bottom w:val="none" w:sz="0" w:space="0" w:color="auto"/>
        <w:right w:val="none" w:sz="0" w:space="0" w:color="auto"/>
      </w:divBdr>
    </w:div>
    <w:div w:id="1543833365">
      <w:bodyDiv w:val="1"/>
      <w:marLeft w:val="0"/>
      <w:marRight w:val="0"/>
      <w:marTop w:val="0"/>
      <w:marBottom w:val="0"/>
      <w:divBdr>
        <w:top w:val="none" w:sz="0" w:space="0" w:color="auto"/>
        <w:left w:val="none" w:sz="0" w:space="0" w:color="auto"/>
        <w:bottom w:val="none" w:sz="0" w:space="0" w:color="auto"/>
        <w:right w:val="none" w:sz="0" w:space="0" w:color="auto"/>
      </w:divBdr>
    </w:div>
    <w:div w:id="1559242925">
      <w:bodyDiv w:val="1"/>
      <w:marLeft w:val="0"/>
      <w:marRight w:val="0"/>
      <w:marTop w:val="0"/>
      <w:marBottom w:val="0"/>
      <w:divBdr>
        <w:top w:val="none" w:sz="0" w:space="0" w:color="auto"/>
        <w:left w:val="none" w:sz="0" w:space="0" w:color="auto"/>
        <w:bottom w:val="none" w:sz="0" w:space="0" w:color="auto"/>
        <w:right w:val="none" w:sz="0" w:space="0" w:color="auto"/>
      </w:divBdr>
    </w:div>
    <w:div w:id="1563327382">
      <w:bodyDiv w:val="1"/>
      <w:marLeft w:val="0"/>
      <w:marRight w:val="0"/>
      <w:marTop w:val="0"/>
      <w:marBottom w:val="0"/>
      <w:divBdr>
        <w:top w:val="none" w:sz="0" w:space="0" w:color="auto"/>
        <w:left w:val="none" w:sz="0" w:space="0" w:color="auto"/>
        <w:bottom w:val="none" w:sz="0" w:space="0" w:color="auto"/>
        <w:right w:val="none" w:sz="0" w:space="0" w:color="auto"/>
      </w:divBdr>
    </w:div>
    <w:div w:id="1581019325">
      <w:bodyDiv w:val="1"/>
      <w:marLeft w:val="0"/>
      <w:marRight w:val="0"/>
      <w:marTop w:val="0"/>
      <w:marBottom w:val="0"/>
      <w:divBdr>
        <w:top w:val="none" w:sz="0" w:space="0" w:color="auto"/>
        <w:left w:val="none" w:sz="0" w:space="0" w:color="auto"/>
        <w:bottom w:val="none" w:sz="0" w:space="0" w:color="auto"/>
        <w:right w:val="none" w:sz="0" w:space="0" w:color="auto"/>
      </w:divBdr>
    </w:div>
    <w:div w:id="1586067090">
      <w:bodyDiv w:val="1"/>
      <w:marLeft w:val="0"/>
      <w:marRight w:val="0"/>
      <w:marTop w:val="0"/>
      <w:marBottom w:val="0"/>
      <w:divBdr>
        <w:top w:val="none" w:sz="0" w:space="0" w:color="auto"/>
        <w:left w:val="none" w:sz="0" w:space="0" w:color="auto"/>
        <w:bottom w:val="none" w:sz="0" w:space="0" w:color="auto"/>
        <w:right w:val="none" w:sz="0" w:space="0" w:color="auto"/>
      </w:divBdr>
    </w:div>
    <w:div w:id="1588266251">
      <w:bodyDiv w:val="1"/>
      <w:marLeft w:val="0"/>
      <w:marRight w:val="0"/>
      <w:marTop w:val="0"/>
      <w:marBottom w:val="0"/>
      <w:divBdr>
        <w:top w:val="none" w:sz="0" w:space="0" w:color="auto"/>
        <w:left w:val="none" w:sz="0" w:space="0" w:color="auto"/>
        <w:bottom w:val="none" w:sz="0" w:space="0" w:color="auto"/>
        <w:right w:val="none" w:sz="0" w:space="0" w:color="auto"/>
      </w:divBdr>
    </w:div>
    <w:div w:id="1639526269">
      <w:bodyDiv w:val="1"/>
      <w:marLeft w:val="0"/>
      <w:marRight w:val="0"/>
      <w:marTop w:val="0"/>
      <w:marBottom w:val="0"/>
      <w:divBdr>
        <w:top w:val="none" w:sz="0" w:space="0" w:color="auto"/>
        <w:left w:val="none" w:sz="0" w:space="0" w:color="auto"/>
        <w:bottom w:val="none" w:sz="0" w:space="0" w:color="auto"/>
        <w:right w:val="none" w:sz="0" w:space="0" w:color="auto"/>
      </w:divBdr>
    </w:div>
    <w:div w:id="1646351181">
      <w:bodyDiv w:val="1"/>
      <w:marLeft w:val="0"/>
      <w:marRight w:val="0"/>
      <w:marTop w:val="0"/>
      <w:marBottom w:val="0"/>
      <w:divBdr>
        <w:top w:val="none" w:sz="0" w:space="0" w:color="auto"/>
        <w:left w:val="none" w:sz="0" w:space="0" w:color="auto"/>
        <w:bottom w:val="none" w:sz="0" w:space="0" w:color="auto"/>
        <w:right w:val="none" w:sz="0" w:space="0" w:color="auto"/>
      </w:divBdr>
    </w:div>
    <w:div w:id="1662418335">
      <w:bodyDiv w:val="1"/>
      <w:marLeft w:val="0"/>
      <w:marRight w:val="0"/>
      <w:marTop w:val="0"/>
      <w:marBottom w:val="0"/>
      <w:divBdr>
        <w:top w:val="none" w:sz="0" w:space="0" w:color="auto"/>
        <w:left w:val="none" w:sz="0" w:space="0" w:color="auto"/>
        <w:bottom w:val="none" w:sz="0" w:space="0" w:color="auto"/>
        <w:right w:val="none" w:sz="0" w:space="0" w:color="auto"/>
      </w:divBdr>
    </w:div>
    <w:div w:id="1667241033">
      <w:bodyDiv w:val="1"/>
      <w:marLeft w:val="0"/>
      <w:marRight w:val="0"/>
      <w:marTop w:val="0"/>
      <w:marBottom w:val="0"/>
      <w:divBdr>
        <w:top w:val="none" w:sz="0" w:space="0" w:color="auto"/>
        <w:left w:val="none" w:sz="0" w:space="0" w:color="auto"/>
        <w:bottom w:val="none" w:sz="0" w:space="0" w:color="auto"/>
        <w:right w:val="none" w:sz="0" w:space="0" w:color="auto"/>
      </w:divBdr>
    </w:div>
    <w:div w:id="1674600534">
      <w:bodyDiv w:val="1"/>
      <w:marLeft w:val="0"/>
      <w:marRight w:val="0"/>
      <w:marTop w:val="0"/>
      <w:marBottom w:val="0"/>
      <w:divBdr>
        <w:top w:val="none" w:sz="0" w:space="0" w:color="auto"/>
        <w:left w:val="none" w:sz="0" w:space="0" w:color="auto"/>
        <w:bottom w:val="none" w:sz="0" w:space="0" w:color="auto"/>
        <w:right w:val="none" w:sz="0" w:space="0" w:color="auto"/>
      </w:divBdr>
    </w:div>
    <w:div w:id="1680736622">
      <w:bodyDiv w:val="1"/>
      <w:marLeft w:val="0"/>
      <w:marRight w:val="0"/>
      <w:marTop w:val="0"/>
      <w:marBottom w:val="0"/>
      <w:divBdr>
        <w:top w:val="none" w:sz="0" w:space="0" w:color="auto"/>
        <w:left w:val="none" w:sz="0" w:space="0" w:color="auto"/>
        <w:bottom w:val="none" w:sz="0" w:space="0" w:color="auto"/>
        <w:right w:val="none" w:sz="0" w:space="0" w:color="auto"/>
      </w:divBdr>
    </w:div>
    <w:div w:id="1682969806">
      <w:bodyDiv w:val="1"/>
      <w:marLeft w:val="0"/>
      <w:marRight w:val="0"/>
      <w:marTop w:val="0"/>
      <w:marBottom w:val="0"/>
      <w:divBdr>
        <w:top w:val="none" w:sz="0" w:space="0" w:color="auto"/>
        <w:left w:val="none" w:sz="0" w:space="0" w:color="auto"/>
        <w:bottom w:val="none" w:sz="0" w:space="0" w:color="auto"/>
        <w:right w:val="none" w:sz="0" w:space="0" w:color="auto"/>
      </w:divBdr>
    </w:div>
    <w:div w:id="1683702735">
      <w:bodyDiv w:val="1"/>
      <w:marLeft w:val="0"/>
      <w:marRight w:val="0"/>
      <w:marTop w:val="0"/>
      <w:marBottom w:val="0"/>
      <w:divBdr>
        <w:top w:val="none" w:sz="0" w:space="0" w:color="auto"/>
        <w:left w:val="none" w:sz="0" w:space="0" w:color="auto"/>
        <w:bottom w:val="none" w:sz="0" w:space="0" w:color="auto"/>
        <w:right w:val="none" w:sz="0" w:space="0" w:color="auto"/>
      </w:divBdr>
    </w:div>
    <w:div w:id="1703626684">
      <w:bodyDiv w:val="1"/>
      <w:marLeft w:val="0"/>
      <w:marRight w:val="0"/>
      <w:marTop w:val="0"/>
      <w:marBottom w:val="0"/>
      <w:divBdr>
        <w:top w:val="none" w:sz="0" w:space="0" w:color="auto"/>
        <w:left w:val="none" w:sz="0" w:space="0" w:color="auto"/>
        <w:bottom w:val="none" w:sz="0" w:space="0" w:color="auto"/>
        <w:right w:val="none" w:sz="0" w:space="0" w:color="auto"/>
      </w:divBdr>
    </w:div>
    <w:div w:id="1708095015">
      <w:bodyDiv w:val="1"/>
      <w:marLeft w:val="0"/>
      <w:marRight w:val="0"/>
      <w:marTop w:val="0"/>
      <w:marBottom w:val="0"/>
      <w:divBdr>
        <w:top w:val="none" w:sz="0" w:space="0" w:color="auto"/>
        <w:left w:val="none" w:sz="0" w:space="0" w:color="auto"/>
        <w:bottom w:val="none" w:sz="0" w:space="0" w:color="auto"/>
        <w:right w:val="none" w:sz="0" w:space="0" w:color="auto"/>
      </w:divBdr>
    </w:div>
    <w:div w:id="1708871052">
      <w:bodyDiv w:val="1"/>
      <w:marLeft w:val="0"/>
      <w:marRight w:val="0"/>
      <w:marTop w:val="0"/>
      <w:marBottom w:val="0"/>
      <w:divBdr>
        <w:top w:val="none" w:sz="0" w:space="0" w:color="auto"/>
        <w:left w:val="none" w:sz="0" w:space="0" w:color="auto"/>
        <w:bottom w:val="none" w:sz="0" w:space="0" w:color="auto"/>
        <w:right w:val="none" w:sz="0" w:space="0" w:color="auto"/>
      </w:divBdr>
    </w:div>
    <w:div w:id="1709984863">
      <w:bodyDiv w:val="1"/>
      <w:marLeft w:val="0"/>
      <w:marRight w:val="0"/>
      <w:marTop w:val="0"/>
      <w:marBottom w:val="0"/>
      <w:divBdr>
        <w:top w:val="none" w:sz="0" w:space="0" w:color="auto"/>
        <w:left w:val="none" w:sz="0" w:space="0" w:color="auto"/>
        <w:bottom w:val="none" w:sz="0" w:space="0" w:color="auto"/>
        <w:right w:val="none" w:sz="0" w:space="0" w:color="auto"/>
      </w:divBdr>
    </w:div>
    <w:div w:id="1756825028">
      <w:bodyDiv w:val="1"/>
      <w:marLeft w:val="0"/>
      <w:marRight w:val="0"/>
      <w:marTop w:val="0"/>
      <w:marBottom w:val="0"/>
      <w:divBdr>
        <w:top w:val="none" w:sz="0" w:space="0" w:color="auto"/>
        <w:left w:val="none" w:sz="0" w:space="0" w:color="auto"/>
        <w:bottom w:val="none" w:sz="0" w:space="0" w:color="auto"/>
        <w:right w:val="none" w:sz="0" w:space="0" w:color="auto"/>
      </w:divBdr>
    </w:div>
    <w:div w:id="1765421877">
      <w:bodyDiv w:val="1"/>
      <w:marLeft w:val="0"/>
      <w:marRight w:val="0"/>
      <w:marTop w:val="0"/>
      <w:marBottom w:val="0"/>
      <w:divBdr>
        <w:top w:val="none" w:sz="0" w:space="0" w:color="auto"/>
        <w:left w:val="none" w:sz="0" w:space="0" w:color="auto"/>
        <w:bottom w:val="none" w:sz="0" w:space="0" w:color="auto"/>
        <w:right w:val="none" w:sz="0" w:space="0" w:color="auto"/>
      </w:divBdr>
    </w:div>
    <w:div w:id="1771244092">
      <w:bodyDiv w:val="1"/>
      <w:marLeft w:val="0"/>
      <w:marRight w:val="0"/>
      <w:marTop w:val="0"/>
      <w:marBottom w:val="0"/>
      <w:divBdr>
        <w:top w:val="none" w:sz="0" w:space="0" w:color="auto"/>
        <w:left w:val="none" w:sz="0" w:space="0" w:color="auto"/>
        <w:bottom w:val="none" w:sz="0" w:space="0" w:color="auto"/>
        <w:right w:val="none" w:sz="0" w:space="0" w:color="auto"/>
      </w:divBdr>
    </w:div>
    <w:div w:id="1774742262">
      <w:bodyDiv w:val="1"/>
      <w:marLeft w:val="0"/>
      <w:marRight w:val="0"/>
      <w:marTop w:val="0"/>
      <w:marBottom w:val="0"/>
      <w:divBdr>
        <w:top w:val="none" w:sz="0" w:space="0" w:color="auto"/>
        <w:left w:val="none" w:sz="0" w:space="0" w:color="auto"/>
        <w:bottom w:val="none" w:sz="0" w:space="0" w:color="auto"/>
        <w:right w:val="none" w:sz="0" w:space="0" w:color="auto"/>
      </w:divBdr>
    </w:div>
    <w:div w:id="1790203741">
      <w:bodyDiv w:val="1"/>
      <w:marLeft w:val="0"/>
      <w:marRight w:val="0"/>
      <w:marTop w:val="0"/>
      <w:marBottom w:val="0"/>
      <w:divBdr>
        <w:top w:val="none" w:sz="0" w:space="0" w:color="auto"/>
        <w:left w:val="none" w:sz="0" w:space="0" w:color="auto"/>
        <w:bottom w:val="none" w:sz="0" w:space="0" w:color="auto"/>
        <w:right w:val="none" w:sz="0" w:space="0" w:color="auto"/>
      </w:divBdr>
    </w:div>
    <w:div w:id="1797140758">
      <w:bodyDiv w:val="1"/>
      <w:marLeft w:val="0"/>
      <w:marRight w:val="0"/>
      <w:marTop w:val="0"/>
      <w:marBottom w:val="0"/>
      <w:divBdr>
        <w:top w:val="none" w:sz="0" w:space="0" w:color="auto"/>
        <w:left w:val="none" w:sz="0" w:space="0" w:color="auto"/>
        <w:bottom w:val="none" w:sz="0" w:space="0" w:color="auto"/>
        <w:right w:val="none" w:sz="0" w:space="0" w:color="auto"/>
      </w:divBdr>
    </w:div>
    <w:div w:id="1834838149">
      <w:bodyDiv w:val="1"/>
      <w:marLeft w:val="0"/>
      <w:marRight w:val="0"/>
      <w:marTop w:val="0"/>
      <w:marBottom w:val="0"/>
      <w:divBdr>
        <w:top w:val="none" w:sz="0" w:space="0" w:color="auto"/>
        <w:left w:val="none" w:sz="0" w:space="0" w:color="auto"/>
        <w:bottom w:val="none" w:sz="0" w:space="0" w:color="auto"/>
        <w:right w:val="none" w:sz="0" w:space="0" w:color="auto"/>
      </w:divBdr>
    </w:div>
    <w:div w:id="1869491623">
      <w:bodyDiv w:val="1"/>
      <w:marLeft w:val="0"/>
      <w:marRight w:val="0"/>
      <w:marTop w:val="0"/>
      <w:marBottom w:val="0"/>
      <w:divBdr>
        <w:top w:val="none" w:sz="0" w:space="0" w:color="auto"/>
        <w:left w:val="none" w:sz="0" w:space="0" w:color="auto"/>
        <w:bottom w:val="none" w:sz="0" w:space="0" w:color="auto"/>
        <w:right w:val="none" w:sz="0" w:space="0" w:color="auto"/>
      </w:divBdr>
    </w:div>
    <w:div w:id="1877310151">
      <w:bodyDiv w:val="1"/>
      <w:marLeft w:val="0"/>
      <w:marRight w:val="0"/>
      <w:marTop w:val="0"/>
      <w:marBottom w:val="0"/>
      <w:divBdr>
        <w:top w:val="none" w:sz="0" w:space="0" w:color="auto"/>
        <w:left w:val="none" w:sz="0" w:space="0" w:color="auto"/>
        <w:bottom w:val="none" w:sz="0" w:space="0" w:color="auto"/>
        <w:right w:val="none" w:sz="0" w:space="0" w:color="auto"/>
      </w:divBdr>
    </w:div>
    <w:div w:id="1889755205">
      <w:bodyDiv w:val="1"/>
      <w:marLeft w:val="0"/>
      <w:marRight w:val="0"/>
      <w:marTop w:val="0"/>
      <w:marBottom w:val="0"/>
      <w:divBdr>
        <w:top w:val="none" w:sz="0" w:space="0" w:color="auto"/>
        <w:left w:val="none" w:sz="0" w:space="0" w:color="auto"/>
        <w:bottom w:val="none" w:sz="0" w:space="0" w:color="auto"/>
        <w:right w:val="none" w:sz="0" w:space="0" w:color="auto"/>
      </w:divBdr>
    </w:div>
    <w:div w:id="1899785280">
      <w:bodyDiv w:val="1"/>
      <w:marLeft w:val="0"/>
      <w:marRight w:val="0"/>
      <w:marTop w:val="0"/>
      <w:marBottom w:val="0"/>
      <w:divBdr>
        <w:top w:val="none" w:sz="0" w:space="0" w:color="auto"/>
        <w:left w:val="none" w:sz="0" w:space="0" w:color="auto"/>
        <w:bottom w:val="none" w:sz="0" w:space="0" w:color="auto"/>
        <w:right w:val="none" w:sz="0" w:space="0" w:color="auto"/>
      </w:divBdr>
    </w:div>
    <w:div w:id="1928417044">
      <w:bodyDiv w:val="1"/>
      <w:marLeft w:val="0"/>
      <w:marRight w:val="0"/>
      <w:marTop w:val="0"/>
      <w:marBottom w:val="0"/>
      <w:divBdr>
        <w:top w:val="none" w:sz="0" w:space="0" w:color="auto"/>
        <w:left w:val="none" w:sz="0" w:space="0" w:color="auto"/>
        <w:bottom w:val="none" w:sz="0" w:space="0" w:color="auto"/>
        <w:right w:val="none" w:sz="0" w:space="0" w:color="auto"/>
      </w:divBdr>
    </w:div>
    <w:div w:id="1934821782">
      <w:bodyDiv w:val="1"/>
      <w:marLeft w:val="0"/>
      <w:marRight w:val="0"/>
      <w:marTop w:val="0"/>
      <w:marBottom w:val="0"/>
      <w:divBdr>
        <w:top w:val="none" w:sz="0" w:space="0" w:color="auto"/>
        <w:left w:val="none" w:sz="0" w:space="0" w:color="auto"/>
        <w:bottom w:val="none" w:sz="0" w:space="0" w:color="auto"/>
        <w:right w:val="none" w:sz="0" w:space="0" w:color="auto"/>
      </w:divBdr>
    </w:div>
    <w:div w:id="1937055769">
      <w:bodyDiv w:val="1"/>
      <w:marLeft w:val="0"/>
      <w:marRight w:val="0"/>
      <w:marTop w:val="0"/>
      <w:marBottom w:val="0"/>
      <w:divBdr>
        <w:top w:val="none" w:sz="0" w:space="0" w:color="auto"/>
        <w:left w:val="none" w:sz="0" w:space="0" w:color="auto"/>
        <w:bottom w:val="none" w:sz="0" w:space="0" w:color="auto"/>
        <w:right w:val="none" w:sz="0" w:space="0" w:color="auto"/>
      </w:divBdr>
    </w:div>
    <w:div w:id="1968966730">
      <w:bodyDiv w:val="1"/>
      <w:marLeft w:val="0"/>
      <w:marRight w:val="0"/>
      <w:marTop w:val="0"/>
      <w:marBottom w:val="0"/>
      <w:divBdr>
        <w:top w:val="none" w:sz="0" w:space="0" w:color="auto"/>
        <w:left w:val="none" w:sz="0" w:space="0" w:color="auto"/>
        <w:bottom w:val="none" w:sz="0" w:space="0" w:color="auto"/>
        <w:right w:val="none" w:sz="0" w:space="0" w:color="auto"/>
      </w:divBdr>
    </w:div>
    <w:div w:id="1991473026">
      <w:bodyDiv w:val="1"/>
      <w:marLeft w:val="0"/>
      <w:marRight w:val="0"/>
      <w:marTop w:val="0"/>
      <w:marBottom w:val="0"/>
      <w:divBdr>
        <w:top w:val="none" w:sz="0" w:space="0" w:color="auto"/>
        <w:left w:val="none" w:sz="0" w:space="0" w:color="auto"/>
        <w:bottom w:val="none" w:sz="0" w:space="0" w:color="auto"/>
        <w:right w:val="none" w:sz="0" w:space="0" w:color="auto"/>
      </w:divBdr>
    </w:div>
    <w:div w:id="1992252482">
      <w:bodyDiv w:val="1"/>
      <w:marLeft w:val="0"/>
      <w:marRight w:val="0"/>
      <w:marTop w:val="0"/>
      <w:marBottom w:val="0"/>
      <w:divBdr>
        <w:top w:val="none" w:sz="0" w:space="0" w:color="auto"/>
        <w:left w:val="none" w:sz="0" w:space="0" w:color="auto"/>
        <w:bottom w:val="none" w:sz="0" w:space="0" w:color="auto"/>
        <w:right w:val="none" w:sz="0" w:space="0" w:color="auto"/>
      </w:divBdr>
    </w:div>
    <w:div w:id="1997145192">
      <w:bodyDiv w:val="1"/>
      <w:marLeft w:val="0"/>
      <w:marRight w:val="0"/>
      <w:marTop w:val="0"/>
      <w:marBottom w:val="0"/>
      <w:divBdr>
        <w:top w:val="none" w:sz="0" w:space="0" w:color="auto"/>
        <w:left w:val="none" w:sz="0" w:space="0" w:color="auto"/>
        <w:bottom w:val="none" w:sz="0" w:space="0" w:color="auto"/>
        <w:right w:val="none" w:sz="0" w:space="0" w:color="auto"/>
      </w:divBdr>
    </w:div>
    <w:div w:id="2024936082">
      <w:bodyDiv w:val="1"/>
      <w:marLeft w:val="0"/>
      <w:marRight w:val="0"/>
      <w:marTop w:val="0"/>
      <w:marBottom w:val="0"/>
      <w:divBdr>
        <w:top w:val="none" w:sz="0" w:space="0" w:color="auto"/>
        <w:left w:val="none" w:sz="0" w:space="0" w:color="auto"/>
        <w:bottom w:val="none" w:sz="0" w:space="0" w:color="auto"/>
        <w:right w:val="none" w:sz="0" w:space="0" w:color="auto"/>
      </w:divBdr>
    </w:div>
    <w:div w:id="2033335304">
      <w:bodyDiv w:val="1"/>
      <w:marLeft w:val="0"/>
      <w:marRight w:val="0"/>
      <w:marTop w:val="0"/>
      <w:marBottom w:val="0"/>
      <w:divBdr>
        <w:top w:val="none" w:sz="0" w:space="0" w:color="auto"/>
        <w:left w:val="none" w:sz="0" w:space="0" w:color="auto"/>
        <w:bottom w:val="none" w:sz="0" w:space="0" w:color="auto"/>
        <w:right w:val="none" w:sz="0" w:space="0" w:color="auto"/>
      </w:divBdr>
    </w:div>
    <w:div w:id="2035567819">
      <w:bodyDiv w:val="1"/>
      <w:marLeft w:val="0"/>
      <w:marRight w:val="0"/>
      <w:marTop w:val="0"/>
      <w:marBottom w:val="0"/>
      <w:divBdr>
        <w:top w:val="none" w:sz="0" w:space="0" w:color="auto"/>
        <w:left w:val="none" w:sz="0" w:space="0" w:color="auto"/>
        <w:bottom w:val="none" w:sz="0" w:space="0" w:color="auto"/>
        <w:right w:val="none" w:sz="0" w:space="0" w:color="auto"/>
      </w:divBdr>
    </w:div>
    <w:div w:id="2066025751">
      <w:bodyDiv w:val="1"/>
      <w:marLeft w:val="0"/>
      <w:marRight w:val="0"/>
      <w:marTop w:val="0"/>
      <w:marBottom w:val="0"/>
      <w:divBdr>
        <w:top w:val="none" w:sz="0" w:space="0" w:color="auto"/>
        <w:left w:val="none" w:sz="0" w:space="0" w:color="auto"/>
        <w:bottom w:val="none" w:sz="0" w:space="0" w:color="auto"/>
        <w:right w:val="none" w:sz="0" w:space="0" w:color="auto"/>
      </w:divBdr>
    </w:div>
    <w:div w:id="2118475429">
      <w:bodyDiv w:val="1"/>
      <w:marLeft w:val="0"/>
      <w:marRight w:val="0"/>
      <w:marTop w:val="0"/>
      <w:marBottom w:val="0"/>
      <w:divBdr>
        <w:top w:val="none" w:sz="0" w:space="0" w:color="auto"/>
        <w:left w:val="none" w:sz="0" w:space="0" w:color="auto"/>
        <w:bottom w:val="none" w:sz="0" w:space="0" w:color="auto"/>
        <w:right w:val="none" w:sz="0" w:space="0" w:color="auto"/>
      </w:divBdr>
    </w:div>
    <w:div w:id="212286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A2042-CCC2-4629-9332-DA04C908B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88</Pages>
  <Words>28837</Words>
  <Characters>164376</Characters>
  <Application>Microsoft Office Word</Application>
  <DocSecurity>0</DocSecurity>
  <Lines>1369</Lines>
  <Paragraphs>385</Paragraphs>
  <ScaleCrop>false</ScaleCrop>
  <HeadingPairs>
    <vt:vector size="2" baseType="variant">
      <vt:variant>
        <vt:lpstr>Title</vt:lpstr>
      </vt:variant>
      <vt:variant>
        <vt:i4>1</vt:i4>
      </vt:variant>
    </vt:vector>
  </HeadingPairs>
  <TitlesOfParts>
    <vt:vector size="1" baseType="lpstr">
      <vt:lpstr>HMRC Contract</vt:lpstr>
    </vt:vector>
  </TitlesOfParts>
  <Manager>Neil Turner</Manager>
  <Company>IBM</Company>
  <LinksUpToDate>false</LinksUpToDate>
  <CharactersWithSpaces>192828</CharactersWithSpaces>
  <SharedDoc>false</SharedDoc>
  <HLinks>
    <vt:vector size="762" baseType="variant">
      <vt:variant>
        <vt:i4>6291578</vt:i4>
      </vt:variant>
      <vt:variant>
        <vt:i4>702</vt:i4>
      </vt:variant>
      <vt:variant>
        <vt:i4>0</vt:i4>
      </vt:variant>
      <vt:variant>
        <vt:i4>5</vt:i4>
      </vt:variant>
      <vt:variant>
        <vt:lpwstr>http://www.gov.uk/</vt:lpwstr>
      </vt:variant>
      <vt:variant>
        <vt:lpwstr/>
      </vt:variant>
      <vt:variant>
        <vt:i4>6291578</vt:i4>
      </vt:variant>
      <vt:variant>
        <vt:i4>699</vt:i4>
      </vt:variant>
      <vt:variant>
        <vt:i4>0</vt:i4>
      </vt:variant>
      <vt:variant>
        <vt:i4>5</vt:i4>
      </vt:variant>
      <vt:variant>
        <vt:lpwstr>http://www.gov.uk/</vt:lpwstr>
      </vt:variant>
      <vt:variant>
        <vt:lpwstr/>
      </vt:variant>
      <vt:variant>
        <vt:i4>8323114</vt:i4>
      </vt:variant>
      <vt:variant>
        <vt:i4>696</vt:i4>
      </vt:variant>
      <vt:variant>
        <vt:i4>0</vt:i4>
      </vt:variant>
      <vt:variant>
        <vt:i4>5</vt:i4>
      </vt:variant>
      <vt:variant>
        <vt:lpwstr>http://www.ico.org.uk/</vt:lpwstr>
      </vt:variant>
      <vt:variant>
        <vt:lpwstr/>
      </vt:variant>
      <vt:variant>
        <vt:i4>6291578</vt:i4>
      </vt:variant>
      <vt:variant>
        <vt:i4>693</vt:i4>
      </vt:variant>
      <vt:variant>
        <vt:i4>0</vt:i4>
      </vt:variant>
      <vt:variant>
        <vt:i4>5</vt:i4>
      </vt:variant>
      <vt:variant>
        <vt:lpwstr>http://www.gov.uk/</vt:lpwstr>
      </vt:variant>
      <vt:variant>
        <vt:lpwstr/>
      </vt:variant>
      <vt:variant>
        <vt:i4>1179667</vt:i4>
      </vt:variant>
      <vt:variant>
        <vt:i4>690</vt:i4>
      </vt:variant>
      <vt:variant>
        <vt:i4>0</vt:i4>
      </vt:variant>
      <vt:variant>
        <vt:i4>5</vt:i4>
      </vt:variant>
      <vt:variant>
        <vt:lpwstr>https://www.gov.uk/government/groups/public-services-network</vt:lpwstr>
      </vt:variant>
      <vt:variant>
        <vt:lpwstr/>
      </vt:variant>
      <vt:variant>
        <vt:i4>6291578</vt:i4>
      </vt:variant>
      <vt:variant>
        <vt:i4>687</vt:i4>
      </vt:variant>
      <vt:variant>
        <vt:i4>0</vt:i4>
      </vt:variant>
      <vt:variant>
        <vt:i4>5</vt:i4>
      </vt:variant>
      <vt:variant>
        <vt:lpwstr>http://www.gov.uk/</vt:lpwstr>
      </vt:variant>
      <vt:variant>
        <vt:lpwstr/>
      </vt:variant>
      <vt:variant>
        <vt:i4>6291578</vt:i4>
      </vt:variant>
      <vt:variant>
        <vt:i4>684</vt:i4>
      </vt:variant>
      <vt:variant>
        <vt:i4>0</vt:i4>
      </vt:variant>
      <vt:variant>
        <vt:i4>5</vt:i4>
      </vt:variant>
      <vt:variant>
        <vt:lpwstr>http://www.gov.uk/</vt:lpwstr>
      </vt:variant>
      <vt:variant>
        <vt:lpwstr/>
      </vt:variant>
      <vt:variant>
        <vt:i4>8323114</vt:i4>
      </vt:variant>
      <vt:variant>
        <vt:i4>681</vt:i4>
      </vt:variant>
      <vt:variant>
        <vt:i4>0</vt:i4>
      </vt:variant>
      <vt:variant>
        <vt:i4>5</vt:i4>
      </vt:variant>
      <vt:variant>
        <vt:lpwstr>http://www.ico.org.uk/</vt:lpwstr>
      </vt:variant>
      <vt:variant>
        <vt:lpwstr/>
      </vt:variant>
      <vt:variant>
        <vt:i4>6291578</vt:i4>
      </vt:variant>
      <vt:variant>
        <vt:i4>678</vt:i4>
      </vt:variant>
      <vt:variant>
        <vt:i4>0</vt:i4>
      </vt:variant>
      <vt:variant>
        <vt:i4>5</vt:i4>
      </vt:variant>
      <vt:variant>
        <vt:lpwstr>http://www.gov.uk/</vt:lpwstr>
      </vt:variant>
      <vt:variant>
        <vt:lpwstr/>
      </vt:variant>
      <vt:variant>
        <vt:i4>1179667</vt:i4>
      </vt:variant>
      <vt:variant>
        <vt:i4>675</vt:i4>
      </vt:variant>
      <vt:variant>
        <vt:i4>0</vt:i4>
      </vt:variant>
      <vt:variant>
        <vt:i4>5</vt:i4>
      </vt:variant>
      <vt:variant>
        <vt:lpwstr>https://www.gov.uk/government/groups/public-services-network</vt:lpwstr>
      </vt:variant>
      <vt:variant>
        <vt:lpwstr/>
      </vt:variant>
      <vt:variant>
        <vt:i4>6291578</vt:i4>
      </vt:variant>
      <vt:variant>
        <vt:i4>672</vt:i4>
      </vt:variant>
      <vt:variant>
        <vt:i4>0</vt:i4>
      </vt:variant>
      <vt:variant>
        <vt:i4>5</vt:i4>
      </vt:variant>
      <vt:variant>
        <vt:lpwstr>http://www.gov.uk/</vt:lpwstr>
      </vt:variant>
      <vt:variant>
        <vt:lpwstr/>
      </vt:variant>
      <vt:variant>
        <vt:i4>6291578</vt:i4>
      </vt:variant>
      <vt:variant>
        <vt:i4>669</vt:i4>
      </vt:variant>
      <vt:variant>
        <vt:i4>0</vt:i4>
      </vt:variant>
      <vt:variant>
        <vt:i4>5</vt:i4>
      </vt:variant>
      <vt:variant>
        <vt:lpwstr>http://www.gov.uk/</vt:lpwstr>
      </vt:variant>
      <vt:variant>
        <vt:lpwstr/>
      </vt:variant>
      <vt:variant>
        <vt:i4>8323114</vt:i4>
      </vt:variant>
      <vt:variant>
        <vt:i4>666</vt:i4>
      </vt:variant>
      <vt:variant>
        <vt:i4>0</vt:i4>
      </vt:variant>
      <vt:variant>
        <vt:i4>5</vt:i4>
      </vt:variant>
      <vt:variant>
        <vt:lpwstr>http://www.ico.org.uk/</vt:lpwstr>
      </vt:variant>
      <vt:variant>
        <vt:lpwstr/>
      </vt:variant>
      <vt:variant>
        <vt:i4>6291578</vt:i4>
      </vt:variant>
      <vt:variant>
        <vt:i4>663</vt:i4>
      </vt:variant>
      <vt:variant>
        <vt:i4>0</vt:i4>
      </vt:variant>
      <vt:variant>
        <vt:i4>5</vt:i4>
      </vt:variant>
      <vt:variant>
        <vt:lpwstr>http://www.gov.uk/</vt:lpwstr>
      </vt:variant>
      <vt:variant>
        <vt:lpwstr/>
      </vt:variant>
      <vt:variant>
        <vt:i4>1179667</vt:i4>
      </vt:variant>
      <vt:variant>
        <vt:i4>660</vt:i4>
      </vt:variant>
      <vt:variant>
        <vt:i4>0</vt:i4>
      </vt:variant>
      <vt:variant>
        <vt:i4>5</vt:i4>
      </vt:variant>
      <vt:variant>
        <vt:lpwstr>https://www.gov.uk/government/groups/public-services-network</vt:lpwstr>
      </vt:variant>
      <vt:variant>
        <vt:lpwstr/>
      </vt:variant>
      <vt:variant>
        <vt:i4>6291578</vt:i4>
      </vt:variant>
      <vt:variant>
        <vt:i4>657</vt:i4>
      </vt:variant>
      <vt:variant>
        <vt:i4>0</vt:i4>
      </vt:variant>
      <vt:variant>
        <vt:i4>5</vt:i4>
      </vt:variant>
      <vt:variant>
        <vt:lpwstr>http://www.gov.uk/</vt:lpwstr>
      </vt:variant>
      <vt:variant>
        <vt:lpwstr/>
      </vt:variant>
      <vt:variant>
        <vt:i4>3276801</vt:i4>
      </vt:variant>
      <vt:variant>
        <vt:i4>654</vt:i4>
      </vt:variant>
      <vt:variant>
        <vt:i4>0</vt:i4>
      </vt:variant>
      <vt:variant>
        <vt:i4>5</vt:i4>
      </vt:variant>
      <vt:variant>
        <vt:lpwstr>https://nqc.com/files/downloads/hadrian_brochure.pdf</vt:lpwstr>
      </vt:variant>
      <vt:variant>
        <vt:lpwstr/>
      </vt:variant>
      <vt:variant>
        <vt:i4>3473434</vt:i4>
      </vt:variant>
      <vt:variant>
        <vt:i4>651</vt:i4>
      </vt:variant>
      <vt:variant>
        <vt:i4>0</vt:i4>
      </vt:variant>
      <vt:variant>
        <vt:i4>5</vt:i4>
      </vt:variant>
      <vt:variant>
        <vt:lpwstr>https://nqc.com/files/downloads/caeser_brochure.pdf</vt:lpwstr>
      </vt:variant>
      <vt:variant>
        <vt:lpwstr/>
      </vt:variant>
      <vt:variant>
        <vt:i4>3276801</vt:i4>
      </vt:variant>
      <vt:variant>
        <vt:i4>648</vt:i4>
      </vt:variant>
      <vt:variant>
        <vt:i4>0</vt:i4>
      </vt:variant>
      <vt:variant>
        <vt:i4>5</vt:i4>
      </vt:variant>
      <vt:variant>
        <vt:lpwstr>https://nqc.com/files/downloads/hadrian_brochure.pdf</vt:lpwstr>
      </vt:variant>
      <vt:variant>
        <vt:lpwstr/>
      </vt:variant>
      <vt:variant>
        <vt:i4>3473434</vt:i4>
      </vt:variant>
      <vt:variant>
        <vt:i4>645</vt:i4>
      </vt:variant>
      <vt:variant>
        <vt:i4>0</vt:i4>
      </vt:variant>
      <vt:variant>
        <vt:i4>5</vt:i4>
      </vt:variant>
      <vt:variant>
        <vt:lpwstr>https://nqc.com/files/downloads/caeser_brochure.pdf</vt:lpwstr>
      </vt:variant>
      <vt:variant>
        <vt:lpwstr/>
      </vt:variant>
      <vt:variant>
        <vt:i4>1245232</vt:i4>
      </vt:variant>
      <vt:variant>
        <vt:i4>638</vt:i4>
      </vt:variant>
      <vt:variant>
        <vt:i4>0</vt:i4>
      </vt:variant>
      <vt:variant>
        <vt:i4>5</vt:i4>
      </vt:variant>
      <vt:variant>
        <vt:lpwstr/>
      </vt:variant>
      <vt:variant>
        <vt:lpwstr>_Toc447527126</vt:lpwstr>
      </vt:variant>
      <vt:variant>
        <vt:i4>1245232</vt:i4>
      </vt:variant>
      <vt:variant>
        <vt:i4>632</vt:i4>
      </vt:variant>
      <vt:variant>
        <vt:i4>0</vt:i4>
      </vt:variant>
      <vt:variant>
        <vt:i4>5</vt:i4>
      </vt:variant>
      <vt:variant>
        <vt:lpwstr/>
      </vt:variant>
      <vt:variant>
        <vt:lpwstr>_Toc447527125</vt:lpwstr>
      </vt:variant>
      <vt:variant>
        <vt:i4>1245232</vt:i4>
      </vt:variant>
      <vt:variant>
        <vt:i4>626</vt:i4>
      </vt:variant>
      <vt:variant>
        <vt:i4>0</vt:i4>
      </vt:variant>
      <vt:variant>
        <vt:i4>5</vt:i4>
      </vt:variant>
      <vt:variant>
        <vt:lpwstr/>
      </vt:variant>
      <vt:variant>
        <vt:lpwstr>_Toc447527124</vt:lpwstr>
      </vt:variant>
      <vt:variant>
        <vt:i4>1245232</vt:i4>
      </vt:variant>
      <vt:variant>
        <vt:i4>620</vt:i4>
      </vt:variant>
      <vt:variant>
        <vt:i4>0</vt:i4>
      </vt:variant>
      <vt:variant>
        <vt:i4>5</vt:i4>
      </vt:variant>
      <vt:variant>
        <vt:lpwstr/>
      </vt:variant>
      <vt:variant>
        <vt:lpwstr>_Toc447527123</vt:lpwstr>
      </vt:variant>
      <vt:variant>
        <vt:i4>1245232</vt:i4>
      </vt:variant>
      <vt:variant>
        <vt:i4>614</vt:i4>
      </vt:variant>
      <vt:variant>
        <vt:i4>0</vt:i4>
      </vt:variant>
      <vt:variant>
        <vt:i4>5</vt:i4>
      </vt:variant>
      <vt:variant>
        <vt:lpwstr/>
      </vt:variant>
      <vt:variant>
        <vt:lpwstr>_Toc447527122</vt:lpwstr>
      </vt:variant>
      <vt:variant>
        <vt:i4>1245232</vt:i4>
      </vt:variant>
      <vt:variant>
        <vt:i4>608</vt:i4>
      </vt:variant>
      <vt:variant>
        <vt:i4>0</vt:i4>
      </vt:variant>
      <vt:variant>
        <vt:i4>5</vt:i4>
      </vt:variant>
      <vt:variant>
        <vt:lpwstr/>
      </vt:variant>
      <vt:variant>
        <vt:lpwstr>_Toc447527121</vt:lpwstr>
      </vt:variant>
      <vt:variant>
        <vt:i4>1245232</vt:i4>
      </vt:variant>
      <vt:variant>
        <vt:i4>602</vt:i4>
      </vt:variant>
      <vt:variant>
        <vt:i4>0</vt:i4>
      </vt:variant>
      <vt:variant>
        <vt:i4>5</vt:i4>
      </vt:variant>
      <vt:variant>
        <vt:lpwstr/>
      </vt:variant>
      <vt:variant>
        <vt:lpwstr>_Toc447527120</vt:lpwstr>
      </vt:variant>
      <vt:variant>
        <vt:i4>1048624</vt:i4>
      </vt:variant>
      <vt:variant>
        <vt:i4>596</vt:i4>
      </vt:variant>
      <vt:variant>
        <vt:i4>0</vt:i4>
      </vt:variant>
      <vt:variant>
        <vt:i4>5</vt:i4>
      </vt:variant>
      <vt:variant>
        <vt:lpwstr/>
      </vt:variant>
      <vt:variant>
        <vt:lpwstr>_Toc447527119</vt:lpwstr>
      </vt:variant>
      <vt:variant>
        <vt:i4>1048624</vt:i4>
      </vt:variant>
      <vt:variant>
        <vt:i4>590</vt:i4>
      </vt:variant>
      <vt:variant>
        <vt:i4>0</vt:i4>
      </vt:variant>
      <vt:variant>
        <vt:i4>5</vt:i4>
      </vt:variant>
      <vt:variant>
        <vt:lpwstr/>
      </vt:variant>
      <vt:variant>
        <vt:lpwstr>_Toc447527118</vt:lpwstr>
      </vt:variant>
      <vt:variant>
        <vt:i4>1048624</vt:i4>
      </vt:variant>
      <vt:variant>
        <vt:i4>584</vt:i4>
      </vt:variant>
      <vt:variant>
        <vt:i4>0</vt:i4>
      </vt:variant>
      <vt:variant>
        <vt:i4>5</vt:i4>
      </vt:variant>
      <vt:variant>
        <vt:lpwstr/>
      </vt:variant>
      <vt:variant>
        <vt:lpwstr>_Toc447527117</vt:lpwstr>
      </vt:variant>
      <vt:variant>
        <vt:i4>1048624</vt:i4>
      </vt:variant>
      <vt:variant>
        <vt:i4>578</vt:i4>
      </vt:variant>
      <vt:variant>
        <vt:i4>0</vt:i4>
      </vt:variant>
      <vt:variant>
        <vt:i4>5</vt:i4>
      </vt:variant>
      <vt:variant>
        <vt:lpwstr/>
      </vt:variant>
      <vt:variant>
        <vt:lpwstr>_Toc447527116</vt:lpwstr>
      </vt:variant>
      <vt:variant>
        <vt:i4>1048624</vt:i4>
      </vt:variant>
      <vt:variant>
        <vt:i4>572</vt:i4>
      </vt:variant>
      <vt:variant>
        <vt:i4>0</vt:i4>
      </vt:variant>
      <vt:variant>
        <vt:i4>5</vt:i4>
      </vt:variant>
      <vt:variant>
        <vt:lpwstr/>
      </vt:variant>
      <vt:variant>
        <vt:lpwstr>_Toc447527115</vt:lpwstr>
      </vt:variant>
      <vt:variant>
        <vt:i4>1048624</vt:i4>
      </vt:variant>
      <vt:variant>
        <vt:i4>566</vt:i4>
      </vt:variant>
      <vt:variant>
        <vt:i4>0</vt:i4>
      </vt:variant>
      <vt:variant>
        <vt:i4>5</vt:i4>
      </vt:variant>
      <vt:variant>
        <vt:lpwstr/>
      </vt:variant>
      <vt:variant>
        <vt:lpwstr>_Toc447527114</vt:lpwstr>
      </vt:variant>
      <vt:variant>
        <vt:i4>1048624</vt:i4>
      </vt:variant>
      <vt:variant>
        <vt:i4>560</vt:i4>
      </vt:variant>
      <vt:variant>
        <vt:i4>0</vt:i4>
      </vt:variant>
      <vt:variant>
        <vt:i4>5</vt:i4>
      </vt:variant>
      <vt:variant>
        <vt:lpwstr/>
      </vt:variant>
      <vt:variant>
        <vt:lpwstr>_Toc447527113</vt:lpwstr>
      </vt:variant>
      <vt:variant>
        <vt:i4>1048624</vt:i4>
      </vt:variant>
      <vt:variant>
        <vt:i4>554</vt:i4>
      </vt:variant>
      <vt:variant>
        <vt:i4>0</vt:i4>
      </vt:variant>
      <vt:variant>
        <vt:i4>5</vt:i4>
      </vt:variant>
      <vt:variant>
        <vt:lpwstr/>
      </vt:variant>
      <vt:variant>
        <vt:lpwstr>_Toc447527112</vt:lpwstr>
      </vt:variant>
      <vt:variant>
        <vt:i4>1048624</vt:i4>
      </vt:variant>
      <vt:variant>
        <vt:i4>548</vt:i4>
      </vt:variant>
      <vt:variant>
        <vt:i4>0</vt:i4>
      </vt:variant>
      <vt:variant>
        <vt:i4>5</vt:i4>
      </vt:variant>
      <vt:variant>
        <vt:lpwstr/>
      </vt:variant>
      <vt:variant>
        <vt:lpwstr>_Toc447527111</vt:lpwstr>
      </vt:variant>
      <vt:variant>
        <vt:i4>1048624</vt:i4>
      </vt:variant>
      <vt:variant>
        <vt:i4>542</vt:i4>
      </vt:variant>
      <vt:variant>
        <vt:i4>0</vt:i4>
      </vt:variant>
      <vt:variant>
        <vt:i4>5</vt:i4>
      </vt:variant>
      <vt:variant>
        <vt:lpwstr/>
      </vt:variant>
      <vt:variant>
        <vt:lpwstr>_Toc447527110</vt:lpwstr>
      </vt:variant>
      <vt:variant>
        <vt:i4>1114160</vt:i4>
      </vt:variant>
      <vt:variant>
        <vt:i4>536</vt:i4>
      </vt:variant>
      <vt:variant>
        <vt:i4>0</vt:i4>
      </vt:variant>
      <vt:variant>
        <vt:i4>5</vt:i4>
      </vt:variant>
      <vt:variant>
        <vt:lpwstr/>
      </vt:variant>
      <vt:variant>
        <vt:lpwstr>_Toc447527109</vt:lpwstr>
      </vt:variant>
      <vt:variant>
        <vt:i4>1114160</vt:i4>
      </vt:variant>
      <vt:variant>
        <vt:i4>530</vt:i4>
      </vt:variant>
      <vt:variant>
        <vt:i4>0</vt:i4>
      </vt:variant>
      <vt:variant>
        <vt:i4>5</vt:i4>
      </vt:variant>
      <vt:variant>
        <vt:lpwstr/>
      </vt:variant>
      <vt:variant>
        <vt:lpwstr>_Toc447527108</vt:lpwstr>
      </vt:variant>
      <vt:variant>
        <vt:i4>1114160</vt:i4>
      </vt:variant>
      <vt:variant>
        <vt:i4>524</vt:i4>
      </vt:variant>
      <vt:variant>
        <vt:i4>0</vt:i4>
      </vt:variant>
      <vt:variant>
        <vt:i4>5</vt:i4>
      </vt:variant>
      <vt:variant>
        <vt:lpwstr/>
      </vt:variant>
      <vt:variant>
        <vt:lpwstr>_Toc447527107</vt:lpwstr>
      </vt:variant>
      <vt:variant>
        <vt:i4>1114160</vt:i4>
      </vt:variant>
      <vt:variant>
        <vt:i4>518</vt:i4>
      </vt:variant>
      <vt:variant>
        <vt:i4>0</vt:i4>
      </vt:variant>
      <vt:variant>
        <vt:i4>5</vt:i4>
      </vt:variant>
      <vt:variant>
        <vt:lpwstr/>
      </vt:variant>
      <vt:variant>
        <vt:lpwstr>_Toc447527106</vt:lpwstr>
      </vt:variant>
      <vt:variant>
        <vt:i4>1114160</vt:i4>
      </vt:variant>
      <vt:variant>
        <vt:i4>512</vt:i4>
      </vt:variant>
      <vt:variant>
        <vt:i4>0</vt:i4>
      </vt:variant>
      <vt:variant>
        <vt:i4>5</vt:i4>
      </vt:variant>
      <vt:variant>
        <vt:lpwstr/>
      </vt:variant>
      <vt:variant>
        <vt:lpwstr>_Toc447527105</vt:lpwstr>
      </vt:variant>
      <vt:variant>
        <vt:i4>1114160</vt:i4>
      </vt:variant>
      <vt:variant>
        <vt:i4>506</vt:i4>
      </vt:variant>
      <vt:variant>
        <vt:i4>0</vt:i4>
      </vt:variant>
      <vt:variant>
        <vt:i4>5</vt:i4>
      </vt:variant>
      <vt:variant>
        <vt:lpwstr/>
      </vt:variant>
      <vt:variant>
        <vt:lpwstr>_Toc447527104</vt:lpwstr>
      </vt:variant>
      <vt:variant>
        <vt:i4>1114160</vt:i4>
      </vt:variant>
      <vt:variant>
        <vt:i4>500</vt:i4>
      </vt:variant>
      <vt:variant>
        <vt:i4>0</vt:i4>
      </vt:variant>
      <vt:variant>
        <vt:i4>5</vt:i4>
      </vt:variant>
      <vt:variant>
        <vt:lpwstr/>
      </vt:variant>
      <vt:variant>
        <vt:lpwstr>_Toc447527103</vt:lpwstr>
      </vt:variant>
      <vt:variant>
        <vt:i4>1114160</vt:i4>
      </vt:variant>
      <vt:variant>
        <vt:i4>494</vt:i4>
      </vt:variant>
      <vt:variant>
        <vt:i4>0</vt:i4>
      </vt:variant>
      <vt:variant>
        <vt:i4>5</vt:i4>
      </vt:variant>
      <vt:variant>
        <vt:lpwstr/>
      </vt:variant>
      <vt:variant>
        <vt:lpwstr>_Toc447527102</vt:lpwstr>
      </vt:variant>
      <vt:variant>
        <vt:i4>1114160</vt:i4>
      </vt:variant>
      <vt:variant>
        <vt:i4>488</vt:i4>
      </vt:variant>
      <vt:variant>
        <vt:i4>0</vt:i4>
      </vt:variant>
      <vt:variant>
        <vt:i4>5</vt:i4>
      </vt:variant>
      <vt:variant>
        <vt:lpwstr/>
      </vt:variant>
      <vt:variant>
        <vt:lpwstr>_Toc447527101</vt:lpwstr>
      </vt:variant>
      <vt:variant>
        <vt:i4>1114160</vt:i4>
      </vt:variant>
      <vt:variant>
        <vt:i4>482</vt:i4>
      </vt:variant>
      <vt:variant>
        <vt:i4>0</vt:i4>
      </vt:variant>
      <vt:variant>
        <vt:i4>5</vt:i4>
      </vt:variant>
      <vt:variant>
        <vt:lpwstr/>
      </vt:variant>
      <vt:variant>
        <vt:lpwstr>_Toc447527100</vt:lpwstr>
      </vt:variant>
      <vt:variant>
        <vt:i4>1572913</vt:i4>
      </vt:variant>
      <vt:variant>
        <vt:i4>476</vt:i4>
      </vt:variant>
      <vt:variant>
        <vt:i4>0</vt:i4>
      </vt:variant>
      <vt:variant>
        <vt:i4>5</vt:i4>
      </vt:variant>
      <vt:variant>
        <vt:lpwstr/>
      </vt:variant>
      <vt:variant>
        <vt:lpwstr>_Toc447527099</vt:lpwstr>
      </vt:variant>
      <vt:variant>
        <vt:i4>1572913</vt:i4>
      </vt:variant>
      <vt:variant>
        <vt:i4>470</vt:i4>
      </vt:variant>
      <vt:variant>
        <vt:i4>0</vt:i4>
      </vt:variant>
      <vt:variant>
        <vt:i4>5</vt:i4>
      </vt:variant>
      <vt:variant>
        <vt:lpwstr/>
      </vt:variant>
      <vt:variant>
        <vt:lpwstr>_Toc447527098</vt:lpwstr>
      </vt:variant>
      <vt:variant>
        <vt:i4>1572913</vt:i4>
      </vt:variant>
      <vt:variant>
        <vt:i4>464</vt:i4>
      </vt:variant>
      <vt:variant>
        <vt:i4>0</vt:i4>
      </vt:variant>
      <vt:variant>
        <vt:i4>5</vt:i4>
      </vt:variant>
      <vt:variant>
        <vt:lpwstr/>
      </vt:variant>
      <vt:variant>
        <vt:lpwstr>_Toc447527097</vt:lpwstr>
      </vt:variant>
      <vt:variant>
        <vt:i4>1572913</vt:i4>
      </vt:variant>
      <vt:variant>
        <vt:i4>458</vt:i4>
      </vt:variant>
      <vt:variant>
        <vt:i4>0</vt:i4>
      </vt:variant>
      <vt:variant>
        <vt:i4>5</vt:i4>
      </vt:variant>
      <vt:variant>
        <vt:lpwstr/>
      </vt:variant>
      <vt:variant>
        <vt:lpwstr>_Toc447527096</vt:lpwstr>
      </vt:variant>
      <vt:variant>
        <vt:i4>1572913</vt:i4>
      </vt:variant>
      <vt:variant>
        <vt:i4>452</vt:i4>
      </vt:variant>
      <vt:variant>
        <vt:i4>0</vt:i4>
      </vt:variant>
      <vt:variant>
        <vt:i4>5</vt:i4>
      </vt:variant>
      <vt:variant>
        <vt:lpwstr/>
      </vt:variant>
      <vt:variant>
        <vt:lpwstr>_Toc447527095</vt:lpwstr>
      </vt:variant>
      <vt:variant>
        <vt:i4>1572913</vt:i4>
      </vt:variant>
      <vt:variant>
        <vt:i4>446</vt:i4>
      </vt:variant>
      <vt:variant>
        <vt:i4>0</vt:i4>
      </vt:variant>
      <vt:variant>
        <vt:i4>5</vt:i4>
      </vt:variant>
      <vt:variant>
        <vt:lpwstr/>
      </vt:variant>
      <vt:variant>
        <vt:lpwstr>_Toc447527094</vt:lpwstr>
      </vt:variant>
      <vt:variant>
        <vt:i4>1572913</vt:i4>
      </vt:variant>
      <vt:variant>
        <vt:i4>440</vt:i4>
      </vt:variant>
      <vt:variant>
        <vt:i4>0</vt:i4>
      </vt:variant>
      <vt:variant>
        <vt:i4>5</vt:i4>
      </vt:variant>
      <vt:variant>
        <vt:lpwstr/>
      </vt:variant>
      <vt:variant>
        <vt:lpwstr>_Toc447527093</vt:lpwstr>
      </vt:variant>
      <vt:variant>
        <vt:i4>1572913</vt:i4>
      </vt:variant>
      <vt:variant>
        <vt:i4>434</vt:i4>
      </vt:variant>
      <vt:variant>
        <vt:i4>0</vt:i4>
      </vt:variant>
      <vt:variant>
        <vt:i4>5</vt:i4>
      </vt:variant>
      <vt:variant>
        <vt:lpwstr/>
      </vt:variant>
      <vt:variant>
        <vt:lpwstr>_Toc447527092</vt:lpwstr>
      </vt:variant>
      <vt:variant>
        <vt:i4>1572913</vt:i4>
      </vt:variant>
      <vt:variant>
        <vt:i4>428</vt:i4>
      </vt:variant>
      <vt:variant>
        <vt:i4>0</vt:i4>
      </vt:variant>
      <vt:variant>
        <vt:i4>5</vt:i4>
      </vt:variant>
      <vt:variant>
        <vt:lpwstr/>
      </vt:variant>
      <vt:variant>
        <vt:lpwstr>_Toc447527091</vt:lpwstr>
      </vt:variant>
      <vt:variant>
        <vt:i4>1572913</vt:i4>
      </vt:variant>
      <vt:variant>
        <vt:i4>422</vt:i4>
      </vt:variant>
      <vt:variant>
        <vt:i4>0</vt:i4>
      </vt:variant>
      <vt:variant>
        <vt:i4>5</vt:i4>
      </vt:variant>
      <vt:variant>
        <vt:lpwstr/>
      </vt:variant>
      <vt:variant>
        <vt:lpwstr>_Toc447527090</vt:lpwstr>
      </vt:variant>
      <vt:variant>
        <vt:i4>1638449</vt:i4>
      </vt:variant>
      <vt:variant>
        <vt:i4>416</vt:i4>
      </vt:variant>
      <vt:variant>
        <vt:i4>0</vt:i4>
      </vt:variant>
      <vt:variant>
        <vt:i4>5</vt:i4>
      </vt:variant>
      <vt:variant>
        <vt:lpwstr/>
      </vt:variant>
      <vt:variant>
        <vt:lpwstr>_Toc447527089</vt:lpwstr>
      </vt:variant>
      <vt:variant>
        <vt:i4>1638449</vt:i4>
      </vt:variant>
      <vt:variant>
        <vt:i4>410</vt:i4>
      </vt:variant>
      <vt:variant>
        <vt:i4>0</vt:i4>
      </vt:variant>
      <vt:variant>
        <vt:i4>5</vt:i4>
      </vt:variant>
      <vt:variant>
        <vt:lpwstr/>
      </vt:variant>
      <vt:variant>
        <vt:lpwstr>_Toc447527088</vt:lpwstr>
      </vt:variant>
      <vt:variant>
        <vt:i4>1638449</vt:i4>
      </vt:variant>
      <vt:variant>
        <vt:i4>404</vt:i4>
      </vt:variant>
      <vt:variant>
        <vt:i4>0</vt:i4>
      </vt:variant>
      <vt:variant>
        <vt:i4>5</vt:i4>
      </vt:variant>
      <vt:variant>
        <vt:lpwstr/>
      </vt:variant>
      <vt:variant>
        <vt:lpwstr>_Toc447527087</vt:lpwstr>
      </vt:variant>
      <vt:variant>
        <vt:i4>1638449</vt:i4>
      </vt:variant>
      <vt:variant>
        <vt:i4>398</vt:i4>
      </vt:variant>
      <vt:variant>
        <vt:i4>0</vt:i4>
      </vt:variant>
      <vt:variant>
        <vt:i4>5</vt:i4>
      </vt:variant>
      <vt:variant>
        <vt:lpwstr/>
      </vt:variant>
      <vt:variant>
        <vt:lpwstr>_Toc447527086</vt:lpwstr>
      </vt:variant>
      <vt:variant>
        <vt:i4>1638449</vt:i4>
      </vt:variant>
      <vt:variant>
        <vt:i4>392</vt:i4>
      </vt:variant>
      <vt:variant>
        <vt:i4>0</vt:i4>
      </vt:variant>
      <vt:variant>
        <vt:i4>5</vt:i4>
      </vt:variant>
      <vt:variant>
        <vt:lpwstr/>
      </vt:variant>
      <vt:variant>
        <vt:lpwstr>_Toc447527085</vt:lpwstr>
      </vt:variant>
      <vt:variant>
        <vt:i4>1638449</vt:i4>
      </vt:variant>
      <vt:variant>
        <vt:i4>386</vt:i4>
      </vt:variant>
      <vt:variant>
        <vt:i4>0</vt:i4>
      </vt:variant>
      <vt:variant>
        <vt:i4>5</vt:i4>
      </vt:variant>
      <vt:variant>
        <vt:lpwstr/>
      </vt:variant>
      <vt:variant>
        <vt:lpwstr>_Toc447527084</vt:lpwstr>
      </vt:variant>
      <vt:variant>
        <vt:i4>1638449</vt:i4>
      </vt:variant>
      <vt:variant>
        <vt:i4>380</vt:i4>
      </vt:variant>
      <vt:variant>
        <vt:i4>0</vt:i4>
      </vt:variant>
      <vt:variant>
        <vt:i4>5</vt:i4>
      </vt:variant>
      <vt:variant>
        <vt:lpwstr/>
      </vt:variant>
      <vt:variant>
        <vt:lpwstr>_Toc447527083</vt:lpwstr>
      </vt:variant>
      <vt:variant>
        <vt:i4>1638449</vt:i4>
      </vt:variant>
      <vt:variant>
        <vt:i4>374</vt:i4>
      </vt:variant>
      <vt:variant>
        <vt:i4>0</vt:i4>
      </vt:variant>
      <vt:variant>
        <vt:i4>5</vt:i4>
      </vt:variant>
      <vt:variant>
        <vt:lpwstr/>
      </vt:variant>
      <vt:variant>
        <vt:lpwstr>_Toc447527082</vt:lpwstr>
      </vt:variant>
      <vt:variant>
        <vt:i4>1638449</vt:i4>
      </vt:variant>
      <vt:variant>
        <vt:i4>368</vt:i4>
      </vt:variant>
      <vt:variant>
        <vt:i4>0</vt:i4>
      </vt:variant>
      <vt:variant>
        <vt:i4>5</vt:i4>
      </vt:variant>
      <vt:variant>
        <vt:lpwstr/>
      </vt:variant>
      <vt:variant>
        <vt:lpwstr>_Toc447527081</vt:lpwstr>
      </vt:variant>
      <vt:variant>
        <vt:i4>1638449</vt:i4>
      </vt:variant>
      <vt:variant>
        <vt:i4>362</vt:i4>
      </vt:variant>
      <vt:variant>
        <vt:i4>0</vt:i4>
      </vt:variant>
      <vt:variant>
        <vt:i4>5</vt:i4>
      </vt:variant>
      <vt:variant>
        <vt:lpwstr/>
      </vt:variant>
      <vt:variant>
        <vt:lpwstr>_Toc447527080</vt:lpwstr>
      </vt:variant>
      <vt:variant>
        <vt:i4>1441841</vt:i4>
      </vt:variant>
      <vt:variant>
        <vt:i4>356</vt:i4>
      </vt:variant>
      <vt:variant>
        <vt:i4>0</vt:i4>
      </vt:variant>
      <vt:variant>
        <vt:i4>5</vt:i4>
      </vt:variant>
      <vt:variant>
        <vt:lpwstr/>
      </vt:variant>
      <vt:variant>
        <vt:lpwstr>_Toc447527079</vt:lpwstr>
      </vt:variant>
      <vt:variant>
        <vt:i4>1441841</vt:i4>
      </vt:variant>
      <vt:variant>
        <vt:i4>350</vt:i4>
      </vt:variant>
      <vt:variant>
        <vt:i4>0</vt:i4>
      </vt:variant>
      <vt:variant>
        <vt:i4>5</vt:i4>
      </vt:variant>
      <vt:variant>
        <vt:lpwstr/>
      </vt:variant>
      <vt:variant>
        <vt:lpwstr>_Toc447527078</vt:lpwstr>
      </vt:variant>
      <vt:variant>
        <vt:i4>1441841</vt:i4>
      </vt:variant>
      <vt:variant>
        <vt:i4>344</vt:i4>
      </vt:variant>
      <vt:variant>
        <vt:i4>0</vt:i4>
      </vt:variant>
      <vt:variant>
        <vt:i4>5</vt:i4>
      </vt:variant>
      <vt:variant>
        <vt:lpwstr/>
      </vt:variant>
      <vt:variant>
        <vt:lpwstr>_Toc447527077</vt:lpwstr>
      </vt:variant>
      <vt:variant>
        <vt:i4>1441841</vt:i4>
      </vt:variant>
      <vt:variant>
        <vt:i4>338</vt:i4>
      </vt:variant>
      <vt:variant>
        <vt:i4>0</vt:i4>
      </vt:variant>
      <vt:variant>
        <vt:i4>5</vt:i4>
      </vt:variant>
      <vt:variant>
        <vt:lpwstr/>
      </vt:variant>
      <vt:variant>
        <vt:lpwstr>_Toc447527076</vt:lpwstr>
      </vt:variant>
      <vt:variant>
        <vt:i4>1441841</vt:i4>
      </vt:variant>
      <vt:variant>
        <vt:i4>332</vt:i4>
      </vt:variant>
      <vt:variant>
        <vt:i4>0</vt:i4>
      </vt:variant>
      <vt:variant>
        <vt:i4>5</vt:i4>
      </vt:variant>
      <vt:variant>
        <vt:lpwstr/>
      </vt:variant>
      <vt:variant>
        <vt:lpwstr>_Toc447527075</vt:lpwstr>
      </vt:variant>
      <vt:variant>
        <vt:i4>1441841</vt:i4>
      </vt:variant>
      <vt:variant>
        <vt:i4>326</vt:i4>
      </vt:variant>
      <vt:variant>
        <vt:i4>0</vt:i4>
      </vt:variant>
      <vt:variant>
        <vt:i4>5</vt:i4>
      </vt:variant>
      <vt:variant>
        <vt:lpwstr/>
      </vt:variant>
      <vt:variant>
        <vt:lpwstr>_Toc447527074</vt:lpwstr>
      </vt:variant>
      <vt:variant>
        <vt:i4>1441841</vt:i4>
      </vt:variant>
      <vt:variant>
        <vt:i4>320</vt:i4>
      </vt:variant>
      <vt:variant>
        <vt:i4>0</vt:i4>
      </vt:variant>
      <vt:variant>
        <vt:i4>5</vt:i4>
      </vt:variant>
      <vt:variant>
        <vt:lpwstr/>
      </vt:variant>
      <vt:variant>
        <vt:lpwstr>_Toc447527073</vt:lpwstr>
      </vt:variant>
      <vt:variant>
        <vt:i4>1441841</vt:i4>
      </vt:variant>
      <vt:variant>
        <vt:i4>314</vt:i4>
      </vt:variant>
      <vt:variant>
        <vt:i4>0</vt:i4>
      </vt:variant>
      <vt:variant>
        <vt:i4>5</vt:i4>
      </vt:variant>
      <vt:variant>
        <vt:lpwstr/>
      </vt:variant>
      <vt:variant>
        <vt:lpwstr>_Toc447527072</vt:lpwstr>
      </vt:variant>
      <vt:variant>
        <vt:i4>1441841</vt:i4>
      </vt:variant>
      <vt:variant>
        <vt:i4>308</vt:i4>
      </vt:variant>
      <vt:variant>
        <vt:i4>0</vt:i4>
      </vt:variant>
      <vt:variant>
        <vt:i4>5</vt:i4>
      </vt:variant>
      <vt:variant>
        <vt:lpwstr/>
      </vt:variant>
      <vt:variant>
        <vt:lpwstr>_Toc447527071</vt:lpwstr>
      </vt:variant>
      <vt:variant>
        <vt:i4>1441841</vt:i4>
      </vt:variant>
      <vt:variant>
        <vt:i4>302</vt:i4>
      </vt:variant>
      <vt:variant>
        <vt:i4>0</vt:i4>
      </vt:variant>
      <vt:variant>
        <vt:i4>5</vt:i4>
      </vt:variant>
      <vt:variant>
        <vt:lpwstr/>
      </vt:variant>
      <vt:variant>
        <vt:lpwstr>_Toc447527070</vt:lpwstr>
      </vt:variant>
      <vt:variant>
        <vt:i4>1507377</vt:i4>
      </vt:variant>
      <vt:variant>
        <vt:i4>296</vt:i4>
      </vt:variant>
      <vt:variant>
        <vt:i4>0</vt:i4>
      </vt:variant>
      <vt:variant>
        <vt:i4>5</vt:i4>
      </vt:variant>
      <vt:variant>
        <vt:lpwstr/>
      </vt:variant>
      <vt:variant>
        <vt:lpwstr>_Toc447527069</vt:lpwstr>
      </vt:variant>
      <vt:variant>
        <vt:i4>1507377</vt:i4>
      </vt:variant>
      <vt:variant>
        <vt:i4>290</vt:i4>
      </vt:variant>
      <vt:variant>
        <vt:i4>0</vt:i4>
      </vt:variant>
      <vt:variant>
        <vt:i4>5</vt:i4>
      </vt:variant>
      <vt:variant>
        <vt:lpwstr/>
      </vt:variant>
      <vt:variant>
        <vt:lpwstr>_Toc447527068</vt:lpwstr>
      </vt:variant>
      <vt:variant>
        <vt:i4>1507377</vt:i4>
      </vt:variant>
      <vt:variant>
        <vt:i4>284</vt:i4>
      </vt:variant>
      <vt:variant>
        <vt:i4>0</vt:i4>
      </vt:variant>
      <vt:variant>
        <vt:i4>5</vt:i4>
      </vt:variant>
      <vt:variant>
        <vt:lpwstr/>
      </vt:variant>
      <vt:variant>
        <vt:lpwstr>_Toc447527067</vt:lpwstr>
      </vt:variant>
      <vt:variant>
        <vt:i4>1507377</vt:i4>
      </vt:variant>
      <vt:variant>
        <vt:i4>278</vt:i4>
      </vt:variant>
      <vt:variant>
        <vt:i4>0</vt:i4>
      </vt:variant>
      <vt:variant>
        <vt:i4>5</vt:i4>
      </vt:variant>
      <vt:variant>
        <vt:lpwstr/>
      </vt:variant>
      <vt:variant>
        <vt:lpwstr>_Toc447527066</vt:lpwstr>
      </vt:variant>
      <vt:variant>
        <vt:i4>1507377</vt:i4>
      </vt:variant>
      <vt:variant>
        <vt:i4>272</vt:i4>
      </vt:variant>
      <vt:variant>
        <vt:i4>0</vt:i4>
      </vt:variant>
      <vt:variant>
        <vt:i4>5</vt:i4>
      </vt:variant>
      <vt:variant>
        <vt:lpwstr/>
      </vt:variant>
      <vt:variant>
        <vt:lpwstr>_Toc447527065</vt:lpwstr>
      </vt:variant>
      <vt:variant>
        <vt:i4>1507377</vt:i4>
      </vt:variant>
      <vt:variant>
        <vt:i4>266</vt:i4>
      </vt:variant>
      <vt:variant>
        <vt:i4>0</vt:i4>
      </vt:variant>
      <vt:variant>
        <vt:i4>5</vt:i4>
      </vt:variant>
      <vt:variant>
        <vt:lpwstr/>
      </vt:variant>
      <vt:variant>
        <vt:lpwstr>_Toc447527064</vt:lpwstr>
      </vt:variant>
      <vt:variant>
        <vt:i4>1507377</vt:i4>
      </vt:variant>
      <vt:variant>
        <vt:i4>260</vt:i4>
      </vt:variant>
      <vt:variant>
        <vt:i4>0</vt:i4>
      </vt:variant>
      <vt:variant>
        <vt:i4>5</vt:i4>
      </vt:variant>
      <vt:variant>
        <vt:lpwstr/>
      </vt:variant>
      <vt:variant>
        <vt:lpwstr>_Toc447527063</vt:lpwstr>
      </vt:variant>
      <vt:variant>
        <vt:i4>1507377</vt:i4>
      </vt:variant>
      <vt:variant>
        <vt:i4>254</vt:i4>
      </vt:variant>
      <vt:variant>
        <vt:i4>0</vt:i4>
      </vt:variant>
      <vt:variant>
        <vt:i4>5</vt:i4>
      </vt:variant>
      <vt:variant>
        <vt:lpwstr/>
      </vt:variant>
      <vt:variant>
        <vt:lpwstr>_Toc447527062</vt:lpwstr>
      </vt:variant>
      <vt:variant>
        <vt:i4>1507377</vt:i4>
      </vt:variant>
      <vt:variant>
        <vt:i4>248</vt:i4>
      </vt:variant>
      <vt:variant>
        <vt:i4>0</vt:i4>
      </vt:variant>
      <vt:variant>
        <vt:i4>5</vt:i4>
      </vt:variant>
      <vt:variant>
        <vt:lpwstr/>
      </vt:variant>
      <vt:variant>
        <vt:lpwstr>_Toc447527061</vt:lpwstr>
      </vt:variant>
      <vt:variant>
        <vt:i4>1507377</vt:i4>
      </vt:variant>
      <vt:variant>
        <vt:i4>242</vt:i4>
      </vt:variant>
      <vt:variant>
        <vt:i4>0</vt:i4>
      </vt:variant>
      <vt:variant>
        <vt:i4>5</vt:i4>
      </vt:variant>
      <vt:variant>
        <vt:lpwstr/>
      </vt:variant>
      <vt:variant>
        <vt:lpwstr>_Toc447527060</vt:lpwstr>
      </vt:variant>
      <vt:variant>
        <vt:i4>1310769</vt:i4>
      </vt:variant>
      <vt:variant>
        <vt:i4>236</vt:i4>
      </vt:variant>
      <vt:variant>
        <vt:i4>0</vt:i4>
      </vt:variant>
      <vt:variant>
        <vt:i4>5</vt:i4>
      </vt:variant>
      <vt:variant>
        <vt:lpwstr/>
      </vt:variant>
      <vt:variant>
        <vt:lpwstr>_Toc447527059</vt:lpwstr>
      </vt:variant>
      <vt:variant>
        <vt:i4>1310769</vt:i4>
      </vt:variant>
      <vt:variant>
        <vt:i4>230</vt:i4>
      </vt:variant>
      <vt:variant>
        <vt:i4>0</vt:i4>
      </vt:variant>
      <vt:variant>
        <vt:i4>5</vt:i4>
      </vt:variant>
      <vt:variant>
        <vt:lpwstr/>
      </vt:variant>
      <vt:variant>
        <vt:lpwstr>_Toc447527058</vt:lpwstr>
      </vt:variant>
      <vt:variant>
        <vt:i4>1310769</vt:i4>
      </vt:variant>
      <vt:variant>
        <vt:i4>224</vt:i4>
      </vt:variant>
      <vt:variant>
        <vt:i4>0</vt:i4>
      </vt:variant>
      <vt:variant>
        <vt:i4>5</vt:i4>
      </vt:variant>
      <vt:variant>
        <vt:lpwstr/>
      </vt:variant>
      <vt:variant>
        <vt:lpwstr>_Toc447527057</vt:lpwstr>
      </vt:variant>
      <vt:variant>
        <vt:i4>1310769</vt:i4>
      </vt:variant>
      <vt:variant>
        <vt:i4>218</vt:i4>
      </vt:variant>
      <vt:variant>
        <vt:i4>0</vt:i4>
      </vt:variant>
      <vt:variant>
        <vt:i4>5</vt:i4>
      </vt:variant>
      <vt:variant>
        <vt:lpwstr/>
      </vt:variant>
      <vt:variant>
        <vt:lpwstr>_Toc447527056</vt:lpwstr>
      </vt:variant>
      <vt:variant>
        <vt:i4>1310769</vt:i4>
      </vt:variant>
      <vt:variant>
        <vt:i4>212</vt:i4>
      </vt:variant>
      <vt:variant>
        <vt:i4>0</vt:i4>
      </vt:variant>
      <vt:variant>
        <vt:i4>5</vt:i4>
      </vt:variant>
      <vt:variant>
        <vt:lpwstr/>
      </vt:variant>
      <vt:variant>
        <vt:lpwstr>_Toc447527055</vt:lpwstr>
      </vt:variant>
      <vt:variant>
        <vt:i4>1310769</vt:i4>
      </vt:variant>
      <vt:variant>
        <vt:i4>206</vt:i4>
      </vt:variant>
      <vt:variant>
        <vt:i4>0</vt:i4>
      </vt:variant>
      <vt:variant>
        <vt:i4>5</vt:i4>
      </vt:variant>
      <vt:variant>
        <vt:lpwstr/>
      </vt:variant>
      <vt:variant>
        <vt:lpwstr>_Toc447527054</vt:lpwstr>
      </vt:variant>
      <vt:variant>
        <vt:i4>1310769</vt:i4>
      </vt:variant>
      <vt:variant>
        <vt:i4>200</vt:i4>
      </vt:variant>
      <vt:variant>
        <vt:i4>0</vt:i4>
      </vt:variant>
      <vt:variant>
        <vt:i4>5</vt:i4>
      </vt:variant>
      <vt:variant>
        <vt:lpwstr/>
      </vt:variant>
      <vt:variant>
        <vt:lpwstr>_Toc447527053</vt:lpwstr>
      </vt:variant>
      <vt:variant>
        <vt:i4>1310769</vt:i4>
      </vt:variant>
      <vt:variant>
        <vt:i4>194</vt:i4>
      </vt:variant>
      <vt:variant>
        <vt:i4>0</vt:i4>
      </vt:variant>
      <vt:variant>
        <vt:i4>5</vt:i4>
      </vt:variant>
      <vt:variant>
        <vt:lpwstr/>
      </vt:variant>
      <vt:variant>
        <vt:lpwstr>_Toc447527052</vt:lpwstr>
      </vt:variant>
      <vt:variant>
        <vt:i4>1310769</vt:i4>
      </vt:variant>
      <vt:variant>
        <vt:i4>188</vt:i4>
      </vt:variant>
      <vt:variant>
        <vt:i4>0</vt:i4>
      </vt:variant>
      <vt:variant>
        <vt:i4>5</vt:i4>
      </vt:variant>
      <vt:variant>
        <vt:lpwstr/>
      </vt:variant>
      <vt:variant>
        <vt:lpwstr>_Toc447527051</vt:lpwstr>
      </vt:variant>
      <vt:variant>
        <vt:i4>1310769</vt:i4>
      </vt:variant>
      <vt:variant>
        <vt:i4>182</vt:i4>
      </vt:variant>
      <vt:variant>
        <vt:i4>0</vt:i4>
      </vt:variant>
      <vt:variant>
        <vt:i4>5</vt:i4>
      </vt:variant>
      <vt:variant>
        <vt:lpwstr/>
      </vt:variant>
      <vt:variant>
        <vt:lpwstr>_Toc447527050</vt:lpwstr>
      </vt:variant>
      <vt:variant>
        <vt:i4>1376305</vt:i4>
      </vt:variant>
      <vt:variant>
        <vt:i4>176</vt:i4>
      </vt:variant>
      <vt:variant>
        <vt:i4>0</vt:i4>
      </vt:variant>
      <vt:variant>
        <vt:i4>5</vt:i4>
      </vt:variant>
      <vt:variant>
        <vt:lpwstr/>
      </vt:variant>
      <vt:variant>
        <vt:lpwstr>_Toc447527049</vt:lpwstr>
      </vt:variant>
      <vt:variant>
        <vt:i4>1376305</vt:i4>
      </vt:variant>
      <vt:variant>
        <vt:i4>170</vt:i4>
      </vt:variant>
      <vt:variant>
        <vt:i4>0</vt:i4>
      </vt:variant>
      <vt:variant>
        <vt:i4>5</vt:i4>
      </vt:variant>
      <vt:variant>
        <vt:lpwstr/>
      </vt:variant>
      <vt:variant>
        <vt:lpwstr>_Toc447527048</vt:lpwstr>
      </vt:variant>
      <vt:variant>
        <vt:i4>1376305</vt:i4>
      </vt:variant>
      <vt:variant>
        <vt:i4>164</vt:i4>
      </vt:variant>
      <vt:variant>
        <vt:i4>0</vt:i4>
      </vt:variant>
      <vt:variant>
        <vt:i4>5</vt:i4>
      </vt:variant>
      <vt:variant>
        <vt:lpwstr/>
      </vt:variant>
      <vt:variant>
        <vt:lpwstr>_Toc447527047</vt:lpwstr>
      </vt:variant>
      <vt:variant>
        <vt:i4>1376305</vt:i4>
      </vt:variant>
      <vt:variant>
        <vt:i4>158</vt:i4>
      </vt:variant>
      <vt:variant>
        <vt:i4>0</vt:i4>
      </vt:variant>
      <vt:variant>
        <vt:i4>5</vt:i4>
      </vt:variant>
      <vt:variant>
        <vt:lpwstr/>
      </vt:variant>
      <vt:variant>
        <vt:lpwstr>_Toc447527046</vt:lpwstr>
      </vt:variant>
      <vt:variant>
        <vt:i4>1376305</vt:i4>
      </vt:variant>
      <vt:variant>
        <vt:i4>152</vt:i4>
      </vt:variant>
      <vt:variant>
        <vt:i4>0</vt:i4>
      </vt:variant>
      <vt:variant>
        <vt:i4>5</vt:i4>
      </vt:variant>
      <vt:variant>
        <vt:lpwstr/>
      </vt:variant>
      <vt:variant>
        <vt:lpwstr>_Toc447527045</vt:lpwstr>
      </vt:variant>
      <vt:variant>
        <vt:i4>1376305</vt:i4>
      </vt:variant>
      <vt:variant>
        <vt:i4>146</vt:i4>
      </vt:variant>
      <vt:variant>
        <vt:i4>0</vt:i4>
      </vt:variant>
      <vt:variant>
        <vt:i4>5</vt:i4>
      </vt:variant>
      <vt:variant>
        <vt:lpwstr/>
      </vt:variant>
      <vt:variant>
        <vt:lpwstr>_Toc447527044</vt:lpwstr>
      </vt:variant>
      <vt:variant>
        <vt:i4>1376305</vt:i4>
      </vt:variant>
      <vt:variant>
        <vt:i4>140</vt:i4>
      </vt:variant>
      <vt:variant>
        <vt:i4>0</vt:i4>
      </vt:variant>
      <vt:variant>
        <vt:i4>5</vt:i4>
      </vt:variant>
      <vt:variant>
        <vt:lpwstr/>
      </vt:variant>
      <vt:variant>
        <vt:lpwstr>_Toc447527043</vt:lpwstr>
      </vt:variant>
      <vt:variant>
        <vt:i4>1376305</vt:i4>
      </vt:variant>
      <vt:variant>
        <vt:i4>134</vt:i4>
      </vt:variant>
      <vt:variant>
        <vt:i4>0</vt:i4>
      </vt:variant>
      <vt:variant>
        <vt:i4>5</vt:i4>
      </vt:variant>
      <vt:variant>
        <vt:lpwstr/>
      </vt:variant>
      <vt:variant>
        <vt:lpwstr>_Toc447527042</vt:lpwstr>
      </vt:variant>
      <vt:variant>
        <vt:i4>1376305</vt:i4>
      </vt:variant>
      <vt:variant>
        <vt:i4>128</vt:i4>
      </vt:variant>
      <vt:variant>
        <vt:i4>0</vt:i4>
      </vt:variant>
      <vt:variant>
        <vt:i4>5</vt:i4>
      </vt:variant>
      <vt:variant>
        <vt:lpwstr/>
      </vt:variant>
      <vt:variant>
        <vt:lpwstr>_Toc447527041</vt:lpwstr>
      </vt:variant>
      <vt:variant>
        <vt:i4>1376305</vt:i4>
      </vt:variant>
      <vt:variant>
        <vt:i4>122</vt:i4>
      </vt:variant>
      <vt:variant>
        <vt:i4>0</vt:i4>
      </vt:variant>
      <vt:variant>
        <vt:i4>5</vt:i4>
      </vt:variant>
      <vt:variant>
        <vt:lpwstr/>
      </vt:variant>
      <vt:variant>
        <vt:lpwstr>_Toc447527040</vt:lpwstr>
      </vt:variant>
      <vt:variant>
        <vt:i4>1179697</vt:i4>
      </vt:variant>
      <vt:variant>
        <vt:i4>116</vt:i4>
      </vt:variant>
      <vt:variant>
        <vt:i4>0</vt:i4>
      </vt:variant>
      <vt:variant>
        <vt:i4>5</vt:i4>
      </vt:variant>
      <vt:variant>
        <vt:lpwstr/>
      </vt:variant>
      <vt:variant>
        <vt:lpwstr>_Toc447527039</vt:lpwstr>
      </vt:variant>
      <vt:variant>
        <vt:i4>1179697</vt:i4>
      </vt:variant>
      <vt:variant>
        <vt:i4>110</vt:i4>
      </vt:variant>
      <vt:variant>
        <vt:i4>0</vt:i4>
      </vt:variant>
      <vt:variant>
        <vt:i4>5</vt:i4>
      </vt:variant>
      <vt:variant>
        <vt:lpwstr/>
      </vt:variant>
      <vt:variant>
        <vt:lpwstr>_Toc447527038</vt:lpwstr>
      </vt:variant>
      <vt:variant>
        <vt:i4>1179697</vt:i4>
      </vt:variant>
      <vt:variant>
        <vt:i4>104</vt:i4>
      </vt:variant>
      <vt:variant>
        <vt:i4>0</vt:i4>
      </vt:variant>
      <vt:variant>
        <vt:i4>5</vt:i4>
      </vt:variant>
      <vt:variant>
        <vt:lpwstr/>
      </vt:variant>
      <vt:variant>
        <vt:lpwstr>_Toc447527037</vt:lpwstr>
      </vt:variant>
      <vt:variant>
        <vt:i4>1179697</vt:i4>
      </vt:variant>
      <vt:variant>
        <vt:i4>98</vt:i4>
      </vt:variant>
      <vt:variant>
        <vt:i4>0</vt:i4>
      </vt:variant>
      <vt:variant>
        <vt:i4>5</vt:i4>
      </vt:variant>
      <vt:variant>
        <vt:lpwstr/>
      </vt:variant>
      <vt:variant>
        <vt:lpwstr>_Toc447527036</vt:lpwstr>
      </vt:variant>
      <vt:variant>
        <vt:i4>1179697</vt:i4>
      </vt:variant>
      <vt:variant>
        <vt:i4>92</vt:i4>
      </vt:variant>
      <vt:variant>
        <vt:i4>0</vt:i4>
      </vt:variant>
      <vt:variant>
        <vt:i4>5</vt:i4>
      </vt:variant>
      <vt:variant>
        <vt:lpwstr/>
      </vt:variant>
      <vt:variant>
        <vt:lpwstr>_Toc447527035</vt:lpwstr>
      </vt:variant>
      <vt:variant>
        <vt:i4>1179697</vt:i4>
      </vt:variant>
      <vt:variant>
        <vt:i4>86</vt:i4>
      </vt:variant>
      <vt:variant>
        <vt:i4>0</vt:i4>
      </vt:variant>
      <vt:variant>
        <vt:i4>5</vt:i4>
      </vt:variant>
      <vt:variant>
        <vt:lpwstr/>
      </vt:variant>
      <vt:variant>
        <vt:lpwstr>_Toc447527034</vt:lpwstr>
      </vt:variant>
      <vt:variant>
        <vt:i4>1179697</vt:i4>
      </vt:variant>
      <vt:variant>
        <vt:i4>80</vt:i4>
      </vt:variant>
      <vt:variant>
        <vt:i4>0</vt:i4>
      </vt:variant>
      <vt:variant>
        <vt:i4>5</vt:i4>
      </vt:variant>
      <vt:variant>
        <vt:lpwstr/>
      </vt:variant>
      <vt:variant>
        <vt:lpwstr>_Toc447527033</vt:lpwstr>
      </vt:variant>
      <vt:variant>
        <vt:i4>1179697</vt:i4>
      </vt:variant>
      <vt:variant>
        <vt:i4>74</vt:i4>
      </vt:variant>
      <vt:variant>
        <vt:i4>0</vt:i4>
      </vt:variant>
      <vt:variant>
        <vt:i4>5</vt:i4>
      </vt:variant>
      <vt:variant>
        <vt:lpwstr/>
      </vt:variant>
      <vt:variant>
        <vt:lpwstr>_Toc447527032</vt:lpwstr>
      </vt:variant>
      <vt:variant>
        <vt:i4>1179697</vt:i4>
      </vt:variant>
      <vt:variant>
        <vt:i4>68</vt:i4>
      </vt:variant>
      <vt:variant>
        <vt:i4>0</vt:i4>
      </vt:variant>
      <vt:variant>
        <vt:i4>5</vt:i4>
      </vt:variant>
      <vt:variant>
        <vt:lpwstr/>
      </vt:variant>
      <vt:variant>
        <vt:lpwstr>_Toc447527031</vt:lpwstr>
      </vt:variant>
      <vt:variant>
        <vt:i4>1179697</vt:i4>
      </vt:variant>
      <vt:variant>
        <vt:i4>62</vt:i4>
      </vt:variant>
      <vt:variant>
        <vt:i4>0</vt:i4>
      </vt:variant>
      <vt:variant>
        <vt:i4>5</vt:i4>
      </vt:variant>
      <vt:variant>
        <vt:lpwstr/>
      </vt:variant>
      <vt:variant>
        <vt:lpwstr>_Toc447527030</vt:lpwstr>
      </vt:variant>
      <vt:variant>
        <vt:i4>1245233</vt:i4>
      </vt:variant>
      <vt:variant>
        <vt:i4>56</vt:i4>
      </vt:variant>
      <vt:variant>
        <vt:i4>0</vt:i4>
      </vt:variant>
      <vt:variant>
        <vt:i4>5</vt:i4>
      </vt:variant>
      <vt:variant>
        <vt:lpwstr/>
      </vt:variant>
      <vt:variant>
        <vt:lpwstr>_Toc447527029</vt:lpwstr>
      </vt:variant>
      <vt:variant>
        <vt:i4>1245233</vt:i4>
      </vt:variant>
      <vt:variant>
        <vt:i4>50</vt:i4>
      </vt:variant>
      <vt:variant>
        <vt:i4>0</vt:i4>
      </vt:variant>
      <vt:variant>
        <vt:i4>5</vt:i4>
      </vt:variant>
      <vt:variant>
        <vt:lpwstr/>
      </vt:variant>
      <vt:variant>
        <vt:lpwstr>_Toc447527028</vt:lpwstr>
      </vt:variant>
      <vt:variant>
        <vt:i4>1245233</vt:i4>
      </vt:variant>
      <vt:variant>
        <vt:i4>44</vt:i4>
      </vt:variant>
      <vt:variant>
        <vt:i4>0</vt:i4>
      </vt:variant>
      <vt:variant>
        <vt:i4>5</vt:i4>
      </vt:variant>
      <vt:variant>
        <vt:lpwstr/>
      </vt:variant>
      <vt:variant>
        <vt:lpwstr>_Toc447527027</vt:lpwstr>
      </vt:variant>
      <vt:variant>
        <vt:i4>1245233</vt:i4>
      </vt:variant>
      <vt:variant>
        <vt:i4>38</vt:i4>
      </vt:variant>
      <vt:variant>
        <vt:i4>0</vt:i4>
      </vt:variant>
      <vt:variant>
        <vt:i4>5</vt:i4>
      </vt:variant>
      <vt:variant>
        <vt:lpwstr/>
      </vt:variant>
      <vt:variant>
        <vt:lpwstr>_Toc447527026</vt:lpwstr>
      </vt:variant>
      <vt:variant>
        <vt:i4>1245233</vt:i4>
      </vt:variant>
      <vt:variant>
        <vt:i4>32</vt:i4>
      </vt:variant>
      <vt:variant>
        <vt:i4>0</vt:i4>
      </vt:variant>
      <vt:variant>
        <vt:i4>5</vt:i4>
      </vt:variant>
      <vt:variant>
        <vt:lpwstr/>
      </vt:variant>
      <vt:variant>
        <vt:lpwstr>_Toc447527025</vt:lpwstr>
      </vt:variant>
      <vt:variant>
        <vt:i4>1245233</vt:i4>
      </vt:variant>
      <vt:variant>
        <vt:i4>26</vt:i4>
      </vt:variant>
      <vt:variant>
        <vt:i4>0</vt:i4>
      </vt:variant>
      <vt:variant>
        <vt:i4>5</vt:i4>
      </vt:variant>
      <vt:variant>
        <vt:lpwstr/>
      </vt:variant>
      <vt:variant>
        <vt:lpwstr>_Toc447527024</vt:lpwstr>
      </vt:variant>
      <vt:variant>
        <vt:i4>1245233</vt:i4>
      </vt:variant>
      <vt:variant>
        <vt:i4>20</vt:i4>
      </vt:variant>
      <vt:variant>
        <vt:i4>0</vt:i4>
      </vt:variant>
      <vt:variant>
        <vt:i4>5</vt:i4>
      </vt:variant>
      <vt:variant>
        <vt:lpwstr/>
      </vt:variant>
      <vt:variant>
        <vt:lpwstr>_Toc447527023</vt:lpwstr>
      </vt:variant>
      <vt:variant>
        <vt:i4>1245233</vt:i4>
      </vt:variant>
      <vt:variant>
        <vt:i4>14</vt:i4>
      </vt:variant>
      <vt:variant>
        <vt:i4>0</vt:i4>
      </vt:variant>
      <vt:variant>
        <vt:i4>5</vt:i4>
      </vt:variant>
      <vt:variant>
        <vt:lpwstr/>
      </vt:variant>
      <vt:variant>
        <vt:lpwstr>_Toc447527022</vt:lpwstr>
      </vt:variant>
      <vt:variant>
        <vt:i4>1245233</vt:i4>
      </vt:variant>
      <vt:variant>
        <vt:i4>8</vt:i4>
      </vt:variant>
      <vt:variant>
        <vt:i4>0</vt:i4>
      </vt:variant>
      <vt:variant>
        <vt:i4>5</vt:i4>
      </vt:variant>
      <vt:variant>
        <vt:lpwstr/>
      </vt:variant>
      <vt:variant>
        <vt:lpwstr>_Toc447527021</vt:lpwstr>
      </vt:variant>
      <vt:variant>
        <vt:i4>1245233</vt:i4>
      </vt:variant>
      <vt:variant>
        <vt:i4>2</vt:i4>
      </vt:variant>
      <vt:variant>
        <vt:i4>0</vt:i4>
      </vt:variant>
      <vt:variant>
        <vt:i4>5</vt:i4>
      </vt:variant>
      <vt:variant>
        <vt:lpwstr/>
      </vt:variant>
      <vt:variant>
        <vt:lpwstr>_Toc447527020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HMRC Contract</dc:title>
  <dc:subject>Standard Template</dc:subject>
  <dc:creator>Scott Cameron</dc:creator>
  <cp:keywords/>
  <dc:description/>
  <cp:lastModifiedBy>Barraclough, Deborah (Commercial Directorate)</cp:lastModifiedBy>
  <cp:revision>2</cp:revision>
  <cp:lastPrinted>2017-03-14T11:43:00Z</cp:lastPrinted>
  <dcterms:created xsi:type="dcterms:W3CDTF">2018-05-17T10:49:00Z</dcterms:created>
  <dcterms:modified xsi:type="dcterms:W3CDTF">2018-05-17T10:49:00Z</dcterms:modified>
  <cp:contentStatus/>
</cp:coreProperties>
</file>