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6C8EA8D" w14:textId="77777777" w:rsidR="00D5193B" w:rsidRPr="004F0D3F" w:rsidRDefault="00D5193B" w:rsidP="00D5193B">
      <w:pPr>
        <w:pStyle w:val="Heading1"/>
      </w:pPr>
      <w:bookmarkStart w:id="0" w:name="_Toc343591381"/>
      <w:r w:rsidRPr="004F0D3F">
        <w:t>SCHEDULE 2 – THE SERVICES</w:t>
      </w:r>
      <w:bookmarkEnd w:id="0"/>
    </w:p>
    <w:p w14:paraId="672A6659" w14:textId="77777777" w:rsidR="00D5193B" w:rsidRPr="00F85778" w:rsidRDefault="00D5193B" w:rsidP="00D5193B">
      <w:pPr>
        <w:widowControl w:val="0"/>
        <w:spacing w:after="0"/>
        <w:jc w:val="center"/>
        <w:rPr>
          <w:rFonts w:ascii="Arial" w:hAnsi="Arial" w:cs="Arial"/>
          <w:b/>
          <w:bCs/>
          <w:sz w:val="28"/>
          <w:szCs w:val="28"/>
        </w:rPr>
      </w:pPr>
    </w:p>
    <w:p w14:paraId="42EA8CD3" w14:textId="77777777" w:rsidR="00D5193B" w:rsidRPr="006E67E3" w:rsidRDefault="00D5193B" w:rsidP="00D5193B">
      <w:pPr>
        <w:pStyle w:val="ListParagraph"/>
        <w:numPr>
          <w:ilvl w:val="0"/>
          <w:numId w:val="1"/>
        </w:numPr>
        <w:ind w:left="0" w:firstLine="0"/>
        <w:contextualSpacing/>
        <w:jc w:val="center"/>
        <w:outlineLvl w:val="1"/>
        <w:rPr>
          <w:rFonts w:ascii="Arial" w:hAnsi="Arial" w:cs="Arial"/>
          <w:b/>
        </w:rPr>
      </w:pPr>
      <w:bookmarkStart w:id="1" w:name="_Toc343591382"/>
      <w:r w:rsidRPr="006E67E3">
        <w:rPr>
          <w:rFonts w:ascii="Arial" w:hAnsi="Arial" w:cs="Arial"/>
          <w:b/>
        </w:rPr>
        <w:t>Service Specifications</w:t>
      </w:r>
      <w:bookmarkEnd w:id="1"/>
    </w:p>
    <w:p w14:paraId="0A37501D" w14:textId="77777777" w:rsidR="00D5193B" w:rsidRDefault="00D5193B" w:rsidP="00D5193B">
      <w:pPr>
        <w:shd w:val="clear" w:color="auto" w:fill="FFFFFF" w:themeFill="background1"/>
        <w:spacing w:after="0"/>
        <w:jc w:val="both"/>
        <w:rPr>
          <w:rFonts w:ascii="Arial" w:hAnsi="Arial" w:cs="Arial"/>
          <w:sz w:val="20"/>
        </w:rPr>
      </w:pPr>
    </w:p>
    <w:p w14:paraId="5DAB6C7B" w14:textId="77777777" w:rsidR="00D5193B" w:rsidRDefault="00D5193B" w:rsidP="00D5193B">
      <w:pPr>
        <w:shd w:val="clear" w:color="auto" w:fill="FFFFFF" w:themeFill="background1"/>
        <w:spacing w:after="0"/>
        <w:jc w:val="both"/>
        <w:rPr>
          <w:rFonts w:ascii="Arial" w:hAnsi="Arial" w:cs="Arial"/>
          <w:sz w:val="20"/>
        </w:rPr>
      </w:pPr>
    </w:p>
    <w:p w14:paraId="5A1B96A7" w14:textId="77777777" w:rsidR="00D5193B" w:rsidRDefault="00D5193B" w:rsidP="00D5193B">
      <w:pPr>
        <w:shd w:val="clear" w:color="auto" w:fill="FFFFFF" w:themeFill="background1"/>
        <w:spacing w:after="0"/>
        <w:jc w:val="both"/>
        <w:rPr>
          <w:rFonts w:ascii="Arial" w:hAnsi="Arial" w:cs="Arial"/>
          <w:sz w:val="20"/>
        </w:rPr>
      </w:pPr>
      <w:r>
        <w:rPr>
          <w:rFonts w:ascii="Arial" w:hAnsi="Arial" w:cs="Arial"/>
          <w:sz w:val="20"/>
        </w:rPr>
        <w:t>Mandatory headings 1 – 4: mandatory but detail for local determination and agreement</w:t>
      </w:r>
    </w:p>
    <w:p w14:paraId="60976A54" w14:textId="77777777" w:rsidR="00D5193B" w:rsidRDefault="00D5193B" w:rsidP="00D5193B">
      <w:pPr>
        <w:shd w:val="clear" w:color="auto" w:fill="FFFFFF" w:themeFill="background1"/>
        <w:spacing w:after="0"/>
        <w:jc w:val="both"/>
        <w:rPr>
          <w:rFonts w:ascii="Arial" w:hAnsi="Arial" w:cs="Arial"/>
          <w:sz w:val="20"/>
        </w:rPr>
      </w:pPr>
      <w:r>
        <w:rPr>
          <w:rFonts w:ascii="Arial" w:hAnsi="Arial" w:cs="Arial"/>
          <w:sz w:val="20"/>
        </w:rPr>
        <w:t>Optional headings 5-7: optional to use, detail for local determination and agreement.</w:t>
      </w:r>
    </w:p>
    <w:p w14:paraId="02EB378F" w14:textId="77777777" w:rsidR="00D5193B" w:rsidRDefault="00D5193B" w:rsidP="00D5193B">
      <w:pPr>
        <w:spacing w:after="0"/>
        <w:jc w:val="both"/>
        <w:rPr>
          <w:rFonts w:ascii="Arial" w:hAnsi="Arial" w:cs="Arial"/>
          <w:sz w:val="20"/>
        </w:rPr>
      </w:pPr>
    </w:p>
    <w:p w14:paraId="6DA5BC25" w14:textId="77777777" w:rsidR="00D5193B" w:rsidRDefault="00D5193B" w:rsidP="00D5193B">
      <w:pPr>
        <w:shd w:val="clear" w:color="auto" w:fill="FFFFFF" w:themeFill="background1"/>
        <w:spacing w:after="0"/>
        <w:jc w:val="both"/>
        <w:rPr>
          <w:rFonts w:ascii="Arial" w:hAnsi="Arial" w:cs="Arial"/>
          <w:sz w:val="20"/>
        </w:rPr>
      </w:pPr>
      <w:r>
        <w:rPr>
          <w:rFonts w:ascii="Arial" w:hAnsi="Arial" w:cs="Arial"/>
          <w:sz w:val="20"/>
        </w:rPr>
        <w:t>All subheadings for local determination and agreement</w:t>
      </w:r>
    </w:p>
    <w:p w14:paraId="6A05A809" w14:textId="77777777" w:rsidR="00D5193B" w:rsidRDefault="00D5193B" w:rsidP="00D5193B">
      <w:pPr>
        <w:spacing w:after="0"/>
        <w:jc w:val="both"/>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2970"/>
        <w:gridCol w:w="5444"/>
      </w:tblGrid>
      <w:tr w:rsidR="00D5193B" w:rsidRPr="00DF4267" w14:paraId="63A982EA" w14:textId="77777777" w:rsidTr="3821E985">
        <w:tc>
          <w:tcPr>
            <w:tcW w:w="2970" w:type="dxa"/>
            <w:shd w:val="clear" w:color="auto" w:fill="auto"/>
          </w:tcPr>
          <w:p w14:paraId="377B76C9" w14:textId="77777777" w:rsidR="00D5193B" w:rsidRPr="00EE1740" w:rsidRDefault="00D5193B" w:rsidP="0055485D">
            <w:pPr>
              <w:spacing w:after="0" w:line="360" w:lineRule="auto"/>
              <w:rPr>
                <w:rFonts w:ascii="Arial" w:hAnsi="Arial" w:cs="Arial"/>
                <w:b/>
                <w:sz w:val="20"/>
                <w:szCs w:val="24"/>
              </w:rPr>
            </w:pPr>
            <w:r w:rsidRPr="00EE1740">
              <w:rPr>
                <w:rFonts w:ascii="Arial" w:hAnsi="Arial" w:cs="Arial"/>
                <w:b/>
                <w:sz w:val="20"/>
                <w:szCs w:val="24"/>
              </w:rPr>
              <w:t>Service Specification No.</w:t>
            </w:r>
          </w:p>
        </w:tc>
        <w:tc>
          <w:tcPr>
            <w:tcW w:w="5444" w:type="dxa"/>
            <w:shd w:val="clear" w:color="auto" w:fill="auto"/>
          </w:tcPr>
          <w:p w14:paraId="5A39BBE3" w14:textId="77777777" w:rsidR="00D5193B" w:rsidRPr="00EE1740" w:rsidRDefault="00D5193B" w:rsidP="0055485D">
            <w:pPr>
              <w:spacing w:after="0"/>
              <w:rPr>
                <w:rFonts w:ascii="Arial" w:hAnsi="Arial" w:cs="Arial"/>
                <w:sz w:val="20"/>
                <w:szCs w:val="24"/>
              </w:rPr>
            </w:pPr>
          </w:p>
        </w:tc>
      </w:tr>
      <w:tr w:rsidR="00D5193B" w:rsidRPr="00DF4267" w14:paraId="36F9A840" w14:textId="77777777" w:rsidTr="3821E985">
        <w:tc>
          <w:tcPr>
            <w:tcW w:w="2970" w:type="dxa"/>
            <w:shd w:val="clear" w:color="auto" w:fill="auto"/>
          </w:tcPr>
          <w:p w14:paraId="08D49549" w14:textId="77777777" w:rsidR="00D5193B" w:rsidRPr="00EE1740" w:rsidRDefault="00D5193B" w:rsidP="0055485D">
            <w:pPr>
              <w:spacing w:after="0" w:line="360" w:lineRule="auto"/>
              <w:rPr>
                <w:rFonts w:ascii="Arial" w:hAnsi="Arial" w:cs="Arial"/>
                <w:b/>
                <w:sz w:val="20"/>
                <w:szCs w:val="24"/>
              </w:rPr>
            </w:pPr>
            <w:r w:rsidRPr="00EE1740">
              <w:rPr>
                <w:rFonts w:ascii="Arial" w:hAnsi="Arial" w:cs="Arial"/>
                <w:b/>
                <w:sz w:val="20"/>
                <w:szCs w:val="24"/>
              </w:rPr>
              <w:t>Service</w:t>
            </w:r>
          </w:p>
        </w:tc>
        <w:tc>
          <w:tcPr>
            <w:tcW w:w="5444" w:type="dxa"/>
            <w:shd w:val="clear" w:color="auto" w:fill="auto"/>
          </w:tcPr>
          <w:p w14:paraId="7D321553" w14:textId="501FCB5C" w:rsidR="00F5393D" w:rsidRPr="00EE1740" w:rsidRDefault="3821E985" w:rsidP="3821E985">
            <w:pPr>
              <w:pStyle w:val="ListParagraph"/>
              <w:ind w:left="0"/>
              <w:rPr>
                <w:rFonts w:ascii="Arial" w:hAnsi="Arial" w:cs="Arial"/>
                <w:sz w:val="20"/>
                <w:szCs w:val="20"/>
              </w:rPr>
            </w:pPr>
            <w:r w:rsidRPr="3821E985">
              <w:rPr>
                <w:rFonts w:ascii="Arial" w:hAnsi="Arial" w:cs="Arial"/>
                <w:sz w:val="20"/>
                <w:szCs w:val="20"/>
              </w:rPr>
              <w:t>The Service is to include:</w:t>
            </w:r>
          </w:p>
          <w:p w14:paraId="39380C34" w14:textId="58E19D60" w:rsidR="3821E985" w:rsidRDefault="3821E985" w:rsidP="004421BA">
            <w:pPr>
              <w:pStyle w:val="ListParagraph"/>
              <w:numPr>
                <w:ilvl w:val="0"/>
                <w:numId w:val="3"/>
              </w:numPr>
              <w:rPr>
                <w:sz w:val="20"/>
                <w:szCs w:val="20"/>
              </w:rPr>
            </w:pPr>
            <w:r w:rsidRPr="3821E985">
              <w:rPr>
                <w:rFonts w:ascii="Arial" w:hAnsi="Arial" w:cs="Arial"/>
                <w:b/>
                <w:bCs/>
                <w:sz w:val="20"/>
                <w:szCs w:val="20"/>
              </w:rPr>
              <w:t xml:space="preserve">NHS Continuing Health Care and NHS Funded Nursing Care for Adults including Personal Health Budgets and adults with complex health needs not met by core NHS provision requiring  joint funded care </w:t>
            </w:r>
          </w:p>
          <w:p w14:paraId="3B5661E5" w14:textId="47727FD6" w:rsidR="00255F9C" w:rsidRPr="003A6A81" w:rsidRDefault="3821E985" w:rsidP="004421BA">
            <w:pPr>
              <w:pStyle w:val="ListParagraph"/>
              <w:numPr>
                <w:ilvl w:val="0"/>
                <w:numId w:val="3"/>
              </w:numPr>
              <w:rPr>
                <w:rFonts w:ascii="Arial" w:hAnsi="Arial" w:cs="Arial"/>
                <w:b/>
                <w:bCs/>
                <w:sz w:val="20"/>
                <w:szCs w:val="20"/>
              </w:rPr>
            </w:pPr>
            <w:r w:rsidRPr="3821E985">
              <w:rPr>
                <w:rFonts w:ascii="Arial" w:hAnsi="Arial" w:cs="Arial"/>
                <w:b/>
                <w:bCs/>
                <w:sz w:val="20"/>
                <w:szCs w:val="20"/>
              </w:rPr>
              <w:t>Continuing Care for Children and Young People including Personal Health Budgets and children with complex health needs not met by core NHS provision</w:t>
            </w:r>
          </w:p>
          <w:p w14:paraId="129E980C" w14:textId="310D5310" w:rsidR="00D5193B" w:rsidRPr="00052A35" w:rsidRDefault="3821E985" w:rsidP="004421BA">
            <w:pPr>
              <w:pStyle w:val="ListParagraph"/>
              <w:numPr>
                <w:ilvl w:val="0"/>
                <w:numId w:val="3"/>
              </w:numPr>
              <w:rPr>
                <w:rFonts w:ascii="Arial" w:hAnsi="Arial" w:cs="Arial"/>
                <w:b/>
                <w:bCs/>
                <w:sz w:val="20"/>
                <w:szCs w:val="20"/>
              </w:rPr>
            </w:pPr>
            <w:r w:rsidRPr="3821E985">
              <w:rPr>
                <w:rFonts w:ascii="Arial" w:hAnsi="Arial" w:cs="Arial"/>
                <w:b/>
                <w:bCs/>
                <w:sz w:val="20"/>
                <w:szCs w:val="20"/>
              </w:rPr>
              <w:t xml:space="preserve">Slow Stream Brain injury reablement </w:t>
            </w:r>
          </w:p>
          <w:p w14:paraId="41C8F396" w14:textId="77777777" w:rsidR="003E3E46" w:rsidRPr="00EE1740" w:rsidRDefault="003E3E46" w:rsidP="009F029E">
            <w:pPr>
              <w:pStyle w:val="ListParagraph"/>
              <w:ind w:left="360"/>
              <w:rPr>
                <w:rFonts w:ascii="Arial" w:hAnsi="Arial" w:cs="Arial"/>
                <w:sz w:val="20"/>
              </w:rPr>
            </w:pPr>
          </w:p>
        </w:tc>
      </w:tr>
      <w:tr w:rsidR="00D5193B" w:rsidRPr="00DF4267" w14:paraId="27DA8AB4" w14:textId="77777777" w:rsidTr="3821E985">
        <w:tc>
          <w:tcPr>
            <w:tcW w:w="2970" w:type="dxa"/>
            <w:shd w:val="clear" w:color="auto" w:fill="auto"/>
          </w:tcPr>
          <w:p w14:paraId="681B9E6F" w14:textId="77777777" w:rsidR="00D5193B" w:rsidRPr="00EE1740" w:rsidRDefault="00D5193B" w:rsidP="0055485D">
            <w:pPr>
              <w:spacing w:after="0" w:line="360" w:lineRule="auto"/>
              <w:rPr>
                <w:rFonts w:ascii="Arial" w:hAnsi="Arial" w:cs="Arial"/>
                <w:b/>
                <w:sz w:val="20"/>
                <w:szCs w:val="24"/>
              </w:rPr>
            </w:pPr>
            <w:r w:rsidRPr="00EE1740">
              <w:rPr>
                <w:rFonts w:ascii="Arial" w:hAnsi="Arial" w:cs="Arial"/>
                <w:b/>
                <w:sz w:val="20"/>
                <w:szCs w:val="24"/>
              </w:rPr>
              <w:t>Commissioner Lead</w:t>
            </w:r>
          </w:p>
        </w:tc>
        <w:tc>
          <w:tcPr>
            <w:tcW w:w="5444" w:type="dxa"/>
            <w:shd w:val="clear" w:color="auto" w:fill="auto"/>
          </w:tcPr>
          <w:p w14:paraId="4229B8BF" w14:textId="172C7D0A" w:rsidR="00D5193B" w:rsidRPr="00EE1740" w:rsidRDefault="3821E985" w:rsidP="3821E985">
            <w:pPr>
              <w:spacing w:after="0"/>
              <w:rPr>
                <w:rFonts w:ascii="Arial" w:hAnsi="Arial" w:cs="Arial"/>
                <w:sz w:val="20"/>
                <w:lang w:val="en-GB"/>
              </w:rPr>
            </w:pPr>
            <w:r w:rsidRPr="3821E985">
              <w:rPr>
                <w:rFonts w:ascii="Arial" w:hAnsi="Arial" w:cs="Arial"/>
                <w:sz w:val="20"/>
                <w:lang w:val="en-GB"/>
              </w:rPr>
              <w:t>Birmingham and Solihull Clinical Commissioning Group</w:t>
            </w:r>
          </w:p>
        </w:tc>
      </w:tr>
      <w:tr w:rsidR="00D5193B" w:rsidRPr="00DF4267" w14:paraId="3B3638B0" w14:textId="77777777" w:rsidTr="3821E985">
        <w:tc>
          <w:tcPr>
            <w:tcW w:w="2970" w:type="dxa"/>
            <w:shd w:val="clear" w:color="auto" w:fill="auto"/>
          </w:tcPr>
          <w:p w14:paraId="4EA2DB4F" w14:textId="77777777" w:rsidR="00D5193B" w:rsidRPr="00EE1740" w:rsidRDefault="00D5193B" w:rsidP="0055485D">
            <w:pPr>
              <w:spacing w:after="0" w:line="360" w:lineRule="auto"/>
              <w:rPr>
                <w:rFonts w:ascii="Arial" w:hAnsi="Arial" w:cs="Arial"/>
                <w:b/>
                <w:sz w:val="20"/>
                <w:szCs w:val="24"/>
              </w:rPr>
            </w:pPr>
            <w:r w:rsidRPr="00EE1740">
              <w:rPr>
                <w:rFonts w:ascii="Arial" w:hAnsi="Arial" w:cs="Arial"/>
                <w:b/>
                <w:sz w:val="20"/>
                <w:szCs w:val="24"/>
              </w:rPr>
              <w:t>Provider Lead</w:t>
            </w:r>
          </w:p>
        </w:tc>
        <w:tc>
          <w:tcPr>
            <w:tcW w:w="5444" w:type="dxa"/>
            <w:shd w:val="clear" w:color="auto" w:fill="auto"/>
          </w:tcPr>
          <w:p w14:paraId="72A3D3EC" w14:textId="77777777" w:rsidR="00D5193B" w:rsidRPr="00EE1740" w:rsidRDefault="00D5193B" w:rsidP="0055485D">
            <w:pPr>
              <w:spacing w:after="0"/>
              <w:rPr>
                <w:rFonts w:ascii="Arial" w:hAnsi="Arial" w:cs="Arial"/>
                <w:sz w:val="20"/>
                <w:szCs w:val="24"/>
              </w:rPr>
            </w:pPr>
          </w:p>
        </w:tc>
      </w:tr>
      <w:tr w:rsidR="00D5193B" w:rsidRPr="00DF4267" w14:paraId="7BEBEAD3" w14:textId="77777777" w:rsidTr="3821E985">
        <w:tc>
          <w:tcPr>
            <w:tcW w:w="2970" w:type="dxa"/>
            <w:shd w:val="clear" w:color="auto" w:fill="auto"/>
          </w:tcPr>
          <w:p w14:paraId="3D3079ED" w14:textId="77777777" w:rsidR="00D5193B" w:rsidRPr="00EE1740" w:rsidRDefault="00D5193B" w:rsidP="0055485D">
            <w:pPr>
              <w:spacing w:after="0" w:line="360" w:lineRule="auto"/>
              <w:rPr>
                <w:rFonts w:ascii="Arial" w:hAnsi="Arial" w:cs="Arial"/>
                <w:b/>
                <w:sz w:val="20"/>
                <w:szCs w:val="24"/>
              </w:rPr>
            </w:pPr>
            <w:r w:rsidRPr="00EE1740">
              <w:rPr>
                <w:rFonts w:ascii="Arial" w:hAnsi="Arial" w:cs="Arial"/>
                <w:b/>
                <w:sz w:val="20"/>
                <w:szCs w:val="24"/>
              </w:rPr>
              <w:t>Period</w:t>
            </w:r>
          </w:p>
        </w:tc>
        <w:tc>
          <w:tcPr>
            <w:tcW w:w="5444" w:type="dxa"/>
            <w:shd w:val="clear" w:color="auto" w:fill="auto"/>
          </w:tcPr>
          <w:p w14:paraId="6B47EC87" w14:textId="3CA24A03" w:rsidR="00FA547D" w:rsidRPr="00EE1740" w:rsidRDefault="3821E985" w:rsidP="3821E985">
            <w:pPr>
              <w:spacing w:after="0"/>
              <w:rPr>
                <w:rFonts w:ascii="Arial" w:hAnsi="Arial" w:cs="Arial"/>
                <w:sz w:val="20"/>
              </w:rPr>
            </w:pPr>
            <w:r w:rsidRPr="3821E985">
              <w:rPr>
                <w:rFonts w:ascii="Arial" w:hAnsi="Arial" w:cs="Arial"/>
                <w:sz w:val="20"/>
              </w:rPr>
              <w:t>TBC</w:t>
            </w:r>
          </w:p>
        </w:tc>
      </w:tr>
      <w:tr w:rsidR="00D5193B" w:rsidRPr="00DF4267" w14:paraId="69BD5348" w14:textId="77777777" w:rsidTr="3821E985">
        <w:tc>
          <w:tcPr>
            <w:tcW w:w="2970" w:type="dxa"/>
            <w:shd w:val="clear" w:color="auto" w:fill="auto"/>
          </w:tcPr>
          <w:p w14:paraId="2E9B9AB1" w14:textId="77777777" w:rsidR="00D5193B" w:rsidRPr="00EE1740" w:rsidRDefault="00D5193B" w:rsidP="0055485D">
            <w:pPr>
              <w:spacing w:after="0" w:line="360" w:lineRule="auto"/>
              <w:rPr>
                <w:rFonts w:ascii="Arial" w:hAnsi="Arial" w:cs="Arial"/>
                <w:b/>
                <w:sz w:val="20"/>
                <w:szCs w:val="24"/>
              </w:rPr>
            </w:pPr>
            <w:r w:rsidRPr="00EE1740">
              <w:rPr>
                <w:rFonts w:ascii="Arial" w:hAnsi="Arial" w:cs="Arial"/>
                <w:b/>
                <w:sz w:val="20"/>
                <w:szCs w:val="24"/>
              </w:rPr>
              <w:t>Date of Review</w:t>
            </w:r>
          </w:p>
        </w:tc>
        <w:tc>
          <w:tcPr>
            <w:tcW w:w="5444" w:type="dxa"/>
            <w:shd w:val="clear" w:color="auto" w:fill="auto"/>
          </w:tcPr>
          <w:p w14:paraId="2F7AF8B3" w14:textId="1F9A4B26" w:rsidR="00D5193B" w:rsidRPr="00EE1740" w:rsidRDefault="00D5193B" w:rsidP="3821E985">
            <w:pPr>
              <w:spacing w:after="0"/>
              <w:rPr>
                <w:rFonts w:ascii="Arial" w:hAnsi="Arial" w:cs="Arial"/>
                <w:sz w:val="20"/>
              </w:rPr>
            </w:pPr>
          </w:p>
        </w:tc>
      </w:tr>
    </w:tbl>
    <w:p w14:paraId="0D0B940D" w14:textId="77777777" w:rsidR="00D5193B" w:rsidRPr="00E436D2" w:rsidRDefault="00D5193B" w:rsidP="00D5193B">
      <w:pPr>
        <w:spacing w:after="0"/>
        <w:jc w:val="center"/>
        <w:rPr>
          <w:rFonts w:ascii="Arial" w:hAnsi="Arial" w:cs="Arial"/>
          <w:sz w:val="20"/>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Caption w:val="Schedule 2A Service Specification"/>
      </w:tblPr>
      <w:tblGrid>
        <w:gridCol w:w="9134"/>
      </w:tblGrid>
      <w:tr w:rsidR="00D5193B" w:rsidRPr="00B5552C" w14:paraId="44AD660C" w14:textId="77777777" w:rsidTr="0055485D">
        <w:tc>
          <w:tcPr>
            <w:tcW w:w="8414" w:type="dxa"/>
            <w:shd w:val="clear" w:color="auto" w:fill="auto"/>
          </w:tcPr>
          <w:p w14:paraId="3442089C" w14:textId="77777777" w:rsidR="00D5193B" w:rsidRPr="00826F64" w:rsidRDefault="00D5193B" w:rsidP="004421BA">
            <w:pPr>
              <w:pStyle w:val="ListParagraph"/>
              <w:numPr>
                <w:ilvl w:val="0"/>
                <w:numId w:val="4"/>
              </w:numPr>
              <w:spacing w:line="276" w:lineRule="auto"/>
              <w:ind w:left="885" w:hanging="885"/>
              <w:rPr>
                <w:rFonts w:ascii="Arial" w:hAnsi="Arial" w:cs="Arial"/>
                <w:b/>
                <w:color w:val="F79646"/>
              </w:rPr>
            </w:pPr>
            <w:r w:rsidRPr="00826F64">
              <w:rPr>
                <w:rFonts w:ascii="Arial" w:hAnsi="Arial" w:cs="Arial"/>
                <w:b/>
              </w:rPr>
              <w:t>Population Needs</w:t>
            </w:r>
          </w:p>
        </w:tc>
      </w:tr>
      <w:tr w:rsidR="00D5193B" w:rsidRPr="00512021" w14:paraId="0E197CFB" w14:textId="77777777" w:rsidTr="0055485D">
        <w:tc>
          <w:tcPr>
            <w:tcW w:w="8414" w:type="dxa"/>
            <w:shd w:val="clear" w:color="auto" w:fill="auto"/>
          </w:tcPr>
          <w:p w14:paraId="0E27B00A" w14:textId="108259DC" w:rsidR="00052A35" w:rsidRDefault="00052A35" w:rsidP="00052A35">
            <w:pPr>
              <w:pStyle w:val="ListParagraph"/>
              <w:ind w:left="885"/>
              <w:rPr>
                <w:rFonts w:ascii="Arial" w:hAnsi="Arial" w:cs="Arial"/>
                <w:b/>
                <w:color w:val="00B050"/>
                <w:sz w:val="20"/>
                <w:szCs w:val="20"/>
              </w:rPr>
            </w:pPr>
          </w:p>
          <w:p w14:paraId="67AF60DE" w14:textId="77777777" w:rsidR="00D5193B" w:rsidRPr="00E7181E" w:rsidRDefault="00D5193B" w:rsidP="004421BA">
            <w:pPr>
              <w:pStyle w:val="ListParagraph"/>
              <w:numPr>
                <w:ilvl w:val="1"/>
                <w:numId w:val="4"/>
              </w:numPr>
              <w:ind w:left="885" w:hanging="885"/>
              <w:rPr>
                <w:rFonts w:ascii="Arial" w:hAnsi="Arial" w:cs="Arial"/>
                <w:b/>
                <w:color w:val="00B050"/>
                <w:sz w:val="20"/>
                <w:szCs w:val="20"/>
              </w:rPr>
            </w:pPr>
            <w:r w:rsidRPr="00E7181E">
              <w:rPr>
                <w:rFonts w:ascii="Arial" w:hAnsi="Arial" w:cs="Arial"/>
                <w:b/>
                <w:color w:val="00B050"/>
                <w:sz w:val="20"/>
                <w:szCs w:val="20"/>
              </w:rPr>
              <w:t>National context and evidence base</w:t>
            </w:r>
          </w:p>
          <w:p w14:paraId="5AF79D27" w14:textId="77777777" w:rsidR="00D5193B" w:rsidRPr="00764353" w:rsidRDefault="00336102" w:rsidP="004421BA">
            <w:pPr>
              <w:pStyle w:val="ListParagraph"/>
              <w:numPr>
                <w:ilvl w:val="2"/>
                <w:numId w:val="4"/>
              </w:numPr>
              <w:ind w:left="885" w:hanging="851"/>
              <w:rPr>
                <w:rFonts w:ascii="Arial" w:hAnsi="Arial" w:cs="Arial"/>
                <w:b/>
                <w:color w:val="000000" w:themeColor="text1"/>
                <w:sz w:val="20"/>
                <w:szCs w:val="20"/>
              </w:rPr>
            </w:pPr>
            <w:r w:rsidRPr="00764353">
              <w:rPr>
                <w:rFonts w:ascii="Arial" w:hAnsi="Arial" w:cs="Arial"/>
                <w:b/>
                <w:color w:val="000000" w:themeColor="text1"/>
                <w:sz w:val="20"/>
                <w:szCs w:val="20"/>
                <w:lang w:eastAsia="en-US"/>
              </w:rPr>
              <w:t>N</w:t>
            </w:r>
            <w:r w:rsidR="00D5193B" w:rsidRPr="00764353">
              <w:rPr>
                <w:rFonts w:ascii="Arial" w:hAnsi="Arial" w:cs="Arial"/>
                <w:b/>
                <w:color w:val="000000" w:themeColor="text1"/>
                <w:sz w:val="20"/>
                <w:szCs w:val="20"/>
                <w:lang w:eastAsia="en-US"/>
              </w:rPr>
              <w:t>HS Continuing Healthcare and Funded Nursing care</w:t>
            </w:r>
          </w:p>
          <w:p w14:paraId="60061E4C" w14:textId="77777777" w:rsidR="00052A35" w:rsidRDefault="00052A35" w:rsidP="00D5193B">
            <w:pPr>
              <w:rPr>
                <w:rFonts w:ascii="Arial" w:hAnsi="Arial" w:cs="Arial"/>
                <w:sz w:val="20"/>
                <w:lang w:eastAsia="en-US"/>
              </w:rPr>
            </w:pPr>
          </w:p>
          <w:p w14:paraId="3A9C2113" w14:textId="77777777" w:rsidR="00EE1F3E" w:rsidRDefault="00D5193B" w:rsidP="00D5193B">
            <w:pPr>
              <w:rPr>
                <w:rFonts w:ascii="Arial" w:hAnsi="Arial" w:cs="Arial"/>
                <w:sz w:val="20"/>
                <w:lang w:eastAsia="en-US"/>
              </w:rPr>
            </w:pPr>
            <w:r w:rsidRPr="00E7181E">
              <w:rPr>
                <w:rFonts w:ascii="Arial" w:hAnsi="Arial" w:cs="Arial"/>
                <w:sz w:val="20"/>
                <w:lang w:eastAsia="en-US"/>
              </w:rPr>
              <w:t>The ‘</w:t>
            </w:r>
            <w:r w:rsidR="00866F89">
              <w:rPr>
                <w:rFonts w:ascii="Arial" w:hAnsi="Arial" w:cs="Arial"/>
                <w:sz w:val="20"/>
                <w:lang w:eastAsia="en-US"/>
              </w:rPr>
              <w:t xml:space="preserve">2018 </w:t>
            </w:r>
            <w:r w:rsidRPr="00E7181E">
              <w:rPr>
                <w:rFonts w:ascii="Arial" w:hAnsi="Arial" w:cs="Arial"/>
                <w:sz w:val="20"/>
                <w:lang w:eastAsia="en-US"/>
              </w:rPr>
              <w:t>National Framework for NHS Continuing Healthcare and NHS-</w:t>
            </w:r>
            <w:r w:rsidR="00CE6088">
              <w:rPr>
                <w:rFonts w:ascii="Arial" w:hAnsi="Arial" w:cs="Arial"/>
                <w:sz w:val="20"/>
                <w:lang w:eastAsia="en-US"/>
              </w:rPr>
              <w:t>F</w:t>
            </w:r>
            <w:r w:rsidRPr="00E7181E">
              <w:rPr>
                <w:rFonts w:ascii="Arial" w:hAnsi="Arial" w:cs="Arial"/>
                <w:sz w:val="20"/>
                <w:lang w:eastAsia="en-US"/>
              </w:rPr>
              <w:t xml:space="preserve">unded Nursing Care’, Department of Health (DH) November 2012 (the National Framework) sets out the principles and processes </w:t>
            </w:r>
            <w:r w:rsidR="00B80F50">
              <w:rPr>
                <w:rFonts w:ascii="Arial" w:hAnsi="Arial" w:cs="Arial"/>
                <w:sz w:val="20"/>
                <w:lang w:eastAsia="en-US"/>
              </w:rPr>
              <w:t>for delivery of NHS Continuing H</w:t>
            </w:r>
            <w:r w:rsidRPr="00E7181E">
              <w:rPr>
                <w:rFonts w:ascii="Arial" w:hAnsi="Arial" w:cs="Arial"/>
                <w:sz w:val="20"/>
                <w:lang w:eastAsia="en-US"/>
              </w:rPr>
              <w:t xml:space="preserve">ealthcare (NHS CHC) and NHS </w:t>
            </w:r>
            <w:r w:rsidR="00B80F50">
              <w:rPr>
                <w:rFonts w:ascii="Arial" w:hAnsi="Arial" w:cs="Arial"/>
                <w:sz w:val="20"/>
                <w:lang w:eastAsia="en-US"/>
              </w:rPr>
              <w:t>F</w:t>
            </w:r>
            <w:r w:rsidRPr="00E7181E">
              <w:rPr>
                <w:rFonts w:ascii="Arial" w:hAnsi="Arial" w:cs="Arial"/>
                <w:sz w:val="20"/>
                <w:lang w:eastAsia="en-US"/>
              </w:rPr>
              <w:t xml:space="preserve">unded </w:t>
            </w:r>
            <w:r w:rsidR="00B80F50">
              <w:rPr>
                <w:rFonts w:ascii="Arial" w:hAnsi="Arial" w:cs="Arial"/>
                <w:sz w:val="20"/>
                <w:lang w:eastAsia="en-US"/>
              </w:rPr>
              <w:t>N</w:t>
            </w:r>
            <w:r w:rsidRPr="00E7181E">
              <w:rPr>
                <w:rFonts w:ascii="Arial" w:hAnsi="Arial" w:cs="Arial"/>
                <w:sz w:val="20"/>
                <w:lang w:eastAsia="en-US"/>
              </w:rPr>
              <w:t xml:space="preserve">ursing </w:t>
            </w:r>
            <w:r w:rsidR="00B80F50">
              <w:rPr>
                <w:rFonts w:ascii="Arial" w:hAnsi="Arial" w:cs="Arial"/>
                <w:sz w:val="20"/>
                <w:lang w:eastAsia="en-US"/>
              </w:rPr>
              <w:t>C</w:t>
            </w:r>
            <w:r w:rsidR="00EE1F3E">
              <w:rPr>
                <w:rFonts w:ascii="Arial" w:hAnsi="Arial" w:cs="Arial"/>
                <w:sz w:val="20"/>
                <w:lang w:eastAsia="en-US"/>
              </w:rPr>
              <w:t>are (NHS FNC):</w:t>
            </w:r>
            <w:r w:rsidRPr="00E7181E">
              <w:rPr>
                <w:rFonts w:ascii="Arial" w:hAnsi="Arial" w:cs="Arial"/>
                <w:sz w:val="20"/>
                <w:lang w:eastAsia="en-US"/>
              </w:rPr>
              <w:t xml:space="preserve"> </w:t>
            </w:r>
          </w:p>
          <w:p w14:paraId="6EE4B49C" w14:textId="77777777" w:rsidR="00052A35" w:rsidRDefault="00A963A7" w:rsidP="00D5193B">
            <w:hyperlink r:id="rId12" w:history="1">
              <w:r w:rsidR="00052A35" w:rsidRPr="008E2DCF">
                <w:rPr>
                  <w:rStyle w:val="Hyperlink"/>
                </w:rPr>
                <w:t>https://www.gov.uk/government/uploads/system/uploads/attachment_data/file/684992/National_Framework_for_CHC_and_FNC_-_October_2018_Revised.pdf</w:t>
              </w:r>
            </w:hyperlink>
            <w:r w:rsidR="00866F89" w:rsidRPr="00866F89" w:rsidDel="00866F89">
              <w:t xml:space="preserve"> </w:t>
            </w:r>
          </w:p>
          <w:p w14:paraId="4C911D0E" w14:textId="77777777" w:rsidR="00D5193B" w:rsidRPr="00E7181E" w:rsidRDefault="00D5193B" w:rsidP="00D5193B">
            <w:pPr>
              <w:rPr>
                <w:rFonts w:ascii="Arial" w:hAnsi="Arial" w:cs="Arial"/>
                <w:sz w:val="20"/>
                <w:lang w:eastAsia="en-US"/>
              </w:rPr>
            </w:pPr>
            <w:r w:rsidRPr="00E7181E">
              <w:rPr>
                <w:rFonts w:ascii="Arial" w:hAnsi="Arial" w:cs="Arial"/>
                <w:sz w:val="20"/>
                <w:lang w:eastAsia="en-US"/>
              </w:rPr>
              <w:t>The focus of the National Framework is on the process for es</w:t>
            </w:r>
            <w:r w:rsidR="00B80F50">
              <w:rPr>
                <w:rFonts w:ascii="Arial" w:hAnsi="Arial" w:cs="Arial"/>
                <w:sz w:val="20"/>
                <w:lang w:eastAsia="en-US"/>
              </w:rPr>
              <w:t>tablishing eligibility for NHS Continuing H</w:t>
            </w:r>
            <w:r w:rsidRPr="00E7181E">
              <w:rPr>
                <w:rFonts w:ascii="Arial" w:hAnsi="Arial" w:cs="Arial"/>
                <w:sz w:val="20"/>
                <w:lang w:eastAsia="en-US"/>
              </w:rPr>
              <w:t xml:space="preserve">ealthcare and the principles of care planning. </w:t>
            </w:r>
          </w:p>
          <w:p w14:paraId="4F9F9268" w14:textId="77777777" w:rsidR="00D5193B" w:rsidRPr="00E7181E" w:rsidRDefault="00D5193B" w:rsidP="00D5193B">
            <w:pPr>
              <w:rPr>
                <w:rFonts w:ascii="Arial" w:hAnsi="Arial" w:cs="Arial"/>
                <w:sz w:val="20"/>
                <w:lang w:eastAsia="en-US"/>
              </w:rPr>
            </w:pPr>
            <w:r w:rsidRPr="00E7181E">
              <w:rPr>
                <w:rFonts w:ascii="Arial" w:hAnsi="Arial" w:cs="Arial"/>
                <w:sz w:val="20"/>
                <w:lang w:eastAsia="en-US"/>
              </w:rPr>
              <w:t>The National Framework is based on statutory responsibilities and case law and sets out a process for the NHS, working together with our Local Authority (LA) partners, to assess health needs, decide on eligibility for NHS CHC and provide that care.  In addition</w:t>
            </w:r>
            <w:r w:rsidR="0055485D" w:rsidRPr="00E7181E">
              <w:rPr>
                <w:rFonts w:ascii="Arial" w:hAnsi="Arial" w:cs="Arial"/>
                <w:sz w:val="20"/>
                <w:lang w:eastAsia="en-US"/>
              </w:rPr>
              <w:t>,</w:t>
            </w:r>
            <w:r w:rsidRPr="00E7181E">
              <w:rPr>
                <w:rFonts w:ascii="Arial" w:hAnsi="Arial" w:cs="Arial"/>
                <w:sz w:val="20"/>
                <w:lang w:eastAsia="en-US"/>
              </w:rPr>
              <w:t xml:space="preserve"> the Framework provides a set of national tools to support decision-making – the Decision Support Tool (DST), a Fast Track process and Checklist tools.  Therefore, the Framework provides one national approach on determining eligibility with a common process for the NHS in England.  </w:t>
            </w:r>
          </w:p>
          <w:p w14:paraId="68FF80D3" w14:textId="77777777" w:rsidR="00EE1F3E" w:rsidRDefault="006D2EAA" w:rsidP="006D2EAA">
            <w:pPr>
              <w:rPr>
                <w:rFonts w:ascii="Arial" w:hAnsi="Arial" w:cs="Arial"/>
                <w:sz w:val="20"/>
                <w:lang w:eastAsia="en-US"/>
              </w:rPr>
            </w:pPr>
            <w:r w:rsidRPr="006D2EAA">
              <w:rPr>
                <w:rFonts w:ascii="Arial" w:hAnsi="Arial" w:cs="Arial"/>
                <w:sz w:val="20"/>
                <w:lang w:eastAsia="en-US"/>
              </w:rPr>
              <w:t xml:space="preserve">The ‘End of Life Strategy: Promoting high quality care for all adults at the end of life’ DH, July 2008, (Appendix B) states that in England around 500,000 people die each year with the vast majority of </w:t>
            </w:r>
            <w:r w:rsidRPr="006D2EAA">
              <w:rPr>
                <w:rFonts w:ascii="Arial" w:hAnsi="Arial" w:cs="Arial"/>
                <w:sz w:val="20"/>
                <w:lang w:eastAsia="en-US"/>
              </w:rPr>
              <w:lastRenderedPageBreak/>
              <w:t>deaths occurring in adults over the age of 18 years and most occurring in people over 65</w:t>
            </w:r>
            <w:r w:rsidR="00EE1F3E">
              <w:rPr>
                <w:rFonts w:ascii="Arial" w:hAnsi="Arial" w:cs="Arial"/>
                <w:sz w:val="20"/>
                <w:lang w:eastAsia="en-US"/>
              </w:rPr>
              <w:t xml:space="preserve"> years:</w:t>
            </w:r>
          </w:p>
          <w:p w14:paraId="0EE04C41" w14:textId="77777777" w:rsidR="006D2EAA" w:rsidRPr="006D2EAA" w:rsidRDefault="00A963A7" w:rsidP="006D2EAA">
            <w:pPr>
              <w:rPr>
                <w:rFonts w:ascii="Arial" w:hAnsi="Arial" w:cs="Arial"/>
                <w:sz w:val="20"/>
                <w:lang w:eastAsia="en-US"/>
              </w:rPr>
            </w:pPr>
            <w:hyperlink r:id="rId13" w:history="1">
              <w:r w:rsidR="00EE1F3E" w:rsidRPr="00015D44">
                <w:rPr>
                  <w:rStyle w:val="Hyperlink"/>
                  <w:rFonts w:ascii="Arial" w:hAnsi="Arial" w:cs="Arial"/>
                  <w:sz w:val="20"/>
                  <w:lang w:eastAsia="en-US"/>
                </w:rPr>
                <w:t>https://www.gov.uk/government/uploads/system/uploads/attachment_data/file/136431/End_of_life_strategy.pdf</w:t>
              </w:r>
            </w:hyperlink>
            <w:r w:rsidR="00EE1F3E">
              <w:rPr>
                <w:rFonts w:ascii="Arial" w:hAnsi="Arial" w:cs="Arial"/>
                <w:sz w:val="20"/>
                <w:lang w:eastAsia="en-US"/>
              </w:rPr>
              <w:t xml:space="preserve"> </w:t>
            </w:r>
            <w:r w:rsidR="006D2EAA" w:rsidRPr="006D2EAA">
              <w:rPr>
                <w:rFonts w:ascii="Arial" w:hAnsi="Arial" w:cs="Arial"/>
                <w:sz w:val="20"/>
                <w:lang w:eastAsia="en-US"/>
              </w:rPr>
              <w:t xml:space="preserve">   </w:t>
            </w:r>
          </w:p>
          <w:p w14:paraId="56260C4F" w14:textId="77777777" w:rsidR="006D2EAA" w:rsidRPr="006D2EAA" w:rsidRDefault="006D2EAA" w:rsidP="006D2EAA">
            <w:pPr>
              <w:rPr>
                <w:rFonts w:ascii="Arial" w:hAnsi="Arial" w:cs="Arial"/>
                <w:sz w:val="20"/>
                <w:lang w:eastAsia="en-US"/>
              </w:rPr>
            </w:pPr>
            <w:r w:rsidRPr="006D2EAA">
              <w:rPr>
                <w:rFonts w:ascii="Arial" w:hAnsi="Arial" w:cs="Arial"/>
                <w:sz w:val="20"/>
                <w:lang w:eastAsia="en-US"/>
              </w:rPr>
              <w:t xml:space="preserve">The majority of deaths occur following a period of chronic illness related to conditions such as heart disease, liver disease, renal disease, diabetes, cancer, stroke, chronic respiratory disease, neurological diseases and dementia.  </w:t>
            </w:r>
          </w:p>
          <w:p w14:paraId="627C5652" w14:textId="77777777" w:rsidR="00D5193B" w:rsidRPr="00E7181E" w:rsidRDefault="006D2EAA" w:rsidP="006D2EAA">
            <w:pPr>
              <w:rPr>
                <w:rFonts w:ascii="Arial" w:hAnsi="Arial" w:cs="Arial"/>
                <w:sz w:val="20"/>
                <w:lang w:eastAsia="en-US"/>
              </w:rPr>
            </w:pPr>
            <w:r w:rsidRPr="006D2EAA">
              <w:rPr>
                <w:rFonts w:ascii="Arial" w:hAnsi="Arial" w:cs="Arial"/>
                <w:sz w:val="20"/>
                <w:lang w:eastAsia="en-US"/>
              </w:rPr>
              <w:t>The essential challenge is to learn how to work together, collectively and differently to achieve these ambitions and the standard set out in the NICE Quality Standard for End of Li</w:t>
            </w:r>
            <w:r>
              <w:rPr>
                <w:rFonts w:ascii="Arial" w:hAnsi="Arial" w:cs="Arial"/>
                <w:sz w:val="20"/>
                <w:lang w:eastAsia="en-US"/>
              </w:rPr>
              <w:t xml:space="preserve">fe Care (2011). </w:t>
            </w:r>
            <w:r w:rsidRPr="006D2EAA">
              <w:rPr>
                <w:rFonts w:ascii="Arial" w:hAnsi="Arial" w:cs="Arial"/>
                <w:sz w:val="20"/>
                <w:lang w:eastAsia="en-US"/>
              </w:rPr>
              <w:t>The “Ambitions for Palliative and End of Life Care: A national framework for local action 2015-2020” outlines that Palliative and end of life care requires collaboratio</w:t>
            </w:r>
            <w:r>
              <w:rPr>
                <w:rFonts w:ascii="Arial" w:hAnsi="Arial" w:cs="Arial"/>
                <w:sz w:val="20"/>
                <w:lang w:eastAsia="en-US"/>
              </w:rPr>
              <w:t xml:space="preserve">n and cooperation to create the </w:t>
            </w:r>
            <w:r w:rsidRPr="006D2EAA">
              <w:rPr>
                <w:rFonts w:ascii="Arial" w:hAnsi="Arial" w:cs="Arial"/>
                <w:sz w:val="20"/>
                <w:lang w:eastAsia="en-US"/>
              </w:rPr>
              <w:t>improvements we all want. This is the approach we have used in our own new Partnership of organisations representing health and social care, statutory and voluntary bodies, and people with personal and professional experience, speaking with one voice.</w:t>
            </w:r>
            <w:r>
              <w:rPr>
                <w:rFonts w:ascii="Arial" w:hAnsi="Arial" w:cs="Arial"/>
                <w:sz w:val="20"/>
                <w:lang w:eastAsia="en-US"/>
              </w:rPr>
              <w:t xml:space="preserve"> </w:t>
            </w:r>
          </w:p>
          <w:p w14:paraId="792F407A" w14:textId="77777777" w:rsidR="00D5193B" w:rsidRPr="00E7181E" w:rsidRDefault="00D5193B" w:rsidP="00D5193B">
            <w:pPr>
              <w:rPr>
                <w:rFonts w:ascii="Arial" w:hAnsi="Arial" w:cs="Arial"/>
                <w:sz w:val="20"/>
                <w:lang w:eastAsia="en-US"/>
              </w:rPr>
            </w:pPr>
            <w:r w:rsidRPr="00E7181E">
              <w:rPr>
                <w:rFonts w:ascii="Arial" w:hAnsi="Arial" w:cs="Arial"/>
                <w:sz w:val="20"/>
                <w:lang w:eastAsia="en-US"/>
              </w:rPr>
              <w:t>The National Framework states that :</w:t>
            </w:r>
          </w:p>
          <w:p w14:paraId="47953BC1" w14:textId="77777777" w:rsidR="00D5193B" w:rsidRPr="00E7181E" w:rsidRDefault="00D5193B" w:rsidP="00D5193B">
            <w:pPr>
              <w:rPr>
                <w:rFonts w:ascii="Arial" w:hAnsi="Arial" w:cs="Arial"/>
                <w:sz w:val="20"/>
                <w:lang w:eastAsia="en-US"/>
              </w:rPr>
            </w:pPr>
            <w:r w:rsidRPr="00E7181E">
              <w:rPr>
                <w:rFonts w:ascii="Arial" w:hAnsi="Arial" w:cs="Arial"/>
                <w:sz w:val="20"/>
                <w:lang w:eastAsia="en-US"/>
              </w:rPr>
              <w:t xml:space="preserve">‘Where an individual is eligible for NHS CHC, the Clinical Commissioning Group (CCG) is responsible for care planning, commissioning services and for case management.  The services commissioned must include on-going case </w:t>
            </w:r>
            <w:r w:rsidR="00B748E9" w:rsidRPr="00E7181E">
              <w:rPr>
                <w:rFonts w:ascii="Arial" w:hAnsi="Arial" w:cs="Arial"/>
                <w:sz w:val="20"/>
                <w:lang w:eastAsia="en-US"/>
              </w:rPr>
              <w:t>co-ordination</w:t>
            </w:r>
            <w:r w:rsidRPr="00E7181E">
              <w:rPr>
                <w:rFonts w:ascii="Arial" w:hAnsi="Arial" w:cs="Arial"/>
                <w:sz w:val="20"/>
                <w:lang w:eastAsia="en-US"/>
              </w:rPr>
              <w:t xml:space="preserve"> for all those entitled to NHS CHC as well as for the NHS elements of joint packages, including review and/or reassessment of the individual’s needs’.  </w:t>
            </w:r>
          </w:p>
          <w:p w14:paraId="76F868CF" w14:textId="77777777" w:rsidR="00D5193B" w:rsidRPr="00E7181E" w:rsidRDefault="00D5193B" w:rsidP="00D5193B">
            <w:pPr>
              <w:rPr>
                <w:rFonts w:ascii="Arial" w:hAnsi="Arial" w:cs="Arial"/>
                <w:sz w:val="20"/>
                <w:lang w:eastAsia="en-US"/>
              </w:rPr>
            </w:pPr>
            <w:r w:rsidRPr="00E7181E">
              <w:rPr>
                <w:rFonts w:ascii="Arial" w:hAnsi="Arial" w:cs="Arial"/>
                <w:sz w:val="20"/>
                <w:lang w:eastAsia="en-US"/>
              </w:rPr>
              <w:t>‘Where a person qualifies for NHS CHC, the package to be provided i</w:t>
            </w:r>
            <w:r w:rsidR="00B80F50">
              <w:rPr>
                <w:rFonts w:ascii="Arial" w:hAnsi="Arial" w:cs="Arial"/>
                <w:sz w:val="20"/>
                <w:lang w:eastAsia="en-US"/>
              </w:rPr>
              <w:t>s that which the CCG assesses as</w:t>
            </w:r>
            <w:r w:rsidRPr="00E7181E">
              <w:rPr>
                <w:rFonts w:ascii="Arial" w:hAnsi="Arial" w:cs="Arial"/>
                <w:sz w:val="20"/>
                <w:lang w:eastAsia="en-US"/>
              </w:rPr>
              <w:t xml:space="preserve"> appropriate for the individual’s needs.  Although the CCG is not bound by the view of the LA on what services the individual needs, </w:t>
            </w:r>
            <w:r w:rsidR="00B80F50">
              <w:rPr>
                <w:rFonts w:ascii="Arial" w:hAnsi="Arial" w:cs="Arial"/>
                <w:sz w:val="20"/>
                <w:lang w:eastAsia="en-US"/>
              </w:rPr>
              <w:t xml:space="preserve">or </w:t>
            </w:r>
            <w:r w:rsidRPr="00E7181E">
              <w:rPr>
                <w:rFonts w:ascii="Arial" w:hAnsi="Arial" w:cs="Arial"/>
                <w:sz w:val="20"/>
                <w:lang w:eastAsia="en-US"/>
              </w:rPr>
              <w:t>the LA assessment under the Care Act 2014, its contribution to a joint assessment will be important in identifying the individual’s needs and, in some cases, the options available for meeting them’.</w:t>
            </w:r>
          </w:p>
          <w:p w14:paraId="2209B519" w14:textId="77777777" w:rsidR="00D5193B" w:rsidRPr="00E7181E" w:rsidRDefault="00D5193B" w:rsidP="00D5193B">
            <w:pPr>
              <w:rPr>
                <w:rFonts w:ascii="Arial" w:hAnsi="Arial" w:cs="Arial"/>
                <w:sz w:val="20"/>
                <w:lang w:eastAsia="en-US"/>
              </w:rPr>
            </w:pPr>
            <w:r w:rsidRPr="00E7181E">
              <w:rPr>
                <w:rFonts w:ascii="Arial" w:hAnsi="Arial" w:cs="Arial"/>
                <w:sz w:val="20"/>
                <w:lang w:eastAsia="en-US"/>
              </w:rPr>
              <w:t>‘Individuals with a rapidly deteriorating condition that may be entering a terminal phase may require ‘fast tracking’ for immediate provision of NHS CHC.  The fast track tool should be completed by an appropriate clinician who should give the reasons why the person meets the criterion required for the fast-tracking decision’.</w:t>
            </w:r>
          </w:p>
          <w:p w14:paraId="6EECA9C9" w14:textId="7EB0F3D5" w:rsidR="00D5193B" w:rsidRPr="00E7181E" w:rsidRDefault="00D5193B" w:rsidP="00D5193B">
            <w:pPr>
              <w:rPr>
                <w:rFonts w:ascii="Arial" w:hAnsi="Arial" w:cs="Arial"/>
                <w:sz w:val="20"/>
                <w:lang w:eastAsia="en-US"/>
              </w:rPr>
            </w:pPr>
            <w:r w:rsidRPr="00E7181E">
              <w:rPr>
                <w:rFonts w:ascii="Arial" w:hAnsi="Arial" w:cs="Arial"/>
                <w:sz w:val="20"/>
                <w:lang w:eastAsia="en-US"/>
              </w:rPr>
              <w:t>Consequently, NHS CHC is a complex and often high cost area of care delivery complicated by its close relationship with mainstream health and social care services.  It therefore involves partnership working between health and social care – i.e. local authorities, acute a</w:t>
            </w:r>
            <w:r w:rsidR="00FF2324">
              <w:rPr>
                <w:rFonts w:ascii="Arial" w:hAnsi="Arial" w:cs="Arial"/>
                <w:sz w:val="20"/>
                <w:lang w:eastAsia="en-US"/>
              </w:rPr>
              <w:t>nd community health trusts, CCG</w:t>
            </w:r>
            <w:r w:rsidRPr="00E7181E">
              <w:rPr>
                <w:rFonts w:ascii="Arial" w:hAnsi="Arial" w:cs="Arial"/>
                <w:sz w:val="20"/>
                <w:lang w:eastAsia="en-US"/>
              </w:rPr>
              <w:t xml:space="preserve">, </w:t>
            </w:r>
            <w:r w:rsidR="00FF2324">
              <w:rPr>
                <w:rFonts w:ascii="Arial" w:hAnsi="Arial" w:cs="Arial"/>
                <w:sz w:val="20"/>
                <w:lang w:eastAsia="en-US"/>
              </w:rPr>
              <w:t>provider</w:t>
            </w:r>
            <w:r w:rsidRPr="00E7181E">
              <w:rPr>
                <w:rFonts w:ascii="Arial" w:hAnsi="Arial" w:cs="Arial"/>
                <w:sz w:val="20"/>
                <w:lang w:eastAsia="en-US"/>
              </w:rPr>
              <w:t xml:space="preserve">s, primary care and patients and </w:t>
            </w:r>
            <w:r w:rsidR="007A42D1">
              <w:rPr>
                <w:rFonts w:ascii="Arial" w:hAnsi="Arial" w:cs="Arial"/>
                <w:sz w:val="20"/>
                <w:lang w:eastAsia="en-US"/>
              </w:rPr>
              <w:t>carer</w:t>
            </w:r>
            <w:r w:rsidR="007A42D1" w:rsidRPr="00E7181E">
              <w:rPr>
                <w:rFonts w:ascii="Arial" w:hAnsi="Arial" w:cs="Arial"/>
                <w:sz w:val="20"/>
                <w:lang w:eastAsia="en-US"/>
              </w:rPr>
              <w:t>s</w:t>
            </w:r>
            <w:r w:rsidRPr="00E7181E">
              <w:rPr>
                <w:rFonts w:ascii="Arial" w:hAnsi="Arial" w:cs="Arial"/>
                <w:sz w:val="20"/>
                <w:lang w:eastAsia="en-US"/>
              </w:rPr>
              <w:t xml:space="preserve">.  </w:t>
            </w:r>
          </w:p>
          <w:p w14:paraId="115CBA4B" w14:textId="0CAF86D8" w:rsidR="000E3E26" w:rsidRPr="00E7181E" w:rsidRDefault="00D5193B" w:rsidP="00D5193B">
            <w:pPr>
              <w:rPr>
                <w:rFonts w:ascii="Arial" w:hAnsi="Arial" w:cs="Arial"/>
                <w:sz w:val="20"/>
                <w:lang w:eastAsia="en-US"/>
              </w:rPr>
            </w:pPr>
            <w:r w:rsidRPr="00E7181E">
              <w:rPr>
                <w:rFonts w:ascii="Arial" w:hAnsi="Arial" w:cs="Arial"/>
                <w:sz w:val="20"/>
                <w:lang w:eastAsia="en-US"/>
              </w:rPr>
              <w:t>The ultimate responsibility for the delivery o</w:t>
            </w:r>
            <w:r w:rsidR="00B80F50">
              <w:rPr>
                <w:rFonts w:ascii="Arial" w:hAnsi="Arial" w:cs="Arial"/>
                <w:sz w:val="20"/>
                <w:lang w:eastAsia="en-US"/>
              </w:rPr>
              <w:t>f NHS CHC and NHS FNC, and for</w:t>
            </w:r>
            <w:r w:rsidRPr="00E7181E">
              <w:rPr>
                <w:rFonts w:ascii="Arial" w:hAnsi="Arial" w:cs="Arial"/>
                <w:sz w:val="20"/>
                <w:lang w:eastAsia="en-US"/>
              </w:rPr>
              <w:t xml:space="preserve"> the patients</w:t>
            </w:r>
            <w:r w:rsidR="0055485D" w:rsidRPr="00E7181E">
              <w:rPr>
                <w:rFonts w:ascii="Arial" w:hAnsi="Arial" w:cs="Arial"/>
                <w:sz w:val="20"/>
                <w:lang w:eastAsia="en-US"/>
              </w:rPr>
              <w:t>,</w:t>
            </w:r>
            <w:r w:rsidR="00FF2324">
              <w:rPr>
                <w:rFonts w:ascii="Arial" w:hAnsi="Arial" w:cs="Arial"/>
                <w:sz w:val="20"/>
                <w:lang w:eastAsia="en-US"/>
              </w:rPr>
              <w:t xml:space="preserve"> lies with CCG</w:t>
            </w:r>
            <w:r w:rsidRPr="00E7181E">
              <w:rPr>
                <w:rFonts w:ascii="Arial" w:hAnsi="Arial" w:cs="Arial"/>
                <w:sz w:val="20"/>
                <w:lang w:eastAsia="en-US"/>
              </w:rPr>
              <w:t xml:space="preserve"> and is outlined in their standing duties. However they can devolve the transactional processes for its delivery to others. In the context of this specification this is the ‘service provider’.</w:t>
            </w:r>
          </w:p>
          <w:p w14:paraId="2E78E69F" w14:textId="77777777" w:rsidR="00D5193B" w:rsidRPr="00B32DCF" w:rsidRDefault="00D5193B" w:rsidP="004421BA">
            <w:pPr>
              <w:pStyle w:val="ListParagraph"/>
              <w:numPr>
                <w:ilvl w:val="2"/>
                <w:numId w:val="4"/>
              </w:numPr>
              <w:rPr>
                <w:rFonts w:ascii="Arial" w:hAnsi="Arial" w:cs="Arial"/>
                <w:b/>
                <w:color w:val="00CC99"/>
                <w:sz w:val="20"/>
                <w:szCs w:val="20"/>
                <w:lang w:eastAsia="en-US"/>
              </w:rPr>
            </w:pPr>
            <w:r w:rsidRPr="00E7181E">
              <w:rPr>
                <w:rFonts w:ascii="Arial" w:hAnsi="Arial" w:cs="Arial"/>
                <w:b/>
                <w:color w:val="00B050"/>
                <w:sz w:val="20"/>
                <w:szCs w:val="20"/>
                <w:lang w:eastAsia="en-US"/>
              </w:rPr>
              <w:t>Continuing Ca</w:t>
            </w:r>
            <w:r w:rsidR="008B189A" w:rsidRPr="00E7181E">
              <w:rPr>
                <w:rFonts w:ascii="Arial" w:hAnsi="Arial" w:cs="Arial"/>
                <w:b/>
                <w:color w:val="00B050"/>
                <w:sz w:val="20"/>
                <w:szCs w:val="20"/>
                <w:lang w:eastAsia="en-US"/>
              </w:rPr>
              <w:t>re for children and Young People</w:t>
            </w:r>
          </w:p>
          <w:p w14:paraId="44EAFD9C" w14:textId="77777777" w:rsidR="009B2C24" w:rsidRPr="00E7181E" w:rsidRDefault="009B2C24" w:rsidP="009B2C24">
            <w:pPr>
              <w:pStyle w:val="ListParagraph"/>
              <w:ind w:left="885"/>
              <w:rPr>
                <w:rFonts w:ascii="Arial" w:hAnsi="Arial" w:cs="Arial"/>
                <w:b/>
                <w:color w:val="00CC99"/>
                <w:sz w:val="20"/>
                <w:szCs w:val="20"/>
                <w:lang w:eastAsia="en-US"/>
              </w:rPr>
            </w:pPr>
          </w:p>
          <w:p w14:paraId="71315D55" w14:textId="77777777" w:rsidR="00D5193B" w:rsidRPr="00E7181E" w:rsidRDefault="00D5193B" w:rsidP="0051220A">
            <w:pPr>
              <w:spacing w:after="0"/>
              <w:rPr>
                <w:rFonts w:ascii="Arial" w:hAnsi="Arial" w:cs="Arial"/>
                <w:i/>
                <w:color w:val="FF0000"/>
                <w:sz w:val="20"/>
              </w:rPr>
            </w:pPr>
            <w:r w:rsidRPr="00E7181E">
              <w:rPr>
                <w:rFonts w:ascii="Arial" w:hAnsi="Arial" w:cs="Arial"/>
                <w:sz w:val="20"/>
                <w:lang w:eastAsia="en-US"/>
              </w:rPr>
              <w:t>The Department of Health published its National Framework for Continuing Care Needs of Childre</w:t>
            </w:r>
            <w:r w:rsidR="0055485D" w:rsidRPr="00E7181E">
              <w:rPr>
                <w:rFonts w:ascii="Arial" w:hAnsi="Arial" w:cs="Arial"/>
                <w:sz w:val="20"/>
                <w:lang w:eastAsia="en-US"/>
              </w:rPr>
              <w:t>n and Young People in Jan 2016 (revised)</w:t>
            </w:r>
            <w:r w:rsidRPr="00E7181E">
              <w:rPr>
                <w:rFonts w:ascii="Arial" w:hAnsi="Arial" w:cs="Arial"/>
                <w:sz w:val="20"/>
                <w:lang w:eastAsia="en-US"/>
              </w:rPr>
              <w:t xml:space="preserve">, setting out guidance for partners in Health, Education and Social Care. This document aims to clarify the respective roles and responsibilities of those services and to provide an objective, transparent process that will deliver timely and consistent decisions regarding the funding of care packages for children and young people who have specific health needs that meet the Continuing Care </w:t>
            </w:r>
            <w:r w:rsidR="0055485D" w:rsidRPr="00E7181E">
              <w:rPr>
                <w:rFonts w:ascii="Arial" w:hAnsi="Arial" w:cs="Arial"/>
                <w:sz w:val="20"/>
                <w:lang w:eastAsia="en-US"/>
              </w:rPr>
              <w:t>(CC)</w:t>
            </w:r>
            <w:r w:rsidR="0051220A" w:rsidRPr="00E7181E">
              <w:rPr>
                <w:rFonts w:ascii="Arial" w:hAnsi="Arial" w:cs="Arial"/>
                <w:sz w:val="20"/>
                <w:lang w:eastAsia="en-US"/>
              </w:rPr>
              <w:t xml:space="preserve"> criteria</w:t>
            </w:r>
            <w:r w:rsidR="00B748E9" w:rsidRPr="00E7181E">
              <w:rPr>
                <w:rFonts w:ascii="Arial" w:hAnsi="Arial" w:cs="Arial"/>
                <w:sz w:val="20"/>
                <w:lang w:eastAsia="en-US"/>
              </w:rPr>
              <w:t>. D</w:t>
            </w:r>
            <w:r w:rsidR="0051220A" w:rsidRPr="00E7181E">
              <w:rPr>
                <w:rFonts w:ascii="Arial" w:hAnsi="Arial" w:cs="Arial"/>
                <w:sz w:val="20"/>
              </w:rPr>
              <w:t xml:space="preserve">ecisions regarding funding of packages for children and young people with complex health needs </w:t>
            </w:r>
            <w:r w:rsidR="0051220A" w:rsidRPr="00E7181E">
              <w:rPr>
                <w:rFonts w:ascii="Arial" w:hAnsi="Arial" w:cs="Arial"/>
                <w:b/>
                <w:sz w:val="20"/>
              </w:rPr>
              <w:t>that can’t be met through commissioned services</w:t>
            </w:r>
            <w:r w:rsidR="0051220A" w:rsidRPr="00E7181E">
              <w:rPr>
                <w:rFonts w:ascii="Arial" w:hAnsi="Arial" w:cs="Arial"/>
                <w:sz w:val="20"/>
              </w:rPr>
              <w:t xml:space="preserve"> </w:t>
            </w:r>
            <w:r w:rsidR="00B748E9" w:rsidRPr="00E7181E">
              <w:rPr>
                <w:rFonts w:ascii="Arial" w:hAnsi="Arial" w:cs="Arial"/>
                <w:sz w:val="20"/>
              </w:rPr>
              <w:t>will be made using the</w:t>
            </w:r>
            <w:r w:rsidR="0051220A" w:rsidRPr="00E7181E">
              <w:rPr>
                <w:rFonts w:ascii="Arial" w:hAnsi="Arial" w:cs="Arial"/>
                <w:sz w:val="20"/>
              </w:rPr>
              <w:t xml:space="preserve"> </w:t>
            </w:r>
            <w:r w:rsidR="00876647" w:rsidRPr="00E7181E">
              <w:rPr>
                <w:rFonts w:ascii="Arial" w:hAnsi="Arial" w:cs="Arial"/>
                <w:sz w:val="20"/>
              </w:rPr>
              <w:t>National Framework for Children and Young People’s Continuing Care – Decision Support Tool</w:t>
            </w:r>
            <w:r w:rsidR="00876647" w:rsidRPr="00E7181E">
              <w:rPr>
                <w:rFonts w:ascii="Arial" w:hAnsi="Arial" w:cs="Arial"/>
                <w:b/>
                <w:sz w:val="20"/>
              </w:rPr>
              <w:t xml:space="preserve"> </w:t>
            </w:r>
          </w:p>
          <w:p w14:paraId="4B94D5A5" w14:textId="77777777" w:rsidR="0051220A" w:rsidRPr="00E7181E" w:rsidRDefault="0051220A" w:rsidP="0051220A">
            <w:pPr>
              <w:spacing w:after="0"/>
              <w:rPr>
                <w:rFonts w:ascii="Arial" w:hAnsi="Arial" w:cs="Arial"/>
                <w:sz w:val="20"/>
                <w:lang w:eastAsia="en-US"/>
              </w:rPr>
            </w:pPr>
          </w:p>
          <w:p w14:paraId="4E6E17B1" w14:textId="77777777" w:rsidR="00D5193B" w:rsidRDefault="00D5193B" w:rsidP="00D5193B">
            <w:pPr>
              <w:rPr>
                <w:rFonts w:ascii="Arial" w:hAnsi="Arial" w:cs="Arial"/>
                <w:sz w:val="20"/>
                <w:lang w:eastAsia="en-US"/>
              </w:rPr>
            </w:pPr>
            <w:r w:rsidRPr="00E7181E">
              <w:rPr>
                <w:rFonts w:ascii="Arial" w:hAnsi="Arial" w:cs="Arial"/>
                <w:sz w:val="20"/>
                <w:lang w:eastAsia="en-US"/>
              </w:rPr>
              <w:t xml:space="preserve">The </w:t>
            </w:r>
            <w:r w:rsidR="0055485D" w:rsidRPr="00E7181E">
              <w:rPr>
                <w:rFonts w:ascii="Arial" w:hAnsi="Arial" w:cs="Arial"/>
                <w:sz w:val="20"/>
                <w:lang w:eastAsia="en-US"/>
              </w:rPr>
              <w:t xml:space="preserve">CC </w:t>
            </w:r>
            <w:r w:rsidR="008B189A" w:rsidRPr="00E7181E">
              <w:rPr>
                <w:rFonts w:ascii="Arial" w:hAnsi="Arial" w:cs="Arial"/>
                <w:sz w:val="20"/>
                <w:lang w:eastAsia="en-US"/>
              </w:rPr>
              <w:t>for Children and Young P</w:t>
            </w:r>
            <w:r w:rsidRPr="00E7181E">
              <w:rPr>
                <w:rFonts w:ascii="Arial" w:hAnsi="Arial" w:cs="Arial"/>
                <w:sz w:val="20"/>
                <w:lang w:eastAsia="en-US"/>
              </w:rPr>
              <w:t>eople process covers children from birth up to the age of 18. Post 18 years of age, the NHS Continuing Healthcare framework applies and uses different criteria</w:t>
            </w:r>
            <w:r w:rsidR="0055485D" w:rsidRPr="00E7181E">
              <w:rPr>
                <w:rFonts w:ascii="Arial" w:hAnsi="Arial" w:cs="Arial"/>
                <w:sz w:val="20"/>
                <w:lang w:eastAsia="en-US"/>
              </w:rPr>
              <w:t xml:space="preserve"> to determine eligibility</w:t>
            </w:r>
            <w:r w:rsidRPr="00E7181E">
              <w:rPr>
                <w:rFonts w:ascii="Arial" w:hAnsi="Arial" w:cs="Arial"/>
                <w:sz w:val="20"/>
                <w:lang w:eastAsia="en-US"/>
              </w:rPr>
              <w:t>.</w:t>
            </w:r>
          </w:p>
          <w:p w14:paraId="3DEEC669" w14:textId="77777777" w:rsidR="009B2C24" w:rsidRDefault="009B2C24" w:rsidP="00D5193B">
            <w:pPr>
              <w:rPr>
                <w:rFonts w:ascii="Arial" w:hAnsi="Arial" w:cs="Arial"/>
                <w:sz w:val="20"/>
                <w:lang w:eastAsia="en-US"/>
              </w:rPr>
            </w:pPr>
          </w:p>
          <w:p w14:paraId="3656B9AB" w14:textId="77777777" w:rsidR="009B2C24" w:rsidRPr="00E7181E" w:rsidRDefault="009B2C24" w:rsidP="00D5193B">
            <w:pPr>
              <w:rPr>
                <w:rFonts w:ascii="Arial" w:hAnsi="Arial" w:cs="Arial"/>
                <w:sz w:val="20"/>
                <w:lang w:eastAsia="en-US"/>
              </w:rPr>
            </w:pPr>
          </w:p>
          <w:p w14:paraId="7F1FD9B5" w14:textId="77777777" w:rsidR="00D5193B" w:rsidRPr="00E7181E" w:rsidRDefault="00D5193B" w:rsidP="00D5193B">
            <w:pPr>
              <w:rPr>
                <w:rFonts w:ascii="Arial" w:hAnsi="Arial" w:cs="Arial"/>
                <w:sz w:val="20"/>
                <w:lang w:eastAsia="en-US"/>
              </w:rPr>
            </w:pPr>
            <w:r w:rsidRPr="00E7181E">
              <w:rPr>
                <w:rFonts w:ascii="Arial" w:hAnsi="Arial" w:cs="Arial"/>
                <w:sz w:val="20"/>
                <w:lang w:eastAsia="en-US"/>
              </w:rPr>
              <w:t>The Children’s National Framework does not give guidance on the content or funding of the actual package</w:t>
            </w:r>
            <w:r w:rsidR="0055485D" w:rsidRPr="00E7181E">
              <w:rPr>
                <w:rFonts w:ascii="Arial" w:hAnsi="Arial" w:cs="Arial"/>
                <w:sz w:val="20"/>
                <w:lang w:eastAsia="en-US"/>
              </w:rPr>
              <w:t>s</w:t>
            </w:r>
            <w:r w:rsidRPr="00E7181E">
              <w:rPr>
                <w:rFonts w:ascii="Arial" w:hAnsi="Arial" w:cs="Arial"/>
                <w:sz w:val="20"/>
                <w:lang w:eastAsia="en-US"/>
              </w:rPr>
              <w:t xml:space="preserve"> of care.</w:t>
            </w:r>
            <w:r w:rsidR="0055485D" w:rsidRPr="00E7181E">
              <w:rPr>
                <w:rFonts w:ascii="Arial" w:hAnsi="Arial" w:cs="Arial"/>
                <w:sz w:val="20"/>
                <w:lang w:eastAsia="en-US"/>
              </w:rPr>
              <w:t xml:space="preserve"> However it does make clear that ex</w:t>
            </w:r>
            <w:r w:rsidR="00A4210A" w:rsidRPr="00E7181E">
              <w:rPr>
                <w:rFonts w:ascii="Arial" w:hAnsi="Arial" w:cs="Arial"/>
                <w:sz w:val="20"/>
                <w:lang w:eastAsia="en-US"/>
              </w:rPr>
              <w:t>tra funding should be for when</w:t>
            </w:r>
            <w:r w:rsidR="0055485D" w:rsidRPr="00E7181E">
              <w:rPr>
                <w:rFonts w:ascii="Arial" w:hAnsi="Arial" w:cs="Arial"/>
                <w:sz w:val="20"/>
                <w:lang w:eastAsia="en-US"/>
              </w:rPr>
              <w:t xml:space="preserve"> care needs cannot be met via </w:t>
            </w:r>
            <w:r w:rsidR="00B80F50">
              <w:rPr>
                <w:rFonts w:ascii="Arial" w:hAnsi="Arial" w:cs="Arial"/>
                <w:sz w:val="20"/>
                <w:lang w:eastAsia="en-US"/>
              </w:rPr>
              <w:t>existing universal or specialist</w:t>
            </w:r>
            <w:r w:rsidR="0055485D" w:rsidRPr="00E7181E">
              <w:rPr>
                <w:rFonts w:ascii="Arial" w:hAnsi="Arial" w:cs="Arial"/>
                <w:sz w:val="20"/>
                <w:lang w:eastAsia="en-US"/>
              </w:rPr>
              <w:t xml:space="preserve"> services.</w:t>
            </w:r>
            <w:r w:rsidRPr="00E7181E">
              <w:rPr>
                <w:rFonts w:ascii="Arial" w:hAnsi="Arial" w:cs="Arial"/>
                <w:sz w:val="20"/>
                <w:lang w:eastAsia="en-US"/>
              </w:rPr>
              <w:t xml:space="preserve"> Local children’s and young people continuing care decision-making should be based on the assessed needs of the individual child or young person. The application of the </w:t>
            </w:r>
            <w:r w:rsidR="0055485D" w:rsidRPr="00E7181E">
              <w:rPr>
                <w:rFonts w:ascii="Arial" w:hAnsi="Arial" w:cs="Arial"/>
                <w:sz w:val="20"/>
                <w:lang w:eastAsia="en-US"/>
              </w:rPr>
              <w:t xml:space="preserve">CC </w:t>
            </w:r>
            <w:r w:rsidRPr="00E7181E">
              <w:rPr>
                <w:rFonts w:ascii="Arial" w:hAnsi="Arial" w:cs="Arial"/>
                <w:sz w:val="20"/>
                <w:lang w:eastAsia="en-US"/>
              </w:rPr>
              <w:t>Framework will ensure that:</w:t>
            </w:r>
          </w:p>
          <w:p w14:paraId="7DD7F7C8" w14:textId="77777777" w:rsidR="00D5193B" w:rsidRPr="00E7181E" w:rsidRDefault="00D5193B" w:rsidP="004421BA">
            <w:pPr>
              <w:pStyle w:val="ListParagraph"/>
              <w:numPr>
                <w:ilvl w:val="0"/>
                <w:numId w:val="2"/>
              </w:numPr>
              <w:ind w:left="1310"/>
              <w:rPr>
                <w:rFonts w:ascii="Arial" w:hAnsi="Arial" w:cs="Arial"/>
                <w:sz w:val="20"/>
                <w:szCs w:val="20"/>
                <w:lang w:eastAsia="en-US"/>
              </w:rPr>
            </w:pPr>
            <w:r w:rsidRPr="00E7181E">
              <w:rPr>
                <w:rFonts w:ascii="Arial" w:hAnsi="Arial" w:cs="Arial"/>
                <w:sz w:val="20"/>
                <w:szCs w:val="20"/>
                <w:lang w:eastAsia="en-US"/>
              </w:rPr>
              <w:t>children, young people and their families are actively engaged in the continuing care process;</w:t>
            </w:r>
          </w:p>
          <w:p w14:paraId="0A658C93" w14:textId="77777777" w:rsidR="00D5193B" w:rsidRPr="00E7181E" w:rsidRDefault="00D5193B" w:rsidP="004421BA">
            <w:pPr>
              <w:pStyle w:val="ListParagraph"/>
              <w:numPr>
                <w:ilvl w:val="0"/>
                <w:numId w:val="2"/>
              </w:numPr>
              <w:ind w:left="1310"/>
              <w:rPr>
                <w:rFonts w:ascii="Arial" w:hAnsi="Arial" w:cs="Arial"/>
                <w:sz w:val="20"/>
                <w:szCs w:val="20"/>
                <w:lang w:eastAsia="en-US"/>
              </w:rPr>
            </w:pPr>
            <w:r w:rsidRPr="00E7181E">
              <w:rPr>
                <w:rFonts w:ascii="Arial" w:hAnsi="Arial" w:cs="Arial"/>
                <w:sz w:val="20"/>
                <w:szCs w:val="20"/>
                <w:lang w:eastAsia="en-US"/>
              </w:rPr>
              <w:t>the continuing care process is co-ordinated and consistent between organisations; and</w:t>
            </w:r>
          </w:p>
          <w:p w14:paraId="5AF28E27" w14:textId="77777777" w:rsidR="00D5193B" w:rsidRDefault="00D5193B" w:rsidP="004421BA">
            <w:pPr>
              <w:pStyle w:val="ListParagraph"/>
              <w:numPr>
                <w:ilvl w:val="0"/>
                <w:numId w:val="2"/>
              </w:numPr>
              <w:ind w:left="1310"/>
              <w:rPr>
                <w:rFonts w:ascii="Arial" w:hAnsi="Arial" w:cs="Arial"/>
                <w:sz w:val="20"/>
                <w:szCs w:val="20"/>
                <w:lang w:eastAsia="en-US"/>
              </w:rPr>
            </w:pPr>
            <w:r w:rsidRPr="00E7181E">
              <w:rPr>
                <w:rFonts w:ascii="Arial" w:hAnsi="Arial" w:cs="Arial"/>
                <w:sz w:val="20"/>
                <w:szCs w:val="20"/>
                <w:lang w:eastAsia="en-US"/>
              </w:rPr>
              <w:t>health, education and social care practitioners, including those working in the independent and third sectors, and the public understand the continuing care process.</w:t>
            </w:r>
          </w:p>
          <w:p w14:paraId="45FB0818" w14:textId="77777777" w:rsidR="009F029E" w:rsidRDefault="009F029E" w:rsidP="009E5156">
            <w:pPr>
              <w:rPr>
                <w:rFonts w:ascii="Arial" w:hAnsi="Arial" w:cs="Arial"/>
                <w:sz w:val="20"/>
                <w:lang w:eastAsia="en-US"/>
              </w:rPr>
            </w:pPr>
          </w:p>
          <w:p w14:paraId="350C486C" w14:textId="22FE0A4F" w:rsidR="009E5156" w:rsidRDefault="009E5156" w:rsidP="009E5156">
            <w:pPr>
              <w:rPr>
                <w:rFonts w:ascii="Arial" w:hAnsi="Arial" w:cs="Arial"/>
                <w:sz w:val="20"/>
                <w:lang w:eastAsia="en-US"/>
              </w:rPr>
            </w:pPr>
            <w:r>
              <w:rPr>
                <w:rFonts w:ascii="Arial" w:hAnsi="Arial" w:cs="Arial"/>
                <w:sz w:val="20"/>
                <w:lang w:eastAsia="en-US"/>
              </w:rPr>
              <w:t xml:space="preserve">It is expected that activity for continuing care </w:t>
            </w:r>
            <w:r w:rsidR="00B80F50">
              <w:rPr>
                <w:rFonts w:ascii="Arial" w:hAnsi="Arial" w:cs="Arial"/>
                <w:sz w:val="20"/>
                <w:lang w:eastAsia="en-US"/>
              </w:rPr>
              <w:t xml:space="preserve">in the </w:t>
            </w:r>
            <w:r w:rsidR="000E3E26">
              <w:rPr>
                <w:rFonts w:ascii="Arial" w:hAnsi="Arial" w:cs="Arial"/>
                <w:sz w:val="20"/>
                <w:lang w:eastAsia="en-US"/>
              </w:rPr>
              <w:t>BSOL</w:t>
            </w:r>
            <w:r w:rsidR="00B80F50">
              <w:rPr>
                <w:rFonts w:ascii="Arial" w:hAnsi="Arial" w:cs="Arial"/>
                <w:sz w:val="20"/>
                <w:lang w:eastAsia="en-US"/>
              </w:rPr>
              <w:t xml:space="preserve"> CCG area </w:t>
            </w:r>
            <w:r>
              <w:rPr>
                <w:rFonts w:ascii="Arial" w:hAnsi="Arial" w:cs="Arial"/>
                <w:sz w:val="20"/>
                <w:lang w:eastAsia="en-US"/>
              </w:rPr>
              <w:t xml:space="preserve">relates to </w:t>
            </w:r>
            <w:r w:rsidRPr="009B2C24">
              <w:rPr>
                <w:rFonts w:ascii="Arial" w:hAnsi="Arial" w:cs="Arial"/>
                <w:sz w:val="20"/>
                <w:lang w:eastAsia="en-US"/>
              </w:rPr>
              <w:t xml:space="preserve">1 -2 new cases per </w:t>
            </w:r>
            <w:r w:rsidR="009B2C24">
              <w:rPr>
                <w:rFonts w:ascii="Arial" w:hAnsi="Arial" w:cs="Arial"/>
                <w:sz w:val="20"/>
                <w:lang w:eastAsia="en-US"/>
              </w:rPr>
              <w:t>month</w:t>
            </w:r>
            <w:r>
              <w:rPr>
                <w:rFonts w:ascii="Arial" w:hAnsi="Arial" w:cs="Arial"/>
                <w:sz w:val="20"/>
                <w:lang w:eastAsia="en-US"/>
              </w:rPr>
              <w:t>. However as children and young people with continuing care needs are living much longer it does mean that there is an expected growth in this area.</w:t>
            </w:r>
          </w:p>
          <w:p w14:paraId="19D111AF" w14:textId="597EA13E" w:rsidR="00ED6E2C" w:rsidRDefault="00ED6E2C" w:rsidP="009E5156">
            <w:pPr>
              <w:rPr>
                <w:rFonts w:ascii="Arial" w:hAnsi="Arial" w:cs="Arial"/>
                <w:sz w:val="20"/>
                <w:lang w:eastAsia="en-US"/>
              </w:rPr>
            </w:pPr>
            <w:r>
              <w:rPr>
                <w:rFonts w:ascii="Arial" w:hAnsi="Arial" w:cs="Arial"/>
                <w:sz w:val="20"/>
                <w:lang w:eastAsia="en-US"/>
              </w:rPr>
              <w:t xml:space="preserve">From 2014 individuals in receipt of CHC and CC have had the Right to Have a personal health budget. Across </w:t>
            </w:r>
            <w:r w:rsidR="000E3E26">
              <w:rPr>
                <w:rFonts w:ascii="Arial" w:hAnsi="Arial" w:cs="Arial"/>
                <w:sz w:val="20"/>
                <w:lang w:eastAsia="en-US"/>
              </w:rPr>
              <w:t>BSOL</w:t>
            </w:r>
            <w:r w:rsidR="00FF2324">
              <w:rPr>
                <w:rFonts w:ascii="Arial" w:hAnsi="Arial" w:cs="Arial"/>
                <w:sz w:val="20"/>
                <w:lang w:eastAsia="en-US"/>
              </w:rPr>
              <w:t xml:space="preserve"> the CCG</w:t>
            </w:r>
            <w:r>
              <w:rPr>
                <w:rFonts w:ascii="Arial" w:hAnsi="Arial" w:cs="Arial"/>
                <w:sz w:val="20"/>
                <w:lang w:eastAsia="en-US"/>
              </w:rPr>
              <w:t xml:space="preserve"> are committed to achieving the national ambition of having 1 or 2 individuals per 1000 in receipt of a PHB. In line with this</w:t>
            </w:r>
            <w:r w:rsidR="005164C0">
              <w:rPr>
                <w:rFonts w:ascii="Arial" w:hAnsi="Arial" w:cs="Arial"/>
                <w:sz w:val="20"/>
                <w:lang w:eastAsia="en-US"/>
              </w:rPr>
              <w:t xml:space="preserve"> ambition</w:t>
            </w:r>
            <w:r w:rsidR="00FF2324">
              <w:rPr>
                <w:rFonts w:ascii="Arial" w:hAnsi="Arial" w:cs="Arial"/>
                <w:sz w:val="20"/>
                <w:lang w:eastAsia="en-US"/>
              </w:rPr>
              <w:t xml:space="preserve"> the CCG</w:t>
            </w:r>
            <w:r>
              <w:rPr>
                <w:rFonts w:ascii="Arial" w:hAnsi="Arial" w:cs="Arial"/>
                <w:sz w:val="20"/>
                <w:lang w:eastAsia="en-US"/>
              </w:rPr>
              <w:t xml:space="preserve"> intend to make PHBs the default offer for those individuals eligible for CHC or CC.</w:t>
            </w:r>
          </w:p>
          <w:p w14:paraId="73BE09C3" w14:textId="3D536815" w:rsidR="000E3E26" w:rsidRPr="000E3E26" w:rsidRDefault="000E3E26" w:rsidP="004421BA">
            <w:pPr>
              <w:pStyle w:val="ListParagraph"/>
              <w:numPr>
                <w:ilvl w:val="2"/>
                <w:numId w:val="4"/>
              </w:numPr>
              <w:rPr>
                <w:rFonts w:ascii="Arial" w:hAnsi="Arial" w:cs="Arial"/>
                <w:b/>
                <w:color w:val="00B050"/>
                <w:sz w:val="20"/>
                <w:lang w:eastAsia="en-US"/>
              </w:rPr>
            </w:pPr>
            <w:r w:rsidRPr="000E3E26">
              <w:rPr>
                <w:rFonts w:ascii="Arial" w:hAnsi="Arial" w:cs="Arial"/>
                <w:b/>
                <w:color w:val="00B050"/>
                <w:sz w:val="20"/>
                <w:lang w:eastAsia="en-US"/>
              </w:rPr>
              <w:t>Slow stream</w:t>
            </w:r>
            <w:r w:rsidR="000874FC">
              <w:rPr>
                <w:rFonts w:ascii="Arial" w:hAnsi="Arial" w:cs="Arial"/>
                <w:b/>
                <w:color w:val="00B050"/>
                <w:sz w:val="20"/>
                <w:lang w:eastAsia="en-US"/>
              </w:rPr>
              <w:t xml:space="preserve"> Acquired</w:t>
            </w:r>
            <w:r w:rsidRPr="000E3E26">
              <w:rPr>
                <w:rFonts w:ascii="Arial" w:hAnsi="Arial" w:cs="Arial"/>
                <w:b/>
                <w:color w:val="00B050"/>
                <w:sz w:val="20"/>
                <w:lang w:eastAsia="en-US"/>
              </w:rPr>
              <w:t xml:space="preserve"> Brain Injury rehabilitation</w:t>
            </w:r>
          </w:p>
          <w:p w14:paraId="049F31CB" w14:textId="77777777" w:rsidR="00D5193B" w:rsidRPr="00E7181E" w:rsidRDefault="00D5193B" w:rsidP="00D5193B">
            <w:pPr>
              <w:pStyle w:val="ListParagraph"/>
              <w:rPr>
                <w:rFonts w:ascii="Arial" w:hAnsi="Arial" w:cs="Arial"/>
                <w:sz w:val="20"/>
                <w:szCs w:val="20"/>
                <w:lang w:eastAsia="en-US"/>
              </w:rPr>
            </w:pPr>
          </w:p>
          <w:p w14:paraId="4CD13245" w14:textId="77777777" w:rsidR="00D5193B" w:rsidRPr="000E3E26" w:rsidRDefault="000E3E26" w:rsidP="004421BA">
            <w:pPr>
              <w:pStyle w:val="CommentText"/>
              <w:numPr>
                <w:ilvl w:val="1"/>
                <w:numId w:val="4"/>
              </w:numPr>
              <w:rPr>
                <w:rFonts w:ascii="Arial" w:hAnsi="Arial" w:cs="Arial"/>
                <w:b/>
                <w:color w:val="00B050"/>
              </w:rPr>
            </w:pPr>
            <w:r w:rsidRPr="000E3E26">
              <w:rPr>
                <w:rFonts w:ascii="Arial" w:hAnsi="Arial" w:cs="Arial"/>
                <w:b/>
                <w:color w:val="00B050"/>
              </w:rPr>
              <w:t>Local Activity</w:t>
            </w:r>
          </w:p>
          <w:p w14:paraId="36DD691C" w14:textId="7062B467" w:rsidR="000E3E26" w:rsidRPr="00E7181E" w:rsidRDefault="000E3E26" w:rsidP="000E3E26">
            <w:pPr>
              <w:pStyle w:val="CommentText"/>
              <w:ind w:left="360"/>
              <w:rPr>
                <w:rFonts w:ascii="Arial" w:hAnsi="Arial" w:cs="Arial"/>
              </w:rPr>
            </w:pPr>
          </w:p>
        </w:tc>
      </w:tr>
      <w:tr w:rsidR="00D5193B" w:rsidRPr="00B5552C" w14:paraId="2ABB3E09" w14:textId="77777777" w:rsidTr="0055485D">
        <w:tc>
          <w:tcPr>
            <w:tcW w:w="8414" w:type="dxa"/>
            <w:shd w:val="clear" w:color="auto" w:fill="auto"/>
          </w:tcPr>
          <w:p w14:paraId="1456E306" w14:textId="77777777" w:rsidR="00D5193B" w:rsidRPr="00826F64" w:rsidRDefault="00D5193B" w:rsidP="004421BA">
            <w:pPr>
              <w:pStyle w:val="ListParagraph"/>
              <w:numPr>
                <w:ilvl w:val="0"/>
                <w:numId w:val="4"/>
              </w:numPr>
              <w:spacing w:line="276" w:lineRule="auto"/>
              <w:ind w:left="885" w:hanging="885"/>
              <w:rPr>
                <w:rFonts w:ascii="Arial" w:hAnsi="Arial" w:cs="Arial"/>
                <w:b/>
              </w:rPr>
            </w:pPr>
            <w:r w:rsidRPr="00826F64">
              <w:rPr>
                <w:rFonts w:ascii="Arial" w:hAnsi="Arial" w:cs="Arial"/>
                <w:b/>
              </w:rPr>
              <w:lastRenderedPageBreak/>
              <w:t>Outcomes</w:t>
            </w:r>
          </w:p>
        </w:tc>
      </w:tr>
      <w:tr w:rsidR="00D5193B" w:rsidRPr="00DF4267" w14:paraId="501E62E2" w14:textId="77777777" w:rsidTr="0055485D">
        <w:tc>
          <w:tcPr>
            <w:tcW w:w="8414" w:type="dxa"/>
            <w:shd w:val="clear" w:color="auto" w:fill="auto"/>
          </w:tcPr>
          <w:p w14:paraId="1299C43A" w14:textId="77777777" w:rsidR="00D5193B" w:rsidRPr="00E7181E" w:rsidRDefault="00D5193B" w:rsidP="0055485D">
            <w:pPr>
              <w:spacing w:after="0" w:line="276" w:lineRule="auto"/>
              <w:rPr>
                <w:rFonts w:ascii="Arial" w:hAnsi="Arial" w:cs="Arial"/>
                <w:sz w:val="20"/>
              </w:rPr>
            </w:pPr>
          </w:p>
          <w:p w14:paraId="0E223DD7" w14:textId="77777777" w:rsidR="00D5193B" w:rsidRPr="00E7181E" w:rsidRDefault="00D5193B" w:rsidP="004421BA">
            <w:pPr>
              <w:pStyle w:val="ListParagraph"/>
              <w:numPr>
                <w:ilvl w:val="1"/>
                <w:numId w:val="4"/>
              </w:numPr>
              <w:spacing w:line="276" w:lineRule="auto"/>
              <w:ind w:left="885" w:hanging="885"/>
              <w:rPr>
                <w:rFonts w:ascii="Arial" w:hAnsi="Arial" w:cs="Arial"/>
                <w:b/>
                <w:color w:val="00B050"/>
                <w:sz w:val="20"/>
                <w:szCs w:val="20"/>
              </w:rPr>
            </w:pPr>
            <w:r w:rsidRPr="00E7181E">
              <w:rPr>
                <w:rFonts w:ascii="Arial" w:hAnsi="Arial" w:cs="Arial"/>
                <w:b/>
                <w:color w:val="00B050"/>
                <w:sz w:val="20"/>
                <w:szCs w:val="20"/>
                <w:u w:val="single"/>
              </w:rPr>
              <w:t>NHS Outcomes Framework Domains &amp; Indicators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1276"/>
              <w:gridCol w:w="5528"/>
              <w:gridCol w:w="641"/>
            </w:tblGrid>
            <w:tr w:rsidR="00D5193B" w:rsidRPr="00E7181E" w14:paraId="5B6DD5DE" w14:textId="77777777" w:rsidTr="00636986">
              <w:trPr>
                <w:jc w:val="center"/>
              </w:trPr>
              <w:tc>
                <w:tcPr>
                  <w:tcW w:w="1276" w:type="dxa"/>
                  <w:tcBorders>
                    <w:top w:val="single" w:sz="4" w:space="0" w:color="auto"/>
                    <w:left w:val="single" w:sz="4" w:space="0" w:color="auto"/>
                    <w:bottom w:val="single" w:sz="4" w:space="0" w:color="auto"/>
                    <w:right w:val="single" w:sz="4" w:space="0" w:color="auto"/>
                  </w:tcBorders>
                </w:tcPr>
                <w:p w14:paraId="204FB1D6" w14:textId="77777777" w:rsidR="00D5193B" w:rsidRPr="00E7181E" w:rsidRDefault="00D5193B" w:rsidP="0055485D">
                  <w:pPr>
                    <w:spacing w:after="0" w:line="276" w:lineRule="auto"/>
                    <w:rPr>
                      <w:rFonts w:ascii="Arial" w:hAnsi="Arial" w:cs="Arial"/>
                      <w:color w:val="00B050"/>
                      <w:sz w:val="20"/>
                      <w:lang w:eastAsia="en-GB"/>
                    </w:rPr>
                  </w:pPr>
                  <w:r w:rsidRPr="00E7181E">
                    <w:rPr>
                      <w:rFonts w:ascii="Arial" w:hAnsi="Arial" w:cs="Arial"/>
                      <w:color w:val="00B050"/>
                      <w:sz w:val="20"/>
                      <w:lang w:eastAsia="en-GB"/>
                    </w:rPr>
                    <w:t>Domain 1</w:t>
                  </w:r>
                </w:p>
              </w:tc>
              <w:tc>
                <w:tcPr>
                  <w:tcW w:w="5528" w:type="dxa"/>
                  <w:tcBorders>
                    <w:top w:val="single" w:sz="4" w:space="0" w:color="auto"/>
                    <w:left w:val="single" w:sz="4" w:space="0" w:color="auto"/>
                    <w:bottom w:val="single" w:sz="4" w:space="0" w:color="auto"/>
                    <w:right w:val="single" w:sz="4" w:space="0" w:color="auto"/>
                  </w:tcBorders>
                </w:tcPr>
                <w:p w14:paraId="42FB7F64" w14:textId="77777777" w:rsidR="00D5193B" w:rsidRPr="00E7181E" w:rsidRDefault="00D5193B" w:rsidP="0055485D">
                  <w:pPr>
                    <w:spacing w:after="0" w:line="276" w:lineRule="auto"/>
                    <w:rPr>
                      <w:rFonts w:ascii="Arial" w:hAnsi="Arial" w:cs="Arial"/>
                      <w:color w:val="00B050"/>
                      <w:sz w:val="20"/>
                      <w:lang w:eastAsia="en-GB"/>
                    </w:rPr>
                  </w:pPr>
                  <w:r w:rsidRPr="00E7181E">
                    <w:rPr>
                      <w:rFonts w:ascii="Arial" w:hAnsi="Arial" w:cs="Arial"/>
                      <w:color w:val="00B050"/>
                      <w:sz w:val="20"/>
                      <w:lang w:eastAsia="en-GB"/>
                    </w:rPr>
                    <w:t>Preventing people from dying prematurely</w:t>
                  </w:r>
                </w:p>
              </w:tc>
              <w:tc>
                <w:tcPr>
                  <w:tcW w:w="641" w:type="dxa"/>
                  <w:tcBorders>
                    <w:top w:val="single" w:sz="4" w:space="0" w:color="auto"/>
                    <w:left w:val="single" w:sz="4" w:space="0" w:color="auto"/>
                    <w:bottom w:val="single" w:sz="4" w:space="0" w:color="auto"/>
                    <w:right w:val="single" w:sz="4" w:space="0" w:color="auto"/>
                  </w:tcBorders>
                </w:tcPr>
                <w:p w14:paraId="28C9ECA3" w14:textId="77777777" w:rsidR="00D5193B" w:rsidRPr="00E7181E" w:rsidRDefault="00D5193B" w:rsidP="0055485D">
                  <w:pPr>
                    <w:spacing w:after="0" w:line="276" w:lineRule="auto"/>
                    <w:rPr>
                      <w:rFonts w:ascii="Arial" w:hAnsi="Arial" w:cs="Arial"/>
                      <w:color w:val="00B050"/>
                      <w:sz w:val="20"/>
                      <w:lang w:eastAsia="en-GB"/>
                    </w:rPr>
                  </w:pPr>
                  <w:r w:rsidRPr="00E7181E">
                    <w:rPr>
                      <w:rFonts w:ascii="Arial" w:hAnsi="Arial" w:cs="Arial"/>
                      <w:color w:val="00B050"/>
                      <w:sz w:val="20"/>
                      <w:lang w:eastAsia="en-GB"/>
                    </w:rPr>
                    <w:t>x</w:t>
                  </w:r>
                </w:p>
              </w:tc>
            </w:tr>
            <w:tr w:rsidR="00D5193B" w:rsidRPr="00E7181E" w14:paraId="74C9F7AC" w14:textId="77777777" w:rsidTr="00636986">
              <w:trPr>
                <w:jc w:val="center"/>
              </w:trPr>
              <w:tc>
                <w:tcPr>
                  <w:tcW w:w="1276" w:type="dxa"/>
                  <w:tcBorders>
                    <w:top w:val="single" w:sz="4" w:space="0" w:color="auto"/>
                    <w:left w:val="single" w:sz="4" w:space="0" w:color="auto"/>
                    <w:bottom w:val="single" w:sz="4" w:space="0" w:color="auto"/>
                    <w:right w:val="single" w:sz="4" w:space="0" w:color="auto"/>
                  </w:tcBorders>
                </w:tcPr>
                <w:p w14:paraId="6072FD12" w14:textId="77777777" w:rsidR="00D5193B" w:rsidRPr="00E7181E" w:rsidRDefault="00D5193B" w:rsidP="0055485D">
                  <w:pPr>
                    <w:spacing w:after="0" w:line="276" w:lineRule="auto"/>
                    <w:rPr>
                      <w:rFonts w:ascii="Arial" w:hAnsi="Arial" w:cs="Arial"/>
                      <w:color w:val="00B050"/>
                      <w:sz w:val="20"/>
                      <w:lang w:eastAsia="en-GB"/>
                    </w:rPr>
                  </w:pPr>
                  <w:r w:rsidRPr="00E7181E">
                    <w:rPr>
                      <w:rFonts w:ascii="Arial" w:hAnsi="Arial" w:cs="Arial"/>
                      <w:color w:val="00B050"/>
                      <w:sz w:val="20"/>
                      <w:lang w:eastAsia="en-GB"/>
                    </w:rPr>
                    <w:t>Domain 2</w:t>
                  </w:r>
                </w:p>
              </w:tc>
              <w:tc>
                <w:tcPr>
                  <w:tcW w:w="5528" w:type="dxa"/>
                  <w:tcBorders>
                    <w:top w:val="single" w:sz="4" w:space="0" w:color="auto"/>
                    <w:left w:val="single" w:sz="4" w:space="0" w:color="auto"/>
                    <w:bottom w:val="single" w:sz="4" w:space="0" w:color="auto"/>
                    <w:right w:val="single" w:sz="4" w:space="0" w:color="auto"/>
                  </w:tcBorders>
                </w:tcPr>
                <w:p w14:paraId="6653331A" w14:textId="77777777" w:rsidR="00D5193B" w:rsidRPr="00E7181E" w:rsidRDefault="00D5193B" w:rsidP="0055485D">
                  <w:pPr>
                    <w:spacing w:after="0" w:line="276" w:lineRule="auto"/>
                    <w:rPr>
                      <w:rFonts w:ascii="Arial" w:hAnsi="Arial" w:cs="Arial"/>
                      <w:color w:val="00B050"/>
                      <w:sz w:val="20"/>
                      <w:lang w:eastAsia="en-GB"/>
                    </w:rPr>
                  </w:pPr>
                  <w:r w:rsidRPr="00E7181E">
                    <w:rPr>
                      <w:rFonts w:ascii="Arial" w:hAnsi="Arial" w:cs="Arial"/>
                      <w:color w:val="00B050"/>
                      <w:sz w:val="20"/>
                      <w:lang w:eastAsia="en-GB"/>
                    </w:rPr>
                    <w:t>Enhancing quality of life for people with long-term conditions</w:t>
                  </w:r>
                </w:p>
              </w:tc>
              <w:tc>
                <w:tcPr>
                  <w:tcW w:w="641" w:type="dxa"/>
                  <w:tcBorders>
                    <w:top w:val="single" w:sz="4" w:space="0" w:color="auto"/>
                    <w:left w:val="single" w:sz="4" w:space="0" w:color="auto"/>
                    <w:bottom w:val="single" w:sz="4" w:space="0" w:color="auto"/>
                    <w:right w:val="single" w:sz="4" w:space="0" w:color="auto"/>
                  </w:tcBorders>
                </w:tcPr>
                <w:p w14:paraId="05E66662" w14:textId="77777777" w:rsidR="00D5193B" w:rsidRPr="00E7181E" w:rsidRDefault="00D5193B" w:rsidP="0055485D">
                  <w:pPr>
                    <w:spacing w:after="0" w:line="276" w:lineRule="auto"/>
                    <w:rPr>
                      <w:rFonts w:ascii="Arial" w:hAnsi="Arial" w:cs="Arial"/>
                      <w:color w:val="00B050"/>
                      <w:sz w:val="20"/>
                      <w:lang w:eastAsia="en-GB"/>
                    </w:rPr>
                  </w:pPr>
                  <w:r w:rsidRPr="00E7181E">
                    <w:rPr>
                      <w:rFonts w:ascii="Arial" w:hAnsi="Arial" w:cs="Arial"/>
                      <w:color w:val="00B050"/>
                      <w:sz w:val="20"/>
                      <w:lang w:eastAsia="en-GB"/>
                    </w:rPr>
                    <w:t>x</w:t>
                  </w:r>
                </w:p>
              </w:tc>
            </w:tr>
            <w:tr w:rsidR="00D5193B" w:rsidRPr="00E7181E" w14:paraId="2CEEC8F1" w14:textId="77777777" w:rsidTr="00636986">
              <w:trPr>
                <w:jc w:val="center"/>
              </w:trPr>
              <w:tc>
                <w:tcPr>
                  <w:tcW w:w="1276" w:type="dxa"/>
                  <w:tcBorders>
                    <w:top w:val="single" w:sz="4" w:space="0" w:color="auto"/>
                    <w:left w:val="single" w:sz="4" w:space="0" w:color="auto"/>
                    <w:bottom w:val="single" w:sz="4" w:space="0" w:color="auto"/>
                    <w:right w:val="single" w:sz="4" w:space="0" w:color="auto"/>
                  </w:tcBorders>
                </w:tcPr>
                <w:p w14:paraId="0E382A60" w14:textId="77777777" w:rsidR="00D5193B" w:rsidRPr="00E7181E" w:rsidRDefault="00D5193B" w:rsidP="0055485D">
                  <w:pPr>
                    <w:spacing w:after="0" w:line="276" w:lineRule="auto"/>
                    <w:rPr>
                      <w:rFonts w:ascii="Arial" w:hAnsi="Arial" w:cs="Arial"/>
                      <w:color w:val="00B050"/>
                      <w:sz w:val="20"/>
                      <w:lang w:eastAsia="en-GB"/>
                    </w:rPr>
                  </w:pPr>
                  <w:r w:rsidRPr="00E7181E">
                    <w:rPr>
                      <w:rFonts w:ascii="Arial" w:hAnsi="Arial" w:cs="Arial"/>
                      <w:color w:val="00B050"/>
                      <w:sz w:val="20"/>
                      <w:lang w:eastAsia="en-GB"/>
                    </w:rPr>
                    <w:t>Domain 3</w:t>
                  </w:r>
                </w:p>
              </w:tc>
              <w:tc>
                <w:tcPr>
                  <w:tcW w:w="5528" w:type="dxa"/>
                  <w:tcBorders>
                    <w:top w:val="single" w:sz="4" w:space="0" w:color="auto"/>
                    <w:left w:val="single" w:sz="4" w:space="0" w:color="auto"/>
                    <w:bottom w:val="single" w:sz="4" w:space="0" w:color="auto"/>
                    <w:right w:val="single" w:sz="4" w:space="0" w:color="auto"/>
                  </w:tcBorders>
                </w:tcPr>
                <w:p w14:paraId="0522C40E" w14:textId="77777777" w:rsidR="00D5193B" w:rsidRPr="00E7181E" w:rsidRDefault="00D5193B" w:rsidP="0055485D">
                  <w:pPr>
                    <w:spacing w:after="0" w:line="276" w:lineRule="auto"/>
                    <w:rPr>
                      <w:rFonts w:ascii="Arial" w:hAnsi="Arial" w:cs="Arial"/>
                      <w:color w:val="00B050"/>
                      <w:sz w:val="20"/>
                      <w:lang w:eastAsia="en-GB"/>
                    </w:rPr>
                  </w:pPr>
                  <w:r w:rsidRPr="00E7181E">
                    <w:rPr>
                      <w:rFonts w:ascii="Arial" w:hAnsi="Arial" w:cs="Arial"/>
                      <w:color w:val="00B050"/>
                      <w:sz w:val="20"/>
                      <w:lang w:eastAsia="en-GB"/>
                    </w:rPr>
                    <w:t>Helping people to recover from episodes of ill-health or following injury</w:t>
                  </w:r>
                </w:p>
              </w:tc>
              <w:tc>
                <w:tcPr>
                  <w:tcW w:w="641" w:type="dxa"/>
                  <w:tcBorders>
                    <w:top w:val="single" w:sz="4" w:space="0" w:color="auto"/>
                    <w:left w:val="single" w:sz="4" w:space="0" w:color="auto"/>
                    <w:bottom w:val="single" w:sz="4" w:space="0" w:color="auto"/>
                    <w:right w:val="single" w:sz="4" w:space="0" w:color="auto"/>
                  </w:tcBorders>
                </w:tcPr>
                <w:p w14:paraId="43297084" w14:textId="77777777" w:rsidR="00D5193B" w:rsidRPr="00E7181E" w:rsidRDefault="00D5193B" w:rsidP="0055485D">
                  <w:pPr>
                    <w:spacing w:after="0" w:line="276" w:lineRule="auto"/>
                    <w:rPr>
                      <w:rFonts w:ascii="Arial" w:hAnsi="Arial" w:cs="Arial"/>
                      <w:color w:val="00B050"/>
                      <w:sz w:val="20"/>
                      <w:lang w:eastAsia="en-GB"/>
                    </w:rPr>
                  </w:pPr>
                  <w:r w:rsidRPr="00E7181E">
                    <w:rPr>
                      <w:rFonts w:ascii="Arial" w:hAnsi="Arial" w:cs="Arial"/>
                      <w:color w:val="00B050"/>
                      <w:sz w:val="20"/>
                      <w:lang w:eastAsia="en-GB"/>
                    </w:rPr>
                    <w:t>x</w:t>
                  </w:r>
                </w:p>
              </w:tc>
            </w:tr>
            <w:tr w:rsidR="00D5193B" w:rsidRPr="00E7181E" w14:paraId="6BF557A0" w14:textId="77777777" w:rsidTr="00636986">
              <w:trPr>
                <w:jc w:val="center"/>
              </w:trPr>
              <w:tc>
                <w:tcPr>
                  <w:tcW w:w="1276" w:type="dxa"/>
                  <w:tcBorders>
                    <w:top w:val="single" w:sz="4" w:space="0" w:color="auto"/>
                    <w:left w:val="single" w:sz="4" w:space="0" w:color="auto"/>
                    <w:bottom w:val="single" w:sz="4" w:space="0" w:color="auto"/>
                    <w:right w:val="single" w:sz="4" w:space="0" w:color="auto"/>
                  </w:tcBorders>
                </w:tcPr>
                <w:p w14:paraId="565EA6AD" w14:textId="77777777" w:rsidR="00D5193B" w:rsidRPr="00E7181E" w:rsidRDefault="00D5193B" w:rsidP="0055485D">
                  <w:pPr>
                    <w:spacing w:after="0" w:line="276" w:lineRule="auto"/>
                    <w:rPr>
                      <w:rFonts w:ascii="Arial" w:hAnsi="Arial" w:cs="Arial"/>
                      <w:color w:val="00B050"/>
                      <w:sz w:val="20"/>
                      <w:lang w:eastAsia="en-GB"/>
                    </w:rPr>
                  </w:pPr>
                  <w:r w:rsidRPr="00E7181E">
                    <w:rPr>
                      <w:rFonts w:ascii="Arial" w:hAnsi="Arial" w:cs="Arial"/>
                      <w:color w:val="00B050"/>
                      <w:sz w:val="20"/>
                      <w:lang w:eastAsia="en-GB"/>
                    </w:rPr>
                    <w:t>Domain 4</w:t>
                  </w:r>
                </w:p>
              </w:tc>
              <w:tc>
                <w:tcPr>
                  <w:tcW w:w="5528" w:type="dxa"/>
                  <w:tcBorders>
                    <w:top w:val="single" w:sz="4" w:space="0" w:color="auto"/>
                    <w:left w:val="single" w:sz="4" w:space="0" w:color="auto"/>
                    <w:bottom w:val="single" w:sz="4" w:space="0" w:color="auto"/>
                    <w:right w:val="single" w:sz="4" w:space="0" w:color="auto"/>
                  </w:tcBorders>
                </w:tcPr>
                <w:p w14:paraId="5C6A406B" w14:textId="77777777" w:rsidR="00D5193B" w:rsidRPr="00E7181E" w:rsidRDefault="00D5193B" w:rsidP="0055485D">
                  <w:pPr>
                    <w:spacing w:after="0" w:line="276" w:lineRule="auto"/>
                    <w:rPr>
                      <w:rFonts w:ascii="Arial" w:hAnsi="Arial" w:cs="Arial"/>
                      <w:color w:val="00B050"/>
                      <w:sz w:val="20"/>
                      <w:lang w:eastAsia="en-GB"/>
                    </w:rPr>
                  </w:pPr>
                  <w:r w:rsidRPr="00E7181E">
                    <w:rPr>
                      <w:rFonts w:ascii="Arial" w:hAnsi="Arial" w:cs="Arial"/>
                      <w:color w:val="00B050"/>
                      <w:sz w:val="20"/>
                      <w:lang w:eastAsia="en-GB"/>
                    </w:rPr>
                    <w:t>Ensuring people have a positive experience of care</w:t>
                  </w:r>
                </w:p>
              </w:tc>
              <w:tc>
                <w:tcPr>
                  <w:tcW w:w="641" w:type="dxa"/>
                  <w:tcBorders>
                    <w:top w:val="single" w:sz="4" w:space="0" w:color="auto"/>
                    <w:left w:val="single" w:sz="4" w:space="0" w:color="auto"/>
                    <w:bottom w:val="single" w:sz="4" w:space="0" w:color="auto"/>
                    <w:right w:val="single" w:sz="4" w:space="0" w:color="auto"/>
                  </w:tcBorders>
                </w:tcPr>
                <w:p w14:paraId="43BF0DDE" w14:textId="77777777" w:rsidR="00D5193B" w:rsidRPr="00E7181E" w:rsidRDefault="00D5193B" w:rsidP="0055485D">
                  <w:pPr>
                    <w:spacing w:after="0" w:line="276" w:lineRule="auto"/>
                    <w:rPr>
                      <w:rFonts w:ascii="Arial" w:hAnsi="Arial" w:cs="Arial"/>
                      <w:color w:val="00B050"/>
                      <w:sz w:val="20"/>
                      <w:lang w:eastAsia="en-GB"/>
                    </w:rPr>
                  </w:pPr>
                  <w:r w:rsidRPr="00E7181E">
                    <w:rPr>
                      <w:rFonts w:ascii="Arial" w:hAnsi="Arial" w:cs="Arial"/>
                      <w:color w:val="00B050"/>
                      <w:sz w:val="20"/>
                      <w:lang w:eastAsia="en-GB"/>
                    </w:rPr>
                    <w:t>x</w:t>
                  </w:r>
                </w:p>
              </w:tc>
            </w:tr>
            <w:tr w:rsidR="00D5193B" w:rsidRPr="00E7181E" w14:paraId="108019A4" w14:textId="77777777" w:rsidTr="00636986">
              <w:trPr>
                <w:jc w:val="center"/>
              </w:trPr>
              <w:tc>
                <w:tcPr>
                  <w:tcW w:w="1276" w:type="dxa"/>
                  <w:tcBorders>
                    <w:top w:val="single" w:sz="4" w:space="0" w:color="auto"/>
                    <w:left w:val="single" w:sz="4" w:space="0" w:color="auto"/>
                    <w:bottom w:val="single" w:sz="4" w:space="0" w:color="auto"/>
                    <w:right w:val="single" w:sz="4" w:space="0" w:color="auto"/>
                  </w:tcBorders>
                </w:tcPr>
                <w:p w14:paraId="090D9CA8" w14:textId="77777777" w:rsidR="00D5193B" w:rsidRPr="00E7181E" w:rsidRDefault="00D5193B" w:rsidP="0055485D">
                  <w:pPr>
                    <w:spacing w:after="0" w:line="276" w:lineRule="auto"/>
                    <w:rPr>
                      <w:rFonts w:ascii="Arial" w:hAnsi="Arial" w:cs="Arial"/>
                      <w:color w:val="00B050"/>
                      <w:sz w:val="20"/>
                      <w:lang w:eastAsia="en-GB"/>
                    </w:rPr>
                  </w:pPr>
                  <w:r w:rsidRPr="00E7181E">
                    <w:rPr>
                      <w:rFonts w:ascii="Arial" w:hAnsi="Arial" w:cs="Arial"/>
                      <w:color w:val="00B050"/>
                      <w:sz w:val="20"/>
                      <w:lang w:eastAsia="en-GB"/>
                    </w:rPr>
                    <w:t>Domain 5</w:t>
                  </w:r>
                </w:p>
              </w:tc>
              <w:tc>
                <w:tcPr>
                  <w:tcW w:w="5528" w:type="dxa"/>
                  <w:tcBorders>
                    <w:top w:val="single" w:sz="4" w:space="0" w:color="auto"/>
                    <w:left w:val="single" w:sz="4" w:space="0" w:color="auto"/>
                    <w:bottom w:val="single" w:sz="4" w:space="0" w:color="auto"/>
                    <w:right w:val="single" w:sz="4" w:space="0" w:color="auto"/>
                  </w:tcBorders>
                </w:tcPr>
                <w:p w14:paraId="2E2A9476" w14:textId="77777777" w:rsidR="00D5193B" w:rsidRPr="00E7181E" w:rsidRDefault="00D5193B" w:rsidP="0055485D">
                  <w:pPr>
                    <w:spacing w:after="0" w:line="276" w:lineRule="auto"/>
                    <w:rPr>
                      <w:rFonts w:ascii="Arial" w:hAnsi="Arial" w:cs="Arial"/>
                      <w:color w:val="00B050"/>
                      <w:sz w:val="20"/>
                      <w:lang w:eastAsia="en-GB"/>
                    </w:rPr>
                  </w:pPr>
                  <w:r w:rsidRPr="00E7181E">
                    <w:rPr>
                      <w:rFonts w:ascii="Arial" w:hAnsi="Arial" w:cs="Arial"/>
                      <w:color w:val="00B050"/>
                      <w:sz w:val="20"/>
                      <w:lang w:eastAsia="en-GB"/>
                    </w:rPr>
                    <w:t>Treating and caring for people in safe environment and protecting them from avoidable harm</w:t>
                  </w:r>
                </w:p>
              </w:tc>
              <w:tc>
                <w:tcPr>
                  <w:tcW w:w="641" w:type="dxa"/>
                  <w:tcBorders>
                    <w:top w:val="single" w:sz="4" w:space="0" w:color="auto"/>
                    <w:left w:val="single" w:sz="4" w:space="0" w:color="auto"/>
                    <w:bottom w:val="single" w:sz="4" w:space="0" w:color="auto"/>
                    <w:right w:val="single" w:sz="4" w:space="0" w:color="auto"/>
                  </w:tcBorders>
                </w:tcPr>
                <w:p w14:paraId="7BA43DEA" w14:textId="77777777" w:rsidR="00D5193B" w:rsidRPr="00E7181E" w:rsidRDefault="00D5193B" w:rsidP="0055485D">
                  <w:pPr>
                    <w:spacing w:after="0" w:line="276" w:lineRule="auto"/>
                    <w:rPr>
                      <w:rFonts w:ascii="Arial" w:hAnsi="Arial" w:cs="Arial"/>
                      <w:color w:val="00B050"/>
                      <w:sz w:val="20"/>
                      <w:lang w:eastAsia="en-GB"/>
                    </w:rPr>
                  </w:pPr>
                  <w:r w:rsidRPr="00E7181E">
                    <w:rPr>
                      <w:rFonts w:ascii="Arial" w:hAnsi="Arial" w:cs="Arial"/>
                      <w:color w:val="00B050"/>
                      <w:sz w:val="20"/>
                      <w:lang w:eastAsia="en-GB"/>
                    </w:rPr>
                    <w:t>x</w:t>
                  </w:r>
                </w:p>
              </w:tc>
            </w:tr>
          </w:tbl>
          <w:p w14:paraId="4DDBEF00" w14:textId="77777777" w:rsidR="00D5193B" w:rsidRPr="00E7181E" w:rsidRDefault="00D5193B" w:rsidP="00D5193B">
            <w:pPr>
              <w:spacing w:after="0" w:line="276" w:lineRule="auto"/>
              <w:rPr>
                <w:rFonts w:ascii="Arial" w:hAnsi="Arial" w:cs="Arial"/>
                <w:color w:val="00B050"/>
                <w:sz w:val="20"/>
              </w:rPr>
            </w:pPr>
          </w:p>
          <w:p w14:paraId="36D46CDF" w14:textId="77777777" w:rsidR="00D5193B" w:rsidRDefault="00D5193B" w:rsidP="004421BA">
            <w:pPr>
              <w:pStyle w:val="ListParagraph"/>
              <w:numPr>
                <w:ilvl w:val="1"/>
                <w:numId w:val="4"/>
              </w:numPr>
              <w:spacing w:line="276" w:lineRule="auto"/>
              <w:ind w:left="885" w:hanging="885"/>
              <w:rPr>
                <w:rFonts w:ascii="Arial" w:hAnsi="Arial" w:cs="Arial"/>
                <w:b/>
                <w:color w:val="00B050"/>
                <w:sz w:val="20"/>
                <w:szCs w:val="20"/>
              </w:rPr>
            </w:pPr>
            <w:r w:rsidRPr="00E7181E">
              <w:rPr>
                <w:rFonts w:ascii="Arial" w:hAnsi="Arial" w:cs="Arial"/>
                <w:b/>
                <w:color w:val="00B050"/>
                <w:sz w:val="20"/>
                <w:szCs w:val="20"/>
              </w:rPr>
              <w:t>Local defined outcomes</w:t>
            </w:r>
          </w:p>
          <w:p w14:paraId="3461D779" w14:textId="77777777" w:rsidR="00A401DE" w:rsidRDefault="00A401DE" w:rsidP="00A401DE">
            <w:pPr>
              <w:pStyle w:val="ListParagraph"/>
              <w:spacing w:line="276" w:lineRule="auto"/>
              <w:ind w:left="885"/>
              <w:rPr>
                <w:rFonts w:ascii="Arial" w:hAnsi="Arial" w:cs="Arial"/>
                <w:b/>
                <w:color w:val="00B050"/>
                <w:sz w:val="20"/>
                <w:szCs w:val="20"/>
              </w:rPr>
            </w:pPr>
          </w:p>
          <w:p w14:paraId="3F9355FD" w14:textId="77777777" w:rsidR="00A401DE" w:rsidRPr="00E7181E" w:rsidRDefault="00A401DE" w:rsidP="004421BA">
            <w:pPr>
              <w:pStyle w:val="ListParagraph"/>
              <w:numPr>
                <w:ilvl w:val="2"/>
                <w:numId w:val="4"/>
              </w:numPr>
              <w:spacing w:line="276" w:lineRule="auto"/>
              <w:rPr>
                <w:rFonts w:ascii="Arial" w:hAnsi="Arial" w:cs="Arial"/>
                <w:b/>
                <w:color w:val="00B050"/>
                <w:sz w:val="20"/>
                <w:szCs w:val="20"/>
              </w:rPr>
            </w:pPr>
            <w:r>
              <w:rPr>
                <w:rFonts w:ascii="Arial" w:hAnsi="Arial" w:cs="Arial"/>
                <w:b/>
                <w:color w:val="00B050"/>
                <w:sz w:val="20"/>
                <w:szCs w:val="20"/>
              </w:rPr>
              <w:t xml:space="preserve">Adults </w:t>
            </w:r>
          </w:p>
          <w:p w14:paraId="6AF6D588" w14:textId="11CC7C42" w:rsidR="00C66560" w:rsidRPr="00D34099" w:rsidRDefault="00C66560" w:rsidP="004421BA">
            <w:pPr>
              <w:pStyle w:val="ListParagraph"/>
              <w:numPr>
                <w:ilvl w:val="2"/>
                <w:numId w:val="4"/>
              </w:numPr>
              <w:spacing w:line="276" w:lineRule="auto"/>
              <w:rPr>
                <w:rFonts w:ascii="Arial" w:hAnsi="Arial" w:cs="Arial"/>
                <w:sz w:val="20"/>
                <w:lang w:eastAsia="en-US"/>
              </w:rPr>
            </w:pPr>
            <w:r w:rsidRPr="00D34099">
              <w:rPr>
                <w:rFonts w:ascii="Arial" w:hAnsi="Arial" w:cs="Arial"/>
                <w:sz w:val="20"/>
                <w:szCs w:val="20"/>
                <w:lang w:eastAsia="en-US"/>
              </w:rPr>
              <w:t>All patients likely to be eligible for Continuing Healthcare or joint funded packages, including Funded Nursing Care are appropriately assessed in a timely manner as outlined by the National Framework</w:t>
            </w:r>
            <w:r w:rsidR="000E3E26">
              <w:rPr>
                <w:rFonts w:ascii="Arial" w:hAnsi="Arial" w:cs="Arial"/>
                <w:sz w:val="20"/>
                <w:szCs w:val="20"/>
                <w:lang w:eastAsia="en-US"/>
              </w:rPr>
              <w:t xml:space="preserve"> 2018</w:t>
            </w:r>
            <w:r w:rsidRPr="00D34099">
              <w:rPr>
                <w:rFonts w:ascii="Arial" w:hAnsi="Arial" w:cs="Arial"/>
                <w:sz w:val="20"/>
                <w:szCs w:val="20"/>
                <w:lang w:eastAsia="en-US"/>
              </w:rPr>
              <w:t>.</w:t>
            </w:r>
          </w:p>
          <w:p w14:paraId="1106625B" w14:textId="77777777" w:rsidR="00C66560" w:rsidRDefault="00C66560" w:rsidP="004421BA">
            <w:pPr>
              <w:pStyle w:val="ListParagraph"/>
              <w:numPr>
                <w:ilvl w:val="2"/>
                <w:numId w:val="4"/>
              </w:numPr>
              <w:spacing w:line="276" w:lineRule="auto"/>
              <w:rPr>
                <w:rFonts w:ascii="Arial" w:hAnsi="Arial" w:cs="Arial"/>
                <w:sz w:val="20"/>
                <w:lang w:eastAsia="en-US"/>
              </w:rPr>
            </w:pPr>
            <w:r w:rsidRPr="00481598">
              <w:rPr>
                <w:rFonts w:ascii="Arial" w:hAnsi="Arial" w:cs="Arial"/>
                <w:sz w:val="20"/>
                <w:szCs w:val="20"/>
                <w:lang w:eastAsia="en-US"/>
              </w:rPr>
              <w:t>The time between receipt of Checklist and the eligibility decision should not exceed 28 days and if there is a delay the individual/representative should be kept informed.</w:t>
            </w:r>
          </w:p>
          <w:p w14:paraId="18D7DB9A" w14:textId="77777777" w:rsidR="00C66560" w:rsidRDefault="00C66560" w:rsidP="004421BA">
            <w:pPr>
              <w:pStyle w:val="ListParagraph"/>
              <w:numPr>
                <w:ilvl w:val="2"/>
                <w:numId w:val="4"/>
              </w:numPr>
              <w:spacing w:line="276" w:lineRule="auto"/>
              <w:rPr>
                <w:rFonts w:ascii="Arial" w:hAnsi="Arial" w:cs="Arial"/>
                <w:sz w:val="20"/>
                <w:lang w:eastAsia="en-US"/>
              </w:rPr>
            </w:pPr>
            <w:r>
              <w:rPr>
                <w:rFonts w:ascii="Arial" w:hAnsi="Arial" w:cs="Arial"/>
                <w:sz w:val="20"/>
                <w:szCs w:val="20"/>
                <w:lang w:eastAsia="en-US"/>
              </w:rPr>
              <w:t>If the Checklist Assessment outcome is negative the Agency undertaking the Checklist Assessment must write to the Service User to advise the outcome and rationale.</w:t>
            </w:r>
          </w:p>
          <w:p w14:paraId="04FFB10C" w14:textId="407A9A76" w:rsidR="00C66560" w:rsidRPr="00481598" w:rsidRDefault="00C66560" w:rsidP="004421BA">
            <w:pPr>
              <w:pStyle w:val="ListParagraph"/>
              <w:numPr>
                <w:ilvl w:val="2"/>
                <w:numId w:val="4"/>
              </w:numPr>
              <w:spacing w:line="276" w:lineRule="auto"/>
              <w:rPr>
                <w:rFonts w:ascii="Arial" w:hAnsi="Arial" w:cs="Arial"/>
                <w:sz w:val="20"/>
                <w:lang w:eastAsia="en-US"/>
              </w:rPr>
            </w:pPr>
            <w:r>
              <w:rPr>
                <w:rFonts w:ascii="Arial" w:hAnsi="Arial" w:cs="Arial"/>
                <w:sz w:val="20"/>
                <w:szCs w:val="20"/>
                <w:lang w:eastAsia="en-US"/>
              </w:rPr>
              <w:t xml:space="preserve">It is the responsibility of the </w:t>
            </w:r>
            <w:r w:rsidR="000E3E26" w:rsidRPr="000E3E26">
              <w:rPr>
                <w:rFonts w:ascii="Arial" w:hAnsi="Arial" w:cs="Arial"/>
                <w:sz w:val="20"/>
                <w:szCs w:val="20"/>
                <w:lang w:eastAsia="en-US"/>
              </w:rPr>
              <w:t>PROVIDER</w:t>
            </w:r>
            <w:r>
              <w:rPr>
                <w:rFonts w:ascii="Arial" w:hAnsi="Arial" w:cs="Arial"/>
                <w:sz w:val="20"/>
                <w:szCs w:val="20"/>
                <w:lang w:eastAsia="en-US"/>
              </w:rPr>
              <w:t xml:space="preserve"> to undertake and coordinate the MDTs for the completion of the DSTs in the “Discharge to Assess and the Transfer to Assess services”</w:t>
            </w:r>
          </w:p>
          <w:p w14:paraId="30F3C077" w14:textId="77777777" w:rsidR="00C66560" w:rsidRPr="0088550E" w:rsidRDefault="00C66560" w:rsidP="004421BA">
            <w:pPr>
              <w:pStyle w:val="ListParagraph"/>
              <w:numPr>
                <w:ilvl w:val="2"/>
                <w:numId w:val="4"/>
              </w:numPr>
              <w:spacing w:line="276" w:lineRule="auto"/>
              <w:rPr>
                <w:rFonts w:ascii="Arial" w:hAnsi="Arial" w:cs="Arial"/>
                <w:sz w:val="20"/>
                <w:lang w:eastAsia="en-US"/>
              </w:rPr>
            </w:pPr>
            <w:r w:rsidRPr="00481598">
              <w:rPr>
                <w:rFonts w:ascii="Arial" w:hAnsi="Arial" w:cs="Arial"/>
                <w:sz w:val="20"/>
                <w:szCs w:val="20"/>
                <w:lang w:eastAsia="en-US"/>
              </w:rPr>
              <w:lastRenderedPageBreak/>
              <w:t>Any eligibility decision for CHC is confirmed by the responsible CCG and the outcome is communicated to the patient and their families/carers within 28 days of acceptance of the positive checklist.</w:t>
            </w:r>
          </w:p>
          <w:p w14:paraId="019D187D" w14:textId="77777777" w:rsidR="00C66560" w:rsidRPr="000E3E26" w:rsidRDefault="00C66560" w:rsidP="004421BA">
            <w:pPr>
              <w:pStyle w:val="ListParagraph"/>
              <w:numPr>
                <w:ilvl w:val="2"/>
                <w:numId w:val="4"/>
              </w:numPr>
              <w:spacing w:line="276" w:lineRule="auto"/>
              <w:rPr>
                <w:rFonts w:ascii="Arial" w:hAnsi="Arial" w:cs="Arial"/>
                <w:sz w:val="20"/>
                <w:szCs w:val="20"/>
                <w:highlight w:val="yellow"/>
                <w:lang w:eastAsia="en-US"/>
              </w:rPr>
            </w:pPr>
            <w:r w:rsidRPr="000E3E26">
              <w:rPr>
                <w:rFonts w:ascii="Arial" w:hAnsi="Arial" w:cs="Arial"/>
                <w:sz w:val="20"/>
                <w:szCs w:val="20"/>
                <w:highlight w:val="yellow"/>
                <w:lang w:eastAsia="en-US"/>
              </w:rPr>
              <w:t>Fast track cases will be reviewed for clinical input and funding at 5 days (telephone), 14 days (visit) and 28 days and outcomes reported to the CCG and patient and their families/carers within 5 working days.</w:t>
            </w:r>
          </w:p>
          <w:p w14:paraId="7BA76098" w14:textId="77777777" w:rsidR="00C66560" w:rsidRPr="000E3E26" w:rsidRDefault="00C66560" w:rsidP="004421BA">
            <w:pPr>
              <w:pStyle w:val="ListParagraph"/>
              <w:numPr>
                <w:ilvl w:val="2"/>
                <w:numId w:val="4"/>
              </w:numPr>
              <w:spacing w:line="276" w:lineRule="auto"/>
              <w:rPr>
                <w:rFonts w:ascii="Arial" w:hAnsi="Arial" w:cs="Arial"/>
                <w:sz w:val="20"/>
                <w:szCs w:val="20"/>
                <w:highlight w:val="yellow"/>
                <w:lang w:eastAsia="en-US"/>
              </w:rPr>
            </w:pPr>
            <w:r w:rsidRPr="000E3E26">
              <w:rPr>
                <w:rFonts w:ascii="Arial" w:hAnsi="Arial" w:cs="Arial"/>
                <w:sz w:val="20"/>
                <w:szCs w:val="20"/>
                <w:highlight w:val="yellow"/>
                <w:lang w:eastAsia="en-US"/>
              </w:rPr>
              <w:t>All Fast Tracks older than 28 days will have a full eligibility assessment undertaken using the DST</w:t>
            </w:r>
          </w:p>
          <w:p w14:paraId="1E4BD344" w14:textId="77777777" w:rsidR="00C66560" w:rsidRPr="00481598" w:rsidRDefault="00C66560" w:rsidP="004421BA">
            <w:pPr>
              <w:pStyle w:val="ListParagraph"/>
              <w:numPr>
                <w:ilvl w:val="2"/>
                <w:numId w:val="4"/>
              </w:numPr>
              <w:spacing w:line="276" w:lineRule="auto"/>
              <w:rPr>
                <w:rFonts w:ascii="Arial" w:hAnsi="Arial" w:cs="Arial"/>
                <w:sz w:val="20"/>
                <w:szCs w:val="20"/>
                <w:lang w:eastAsia="en-US"/>
              </w:rPr>
            </w:pPr>
            <w:r w:rsidRPr="00481598">
              <w:rPr>
                <w:rFonts w:ascii="Arial" w:hAnsi="Arial" w:cs="Arial"/>
                <w:sz w:val="20"/>
                <w:szCs w:val="20"/>
                <w:lang w:eastAsia="en-US"/>
              </w:rPr>
              <w:t xml:space="preserve">All other patients due a review at 3-month, 6 month (complex care) and 12-month intervals will be recorded, </w:t>
            </w:r>
            <w:r w:rsidRPr="000E3E26">
              <w:rPr>
                <w:rFonts w:ascii="Arial" w:hAnsi="Arial" w:cs="Arial"/>
                <w:sz w:val="20"/>
                <w:szCs w:val="20"/>
                <w:highlight w:val="yellow"/>
                <w:lang w:eastAsia="en-US"/>
              </w:rPr>
              <w:t>and eligibility and package of care reviewed within 14 days of the due date</w:t>
            </w:r>
            <w:r w:rsidRPr="00481598">
              <w:rPr>
                <w:rFonts w:ascii="Arial" w:hAnsi="Arial" w:cs="Arial"/>
                <w:sz w:val="20"/>
                <w:szCs w:val="20"/>
                <w:lang w:eastAsia="en-US"/>
              </w:rPr>
              <w:t>.</w:t>
            </w:r>
          </w:p>
          <w:p w14:paraId="3CD9D1BD" w14:textId="77777777" w:rsidR="00C66560" w:rsidRDefault="00C66560" w:rsidP="004421BA">
            <w:pPr>
              <w:pStyle w:val="ListParagraph"/>
              <w:numPr>
                <w:ilvl w:val="2"/>
                <w:numId w:val="4"/>
              </w:numPr>
              <w:spacing w:line="276" w:lineRule="auto"/>
              <w:rPr>
                <w:rFonts w:ascii="Arial" w:hAnsi="Arial" w:cs="Arial"/>
                <w:sz w:val="20"/>
                <w:szCs w:val="20"/>
                <w:lang w:eastAsia="en-US"/>
              </w:rPr>
            </w:pPr>
            <w:r w:rsidRPr="00481598">
              <w:rPr>
                <w:rFonts w:ascii="Arial" w:hAnsi="Arial" w:cs="Arial"/>
                <w:sz w:val="20"/>
                <w:szCs w:val="20"/>
                <w:lang w:eastAsia="en-US"/>
              </w:rPr>
              <w:t>All patients due a review will have their package of care reviewed for appropriateness to meet the needs of the individual</w:t>
            </w:r>
            <w:r>
              <w:rPr>
                <w:rFonts w:ascii="Arial" w:hAnsi="Arial" w:cs="Arial"/>
                <w:sz w:val="20"/>
                <w:szCs w:val="20"/>
                <w:lang w:eastAsia="en-US"/>
              </w:rPr>
              <w:t xml:space="preserve"> and</w:t>
            </w:r>
            <w:r w:rsidRPr="00481598">
              <w:rPr>
                <w:rFonts w:ascii="Arial" w:hAnsi="Arial" w:cs="Arial"/>
                <w:sz w:val="20"/>
                <w:szCs w:val="20"/>
                <w:lang w:eastAsia="en-US"/>
              </w:rPr>
              <w:t xml:space="preserve"> value for money</w:t>
            </w:r>
          </w:p>
          <w:p w14:paraId="4D34F430" w14:textId="56BB9FC0" w:rsidR="000E3E26" w:rsidRPr="00481598" w:rsidRDefault="000E3E26" w:rsidP="004421BA">
            <w:pPr>
              <w:pStyle w:val="ListParagraph"/>
              <w:numPr>
                <w:ilvl w:val="2"/>
                <w:numId w:val="4"/>
              </w:numPr>
              <w:spacing w:line="276" w:lineRule="auto"/>
              <w:rPr>
                <w:rFonts w:ascii="Arial" w:hAnsi="Arial" w:cs="Arial"/>
                <w:sz w:val="20"/>
                <w:szCs w:val="20"/>
                <w:lang w:eastAsia="en-US"/>
              </w:rPr>
            </w:pPr>
            <w:r>
              <w:rPr>
                <w:rFonts w:ascii="Arial" w:hAnsi="Arial" w:cs="Arial"/>
                <w:sz w:val="20"/>
                <w:szCs w:val="20"/>
                <w:lang w:eastAsia="en-US"/>
              </w:rPr>
              <w:t>Where a care package is reviewed and the needs of the individual have materially changed a MDT and new DST will be co-ordinated</w:t>
            </w:r>
          </w:p>
          <w:p w14:paraId="0E09A72A" w14:textId="77777777" w:rsidR="00C66560" w:rsidRPr="00481598" w:rsidRDefault="00C66560" w:rsidP="004421BA">
            <w:pPr>
              <w:pStyle w:val="ListParagraph"/>
              <w:numPr>
                <w:ilvl w:val="2"/>
                <w:numId w:val="4"/>
              </w:numPr>
              <w:spacing w:line="276" w:lineRule="auto"/>
              <w:rPr>
                <w:rFonts w:ascii="Arial" w:hAnsi="Arial" w:cs="Arial"/>
                <w:sz w:val="20"/>
                <w:szCs w:val="20"/>
                <w:lang w:eastAsia="en-US"/>
              </w:rPr>
            </w:pPr>
            <w:r w:rsidRPr="00481598">
              <w:rPr>
                <w:rFonts w:ascii="Arial" w:hAnsi="Arial" w:cs="Arial"/>
                <w:sz w:val="20"/>
                <w:szCs w:val="20"/>
                <w:lang w:eastAsia="en-US"/>
              </w:rPr>
              <w:t>All patients and their provider of care having their package of care reduced will be informed</w:t>
            </w:r>
            <w:r>
              <w:rPr>
                <w:rFonts w:ascii="Arial" w:hAnsi="Arial" w:cs="Arial"/>
                <w:sz w:val="20"/>
                <w:szCs w:val="20"/>
                <w:lang w:eastAsia="en-US"/>
              </w:rPr>
              <w:t xml:space="preserve"> verbally</w:t>
            </w:r>
            <w:r w:rsidRPr="00481598">
              <w:rPr>
                <w:rFonts w:ascii="Arial" w:hAnsi="Arial" w:cs="Arial"/>
                <w:sz w:val="20"/>
                <w:szCs w:val="20"/>
                <w:lang w:eastAsia="en-US"/>
              </w:rPr>
              <w:t xml:space="preserve"> within 1 working day of the decision to reduce and in writing within 5 working days</w:t>
            </w:r>
            <w:r>
              <w:rPr>
                <w:rFonts w:ascii="Arial" w:hAnsi="Arial" w:cs="Arial"/>
                <w:sz w:val="20"/>
                <w:szCs w:val="20"/>
                <w:lang w:eastAsia="en-US"/>
              </w:rPr>
              <w:t xml:space="preserve"> including the rationale.</w:t>
            </w:r>
          </w:p>
          <w:p w14:paraId="30FC4557" w14:textId="77777777" w:rsidR="00C66560" w:rsidRPr="00481598" w:rsidRDefault="00C66560" w:rsidP="004421BA">
            <w:pPr>
              <w:pStyle w:val="ListParagraph"/>
              <w:numPr>
                <w:ilvl w:val="2"/>
                <w:numId w:val="4"/>
              </w:numPr>
              <w:spacing w:line="276" w:lineRule="auto"/>
              <w:rPr>
                <w:rFonts w:ascii="Arial" w:hAnsi="Arial" w:cs="Arial"/>
                <w:sz w:val="20"/>
                <w:szCs w:val="20"/>
                <w:lang w:eastAsia="en-US"/>
              </w:rPr>
            </w:pPr>
            <w:r>
              <w:rPr>
                <w:rFonts w:ascii="Arial" w:hAnsi="Arial" w:cs="Arial"/>
                <w:sz w:val="20"/>
                <w:szCs w:val="20"/>
                <w:lang w:eastAsia="en-US"/>
              </w:rPr>
              <w:t xml:space="preserve">Reductions in packages of care following review will occur within 14 days of the decision unless </w:t>
            </w:r>
            <w:r w:rsidRPr="00481598">
              <w:rPr>
                <w:rFonts w:ascii="Arial" w:hAnsi="Arial" w:cs="Arial"/>
                <w:sz w:val="20"/>
                <w:szCs w:val="20"/>
                <w:lang w:eastAsia="en-US"/>
              </w:rPr>
              <w:t>otherwise docu</w:t>
            </w:r>
            <w:r>
              <w:rPr>
                <w:rFonts w:ascii="Arial" w:hAnsi="Arial" w:cs="Arial"/>
                <w:sz w:val="20"/>
                <w:szCs w:val="20"/>
                <w:lang w:eastAsia="en-US"/>
              </w:rPr>
              <w:t>mented in the provider contract.</w:t>
            </w:r>
            <w:r w:rsidRPr="00481598">
              <w:rPr>
                <w:rFonts w:ascii="Arial" w:hAnsi="Arial" w:cs="Arial"/>
                <w:sz w:val="20"/>
                <w:szCs w:val="20"/>
                <w:lang w:eastAsia="en-US"/>
              </w:rPr>
              <w:t xml:space="preserve"> </w:t>
            </w:r>
          </w:p>
          <w:p w14:paraId="4E75E6F0" w14:textId="700D1CF0" w:rsidR="00C66560" w:rsidRPr="000E3E26" w:rsidRDefault="00C66560" w:rsidP="004421BA">
            <w:pPr>
              <w:pStyle w:val="ListParagraph"/>
              <w:numPr>
                <w:ilvl w:val="2"/>
                <w:numId w:val="4"/>
              </w:numPr>
              <w:spacing w:line="276" w:lineRule="auto"/>
              <w:rPr>
                <w:rFonts w:ascii="Arial" w:hAnsi="Arial" w:cs="Arial"/>
                <w:sz w:val="20"/>
                <w:szCs w:val="20"/>
                <w:highlight w:val="yellow"/>
                <w:lang w:eastAsia="en-US"/>
              </w:rPr>
            </w:pPr>
            <w:r w:rsidRPr="000E3E26">
              <w:rPr>
                <w:rFonts w:ascii="Arial" w:hAnsi="Arial" w:cs="Arial"/>
                <w:sz w:val="20"/>
                <w:szCs w:val="20"/>
                <w:highlight w:val="yellow"/>
                <w:lang w:eastAsia="en-US"/>
              </w:rPr>
              <w:t xml:space="preserve">All care packages will be commissioned against the </w:t>
            </w:r>
            <w:r w:rsidR="000E3E26" w:rsidRPr="000E3E26">
              <w:rPr>
                <w:rFonts w:ascii="Arial" w:hAnsi="Arial" w:cs="Arial"/>
                <w:sz w:val="20"/>
                <w:szCs w:val="20"/>
                <w:highlight w:val="yellow"/>
                <w:lang w:eastAsia="en-US"/>
              </w:rPr>
              <w:t>BSOL</w:t>
            </w:r>
            <w:r w:rsidR="000E3E26">
              <w:rPr>
                <w:rFonts w:ascii="Arial" w:hAnsi="Arial" w:cs="Arial"/>
                <w:sz w:val="20"/>
                <w:szCs w:val="20"/>
                <w:highlight w:val="yellow"/>
                <w:lang w:eastAsia="en-US"/>
              </w:rPr>
              <w:t xml:space="preserve"> CCG</w:t>
            </w:r>
            <w:r w:rsidRPr="000E3E26">
              <w:rPr>
                <w:rFonts w:ascii="Arial" w:hAnsi="Arial" w:cs="Arial"/>
                <w:sz w:val="20"/>
                <w:szCs w:val="20"/>
                <w:highlight w:val="yellow"/>
                <w:lang w:eastAsia="en-US"/>
              </w:rPr>
              <w:t xml:space="preserve"> Settings of Care/Equity and Choice Policies</w:t>
            </w:r>
          </w:p>
          <w:p w14:paraId="3D0C7F58" w14:textId="4B391414" w:rsidR="00C66560" w:rsidRPr="00481598" w:rsidRDefault="00C66560" w:rsidP="004421BA">
            <w:pPr>
              <w:pStyle w:val="ListParagraph"/>
              <w:numPr>
                <w:ilvl w:val="2"/>
                <w:numId w:val="4"/>
              </w:numPr>
              <w:spacing w:line="276" w:lineRule="auto"/>
              <w:rPr>
                <w:rFonts w:ascii="Arial" w:hAnsi="Arial" w:cs="Arial"/>
                <w:sz w:val="20"/>
                <w:szCs w:val="20"/>
                <w:lang w:eastAsia="en-US"/>
              </w:rPr>
            </w:pPr>
            <w:r w:rsidRPr="00481598">
              <w:rPr>
                <w:rFonts w:ascii="Arial" w:hAnsi="Arial" w:cs="Arial"/>
                <w:sz w:val="20"/>
                <w:szCs w:val="20"/>
                <w:lang w:eastAsia="en-US"/>
              </w:rPr>
              <w:t xml:space="preserve">There is flexibility in provision as the service may change over time either as a result of national policy change or because there is local landscape changes that directly affect and impact the service. The </w:t>
            </w:r>
            <w:r w:rsidR="000E3E26">
              <w:rPr>
                <w:rFonts w:ascii="Arial" w:hAnsi="Arial" w:cs="Arial"/>
                <w:sz w:val="20"/>
                <w:szCs w:val="20"/>
                <w:lang w:eastAsia="en-US"/>
              </w:rPr>
              <w:t>provider will work with the CCG</w:t>
            </w:r>
            <w:r w:rsidRPr="00481598">
              <w:rPr>
                <w:rFonts w:ascii="Arial" w:hAnsi="Arial" w:cs="Arial"/>
                <w:sz w:val="20"/>
                <w:szCs w:val="20"/>
                <w:lang w:eastAsia="en-US"/>
              </w:rPr>
              <w:t xml:space="preserve"> and other stakeholders to make these changes happen with minimal disruption and delay.</w:t>
            </w:r>
          </w:p>
          <w:p w14:paraId="03E90076" w14:textId="77777777" w:rsidR="00C66560" w:rsidRPr="00481598" w:rsidRDefault="00C66560" w:rsidP="004421BA">
            <w:pPr>
              <w:pStyle w:val="ListParagraph"/>
              <w:numPr>
                <w:ilvl w:val="2"/>
                <w:numId w:val="4"/>
              </w:numPr>
              <w:spacing w:line="276" w:lineRule="auto"/>
              <w:rPr>
                <w:rFonts w:ascii="Arial" w:hAnsi="Arial" w:cs="Arial"/>
                <w:sz w:val="20"/>
                <w:szCs w:val="20"/>
                <w:lang w:eastAsia="en-US"/>
              </w:rPr>
            </w:pPr>
            <w:r w:rsidRPr="00481598">
              <w:rPr>
                <w:rFonts w:ascii="Arial" w:hAnsi="Arial" w:cs="Arial"/>
                <w:sz w:val="20"/>
                <w:szCs w:val="20"/>
                <w:lang w:eastAsia="en-US"/>
              </w:rPr>
              <w:t xml:space="preserve">The service will act as the independent ‘CCG representative’ at all MDT meetings where </w:t>
            </w:r>
            <w:r>
              <w:rPr>
                <w:rFonts w:ascii="Arial" w:hAnsi="Arial" w:cs="Arial"/>
                <w:sz w:val="20"/>
                <w:szCs w:val="20"/>
                <w:lang w:eastAsia="en-US"/>
              </w:rPr>
              <w:t>the individual is assessed as eligible</w:t>
            </w:r>
            <w:r w:rsidRPr="00481598">
              <w:rPr>
                <w:rFonts w:ascii="Arial" w:hAnsi="Arial" w:cs="Arial"/>
                <w:sz w:val="20"/>
                <w:szCs w:val="20"/>
                <w:lang w:eastAsia="en-US"/>
              </w:rPr>
              <w:t xml:space="preserve"> for NHS funded care </w:t>
            </w:r>
            <w:r>
              <w:rPr>
                <w:rFonts w:ascii="Arial" w:hAnsi="Arial" w:cs="Arial"/>
                <w:sz w:val="20"/>
                <w:szCs w:val="20"/>
                <w:lang w:eastAsia="en-US"/>
              </w:rPr>
              <w:t>and there are concerns regarding care e.g. safeguarding.</w:t>
            </w:r>
          </w:p>
          <w:p w14:paraId="51A6A53D" w14:textId="77777777" w:rsidR="00C3677D" w:rsidRDefault="00C66560" w:rsidP="004421BA">
            <w:pPr>
              <w:pStyle w:val="ListParagraph"/>
              <w:numPr>
                <w:ilvl w:val="2"/>
                <w:numId w:val="4"/>
              </w:numPr>
              <w:spacing w:line="276" w:lineRule="auto"/>
              <w:rPr>
                <w:rFonts w:ascii="Arial" w:hAnsi="Arial" w:cs="Arial"/>
                <w:sz w:val="20"/>
                <w:szCs w:val="20"/>
                <w:lang w:eastAsia="en-US"/>
              </w:rPr>
            </w:pPr>
            <w:r w:rsidRPr="00481598">
              <w:rPr>
                <w:rFonts w:ascii="Arial" w:hAnsi="Arial" w:cs="Arial"/>
                <w:sz w:val="20"/>
                <w:szCs w:val="20"/>
                <w:lang w:eastAsia="en-US"/>
              </w:rPr>
              <w:t>All individuals deeme</w:t>
            </w:r>
            <w:r w:rsidR="00C3677D">
              <w:rPr>
                <w:rFonts w:ascii="Arial" w:hAnsi="Arial" w:cs="Arial"/>
                <w:sz w:val="20"/>
                <w:szCs w:val="20"/>
                <w:lang w:eastAsia="en-US"/>
              </w:rPr>
              <w:t xml:space="preserve">d eligible for NHS funded care who will </w:t>
            </w:r>
            <w:r>
              <w:rPr>
                <w:rFonts w:ascii="Arial" w:hAnsi="Arial" w:cs="Arial"/>
                <w:sz w:val="20"/>
                <w:szCs w:val="20"/>
                <w:lang w:eastAsia="en-US"/>
              </w:rPr>
              <w:t>be offered a</w:t>
            </w:r>
            <w:r w:rsidRPr="00481598">
              <w:rPr>
                <w:rFonts w:ascii="Arial" w:hAnsi="Arial" w:cs="Arial"/>
                <w:sz w:val="20"/>
                <w:szCs w:val="20"/>
                <w:lang w:eastAsia="en-US"/>
              </w:rPr>
              <w:t xml:space="preserve"> personal health budget in the first instance</w:t>
            </w:r>
            <w:r w:rsidR="00C3677D">
              <w:rPr>
                <w:rFonts w:ascii="Arial" w:hAnsi="Arial" w:cs="Arial"/>
                <w:sz w:val="20"/>
                <w:szCs w:val="20"/>
                <w:lang w:eastAsia="en-US"/>
              </w:rPr>
              <w:t xml:space="preserve"> if they have a package of care at home</w:t>
            </w:r>
          </w:p>
          <w:p w14:paraId="0C1FF577" w14:textId="2091635A" w:rsidR="00C66560" w:rsidRPr="00481598" w:rsidRDefault="00C3677D" w:rsidP="004421BA">
            <w:pPr>
              <w:pStyle w:val="ListParagraph"/>
              <w:numPr>
                <w:ilvl w:val="2"/>
                <w:numId w:val="4"/>
              </w:numPr>
              <w:spacing w:line="276" w:lineRule="auto"/>
              <w:rPr>
                <w:rFonts w:ascii="Arial" w:hAnsi="Arial" w:cs="Arial"/>
                <w:sz w:val="20"/>
                <w:szCs w:val="20"/>
                <w:lang w:eastAsia="en-US"/>
              </w:rPr>
            </w:pPr>
            <w:r>
              <w:rPr>
                <w:rFonts w:ascii="Arial" w:hAnsi="Arial" w:cs="Arial"/>
                <w:sz w:val="20"/>
                <w:szCs w:val="20"/>
                <w:lang w:eastAsia="en-US"/>
              </w:rPr>
              <w:t>All individuals who are entitled to NHS funded care over and above core commissioned services will, in conjunction with the Local Authority be offered an integrated budget.</w:t>
            </w:r>
            <w:r w:rsidR="00C66560" w:rsidRPr="00481598">
              <w:rPr>
                <w:rFonts w:ascii="Arial" w:hAnsi="Arial" w:cs="Arial"/>
                <w:sz w:val="20"/>
                <w:szCs w:val="20"/>
                <w:lang w:eastAsia="en-US"/>
              </w:rPr>
              <w:t xml:space="preserve">. </w:t>
            </w:r>
          </w:p>
          <w:p w14:paraId="3F6AE81C" w14:textId="77777777" w:rsidR="00C66560" w:rsidRDefault="00C66560" w:rsidP="004421BA">
            <w:pPr>
              <w:pStyle w:val="ListParagraph"/>
              <w:numPr>
                <w:ilvl w:val="2"/>
                <w:numId w:val="4"/>
              </w:numPr>
              <w:spacing w:line="276" w:lineRule="auto"/>
              <w:rPr>
                <w:rFonts w:ascii="Arial" w:hAnsi="Arial" w:cs="Arial"/>
                <w:sz w:val="20"/>
                <w:szCs w:val="20"/>
                <w:lang w:eastAsia="en-US"/>
              </w:rPr>
            </w:pPr>
            <w:r w:rsidRPr="00481598">
              <w:rPr>
                <w:rFonts w:ascii="Arial" w:hAnsi="Arial" w:cs="Arial"/>
                <w:sz w:val="20"/>
                <w:szCs w:val="20"/>
                <w:lang w:eastAsia="en-US"/>
              </w:rPr>
              <w:t>All data received from the service will be accurate</w:t>
            </w:r>
          </w:p>
          <w:p w14:paraId="4362EADC" w14:textId="77777777" w:rsidR="00C66560" w:rsidRDefault="00C66560" w:rsidP="004421BA">
            <w:pPr>
              <w:pStyle w:val="ListParagraph"/>
              <w:numPr>
                <w:ilvl w:val="2"/>
                <w:numId w:val="4"/>
              </w:numPr>
              <w:spacing w:line="276" w:lineRule="auto"/>
              <w:rPr>
                <w:rFonts w:ascii="Arial" w:hAnsi="Arial" w:cs="Arial"/>
                <w:sz w:val="20"/>
                <w:szCs w:val="20"/>
                <w:lang w:eastAsia="en-US"/>
              </w:rPr>
            </w:pPr>
            <w:r>
              <w:rPr>
                <w:rFonts w:ascii="Arial" w:hAnsi="Arial" w:cs="Arial"/>
                <w:sz w:val="20"/>
                <w:szCs w:val="20"/>
                <w:lang w:eastAsia="en-US"/>
              </w:rPr>
              <w:t>To work in collaboration will local authority colleagues to ensure greater participation in reviews, joint packages of care with a single assessment and budget  and those individuals in transition</w:t>
            </w:r>
          </w:p>
          <w:p w14:paraId="565BFD68" w14:textId="77777777" w:rsidR="00C66560" w:rsidRDefault="00C66560" w:rsidP="004421BA">
            <w:pPr>
              <w:pStyle w:val="ListParagraph"/>
              <w:numPr>
                <w:ilvl w:val="2"/>
                <w:numId w:val="4"/>
              </w:numPr>
              <w:spacing w:line="276" w:lineRule="auto"/>
              <w:rPr>
                <w:rFonts w:ascii="Arial" w:hAnsi="Arial" w:cs="Arial"/>
                <w:sz w:val="20"/>
                <w:szCs w:val="20"/>
                <w:lang w:eastAsia="en-US"/>
              </w:rPr>
            </w:pPr>
            <w:r>
              <w:rPr>
                <w:rFonts w:ascii="Arial" w:hAnsi="Arial" w:cs="Arial"/>
                <w:sz w:val="20"/>
                <w:szCs w:val="20"/>
                <w:lang w:eastAsia="en-US"/>
              </w:rPr>
              <w:t>To manage patient and provider complaints effectively on behalf of the CCG in relation to this service (this includes where individuals have a package of care reduced).</w:t>
            </w:r>
          </w:p>
          <w:p w14:paraId="049D3D47" w14:textId="4F92B0C5" w:rsidR="00C3677D" w:rsidRPr="00C3677D" w:rsidRDefault="00C3677D" w:rsidP="004421BA">
            <w:pPr>
              <w:pStyle w:val="ListParagraph"/>
              <w:numPr>
                <w:ilvl w:val="2"/>
                <w:numId w:val="4"/>
              </w:numPr>
              <w:spacing w:line="276" w:lineRule="auto"/>
              <w:rPr>
                <w:rFonts w:ascii="Arial" w:hAnsi="Arial" w:cs="Arial"/>
                <w:sz w:val="20"/>
                <w:szCs w:val="20"/>
                <w:highlight w:val="yellow"/>
                <w:lang w:eastAsia="en-US"/>
              </w:rPr>
            </w:pPr>
            <w:r w:rsidRPr="00C3677D">
              <w:rPr>
                <w:rFonts w:ascii="Arial" w:hAnsi="Arial" w:cs="Arial"/>
                <w:sz w:val="20"/>
                <w:szCs w:val="20"/>
                <w:highlight w:val="yellow"/>
                <w:lang w:eastAsia="en-US"/>
              </w:rPr>
              <w:t xml:space="preserve">To </w:t>
            </w:r>
            <w:r>
              <w:rPr>
                <w:rFonts w:ascii="Arial" w:hAnsi="Arial" w:cs="Arial"/>
                <w:sz w:val="20"/>
                <w:szCs w:val="20"/>
                <w:highlight w:val="yellow"/>
                <w:lang w:eastAsia="en-US"/>
              </w:rPr>
              <w:t>manage local disp</w:t>
            </w:r>
            <w:r w:rsidRPr="00C3677D">
              <w:rPr>
                <w:rFonts w:ascii="Arial" w:hAnsi="Arial" w:cs="Arial"/>
                <w:sz w:val="20"/>
                <w:szCs w:val="20"/>
                <w:highlight w:val="yellow"/>
                <w:lang w:eastAsia="en-US"/>
              </w:rPr>
              <w:t>ute resolution with individuals and their families as outlined in the local dispute policy</w:t>
            </w:r>
          </w:p>
          <w:p w14:paraId="59D30DCE" w14:textId="77777777" w:rsidR="00C66560" w:rsidRDefault="00C66560" w:rsidP="004421BA">
            <w:pPr>
              <w:pStyle w:val="ListParagraph"/>
              <w:numPr>
                <w:ilvl w:val="2"/>
                <w:numId w:val="4"/>
              </w:numPr>
              <w:spacing w:line="276" w:lineRule="auto"/>
              <w:rPr>
                <w:rFonts w:ascii="Arial" w:hAnsi="Arial" w:cs="Arial"/>
                <w:sz w:val="20"/>
                <w:szCs w:val="20"/>
                <w:lang w:eastAsia="en-US"/>
              </w:rPr>
            </w:pPr>
            <w:r>
              <w:rPr>
                <w:rFonts w:ascii="Arial" w:hAnsi="Arial" w:cs="Arial"/>
                <w:sz w:val="20"/>
                <w:szCs w:val="20"/>
                <w:lang w:eastAsia="en-US"/>
              </w:rPr>
              <w:t>The management of requests for retrospective assessments and any further Previously Unassessed Periods of Care closedown periods that may be announced by NHS England</w:t>
            </w:r>
          </w:p>
          <w:p w14:paraId="49945540" w14:textId="445D9963" w:rsidR="00C3677D" w:rsidRDefault="00C3677D" w:rsidP="004421BA">
            <w:pPr>
              <w:pStyle w:val="ListParagraph"/>
              <w:numPr>
                <w:ilvl w:val="2"/>
                <w:numId w:val="4"/>
              </w:numPr>
              <w:spacing w:line="276" w:lineRule="auto"/>
              <w:rPr>
                <w:rFonts w:ascii="Arial" w:hAnsi="Arial" w:cs="Arial"/>
                <w:sz w:val="20"/>
                <w:szCs w:val="20"/>
                <w:lang w:eastAsia="en-US"/>
              </w:rPr>
            </w:pPr>
            <w:r>
              <w:rPr>
                <w:rFonts w:ascii="Arial" w:hAnsi="Arial" w:cs="Arial"/>
                <w:sz w:val="20"/>
                <w:szCs w:val="20"/>
                <w:lang w:eastAsia="en-US"/>
              </w:rPr>
              <w:t>To support the CCG with any Independent r</w:t>
            </w:r>
          </w:p>
          <w:p w14:paraId="3CF2D8B6" w14:textId="77777777" w:rsidR="0088550E" w:rsidRDefault="0088550E" w:rsidP="00D34099">
            <w:pPr>
              <w:pStyle w:val="ListParagraph"/>
              <w:spacing w:line="276" w:lineRule="auto"/>
              <w:rPr>
                <w:rFonts w:ascii="Arial" w:hAnsi="Arial" w:cs="Arial"/>
                <w:sz w:val="20"/>
                <w:szCs w:val="20"/>
                <w:lang w:eastAsia="en-US"/>
              </w:rPr>
            </w:pPr>
          </w:p>
          <w:p w14:paraId="57F89495" w14:textId="77777777" w:rsidR="0088550E" w:rsidRPr="009F029E" w:rsidRDefault="0088550E" w:rsidP="004421BA">
            <w:pPr>
              <w:pStyle w:val="ListParagraph"/>
              <w:numPr>
                <w:ilvl w:val="1"/>
                <w:numId w:val="4"/>
              </w:numPr>
              <w:spacing w:line="276" w:lineRule="auto"/>
              <w:ind w:left="885" w:hanging="885"/>
              <w:rPr>
                <w:rFonts w:ascii="Arial" w:hAnsi="Arial" w:cs="Arial"/>
                <w:b/>
                <w:color w:val="00B050"/>
                <w:sz w:val="20"/>
                <w:szCs w:val="20"/>
                <w:lang w:eastAsia="en-US"/>
              </w:rPr>
            </w:pPr>
            <w:r w:rsidRPr="0088550E">
              <w:rPr>
                <w:rFonts w:ascii="Arial" w:hAnsi="Arial" w:cs="Arial"/>
                <w:b/>
                <w:color w:val="00B050"/>
                <w:sz w:val="20"/>
                <w:szCs w:val="20"/>
                <w:lang w:eastAsia="en-US"/>
              </w:rPr>
              <w:t>Children and Young People</w:t>
            </w:r>
          </w:p>
          <w:p w14:paraId="1F989CAC" w14:textId="77777777" w:rsidR="00C66560" w:rsidRPr="00481598" w:rsidRDefault="00C66560" w:rsidP="004421BA">
            <w:pPr>
              <w:pStyle w:val="ListParagraph"/>
              <w:numPr>
                <w:ilvl w:val="2"/>
                <w:numId w:val="4"/>
              </w:numPr>
              <w:ind w:left="743" w:hanging="709"/>
              <w:rPr>
                <w:rFonts w:ascii="Arial" w:hAnsi="Arial" w:cs="Arial"/>
                <w:sz w:val="20"/>
                <w:szCs w:val="20"/>
                <w:lang w:eastAsia="en-US"/>
              </w:rPr>
            </w:pPr>
            <w:r w:rsidRPr="00481598">
              <w:rPr>
                <w:rFonts w:ascii="Arial" w:hAnsi="Arial" w:cs="Arial"/>
                <w:sz w:val="20"/>
                <w:szCs w:val="20"/>
                <w:lang w:eastAsia="en-US"/>
              </w:rPr>
              <w:t xml:space="preserve">All children and young adults who are likely to be eligible for continuing care funding are </w:t>
            </w:r>
            <w:r>
              <w:rPr>
                <w:rFonts w:ascii="Arial" w:hAnsi="Arial" w:cs="Arial"/>
                <w:sz w:val="20"/>
                <w:szCs w:val="20"/>
                <w:lang w:eastAsia="en-US"/>
              </w:rPr>
              <w:t xml:space="preserve">appropriately </w:t>
            </w:r>
            <w:r w:rsidRPr="00481598">
              <w:rPr>
                <w:rFonts w:ascii="Arial" w:hAnsi="Arial" w:cs="Arial"/>
                <w:sz w:val="20"/>
                <w:szCs w:val="20"/>
                <w:lang w:eastAsia="en-US"/>
              </w:rPr>
              <w:t>assessed in a timely manner as outlined by the national framework. This includes those who access Learning Disabilities and CAMHs services</w:t>
            </w:r>
          </w:p>
          <w:p w14:paraId="6D1EBF1E" w14:textId="77777777" w:rsidR="00C66560" w:rsidRPr="00481598" w:rsidRDefault="00C66560" w:rsidP="004421BA">
            <w:pPr>
              <w:pStyle w:val="ListParagraph"/>
              <w:numPr>
                <w:ilvl w:val="2"/>
                <w:numId w:val="4"/>
              </w:numPr>
              <w:ind w:left="743" w:hanging="709"/>
              <w:rPr>
                <w:rFonts w:ascii="Arial" w:hAnsi="Arial" w:cs="Arial"/>
                <w:sz w:val="20"/>
                <w:szCs w:val="20"/>
                <w:lang w:eastAsia="en-US"/>
              </w:rPr>
            </w:pPr>
            <w:r w:rsidRPr="00481598">
              <w:rPr>
                <w:rFonts w:ascii="Arial" w:hAnsi="Arial" w:cs="Arial"/>
                <w:sz w:val="20"/>
                <w:szCs w:val="20"/>
                <w:lang w:eastAsia="en-US"/>
              </w:rPr>
              <w:t>Any eligibility decision and subsequent funding recommendation for CC is confirmed by the responsible CCG and the outcome is communicated to the patient and their f</w:t>
            </w:r>
            <w:r>
              <w:rPr>
                <w:rFonts w:ascii="Arial" w:hAnsi="Arial" w:cs="Arial"/>
                <w:sz w:val="20"/>
                <w:szCs w:val="20"/>
                <w:lang w:eastAsia="en-US"/>
              </w:rPr>
              <w:t>amilies/carers within 42</w:t>
            </w:r>
            <w:r w:rsidRPr="00481598">
              <w:rPr>
                <w:rFonts w:ascii="Arial" w:hAnsi="Arial" w:cs="Arial"/>
                <w:sz w:val="20"/>
                <w:szCs w:val="20"/>
                <w:lang w:eastAsia="en-US"/>
              </w:rPr>
              <w:t xml:space="preserve"> days </w:t>
            </w:r>
            <w:r>
              <w:rPr>
                <w:rFonts w:ascii="Arial" w:hAnsi="Arial" w:cs="Arial"/>
                <w:sz w:val="20"/>
                <w:szCs w:val="20"/>
                <w:lang w:eastAsia="en-US"/>
              </w:rPr>
              <w:t>of the decision to undertake a full continuing care assessment ( after the pre-assessment checklist phase),</w:t>
            </w:r>
            <w:r w:rsidRPr="00481598">
              <w:rPr>
                <w:rFonts w:ascii="Arial" w:hAnsi="Arial" w:cs="Arial"/>
                <w:sz w:val="20"/>
                <w:szCs w:val="20"/>
                <w:lang w:eastAsia="en-US"/>
              </w:rPr>
              <w:t xml:space="preserve"> and the outcomes documented in line with SEND Code of Practice requirements.</w:t>
            </w:r>
          </w:p>
          <w:p w14:paraId="724F1ABA" w14:textId="77777777" w:rsidR="00C66560" w:rsidRPr="00481598" w:rsidRDefault="00C66560" w:rsidP="004421BA">
            <w:pPr>
              <w:pStyle w:val="ListParagraph"/>
              <w:numPr>
                <w:ilvl w:val="2"/>
                <w:numId w:val="4"/>
              </w:numPr>
              <w:ind w:left="743" w:hanging="709"/>
              <w:rPr>
                <w:rFonts w:ascii="Arial" w:hAnsi="Arial" w:cs="Arial"/>
                <w:sz w:val="20"/>
                <w:szCs w:val="20"/>
                <w:lang w:eastAsia="en-US"/>
              </w:rPr>
            </w:pPr>
            <w:r w:rsidRPr="00481598">
              <w:rPr>
                <w:rFonts w:ascii="Arial" w:hAnsi="Arial" w:cs="Arial"/>
                <w:sz w:val="20"/>
                <w:szCs w:val="20"/>
                <w:lang w:eastAsia="en-US"/>
              </w:rPr>
              <w:lastRenderedPageBreak/>
              <w:t>A Multi</w:t>
            </w:r>
            <w:r>
              <w:rPr>
                <w:rFonts w:ascii="Arial" w:hAnsi="Arial" w:cs="Arial"/>
                <w:sz w:val="20"/>
                <w:szCs w:val="20"/>
                <w:lang w:eastAsia="en-US"/>
              </w:rPr>
              <w:t>-</w:t>
            </w:r>
            <w:r w:rsidRPr="00481598">
              <w:rPr>
                <w:rFonts w:ascii="Arial" w:hAnsi="Arial" w:cs="Arial"/>
                <w:sz w:val="20"/>
                <w:szCs w:val="20"/>
                <w:lang w:eastAsia="en-US"/>
              </w:rPr>
              <w:t xml:space="preserve">agency process for the assessment, recommendation and planning for all children’s continuing care packages is established and working relationships with Local Authority partners is maintained </w:t>
            </w:r>
          </w:p>
          <w:p w14:paraId="632E7153" w14:textId="77777777" w:rsidR="00C66560" w:rsidRPr="0027469E" w:rsidRDefault="00C66560" w:rsidP="004421BA">
            <w:pPr>
              <w:pStyle w:val="ListParagraph"/>
              <w:numPr>
                <w:ilvl w:val="2"/>
                <w:numId w:val="4"/>
              </w:numPr>
              <w:ind w:left="743" w:hanging="709"/>
              <w:rPr>
                <w:rFonts w:ascii="Arial" w:hAnsi="Arial" w:cs="Arial"/>
                <w:sz w:val="20"/>
                <w:szCs w:val="20"/>
                <w:highlight w:val="yellow"/>
                <w:lang w:eastAsia="en-US"/>
              </w:rPr>
            </w:pPr>
            <w:r w:rsidRPr="0027469E">
              <w:rPr>
                <w:rFonts w:ascii="Arial" w:hAnsi="Arial" w:cs="Arial"/>
                <w:sz w:val="20"/>
                <w:szCs w:val="20"/>
                <w:highlight w:val="yellow"/>
                <w:lang w:eastAsia="en-US"/>
              </w:rPr>
              <w:t xml:space="preserve">All children and young people below the age of 14 will have their eligibility for funding and package of care reviewed every 6 months. </w:t>
            </w:r>
          </w:p>
          <w:p w14:paraId="2C43C1D0" w14:textId="77777777" w:rsidR="00C66560" w:rsidRPr="00481598" w:rsidRDefault="00C66560" w:rsidP="004421BA">
            <w:pPr>
              <w:pStyle w:val="ListParagraph"/>
              <w:numPr>
                <w:ilvl w:val="2"/>
                <w:numId w:val="4"/>
              </w:numPr>
              <w:ind w:left="743" w:hanging="709"/>
              <w:rPr>
                <w:rFonts w:ascii="Arial" w:hAnsi="Arial" w:cs="Arial"/>
                <w:sz w:val="20"/>
                <w:szCs w:val="20"/>
                <w:lang w:eastAsia="en-US"/>
              </w:rPr>
            </w:pPr>
            <w:r w:rsidRPr="00481598">
              <w:rPr>
                <w:rFonts w:ascii="Arial" w:hAnsi="Arial" w:cs="Arial"/>
                <w:sz w:val="20"/>
                <w:szCs w:val="20"/>
                <w:lang w:eastAsia="en-US"/>
              </w:rPr>
              <w:t xml:space="preserve">All young people in </w:t>
            </w:r>
            <w:r w:rsidRPr="00E63083">
              <w:rPr>
                <w:rFonts w:ascii="Arial" w:hAnsi="Arial" w:cs="Arial"/>
                <w:sz w:val="20"/>
                <w:szCs w:val="20"/>
                <w:lang w:eastAsia="en-US"/>
              </w:rPr>
              <w:t>transition</w:t>
            </w:r>
            <w:r w:rsidRPr="00481598">
              <w:rPr>
                <w:rFonts w:ascii="Arial" w:hAnsi="Arial" w:cs="Arial"/>
                <w:sz w:val="20"/>
                <w:szCs w:val="20"/>
                <w:lang w:eastAsia="en-US"/>
              </w:rPr>
              <w:t xml:space="preserve"> will </w:t>
            </w:r>
            <w:r>
              <w:rPr>
                <w:rFonts w:ascii="Arial" w:hAnsi="Arial" w:cs="Arial"/>
                <w:sz w:val="20"/>
                <w:szCs w:val="20"/>
                <w:lang w:eastAsia="en-US"/>
              </w:rPr>
              <w:t xml:space="preserve">be </w:t>
            </w:r>
            <w:r w:rsidRPr="00481598">
              <w:rPr>
                <w:rFonts w:ascii="Arial" w:hAnsi="Arial" w:cs="Arial"/>
                <w:sz w:val="20"/>
                <w:szCs w:val="20"/>
                <w:lang w:eastAsia="en-US"/>
              </w:rPr>
              <w:t>assessed in line with the following key ages</w:t>
            </w:r>
          </w:p>
          <w:p w14:paraId="77F98DAE" w14:textId="77777777" w:rsidR="00C66560" w:rsidRPr="00D34099" w:rsidRDefault="00C66560" w:rsidP="004421BA">
            <w:pPr>
              <w:pStyle w:val="ListParagraph"/>
              <w:numPr>
                <w:ilvl w:val="4"/>
                <w:numId w:val="6"/>
              </w:numPr>
              <w:ind w:left="1877" w:hanging="709"/>
              <w:rPr>
                <w:rFonts w:ascii="Arial" w:hAnsi="Arial" w:cs="Arial"/>
                <w:sz w:val="20"/>
                <w:szCs w:val="20"/>
                <w:lang w:eastAsia="en-US"/>
              </w:rPr>
            </w:pPr>
            <w:r w:rsidRPr="00D34099">
              <w:rPr>
                <w:rFonts w:ascii="Arial" w:hAnsi="Arial" w:cs="Arial"/>
                <w:sz w:val="20"/>
                <w:szCs w:val="20"/>
                <w:lang w:eastAsia="en-US"/>
              </w:rPr>
              <w:t>By age 14: Young people likely to be eligible for adult CHC should be identified by children's continuing care teams (and others) and adult CHC team notified about them</w:t>
            </w:r>
          </w:p>
          <w:p w14:paraId="11FFA43D" w14:textId="77777777" w:rsidR="00C66560" w:rsidRPr="00D34099" w:rsidRDefault="00C66560" w:rsidP="004421BA">
            <w:pPr>
              <w:pStyle w:val="ListParagraph"/>
              <w:numPr>
                <w:ilvl w:val="4"/>
                <w:numId w:val="6"/>
              </w:numPr>
              <w:ind w:left="1877" w:hanging="709"/>
              <w:rPr>
                <w:rFonts w:ascii="Arial" w:hAnsi="Arial" w:cs="Arial"/>
                <w:sz w:val="20"/>
                <w:szCs w:val="20"/>
                <w:lang w:eastAsia="en-US"/>
              </w:rPr>
            </w:pPr>
            <w:r w:rsidRPr="00D34099">
              <w:rPr>
                <w:rFonts w:ascii="Arial" w:hAnsi="Arial" w:cs="Arial"/>
                <w:sz w:val="20"/>
                <w:szCs w:val="20"/>
                <w:lang w:eastAsia="en-US"/>
              </w:rPr>
              <w:t xml:space="preserve"> By age 16: Formal referral to adult CHC for screening for possible eligibility via adult Checklist</w:t>
            </w:r>
          </w:p>
          <w:p w14:paraId="298EFE93" w14:textId="77777777" w:rsidR="00C66560" w:rsidRPr="00D34099" w:rsidRDefault="00C66560" w:rsidP="004421BA">
            <w:pPr>
              <w:pStyle w:val="ListParagraph"/>
              <w:numPr>
                <w:ilvl w:val="4"/>
                <w:numId w:val="6"/>
              </w:numPr>
              <w:ind w:left="1877" w:hanging="709"/>
              <w:rPr>
                <w:rFonts w:ascii="Arial" w:hAnsi="Arial" w:cs="Arial"/>
                <w:sz w:val="20"/>
                <w:szCs w:val="20"/>
                <w:lang w:eastAsia="en-US"/>
              </w:rPr>
            </w:pPr>
            <w:r w:rsidRPr="00D34099">
              <w:rPr>
                <w:rFonts w:ascii="Arial" w:hAnsi="Arial" w:cs="Arial"/>
                <w:sz w:val="20"/>
                <w:szCs w:val="20"/>
                <w:lang w:eastAsia="en-US"/>
              </w:rPr>
              <w:t>By age 17: Eligibility for adult CHC should be determined in principle by relevant CCG (using adult process of MDT assessment and completion of adult Decision Support Tool)</w:t>
            </w:r>
          </w:p>
          <w:p w14:paraId="6ED7C186" w14:textId="77777777" w:rsidR="00C66560" w:rsidRPr="00D34099" w:rsidRDefault="00C66560" w:rsidP="004421BA">
            <w:pPr>
              <w:pStyle w:val="ListParagraph"/>
              <w:numPr>
                <w:ilvl w:val="4"/>
                <w:numId w:val="6"/>
              </w:numPr>
              <w:ind w:left="1877" w:hanging="709"/>
              <w:rPr>
                <w:rFonts w:ascii="Arial" w:hAnsi="Arial" w:cs="Arial"/>
                <w:sz w:val="20"/>
                <w:szCs w:val="20"/>
                <w:lang w:eastAsia="en-US"/>
              </w:rPr>
            </w:pPr>
            <w:r w:rsidRPr="00D34099">
              <w:rPr>
                <w:rFonts w:ascii="Arial" w:hAnsi="Arial" w:cs="Arial"/>
                <w:sz w:val="20"/>
                <w:szCs w:val="20"/>
                <w:lang w:eastAsia="en-US"/>
              </w:rPr>
              <w:t xml:space="preserve">18th birthday Eligibility for adult CHC comes into effect </w:t>
            </w:r>
          </w:p>
          <w:p w14:paraId="125DAD23" w14:textId="77777777" w:rsidR="00C66560" w:rsidRDefault="00C66560" w:rsidP="004421BA">
            <w:pPr>
              <w:pStyle w:val="ListParagraph"/>
              <w:numPr>
                <w:ilvl w:val="2"/>
                <w:numId w:val="4"/>
              </w:numPr>
              <w:ind w:left="743" w:hanging="709"/>
              <w:rPr>
                <w:rFonts w:ascii="Arial" w:hAnsi="Arial" w:cs="Arial"/>
                <w:sz w:val="20"/>
                <w:szCs w:val="20"/>
                <w:lang w:eastAsia="en-US"/>
              </w:rPr>
            </w:pPr>
            <w:r w:rsidRPr="00481598">
              <w:rPr>
                <w:rFonts w:ascii="Arial" w:hAnsi="Arial" w:cs="Arial"/>
                <w:sz w:val="20"/>
                <w:szCs w:val="20"/>
                <w:lang w:eastAsia="en-US"/>
              </w:rPr>
              <w:t>Fast track patient cases will be reviewed for clinical input and funding at 5 days (telephone), 14 days (visit) and 28 days and outcomes reported to the CCG and patient and their families/carers within 5 working days.</w:t>
            </w:r>
          </w:p>
          <w:p w14:paraId="5402928B" w14:textId="77777777" w:rsidR="00C66560" w:rsidRPr="00481598" w:rsidRDefault="00C66560" w:rsidP="004421BA">
            <w:pPr>
              <w:pStyle w:val="ListParagraph"/>
              <w:numPr>
                <w:ilvl w:val="2"/>
                <w:numId w:val="4"/>
              </w:numPr>
              <w:ind w:left="743" w:hanging="709"/>
              <w:rPr>
                <w:rFonts w:ascii="Arial" w:hAnsi="Arial" w:cs="Arial"/>
                <w:sz w:val="20"/>
                <w:szCs w:val="20"/>
                <w:lang w:eastAsia="en-US"/>
              </w:rPr>
            </w:pPr>
            <w:r>
              <w:rPr>
                <w:rFonts w:ascii="Arial" w:hAnsi="Arial" w:cs="Arial"/>
                <w:sz w:val="20"/>
                <w:szCs w:val="20"/>
                <w:lang w:eastAsia="en-US"/>
              </w:rPr>
              <w:t>All fast Tracks older than 28 days will have a full eligibility decision undertaken using the DST</w:t>
            </w:r>
          </w:p>
          <w:p w14:paraId="115D3B65" w14:textId="77777777" w:rsidR="00C66560" w:rsidRPr="00481598" w:rsidRDefault="00C66560" w:rsidP="004421BA">
            <w:pPr>
              <w:pStyle w:val="ListParagraph"/>
              <w:numPr>
                <w:ilvl w:val="2"/>
                <w:numId w:val="4"/>
              </w:numPr>
              <w:ind w:left="743" w:hanging="709"/>
              <w:rPr>
                <w:rFonts w:ascii="Arial" w:hAnsi="Arial" w:cs="Arial"/>
                <w:sz w:val="20"/>
                <w:szCs w:val="20"/>
                <w:lang w:eastAsia="en-US"/>
              </w:rPr>
            </w:pPr>
            <w:r w:rsidRPr="00481598">
              <w:rPr>
                <w:rFonts w:ascii="Arial" w:hAnsi="Arial" w:cs="Arial"/>
                <w:sz w:val="20"/>
                <w:szCs w:val="20"/>
                <w:lang w:eastAsia="en-US"/>
              </w:rPr>
              <w:t>All other patients due a review at 3-month</w:t>
            </w:r>
            <w:r>
              <w:rPr>
                <w:rFonts w:ascii="Arial" w:hAnsi="Arial" w:cs="Arial"/>
                <w:sz w:val="20"/>
                <w:szCs w:val="20"/>
                <w:lang w:eastAsia="en-US"/>
              </w:rPr>
              <w:t>s</w:t>
            </w:r>
            <w:r w:rsidRPr="00481598">
              <w:rPr>
                <w:rFonts w:ascii="Arial" w:hAnsi="Arial" w:cs="Arial"/>
                <w:sz w:val="20"/>
                <w:szCs w:val="20"/>
                <w:lang w:eastAsia="en-US"/>
              </w:rPr>
              <w:t xml:space="preserve">, </w:t>
            </w:r>
            <w:r>
              <w:rPr>
                <w:rFonts w:ascii="Arial" w:hAnsi="Arial" w:cs="Arial"/>
                <w:sz w:val="20"/>
                <w:szCs w:val="20"/>
                <w:lang w:eastAsia="en-US"/>
              </w:rPr>
              <w:t xml:space="preserve">and </w:t>
            </w:r>
            <w:r w:rsidRPr="00481598">
              <w:rPr>
                <w:rFonts w:ascii="Arial" w:hAnsi="Arial" w:cs="Arial"/>
                <w:sz w:val="20"/>
                <w:szCs w:val="20"/>
                <w:lang w:eastAsia="en-US"/>
              </w:rPr>
              <w:t>6 month (complex care) intervals will be recorded, and eligibility and package of care reviewed within 14 days of the due date.</w:t>
            </w:r>
          </w:p>
          <w:p w14:paraId="715EACC8" w14:textId="77777777" w:rsidR="00C66560" w:rsidRPr="00481598" w:rsidRDefault="00C66560" w:rsidP="004421BA">
            <w:pPr>
              <w:pStyle w:val="ListParagraph"/>
              <w:numPr>
                <w:ilvl w:val="2"/>
                <w:numId w:val="4"/>
              </w:numPr>
              <w:ind w:left="743" w:hanging="709"/>
              <w:rPr>
                <w:rFonts w:ascii="Arial" w:hAnsi="Arial" w:cs="Arial"/>
                <w:sz w:val="20"/>
                <w:szCs w:val="20"/>
                <w:lang w:eastAsia="en-US"/>
              </w:rPr>
            </w:pPr>
            <w:r w:rsidRPr="00481598">
              <w:rPr>
                <w:rFonts w:ascii="Arial" w:hAnsi="Arial" w:cs="Arial"/>
                <w:sz w:val="20"/>
                <w:szCs w:val="20"/>
                <w:lang w:eastAsia="en-US"/>
              </w:rPr>
              <w:t>All patients due a review will have their package of care reviewed for appropriateness to meet the needs of the individual</w:t>
            </w:r>
            <w:r>
              <w:rPr>
                <w:rFonts w:ascii="Arial" w:hAnsi="Arial" w:cs="Arial"/>
                <w:sz w:val="20"/>
                <w:szCs w:val="20"/>
                <w:lang w:eastAsia="en-US"/>
              </w:rPr>
              <w:t xml:space="preserve"> and</w:t>
            </w:r>
            <w:r w:rsidRPr="00481598">
              <w:rPr>
                <w:rFonts w:ascii="Arial" w:hAnsi="Arial" w:cs="Arial"/>
                <w:sz w:val="20"/>
                <w:szCs w:val="20"/>
                <w:lang w:eastAsia="en-US"/>
              </w:rPr>
              <w:t xml:space="preserve"> value for money</w:t>
            </w:r>
          </w:p>
          <w:p w14:paraId="274C6625" w14:textId="77777777" w:rsidR="00C66560" w:rsidRPr="00E63083" w:rsidRDefault="00C66560" w:rsidP="004421BA">
            <w:pPr>
              <w:pStyle w:val="ListParagraph"/>
              <w:numPr>
                <w:ilvl w:val="2"/>
                <w:numId w:val="4"/>
              </w:numPr>
              <w:ind w:left="743" w:hanging="709"/>
              <w:rPr>
                <w:rFonts w:ascii="Arial" w:hAnsi="Arial" w:cs="Arial"/>
                <w:sz w:val="20"/>
                <w:szCs w:val="20"/>
                <w:lang w:eastAsia="en-US"/>
              </w:rPr>
            </w:pPr>
            <w:r w:rsidRPr="00E63083">
              <w:rPr>
                <w:rFonts w:ascii="Arial" w:hAnsi="Arial" w:cs="Arial"/>
                <w:sz w:val="20"/>
                <w:szCs w:val="20"/>
                <w:lang w:eastAsia="en-US"/>
              </w:rPr>
              <w:t>All patients and their provider of care having their package of care reduced will be informed verbally within 1 working day of the decision to reduce and in writing within 5 working days including the rationale.</w:t>
            </w:r>
          </w:p>
          <w:p w14:paraId="58F577A1" w14:textId="77777777" w:rsidR="00C66560" w:rsidRDefault="00C66560" w:rsidP="004421BA">
            <w:pPr>
              <w:pStyle w:val="ListParagraph"/>
              <w:numPr>
                <w:ilvl w:val="2"/>
                <w:numId w:val="4"/>
              </w:numPr>
              <w:ind w:left="743" w:hanging="709"/>
              <w:rPr>
                <w:rFonts w:ascii="Arial" w:hAnsi="Arial" w:cs="Arial"/>
                <w:sz w:val="20"/>
                <w:szCs w:val="20"/>
                <w:lang w:eastAsia="en-US"/>
              </w:rPr>
            </w:pPr>
            <w:r>
              <w:rPr>
                <w:rFonts w:ascii="Arial" w:hAnsi="Arial" w:cs="Arial"/>
                <w:sz w:val="20"/>
                <w:szCs w:val="20"/>
                <w:lang w:eastAsia="en-US"/>
              </w:rPr>
              <w:t xml:space="preserve">Reductions in packages of care following review will occur within </w:t>
            </w:r>
            <w:r w:rsidRPr="00E63083">
              <w:rPr>
                <w:rFonts w:ascii="Arial" w:hAnsi="Arial" w:cs="Arial"/>
                <w:sz w:val="20"/>
                <w:szCs w:val="20"/>
                <w:lang w:eastAsia="en-US"/>
              </w:rPr>
              <w:t>14 days</w:t>
            </w:r>
            <w:r>
              <w:rPr>
                <w:rFonts w:ascii="Arial" w:hAnsi="Arial" w:cs="Arial"/>
                <w:sz w:val="20"/>
                <w:szCs w:val="20"/>
                <w:lang w:eastAsia="en-US"/>
              </w:rPr>
              <w:t xml:space="preserve"> of the decision unless </w:t>
            </w:r>
            <w:r w:rsidRPr="00481598">
              <w:rPr>
                <w:rFonts w:ascii="Arial" w:hAnsi="Arial" w:cs="Arial"/>
                <w:sz w:val="20"/>
                <w:szCs w:val="20"/>
                <w:lang w:eastAsia="en-US"/>
              </w:rPr>
              <w:t>otherwise docu</w:t>
            </w:r>
            <w:r>
              <w:rPr>
                <w:rFonts w:ascii="Arial" w:hAnsi="Arial" w:cs="Arial"/>
                <w:sz w:val="20"/>
                <w:szCs w:val="20"/>
                <w:lang w:eastAsia="en-US"/>
              </w:rPr>
              <w:t>mented in the provider contract</w:t>
            </w:r>
            <w:r w:rsidRPr="00481598">
              <w:rPr>
                <w:rFonts w:ascii="Arial" w:hAnsi="Arial" w:cs="Arial"/>
                <w:sz w:val="20"/>
                <w:szCs w:val="20"/>
                <w:lang w:eastAsia="en-US"/>
              </w:rPr>
              <w:t xml:space="preserve"> </w:t>
            </w:r>
          </w:p>
          <w:p w14:paraId="39F800CD" w14:textId="1E791F6C" w:rsidR="00C66560" w:rsidRPr="00481598" w:rsidRDefault="00C66560" w:rsidP="004421BA">
            <w:pPr>
              <w:pStyle w:val="ListParagraph"/>
              <w:numPr>
                <w:ilvl w:val="2"/>
                <w:numId w:val="4"/>
              </w:numPr>
              <w:ind w:left="743" w:hanging="709"/>
              <w:rPr>
                <w:rFonts w:ascii="Arial" w:hAnsi="Arial" w:cs="Arial"/>
                <w:sz w:val="20"/>
                <w:szCs w:val="20"/>
                <w:lang w:eastAsia="en-US"/>
              </w:rPr>
            </w:pPr>
            <w:r w:rsidRPr="00481598">
              <w:rPr>
                <w:rFonts w:ascii="Arial" w:hAnsi="Arial" w:cs="Arial"/>
                <w:sz w:val="20"/>
                <w:szCs w:val="20"/>
                <w:lang w:eastAsia="en-US"/>
              </w:rPr>
              <w:t>There is flexibility in provision as the service may change over time either as a result of national policy change or because there is local landscape changes that directly affect and impact the service. The provider will work with the CCG</w:t>
            </w:r>
            <w:r>
              <w:rPr>
                <w:rFonts w:ascii="Arial" w:hAnsi="Arial" w:cs="Arial"/>
                <w:sz w:val="20"/>
                <w:szCs w:val="20"/>
                <w:lang w:eastAsia="en-US"/>
              </w:rPr>
              <w:t xml:space="preserve"> and other stakeholders to implement</w:t>
            </w:r>
            <w:r w:rsidRPr="00481598">
              <w:rPr>
                <w:rFonts w:ascii="Arial" w:hAnsi="Arial" w:cs="Arial"/>
                <w:sz w:val="20"/>
                <w:szCs w:val="20"/>
                <w:lang w:eastAsia="en-US"/>
              </w:rPr>
              <w:t xml:space="preserve"> these changes with minimal disruption and delay.</w:t>
            </w:r>
          </w:p>
          <w:p w14:paraId="62AB7056" w14:textId="77777777" w:rsidR="00C66560" w:rsidRPr="00481598" w:rsidRDefault="00C66560" w:rsidP="004421BA">
            <w:pPr>
              <w:pStyle w:val="ListParagraph"/>
              <w:numPr>
                <w:ilvl w:val="2"/>
                <w:numId w:val="4"/>
              </w:numPr>
              <w:ind w:left="743" w:hanging="709"/>
              <w:rPr>
                <w:rFonts w:ascii="Arial" w:hAnsi="Arial" w:cs="Arial"/>
                <w:sz w:val="20"/>
                <w:szCs w:val="20"/>
                <w:lang w:eastAsia="en-US"/>
              </w:rPr>
            </w:pPr>
            <w:r w:rsidRPr="00481598">
              <w:rPr>
                <w:rFonts w:ascii="Arial" w:hAnsi="Arial" w:cs="Arial"/>
                <w:sz w:val="20"/>
                <w:szCs w:val="20"/>
                <w:lang w:eastAsia="en-US"/>
              </w:rPr>
              <w:t>The service will act as the independent ‘CCG representative’ at all MDT meetings where eligibility for NHS funded care is determined</w:t>
            </w:r>
            <w:r>
              <w:rPr>
                <w:rFonts w:ascii="Arial" w:hAnsi="Arial" w:cs="Arial"/>
                <w:sz w:val="20"/>
                <w:szCs w:val="20"/>
                <w:lang w:eastAsia="en-US"/>
              </w:rPr>
              <w:t xml:space="preserve"> and there are concerns regarding care e.g. safeguarding.</w:t>
            </w:r>
          </w:p>
          <w:p w14:paraId="2D742FA0" w14:textId="77777777" w:rsidR="00C66560" w:rsidRPr="00481598" w:rsidRDefault="00C66560" w:rsidP="004421BA">
            <w:pPr>
              <w:pStyle w:val="ListParagraph"/>
              <w:numPr>
                <w:ilvl w:val="2"/>
                <w:numId w:val="4"/>
              </w:numPr>
              <w:ind w:left="743" w:hanging="709"/>
              <w:rPr>
                <w:rFonts w:ascii="Arial" w:hAnsi="Arial" w:cs="Arial"/>
                <w:sz w:val="20"/>
                <w:szCs w:val="20"/>
                <w:lang w:eastAsia="en-US"/>
              </w:rPr>
            </w:pPr>
            <w:r w:rsidRPr="00481598">
              <w:rPr>
                <w:rFonts w:ascii="Arial" w:hAnsi="Arial" w:cs="Arial"/>
                <w:sz w:val="20"/>
                <w:szCs w:val="20"/>
                <w:lang w:eastAsia="en-US"/>
              </w:rPr>
              <w:t xml:space="preserve">All individuals deemed eligible for NHS funded care, either wholly or in part, will be offered at personal health budget in the first instance. </w:t>
            </w:r>
          </w:p>
          <w:p w14:paraId="137561A0" w14:textId="77777777" w:rsidR="00C66560" w:rsidRDefault="00C66560" w:rsidP="004421BA">
            <w:pPr>
              <w:pStyle w:val="ListParagraph"/>
              <w:numPr>
                <w:ilvl w:val="2"/>
                <w:numId w:val="4"/>
              </w:numPr>
              <w:ind w:left="743" w:hanging="709"/>
              <w:rPr>
                <w:rFonts w:ascii="Arial" w:hAnsi="Arial" w:cs="Arial"/>
                <w:sz w:val="20"/>
                <w:szCs w:val="20"/>
                <w:lang w:eastAsia="en-US"/>
              </w:rPr>
            </w:pPr>
            <w:r w:rsidRPr="00481598">
              <w:rPr>
                <w:rFonts w:ascii="Arial" w:hAnsi="Arial" w:cs="Arial"/>
                <w:sz w:val="20"/>
                <w:szCs w:val="20"/>
                <w:lang w:eastAsia="en-US"/>
              </w:rPr>
              <w:t>All data received from the service will be accurate</w:t>
            </w:r>
          </w:p>
          <w:p w14:paraId="401C2527" w14:textId="77777777" w:rsidR="00C66560" w:rsidRDefault="00C66560" w:rsidP="004421BA">
            <w:pPr>
              <w:pStyle w:val="ListParagraph"/>
              <w:numPr>
                <w:ilvl w:val="2"/>
                <w:numId w:val="4"/>
              </w:numPr>
              <w:ind w:left="743" w:hanging="709"/>
              <w:rPr>
                <w:rFonts w:ascii="Arial" w:hAnsi="Arial" w:cs="Arial"/>
                <w:sz w:val="20"/>
                <w:szCs w:val="20"/>
                <w:lang w:eastAsia="en-US"/>
              </w:rPr>
            </w:pPr>
            <w:r>
              <w:rPr>
                <w:rFonts w:ascii="Arial" w:hAnsi="Arial" w:cs="Arial"/>
                <w:sz w:val="20"/>
                <w:szCs w:val="20"/>
                <w:lang w:eastAsia="en-US"/>
              </w:rPr>
              <w:t>To work in collaboration will local authority colleagues to ensure greater participation in reviews, joint packages of care with a single assessment and budget and those individuals in transition</w:t>
            </w:r>
          </w:p>
          <w:p w14:paraId="41EC9366" w14:textId="77777777" w:rsidR="0027469E" w:rsidRDefault="00C66560" w:rsidP="004421BA">
            <w:pPr>
              <w:pStyle w:val="ListParagraph"/>
              <w:numPr>
                <w:ilvl w:val="2"/>
                <w:numId w:val="4"/>
              </w:numPr>
              <w:ind w:left="743" w:hanging="709"/>
              <w:rPr>
                <w:rFonts w:ascii="Arial" w:hAnsi="Arial" w:cs="Arial"/>
                <w:sz w:val="20"/>
                <w:szCs w:val="20"/>
                <w:lang w:eastAsia="en-US"/>
              </w:rPr>
            </w:pPr>
            <w:r>
              <w:rPr>
                <w:rFonts w:ascii="Arial" w:hAnsi="Arial" w:cs="Arial"/>
                <w:sz w:val="20"/>
                <w:szCs w:val="20"/>
                <w:lang w:eastAsia="en-US"/>
              </w:rPr>
              <w:t>To manage patient and provider complaints effectively on behalf of the CCG in relation to this service</w:t>
            </w:r>
          </w:p>
          <w:p w14:paraId="5ADB9DFE" w14:textId="77777777" w:rsidR="00963E43" w:rsidRDefault="0027469E" w:rsidP="004421BA">
            <w:pPr>
              <w:pStyle w:val="ListParagraph"/>
              <w:numPr>
                <w:ilvl w:val="2"/>
                <w:numId w:val="4"/>
              </w:numPr>
              <w:ind w:left="743" w:hanging="709"/>
              <w:rPr>
                <w:rFonts w:ascii="Arial" w:hAnsi="Arial" w:cs="Arial"/>
                <w:sz w:val="20"/>
                <w:szCs w:val="20"/>
                <w:lang w:eastAsia="en-US"/>
              </w:rPr>
            </w:pPr>
            <w:r>
              <w:rPr>
                <w:rFonts w:ascii="Arial" w:hAnsi="Arial" w:cs="Arial"/>
                <w:sz w:val="20"/>
                <w:szCs w:val="20"/>
                <w:lang w:eastAsia="en-US"/>
              </w:rPr>
              <w:t>To work with the acute provider to facilitate prompt discharges from hospital</w:t>
            </w:r>
          </w:p>
          <w:p w14:paraId="1772E5BD" w14:textId="68096F65" w:rsidR="00660A1D" w:rsidRPr="00963E43" w:rsidRDefault="00963E43" w:rsidP="004421BA">
            <w:pPr>
              <w:pStyle w:val="ListParagraph"/>
              <w:numPr>
                <w:ilvl w:val="2"/>
                <w:numId w:val="4"/>
              </w:numPr>
              <w:ind w:left="743" w:hanging="709"/>
              <w:rPr>
                <w:rFonts w:ascii="Arial" w:hAnsi="Arial" w:cs="Arial"/>
                <w:sz w:val="20"/>
                <w:szCs w:val="20"/>
                <w:highlight w:val="yellow"/>
                <w:lang w:eastAsia="en-US"/>
              </w:rPr>
            </w:pPr>
            <w:r w:rsidRPr="00963E43">
              <w:rPr>
                <w:rFonts w:ascii="Arial" w:hAnsi="Arial" w:cs="Arial"/>
                <w:sz w:val="20"/>
                <w:szCs w:val="20"/>
                <w:highlight w:val="yellow"/>
                <w:lang w:eastAsia="en-US"/>
              </w:rPr>
              <w:t xml:space="preserve">Undertake all assessments for deprivation of liberty safeguards </w:t>
            </w:r>
            <w:r w:rsidR="00A401DE" w:rsidRPr="00963E43">
              <w:rPr>
                <w:rFonts w:ascii="Arial" w:hAnsi="Arial" w:cs="Arial"/>
                <w:sz w:val="20"/>
                <w:szCs w:val="20"/>
                <w:highlight w:val="yellow"/>
                <w:lang w:eastAsia="en-US"/>
              </w:rPr>
              <w:tab/>
            </w:r>
          </w:p>
          <w:p w14:paraId="0FB78278" w14:textId="77777777" w:rsidR="008916AD" w:rsidRPr="009F029E" w:rsidRDefault="008916AD" w:rsidP="008916AD">
            <w:pPr>
              <w:pStyle w:val="ListParagraph"/>
              <w:ind w:left="743"/>
              <w:rPr>
                <w:rFonts w:ascii="Arial" w:hAnsi="Arial" w:cs="Arial"/>
                <w:sz w:val="20"/>
                <w:szCs w:val="20"/>
                <w:lang w:eastAsia="en-US"/>
              </w:rPr>
            </w:pPr>
          </w:p>
        </w:tc>
      </w:tr>
      <w:tr w:rsidR="00D5193B" w:rsidRPr="00B5552C" w14:paraId="56DABE0D" w14:textId="77777777" w:rsidTr="0055485D">
        <w:tc>
          <w:tcPr>
            <w:tcW w:w="8414" w:type="dxa"/>
            <w:shd w:val="clear" w:color="auto" w:fill="auto"/>
          </w:tcPr>
          <w:p w14:paraId="5BDA29DB" w14:textId="011DF932" w:rsidR="00D5193B" w:rsidRPr="00636986" w:rsidRDefault="00D5193B" w:rsidP="004421BA">
            <w:pPr>
              <w:pStyle w:val="ListParagraph"/>
              <w:numPr>
                <w:ilvl w:val="0"/>
                <w:numId w:val="4"/>
              </w:numPr>
              <w:spacing w:line="276" w:lineRule="auto"/>
              <w:ind w:left="885" w:hanging="885"/>
              <w:rPr>
                <w:rFonts w:ascii="Arial" w:hAnsi="Arial" w:cs="Arial"/>
                <w:b/>
              </w:rPr>
            </w:pPr>
            <w:r w:rsidRPr="00636986">
              <w:rPr>
                <w:rFonts w:ascii="Arial" w:hAnsi="Arial" w:cs="Arial"/>
                <w:b/>
              </w:rPr>
              <w:lastRenderedPageBreak/>
              <w:t>Scope</w:t>
            </w:r>
          </w:p>
        </w:tc>
      </w:tr>
      <w:tr w:rsidR="00D5193B" w:rsidRPr="00512021" w14:paraId="64E45E5E" w14:textId="77777777" w:rsidTr="0055485D">
        <w:tc>
          <w:tcPr>
            <w:tcW w:w="8414" w:type="dxa"/>
            <w:shd w:val="clear" w:color="auto" w:fill="auto"/>
          </w:tcPr>
          <w:p w14:paraId="760ABA81" w14:textId="77777777" w:rsidR="00D5193B" w:rsidRPr="00E7181E" w:rsidRDefault="00D5193B" w:rsidP="004421BA">
            <w:pPr>
              <w:pStyle w:val="ListParagraph"/>
              <w:numPr>
                <w:ilvl w:val="1"/>
                <w:numId w:val="5"/>
              </w:numPr>
              <w:spacing w:line="276" w:lineRule="auto"/>
              <w:rPr>
                <w:rFonts w:ascii="Arial" w:hAnsi="Arial" w:cs="Arial"/>
                <w:b/>
                <w:color w:val="00B050"/>
                <w:sz w:val="20"/>
                <w:szCs w:val="20"/>
              </w:rPr>
            </w:pPr>
            <w:r w:rsidRPr="00E7181E">
              <w:rPr>
                <w:rFonts w:ascii="Arial" w:hAnsi="Arial" w:cs="Arial"/>
                <w:b/>
                <w:color w:val="00B050"/>
                <w:sz w:val="20"/>
                <w:szCs w:val="20"/>
              </w:rPr>
              <w:t>Aims and objectives of service</w:t>
            </w:r>
          </w:p>
          <w:p w14:paraId="1FC39945" w14:textId="77777777" w:rsidR="008916AD" w:rsidRDefault="008916AD" w:rsidP="00943979">
            <w:pPr>
              <w:spacing w:after="0"/>
              <w:rPr>
                <w:rFonts w:ascii="Arial" w:hAnsi="Arial" w:cs="Arial"/>
                <w:sz w:val="20"/>
                <w:lang w:eastAsia="en-US"/>
              </w:rPr>
            </w:pPr>
          </w:p>
          <w:p w14:paraId="44B2F2A7" w14:textId="17000CBD" w:rsidR="00943979" w:rsidRPr="0027469E" w:rsidRDefault="00D5193B" w:rsidP="0027469E">
            <w:pPr>
              <w:spacing w:after="0"/>
              <w:rPr>
                <w:rFonts w:ascii="Arial" w:hAnsi="Arial" w:cs="Arial"/>
                <w:sz w:val="20"/>
                <w:lang w:eastAsia="en-US"/>
              </w:rPr>
            </w:pPr>
            <w:r w:rsidRPr="00906511">
              <w:rPr>
                <w:rFonts w:ascii="Arial" w:hAnsi="Arial" w:cs="Arial"/>
                <w:sz w:val="20"/>
                <w:lang w:eastAsia="en-US"/>
              </w:rPr>
              <w:t xml:space="preserve">The </w:t>
            </w:r>
            <w:r w:rsidR="00943979">
              <w:rPr>
                <w:rFonts w:ascii="Arial" w:hAnsi="Arial" w:cs="Arial"/>
                <w:sz w:val="20"/>
                <w:lang w:eastAsia="en-US"/>
              </w:rPr>
              <w:t>aim of the service is</w:t>
            </w:r>
            <w:r w:rsidR="0027469E">
              <w:rPr>
                <w:rFonts w:ascii="Arial" w:hAnsi="Arial" w:cs="Arial"/>
                <w:sz w:val="20"/>
                <w:lang w:eastAsia="en-US"/>
              </w:rPr>
              <w:t xml:space="preserve"> </w:t>
            </w:r>
            <w:r w:rsidR="00943979" w:rsidRPr="0027469E">
              <w:rPr>
                <w:rFonts w:ascii="Arial" w:hAnsi="Arial" w:cs="Arial"/>
                <w:sz w:val="20"/>
              </w:rPr>
              <w:t xml:space="preserve">to have a single provider, with a single contract and service specification to ensure consistent service delivery across </w:t>
            </w:r>
            <w:r w:rsidR="000E3E26" w:rsidRPr="0027469E">
              <w:rPr>
                <w:rFonts w:ascii="Arial" w:hAnsi="Arial" w:cs="Arial"/>
                <w:sz w:val="20"/>
              </w:rPr>
              <w:t>BSOL</w:t>
            </w:r>
            <w:r w:rsidR="00943979" w:rsidRPr="0027469E">
              <w:rPr>
                <w:rFonts w:ascii="Arial" w:hAnsi="Arial" w:cs="Arial"/>
                <w:sz w:val="20"/>
              </w:rPr>
              <w:t xml:space="preserve"> which enables commonality where appropriate</w:t>
            </w:r>
            <w:r w:rsidR="00943979" w:rsidRPr="0027469E">
              <w:rPr>
                <w:rFonts w:ascii="Arial" w:hAnsi="Arial" w:cs="Arial"/>
                <w:sz w:val="22"/>
              </w:rPr>
              <w:t xml:space="preserve"> and</w:t>
            </w:r>
            <w:r w:rsidR="00943979" w:rsidRPr="0027469E">
              <w:rPr>
                <w:rFonts w:ascii="Arial" w:hAnsi="Arial" w:cs="Arial"/>
              </w:rPr>
              <w:t xml:space="preserve"> </w:t>
            </w:r>
            <w:r w:rsidR="00943979" w:rsidRPr="0027469E">
              <w:rPr>
                <w:rFonts w:ascii="Arial" w:hAnsi="Arial" w:cs="Arial"/>
                <w:sz w:val="20"/>
                <w:lang w:eastAsia="en-US"/>
              </w:rPr>
              <w:t>meets the requirements of:</w:t>
            </w:r>
          </w:p>
          <w:p w14:paraId="662EE9BC" w14:textId="0FA01686" w:rsidR="00D5193B" w:rsidRPr="00E7181E" w:rsidRDefault="00D5193B" w:rsidP="004421BA">
            <w:pPr>
              <w:numPr>
                <w:ilvl w:val="1"/>
                <w:numId w:val="5"/>
              </w:numPr>
              <w:spacing w:after="0"/>
              <w:rPr>
                <w:rFonts w:ascii="Arial" w:hAnsi="Arial" w:cs="Arial"/>
                <w:sz w:val="20"/>
                <w:lang w:eastAsia="en-US"/>
              </w:rPr>
            </w:pPr>
            <w:r w:rsidRPr="00E7181E">
              <w:rPr>
                <w:rFonts w:ascii="Arial" w:hAnsi="Arial" w:cs="Arial"/>
                <w:sz w:val="20"/>
                <w:lang w:eastAsia="en-US"/>
              </w:rPr>
              <w:t>the National Framework for NHS Continuing Healthcare and NHS-f</w:t>
            </w:r>
            <w:r w:rsidR="0027469E">
              <w:rPr>
                <w:rFonts w:ascii="Arial" w:hAnsi="Arial" w:cs="Arial"/>
                <w:sz w:val="20"/>
                <w:lang w:eastAsia="en-US"/>
              </w:rPr>
              <w:t>unded Nursing Care (revised 2018</w:t>
            </w:r>
            <w:r w:rsidRPr="00E7181E">
              <w:rPr>
                <w:rFonts w:ascii="Arial" w:hAnsi="Arial" w:cs="Arial"/>
                <w:sz w:val="20"/>
                <w:lang w:eastAsia="en-US"/>
              </w:rPr>
              <w:t>)</w:t>
            </w:r>
          </w:p>
          <w:p w14:paraId="525F0921" w14:textId="77777777" w:rsidR="0051220A" w:rsidRPr="00E7181E" w:rsidRDefault="0051220A" w:rsidP="004421BA">
            <w:pPr>
              <w:numPr>
                <w:ilvl w:val="1"/>
                <w:numId w:val="5"/>
              </w:numPr>
              <w:spacing w:after="0"/>
              <w:rPr>
                <w:rFonts w:ascii="Arial" w:hAnsi="Arial" w:cs="Arial"/>
                <w:sz w:val="20"/>
                <w:lang w:eastAsia="en-US"/>
              </w:rPr>
            </w:pPr>
            <w:r w:rsidRPr="00E7181E">
              <w:rPr>
                <w:rFonts w:ascii="Arial" w:hAnsi="Arial" w:cs="Arial"/>
                <w:sz w:val="20"/>
                <w:lang w:eastAsia="en-US"/>
              </w:rPr>
              <w:t>the National Framework for Children and Young People’s Continuing Care (revised 2016)</w:t>
            </w:r>
          </w:p>
          <w:p w14:paraId="1420F665" w14:textId="77777777" w:rsidR="00255F9C" w:rsidRPr="00E7181E" w:rsidRDefault="0051220A" w:rsidP="004421BA">
            <w:pPr>
              <w:numPr>
                <w:ilvl w:val="1"/>
                <w:numId w:val="5"/>
              </w:numPr>
              <w:tabs>
                <w:tab w:val="left" w:pos="1877"/>
              </w:tabs>
              <w:spacing w:after="0"/>
              <w:rPr>
                <w:rFonts w:ascii="Arial" w:hAnsi="Arial" w:cs="Arial"/>
                <w:sz w:val="20"/>
                <w:lang w:eastAsia="en-US"/>
              </w:rPr>
            </w:pPr>
            <w:r w:rsidRPr="00E7181E">
              <w:rPr>
                <w:rFonts w:ascii="Arial" w:hAnsi="Arial" w:cs="Arial"/>
                <w:sz w:val="20"/>
                <w:lang w:eastAsia="en-US"/>
              </w:rPr>
              <w:t>National Guidance and  regulations regarding the implementation of Personal Health Budgets including the NHS  Direct Payments Regulations (Amended 2013)</w:t>
            </w:r>
          </w:p>
          <w:p w14:paraId="5E52E2EB" w14:textId="77777777" w:rsidR="00255F9C" w:rsidRPr="00E7181E" w:rsidRDefault="00255F9C" w:rsidP="004421BA">
            <w:pPr>
              <w:numPr>
                <w:ilvl w:val="1"/>
                <w:numId w:val="5"/>
              </w:numPr>
              <w:tabs>
                <w:tab w:val="left" w:pos="1877"/>
              </w:tabs>
              <w:spacing w:after="0"/>
              <w:rPr>
                <w:rFonts w:ascii="Arial" w:hAnsi="Arial" w:cs="Arial"/>
                <w:sz w:val="20"/>
                <w:lang w:eastAsia="en-US"/>
              </w:rPr>
            </w:pPr>
            <w:r w:rsidRPr="00E7181E">
              <w:rPr>
                <w:rFonts w:ascii="Arial" w:hAnsi="Arial" w:cs="Arial"/>
                <w:sz w:val="20"/>
              </w:rPr>
              <w:t>Children and Families Act 2014</w:t>
            </w:r>
          </w:p>
          <w:p w14:paraId="23D67965" w14:textId="77777777" w:rsidR="00255F9C" w:rsidRPr="00E7181E" w:rsidRDefault="00255F9C" w:rsidP="004421BA">
            <w:pPr>
              <w:numPr>
                <w:ilvl w:val="1"/>
                <w:numId w:val="5"/>
              </w:numPr>
              <w:tabs>
                <w:tab w:val="left" w:pos="1877"/>
              </w:tabs>
              <w:spacing w:after="0"/>
              <w:rPr>
                <w:rFonts w:ascii="Arial" w:hAnsi="Arial" w:cs="Arial"/>
                <w:sz w:val="20"/>
                <w:lang w:eastAsia="en-US"/>
              </w:rPr>
            </w:pPr>
            <w:r w:rsidRPr="00E7181E">
              <w:rPr>
                <w:rFonts w:ascii="Arial" w:hAnsi="Arial" w:cs="Arial"/>
                <w:sz w:val="20"/>
              </w:rPr>
              <w:lastRenderedPageBreak/>
              <w:t xml:space="preserve">The SEND Code of Practice January 2015. </w:t>
            </w:r>
          </w:p>
          <w:p w14:paraId="6F6525B2" w14:textId="584B9BFA" w:rsidR="0051220A" w:rsidRPr="008916AD" w:rsidRDefault="00DE4C27" w:rsidP="004421BA">
            <w:pPr>
              <w:numPr>
                <w:ilvl w:val="1"/>
                <w:numId w:val="5"/>
              </w:numPr>
              <w:tabs>
                <w:tab w:val="left" w:pos="1877"/>
              </w:tabs>
              <w:spacing w:after="0"/>
              <w:rPr>
                <w:rFonts w:ascii="Arial" w:hAnsi="Arial" w:cs="Arial"/>
                <w:sz w:val="20"/>
                <w:lang w:eastAsia="en-US"/>
              </w:rPr>
            </w:pPr>
            <w:r w:rsidRPr="008916AD">
              <w:rPr>
                <w:rFonts w:ascii="Arial" w:hAnsi="Arial" w:cs="Arial"/>
                <w:sz w:val="20"/>
                <w:lang w:eastAsia="en-US"/>
              </w:rPr>
              <w:t xml:space="preserve">The local </w:t>
            </w:r>
            <w:r w:rsidR="0027469E">
              <w:rPr>
                <w:rFonts w:ascii="Arial" w:hAnsi="Arial" w:cs="Arial"/>
                <w:sz w:val="20"/>
                <w:lang w:eastAsia="en-US"/>
              </w:rPr>
              <w:t xml:space="preserve">ABI rehabilitation service </w:t>
            </w:r>
            <w:r w:rsidRPr="008916AD">
              <w:rPr>
                <w:rFonts w:ascii="Arial" w:hAnsi="Arial" w:cs="Arial"/>
                <w:sz w:val="20"/>
                <w:lang w:eastAsia="en-US"/>
              </w:rPr>
              <w:t>by acting</w:t>
            </w:r>
            <w:r w:rsidR="0051220A" w:rsidRPr="008916AD">
              <w:rPr>
                <w:rFonts w:ascii="Arial" w:hAnsi="Arial" w:cs="Arial"/>
                <w:sz w:val="20"/>
                <w:lang w:eastAsia="en-US"/>
              </w:rPr>
              <w:t xml:space="preserve"> as the health case manager</w:t>
            </w:r>
            <w:r w:rsidR="0027469E">
              <w:rPr>
                <w:rFonts w:ascii="Arial" w:hAnsi="Arial" w:cs="Arial"/>
                <w:sz w:val="20"/>
                <w:lang w:eastAsia="en-US"/>
              </w:rPr>
              <w:t xml:space="preserve"> on behalf of the CCG for</w:t>
            </w:r>
            <w:r w:rsidR="0051220A" w:rsidRPr="008916AD">
              <w:rPr>
                <w:rFonts w:ascii="Arial" w:hAnsi="Arial" w:cs="Arial"/>
                <w:sz w:val="20"/>
                <w:lang w:eastAsia="en-US"/>
              </w:rPr>
              <w:t xml:space="preserve"> </w:t>
            </w:r>
            <w:r w:rsidR="0027469E">
              <w:rPr>
                <w:rFonts w:ascii="Arial" w:hAnsi="Arial" w:cs="Arial"/>
                <w:sz w:val="20"/>
                <w:lang w:eastAsia="en-US"/>
              </w:rPr>
              <w:t xml:space="preserve">slow stream rehabilitation </w:t>
            </w:r>
            <w:r w:rsidR="0051220A" w:rsidRPr="008916AD">
              <w:rPr>
                <w:rFonts w:ascii="Arial" w:hAnsi="Arial" w:cs="Arial"/>
                <w:sz w:val="20"/>
                <w:lang w:eastAsia="en-US"/>
              </w:rPr>
              <w:t>service for those individuals</w:t>
            </w:r>
          </w:p>
          <w:p w14:paraId="0562CB0E" w14:textId="77777777" w:rsidR="00D5193B" w:rsidRPr="00E7181E" w:rsidRDefault="00D5193B" w:rsidP="00186058">
            <w:pPr>
              <w:tabs>
                <w:tab w:val="num" w:pos="1735"/>
              </w:tabs>
              <w:spacing w:after="0"/>
              <w:ind w:left="782"/>
              <w:rPr>
                <w:rFonts w:ascii="Arial" w:hAnsi="Arial" w:cs="Arial"/>
                <w:sz w:val="20"/>
                <w:lang w:eastAsia="en-US"/>
              </w:rPr>
            </w:pPr>
          </w:p>
          <w:p w14:paraId="5A06E7F0" w14:textId="77777777" w:rsidR="00D5193B" w:rsidRPr="00E7181E" w:rsidRDefault="00D5193B" w:rsidP="004421BA">
            <w:pPr>
              <w:numPr>
                <w:ilvl w:val="0"/>
                <w:numId w:val="5"/>
              </w:numPr>
              <w:spacing w:after="0"/>
              <w:rPr>
                <w:rFonts w:ascii="Arial" w:hAnsi="Arial" w:cs="Arial"/>
                <w:sz w:val="20"/>
                <w:lang w:eastAsia="en-US"/>
              </w:rPr>
            </w:pPr>
            <w:r w:rsidRPr="00E7181E">
              <w:rPr>
                <w:rFonts w:ascii="Arial" w:hAnsi="Arial" w:cs="Arial"/>
                <w:sz w:val="20"/>
                <w:lang w:eastAsia="en-US"/>
              </w:rPr>
              <w:t>The objectives of the service are:</w:t>
            </w:r>
          </w:p>
          <w:p w14:paraId="213FD73B" w14:textId="77777777" w:rsidR="00D5193B" w:rsidRPr="00E7181E" w:rsidRDefault="00464D2A" w:rsidP="004421BA">
            <w:pPr>
              <w:numPr>
                <w:ilvl w:val="1"/>
                <w:numId w:val="5"/>
              </w:numPr>
              <w:spacing w:after="0"/>
              <w:rPr>
                <w:rFonts w:ascii="Arial" w:hAnsi="Arial" w:cs="Arial"/>
                <w:sz w:val="20"/>
                <w:lang w:eastAsia="en-US"/>
              </w:rPr>
            </w:pPr>
            <w:r>
              <w:rPr>
                <w:rFonts w:ascii="Arial" w:hAnsi="Arial" w:cs="Arial"/>
                <w:sz w:val="20"/>
                <w:lang w:eastAsia="en-US"/>
              </w:rPr>
              <w:t>Appropriately a</w:t>
            </w:r>
            <w:r w:rsidR="00D5193B" w:rsidRPr="00E7181E">
              <w:rPr>
                <w:rFonts w:ascii="Arial" w:hAnsi="Arial" w:cs="Arial"/>
                <w:sz w:val="20"/>
                <w:lang w:eastAsia="en-US"/>
              </w:rPr>
              <w:t xml:space="preserve">ssessing </w:t>
            </w:r>
            <w:r w:rsidR="0088550E">
              <w:rPr>
                <w:rFonts w:ascii="Arial" w:hAnsi="Arial" w:cs="Arial"/>
                <w:sz w:val="20"/>
                <w:lang w:eastAsia="en-US"/>
              </w:rPr>
              <w:t xml:space="preserve">and reviewing </w:t>
            </w:r>
            <w:r w:rsidR="00D5193B" w:rsidRPr="00E7181E">
              <w:rPr>
                <w:rFonts w:ascii="Arial" w:hAnsi="Arial" w:cs="Arial"/>
                <w:sz w:val="20"/>
                <w:lang w:eastAsia="en-US"/>
              </w:rPr>
              <w:t>patients who have been identified as likely to be e</w:t>
            </w:r>
            <w:r w:rsidR="00C47E67">
              <w:rPr>
                <w:rFonts w:ascii="Arial" w:hAnsi="Arial" w:cs="Arial"/>
                <w:sz w:val="20"/>
                <w:lang w:eastAsia="en-US"/>
              </w:rPr>
              <w:t>ligible for Continuing H</w:t>
            </w:r>
            <w:r w:rsidR="00D5193B" w:rsidRPr="00E7181E">
              <w:rPr>
                <w:rFonts w:ascii="Arial" w:hAnsi="Arial" w:cs="Arial"/>
                <w:sz w:val="20"/>
                <w:lang w:eastAsia="en-US"/>
              </w:rPr>
              <w:t>ealthcare, or who are placed in a nursing home and are eligible for receipt of funded nursing care,</w:t>
            </w:r>
          </w:p>
          <w:p w14:paraId="12661890" w14:textId="77777777" w:rsidR="00D5193B" w:rsidRPr="00E7181E" w:rsidRDefault="00D5193B" w:rsidP="004421BA">
            <w:pPr>
              <w:numPr>
                <w:ilvl w:val="1"/>
                <w:numId w:val="5"/>
              </w:numPr>
              <w:spacing w:after="0"/>
              <w:rPr>
                <w:rFonts w:ascii="Arial" w:hAnsi="Arial" w:cs="Arial"/>
                <w:sz w:val="20"/>
                <w:lang w:eastAsia="en-US"/>
              </w:rPr>
            </w:pPr>
            <w:r w:rsidRPr="00E7181E">
              <w:rPr>
                <w:rFonts w:ascii="Arial" w:hAnsi="Arial" w:cs="Arial"/>
                <w:sz w:val="20"/>
                <w:lang w:eastAsia="en-US"/>
              </w:rPr>
              <w:t>Reviewing those patie</w:t>
            </w:r>
            <w:r w:rsidR="00C47E67">
              <w:rPr>
                <w:rFonts w:ascii="Arial" w:hAnsi="Arial" w:cs="Arial"/>
                <w:sz w:val="20"/>
                <w:lang w:eastAsia="en-US"/>
              </w:rPr>
              <w:t>nts in receipt of fully funded Continuing Healthcare, including Fast T</w:t>
            </w:r>
            <w:r w:rsidRPr="00E7181E">
              <w:rPr>
                <w:rFonts w:ascii="Arial" w:hAnsi="Arial" w:cs="Arial"/>
                <w:sz w:val="20"/>
                <w:lang w:eastAsia="en-US"/>
              </w:rPr>
              <w:t>rack funding, joint funded care packages,</w:t>
            </w:r>
            <w:r w:rsidR="00C47E67">
              <w:rPr>
                <w:rFonts w:ascii="Arial" w:hAnsi="Arial" w:cs="Arial"/>
                <w:sz w:val="20"/>
                <w:lang w:eastAsia="en-US"/>
              </w:rPr>
              <w:t xml:space="preserve"> or Funded Nursing C</w:t>
            </w:r>
            <w:r w:rsidRPr="00E7181E">
              <w:rPr>
                <w:rFonts w:ascii="Arial" w:hAnsi="Arial" w:cs="Arial"/>
                <w:sz w:val="20"/>
                <w:lang w:eastAsia="en-US"/>
              </w:rPr>
              <w:t>are.</w:t>
            </w:r>
          </w:p>
          <w:p w14:paraId="234637F8" w14:textId="77777777" w:rsidR="00D5193B" w:rsidRDefault="00464D2A" w:rsidP="004421BA">
            <w:pPr>
              <w:numPr>
                <w:ilvl w:val="1"/>
                <w:numId w:val="5"/>
              </w:numPr>
              <w:spacing w:after="0"/>
              <w:rPr>
                <w:rFonts w:ascii="Arial" w:hAnsi="Arial" w:cs="Arial"/>
                <w:sz w:val="20"/>
                <w:lang w:eastAsia="en-US"/>
              </w:rPr>
            </w:pPr>
            <w:r>
              <w:rPr>
                <w:rFonts w:ascii="Arial" w:hAnsi="Arial" w:cs="Arial"/>
                <w:sz w:val="20"/>
                <w:lang w:eastAsia="en-US"/>
              </w:rPr>
              <w:t>Appropriately a</w:t>
            </w:r>
            <w:r w:rsidR="00D5193B" w:rsidRPr="00E7181E">
              <w:rPr>
                <w:rFonts w:ascii="Arial" w:hAnsi="Arial" w:cs="Arial"/>
                <w:sz w:val="20"/>
                <w:lang w:eastAsia="en-US"/>
              </w:rPr>
              <w:t xml:space="preserve">ssessing </w:t>
            </w:r>
            <w:r w:rsidR="0088550E">
              <w:rPr>
                <w:rFonts w:ascii="Arial" w:hAnsi="Arial" w:cs="Arial"/>
                <w:sz w:val="20"/>
                <w:lang w:eastAsia="en-US"/>
              </w:rPr>
              <w:t xml:space="preserve">and reviewing </w:t>
            </w:r>
            <w:r w:rsidR="00D5193B" w:rsidRPr="00E7181E">
              <w:rPr>
                <w:rFonts w:ascii="Arial" w:hAnsi="Arial" w:cs="Arial"/>
                <w:sz w:val="20"/>
                <w:lang w:eastAsia="en-US"/>
              </w:rPr>
              <w:t>children and young people who have been identified as likely to be eligible for continuing care including those in transition</w:t>
            </w:r>
          </w:p>
          <w:p w14:paraId="00C4E2D3" w14:textId="77777777" w:rsidR="0088550E" w:rsidRPr="0088550E" w:rsidRDefault="0088550E" w:rsidP="004421BA">
            <w:pPr>
              <w:numPr>
                <w:ilvl w:val="1"/>
                <w:numId w:val="5"/>
              </w:numPr>
              <w:spacing w:after="0"/>
              <w:rPr>
                <w:rFonts w:ascii="Arial" w:hAnsi="Arial" w:cs="Arial"/>
                <w:sz w:val="20"/>
                <w:lang w:eastAsia="en-US"/>
              </w:rPr>
            </w:pPr>
            <w:r>
              <w:rPr>
                <w:rFonts w:ascii="Arial" w:hAnsi="Arial" w:cs="Arial"/>
                <w:sz w:val="20"/>
                <w:lang w:eastAsia="en-US"/>
              </w:rPr>
              <w:t>Assessing and reviewing for children and adults eligible for Children’s Continuing Care or NHS Continuing Healthcare who want a personal health budget</w:t>
            </w:r>
          </w:p>
          <w:p w14:paraId="3D892FDF" w14:textId="77777777" w:rsidR="00D5193B" w:rsidRPr="00E7181E" w:rsidRDefault="00D5193B" w:rsidP="004421BA">
            <w:pPr>
              <w:numPr>
                <w:ilvl w:val="1"/>
                <w:numId w:val="5"/>
              </w:numPr>
              <w:spacing w:after="0"/>
              <w:rPr>
                <w:rFonts w:ascii="Arial" w:hAnsi="Arial" w:cs="Arial"/>
                <w:sz w:val="20"/>
                <w:lang w:eastAsia="en-US"/>
              </w:rPr>
            </w:pPr>
            <w:r w:rsidRPr="00E7181E">
              <w:rPr>
                <w:rFonts w:ascii="Arial" w:hAnsi="Arial" w:cs="Arial"/>
                <w:sz w:val="20"/>
                <w:lang w:eastAsia="en-US"/>
              </w:rPr>
              <w:t>Increase the number of individuals who are able to have a personal health budget</w:t>
            </w:r>
            <w:r w:rsidR="0088550E">
              <w:rPr>
                <w:rFonts w:ascii="Arial" w:hAnsi="Arial" w:cs="Arial"/>
                <w:sz w:val="20"/>
                <w:lang w:eastAsia="en-US"/>
              </w:rPr>
              <w:t xml:space="preserve"> by making PHBs the default offer for CHC and CC</w:t>
            </w:r>
          </w:p>
          <w:p w14:paraId="059E549F" w14:textId="77777777" w:rsidR="00D5193B" w:rsidRDefault="00D5193B" w:rsidP="004421BA">
            <w:pPr>
              <w:numPr>
                <w:ilvl w:val="1"/>
                <w:numId w:val="5"/>
              </w:numPr>
              <w:spacing w:after="0"/>
              <w:rPr>
                <w:rFonts w:ascii="Arial" w:hAnsi="Arial" w:cs="Arial"/>
                <w:sz w:val="20"/>
                <w:lang w:eastAsia="en-US"/>
              </w:rPr>
            </w:pPr>
            <w:r w:rsidRPr="00E7181E">
              <w:rPr>
                <w:rFonts w:ascii="Arial" w:hAnsi="Arial" w:cs="Arial"/>
                <w:sz w:val="20"/>
                <w:lang w:eastAsia="en-US"/>
              </w:rPr>
              <w:t xml:space="preserve">Case </w:t>
            </w:r>
            <w:r w:rsidR="00C47E67">
              <w:rPr>
                <w:rFonts w:ascii="Arial" w:hAnsi="Arial" w:cs="Arial"/>
                <w:sz w:val="20"/>
                <w:lang w:eastAsia="en-US"/>
              </w:rPr>
              <w:t>managing patients whilst on Pathway 2 (home based reablement)</w:t>
            </w:r>
            <w:r w:rsidRPr="00E7181E">
              <w:rPr>
                <w:rFonts w:ascii="Arial" w:hAnsi="Arial" w:cs="Arial"/>
                <w:sz w:val="20"/>
                <w:lang w:eastAsia="en-US"/>
              </w:rPr>
              <w:t xml:space="preserve"> or Pathway 3 </w:t>
            </w:r>
            <w:r w:rsidR="00C47E67">
              <w:rPr>
                <w:rFonts w:ascii="Arial" w:hAnsi="Arial" w:cs="Arial"/>
                <w:sz w:val="20"/>
                <w:lang w:eastAsia="en-US"/>
              </w:rPr>
              <w:t>(</w:t>
            </w:r>
            <w:r w:rsidRPr="00E7181E">
              <w:rPr>
                <w:rFonts w:ascii="Arial" w:hAnsi="Arial" w:cs="Arial"/>
                <w:sz w:val="20"/>
                <w:lang w:eastAsia="en-US"/>
              </w:rPr>
              <w:t>Nursing Home reablement</w:t>
            </w:r>
            <w:r w:rsidR="00C47E67">
              <w:rPr>
                <w:rFonts w:ascii="Arial" w:hAnsi="Arial" w:cs="Arial"/>
                <w:sz w:val="20"/>
                <w:lang w:eastAsia="en-US"/>
              </w:rPr>
              <w:t>)</w:t>
            </w:r>
          </w:p>
          <w:p w14:paraId="3FC94C8A" w14:textId="77777777" w:rsidR="008C0C35" w:rsidRPr="00E7181E" w:rsidRDefault="008C0C35" w:rsidP="004421BA">
            <w:pPr>
              <w:numPr>
                <w:ilvl w:val="1"/>
                <w:numId w:val="5"/>
              </w:numPr>
              <w:spacing w:after="0"/>
              <w:rPr>
                <w:rFonts w:ascii="Arial" w:hAnsi="Arial" w:cs="Arial"/>
                <w:sz w:val="20"/>
                <w:lang w:eastAsia="en-US"/>
              </w:rPr>
            </w:pPr>
            <w:r>
              <w:rPr>
                <w:rFonts w:ascii="Arial" w:hAnsi="Arial" w:cs="Arial"/>
                <w:sz w:val="20"/>
                <w:lang w:eastAsia="en-US"/>
              </w:rPr>
              <w:t xml:space="preserve">Contract management of service providers not included in the Help to Live at Home </w:t>
            </w:r>
            <w:r w:rsidR="0028158A">
              <w:rPr>
                <w:rFonts w:ascii="Arial" w:hAnsi="Arial" w:cs="Arial"/>
                <w:sz w:val="20"/>
                <w:lang w:eastAsia="en-US"/>
              </w:rPr>
              <w:t xml:space="preserve">&amp; </w:t>
            </w:r>
            <w:r w:rsidR="0028158A" w:rsidRPr="00B32DCF">
              <w:rPr>
                <w:rFonts w:ascii="Arial" w:hAnsi="Arial" w:cs="Arial"/>
                <w:sz w:val="20"/>
              </w:rPr>
              <w:t>Domiciliary Support Service</w:t>
            </w:r>
          </w:p>
          <w:p w14:paraId="34CE0A41" w14:textId="77777777" w:rsidR="00D5193B" w:rsidRDefault="00D5193B" w:rsidP="00D5193B">
            <w:pPr>
              <w:spacing w:after="0"/>
              <w:rPr>
                <w:rFonts w:ascii="Arial" w:hAnsi="Arial" w:cs="Arial"/>
                <w:color w:val="009966"/>
                <w:sz w:val="20"/>
              </w:rPr>
            </w:pPr>
          </w:p>
          <w:p w14:paraId="22703C69" w14:textId="77777777" w:rsidR="00B52B18" w:rsidRPr="00116ED6" w:rsidRDefault="00B52B18" w:rsidP="00B52B18">
            <w:pPr>
              <w:rPr>
                <w:sz w:val="20"/>
              </w:rPr>
            </w:pPr>
            <w:r w:rsidRPr="0027469E">
              <w:rPr>
                <w:rFonts w:ascii="Arial" w:hAnsi="Arial" w:cs="Arial"/>
                <w:sz w:val="20"/>
                <w:highlight w:val="yellow"/>
              </w:rPr>
              <w:t xml:space="preserve">Please see Appendix 1 for a flowchart of the current </w:t>
            </w:r>
            <w:r w:rsidRPr="0027469E">
              <w:rPr>
                <w:rFonts w:ascii="Arial" w:hAnsi="Arial" w:cs="Arial"/>
                <w:iCs/>
                <w:sz w:val="20"/>
                <w:highlight w:val="yellow"/>
              </w:rPr>
              <w:t xml:space="preserve">fragmented service and Appendix 2 </w:t>
            </w:r>
            <w:r w:rsidR="00F27FAB" w:rsidRPr="0027469E">
              <w:rPr>
                <w:rFonts w:ascii="Arial" w:hAnsi="Arial" w:cs="Arial"/>
                <w:iCs/>
                <w:sz w:val="20"/>
                <w:highlight w:val="yellow"/>
              </w:rPr>
              <w:t xml:space="preserve">for </w:t>
            </w:r>
            <w:r w:rsidRPr="0027469E">
              <w:rPr>
                <w:rFonts w:ascii="Arial" w:hAnsi="Arial" w:cs="Arial"/>
                <w:iCs/>
                <w:sz w:val="20"/>
                <w:highlight w:val="yellow"/>
              </w:rPr>
              <w:t xml:space="preserve">a flowchart of the </w:t>
            </w:r>
            <w:r w:rsidR="00F27FAB" w:rsidRPr="0027469E">
              <w:rPr>
                <w:rFonts w:ascii="Arial" w:hAnsi="Arial" w:cs="Arial"/>
                <w:iCs/>
                <w:sz w:val="20"/>
                <w:highlight w:val="yellow"/>
              </w:rPr>
              <w:t xml:space="preserve">proposed model for a </w:t>
            </w:r>
            <w:r w:rsidR="006278E2" w:rsidRPr="0027469E">
              <w:rPr>
                <w:rFonts w:ascii="Arial" w:hAnsi="Arial" w:cs="Arial"/>
                <w:iCs/>
                <w:sz w:val="20"/>
                <w:highlight w:val="yellow"/>
                <w:lang w:val="en-GB"/>
              </w:rPr>
              <w:t>joined up service for adults and children</w:t>
            </w:r>
            <w:r w:rsidR="004429C6" w:rsidRPr="0027469E">
              <w:rPr>
                <w:rFonts w:ascii="Arial" w:hAnsi="Arial" w:cs="Arial"/>
                <w:iCs/>
                <w:sz w:val="20"/>
                <w:highlight w:val="yellow"/>
                <w:lang w:val="en-GB"/>
              </w:rPr>
              <w:t>.</w:t>
            </w:r>
            <w:r w:rsidRPr="00116ED6">
              <w:rPr>
                <w:rFonts w:ascii="Arial" w:hAnsi="Arial" w:cs="Arial"/>
                <w:sz w:val="20"/>
              </w:rPr>
              <w:t xml:space="preserve"> </w:t>
            </w:r>
          </w:p>
          <w:p w14:paraId="6D2ED749" w14:textId="77777777" w:rsidR="00116ED6" w:rsidRPr="00116ED6" w:rsidRDefault="00116ED6" w:rsidP="00116ED6">
            <w:pPr>
              <w:spacing w:after="0"/>
              <w:rPr>
                <w:rFonts w:ascii="Arial" w:hAnsi="Arial" w:cs="Arial"/>
                <w:sz w:val="20"/>
              </w:rPr>
            </w:pPr>
            <w:r w:rsidRPr="00116ED6">
              <w:rPr>
                <w:rFonts w:ascii="Arial" w:hAnsi="Arial" w:cs="Arial"/>
                <w:sz w:val="20"/>
              </w:rPr>
              <w:t>The Commissioners would like to work in a strategic partnership with the supplier. The supplier will be required to work flexibly and jointly with the Commissioners in the context of a changing, financially challenging and fast paced local health and social care economy whilst ensuring appropriate levels of care to meet service user needs are delivered. For example, the move to closer integration with Local Authority Partners which may result in activities which are currently included in this contract being moved to a different organisation.</w:t>
            </w:r>
          </w:p>
          <w:p w14:paraId="62EBF3C5" w14:textId="77777777" w:rsidR="00116ED6" w:rsidRPr="00116ED6" w:rsidRDefault="00116ED6" w:rsidP="00116ED6">
            <w:pPr>
              <w:spacing w:after="0"/>
              <w:ind w:left="1418"/>
              <w:rPr>
                <w:rFonts w:ascii="Arial" w:hAnsi="Arial" w:cs="Arial"/>
                <w:sz w:val="20"/>
              </w:rPr>
            </w:pPr>
          </w:p>
          <w:p w14:paraId="303C4042" w14:textId="77777777" w:rsidR="00116ED6" w:rsidRPr="00116ED6" w:rsidRDefault="00116ED6" w:rsidP="00116ED6">
            <w:pPr>
              <w:spacing w:after="0"/>
              <w:rPr>
                <w:rFonts w:ascii="Arial" w:hAnsi="Arial" w:cs="Arial"/>
                <w:sz w:val="20"/>
              </w:rPr>
            </w:pPr>
            <w:r w:rsidRPr="00116ED6">
              <w:rPr>
                <w:rFonts w:ascii="Arial" w:hAnsi="Arial" w:cs="Arial"/>
                <w:sz w:val="20"/>
              </w:rPr>
              <w:t xml:space="preserve">Strategic partnership working will involve:   </w:t>
            </w:r>
          </w:p>
          <w:p w14:paraId="6D98A12B" w14:textId="77777777" w:rsidR="00116ED6" w:rsidRPr="00116ED6" w:rsidRDefault="00116ED6" w:rsidP="00116ED6">
            <w:pPr>
              <w:spacing w:after="0"/>
              <w:ind w:left="1418"/>
              <w:rPr>
                <w:rFonts w:ascii="Arial" w:hAnsi="Arial" w:cs="Arial"/>
                <w:sz w:val="20"/>
              </w:rPr>
            </w:pPr>
          </w:p>
          <w:p w14:paraId="5E79049E" w14:textId="77777777" w:rsidR="00116ED6" w:rsidRDefault="00116ED6" w:rsidP="004421BA">
            <w:pPr>
              <w:pStyle w:val="ListParagraph"/>
              <w:numPr>
                <w:ilvl w:val="0"/>
                <w:numId w:val="7"/>
              </w:numPr>
              <w:contextualSpacing/>
              <w:rPr>
                <w:rFonts w:ascii="Arial" w:hAnsi="Arial" w:cs="Arial"/>
                <w:sz w:val="20"/>
                <w:szCs w:val="20"/>
                <w:shd w:val="clear" w:color="auto" w:fill="FFFFFF"/>
              </w:rPr>
            </w:pPr>
            <w:r w:rsidRPr="00116ED6">
              <w:rPr>
                <w:rFonts w:ascii="Arial" w:hAnsi="Arial" w:cs="Arial"/>
                <w:sz w:val="20"/>
                <w:szCs w:val="20"/>
                <w:shd w:val="clear" w:color="auto" w:fill="FFFFFF"/>
              </w:rPr>
              <w:t>collaboration, co-operation and co-design to improve outcomes, meet requirements and ensure that the NHS operates within its financial resources </w:t>
            </w:r>
          </w:p>
          <w:p w14:paraId="614B6E58" w14:textId="77777777" w:rsidR="00116ED6" w:rsidRPr="00116ED6" w:rsidRDefault="00116ED6" w:rsidP="004421BA">
            <w:pPr>
              <w:pStyle w:val="ListParagraph"/>
              <w:numPr>
                <w:ilvl w:val="0"/>
                <w:numId w:val="7"/>
              </w:numPr>
              <w:contextualSpacing/>
              <w:rPr>
                <w:rFonts w:ascii="Arial" w:hAnsi="Arial" w:cs="Arial"/>
                <w:sz w:val="20"/>
                <w:szCs w:val="20"/>
                <w:shd w:val="clear" w:color="auto" w:fill="FFFFFF"/>
              </w:rPr>
            </w:pPr>
            <w:r w:rsidRPr="00116ED6">
              <w:rPr>
                <w:rFonts w:ascii="Arial" w:hAnsi="Arial" w:cs="Arial"/>
                <w:sz w:val="20"/>
                <w:szCs w:val="20"/>
                <w:shd w:val="clear" w:color="auto" w:fill="FFFFFF"/>
              </w:rPr>
              <w:t xml:space="preserve">supporting the development of knowledge and capability to engage in the wider health and social care transformation agenda </w:t>
            </w:r>
            <w:r w:rsidRPr="00116ED6">
              <w:rPr>
                <w:rFonts w:ascii="Arial" w:hAnsi="Arial" w:cs="Arial"/>
                <w:sz w:val="20"/>
                <w:szCs w:val="20"/>
              </w:rPr>
              <w:t xml:space="preserve">   </w:t>
            </w:r>
          </w:p>
          <w:p w14:paraId="42C0B5E8" w14:textId="77777777" w:rsidR="00116ED6" w:rsidRDefault="00116ED6" w:rsidP="004421BA">
            <w:pPr>
              <w:pStyle w:val="ListParagraph"/>
              <w:numPr>
                <w:ilvl w:val="0"/>
                <w:numId w:val="7"/>
              </w:numPr>
              <w:contextualSpacing/>
              <w:rPr>
                <w:rStyle w:val="apple-converted-space"/>
                <w:rFonts w:ascii="Arial" w:hAnsi="Arial" w:cs="Arial"/>
                <w:sz w:val="20"/>
                <w:szCs w:val="20"/>
                <w:shd w:val="clear" w:color="auto" w:fill="FFFFFF"/>
              </w:rPr>
            </w:pPr>
            <w:r w:rsidRPr="00116ED6">
              <w:rPr>
                <w:rFonts w:ascii="Arial" w:hAnsi="Arial" w:cs="Arial"/>
                <w:sz w:val="20"/>
                <w:szCs w:val="20"/>
                <w:shd w:val="clear" w:color="auto" w:fill="FFFFFF"/>
              </w:rPr>
              <w:t>integrating services and practical work to overcome some of the barriers to the delivery of services at scale</w:t>
            </w:r>
            <w:r w:rsidRPr="00116ED6">
              <w:rPr>
                <w:rStyle w:val="apple-converted-space"/>
                <w:rFonts w:ascii="Arial" w:hAnsi="Arial" w:cs="Arial"/>
                <w:sz w:val="20"/>
                <w:szCs w:val="20"/>
                <w:shd w:val="clear" w:color="auto" w:fill="FFFFFF"/>
              </w:rPr>
              <w:t> </w:t>
            </w:r>
          </w:p>
          <w:p w14:paraId="288C7073" w14:textId="77777777" w:rsidR="00116ED6" w:rsidRPr="00116ED6" w:rsidRDefault="00116ED6" w:rsidP="004421BA">
            <w:pPr>
              <w:pStyle w:val="ListParagraph"/>
              <w:numPr>
                <w:ilvl w:val="0"/>
                <w:numId w:val="7"/>
              </w:numPr>
              <w:contextualSpacing/>
              <w:rPr>
                <w:rFonts w:ascii="Arial" w:hAnsi="Arial" w:cs="Arial"/>
                <w:sz w:val="20"/>
                <w:szCs w:val="20"/>
                <w:shd w:val="clear" w:color="auto" w:fill="FFFFFF"/>
              </w:rPr>
            </w:pPr>
            <w:r w:rsidRPr="00116ED6">
              <w:rPr>
                <w:rFonts w:ascii="Arial" w:hAnsi="Arial" w:cs="Arial"/>
                <w:sz w:val="20"/>
                <w:szCs w:val="20"/>
                <w:shd w:val="clear" w:color="auto" w:fill="FFFFFF"/>
              </w:rPr>
              <w:t>each organisation demonstrating leadership and innovation</w:t>
            </w:r>
          </w:p>
          <w:p w14:paraId="2946DB82" w14:textId="77777777" w:rsidR="00B52B18" w:rsidRPr="00116ED6" w:rsidRDefault="00B52B18" w:rsidP="00D5193B">
            <w:pPr>
              <w:spacing w:after="0"/>
              <w:rPr>
                <w:rFonts w:ascii="Arial" w:hAnsi="Arial" w:cs="Arial"/>
                <w:color w:val="009966"/>
                <w:sz w:val="20"/>
              </w:rPr>
            </w:pPr>
          </w:p>
          <w:p w14:paraId="73081388" w14:textId="77777777" w:rsidR="00D5193B" w:rsidRPr="00E7181E" w:rsidRDefault="00D5193B" w:rsidP="004421BA">
            <w:pPr>
              <w:pStyle w:val="ListParagraph"/>
              <w:numPr>
                <w:ilvl w:val="1"/>
                <w:numId w:val="5"/>
              </w:numPr>
              <w:spacing w:line="276" w:lineRule="auto"/>
              <w:rPr>
                <w:rFonts w:ascii="Arial" w:hAnsi="Arial" w:cs="Arial"/>
                <w:b/>
                <w:color w:val="00B050"/>
                <w:sz w:val="20"/>
                <w:szCs w:val="20"/>
              </w:rPr>
            </w:pPr>
            <w:r w:rsidRPr="00E7181E">
              <w:rPr>
                <w:rFonts w:ascii="Arial" w:hAnsi="Arial" w:cs="Arial"/>
                <w:b/>
                <w:color w:val="00B050"/>
                <w:sz w:val="20"/>
                <w:szCs w:val="20"/>
              </w:rPr>
              <w:t>Due Regard</w:t>
            </w:r>
          </w:p>
          <w:p w14:paraId="5B2CE2C8" w14:textId="7336F4E1" w:rsidR="00D5193B" w:rsidRPr="00E7181E" w:rsidRDefault="00D5193B" w:rsidP="00D5193B">
            <w:pPr>
              <w:rPr>
                <w:rFonts w:ascii="Arial" w:hAnsi="Arial" w:cs="Arial"/>
                <w:sz w:val="20"/>
                <w:lang w:val="en-GB"/>
              </w:rPr>
            </w:pPr>
            <w:r w:rsidRPr="00E7181E">
              <w:rPr>
                <w:rFonts w:ascii="Arial" w:hAnsi="Arial" w:cs="Arial"/>
                <w:sz w:val="20"/>
                <w:lang w:val="en-GB"/>
              </w:rPr>
              <w:t xml:space="preserve">NHS </w:t>
            </w:r>
            <w:r w:rsidR="0027469E">
              <w:rPr>
                <w:rFonts w:ascii="Arial" w:hAnsi="Arial" w:cs="Arial"/>
                <w:sz w:val="20"/>
                <w:lang w:val="en-GB"/>
              </w:rPr>
              <w:t xml:space="preserve">Birmingham and Solihull CCG </w:t>
            </w:r>
            <w:r w:rsidRPr="00E7181E">
              <w:rPr>
                <w:rFonts w:ascii="Arial" w:hAnsi="Arial" w:cs="Arial"/>
                <w:sz w:val="20"/>
                <w:lang w:val="en-GB"/>
              </w:rPr>
              <w:t>aim</w:t>
            </w:r>
            <w:r w:rsidR="0027469E">
              <w:rPr>
                <w:rFonts w:ascii="Arial" w:hAnsi="Arial" w:cs="Arial"/>
                <w:sz w:val="20"/>
                <w:lang w:val="en-GB"/>
              </w:rPr>
              <w:t>s</w:t>
            </w:r>
            <w:r w:rsidRPr="00E7181E">
              <w:rPr>
                <w:rFonts w:ascii="Arial" w:hAnsi="Arial" w:cs="Arial"/>
                <w:sz w:val="20"/>
                <w:lang w:val="en-GB"/>
              </w:rPr>
              <w:t xml:space="preserve"> to provide services that meet the needs of our </w:t>
            </w:r>
            <w:r w:rsidR="00C47E67">
              <w:rPr>
                <w:rFonts w:ascii="Arial" w:hAnsi="Arial" w:cs="Arial"/>
                <w:sz w:val="20"/>
                <w:lang w:val="en-GB"/>
              </w:rPr>
              <w:t xml:space="preserve">diverse </w:t>
            </w:r>
            <w:r w:rsidRPr="00E7181E">
              <w:rPr>
                <w:rFonts w:ascii="Arial" w:hAnsi="Arial" w:cs="Arial"/>
                <w:sz w:val="20"/>
                <w:lang w:val="en-GB"/>
              </w:rPr>
              <w:t>population, ensuring that none are placed at a disadvantage over others. It takes into account the provisions of Health and Safety at Work Act 1974, the Freedom of Information Act 2000,  the Equality Act 2010 public sector equality duty and the Human Rights Act 1998, including respecting the right to privacy and dignity</w:t>
            </w:r>
          </w:p>
          <w:p w14:paraId="20CDA65F" w14:textId="77777777" w:rsidR="00D5193B" w:rsidRPr="00E7181E" w:rsidRDefault="00D5193B" w:rsidP="004421BA">
            <w:pPr>
              <w:pStyle w:val="ListParagraph"/>
              <w:numPr>
                <w:ilvl w:val="1"/>
                <w:numId w:val="5"/>
              </w:numPr>
              <w:spacing w:line="276" w:lineRule="auto"/>
              <w:rPr>
                <w:rFonts w:ascii="Arial" w:hAnsi="Arial" w:cs="Arial"/>
                <w:b/>
                <w:strike/>
                <w:color w:val="00B050"/>
                <w:sz w:val="20"/>
                <w:szCs w:val="20"/>
              </w:rPr>
            </w:pPr>
            <w:r w:rsidRPr="00E7181E">
              <w:rPr>
                <w:rFonts w:ascii="Arial" w:hAnsi="Arial" w:cs="Arial"/>
                <w:b/>
                <w:color w:val="00B050"/>
                <w:sz w:val="20"/>
                <w:szCs w:val="20"/>
              </w:rPr>
              <w:t xml:space="preserve">Definitions </w:t>
            </w:r>
          </w:p>
          <w:p w14:paraId="3184CF16" w14:textId="06AD7EE6" w:rsidR="003E6A71" w:rsidRPr="00E7181E" w:rsidRDefault="003E6A71" w:rsidP="003E6A71">
            <w:pPr>
              <w:autoSpaceDE w:val="0"/>
              <w:autoSpaceDN w:val="0"/>
              <w:adjustRightInd w:val="0"/>
              <w:spacing w:after="0"/>
              <w:jc w:val="both"/>
              <w:rPr>
                <w:rFonts w:ascii="Arial" w:hAnsi="Arial" w:cs="Arial"/>
                <w:sz w:val="20"/>
                <w:lang w:val="en-GB"/>
              </w:rPr>
            </w:pPr>
            <w:r w:rsidRPr="00E7181E">
              <w:rPr>
                <w:rFonts w:ascii="Arial" w:hAnsi="Arial" w:cs="Arial"/>
                <w:b/>
                <w:sz w:val="20"/>
                <w:lang w:val="en-GB"/>
              </w:rPr>
              <w:t>Contracting and Brokerage</w:t>
            </w:r>
            <w:r w:rsidRPr="00E7181E">
              <w:rPr>
                <w:rFonts w:ascii="Arial" w:hAnsi="Arial" w:cs="Arial"/>
                <w:sz w:val="20"/>
                <w:lang w:val="en-GB"/>
              </w:rPr>
              <w:t xml:space="preserve">- The CHC service will source care from providers that have a </w:t>
            </w:r>
            <w:r w:rsidR="00C47E67">
              <w:rPr>
                <w:rFonts w:ascii="Arial" w:hAnsi="Arial" w:cs="Arial"/>
                <w:sz w:val="20"/>
                <w:lang w:val="en-GB"/>
              </w:rPr>
              <w:t xml:space="preserve">NHS Standard </w:t>
            </w:r>
            <w:r w:rsidRPr="00E7181E">
              <w:rPr>
                <w:rFonts w:ascii="Arial" w:hAnsi="Arial" w:cs="Arial"/>
                <w:sz w:val="20"/>
                <w:lang w:val="en-GB"/>
              </w:rPr>
              <w:t xml:space="preserve">Contract in place and </w:t>
            </w:r>
            <w:r w:rsidRPr="0027469E">
              <w:rPr>
                <w:rFonts w:ascii="Arial" w:hAnsi="Arial" w:cs="Arial"/>
                <w:sz w:val="20"/>
                <w:highlight w:val="yellow"/>
                <w:lang w:val="en-GB"/>
              </w:rPr>
              <w:t xml:space="preserve">have been </w:t>
            </w:r>
            <w:r w:rsidR="00C47E67" w:rsidRPr="0027469E">
              <w:rPr>
                <w:rFonts w:ascii="Arial" w:hAnsi="Arial" w:cs="Arial"/>
                <w:sz w:val="20"/>
                <w:highlight w:val="yellow"/>
                <w:lang w:val="en-GB"/>
              </w:rPr>
              <w:t xml:space="preserve">accredited through </w:t>
            </w:r>
            <w:r w:rsidRPr="0027469E">
              <w:rPr>
                <w:rFonts w:ascii="Arial" w:hAnsi="Arial" w:cs="Arial"/>
                <w:sz w:val="20"/>
                <w:highlight w:val="yellow"/>
                <w:lang w:val="en-GB"/>
              </w:rPr>
              <w:t xml:space="preserve">the </w:t>
            </w:r>
            <w:r w:rsidR="00C47E67" w:rsidRPr="0027469E">
              <w:rPr>
                <w:rFonts w:ascii="Arial" w:hAnsi="Arial" w:cs="Arial"/>
                <w:sz w:val="20"/>
                <w:highlight w:val="yellow"/>
                <w:lang w:val="en-GB"/>
              </w:rPr>
              <w:t>CCG</w:t>
            </w:r>
            <w:r w:rsidRPr="0027469E">
              <w:rPr>
                <w:rFonts w:ascii="Arial" w:hAnsi="Arial" w:cs="Arial"/>
                <w:sz w:val="20"/>
                <w:highlight w:val="yellow"/>
                <w:lang w:val="en-GB"/>
              </w:rPr>
              <w:t xml:space="preserve"> commissioning proce</w:t>
            </w:r>
            <w:r w:rsidR="0027469E">
              <w:rPr>
                <w:rFonts w:ascii="Arial" w:hAnsi="Arial" w:cs="Arial"/>
                <w:sz w:val="20"/>
                <w:highlight w:val="yellow"/>
                <w:lang w:val="en-GB"/>
              </w:rPr>
              <w:t>ss or any s</w:t>
            </w:r>
            <w:r w:rsidRPr="0027469E">
              <w:rPr>
                <w:rFonts w:ascii="Arial" w:hAnsi="Arial" w:cs="Arial"/>
                <w:sz w:val="20"/>
                <w:highlight w:val="yellow"/>
                <w:lang w:val="en-GB"/>
              </w:rPr>
              <w:t xml:space="preserve">chemes commissioned jointly by </w:t>
            </w:r>
            <w:r w:rsidR="00C47E67" w:rsidRPr="0027469E">
              <w:rPr>
                <w:rFonts w:ascii="Arial" w:hAnsi="Arial" w:cs="Arial"/>
                <w:sz w:val="20"/>
                <w:highlight w:val="yellow"/>
                <w:lang w:val="en-GB"/>
              </w:rPr>
              <w:t xml:space="preserve">the </w:t>
            </w:r>
            <w:r w:rsidR="000E3E26" w:rsidRPr="0027469E">
              <w:rPr>
                <w:rFonts w:ascii="Arial" w:hAnsi="Arial" w:cs="Arial"/>
                <w:sz w:val="20"/>
                <w:highlight w:val="yellow"/>
                <w:lang w:val="en-GB"/>
              </w:rPr>
              <w:t>BSOL</w:t>
            </w:r>
            <w:r w:rsidR="00C47E67" w:rsidRPr="0027469E">
              <w:rPr>
                <w:rFonts w:ascii="Arial" w:hAnsi="Arial" w:cs="Arial"/>
                <w:sz w:val="20"/>
                <w:highlight w:val="yellow"/>
                <w:lang w:val="en-GB"/>
              </w:rPr>
              <w:t xml:space="preserve"> </w:t>
            </w:r>
            <w:r w:rsidR="0027469E">
              <w:rPr>
                <w:rFonts w:ascii="Arial" w:hAnsi="Arial" w:cs="Arial"/>
                <w:sz w:val="20"/>
                <w:highlight w:val="yellow"/>
                <w:lang w:val="en-GB"/>
              </w:rPr>
              <w:t>CCG</w:t>
            </w:r>
            <w:r w:rsidRPr="0027469E">
              <w:rPr>
                <w:rFonts w:ascii="Arial" w:hAnsi="Arial" w:cs="Arial"/>
                <w:sz w:val="20"/>
                <w:highlight w:val="yellow"/>
                <w:lang w:val="en-GB"/>
              </w:rPr>
              <w:t xml:space="preserve"> and LAs</w:t>
            </w:r>
            <w:r w:rsidRPr="00E7181E">
              <w:rPr>
                <w:rFonts w:ascii="Arial" w:hAnsi="Arial" w:cs="Arial"/>
                <w:sz w:val="20"/>
                <w:lang w:val="en-GB"/>
              </w:rPr>
              <w:t>. These procurements are controlled and consistent for all providers and are used to enable commissioners to have assurance of the quality and value for money offered by the service provider.</w:t>
            </w:r>
          </w:p>
          <w:p w14:paraId="5997CC1D" w14:textId="77777777" w:rsidR="003E6A71" w:rsidRPr="00E7181E" w:rsidRDefault="003E6A71" w:rsidP="003E6A71">
            <w:pPr>
              <w:autoSpaceDE w:val="0"/>
              <w:autoSpaceDN w:val="0"/>
              <w:adjustRightInd w:val="0"/>
              <w:spacing w:after="0"/>
              <w:jc w:val="both"/>
              <w:rPr>
                <w:rFonts w:ascii="Arial" w:hAnsi="Arial" w:cs="Arial"/>
                <w:b/>
                <w:sz w:val="20"/>
                <w:lang w:val="en-GB"/>
              </w:rPr>
            </w:pPr>
          </w:p>
          <w:p w14:paraId="0B61B1F0" w14:textId="395F3B15" w:rsidR="003E6A71" w:rsidRPr="00E7181E" w:rsidRDefault="00C47E67" w:rsidP="003E6A71">
            <w:pPr>
              <w:autoSpaceDE w:val="0"/>
              <w:autoSpaceDN w:val="0"/>
              <w:adjustRightInd w:val="0"/>
              <w:spacing w:after="0"/>
              <w:jc w:val="both"/>
              <w:rPr>
                <w:rFonts w:ascii="Arial" w:hAnsi="Arial" w:cs="Arial"/>
                <w:sz w:val="20"/>
                <w:lang w:val="en-GB"/>
              </w:rPr>
            </w:pPr>
            <w:r w:rsidRPr="0027469E">
              <w:rPr>
                <w:rFonts w:ascii="Arial" w:hAnsi="Arial" w:cs="Arial"/>
                <w:sz w:val="20"/>
                <w:highlight w:val="yellow"/>
                <w:lang w:val="en-GB"/>
              </w:rPr>
              <w:t>A</w:t>
            </w:r>
            <w:r w:rsidR="003E6A71" w:rsidRPr="0027469E">
              <w:rPr>
                <w:rFonts w:ascii="Arial" w:hAnsi="Arial" w:cs="Arial"/>
                <w:sz w:val="20"/>
                <w:highlight w:val="yellow"/>
                <w:lang w:val="en-GB"/>
              </w:rPr>
              <w:t xml:space="preserve">ll placements for NHS CHC are to conform to the </w:t>
            </w:r>
            <w:r w:rsidR="000E3E26" w:rsidRPr="0027469E">
              <w:rPr>
                <w:rFonts w:ascii="Arial" w:hAnsi="Arial" w:cs="Arial"/>
                <w:sz w:val="20"/>
                <w:highlight w:val="yellow"/>
                <w:lang w:val="en-GB"/>
              </w:rPr>
              <w:t>BSOL</w:t>
            </w:r>
            <w:r w:rsidRPr="0027469E">
              <w:rPr>
                <w:rFonts w:ascii="Arial" w:hAnsi="Arial" w:cs="Arial"/>
                <w:sz w:val="20"/>
                <w:highlight w:val="yellow"/>
                <w:lang w:val="en-GB"/>
              </w:rPr>
              <w:t xml:space="preserve"> CCG’</w:t>
            </w:r>
            <w:r w:rsidR="003E6A71" w:rsidRPr="0027469E">
              <w:rPr>
                <w:rFonts w:ascii="Arial" w:hAnsi="Arial" w:cs="Arial"/>
                <w:sz w:val="20"/>
                <w:highlight w:val="yellow"/>
                <w:lang w:val="en-GB"/>
              </w:rPr>
              <w:t xml:space="preserve"> </w:t>
            </w:r>
            <w:r w:rsidR="0028158A" w:rsidRPr="0027469E">
              <w:rPr>
                <w:rFonts w:ascii="Arial" w:hAnsi="Arial" w:cs="Arial"/>
                <w:sz w:val="20"/>
                <w:highlight w:val="yellow"/>
                <w:lang w:eastAsia="en-US"/>
              </w:rPr>
              <w:t>Settings of Care/Equity and Choice Policies</w:t>
            </w:r>
          </w:p>
          <w:p w14:paraId="110FFD37" w14:textId="77777777" w:rsidR="003E6A71" w:rsidRPr="00E7181E" w:rsidRDefault="003E6A71" w:rsidP="003E6A71">
            <w:pPr>
              <w:autoSpaceDE w:val="0"/>
              <w:autoSpaceDN w:val="0"/>
              <w:adjustRightInd w:val="0"/>
              <w:spacing w:after="0"/>
              <w:jc w:val="both"/>
              <w:rPr>
                <w:rFonts w:ascii="Arial" w:hAnsi="Arial" w:cs="Arial"/>
                <w:sz w:val="20"/>
                <w:lang w:val="en-GB"/>
              </w:rPr>
            </w:pPr>
          </w:p>
          <w:p w14:paraId="6A4C0AEB" w14:textId="77777777" w:rsidR="003E6A71" w:rsidRDefault="003E6A71" w:rsidP="003E6A71">
            <w:pPr>
              <w:autoSpaceDE w:val="0"/>
              <w:autoSpaceDN w:val="0"/>
              <w:adjustRightInd w:val="0"/>
              <w:spacing w:after="0"/>
              <w:jc w:val="both"/>
              <w:rPr>
                <w:rFonts w:ascii="Arial" w:hAnsi="Arial" w:cs="Arial"/>
                <w:sz w:val="20"/>
                <w:lang w:val="en-GB"/>
              </w:rPr>
            </w:pPr>
            <w:r w:rsidRPr="00E7181E">
              <w:rPr>
                <w:rFonts w:ascii="Arial" w:hAnsi="Arial" w:cs="Arial"/>
                <w:sz w:val="20"/>
                <w:lang w:val="en-GB"/>
              </w:rPr>
              <w:t>For children and youn</w:t>
            </w:r>
            <w:r w:rsidR="00C47E67">
              <w:rPr>
                <w:rFonts w:ascii="Arial" w:hAnsi="Arial" w:cs="Arial"/>
                <w:sz w:val="20"/>
                <w:lang w:val="en-GB"/>
              </w:rPr>
              <w:t>g people there is no equivalent l</w:t>
            </w:r>
            <w:r w:rsidRPr="00E7181E">
              <w:rPr>
                <w:rFonts w:ascii="Arial" w:hAnsi="Arial" w:cs="Arial"/>
                <w:sz w:val="20"/>
                <w:lang w:val="en-GB"/>
              </w:rPr>
              <w:t xml:space="preserve">ocally commissioned service. However, </w:t>
            </w:r>
            <w:r>
              <w:rPr>
                <w:rFonts w:ascii="Arial" w:hAnsi="Arial" w:cs="Arial"/>
                <w:sz w:val="20"/>
                <w:lang w:val="en-GB"/>
              </w:rPr>
              <w:t xml:space="preserve">there is an expectation that any child or young person requiring continuing care over and above </w:t>
            </w:r>
            <w:r w:rsidR="00C47E67">
              <w:rPr>
                <w:rFonts w:ascii="Arial" w:hAnsi="Arial" w:cs="Arial"/>
                <w:sz w:val="20"/>
                <w:lang w:val="en-GB"/>
              </w:rPr>
              <w:t xml:space="preserve">existing </w:t>
            </w:r>
            <w:r w:rsidR="00C47E67">
              <w:rPr>
                <w:rFonts w:ascii="Arial" w:hAnsi="Arial" w:cs="Arial"/>
                <w:sz w:val="20"/>
                <w:lang w:val="en-GB"/>
              </w:rPr>
              <w:lastRenderedPageBreak/>
              <w:t xml:space="preserve">universal or specialist </w:t>
            </w:r>
            <w:r>
              <w:rPr>
                <w:rFonts w:ascii="Arial" w:hAnsi="Arial" w:cs="Arial"/>
                <w:sz w:val="20"/>
                <w:lang w:val="en-GB"/>
              </w:rPr>
              <w:t>services will have this care commissioned in collaboration with the local authority social care and/or education)</w:t>
            </w:r>
            <w:r w:rsidRPr="00E7181E">
              <w:rPr>
                <w:rFonts w:ascii="Arial" w:hAnsi="Arial" w:cs="Arial"/>
                <w:sz w:val="20"/>
                <w:lang w:val="en-GB"/>
              </w:rPr>
              <w:t>.</w:t>
            </w:r>
          </w:p>
          <w:p w14:paraId="6B699379" w14:textId="77777777" w:rsidR="003E6A71" w:rsidRDefault="003E6A71" w:rsidP="003E6A71">
            <w:pPr>
              <w:autoSpaceDE w:val="0"/>
              <w:autoSpaceDN w:val="0"/>
              <w:adjustRightInd w:val="0"/>
              <w:spacing w:after="0"/>
              <w:jc w:val="both"/>
              <w:rPr>
                <w:rFonts w:ascii="Arial" w:hAnsi="Arial" w:cs="Arial"/>
                <w:sz w:val="20"/>
                <w:lang w:val="en-GB"/>
              </w:rPr>
            </w:pPr>
          </w:p>
          <w:p w14:paraId="0AB9813E" w14:textId="77777777" w:rsidR="00D5193B" w:rsidRDefault="00D5193B" w:rsidP="00D5193B">
            <w:pPr>
              <w:jc w:val="both"/>
              <w:rPr>
                <w:rFonts w:ascii="Arial" w:hAnsi="Arial" w:cs="Arial"/>
                <w:sz w:val="20"/>
                <w:lang w:val="en-GB"/>
              </w:rPr>
            </w:pPr>
            <w:r w:rsidRPr="00E7181E">
              <w:rPr>
                <w:rFonts w:ascii="Arial" w:hAnsi="Arial" w:cs="Arial"/>
                <w:b/>
                <w:sz w:val="20"/>
                <w:lang w:val="en-GB"/>
              </w:rPr>
              <w:t>Eligibility</w:t>
            </w:r>
            <w:r w:rsidRPr="00E7181E">
              <w:rPr>
                <w:rFonts w:ascii="Arial" w:hAnsi="Arial" w:cs="Arial"/>
                <w:sz w:val="20"/>
                <w:lang w:val="en-GB"/>
              </w:rPr>
              <w:t xml:space="preserve"> – eligibility for NHS CHC or CC is based on an individual’s assessed health needs.  The diagnosis of a particular disease or condition is not in itself a determinant of eligibility for NHS funding. Full eligibi</w:t>
            </w:r>
            <w:r w:rsidR="0051220A" w:rsidRPr="00E7181E">
              <w:rPr>
                <w:rFonts w:ascii="Arial" w:hAnsi="Arial" w:cs="Arial"/>
                <w:sz w:val="20"/>
                <w:lang w:val="en-GB"/>
              </w:rPr>
              <w:t>lity criteria and the process are</w:t>
            </w:r>
            <w:r w:rsidRPr="00E7181E">
              <w:rPr>
                <w:rFonts w:ascii="Arial" w:hAnsi="Arial" w:cs="Arial"/>
                <w:sz w:val="20"/>
                <w:lang w:val="en-GB"/>
              </w:rPr>
              <w:t xml:space="preserve"> set out in the respective National Framework.</w:t>
            </w:r>
          </w:p>
          <w:p w14:paraId="6D780439" w14:textId="2CD25DA6" w:rsidR="003E6A71" w:rsidRPr="00E7181E" w:rsidRDefault="003E6A71" w:rsidP="003E6A71">
            <w:pPr>
              <w:jc w:val="both"/>
              <w:rPr>
                <w:rFonts w:ascii="Arial" w:hAnsi="Arial" w:cs="Arial"/>
                <w:sz w:val="20"/>
                <w:lang w:val="en-GB"/>
              </w:rPr>
            </w:pPr>
            <w:r w:rsidRPr="00E7181E">
              <w:rPr>
                <w:rFonts w:ascii="Arial" w:hAnsi="Arial" w:cs="Arial"/>
                <w:b/>
                <w:bCs/>
                <w:sz w:val="20"/>
                <w:lang w:val="en-GB"/>
              </w:rPr>
              <w:t>Eligibility Assessments and reviews</w:t>
            </w:r>
            <w:r w:rsidRPr="00E7181E">
              <w:rPr>
                <w:rFonts w:ascii="Arial" w:hAnsi="Arial" w:cs="Arial"/>
                <w:bCs/>
                <w:sz w:val="20"/>
                <w:lang w:val="en-GB"/>
              </w:rPr>
              <w:t xml:space="preserve"> – </w:t>
            </w:r>
            <w:r w:rsidR="00FF2324">
              <w:rPr>
                <w:rFonts w:ascii="Arial" w:hAnsi="Arial" w:cs="Arial"/>
                <w:sz w:val="20"/>
                <w:lang w:val="en-GB"/>
              </w:rPr>
              <w:t>The CCG</w:t>
            </w:r>
            <w:r w:rsidR="00586CC7">
              <w:rPr>
                <w:rFonts w:ascii="Arial" w:hAnsi="Arial" w:cs="Arial"/>
                <w:sz w:val="20"/>
                <w:lang w:val="en-GB"/>
              </w:rPr>
              <w:t>’</w:t>
            </w:r>
            <w:r w:rsidRPr="00E7181E">
              <w:rPr>
                <w:rFonts w:ascii="Arial" w:hAnsi="Arial" w:cs="Arial"/>
                <w:sz w:val="20"/>
                <w:lang w:val="en-GB"/>
              </w:rPr>
              <w:t xml:space="preserve"> responsibility to provide and commissio</w:t>
            </w:r>
            <w:r w:rsidR="00586CC7">
              <w:rPr>
                <w:rFonts w:ascii="Arial" w:hAnsi="Arial" w:cs="Arial"/>
                <w:sz w:val="20"/>
                <w:lang w:val="en-GB"/>
              </w:rPr>
              <w:t>n care is not in</w:t>
            </w:r>
            <w:r w:rsidRPr="00E7181E">
              <w:rPr>
                <w:rFonts w:ascii="Arial" w:hAnsi="Arial" w:cs="Arial"/>
                <w:sz w:val="20"/>
                <w:lang w:val="en-GB"/>
              </w:rPr>
              <w:t>finite, and needs may change. Regular reviews should happen in line with the National Framework timescales, to include a process that ensures any commissioned package in place is reviewed to ensure it continues to meet the persons need, and makes adjustments accordingly.</w:t>
            </w:r>
          </w:p>
          <w:p w14:paraId="246253F8" w14:textId="29D42DD9" w:rsidR="0028158A" w:rsidRPr="00E7181E" w:rsidRDefault="003E6A71" w:rsidP="00D5193B">
            <w:pPr>
              <w:jc w:val="both"/>
              <w:rPr>
                <w:rFonts w:ascii="Arial" w:hAnsi="Arial" w:cs="Arial"/>
                <w:sz w:val="20"/>
                <w:lang w:val="en-GB"/>
              </w:rPr>
            </w:pPr>
            <w:r w:rsidRPr="00E7181E">
              <w:rPr>
                <w:rFonts w:ascii="Arial" w:hAnsi="Arial" w:cs="Arial"/>
                <w:sz w:val="20"/>
                <w:lang w:val="en-GB"/>
              </w:rPr>
              <w:t>Additional reviews may be needed over and above any planned activity to consider any care package changes or changes in need, for example a review of a</w:t>
            </w:r>
            <w:r w:rsidR="00141697">
              <w:rPr>
                <w:rFonts w:ascii="Arial" w:hAnsi="Arial" w:cs="Arial"/>
                <w:sz w:val="20"/>
                <w:lang w:val="en-GB"/>
              </w:rPr>
              <w:t xml:space="preserve"> person’s enhanced observations</w:t>
            </w:r>
            <w:r w:rsidR="0028158A">
              <w:rPr>
                <w:rFonts w:ascii="Arial" w:eastAsiaTheme="minorHAnsi" w:hAnsi="Arial" w:cs="Arial"/>
                <w:sz w:val="20"/>
                <w:lang w:val="en-GB" w:eastAsia="en-US"/>
              </w:rPr>
              <w:t>.</w:t>
            </w:r>
          </w:p>
          <w:p w14:paraId="59C34570" w14:textId="77777777" w:rsidR="00D5193B" w:rsidRPr="00E7181E" w:rsidRDefault="00D5193B" w:rsidP="00D5193B">
            <w:pPr>
              <w:jc w:val="both"/>
              <w:rPr>
                <w:rFonts w:ascii="Arial" w:hAnsi="Arial" w:cs="Arial"/>
                <w:sz w:val="20"/>
                <w:lang w:val="en-GB"/>
              </w:rPr>
            </w:pPr>
            <w:r w:rsidRPr="00E7181E">
              <w:rPr>
                <w:rFonts w:ascii="Arial" w:hAnsi="Arial" w:cs="Arial"/>
                <w:b/>
                <w:sz w:val="20"/>
                <w:lang w:val="en-GB"/>
              </w:rPr>
              <w:t>Fair and consistent</w:t>
            </w:r>
            <w:r w:rsidRPr="00E7181E">
              <w:rPr>
                <w:rFonts w:ascii="Arial" w:hAnsi="Arial" w:cs="Arial"/>
                <w:sz w:val="20"/>
                <w:lang w:val="en-GB"/>
              </w:rPr>
              <w:t xml:space="preserve"> – The</w:t>
            </w:r>
            <w:r w:rsidR="00586CC7">
              <w:rPr>
                <w:rFonts w:ascii="Arial" w:hAnsi="Arial" w:cs="Arial"/>
                <w:sz w:val="20"/>
                <w:lang w:val="en-GB"/>
              </w:rPr>
              <w:t xml:space="preserve">re is a </w:t>
            </w:r>
            <w:r w:rsidRPr="00E7181E">
              <w:rPr>
                <w:rFonts w:ascii="Arial" w:hAnsi="Arial" w:cs="Arial"/>
                <w:sz w:val="20"/>
                <w:lang w:val="en-GB"/>
              </w:rPr>
              <w:t>requirement to ensure that there is</w:t>
            </w:r>
            <w:r w:rsidR="00586CC7">
              <w:rPr>
                <w:rFonts w:ascii="Arial" w:hAnsi="Arial" w:cs="Arial"/>
                <w:sz w:val="20"/>
                <w:lang w:val="en-GB"/>
              </w:rPr>
              <w:t xml:space="preserve"> both a</w:t>
            </w:r>
            <w:r w:rsidRPr="00E7181E">
              <w:rPr>
                <w:rFonts w:ascii="Arial" w:hAnsi="Arial" w:cs="Arial"/>
                <w:sz w:val="20"/>
                <w:lang w:val="en-GB"/>
              </w:rPr>
              <w:t xml:space="preserve"> fair and efficient process in place and a good quality assessment that reflects an individual’s need. Access to both assessment and provision should be fair and consistent.  There should be no discrimination on the grounds of race, disability, gender, age, sexual orientation, religion or belief or types of health need (e.g. whether the need is physical or mental). Services offered will be compliant with the Equality and Diversity Act 2010 and any proposed changes to service delivery will be fully assessed against this legislation.</w:t>
            </w:r>
          </w:p>
          <w:p w14:paraId="11E68637" w14:textId="77777777" w:rsidR="003E6A71" w:rsidRDefault="003E6A71" w:rsidP="00D5193B">
            <w:pPr>
              <w:jc w:val="both"/>
              <w:rPr>
                <w:rFonts w:ascii="Arial" w:hAnsi="Arial" w:cs="Arial"/>
                <w:sz w:val="20"/>
                <w:lang w:val="en-GB"/>
              </w:rPr>
            </w:pPr>
            <w:r w:rsidRPr="00E7181E">
              <w:rPr>
                <w:rFonts w:ascii="Arial" w:hAnsi="Arial" w:cs="Arial"/>
                <w:b/>
                <w:sz w:val="20"/>
                <w:lang w:val="en-GB"/>
              </w:rPr>
              <w:t>Free at the point of need</w:t>
            </w:r>
            <w:r w:rsidRPr="00E7181E">
              <w:rPr>
                <w:rFonts w:ascii="Arial" w:hAnsi="Arial" w:cs="Arial"/>
                <w:sz w:val="20"/>
                <w:lang w:val="en-GB"/>
              </w:rPr>
              <w:t xml:space="preserve"> – financial issues are not to be considered as part of the decision about an individual’s eligibility for NHS CHC or CC and it is important that the process of considering and deciding eligibility does not delay treatment or appropriate care being put in place</w:t>
            </w:r>
          </w:p>
          <w:p w14:paraId="4BEFB6D9" w14:textId="77777777" w:rsidR="00141697" w:rsidRDefault="00D5193B" w:rsidP="00D5193B">
            <w:pPr>
              <w:jc w:val="both"/>
              <w:rPr>
                <w:rFonts w:ascii="Arial" w:hAnsi="Arial" w:cs="Arial"/>
                <w:color w:val="000000" w:themeColor="text1"/>
                <w:sz w:val="20"/>
                <w:lang w:val="en-GB"/>
              </w:rPr>
            </w:pPr>
            <w:r w:rsidRPr="00E7181E">
              <w:rPr>
                <w:rFonts w:ascii="Arial" w:hAnsi="Arial" w:cs="Arial"/>
                <w:b/>
                <w:color w:val="000000" w:themeColor="text1"/>
                <w:sz w:val="20"/>
                <w:lang w:val="en-GB"/>
              </w:rPr>
              <w:t>Informed consent</w:t>
            </w:r>
            <w:r w:rsidRPr="00E7181E">
              <w:rPr>
                <w:rFonts w:ascii="Arial" w:hAnsi="Arial" w:cs="Arial"/>
                <w:color w:val="000000" w:themeColor="text1"/>
                <w:sz w:val="20"/>
                <w:lang w:val="en-GB"/>
              </w:rPr>
              <w:t xml:space="preserve"> – as with any examination or treatment, the individual’s </w:t>
            </w:r>
            <w:r w:rsidRPr="00E7181E">
              <w:rPr>
                <w:rFonts w:ascii="Arial" w:hAnsi="Arial" w:cs="Arial"/>
                <w:b/>
                <w:color w:val="000000" w:themeColor="text1"/>
                <w:sz w:val="20"/>
                <w:lang w:val="en-GB"/>
              </w:rPr>
              <w:t>WRITTEN</w:t>
            </w:r>
            <w:r w:rsidRPr="00E7181E">
              <w:rPr>
                <w:rFonts w:ascii="Arial" w:hAnsi="Arial" w:cs="Arial"/>
                <w:color w:val="000000" w:themeColor="text1"/>
                <w:sz w:val="20"/>
                <w:lang w:val="en-GB"/>
              </w:rPr>
              <w:t xml:space="preserve"> informed consent must be obtained before the process of determining eligibility for NHS CHC or NHS CC begins.  If there is a concern that the individual may not have capacity to give their consent, this should be determined in accordance with the Mental Capacity Act 2005 and the associated code of practice.  </w:t>
            </w:r>
          </w:p>
          <w:p w14:paraId="07BFD662" w14:textId="46467494" w:rsidR="00D5193B" w:rsidRPr="00E7181E" w:rsidRDefault="00314659" w:rsidP="00D5193B">
            <w:pPr>
              <w:jc w:val="both"/>
              <w:rPr>
                <w:rFonts w:ascii="Arial" w:hAnsi="Arial" w:cs="Arial"/>
                <w:color w:val="000000" w:themeColor="text1"/>
                <w:sz w:val="20"/>
                <w:lang w:val="en-GB"/>
              </w:rPr>
            </w:pPr>
            <w:r w:rsidRPr="00E7181E">
              <w:rPr>
                <w:rFonts w:ascii="Arial" w:hAnsi="Arial" w:cs="Arial"/>
                <w:b/>
                <w:bCs/>
                <w:color w:val="000000" w:themeColor="text1"/>
                <w:sz w:val="20"/>
                <w:shd w:val="clear" w:color="auto" w:fill="FFFFFF"/>
              </w:rPr>
              <w:t>Gillick competence</w:t>
            </w:r>
            <w:r w:rsidRPr="00E7181E">
              <w:rPr>
                <w:rStyle w:val="apple-converted-space"/>
                <w:rFonts w:ascii="Arial" w:hAnsi="Arial" w:cs="Arial"/>
                <w:color w:val="000000" w:themeColor="text1"/>
                <w:sz w:val="20"/>
                <w:shd w:val="clear" w:color="auto" w:fill="FFFFFF"/>
              </w:rPr>
              <w:t> </w:t>
            </w:r>
            <w:r w:rsidRPr="00E7181E">
              <w:rPr>
                <w:rFonts w:ascii="Arial" w:hAnsi="Arial" w:cs="Arial"/>
                <w:color w:val="000000" w:themeColor="text1"/>
                <w:sz w:val="20"/>
                <w:shd w:val="clear" w:color="auto" w:fill="FFFFFF"/>
              </w:rPr>
              <w:t>is a term originating in</w:t>
            </w:r>
            <w:r w:rsidRPr="00E7181E">
              <w:rPr>
                <w:rStyle w:val="apple-converted-space"/>
                <w:rFonts w:ascii="Arial" w:hAnsi="Arial" w:cs="Arial"/>
                <w:color w:val="000000" w:themeColor="text1"/>
                <w:sz w:val="20"/>
                <w:shd w:val="clear" w:color="auto" w:fill="FFFFFF"/>
              </w:rPr>
              <w:t> </w:t>
            </w:r>
            <w:r w:rsidRPr="00E7181E">
              <w:rPr>
                <w:rFonts w:ascii="Arial" w:hAnsi="Arial" w:cs="Arial"/>
                <w:color w:val="000000" w:themeColor="text1"/>
                <w:sz w:val="20"/>
                <w:shd w:val="clear" w:color="auto" w:fill="FFFFFF"/>
              </w:rPr>
              <w:t>England</w:t>
            </w:r>
            <w:r w:rsidRPr="00E7181E">
              <w:rPr>
                <w:rStyle w:val="apple-converted-space"/>
                <w:rFonts w:ascii="Arial" w:hAnsi="Arial" w:cs="Arial"/>
                <w:color w:val="000000" w:themeColor="text1"/>
                <w:sz w:val="20"/>
                <w:shd w:val="clear" w:color="auto" w:fill="FFFFFF"/>
              </w:rPr>
              <w:t> </w:t>
            </w:r>
            <w:r w:rsidRPr="00E7181E">
              <w:rPr>
                <w:rFonts w:ascii="Arial" w:hAnsi="Arial" w:cs="Arial"/>
                <w:color w:val="000000" w:themeColor="text1"/>
                <w:sz w:val="20"/>
                <w:shd w:val="clear" w:color="auto" w:fill="FFFFFF"/>
              </w:rPr>
              <w:t>and is used in</w:t>
            </w:r>
            <w:r w:rsidRPr="00E7181E">
              <w:rPr>
                <w:rStyle w:val="apple-converted-space"/>
                <w:rFonts w:ascii="Arial" w:hAnsi="Arial" w:cs="Arial"/>
                <w:color w:val="000000" w:themeColor="text1"/>
                <w:sz w:val="20"/>
                <w:shd w:val="clear" w:color="auto" w:fill="FFFFFF"/>
              </w:rPr>
              <w:t> </w:t>
            </w:r>
            <w:r w:rsidRPr="00E7181E">
              <w:rPr>
                <w:rFonts w:ascii="Arial" w:hAnsi="Arial" w:cs="Arial"/>
                <w:color w:val="000000" w:themeColor="text1"/>
                <w:sz w:val="20"/>
                <w:shd w:val="clear" w:color="auto" w:fill="FFFFFF"/>
              </w:rPr>
              <w:t>medical law</w:t>
            </w:r>
            <w:r w:rsidRPr="00E7181E">
              <w:rPr>
                <w:rStyle w:val="apple-converted-space"/>
                <w:rFonts w:ascii="Arial" w:hAnsi="Arial" w:cs="Arial"/>
                <w:color w:val="000000" w:themeColor="text1"/>
                <w:sz w:val="20"/>
                <w:shd w:val="clear" w:color="auto" w:fill="FFFFFF"/>
              </w:rPr>
              <w:t> </w:t>
            </w:r>
            <w:r w:rsidRPr="00E7181E">
              <w:rPr>
                <w:rFonts w:ascii="Arial" w:hAnsi="Arial" w:cs="Arial"/>
                <w:color w:val="000000" w:themeColor="text1"/>
                <w:sz w:val="20"/>
                <w:shd w:val="clear" w:color="auto" w:fill="FFFFFF"/>
              </w:rPr>
              <w:t>to decide whether a child (16 years or younger) is able to consent to his or her own medical treatment, without the need for parental permission or knowledge. The result of Gillick is that, except in situations that are regulated otherwise by law, the legal right to make a decision on any particular matter concerning the child shifts from the parent to the child when the child reaches sufficient maturity to be capable of making up his or her own mind on the matter requiring decision.</w:t>
            </w:r>
          </w:p>
          <w:p w14:paraId="5ACEFB34" w14:textId="77777777" w:rsidR="00D5193B" w:rsidRPr="00E7181E" w:rsidRDefault="00586CC7" w:rsidP="00D5193B">
            <w:pPr>
              <w:tabs>
                <w:tab w:val="left" w:pos="2125"/>
              </w:tabs>
              <w:jc w:val="both"/>
              <w:rPr>
                <w:rFonts w:ascii="Arial" w:hAnsi="Arial" w:cs="Arial"/>
                <w:sz w:val="20"/>
                <w:lang w:val="en-GB"/>
              </w:rPr>
            </w:pPr>
            <w:r>
              <w:rPr>
                <w:rFonts w:ascii="Arial" w:hAnsi="Arial" w:cs="Arial"/>
                <w:b/>
                <w:sz w:val="20"/>
                <w:lang w:val="en-GB"/>
              </w:rPr>
              <w:t xml:space="preserve">Core </w:t>
            </w:r>
            <w:r w:rsidR="00D5193B" w:rsidRPr="00E7181E">
              <w:rPr>
                <w:rFonts w:ascii="Arial" w:hAnsi="Arial" w:cs="Arial"/>
                <w:b/>
                <w:sz w:val="20"/>
                <w:lang w:val="en-GB"/>
              </w:rPr>
              <w:t xml:space="preserve">NHS services </w:t>
            </w:r>
            <w:r>
              <w:rPr>
                <w:rFonts w:ascii="Arial" w:hAnsi="Arial" w:cs="Arial"/>
                <w:sz w:val="20"/>
                <w:lang w:val="en-GB"/>
              </w:rPr>
              <w:t>– R</w:t>
            </w:r>
            <w:r w:rsidR="00D5193B" w:rsidRPr="00E7181E">
              <w:rPr>
                <w:rFonts w:ascii="Arial" w:hAnsi="Arial" w:cs="Arial"/>
                <w:sz w:val="20"/>
                <w:lang w:val="en-GB"/>
              </w:rPr>
              <w:t>eceipt of NHS CHC</w:t>
            </w:r>
            <w:r w:rsidR="0011523B">
              <w:rPr>
                <w:rFonts w:ascii="Arial" w:hAnsi="Arial" w:cs="Arial"/>
                <w:sz w:val="20"/>
                <w:lang w:val="en-GB"/>
              </w:rPr>
              <w:t xml:space="preserve"> or continuing care funding does</w:t>
            </w:r>
            <w:r>
              <w:rPr>
                <w:rFonts w:ascii="Arial" w:hAnsi="Arial" w:cs="Arial"/>
                <w:sz w:val="20"/>
                <w:lang w:val="en-GB"/>
              </w:rPr>
              <w:t xml:space="preserve"> not affect the individual</w:t>
            </w:r>
            <w:r w:rsidR="00D5193B" w:rsidRPr="00E7181E">
              <w:rPr>
                <w:rFonts w:ascii="Arial" w:hAnsi="Arial" w:cs="Arial"/>
                <w:sz w:val="20"/>
                <w:lang w:val="en-GB"/>
              </w:rPr>
              <w:t>’s right to core NHS services.  NHS CHC</w:t>
            </w:r>
            <w:r w:rsidR="0011523B">
              <w:rPr>
                <w:rFonts w:ascii="Arial" w:hAnsi="Arial" w:cs="Arial"/>
                <w:sz w:val="20"/>
                <w:lang w:val="en-GB"/>
              </w:rPr>
              <w:t xml:space="preserve"> or continuing care</w:t>
            </w:r>
            <w:r w:rsidR="00D5193B" w:rsidRPr="00E7181E">
              <w:rPr>
                <w:rFonts w:ascii="Arial" w:hAnsi="Arial" w:cs="Arial"/>
                <w:sz w:val="20"/>
                <w:lang w:val="en-GB"/>
              </w:rPr>
              <w:t xml:space="preserve"> will only fund services on top of </w:t>
            </w:r>
            <w:r w:rsidR="0011523B">
              <w:rPr>
                <w:rFonts w:ascii="Arial" w:hAnsi="Arial" w:cs="Arial"/>
                <w:sz w:val="20"/>
                <w:lang w:val="en-GB"/>
              </w:rPr>
              <w:t xml:space="preserve">core </w:t>
            </w:r>
            <w:r w:rsidR="00D5193B" w:rsidRPr="00E7181E">
              <w:rPr>
                <w:rFonts w:ascii="Arial" w:hAnsi="Arial" w:cs="Arial"/>
                <w:sz w:val="20"/>
                <w:lang w:val="en-GB"/>
              </w:rPr>
              <w:t xml:space="preserve">services and is not a replacement for them.  Capacity issues within </w:t>
            </w:r>
            <w:r w:rsidR="0011523B">
              <w:rPr>
                <w:rFonts w:ascii="Arial" w:hAnsi="Arial" w:cs="Arial"/>
                <w:sz w:val="20"/>
                <w:lang w:val="en-GB"/>
              </w:rPr>
              <w:t xml:space="preserve">core NHS services </w:t>
            </w:r>
            <w:r w:rsidR="00D5193B" w:rsidRPr="00E7181E">
              <w:rPr>
                <w:rFonts w:ascii="Arial" w:hAnsi="Arial" w:cs="Arial"/>
                <w:sz w:val="20"/>
                <w:lang w:val="en-GB"/>
              </w:rPr>
              <w:t>are not a reason for NHS CHC</w:t>
            </w:r>
            <w:r w:rsidR="0011523B">
              <w:rPr>
                <w:rFonts w:ascii="Arial" w:hAnsi="Arial" w:cs="Arial"/>
                <w:sz w:val="20"/>
                <w:lang w:val="en-GB"/>
              </w:rPr>
              <w:t xml:space="preserve"> or continuing care</w:t>
            </w:r>
            <w:r w:rsidR="00D5193B" w:rsidRPr="00E7181E">
              <w:rPr>
                <w:rFonts w:ascii="Arial" w:hAnsi="Arial" w:cs="Arial"/>
                <w:sz w:val="20"/>
                <w:lang w:val="en-GB"/>
              </w:rPr>
              <w:t xml:space="preserve"> to make up for that lack of capacity.</w:t>
            </w:r>
          </w:p>
          <w:p w14:paraId="2254DD09" w14:textId="77777777" w:rsidR="00D5193B" w:rsidRPr="00E7181E" w:rsidRDefault="00D5193B" w:rsidP="00D5193B">
            <w:pPr>
              <w:jc w:val="both"/>
              <w:rPr>
                <w:rFonts w:ascii="Arial" w:hAnsi="Arial" w:cs="Arial"/>
                <w:sz w:val="20"/>
                <w:lang w:val="en-GB"/>
              </w:rPr>
            </w:pPr>
            <w:r w:rsidRPr="00E7181E">
              <w:rPr>
                <w:rFonts w:ascii="Arial" w:hAnsi="Arial" w:cs="Arial"/>
                <w:b/>
                <w:bCs/>
                <w:sz w:val="20"/>
                <w:lang w:val="en-GB"/>
              </w:rPr>
              <w:t xml:space="preserve">Partnership approach </w:t>
            </w:r>
            <w:r w:rsidRPr="00E7181E">
              <w:rPr>
                <w:rFonts w:ascii="Arial" w:hAnsi="Arial" w:cs="Arial"/>
                <w:sz w:val="20"/>
                <w:lang w:val="en-GB"/>
              </w:rPr>
              <w:t>– The Provider to work in partnership with the Clinical Commissioning Groups (CCG’s), Local Authorities and Health Providers in providing high quality services to patients and their families; acting at all times as representatives of the CCG in carrying out the CCG’s statutory duties in respect of the Continuing Health Care Regulations and Practice requirements.</w:t>
            </w:r>
          </w:p>
          <w:p w14:paraId="4F918C36" w14:textId="77777777" w:rsidR="003E6A71" w:rsidRPr="00E7181E" w:rsidRDefault="003E6A71" w:rsidP="003E6A71">
            <w:pPr>
              <w:jc w:val="both"/>
              <w:rPr>
                <w:rFonts w:ascii="Arial" w:hAnsi="Arial" w:cs="Arial"/>
                <w:sz w:val="20"/>
                <w:lang w:val="en-GB"/>
              </w:rPr>
            </w:pPr>
            <w:r w:rsidRPr="00E7181E">
              <w:rPr>
                <w:rFonts w:ascii="Arial" w:hAnsi="Arial" w:cs="Arial"/>
                <w:b/>
                <w:sz w:val="20"/>
                <w:lang w:val="en-GB"/>
              </w:rPr>
              <w:t>Person centred</w:t>
            </w:r>
            <w:r w:rsidRPr="00E7181E">
              <w:rPr>
                <w:rFonts w:ascii="Arial" w:hAnsi="Arial" w:cs="Arial"/>
                <w:sz w:val="20"/>
                <w:lang w:val="en-GB"/>
              </w:rPr>
              <w:t xml:space="preserve"> –the process of assessment and decision-making should be person centred.  This means placing the individual, their perception of their support needs and their preferred models of support</w:t>
            </w:r>
            <w:r w:rsidR="0011523B">
              <w:rPr>
                <w:rFonts w:ascii="Arial" w:hAnsi="Arial" w:cs="Arial"/>
                <w:sz w:val="20"/>
                <w:lang w:val="en-GB"/>
              </w:rPr>
              <w:t xml:space="preserve"> at the heart of the assessment. A</w:t>
            </w:r>
            <w:r w:rsidRPr="00E7181E">
              <w:rPr>
                <w:rFonts w:ascii="Arial" w:hAnsi="Arial" w:cs="Arial"/>
                <w:sz w:val="20"/>
                <w:lang w:val="en-GB"/>
              </w:rPr>
              <w:t xml:space="preserve">t the start of the assessment the process should be fully explained, and their views and wishes captured. </w:t>
            </w:r>
            <w:r w:rsidR="0011523B">
              <w:rPr>
                <w:rFonts w:ascii="Arial" w:hAnsi="Arial" w:cs="Arial"/>
                <w:sz w:val="20"/>
                <w:lang w:val="en-GB"/>
              </w:rPr>
              <w:t>The c</w:t>
            </w:r>
            <w:r w:rsidRPr="00E7181E">
              <w:rPr>
                <w:rFonts w:ascii="Arial" w:hAnsi="Arial" w:cs="Arial"/>
                <w:sz w:val="20"/>
                <w:lang w:val="en-GB"/>
              </w:rPr>
              <w:t>are planning process should be balanced with the risks of different types of provision and fairness of access to resources explained.   The risks and benefits to the individual of a change of location or support must be considered carefully before any move or change is confirmed.  Neither the CCG team nor LA should unilaterally withdraw from funding an existing package without appropriate reassessment and identification of the body responsible for funding.</w:t>
            </w:r>
          </w:p>
          <w:p w14:paraId="77AE117E" w14:textId="77777777" w:rsidR="003E6A71" w:rsidRPr="00E7181E" w:rsidRDefault="003E6A71" w:rsidP="003E6A71">
            <w:pPr>
              <w:jc w:val="both"/>
              <w:rPr>
                <w:rFonts w:ascii="Arial" w:hAnsi="Arial" w:cs="Arial"/>
                <w:sz w:val="20"/>
                <w:lang w:val="en-GB"/>
              </w:rPr>
            </w:pPr>
            <w:r w:rsidRPr="00E7181E">
              <w:rPr>
                <w:rFonts w:ascii="Arial" w:hAnsi="Arial" w:cs="Arial"/>
                <w:b/>
                <w:sz w:val="20"/>
                <w:lang w:val="en-GB"/>
              </w:rPr>
              <w:t xml:space="preserve">Record keeping and data - </w:t>
            </w:r>
            <w:r w:rsidRPr="00E7181E">
              <w:rPr>
                <w:rFonts w:ascii="Arial" w:hAnsi="Arial" w:cs="Arial"/>
                <w:sz w:val="20"/>
                <w:lang w:val="en-GB"/>
              </w:rPr>
              <w:t xml:space="preserve">All duties and tasks must follow and comply with NHS standard </w:t>
            </w:r>
            <w:r w:rsidRPr="00E7181E">
              <w:rPr>
                <w:rFonts w:ascii="Arial" w:hAnsi="Arial" w:cs="Arial"/>
                <w:sz w:val="20"/>
                <w:lang w:val="en-GB"/>
              </w:rPr>
              <w:lastRenderedPageBreak/>
              <w:t xml:space="preserve">Information Governance and  data protection requirements and all records must comply with current professional guidance (i.e. NMC Record Keeping Guidance)  </w:t>
            </w:r>
          </w:p>
          <w:p w14:paraId="3C491126" w14:textId="77777777" w:rsidR="003E6A71" w:rsidRPr="00E7181E" w:rsidRDefault="003E6A71" w:rsidP="003E6A71">
            <w:pPr>
              <w:jc w:val="both"/>
              <w:rPr>
                <w:rFonts w:ascii="Arial" w:hAnsi="Arial" w:cs="Arial"/>
                <w:sz w:val="20"/>
                <w:lang w:val="en-GB"/>
              </w:rPr>
            </w:pPr>
            <w:r w:rsidRPr="00E7181E">
              <w:rPr>
                <w:rFonts w:ascii="Arial" w:hAnsi="Arial" w:cs="Arial"/>
                <w:b/>
                <w:sz w:val="20"/>
                <w:lang w:val="en-GB"/>
              </w:rPr>
              <w:t>Rehabilitation focused</w:t>
            </w:r>
            <w:r w:rsidRPr="00E7181E">
              <w:rPr>
                <w:rFonts w:ascii="Arial" w:hAnsi="Arial" w:cs="Arial"/>
                <w:sz w:val="20"/>
                <w:lang w:val="en-GB"/>
              </w:rPr>
              <w:t xml:space="preserve"> – The member of staff carrying out an assessment for NHS CHC should always consider whether there is further potential for rehabilitation and regaining independence and how the outcome of any treatments or medication may affect on-going needs. If it is considered that rehabilitation would benefit the individual, assessment for NHS CHC eligibility should cease until such time that the individual has maximized their potential for further improvement at which point a new checklist is to be completed.</w:t>
            </w:r>
          </w:p>
          <w:p w14:paraId="6FD8345C" w14:textId="77777777" w:rsidR="003E6A71" w:rsidRPr="003E6A71" w:rsidRDefault="003E6A71" w:rsidP="00D5193B">
            <w:pPr>
              <w:jc w:val="both"/>
              <w:rPr>
                <w:rFonts w:ascii="Arial" w:hAnsi="Arial" w:cs="Arial"/>
                <w:sz w:val="20"/>
                <w:lang w:val="en-GB"/>
              </w:rPr>
            </w:pPr>
            <w:r w:rsidRPr="00E7181E">
              <w:rPr>
                <w:rFonts w:ascii="Arial" w:hAnsi="Arial" w:cs="Arial"/>
                <w:sz w:val="20"/>
                <w:lang w:val="en-GB"/>
              </w:rPr>
              <w:t>For children and young people the assessment should support the child or young person to gain more independence. Eligibility for NHS CC does not necessarily mean that a child or young person will be eligible for NHS CHC</w:t>
            </w:r>
            <w:r>
              <w:rPr>
                <w:rFonts w:ascii="Arial" w:hAnsi="Arial" w:cs="Arial"/>
                <w:sz w:val="20"/>
                <w:lang w:val="en-GB"/>
              </w:rPr>
              <w:t xml:space="preserve"> when they become 18</w:t>
            </w:r>
          </w:p>
          <w:p w14:paraId="0A0A6974" w14:textId="77777777" w:rsidR="003E6A71" w:rsidRPr="00E7181E" w:rsidRDefault="003E6A71" w:rsidP="003E6A71">
            <w:pPr>
              <w:jc w:val="both"/>
              <w:rPr>
                <w:rFonts w:ascii="Arial" w:hAnsi="Arial" w:cs="Arial"/>
                <w:sz w:val="20"/>
                <w:lang w:val="en-GB"/>
              </w:rPr>
            </w:pPr>
            <w:r w:rsidRPr="00E7181E">
              <w:rPr>
                <w:rFonts w:ascii="Arial" w:hAnsi="Arial" w:cs="Arial"/>
                <w:b/>
                <w:sz w:val="20"/>
                <w:lang w:val="en-GB"/>
              </w:rPr>
              <w:t>Service provision</w:t>
            </w:r>
            <w:r w:rsidRPr="00E7181E">
              <w:rPr>
                <w:rFonts w:ascii="Arial" w:hAnsi="Arial" w:cs="Arial"/>
                <w:sz w:val="20"/>
                <w:lang w:val="en-GB"/>
              </w:rPr>
              <w:t xml:space="preserve"> – NHS CHC may be provided in a number of settings (including, but not limited to, a Care Home, Hospice or a person’s own home).  Eligibility for NHS CHC is not determined or influenced by either the setting where the care is provided nor by the characteristics of the person who delivers the care.  Furthermore, all placements for NHS CHC are to conform to the CCG’s Set</w:t>
            </w:r>
            <w:r>
              <w:rPr>
                <w:rFonts w:ascii="Arial" w:hAnsi="Arial" w:cs="Arial"/>
                <w:sz w:val="20"/>
                <w:lang w:val="en-GB"/>
              </w:rPr>
              <w:t>tings of Care policy</w:t>
            </w:r>
            <w:r w:rsidRPr="00E7181E">
              <w:rPr>
                <w:rFonts w:ascii="Arial" w:hAnsi="Arial" w:cs="Arial"/>
                <w:sz w:val="20"/>
                <w:lang w:val="en-GB"/>
              </w:rPr>
              <w:t>.</w:t>
            </w:r>
          </w:p>
          <w:p w14:paraId="3FE9F23F" w14:textId="77777777" w:rsidR="003E6A71" w:rsidRPr="003E6A71" w:rsidRDefault="003E6A71" w:rsidP="003E6A71">
            <w:pPr>
              <w:autoSpaceDE w:val="0"/>
              <w:autoSpaceDN w:val="0"/>
              <w:adjustRightInd w:val="0"/>
              <w:spacing w:after="0"/>
              <w:jc w:val="both"/>
              <w:rPr>
                <w:rFonts w:ascii="Arial" w:eastAsiaTheme="minorHAnsi" w:hAnsi="Arial" w:cs="Arial"/>
                <w:sz w:val="20"/>
                <w:lang w:val="en-GB" w:eastAsia="en-US"/>
              </w:rPr>
            </w:pPr>
          </w:p>
          <w:p w14:paraId="2522305E" w14:textId="77777777" w:rsidR="00D5193B" w:rsidRDefault="00D5193B" w:rsidP="00D5193B">
            <w:pPr>
              <w:jc w:val="both"/>
              <w:rPr>
                <w:rFonts w:ascii="Arial" w:hAnsi="Arial" w:cs="Arial"/>
                <w:bCs/>
                <w:sz w:val="20"/>
                <w:lang w:val="en-GB"/>
              </w:rPr>
            </w:pPr>
            <w:r w:rsidRPr="00E7181E">
              <w:rPr>
                <w:rFonts w:ascii="Arial" w:hAnsi="Arial" w:cs="Arial"/>
                <w:b/>
                <w:sz w:val="20"/>
                <w:lang w:val="en-GB"/>
              </w:rPr>
              <w:t xml:space="preserve">Transition of potential service users from children’s to adult services </w:t>
            </w:r>
            <w:r w:rsidR="0051220A" w:rsidRPr="00E7181E">
              <w:rPr>
                <w:rFonts w:ascii="Arial" w:hAnsi="Arial" w:cs="Arial"/>
                <w:sz w:val="20"/>
                <w:lang w:val="en-GB"/>
              </w:rPr>
              <w:t xml:space="preserve">– </w:t>
            </w:r>
            <w:r w:rsidRPr="00E7181E">
              <w:rPr>
                <w:rFonts w:ascii="Arial" w:hAnsi="Arial" w:cs="Arial"/>
                <w:sz w:val="20"/>
                <w:lang w:val="en-GB"/>
              </w:rPr>
              <w:t>Work in partnership to deliver</w:t>
            </w:r>
            <w:r w:rsidRPr="00E7181E">
              <w:rPr>
                <w:rFonts w:ascii="Arial" w:hAnsi="Arial" w:cs="Arial"/>
                <w:bCs/>
                <w:sz w:val="20"/>
                <w:lang w:val="en-GB"/>
              </w:rPr>
              <w:t xml:space="preserve"> good practice in the transition from Children's to Adult services as set out in 'Transition: Moving on Well - A Good Practice Guide' (2008)  (Appendix L)</w:t>
            </w:r>
          </w:p>
          <w:p w14:paraId="0786FFC2" w14:textId="77777777" w:rsidR="003E6A71" w:rsidRPr="00E7181E" w:rsidRDefault="003E6A71" w:rsidP="00D5193B">
            <w:pPr>
              <w:jc w:val="both"/>
              <w:rPr>
                <w:rFonts w:ascii="Arial" w:hAnsi="Arial" w:cs="Arial"/>
                <w:sz w:val="20"/>
                <w:lang w:val="en-GB"/>
              </w:rPr>
            </w:pPr>
            <w:r w:rsidRPr="00E7181E">
              <w:rPr>
                <w:rFonts w:ascii="Arial" w:hAnsi="Arial" w:cs="Arial"/>
                <w:b/>
                <w:sz w:val="20"/>
                <w:lang w:val="en-GB"/>
              </w:rPr>
              <w:t>Transparent</w:t>
            </w:r>
            <w:r w:rsidRPr="00E7181E">
              <w:rPr>
                <w:rFonts w:ascii="Arial" w:hAnsi="Arial" w:cs="Arial"/>
                <w:sz w:val="20"/>
                <w:lang w:val="en-GB"/>
              </w:rPr>
              <w:t xml:space="preserve"> – the assessment and decision making process together with the rationales relating to eligibility for NHS funding should be transparent from the outset: for individuals, carer’s, family and staff, and any views and statements should be included in the relevant sections of the respective Decision Support Tool documents.</w:t>
            </w:r>
          </w:p>
          <w:p w14:paraId="464AEDA4" w14:textId="77777777" w:rsidR="003E6A71" w:rsidRPr="009F029E" w:rsidRDefault="00D5193B" w:rsidP="004421BA">
            <w:pPr>
              <w:pStyle w:val="ListParagraph"/>
              <w:numPr>
                <w:ilvl w:val="1"/>
                <w:numId w:val="5"/>
              </w:numPr>
              <w:spacing w:line="276" w:lineRule="auto"/>
              <w:rPr>
                <w:rFonts w:ascii="Arial" w:hAnsi="Arial" w:cs="Arial"/>
                <w:b/>
                <w:color w:val="009966"/>
                <w:sz w:val="20"/>
                <w:szCs w:val="20"/>
              </w:rPr>
            </w:pPr>
            <w:r w:rsidRPr="00E7181E">
              <w:rPr>
                <w:rFonts w:ascii="Arial" w:hAnsi="Arial" w:cs="Arial"/>
                <w:b/>
                <w:color w:val="009966"/>
                <w:sz w:val="20"/>
                <w:szCs w:val="20"/>
              </w:rPr>
              <w:t>Service description/care pathway</w:t>
            </w:r>
          </w:p>
          <w:p w14:paraId="3B7D99A8" w14:textId="77777777" w:rsidR="003E6A71" w:rsidRPr="003E6A71" w:rsidRDefault="003E6A71" w:rsidP="003E6A71">
            <w:pPr>
              <w:rPr>
                <w:rFonts w:ascii="Arial" w:hAnsi="Arial" w:cs="Arial"/>
                <w:b/>
                <w:sz w:val="20"/>
              </w:rPr>
            </w:pPr>
            <w:r w:rsidRPr="003E6A71">
              <w:rPr>
                <w:rFonts w:ascii="Arial" w:hAnsi="Arial" w:cs="Arial"/>
                <w:b/>
                <w:sz w:val="20"/>
              </w:rPr>
              <w:t xml:space="preserve">Adults </w:t>
            </w:r>
          </w:p>
          <w:p w14:paraId="43E5948F" w14:textId="77777777" w:rsidR="0051220A" w:rsidRPr="00357B67" w:rsidRDefault="0051220A" w:rsidP="004421BA">
            <w:pPr>
              <w:pStyle w:val="ListParagraph"/>
              <w:numPr>
                <w:ilvl w:val="2"/>
                <w:numId w:val="5"/>
              </w:numPr>
              <w:spacing w:line="276" w:lineRule="auto"/>
              <w:rPr>
                <w:rFonts w:ascii="Arial" w:hAnsi="Arial" w:cs="Arial"/>
                <w:sz w:val="20"/>
                <w:szCs w:val="20"/>
              </w:rPr>
            </w:pPr>
            <w:r w:rsidRPr="00357B67">
              <w:rPr>
                <w:rFonts w:ascii="Arial" w:hAnsi="Arial" w:cs="Arial"/>
                <w:sz w:val="20"/>
                <w:szCs w:val="20"/>
              </w:rPr>
              <w:t xml:space="preserve">Application of the </w:t>
            </w:r>
            <w:r w:rsidR="003E6A71" w:rsidRPr="00357B67">
              <w:rPr>
                <w:rFonts w:ascii="Arial" w:hAnsi="Arial" w:cs="Arial"/>
                <w:sz w:val="20"/>
                <w:szCs w:val="20"/>
              </w:rPr>
              <w:t xml:space="preserve">adult </w:t>
            </w:r>
            <w:r w:rsidRPr="00357B67">
              <w:rPr>
                <w:rFonts w:ascii="Arial" w:hAnsi="Arial" w:cs="Arial"/>
                <w:sz w:val="20"/>
                <w:szCs w:val="20"/>
              </w:rPr>
              <w:t xml:space="preserve">National Framework for NHS CHC and NHS FNC for </w:t>
            </w:r>
            <w:r w:rsidR="007A42D1" w:rsidRPr="00357B67">
              <w:rPr>
                <w:rFonts w:ascii="Arial" w:hAnsi="Arial" w:cs="Arial"/>
                <w:sz w:val="20"/>
                <w:szCs w:val="20"/>
              </w:rPr>
              <w:t>individuals</w:t>
            </w:r>
            <w:r w:rsidRPr="00357B67">
              <w:rPr>
                <w:rFonts w:ascii="Arial" w:hAnsi="Arial" w:cs="Arial"/>
                <w:sz w:val="20"/>
                <w:szCs w:val="20"/>
              </w:rPr>
              <w:t xml:space="preserve"> aged 18 and over, who may be eligible for NHS CHC or NHS FNC</w:t>
            </w:r>
            <w:r w:rsidR="009964DA" w:rsidRPr="00357B67">
              <w:rPr>
                <w:rFonts w:ascii="Arial" w:hAnsi="Arial" w:cs="Arial"/>
                <w:sz w:val="20"/>
                <w:szCs w:val="20"/>
              </w:rPr>
              <w:t>.</w:t>
            </w:r>
          </w:p>
          <w:p w14:paraId="2C8A5253" w14:textId="77777777" w:rsidR="00B60412" w:rsidRPr="00357B67" w:rsidRDefault="0051220A" w:rsidP="004421BA">
            <w:pPr>
              <w:pStyle w:val="ListParagraph"/>
              <w:numPr>
                <w:ilvl w:val="2"/>
                <w:numId w:val="5"/>
              </w:numPr>
              <w:rPr>
                <w:rFonts w:ascii="Arial" w:hAnsi="Arial" w:cs="Arial"/>
                <w:b/>
                <w:sz w:val="20"/>
                <w:szCs w:val="20"/>
              </w:rPr>
            </w:pPr>
            <w:r w:rsidRPr="00357B67">
              <w:rPr>
                <w:rFonts w:ascii="Arial" w:hAnsi="Arial" w:cs="Arial"/>
                <w:sz w:val="20"/>
                <w:szCs w:val="20"/>
              </w:rPr>
              <w:t>Individuals aged 18 and over who are not eligible for NHS CHC, but do have an ad</w:t>
            </w:r>
            <w:r w:rsidR="0011523B">
              <w:rPr>
                <w:rFonts w:ascii="Arial" w:hAnsi="Arial" w:cs="Arial"/>
                <w:sz w:val="20"/>
                <w:szCs w:val="20"/>
              </w:rPr>
              <w:t>ditional health need may be entitled</w:t>
            </w:r>
            <w:r w:rsidRPr="00357B67">
              <w:rPr>
                <w:rFonts w:ascii="Arial" w:hAnsi="Arial" w:cs="Arial"/>
                <w:sz w:val="20"/>
                <w:szCs w:val="20"/>
              </w:rPr>
              <w:t>, in collaboration with Local Authority, for some health funding.</w:t>
            </w:r>
          </w:p>
          <w:p w14:paraId="0A7D1691" w14:textId="77777777" w:rsidR="00357B67" w:rsidRPr="00357B67" w:rsidRDefault="00357B67" w:rsidP="004421BA">
            <w:pPr>
              <w:pStyle w:val="ListParagraph"/>
              <w:numPr>
                <w:ilvl w:val="2"/>
                <w:numId w:val="5"/>
              </w:numPr>
              <w:rPr>
                <w:rFonts w:ascii="Arial" w:hAnsi="Arial" w:cs="Arial"/>
                <w:b/>
                <w:sz w:val="20"/>
                <w:szCs w:val="20"/>
              </w:rPr>
            </w:pPr>
            <w:r>
              <w:rPr>
                <w:rFonts w:ascii="Arial" w:hAnsi="Arial" w:cs="Arial"/>
                <w:sz w:val="20"/>
                <w:szCs w:val="20"/>
              </w:rPr>
              <w:t>Execute personal health budgets as the primary delivery method of NHS CHC via the 3 mechanisms of delivering the budget (Notional, third party or direct payment)</w:t>
            </w:r>
          </w:p>
          <w:p w14:paraId="257C2AB0" w14:textId="77777777" w:rsidR="009964DA" w:rsidRPr="00357B67" w:rsidRDefault="0051220A" w:rsidP="004421BA">
            <w:pPr>
              <w:pStyle w:val="ListParagraph"/>
              <w:numPr>
                <w:ilvl w:val="2"/>
                <w:numId w:val="5"/>
              </w:numPr>
              <w:rPr>
                <w:rFonts w:ascii="Arial" w:hAnsi="Arial" w:cs="Arial"/>
                <w:b/>
                <w:sz w:val="20"/>
                <w:szCs w:val="20"/>
              </w:rPr>
            </w:pPr>
            <w:r w:rsidRPr="00357B67">
              <w:rPr>
                <w:rFonts w:ascii="Arial" w:hAnsi="Arial" w:cs="Arial"/>
                <w:sz w:val="20"/>
                <w:szCs w:val="20"/>
              </w:rPr>
              <w:t>Application of The</w:t>
            </w:r>
            <w:r w:rsidR="00B60412" w:rsidRPr="00357B67">
              <w:rPr>
                <w:rFonts w:ascii="Arial" w:hAnsi="Arial" w:cs="Arial"/>
                <w:sz w:val="20"/>
                <w:szCs w:val="20"/>
              </w:rPr>
              <w:t xml:space="preserve"> National Framework for NHS CHC and </w:t>
            </w:r>
            <w:r w:rsidRPr="00357B67">
              <w:rPr>
                <w:rFonts w:ascii="Arial" w:hAnsi="Arial" w:cs="Arial"/>
                <w:sz w:val="20"/>
                <w:szCs w:val="20"/>
              </w:rPr>
              <w:t xml:space="preserve"> NHS FNC as outlined in the national and local context : This </w:t>
            </w:r>
            <w:r w:rsidR="009964DA" w:rsidRPr="00357B67">
              <w:rPr>
                <w:rFonts w:ascii="Arial" w:hAnsi="Arial" w:cs="Arial"/>
                <w:sz w:val="20"/>
                <w:szCs w:val="20"/>
              </w:rPr>
              <w:t>includes all aspects including:</w:t>
            </w:r>
          </w:p>
          <w:p w14:paraId="3BCA3512" w14:textId="77777777" w:rsidR="009964DA" w:rsidRPr="00357B67" w:rsidRDefault="0051220A" w:rsidP="004421BA">
            <w:pPr>
              <w:pStyle w:val="ListParagraph"/>
              <w:numPr>
                <w:ilvl w:val="3"/>
                <w:numId w:val="5"/>
              </w:numPr>
              <w:tabs>
                <w:tab w:val="left" w:pos="2019"/>
              </w:tabs>
              <w:ind w:left="2019" w:hanging="1560"/>
              <w:rPr>
                <w:rFonts w:ascii="Arial" w:hAnsi="Arial" w:cs="Arial"/>
                <w:b/>
                <w:sz w:val="20"/>
                <w:szCs w:val="20"/>
              </w:rPr>
            </w:pPr>
            <w:r w:rsidRPr="00357B67">
              <w:rPr>
                <w:rFonts w:ascii="Arial" w:hAnsi="Arial" w:cs="Arial"/>
                <w:sz w:val="20"/>
                <w:szCs w:val="20"/>
              </w:rPr>
              <w:t xml:space="preserve">Consent and Mental Capacity Assessments (MCA); </w:t>
            </w:r>
          </w:p>
          <w:p w14:paraId="4B9FFC67" w14:textId="77777777" w:rsidR="009964DA" w:rsidRPr="00357B67" w:rsidRDefault="0051220A" w:rsidP="004421BA">
            <w:pPr>
              <w:pStyle w:val="ListParagraph"/>
              <w:numPr>
                <w:ilvl w:val="3"/>
                <w:numId w:val="5"/>
              </w:numPr>
              <w:tabs>
                <w:tab w:val="left" w:pos="2019"/>
              </w:tabs>
              <w:ind w:left="2019" w:hanging="1560"/>
              <w:rPr>
                <w:rFonts w:ascii="Arial" w:hAnsi="Arial" w:cs="Arial"/>
                <w:b/>
                <w:sz w:val="20"/>
                <w:szCs w:val="20"/>
              </w:rPr>
            </w:pPr>
            <w:r w:rsidRPr="00357B67">
              <w:rPr>
                <w:rFonts w:ascii="Arial" w:hAnsi="Arial" w:cs="Arial"/>
                <w:sz w:val="20"/>
                <w:szCs w:val="20"/>
              </w:rPr>
              <w:t xml:space="preserve">Fast Track Applications; </w:t>
            </w:r>
          </w:p>
          <w:p w14:paraId="6999203A" w14:textId="77777777" w:rsidR="009964DA" w:rsidRPr="00357B67" w:rsidRDefault="0051220A" w:rsidP="004421BA">
            <w:pPr>
              <w:pStyle w:val="ListParagraph"/>
              <w:numPr>
                <w:ilvl w:val="3"/>
                <w:numId w:val="5"/>
              </w:numPr>
              <w:tabs>
                <w:tab w:val="left" w:pos="2019"/>
              </w:tabs>
              <w:ind w:left="2019" w:hanging="1560"/>
              <w:rPr>
                <w:rFonts w:ascii="Arial" w:hAnsi="Arial" w:cs="Arial"/>
                <w:b/>
                <w:sz w:val="20"/>
                <w:szCs w:val="20"/>
              </w:rPr>
            </w:pPr>
            <w:r w:rsidRPr="00357B67">
              <w:rPr>
                <w:rFonts w:ascii="Arial" w:hAnsi="Arial" w:cs="Arial"/>
                <w:sz w:val="20"/>
                <w:szCs w:val="20"/>
              </w:rPr>
              <w:t xml:space="preserve">Checklists; </w:t>
            </w:r>
          </w:p>
          <w:p w14:paraId="6D6254E6" w14:textId="77777777" w:rsidR="009964DA" w:rsidRPr="00357B67" w:rsidRDefault="0051220A" w:rsidP="004421BA">
            <w:pPr>
              <w:pStyle w:val="ListParagraph"/>
              <w:numPr>
                <w:ilvl w:val="3"/>
                <w:numId w:val="5"/>
              </w:numPr>
              <w:tabs>
                <w:tab w:val="left" w:pos="2019"/>
              </w:tabs>
              <w:ind w:left="2019" w:hanging="1560"/>
              <w:rPr>
                <w:rFonts w:ascii="Arial" w:hAnsi="Arial" w:cs="Arial"/>
                <w:b/>
                <w:sz w:val="20"/>
                <w:szCs w:val="20"/>
              </w:rPr>
            </w:pPr>
            <w:r w:rsidRPr="00357B67">
              <w:rPr>
                <w:rFonts w:ascii="Arial" w:hAnsi="Arial" w:cs="Arial"/>
                <w:sz w:val="20"/>
                <w:szCs w:val="20"/>
              </w:rPr>
              <w:t>Decision Support Tool’s (DSTs);</w:t>
            </w:r>
          </w:p>
          <w:p w14:paraId="3098D38C" w14:textId="77777777" w:rsidR="009964DA" w:rsidRPr="00357B67" w:rsidRDefault="0051220A" w:rsidP="004421BA">
            <w:pPr>
              <w:pStyle w:val="ListParagraph"/>
              <w:numPr>
                <w:ilvl w:val="3"/>
                <w:numId w:val="5"/>
              </w:numPr>
              <w:tabs>
                <w:tab w:val="left" w:pos="2019"/>
              </w:tabs>
              <w:ind w:left="2019" w:hanging="1560"/>
              <w:rPr>
                <w:rFonts w:ascii="Arial" w:hAnsi="Arial" w:cs="Arial"/>
                <w:b/>
                <w:sz w:val="20"/>
                <w:szCs w:val="20"/>
              </w:rPr>
            </w:pPr>
            <w:r w:rsidRPr="00357B67">
              <w:rPr>
                <w:rFonts w:ascii="Arial" w:hAnsi="Arial" w:cs="Arial"/>
                <w:sz w:val="20"/>
                <w:szCs w:val="20"/>
              </w:rPr>
              <w:t>Quality assurance and eligibility decision making recommendations of Fast</w:t>
            </w:r>
            <w:r w:rsidR="0011523B">
              <w:rPr>
                <w:rFonts w:ascii="Arial" w:hAnsi="Arial" w:cs="Arial"/>
                <w:sz w:val="20"/>
                <w:szCs w:val="20"/>
              </w:rPr>
              <w:t xml:space="preserve"> Track</w:t>
            </w:r>
            <w:r w:rsidRPr="00357B67">
              <w:rPr>
                <w:rFonts w:ascii="Arial" w:hAnsi="Arial" w:cs="Arial"/>
                <w:sz w:val="20"/>
                <w:szCs w:val="20"/>
              </w:rPr>
              <w:t xml:space="preserve"> and DST referrals</w:t>
            </w:r>
            <w:r w:rsidR="006932F6" w:rsidRPr="00357B67">
              <w:rPr>
                <w:rFonts w:ascii="Arial" w:hAnsi="Arial" w:cs="Arial"/>
                <w:sz w:val="20"/>
                <w:szCs w:val="20"/>
              </w:rPr>
              <w:t>.</w:t>
            </w:r>
            <w:r w:rsidRPr="00357B67">
              <w:rPr>
                <w:rFonts w:ascii="Arial" w:hAnsi="Arial" w:cs="Arial"/>
                <w:sz w:val="20"/>
                <w:szCs w:val="20"/>
              </w:rPr>
              <w:t xml:space="preserve"> </w:t>
            </w:r>
          </w:p>
          <w:p w14:paraId="19C5CDE8" w14:textId="77777777" w:rsidR="009964DA" w:rsidRPr="00357B67" w:rsidRDefault="0051220A" w:rsidP="004421BA">
            <w:pPr>
              <w:pStyle w:val="ListParagraph"/>
              <w:numPr>
                <w:ilvl w:val="3"/>
                <w:numId w:val="5"/>
              </w:numPr>
              <w:tabs>
                <w:tab w:val="left" w:pos="2019"/>
              </w:tabs>
              <w:ind w:left="2019" w:hanging="1560"/>
              <w:rPr>
                <w:rFonts w:ascii="Arial" w:hAnsi="Arial" w:cs="Arial"/>
                <w:b/>
                <w:sz w:val="20"/>
                <w:szCs w:val="20"/>
              </w:rPr>
            </w:pPr>
            <w:r w:rsidRPr="00357B67">
              <w:rPr>
                <w:rFonts w:ascii="Arial" w:hAnsi="Arial" w:cs="Arial"/>
                <w:sz w:val="20"/>
                <w:szCs w:val="20"/>
              </w:rPr>
              <w:t xml:space="preserve">Three-monthly </w:t>
            </w:r>
            <w:r w:rsidR="00F22A2D" w:rsidRPr="00357B67">
              <w:rPr>
                <w:rFonts w:ascii="Arial" w:hAnsi="Arial" w:cs="Arial"/>
                <w:sz w:val="20"/>
                <w:szCs w:val="20"/>
              </w:rPr>
              <w:t>and Annual Review of NHS funded</w:t>
            </w:r>
            <w:r w:rsidRPr="00357B67">
              <w:rPr>
                <w:rFonts w:ascii="Arial" w:hAnsi="Arial" w:cs="Arial"/>
                <w:sz w:val="20"/>
                <w:szCs w:val="20"/>
              </w:rPr>
              <w:t xml:space="preserve"> eligible service users</w:t>
            </w:r>
            <w:r w:rsidR="00F22A2D" w:rsidRPr="00357B67">
              <w:rPr>
                <w:rFonts w:ascii="Arial" w:hAnsi="Arial" w:cs="Arial"/>
                <w:sz w:val="20"/>
                <w:szCs w:val="20"/>
              </w:rPr>
              <w:t xml:space="preserve"> over 18</w:t>
            </w:r>
            <w:r w:rsidRPr="00357B67">
              <w:rPr>
                <w:rFonts w:ascii="Arial" w:hAnsi="Arial" w:cs="Arial"/>
                <w:sz w:val="20"/>
                <w:szCs w:val="20"/>
              </w:rPr>
              <w:t>, and completion of consent and MCAs for this client group</w:t>
            </w:r>
            <w:r w:rsidR="006932F6" w:rsidRPr="00357B67">
              <w:rPr>
                <w:rFonts w:ascii="Arial" w:hAnsi="Arial" w:cs="Arial"/>
                <w:sz w:val="20"/>
                <w:szCs w:val="20"/>
              </w:rPr>
              <w:t>.</w:t>
            </w:r>
          </w:p>
          <w:p w14:paraId="151338C9" w14:textId="77777777" w:rsidR="00357B67" w:rsidRPr="00357B67" w:rsidRDefault="00357B67" w:rsidP="004421BA">
            <w:pPr>
              <w:pStyle w:val="ListParagraph"/>
              <w:numPr>
                <w:ilvl w:val="3"/>
                <w:numId w:val="5"/>
              </w:numPr>
              <w:tabs>
                <w:tab w:val="left" w:pos="2019"/>
              </w:tabs>
              <w:ind w:left="2019" w:hanging="1560"/>
              <w:rPr>
                <w:rFonts w:ascii="Arial" w:hAnsi="Arial" w:cs="Arial"/>
                <w:b/>
                <w:sz w:val="20"/>
                <w:szCs w:val="20"/>
              </w:rPr>
            </w:pPr>
            <w:r>
              <w:rPr>
                <w:rFonts w:ascii="Arial" w:hAnsi="Arial" w:cs="Arial"/>
                <w:sz w:val="20"/>
                <w:szCs w:val="20"/>
              </w:rPr>
              <w:t>Suppo</w:t>
            </w:r>
            <w:r w:rsidR="0011523B">
              <w:rPr>
                <w:rFonts w:ascii="Arial" w:hAnsi="Arial" w:cs="Arial"/>
                <w:sz w:val="20"/>
                <w:szCs w:val="20"/>
              </w:rPr>
              <w:t>rt planning in line with the ap</w:t>
            </w:r>
            <w:r>
              <w:rPr>
                <w:rFonts w:ascii="Arial" w:hAnsi="Arial" w:cs="Arial"/>
                <w:sz w:val="20"/>
                <w:szCs w:val="20"/>
              </w:rPr>
              <w:t>plication of personal health budgets</w:t>
            </w:r>
          </w:p>
          <w:p w14:paraId="4DF04E74" w14:textId="77777777" w:rsidR="009964DA" w:rsidRPr="00357B67" w:rsidRDefault="0051220A" w:rsidP="004421BA">
            <w:pPr>
              <w:pStyle w:val="ListParagraph"/>
              <w:numPr>
                <w:ilvl w:val="3"/>
                <w:numId w:val="5"/>
              </w:numPr>
              <w:tabs>
                <w:tab w:val="left" w:pos="2019"/>
              </w:tabs>
              <w:ind w:left="2019" w:hanging="1560"/>
              <w:rPr>
                <w:rFonts w:ascii="Arial" w:hAnsi="Arial" w:cs="Arial"/>
                <w:b/>
                <w:sz w:val="20"/>
                <w:szCs w:val="20"/>
              </w:rPr>
            </w:pPr>
            <w:r w:rsidRPr="00E7181E">
              <w:rPr>
                <w:rFonts w:ascii="Arial" w:hAnsi="Arial" w:cs="Arial"/>
                <w:sz w:val="20"/>
                <w:szCs w:val="20"/>
              </w:rPr>
              <w:t>Provision of specialist advice and support in all aspects of Continuing Healthcare</w:t>
            </w:r>
            <w:r w:rsidR="006932F6" w:rsidRPr="00E7181E">
              <w:rPr>
                <w:rFonts w:ascii="Arial" w:hAnsi="Arial" w:cs="Arial"/>
                <w:sz w:val="20"/>
                <w:szCs w:val="20"/>
              </w:rPr>
              <w:t>.</w:t>
            </w:r>
          </w:p>
          <w:p w14:paraId="26267882" w14:textId="77777777" w:rsidR="00141697" w:rsidRPr="00141697" w:rsidRDefault="00357B67" w:rsidP="004421BA">
            <w:pPr>
              <w:pStyle w:val="ListParagraph"/>
              <w:numPr>
                <w:ilvl w:val="3"/>
                <w:numId w:val="5"/>
              </w:numPr>
              <w:tabs>
                <w:tab w:val="left" w:pos="2019"/>
              </w:tabs>
              <w:ind w:left="2019" w:hanging="1560"/>
              <w:rPr>
                <w:rFonts w:ascii="Arial" w:hAnsi="Arial" w:cs="Arial"/>
                <w:b/>
                <w:sz w:val="20"/>
                <w:szCs w:val="20"/>
              </w:rPr>
            </w:pPr>
            <w:r>
              <w:rPr>
                <w:rFonts w:ascii="Arial" w:hAnsi="Arial" w:cs="Arial"/>
                <w:sz w:val="20"/>
                <w:szCs w:val="20"/>
              </w:rPr>
              <w:t>Budget development in line with persona</w:t>
            </w:r>
            <w:r w:rsidR="0011523B">
              <w:rPr>
                <w:rFonts w:ascii="Arial" w:hAnsi="Arial" w:cs="Arial"/>
                <w:sz w:val="20"/>
                <w:szCs w:val="20"/>
              </w:rPr>
              <w:t>l</w:t>
            </w:r>
            <w:r>
              <w:rPr>
                <w:rFonts w:ascii="Arial" w:hAnsi="Arial" w:cs="Arial"/>
                <w:sz w:val="20"/>
                <w:szCs w:val="20"/>
              </w:rPr>
              <w:t xml:space="preserve"> health budgets </w:t>
            </w:r>
          </w:p>
          <w:p w14:paraId="6AE896C5" w14:textId="77777777" w:rsidR="00141697" w:rsidRPr="00141697" w:rsidRDefault="0011523B" w:rsidP="004421BA">
            <w:pPr>
              <w:pStyle w:val="ListParagraph"/>
              <w:numPr>
                <w:ilvl w:val="3"/>
                <w:numId w:val="5"/>
              </w:numPr>
              <w:tabs>
                <w:tab w:val="left" w:pos="2019"/>
              </w:tabs>
              <w:ind w:left="1168"/>
              <w:rPr>
                <w:rFonts w:ascii="Arial" w:hAnsi="Arial" w:cs="Arial"/>
                <w:b/>
                <w:sz w:val="20"/>
                <w:szCs w:val="20"/>
              </w:rPr>
            </w:pPr>
            <w:r w:rsidRPr="00141697">
              <w:rPr>
                <w:rFonts w:ascii="Arial" w:hAnsi="Arial" w:cs="Arial"/>
                <w:sz w:val="20"/>
                <w:szCs w:val="20"/>
              </w:rPr>
              <w:t xml:space="preserve">To inform </w:t>
            </w:r>
            <w:r w:rsidR="00357B67" w:rsidRPr="00141697">
              <w:rPr>
                <w:rFonts w:ascii="Arial" w:hAnsi="Arial" w:cs="Arial"/>
                <w:sz w:val="20"/>
                <w:szCs w:val="20"/>
              </w:rPr>
              <w:t xml:space="preserve">all individual services users </w:t>
            </w:r>
            <w:r w:rsidRPr="00141697">
              <w:rPr>
                <w:rFonts w:ascii="Arial" w:hAnsi="Arial" w:cs="Arial"/>
                <w:sz w:val="20"/>
                <w:szCs w:val="20"/>
              </w:rPr>
              <w:t>and/</w:t>
            </w:r>
            <w:r w:rsidR="00357B67" w:rsidRPr="00141697">
              <w:rPr>
                <w:rFonts w:ascii="Arial" w:hAnsi="Arial" w:cs="Arial"/>
                <w:sz w:val="20"/>
                <w:szCs w:val="20"/>
              </w:rPr>
              <w:t xml:space="preserve">or family </w:t>
            </w:r>
            <w:r w:rsidRPr="00141697">
              <w:rPr>
                <w:rFonts w:ascii="Arial" w:hAnsi="Arial" w:cs="Arial"/>
                <w:sz w:val="20"/>
                <w:szCs w:val="20"/>
              </w:rPr>
              <w:t xml:space="preserve">of </w:t>
            </w:r>
            <w:r w:rsidR="00357B67" w:rsidRPr="00141697">
              <w:rPr>
                <w:rFonts w:ascii="Arial" w:hAnsi="Arial" w:cs="Arial"/>
                <w:sz w:val="20"/>
                <w:szCs w:val="20"/>
              </w:rPr>
              <w:t>the value of the budget,</w:t>
            </w:r>
          </w:p>
          <w:p w14:paraId="6EC5FBBD" w14:textId="77777777" w:rsidR="00141697" w:rsidRPr="00141697" w:rsidRDefault="0051220A" w:rsidP="004421BA">
            <w:pPr>
              <w:pStyle w:val="ListParagraph"/>
              <w:numPr>
                <w:ilvl w:val="3"/>
                <w:numId w:val="5"/>
              </w:numPr>
              <w:tabs>
                <w:tab w:val="left" w:pos="2019"/>
              </w:tabs>
              <w:ind w:left="1168"/>
              <w:rPr>
                <w:rFonts w:ascii="Arial" w:hAnsi="Arial" w:cs="Arial"/>
                <w:b/>
                <w:sz w:val="20"/>
                <w:szCs w:val="20"/>
              </w:rPr>
            </w:pPr>
            <w:r w:rsidRPr="00141697">
              <w:rPr>
                <w:rFonts w:ascii="Arial" w:hAnsi="Arial" w:cs="Arial"/>
                <w:sz w:val="20"/>
                <w:szCs w:val="20"/>
              </w:rPr>
              <w:t>Review of NHS CHC eligible individuals</w:t>
            </w:r>
          </w:p>
          <w:p w14:paraId="305198F9" w14:textId="77777777" w:rsidR="00141697" w:rsidRPr="00141697" w:rsidRDefault="0011523B" w:rsidP="004421BA">
            <w:pPr>
              <w:pStyle w:val="ListParagraph"/>
              <w:numPr>
                <w:ilvl w:val="3"/>
                <w:numId w:val="5"/>
              </w:numPr>
              <w:tabs>
                <w:tab w:val="left" w:pos="2019"/>
              </w:tabs>
              <w:ind w:left="1168"/>
              <w:rPr>
                <w:rFonts w:ascii="Arial" w:hAnsi="Arial" w:cs="Arial"/>
                <w:b/>
                <w:sz w:val="20"/>
                <w:szCs w:val="20"/>
              </w:rPr>
            </w:pPr>
            <w:r w:rsidRPr="00141697">
              <w:rPr>
                <w:rFonts w:ascii="Arial" w:hAnsi="Arial" w:cs="Arial"/>
                <w:sz w:val="20"/>
                <w:szCs w:val="20"/>
              </w:rPr>
              <w:t>M</w:t>
            </w:r>
            <w:r w:rsidR="0051220A" w:rsidRPr="00141697">
              <w:rPr>
                <w:rFonts w:ascii="Arial" w:hAnsi="Arial" w:cs="Arial"/>
                <w:sz w:val="20"/>
                <w:szCs w:val="20"/>
              </w:rPr>
              <w:t>aintaining records in line with associated guidelines.</w:t>
            </w:r>
          </w:p>
          <w:p w14:paraId="795B9476" w14:textId="45665196" w:rsidR="00141697" w:rsidRPr="00141697" w:rsidRDefault="00141697" w:rsidP="004421BA">
            <w:pPr>
              <w:pStyle w:val="ListParagraph"/>
              <w:numPr>
                <w:ilvl w:val="3"/>
                <w:numId w:val="5"/>
              </w:numPr>
              <w:tabs>
                <w:tab w:val="left" w:pos="2019"/>
              </w:tabs>
              <w:ind w:left="1168"/>
              <w:rPr>
                <w:rFonts w:ascii="Arial" w:hAnsi="Arial" w:cs="Arial"/>
                <w:b/>
                <w:sz w:val="20"/>
                <w:szCs w:val="20"/>
              </w:rPr>
            </w:pPr>
            <w:r w:rsidRPr="00141697">
              <w:rPr>
                <w:rFonts w:ascii="Arial" w:hAnsi="Arial" w:cs="Arial"/>
                <w:sz w:val="20"/>
              </w:rPr>
              <w:t>Challenges</w:t>
            </w:r>
            <w:r w:rsidR="0051220A" w:rsidRPr="00141697">
              <w:rPr>
                <w:rFonts w:ascii="Arial" w:hAnsi="Arial" w:cs="Arial"/>
                <w:sz w:val="20"/>
              </w:rPr>
              <w:t xml:space="preserve"> raised by LA </w:t>
            </w:r>
            <w:r w:rsidR="007A42D1" w:rsidRPr="00141697">
              <w:rPr>
                <w:rFonts w:ascii="Arial" w:hAnsi="Arial" w:cs="Arial"/>
                <w:sz w:val="20"/>
              </w:rPr>
              <w:t>(either</w:t>
            </w:r>
            <w:r w:rsidR="0051220A" w:rsidRPr="00141697">
              <w:rPr>
                <w:rFonts w:ascii="Arial" w:hAnsi="Arial" w:cs="Arial"/>
                <w:sz w:val="20"/>
              </w:rPr>
              <w:t xml:space="preserve"> social care or education) regarding an individual’s eligibility for NHS</w:t>
            </w:r>
            <w:r w:rsidR="00B60412" w:rsidRPr="00141697">
              <w:rPr>
                <w:rFonts w:ascii="Arial" w:hAnsi="Arial" w:cs="Arial"/>
                <w:sz w:val="20"/>
              </w:rPr>
              <w:t xml:space="preserve"> CHC or NHS contribution to a</w:t>
            </w:r>
            <w:r w:rsidR="0051220A" w:rsidRPr="00141697">
              <w:rPr>
                <w:rFonts w:ascii="Arial" w:hAnsi="Arial" w:cs="Arial"/>
                <w:sz w:val="20"/>
              </w:rPr>
              <w:t xml:space="preserve"> package </w:t>
            </w:r>
            <w:r w:rsidR="0011523B" w:rsidRPr="00141697">
              <w:rPr>
                <w:rFonts w:ascii="Arial" w:hAnsi="Arial" w:cs="Arial"/>
                <w:sz w:val="20"/>
              </w:rPr>
              <w:t xml:space="preserve">of care </w:t>
            </w:r>
            <w:r w:rsidR="0051220A" w:rsidRPr="00141697">
              <w:rPr>
                <w:rFonts w:ascii="Arial" w:hAnsi="Arial" w:cs="Arial"/>
                <w:sz w:val="20"/>
              </w:rPr>
              <w:t>are managed in line with the National Framework(s) and any locally agreed dispute resolution policy)</w:t>
            </w:r>
            <w:r w:rsidR="006932F6" w:rsidRPr="00141697">
              <w:rPr>
                <w:rFonts w:ascii="Arial" w:hAnsi="Arial" w:cs="Arial"/>
                <w:sz w:val="20"/>
              </w:rPr>
              <w:t>.</w:t>
            </w:r>
          </w:p>
          <w:p w14:paraId="6D4947D4" w14:textId="77777777" w:rsidR="00141697" w:rsidRPr="00141697" w:rsidRDefault="0051220A" w:rsidP="004421BA">
            <w:pPr>
              <w:pStyle w:val="ListParagraph"/>
              <w:numPr>
                <w:ilvl w:val="3"/>
                <w:numId w:val="5"/>
              </w:numPr>
              <w:tabs>
                <w:tab w:val="left" w:pos="2019"/>
              </w:tabs>
              <w:ind w:left="1168"/>
              <w:rPr>
                <w:rFonts w:ascii="Arial" w:hAnsi="Arial" w:cs="Arial"/>
                <w:b/>
                <w:sz w:val="20"/>
                <w:szCs w:val="20"/>
              </w:rPr>
            </w:pPr>
            <w:r w:rsidRPr="00141697">
              <w:rPr>
                <w:rFonts w:ascii="Arial" w:hAnsi="Arial" w:cs="Arial"/>
                <w:sz w:val="20"/>
                <w:szCs w:val="20"/>
              </w:rPr>
              <w:t>Individual disputes</w:t>
            </w:r>
            <w:r w:rsidR="0011523B" w:rsidRPr="00141697">
              <w:rPr>
                <w:rFonts w:ascii="Arial" w:hAnsi="Arial" w:cs="Arial"/>
                <w:sz w:val="20"/>
                <w:szCs w:val="20"/>
              </w:rPr>
              <w:t xml:space="preserve"> from individuals/families</w:t>
            </w:r>
            <w:r w:rsidRPr="00141697">
              <w:rPr>
                <w:rFonts w:ascii="Arial" w:hAnsi="Arial" w:cs="Arial"/>
                <w:sz w:val="20"/>
                <w:szCs w:val="20"/>
              </w:rPr>
              <w:t xml:space="preserve"> relating to eligibility decisions</w:t>
            </w:r>
            <w:r w:rsidR="006932F6" w:rsidRPr="00141697">
              <w:rPr>
                <w:rFonts w:ascii="Arial" w:hAnsi="Arial" w:cs="Arial"/>
                <w:sz w:val="20"/>
                <w:szCs w:val="20"/>
              </w:rPr>
              <w:t>.</w:t>
            </w:r>
          </w:p>
          <w:p w14:paraId="64F4EFE0" w14:textId="2F558F2C" w:rsidR="0051220A" w:rsidRPr="00141697" w:rsidRDefault="0051220A" w:rsidP="004421BA">
            <w:pPr>
              <w:pStyle w:val="ListParagraph"/>
              <w:numPr>
                <w:ilvl w:val="3"/>
                <w:numId w:val="5"/>
              </w:numPr>
              <w:tabs>
                <w:tab w:val="left" w:pos="2019"/>
              </w:tabs>
              <w:ind w:left="1168"/>
              <w:rPr>
                <w:rFonts w:ascii="Arial" w:hAnsi="Arial" w:cs="Arial"/>
                <w:b/>
                <w:sz w:val="20"/>
                <w:szCs w:val="20"/>
              </w:rPr>
            </w:pPr>
            <w:r w:rsidRPr="00141697">
              <w:rPr>
                <w:rFonts w:ascii="Arial" w:hAnsi="Arial" w:cs="Arial"/>
                <w:sz w:val="20"/>
                <w:szCs w:val="20"/>
              </w:rPr>
              <w:lastRenderedPageBreak/>
              <w:t>Management and review Retrospective claim enquiries post April 2012 per annum</w:t>
            </w:r>
            <w:r w:rsidR="006932F6" w:rsidRPr="00141697">
              <w:rPr>
                <w:rFonts w:ascii="Arial" w:hAnsi="Arial" w:cs="Arial"/>
                <w:sz w:val="20"/>
                <w:szCs w:val="20"/>
              </w:rPr>
              <w:t>.</w:t>
            </w:r>
            <w:r w:rsidRPr="00141697">
              <w:rPr>
                <w:rFonts w:ascii="Arial" w:hAnsi="Arial" w:cs="Arial"/>
                <w:sz w:val="20"/>
                <w:szCs w:val="20"/>
              </w:rPr>
              <w:t xml:space="preserve"> </w:t>
            </w:r>
          </w:p>
          <w:p w14:paraId="235ED0B7" w14:textId="73A73A94" w:rsidR="0011523B" w:rsidRPr="0011523B" w:rsidRDefault="00D41A38" w:rsidP="004421BA">
            <w:pPr>
              <w:pStyle w:val="ListParagraph"/>
              <w:numPr>
                <w:ilvl w:val="2"/>
                <w:numId w:val="5"/>
              </w:numPr>
              <w:rPr>
                <w:rFonts w:ascii="Arial" w:hAnsi="Arial" w:cs="Arial"/>
                <w:b/>
                <w:sz w:val="20"/>
                <w:szCs w:val="20"/>
              </w:rPr>
            </w:pPr>
            <w:r w:rsidRPr="00E7181E">
              <w:rPr>
                <w:rFonts w:ascii="Arial" w:hAnsi="Arial" w:cs="Arial"/>
                <w:sz w:val="20"/>
                <w:szCs w:val="20"/>
              </w:rPr>
              <w:t>Sourcing the most cost effective and fit for purpose care package to meet the needs of the service user where this is required</w:t>
            </w:r>
            <w:r w:rsidR="003D08F3" w:rsidRPr="00E7181E">
              <w:rPr>
                <w:rFonts w:ascii="Arial" w:hAnsi="Arial" w:cs="Arial"/>
                <w:sz w:val="20"/>
                <w:szCs w:val="20"/>
              </w:rPr>
              <w:t xml:space="preserve">. </w:t>
            </w:r>
            <w:r w:rsidR="00F22A2D" w:rsidRPr="00E7181E">
              <w:rPr>
                <w:rFonts w:ascii="Arial" w:hAnsi="Arial" w:cs="Arial"/>
                <w:sz w:val="20"/>
                <w:szCs w:val="20"/>
              </w:rPr>
              <w:t>The care package/</w:t>
            </w:r>
            <w:r w:rsidR="009A0667" w:rsidRPr="00E7181E">
              <w:rPr>
                <w:rFonts w:ascii="Arial" w:hAnsi="Arial" w:cs="Arial"/>
                <w:sz w:val="20"/>
                <w:szCs w:val="20"/>
              </w:rPr>
              <w:t>placement should adhere to the</w:t>
            </w:r>
            <w:r w:rsidR="0028158A" w:rsidRPr="00E7181E">
              <w:rPr>
                <w:rFonts w:ascii="Arial" w:hAnsi="Arial" w:cs="Arial"/>
                <w:sz w:val="20"/>
              </w:rPr>
              <w:t xml:space="preserve"> </w:t>
            </w:r>
            <w:r w:rsidR="000E3E26">
              <w:rPr>
                <w:rFonts w:ascii="Arial" w:hAnsi="Arial" w:cs="Arial"/>
                <w:sz w:val="20"/>
              </w:rPr>
              <w:t>BSOL</w:t>
            </w:r>
            <w:r w:rsidR="0028158A">
              <w:rPr>
                <w:rFonts w:ascii="Arial" w:hAnsi="Arial" w:cs="Arial"/>
                <w:sz w:val="20"/>
              </w:rPr>
              <w:t xml:space="preserve"> </w:t>
            </w:r>
            <w:r w:rsidR="0028158A" w:rsidRPr="00FF2324">
              <w:rPr>
                <w:rFonts w:ascii="Arial" w:hAnsi="Arial" w:cs="Arial"/>
                <w:sz w:val="20"/>
                <w:highlight w:val="yellow"/>
              </w:rPr>
              <w:t xml:space="preserve">CCG’ </w:t>
            </w:r>
            <w:r w:rsidR="0028158A" w:rsidRPr="00FF2324">
              <w:rPr>
                <w:rFonts w:ascii="Arial" w:hAnsi="Arial" w:cs="Arial"/>
                <w:sz w:val="20"/>
                <w:szCs w:val="20"/>
                <w:highlight w:val="yellow"/>
                <w:lang w:eastAsia="en-US"/>
              </w:rPr>
              <w:t>Settings of Care/Equity and Choice Policies</w:t>
            </w:r>
            <w:r w:rsidR="009A0667" w:rsidRPr="00FF2324">
              <w:rPr>
                <w:rFonts w:ascii="Arial" w:hAnsi="Arial" w:cs="Arial"/>
                <w:sz w:val="20"/>
                <w:szCs w:val="20"/>
                <w:highlight w:val="yellow"/>
              </w:rPr>
              <w:t xml:space="preserve"> for Adults.</w:t>
            </w:r>
            <w:r w:rsidR="009A0667" w:rsidRPr="00E7181E">
              <w:rPr>
                <w:rFonts w:ascii="Arial" w:hAnsi="Arial" w:cs="Arial"/>
                <w:sz w:val="20"/>
                <w:szCs w:val="20"/>
              </w:rPr>
              <w:t xml:space="preserve"> </w:t>
            </w:r>
          </w:p>
          <w:p w14:paraId="46EDDC47" w14:textId="77777777" w:rsidR="00D41A38" w:rsidRPr="00E7181E" w:rsidRDefault="0011523B" w:rsidP="004421BA">
            <w:pPr>
              <w:pStyle w:val="ListParagraph"/>
              <w:numPr>
                <w:ilvl w:val="2"/>
                <w:numId w:val="5"/>
              </w:numPr>
              <w:rPr>
                <w:rFonts w:ascii="Arial" w:hAnsi="Arial" w:cs="Arial"/>
                <w:b/>
                <w:sz w:val="20"/>
                <w:szCs w:val="20"/>
              </w:rPr>
            </w:pPr>
            <w:r>
              <w:rPr>
                <w:rFonts w:ascii="Arial" w:hAnsi="Arial" w:cs="Arial"/>
                <w:sz w:val="20"/>
                <w:szCs w:val="20"/>
              </w:rPr>
              <w:t>Complex c</w:t>
            </w:r>
            <w:r w:rsidR="003D08F3" w:rsidRPr="00E7181E">
              <w:rPr>
                <w:rFonts w:ascii="Arial" w:hAnsi="Arial" w:cs="Arial"/>
                <w:sz w:val="20"/>
                <w:szCs w:val="20"/>
              </w:rPr>
              <w:t>are package</w:t>
            </w:r>
            <w:r>
              <w:rPr>
                <w:rFonts w:ascii="Arial" w:hAnsi="Arial" w:cs="Arial"/>
                <w:sz w:val="20"/>
                <w:szCs w:val="20"/>
              </w:rPr>
              <w:t>s are</w:t>
            </w:r>
            <w:r w:rsidR="003D08F3" w:rsidRPr="00E7181E">
              <w:rPr>
                <w:rFonts w:ascii="Arial" w:hAnsi="Arial" w:cs="Arial"/>
                <w:sz w:val="20"/>
                <w:szCs w:val="20"/>
              </w:rPr>
              <w:t xml:space="preserve"> likely to change over time and so should be subject to </w:t>
            </w:r>
            <w:r w:rsidR="009E0229">
              <w:rPr>
                <w:rFonts w:ascii="Arial" w:hAnsi="Arial" w:cs="Arial"/>
                <w:sz w:val="20"/>
                <w:szCs w:val="20"/>
              </w:rPr>
              <w:t xml:space="preserve">a review at no longer than </w:t>
            </w:r>
            <w:r w:rsidR="003D08F3" w:rsidRPr="00E7181E">
              <w:rPr>
                <w:rFonts w:ascii="Arial" w:hAnsi="Arial" w:cs="Arial"/>
                <w:sz w:val="20"/>
                <w:szCs w:val="20"/>
              </w:rPr>
              <w:t>6 month</w:t>
            </w:r>
            <w:r w:rsidR="009E0229">
              <w:rPr>
                <w:rFonts w:ascii="Arial" w:hAnsi="Arial" w:cs="Arial"/>
                <w:sz w:val="20"/>
                <w:szCs w:val="20"/>
              </w:rPr>
              <w:t>ly intervals</w:t>
            </w:r>
            <w:r w:rsidR="003D08F3" w:rsidRPr="00E7181E">
              <w:rPr>
                <w:rFonts w:ascii="Arial" w:hAnsi="Arial" w:cs="Arial"/>
                <w:sz w:val="20"/>
                <w:szCs w:val="20"/>
              </w:rPr>
              <w:t>.</w:t>
            </w:r>
          </w:p>
          <w:p w14:paraId="5AA12568" w14:textId="2D4F9010" w:rsidR="00D41A38" w:rsidRPr="00E7181E" w:rsidRDefault="00D41A38" w:rsidP="004421BA">
            <w:pPr>
              <w:pStyle w:val="ListParagraph"/>
              <w:numPr>
                <w:ilvl w:val="2"/>
                <w:numId w:val="5"/>
              </w:numPr>
              <w:rPr>
                <w:rFonts w:ascii="Arial" w:hAnsi="Arial" w:cs="Arial"/>
                <w:b/>
                <w:sz w:val="20"/>
                <w:szCs w:val="20"/>
              </w:rPr>
            </w:pPr>
            <w:r w:rsidRPr="00E7181E">
              <w:rPr>
                <w:rFonts w:ascii="Arial" w:hAnsi="Arial" w:cs="Arial"/>
                <w:sz w:val="20"/>
                <w:szCs w:val="20"/>
              </w:rPr>
              <w:t>Where an indi</w:t>
            </w:r>
            <w:r w:rsidR="00B60412">
              <w:rPr>
                <w:rFonts w:ascii="Arial" w:hAnsi="Arial" w:cs="Arial"/>
                <w:sz w:val="20"/>
                <w:szCs w:val="20"/>
              </w:rPr>
              <w:t xml:space="preserve">vidual is eligible for </w:t>
            </w:r>
            <w:r w:rsidRPr="00E7181E">
              <w:rPr>
                <w:rFonts w:ascii="Arial" w:hAnsi="Arial" w:cs="Arial"/>
                <w:sz w:val="20"/>
                <w:szCs w:val="20"/>
              </w:rPr>
              <w:t>CHC, offer advice (</w:t>
            </w:r>
            <w:r w:rsidRPr="00141697">
              <w:rPr>
                <w:rFonts w:ascii="Arial" w:hAnsi="Arial" w:cs="Arial"/>
                <w:sz w:val="20"/>
                <w:szCs w:val="20"/>
                <w:highlight w:val="yellow"/>
              </w:rPr>
              <w:t xml:space="preserve">and source </w:t>
            </w:r>
            <w:r w:rsidR="009E0229" w:rsidRPr="00141697">
              <w:rPr>
                <w:rFonts w:ascii="Arial" w:hAnsi="Arial" w:cs="Arial"/>
                <w:sz w:val="20"/>
                <w:szCs w:val="20"/>
                <w:highlight w:val="yellow"/>
              </w:rPr>
              <w:t>initially fr</w:t>
            </w:r>
            <w:r w:rsidR="00B14B9C" w:rsidRPr="00141697">
              <w:rPr>
                <w:rFonts w:ascii="Arial" w:hAnsi="Arial" w:cs="Arial"/>
                <w:sz w:val="20"/>
                <w:szCs w:val="20"/>
                <w:highlight w:val="yellow"/>
              </w:rPr>
              <w:t>om</w:t>
            </w:r>
            <w:r w:rsidR="00141697" w:rsidRPr="00141697">
              <w:rPr>
                <w:rFonts w:ascii="Arial" w:hAnsi="Arial" w:cs="Arial"/>
                <w:sz w:val="20"/>
                <w:szCs w:val="20"/>
                <w:highlight w:val="yellow"/>
              </w:rPr>
              <w:t xml:space="preserve"> XXXX</w:t>
            </w:r>
            <w:r w:rsidR="00141697">
              <w:rPr>
                <w:rFonts w:ascii="Arial" w:hAnsi="Arial" w:cs="Arial"/>
                <w:sz w:val="20"/>
                <w:szCs w:val="20"/>
              </w:rPr>
              <w:t xml:space="preserve"> )</w:t>
            </w:r>
            <w:r w:rsidRPr="00E7181E">
              <w:rPr>
                <w:rFonts w:ascii="Arial" w:hAnsi="Arial" w:cs="Arial"/>
                <w:sz w:val="20"/>
                <w:szCs w:val="20"/>
              </w:rPr>
              <w:t xml:space="preserve">specialist </w:t>
            </w:r>
            <w:r w:rsidR="00B14B9C">
              <w:rPr>
                <w:rFonts w:ascii="Arial" w:hAnsi="Arial" w:cs="Arial"/>
                <w:sz w:val="20"/>
                <w:szCs w:val="20"/>
              </w:rPr>
              <w:t xml:space="preserve">medical equipment that </w:t>
            </w:r>
            <w:r w:rsidRPr="00E7181E">
              <w:rPr>
                <w:rFonts w:ascii="Arial" w:hAnsi="Arial" w:cs="Arial"/>
                <w:sz w:val="20"/>
                <w:szCs w:val="20"/>
              </w:rPr>
              <w:t>may be required outside of the locally agreed community equipment contract</w:t>
            </w:r>
            <w:r w:rsidR="00B60412">
              <w:rPr>
                <w:rFonts w:ascii="Arial" w:hAnsi="Arial" w:cs="Arial"/>
                <w:sz w:val="20"/>
                <w:szCs w:val="20"/>
              </w:rPr>
              <w:t>. The majority of equipment should be commissioned via the community equipment scheme</w:t>
            </w:r>
            <w:r w:rsidR="00C2086C" w:rsidRPr="00E7181E">
              <w:rPr>
                <w:rFonts w:ascii="Arial" w:hAnsi="Arial" w:cs="Arial"/>
                <w:sz w:val="20"/>
                <w:szCs w:val="20"/>
              </w:rPr>
              <w:t>.</w:t>
            </w:r>
          </w:p>
          <w:p w14:paraId="1663C40D" w14:textId="77777777" w:rsidR="00D41A38" w:rsidRPr="00E7181E" w:rsidRDefault="00D41A38" w:rsidP="004421BA">
            <w:pPr>
              <w:pStyle w:val="ListParagraph"/>
              <w:numPr>
                <w:ilvl w:val="2"/>
                <w:numId w:val="5"/>
              </w:numPr>
              <w:rPr>
                <w:rFonts w:ascii="Arial" w:hAnsi="Arial" w:cs="Arial"/>
                <w:b/>
                <w:sz w:val="20"/>
                <w:szCs w:val="20"/>
              </w:rPr>
            </w:pPr>
            <w:r w:rsidRPr="00E7181E">
              <w:rPr>
                <w:rFonts w:ascii="Arial" w:hAnsi="Arial" w:cs="Arial"/>
                <w:sz w:val="20"/>
                <w:szCs w:val="20"/>
              </w:rPr>
              <w:t>Delivery of a suitable training programme to wider stakeholder to improve quality and education in all as</w:t>
            </w:r>
            <w:r w:rsidR="00B60412">
              <w:rPr>
                <w:rFonts w:ascii="Arial" w:hAnsi="Arial" w:cs="Arial"/>
                <w:sz w:val="20"/>
                <w:szCs w:val="20"/>
              </w:rPr>
              <w:t xml:space="preserve">pects of </w:t>
            </w:r>
            <w:r w:rsidR="00B14B9C">
              <w:rPr>
                <w:rFonts w:ascii="Arial" w:hAnsi="Arial" w:cs="Arial"/>
                <w:sz w:val="20"/>
                <w:szCs w:val="20"/>
              </w:rPr>
              <w:t xml:space="preserve">NHS CHC and CC </w:t>
            </w:r>
            <w:r w:rsidRPr="00E7181E">
              <w:rPr>
                <w:rFonts w:ascii="Arial" w:hAnsi="Arial" w:cs="Arial"/>
                <w:sz w:val="20"/>
                <w:szCs w:val="20"/>
              </w:rPr>
              <w:t>and eligibility requirements</w:t>
            </w:r>
            <w:r w:rsidR="00C2086C" w:rsidRPr="00E7181E">
              <w:rPr>
                <w:rFonts w:ascii="Arial" w:hAnsi="Arial" w:cs="Arial"/>
                <w:sz w:val="20"/>
                <w:szCs w:val="20"/>
              </w:rPr>
              <w:t>.</w:t>
            </w:r>
          </w:p>
          <w:p w14:paraId="620DD65A" w14:textId="77777777" w:rsidR="00D41A38" w:rsidRPr="00E7181E" w:rsidRDefault="00D41A38" w:rsidP="004421BA">
            <w:pPr>
              <w:pStyle w:val="ListParagraph"/>
              <w:numPr>
                <w:ilvl w:val="2"/>
                <w:numId w:val="5"/>
              </w:numPr>
              <w:rPr>
                <w:rFonts w:ascii="Arial" w:hAnsi="Arial" w:cs="Arial"/>
                <w:b/>
                <w:sz w:val="20"/>
                <w:szCs w:val="20"/>
              </w:rPr>
            </w:pPr>
            <w:r w:rsidRPr="00E7181E">
              <w:rPr>
                <w:rFonts w:ascii="Arial" w:hAnsi="Arial" w:cs="Arial"/>
                <w:sz w:val="20"/>
                <w:szCs w:val="20"/>
              </w:rPr>
              <w:t xml:space="preserve">Horizon scanning of policies, guidance and changes in legislation that will impact on the delivery or outcomes of </w:t>
            </w:r>
            <w:r w:rsidR="00B60412">
              <w:rPr>
                <w:rFonts w:ascii="Arial" w:hAnsi="Arial" w:cs="Arial"/>
                <w:sz w:val="20"/>
                <w:szCs w:val="20"/>
              </w:rPr>
              <w:t>NHS CHC</w:t>
            </w:r>
          </w:p>
          <w:p w14:paraId="137D1396" w14:textId="77777777" w:rsidR="00D41A38" w:rsidRPr="00E7181E" w:rsidRDefault="00D41A38" w:rsidP="004421BA">
            <w:pPr>
              <w:pStyle w:val="ListParagraph"/>
              <w:numPr>
                <w:ilvl w:val="2"/>
                <w:numId w:val="5"/>
              </w:numPr>
              <w:rPr>
                <w:rFonts w:ascii="Arial" w:hAnsi="Arial" w:cs="Arial"/>
                <w:b/>
                <w:sz w:val="20"/>
                <w:szCs w:val="20"/>
              </w:rPr>
            </w:pPr>
            <w:r w:rsidRPr="00E7181E">
              <w:rPr>
                <w:rFonts w:ascii="Arial" w:hAnsi="Arial" w:cs="Arial"/>
                <w:sz w:val="20"/>
                <w:szCs w:val="20"/>
              </w:rPr>
              <w:t>Development of emerging policies that will impact on NHS CHC and the development of proposals for service change that result from these policies to ensure the service remains fit for purpose</w:t>
            </w:r>
            <w:r w:rsidR="00C2086C" w:rsidRPr="00E7181E">
              <w:rPr>
                <w:rFonts w:ascii="Arial" w:hAnsi="Arial" w:cs="Arial"/>
                <w:sz w:val="20"/>
                <w:szCs w:val="20"/>
              </w:rPr>
              <w:t>.</w:t>
            </w:r>
            <w:r w:rsidRPr="00E7181E">
              <w:rPr>
                <w:rFonts w:ascii="Arial" w:hAnsi="Arial" w:cs="Arial"/>
                <w:sz w:val="20"/>
                <w:szCs w:val="20"/>
              </w:rPr>
              <w:t xml:space="preserve"> </w:t>
            </w:r>
          </w:p>
          <w:p w14:paraId="284C68A5" w14:textId="77777777" w:rsidR="00D41A38" w:rsidRPr="00E7181E" w:rsidRDefault="00D41A38" w:rsidP="004421BA">
            <w:pPr>
              <w:pStyle w:val="ListParagraph"/>
              <w:numPr>
                <w:ilvl w:val="2"/>
                <w:numId w:val="5"/>
              </w:numPr>
              <w:rPr>
                <w:rFonts w:ascii="Arial" w:hAnsi="Arial" w:cs="Arial"/>
                <w:b/>
                <w:sz w:val="20"/>
                <w:szCs w:val="20"/>
              </w:rPr>
            </w:pPr>
            <w:r w:rsidRPr="00E7181E">
              <w:rPr>
                <w:rFonts w:ascii="Arial" w:hAnsi="Arial" w:cs="Arial"/>
                <w:sz w:val="20"/>
                <w:szCs w:val="20"/>
              </w:rPr>
              <w:t>Administration of a complaints process in line with the NHS complaints regulations and procedures</w:t>
            </w:r>
            <w:r w:rsidR="0028158A">
              <w:rPr>
                <w:rFonts w:ascii="Arial" w:hAnsi="Arial" w:cs="Arial"/>
                <w:sz w:val="20"/>
                <w:szCs w:val="20"/>
              </w:rPr>
              <w:t xml:space="preserve"> and local agreements.</w:t>
            </w:r>
          </w:p>
          <w:p w14:paraId="4A6BF4A0" w14:textId="77777777" w:rsidR="00D41A38" w:rsidRPr="00E7181E" w:rsidRDefault="00D41A38" w:rsidP="004421BA">
            <w:pPr>
              <w:pStyle w:val="ListParagraph"/>
              <w:numPr>
                <w:ilvl w:val="2"/>
                <w:numId w:val="5"/>
              </w:numPr>
              <w:rPr>
                <w:rFonts w:ascii="Arial" w:hAnsi="Arial" w:cs="Arial"/>
                <w:b/>
                <w:sz w:val="20"/>
                <w:szCs w:val="20"/>
              </w:rPr>
            </w:pPr>
            <w:r w:rsidRPr="00E7181E">
              <w:rPr>
                <w:rFonts w:ascii="Arial" w:hAnsi="Arial" w:cs="Arial"/>
                <w:sz w:val="20"/>
                <w:szCs w:val="20"/>
              </w:rPr>
              <w:t>Administration of a robust local appeals process.</w:t>
            </w:r>
          </w:p>
          <w:p w14:paraId="2AC4AC1B" w14:textId="77777777" w:rsidR="003D08F3" w:rsidRPr="00E7181E" w:rsidRDefault="00D41A38" w:rsidP="004421BA">
            <w:pPr>
              <w:pStyle w:val="ListParagraph"/>
              <w:numPr>
                <w:ilvl w:val="2"/>
                <w:numId w:val="5"/>
              </w:numPr>
              <w:rPr>
                <w:rFonts w:ascii="Arial" w:hAnsi="Arial" w:cs="Arial"/>
                <w:sz w:val="20"/>
                <w:szCs w:val="20"/>
              </w:rPr>
            </w:pPr>
            <w:r w:rsidRPr="00E7181E">
              <w:rPr>
                <w:rFonts w:ascii="Arial" w:hAnsi="Arial" w:cs="Arial"/>
                <w:sz w:val="20"/>
                <w:szCs w:val="20"/>
              </w:rPr>
              <w:t>Administration and collection of robust data to ensure the service is sustainable and minimises risk</w:t>
            </w:r>
            <w:r w:rsidR="00C2086C" w:rsidRPr="00E7181E">
              <w:rPr>
                <w:rFonts w:ascii="Arial" w:hAnsi="Arial" w:cs="Arial"/>
                <w:sz w:val="20"/>
                <w:szCs w:val="20"/>
              </w:rPr>
              <w:t>.</w:t>
            </w:r>
          </w:p>
          <w:p w14:paraId="0493E340" w14:textId="77777777" w:rsidR="00D41A38" w:rsidRPr="00FB2BA7" w:rsidRDefault="00D41A38" w:rsidP="004421BA">
            <w:pPr>
              <w:pStyle w:val="ListParagraph"/>
              <w:numPr>
                <w:ilvl w:val="2"/>
                <w:numId w:val="5"/>
              </w:numPr>
              <w:rPr>
                <w:rFonts w:ascii="Arial" w:hAnsi="Arial" w:cs="Arial"/>
                <w:b/>
                <w:sz w:val="20"/>
                <w:szCs w:val="20"/>
              </w:rPr>
            </w:pPr>
            <w:r w:rsidRPr="00E7181E">
              <w:rPr>
                <w:rFonts w:ascii="Arial" w:hAnsi="Arial" w:cs="Arial"/>
                <w:sz w:val="20"/>
                <w:szCs w:val="20"/>
              </w:rPr>
              <w:t>Preparation of paperwork and representation at</w:t>
            </w:r>
            <w:r w:rsidR="00B14B9C">
              <w:rPr>
                <w:rFonts w:ascii="Arial" w:hAnsi="Arial" w:cs="Arial"/>
                <w:sz w:val="20"/>
                <w:szCs w:val="20"/>
              </w:rPr>
              <w:t xml:space="preserve"> Independent Review Panels (I</w:t>
            </w:r>
            <w:r w:rsidRPr="00E7181E">
              <w:rPr>
                <w:rFonts w:ascii="Arial" w:hAnsi="Arial" w:cs="Arial"/>
                <w:sz w:val="20"/>
                <w:szCs w:val="20"/>
              </w:rPr>
              <w:t>RP’s</w:t>
            </w:r>
            <w:r w:rsidR="00B14B9C">
              <w:rPr>
                <w:rFonts w:ascii="Arial" w:hAnsi="Arial" w:cs="Arial"/>
                <w:sz w:val="20"/>
                <w:szCs w:val="20"/>
              </w:rPr>
              <w:t>)</w:t>
            </w:r>
            <w:r w:rsidR="00C2086C" w:rsidRPr="00E7181E">
              <w:rPr>
                <w:rFonts w:ascii="Arial" w:hAnsi="Arial" w:cs="Arial"/>
                <w:sz w:val="20"/>
                <w:szCs w:val="20"/>
              </w:rPr>
              <w:t>.</w:t>
            </w:r>
            <w:r w:rsidRPr="00E7181E">
              <w:rPr>
                <w:rFonts w:ascii="Arial" w:hAnsi="Arial" w:cs="Arial"/>
                <w:sz w:val="20"/>
                <w:szCs w:val="20"/>
              </w:rPr>
              <w:t xml:space="preserve"> </w:t>
            </w:r>
          </w:p>
          <w:p w14:paraId="160E92DA" w14:textId="77777777" w:rsidR="00FB2BA7" w:rsidRPr="00FB2BA7" w:rsidRDefault="00FB2BA7" w:rsidP="004421BA">
            <w:pPr>
              <w:pStyle w:val="ListParagraph"/>
              <w:numPr>
                <w:ilvl w:val="2"/>
                <w:numId w:val="5"/>
              </w:numPr>
              <w:rPr>
                <w:rFonts w:ascii="Arial" w:hAnsi="Arial" w:cs="Arial"/>
                <w:sz w:val="20"/>
                <w:szCs w:val="20"/>
              </w:rPr>
            </w:pPr>
            <w:r w:rsidRPr="00E7181E">
              <w:rPr>
                <w:rFonts w:ascii="Arial" w:hAnsi="Arial" w:cs="Arial"/>
                <w:sz w:val="20"/>
                <w:szCs w:val="20"/>
              </w:rPr>
              <w:t>Advice and clinical expertise for IRP panels</w:t>
            </w:r>
          </w:p>
          <w:p w14:paraId="601EB360" w14:textId="77777777" w:rsidR="00D41A38" w:rsidRPr="00141697" w:rsidRDefault="00D41A38" w:rsidP="004421BA">
            <w:pPr>
              <w:pStyle w:val="ListParagraph"/>
              <w:numPr>
                <w:ilvl w:val="2"/>
                <w:numId w:val="5"/>
              </w:numPr>
              <w:rPr>
                <w:rFonts w:ascii="Arial" w:hAnsi="Arial" w:cs="Arial"/>
                <w:b/>
                <w:sz w:val="20"/>
                <w:szCs w:val="20"/>
                <w:highlight w:val="yellow"/>
              </w:rPr>
            </w:pPr>
            <w:r w:rsidRPr="00141697">
              <w:rPr>
                <w:rFonts w:ascii="Arial" w:hAnsi="Arial" w:cs="Arial"/>
                <w:sz w:val="20"/>
                <w:szCs w:val="20"/>
                <w:highlight w:val="yellow"/>
              </w:rPr>
              <w:t>Retrospective requests including those where there is a window for Previously Unassessed Periods of Care opened by NHS England</w:t>
            </w:r>
            <w:r w:rsidR="00314659" w:rsidRPr="00141697">
              <w:rPr>
                <w:rFonts w:ascii="Arial" w:hAnsi="Arial" w:cs="Arial"/>
                <w:sz w:val="20"/>
                <w:szCs w:val="20"/>
                <w:highlight w:val="yellow"/>
              </w:rPr>
              <w:t xml:space="preserve"> post </w:t>
            </w:r>
            <w:r w:rsidR="00C2086C" w:rsidRPr="00141697">
              <w:rPr>
                <w:rFonts w:ascii="Arial" w:hAnsi="Arial" w:cs="Arial"/>
                <w:sz w:val="20"/>
                <w:szCs w:val="20"/>
                <w:highlight w:val="yellow"/>
              </w:rPr>
              <w:t>31</w:t>
            </w:r>
            <w:r w:rsidR="00C2086C" w:rsidRPr="00141697">
              <w:rPr>
                <w:rFonts w:ascii="Arial" w:hAnsi="Arial" w:cs="Arial"/>
                <w:sz w:val="20"/>
                <w:szCs w:val="20"/>
                <w:highlight w:val="yellow"/>
                <w:vertAlign w:val="superscript"/>
              </w:rPr>
              <w:t>st</w:t>
            </w:r>
            <w:r w:rsidR="00C2086C" w:rsidRPr="00141697">
              <w:rPr>
                <w:rFonts w:ascii="Arial" w:hAnsi="Arial" w:cs="Arial"/>
                <w:sz w:val="20"/>
                <w:szCs w:val="20"/>
                <w:highlight w:val="yellow"/>
              </w:rPr>
              <w:t xml:space="preserve"> </w:t>
            </w:r>
            <w:r w:rsidR="00314659" w:rsidRPr="00141697">
              <w:rPr>
                <w:rFonts w:ascii="Arial" w:hAnsi="Arial" w:cs="Arial"/>
                <w:sz w:val="20"/>
                <w:szCs w:val="20"/>
                <w:highlight w:val="yellow"/>
              </w:rPr>
              <w:t>March 2012</w:t>
            </w:r>
            <w:r w:rsidR="00C2086C" w:rsidRPr="00141697">
              <w:rPr>
                <w:rFonts w:ascii="Arial" w:hAnsi="Arial" w:cs="Arial"/>
                <w:sz w:val="20"/>
                <w:szCs w:val="20"/>
                <w:highlight w:val="yellow"/>
              </w:rPr>
              <w:t>.</w:t>
            </w:r>
          </w:p>
          <w:p w14:paraId="5AC5298D" w14:textId="77777777" w:rsidR="00D41A38" w:rsidRPr="00E7181E" w:rsidRDefault="00D41A38" w:rsidP="004421BA">
            <w:pPr>
              <w:pStyle w:val="ListParagraph"/>
              <w:numPr>
                <w:ilvl w:val="2"/>
                <w:numId w:val="5"/>
              </w:numPr>
              <w:rPr>
                <w:rFonts w:ascii="Arial" w:hAnsi="Arial" w:cs="Arial"/>
                <w:b/>
                <w:sz w:val="20"/>
                <w:szCs w:val="20"/>
              </w:rPr>
            </w:pPr>
            <w:r w:rsidRPr="00E7181E">
              <w:rPr>
                <w:rFonts w:ascii="Arial" w:hAnsi="Arial" w:cs="Arial"/>
                <w:sz w:val="20"/>
                <w:szCs w:val="20"/>
              </w:rPr>
              <w:t>Case mana</w:t>
            </w:r>
            <w:r w:rsidR="00ED6E2C">
              <w:rPr>
                <w:rFonts w:ascii="Arial" w:hAnsi="Arial" w:cs="Arial"/>
                <w:sz w:val="20"/>
                <w:szCs w:val="20"/>
              </w:rPr>
              <w:t>gement of those on short term (</w:t>
            </w:r>
            <w:r w:rsidRPr="00E7181E">
              <w:rPr>
                <w:rFonts w:ascii="Arial" w:hAnsi="Arial" w:cs="Arial"/>
                <w:sz w:val="20"/>
                <w:szCs w:val="20"/>
              </w:rPr>
              <w:t xml:space="preserve">no longer than 6 weeks) </w:t>
            </w:r>
            <w:r w:rsidRPr="00AD24DB">
              <w:rPr>
                <w:rFonts w:ascii="Arial" w:hAnsi="Arial" w:cs="Arial"/>
                <w:sz w:val="20"/>
                <w:szCs w:val="20"/>
              </w:rPr>
              <w:t>reablement pathways</w:t>
            </w:r>
            <w:r w:rsidR="00340E98" w:rsidRPr="00E7181E">
              <w:rPr>
                <w:rFonts w:ascii="Arial" w:hAnsi="Arial" w:cs="Arial"/>
                <w:sz w:val="20"/>
                <w:szCs w:val="20"/>
              </w:rPr>
              <w:t>.</w:t>
            </w:r>
          </w:p>
          <w:p w14:paraId="7959961D" w14:textId="77777777" w:rsidR="00D41A38" w:rsidRPr="00E7181E" w:rsidRDefault="00D41A38" w:rsidP="004421BA">
            <w:pPr>
              <w:pStyle w:val="ListParagraph"/>
              <w:numPr>
                <w:ilvl w:val="2"/>
                <w:numId w:val="5"/>
              </w:numPr>
              <w:rPr>
                <w:rFonts w:ascii="Arial" w:hAnsi="Arial" w:cs="Arial"/>
                <w:sz w:val="20"/>
                <w:szCs w:val="20"/>
              </w:rPr>
            </w:pPr>
            <w:r w:rsidRPr="00E7181E">
              <w:rPr>
                <w:rFonts w:ascii="Arial" w:hAnsi="Arial" w:cs="Arial"/>
                <w:sz w:val="20"/>
                <w:szCs w:val="20"/>
              </w:rPr>
              <w:t>To support patients transfer home, or remain at home on a reablement pathway.</w:t>
            </w:r>
          </w:p>
          <w:p w14:paraId="61379D4A" w14:textId="77777777" w:rsidR="00D41A38" w:rsidRPr="00E7181E" w:rsidRDefault="00D41A38" w:rsidP="004421BA">
            <w:pPr>
              <w:pStyle w:val="ListParagraph"/>
              <w:numPr>
                <w:ilvl w:val="2"/>
                <w:numId w:val="5"/>
              </w:numPr>
              <w:rPr>
                <w:rFonts w:ascii="Arial" w:hAnsi="Arial" w:cs="Arial"/>
                <w:sz w:val="20"/>
                <w:szCs w:val="20"/>
              </w:rPr>
            </w:pPr>
            <w:r w:rsidRPr="00E7181E">
              <w:rPr>
                <w:rFonts w:ascii="Arial" w:hAnsi="Arial" w:cs="Arial"/>
                <w:sz w:val="20"/>
                <w:szCs w:val="20"/>
              </w:rPr>
              <w:t>To link with the Hospital Discharge Teams, Community teams, Therapy Teams, Community Teams and Social Care Teams.</w:t>
            </w:r>
          </w:p>
          <w:p w14:paraId="147EB664" w14:textId="77777777" w:rsidR="00D41A38" w:rsidRPr="00E7181E" w:rsidRDefault="007A42D1" w:rsidP="004421BA">
            <w:pPr>
              <w:pStyle w:val="ListParagraph"/>
              <w:numPr>
                <w:ilvl w:val="2"/>
                <w:numId w:val="5"/>
              </w:numPr>
              <w:rPr>
                <w:rFonts w:ascii="Arial" w:hAnsi="Arial" w:cs="Arial"/>
                <w:sz w:val="20"/>
                <w:szCs w:val="20"/>
              </w:rPr>
            </w:pPr>
            <w:r w:rsidRPr="00E7181E">
              <w:rPr>
                <w:rFonts w:ascii="Arial" w:hAnsi="Arial" w:cs="Arial"/>
                <w:sz w:val="20"/>
                <w:szCs w:val="20"/>
              </w:rPr>
              <w:t>To liaise with Social Care Service</w:t>
            </w:r>
            <w:r>
              <w:rPr>
                <w:rFonts w:ascii="Arial" w:hAnsi="Arial" w:cs="Arial"/>
                <w:sz w:val="20"/>
                <w:szCs w:val="20"/>
              </w:rPr>
              <w:t>s, Community Health Service, GP</w:t>
            </w:r>
            <w:r w:rsidRPr="00E7181E">
              <w:rPr>
                <w:rFonts w:ascii="Arial" w:hAnsi="Arial" w:cs="Arial"/>
                <w:sz w:val="20"/>
                <w:szCs w:val="20"/>
              </w:rPr>
              <w:t>s, Equipment Services, Voluntary Sector and other support services to enable patients to receive the right level of help and support to enable them to reach their optimum level of self-care and management on their return home.</w:t>
            </w:r>
          </w:p>
          <w:p w14:paraId="5BD91B74" w14:textId="77777777" w:rsidR="00D41A38" w:rsidRPr="00E7181E" w:rsidRDefault="00D41A38"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To provide effective communication to patients and their families or representatives regarding their progress through the process and give regular updates. </w:t>
            </w:r>
          </w:p>
          <w:p w14:paraId="77C58770" w14:textId="77777777" w:rsidR="00ED6E2C" w:rsidRDefault="00D41A38" w:rsidP="004421BA">
            <w:pPr>
              <w:pStyle w:val="ListParagraph"/>
              <w:numPr>
                <w:ilvl w:val="2"/>
                <w:numId w:val="5"/>
              </w:numPr>
              <w:rPr>
                <w:rFonts w:ascii="Arial" w:hAnsi="Arial" w:cs="Arial"/>
                <w:sz w:val="20"/>
                <w:szCs w:val="20"/>
              </w:rPr>
            </w:pPr>
            <w:r w:rsidRPr="00E7181E">
              <w:rPr>
                <w:rFonts w:ascii="Arial" w:hAnsi="Arial" w:cs="Arial"/>
                <w:sz w:val="20"/>
                <w:szCs w:val="20"/>
              </w:rPr>
              <w:t>To develop pati</w:t>
            </w:r>
            <w:r w:rsidR="003529DA">
              <w:rPr>
                <w:rFonts w:ascii="Arial" w:hAnsi="Arial" w:cs="Arial"/>
                <w:sz w:val="20"/>
                <w:szCs w:val="20"/>
              </w:rPr>
              <w:t>ent monitoring data sets that are</w:t>
            </w:r>
            <w:r w:rsidRPr="00E7181E">
              <w:rPr>
                <w:rFonts w:ascii="Arial" w:hAnsi="Arial" w:cs="Arial"/>
                <w:sz w:val="20"/>
                <w:szCs w:val="20"/>
              </w:rPr>
              <w:t xml:space="preserve"> used to continually improve patient experience and out</w:t>
            </w:r>
            <w:r w:rsidR="003529DA">
              <w:rPr>
                <w:rFonts w:ascii="Arial" w:hAnsi="Arial" w:cs="Arial"/>
                <w:sz w:val="20"/>
                <w:szCs w:val="20"/>
              </w:rPr>
              <w:t xml:space="preserve">come for the </w:t>
            </w:r>
            <w:r w:rsidR="003529DA" w:rsidRPr="00AD24DB">
              <w:rPr>
                <w:rFonts w:ascii="Arial" w:hAnsi="Arial" w:cs="Arial"/>
                <w:sz w:val="20"/>
                <w:szCs w:val="20"/>
              </w:rPr>
              <w:t>reablement pathway</w:t>
            </w:r>
            <w:r w:rsidR="00340E98" w:rsidRPr="00E7181E">
              <w:rPr>
                <w:rFonts w:ascii="Arial" w:hAnsi="Arial" w:cs="Arial"/>
                <w:sz w:val="20"/>
                <w:szCs w:val="20"/>
              </w:rPr>
              <w:t>.</w:t>
            </w:r>
          </w:p>
          <w:p w14:paraId="5F307F50" w14:textId="77777777" w:rsidR="00ED6E2C" w:rsidRPr="00ED6E2C" w:rsidRDefault="00ED6E2C" w:rsidP="004421BA">
            <w:pPr>
              <w:pStyle w:val="ListParagraph"/>
              <w:numPr>
                <w:ilvl w:val="2"/>
                <w:numId w:val="5"/>
              </w:numPr>
              <w:rPr>
                <w:rFonts w:ascii="Arial" w:hAnsi="Arial" w:cs="Arial"/>
                <w:sz w:val="20"/>
                <w:szCs w:val="20"/>
              </w:rPr>
            </w:pPr>
            <w:r>
              <w:rPr>
                <w:rFonts w:ascii="Arial" w:hAnsi="Arial" w:cs="Arial"/>
                <w:sz w:val="20"/>
                <w:szCs w:val="20"/>
              </w:rPr>
              <w:t>Populate and submit, once approved by the CCG, the CHAT submission to NHSE</w:t>
            </w:r>
          </w:p>
          <w:p w14:paraId="1F72F646" w14:textId="77777777" w:rsidR="003E6A71" w:rsidRDefault="003E6A71" w:rsidP="003E6A71">
            <w:pPr>
              <w:pStyle w:val="ListParagraph"/>
              <w:ind w:left="360"/>
              <w:rPr>
                <w:rFonts w:ascii="Arial" w:hAnsi="Arial" w:cs="Arial"/>
                <w:sz w:val="20"/>
                <w:szCs w:val="20"/>
              </w:rPr>
            </w:pPr>
          </w:p>
          <w:p w14:paraId="6BEE1362" w14:textId="77777777" w:rsidR="003E6A71" w:rsidRPr="003E6A71" w:rsidRDefault="003E6A71" w:rsidP="003E6A71">
            <w:pPr>
              <w:pStyle w:val="ListParagraph"/>
              <w:ind w:left="0"/>
              <w:rPr>
                <w:rFonts w:ascii="Arial" w:hAnsi="Arial" w:cs="Arial"/>
                <w:b/>
                <w:sz w:val="20"/>
                <w:szCs w:val="20"/>
              </w:rPr>
            </w:pPr>
            <w:r w:rsidRPr="003E6A71">
              <w:rPr>
                <w:rFonts w:ascii="Arial" w:hAnsi="Arial" w:cs="Arial"/>
                <w:b/>
                <w:sz w:val="20"/>
                <w:szCs w:val="20"/>
              </w:rPr>
              <w:t>Children</w:t>
            </w:r>
          </w:p>
          <w:p w14:paraId="08CE6F91" w14:textId="77777777" w:rsidR="003E6A71" w:rsidRDefault="003E6A71" w:rsidP="003E6A71">
            <w:pPr>
              <w:pStyle w:val="ListParagraph"/>
              <w:ind w:left="360"/>
              <w:rPr>
                <w:rFonts w:ascii="Arial" w:hAnsi="Arial" w:cs="Arial"/>
                <w:sz w:val="20"/>
                <w:szCs w:val="20"/>
              </w:rPr>
            </w:pPr>
          </w:p>
          <w:p w14:paraId="4FBE57B8" w14:textId="77777777" w:rsidR="003E6A71" w:rsidRPr="00E7181E" w:rsidRDefault="003E6A71" w:rsidP="004421BA">
            <w:pPr>
              <w:pStyle w:val="ListParagraph"/>
              <w:numPr>
                <w:ilvl w:val="2"/>
                <w:numId w:val="5"/>
              </w:numPr>
              <w:rPr>
                <w:rFonts w:ascii="Arial" w:hAnsi="Arial" w:cs="Arial"/>
                <w:sz w:val="20"/>
                <w:szCs w:val="20"/>
              </w:rPr>
            </w:pPr>
            <w:r w:rsidRPr="00E7181E">
              <w:rPr>
                <w:rFonts w:ascii="Arial" w:hAnsi="Arial" w:cs="Arial"/>
                <w:sz w:val="20"/>
                <w:szCs w:val="20"/>
              </w:rPr>
              <w:t>Application of the National Framework for</w:t>
            </w:r>
            <w:r w:rsidR="003529DA">
              <w:rPr>
                <w:rFonts w:ascii="Arial" w:hAnsi="Arial" w:cs="Arial"/>
                <w:sz w:val="20"/>
                <w:szCs w:val="20"/>
              </w:rPr>
              <w:t xml:space="preserve"> CC, in partnership with Local A</w:t>
            </w:r>
            <w:r w:rsidRPr="00E7181E">
              <w:rPr>
                <w:rFonts w:ascii="Arial" w:hAnsi="Arial" w:cs="Arial"/>
                <w:sz w:val="20"/>
                <w:szCs w:val="20"/>
              </w:rPr>
              <w:t xml:space="preserve">uthority colleagues, for individuals, under the age of 18 who may be eligible for CC </w:t>
            </w:r>
          </w:p>
          <w:p w14:paraId="4FAE9A67" w14:textId="77777777" w:rsidR="003E6A71" w:rsidRPr="00B60412" w:rsidRDefault="003E6A71" w:rsidP="004421BA">
            <w:pPr>
              <w:pStyle w:val="ListParagraph"/>
              <w:numPr>
                <w:ilvl w:val="2"/>
                <w:numId w:val="5"/>
              </w:numPr>
              <w:rPr>
                <w:rFonts w:ascii="Arial" w:hAnsi="Arial" w:cs="Arial"/>
                <w:b/>
                <w:sz w:val="20"/>
                <w:szCs w:val="20"/>
              </w:rPr>
            </w:pPr>
            <w:r w:rsidRPr="00B60412">
              <w:rPr>
                <w:rFonts w:ascii="Arial" w:hAnsi="Arial" w:cs="Arial"/>
                <w:sz w:val="20"/>
                <w:szCs w:val="20"/>
              </w:rPr>
              <w:t>Application of The National Framework for CC as outlined in the national and local context : This includes all aspects including:</w:t>
            </w:r>
          </w:p>
          <w:p w14:paraId="3C401F8D" w14:textId="77777777" w:rsidR="003E6A71" w:rsidRPr="00E7181E" w:rsidRDefault="003E6A71" w:rsidP="004421BA">
            <w:pPr>
              <w:pStyle w:val="ListParagraph"/>
              <w:numPr>
                <w:ilvl w:val="3"/>
                <w:numId w:val="5"/>
              </w:numPr>
              <w:tabs>
                <w:tab w:val="left" w:pos="1842"/>
              </w:tabs>
              <w:ind w:left="1452"/>
              <w:rPr>
                <w:rFonts w:ascii="Arial" w:hAnsi="Arial" w:cs="Arial"/>
                <w:b/>
                <w:sz w:val="20"/>
                <w:szCs w:val="20"/>
              </w:rPr>
            </w:pPr>
            <w:r w:rsidRPr="00E7181E">
              <w:rPr>
                <w:rFonts w:ascii="Arial" w:hAnsi="Arial" w:cs="Arial"/>
                <w:sz w:val="20"/>
                <w:szCs w:val="20"/>
              </w:rPr>
              <w:t xml:space="preserve">Consent and Mental Capacity Assessments (MCA); </w:t>
            </w:r>
          </w:p>
          <w:p w14:paraId="0FC8E910" w14:textId="77777777" w:rsidR="003E6A71" w:rsidRPr="00E7181E" w:rsidRDefault="003E6A71" w:rsidP="004421BA">
            <w:pPr>
              <w:pStyle w:val="ListParagraph"/>
              <w:numPr>
                <w:ilvl w:val="3"/>
                <w:numId w:val="5"/>
              </w:numPr>
              <w:tabs>
                <w:tab w:val="left" w:pos="1842"/>
                <w:tab w:val="left" w:pos="2019"/>
              </w:tabs>
              <w:ind w:left="1452"/>
              <w:rPr>
                <w:rFonts w:ascii="Arial" w:hAnsi="Arial" w:cs="Arial"/>
                <w:b/>
                <w:sz w:val="20"/>
                <w:szCs w:val="20"/>
              </w:rPr>
            </w:pPr>
            <w:r w:rsidRPr="00E7181E">
              <w:rPr>
                <w:rFonts w:ascii="Arial" w:hAnsi="Arial" w:cs="Arial"/>
                <w:sz w:val="20"/>
                <w:szCs w:val="20"/>
              </w:rPr>
              <w:t xml:space="preserve">Checklists; </w:t>
            </w:r>
          </w:p>
          <w:p w14:paraId="54207234" w14:textId="77777777" w:rsidR="003E6A71" w:rsidRPr="00E7181E" w:rsidRDefault="003E6A71" w:rsidP="004421BA">
            <w:pPr>
              <w:pStyle w:val="ListParagraph"/>
              <w:numPr>
                <w:ilvl w:val="3"/>
                <w:numId w:val="5"/>
              </w:numPr>
              <w:tabs>
                <w:tab w:val="left" w:pos="1842"/>
                <w:tab w:val="left" w:pos="2019"/>
              </w:tabs>
              <w:ind w:left="1452"/>
              <w:rPr>
                <w:rFonts w:ascii="Arial" w:hAnsi="Arial" w:cs="Arial"/>
                <w:b/>
                <w:sz w:val="20"/>
                <w:szCs w:val="20"/>
              </w:rPr>
            </w:pPr>
            <w:r w:rsidRPr="00E7181E">
              <w:rPr>
                <w:rFonts w:ascii="Arial" w:hAnsi="Arial" w:cs="Arial"/>
                <w:sz w:val="20"/>
                <w:szCs w:val="20"/>
              </w:rPr>
              <w:t>Decision Support Tool’s (DSTs);</w:t>
            </w:r>
          </w:p>
          <w:p w14:paraId="2E8F0153" w14:textId="77777777" w:rsidR="00B60412" w:rsidRPr="00E7181E" w:rsidRDefault="00B60412" w:rsidP="004421BA">
            <w:pPr>
              <w:pStyle w:val="ListParagraph"/>
              <w:numPr>
                <w:ilvl w:val="3"/>
                <w:numId w:val="5"/>
              </w:numPr>
              <w:tabs>
                <w:tab w:val="left" w:pos="1842"/>
                <w:tab w:val="left" w:pos="2019"/>
              </w:tabs>
              <w:ind w:left="1452"/>
              <w:rPr>
                <w:rFonts w:ascii="Arial" w:hAnsi="Arial" w:cs="Arial"/>
                <w:b/>
                <w:sz w:val="20"/>
                <w:szCs w:val="20"/>
              </w:rPr>
            </w:pPr>
            <w:r w:rsidRPr="00E7181E">
              <w:rPr>
                <w:rFonts w:ascii="Arial" w:hAnsi="Arial" w:cs="Arial"/>
                <w:sz w:val="20"/>
                <w:szCs w:val="20"/>
              </w:rPr>
              <w:t xml:space="preserve">Fast Track Applications; </w:t>
            </w:r>
          </w:p>
          <w:p w14:paraId="133A7065" w14:textId="77777777" w:rsidR="003E6A71" w:rsidRPr="00E7181E" w:rsidRDefault="003E6A71" w:rsidP="004421BA">
            <w:pPr>
              <w:pStyle w:val="ListParagraph"/>
              <w:numPr>
                <w:ilvl w:val="3"/>
                <w:numId w:val="5"/>
              </w:numPr>
              <w:tabs>
                <w:tab w:val="left" w:pos="1842"/>
                <w:tab w:val="left" w:pos="2019"/>
              </w:tabs>
              <w:ind w:left="1452"/>
              <w:rPr>
                <w:rFonts w:ascii="Arial" w:hAnsi="Arial" w:cs="Arial"/>
                <w:b/>
                <w:sz w:val="20"/>
                <w:szCs w:val="20"/>
              </w:rPr>
            </w:pPr>
            <w:r w:rsidRPr="00E7181E">
              <w:rPr>
                <w:rFonts w:ascii="Arial" w:hAnsi="Arial" w:cs="Arial"/>
                <w:sz w:val="20"/>
                <w:szCs w:val="20"/>
              </w:rPr>
              <w:t xml:space="preserve">Quality assurance and eligibility decision making recommendations of Fast and DST referrals. </w:t>
            </w:r>
          </w:p>
          <w:p w14:paraId="7B96EF92" w14:textId="77777777" w:rsidR="003E6A71" w:rsidRPr="00E7181E" w:rsidRDefault="003E6A71" w:rsidP="004421BA">
            <w:pPr>
              <w:pStyle w:val="ListParagraph"/>
              <w:numPr>
                <w:ilvl w:val="3"/>
                <w:numId w:val="5"/>
              </w:numPr>
              <w:tabs>
                <w:tab w:val="left" w:pos="1842"/>
                <w:tab w:val="left" w:pos="2019"/>
              </w:tabs>
              <w:ind w:left="1452"/>
              <w:rPr>
                <w:rFonts w:ascii="Arial" w:hAnsi="Arial" w:cs="Arial"/>
                <w:b/>
                <w:sz w:val="20"/>
                <w:szCs w:val="20"/>
              </w:rPr>
            </w:pPr>
            <w:r w:rsidRPr="00E7181E">
              <w:rPr>
                <w:rFonts w:ascii="Arial" w:hAnsi="Arial" w:cs="Arial"/>
                <w:sz w:val="20"/>
                <w:szCs w:val="20"/>
              </w:rPr>
              <w:t>Three-monthly and six monthly review of children in receipt of NHS CC.</w:t>
            </w:r>
          </w:p>
          <w:p w14:paraId="4A288B48" w14:textId="77777777" w:rsidR="003E6A71" w:rsidRPr="00B60412" w:rsidRDefault="003E6A71" w:rsidP="004421BA">
            <w:pPr>
              <w:pStyle w:val="ListParagraph"/>
              <w:numPr>
                <w:ilvl w:val="3"/>
                <w:numId w:val="5"/>
              </w:numPr>
              <w:tabs>
                <w:tab w:val="left" w:pos="1842"/>
                <w:tab w:val="left" w:pos="2019"/>
              </w:tabs>
              <w:ind w:left="1452"/>
              <w:rPr>
                <w:rFonts w:ascii="Arial" w:hAnsi="Arial" w:cs="Arial"/>
                <w:b/>
                <w:sz w:val="20"/>
                <w:szCs w:val="20"/>
              </w:rPr>
            </w:pPr>
            <w:r w:rsidRPr="00E7181E">
              <w:rPr>
                <w:rFonts w:ascii="Arial" w:hAnsi="Arial" w:cs="Arial"/>
                <w:sz w:val="20"/>
                <w:szCs w:val="20"/>
              </w:rPr>
              <w:t>Provision of specialist advice and support in all aspects of Continuing Care</w:t>
            </w:r>
            <w:r w:rsidRPr="00B60412">
              <w:rPr>
                <w:rFonts w:ascii="Arial" w:hAnsi="Arial" w:cs="Arial"/>
                <w:sz w:val="20"/>
                <w:szCs w:val="20"/>
              </w:rPr>
              <w:t>.</w:t>
            </w:r>
          </w:p>
          <w:p w14:paraId="7214BE01" w14:textId="77777777" w:rsidR="003529DA" w:rsidRPr="003529DA" w:rsidRDefault="003E6A71" w:rsidP="004421BA">
            <w:pPr>
              <w:pStyle w:val="ListParagraph"/>
              <w:numPr>
                <w:ilvl w:val="3"/>
                <w:numId w:val="5"/>
              </w:numPr>
              <w:tabs>
                <w:tab w:val="left" w:pos="1842"/>
                <w:tab w:val="left" w:pos="2019"/>
              </w:tabs>
              <w:ind w:left="1452"/>
              <w:rPr>
                <w:rFonts w:ascii="Arial" w:hAnsi="Arial" w:cs="Arial"/>
                <w:b/>
                <w:sz w:val="20"/>
                <w:szCs w:val="20"/>
              </w:rPr>
            </w:pPr>
            <w:r w:rsidRPr="00E7181E">
              <w:rPr>
                <w:rFonts w:ascii="Arial" w:hAnsi="Arial" w:cs="Arial"/>
                <w:sz w:val="20"/>
                <w:szCs w:val="20"/>
              </w:rPr>
              <w:t>Review of CC eligible individuals</w:t>
            </w:r>
            <w:r w:rsidR="003529DA">
              <w:rPr>
                <w:rFonts w:ascii="Arial" w:hAnsi="Arial" w:cs="Arial"/>
                <w:sz w:val="20"/>
                <w:szCs w:val="20"/>
              </w:rPr>
              <w:t>.</w:t>
            </w:r>
          </w:p>
          <w:p w14:paraId="365213F6" w14:textId="77777777" w:rsidR="003E6A71" w:rsidRPr="00E7181E" w:rsidRDefault="003529DA" w:rsidP="004421BA">
            <w:pPr>
              <w:pStyle w:val="ListParagraph"/>
              <w:numPr>
                <w:ilvl w:val="3"/>
                <w:numId w:val="5"/>
              </w:numPr>
              <w:tabs>
                <w:tab w:val="left" w:pos="1842"/>
                <w:tab w:val="left" w:pos="2019"/>
              </w:tabs>
              <w:ind w:left="1452"/>
              <w:rPr>
                <w:rFonts w:ascii="Arial" w:hAnsi="Arial" w:cs="Arial"/>
                <w:b/>
                <w:sz w:val="20"/>
                <w:szCs w:val="20"/>
              </w:rPr>
            </w:pPr>
            <w:r>
              <w:rPr>
                <w:rFonts w:ascii="Arial" w:hAnsi="Arial" w:cs="Arial"/>
                <w:sz w:val="20"/>
                <w:szCs w:val="20"/>
              </w:rPr>
              <w:t>Maintenance of</w:t>
            </w:r>
            <w:r w:rsidR="003E6A71" w:rsidRPr="00E7181E">
              <w:rPr>
                <w:rFonts w:ascii="Arial" w:hAnsi="Arial" w:cs="Arial"/>
                <w:sz w:val="20"/>
                <w:szCs w:val="20"/>
              </w:rPr>
              <w:t xml:space="preserve"> records in line with associated guidelines.</w:t>
            </w:r>
          </w:p>
          <w:p w14:paraId="2402D0BB" w14:textId="465F7346" w:rsidR="00141697" w:rsidRPr="00141697" w:rsidRDefault="00141697" w:rsidP="004421BA">
            <w:pPr>
              <w:pStyle w:val="ListParagraph"/>
              <w:numPr>
                <w:ilvl w:val="3"/>
                <w:numId w:val="5"/>
              </w:numPr>
              <w:tabs>
                <w:tab w:val="left" w:pos="1842"/>
                <w:tab w:val="left" w:pos="2019"/>
              </w:tabs>
              <w:ind w:left="1452"/>
              <w:rPr>
                <w:rFonts w:ascii="Arial" w:hAnsi="Arial" w:cs="Arial"/>
                <w:b/>
                <w:sz w:val="20"/>
                <w:szCs w:val="20"/>
              </w:rPr>
            </w:pPr>
            <w:r>
              <w:rPr>
                <w:rFonts w:ascii="Arial" w:hAnsi="Arial" w:cs="Arial"/>
                <w:sz w:val="20"/>
                <w:szCs w:val="20"/>
              </w:rPr>
              <w:t xml:space="preserve">Challenges </w:t>
            </w:r>
            <w:r w:rsidR="003E6A71" w:rsidRPr="00E7181E">
              <w:rPr>
                <w:rFonts w:ascii="Arial" w:hAnsi="Arial" w:cs="Arial"/>
                <w:sz w:val="20"/>
                <w:szCs w:val="20"/>
              </w:rPr>
              <w:t xml:space="preserve">raised by LA ( either social care or education) regarding an individual’s eligibility for </w:t>
            </w:r>
            <w:r w:rsidR="00B60412">
              <w:rPr>
                <w:rFonts w:ascii="Arial" w:hAnsi="Arial" w:cs="Arial"/>
                <w:sz w:val="20"/>
                <w:szCs w:val="20"/>
              </w:rPr>
              <w:t xml:space="preserve">a </w:t>
            </w:r>
            <w:r w:rsidR="003E6A71" w:rsidRPr="00E7181E">
              <w:rPr>
                <w:rFonts w:ascii="Arial" w:hAnsi="Arial" w:cs="Arial"/>
                <w:sz w:val="20"/>
                <w:szCs w:val="20"/>
              </w:rPr>
              <w:t xml:space="preserve">NHS contribution to a CC package or the apportionment are managed in line with the National Framework(s) </w:t>
            </w:r>
          </w:p>
          <w:p w14:paraId="498F6A07" w14:textId="3826DDF0" w:rsidR="00141697" w:rsidRPr="00141697" w:rsidRDefault="003E6A71" w:rsidP="004421BA">
            <w:pPr>
              <w:pStyle w:val="ListParagraph"/>
              <w:numPr>
                <w:ilvl w:val="3"/>
                <w:numId w:val="5"/>
              </w:numPr>
              <w:tabs>
                <w:tab w:val="left" w:pos="1842"/>
                <w:tab w:val="left" w:pos="2019"/>
              </w:tabs>
              <w:ind w:left="1452"/>
              <w:rPr>
                <w:rFonts w:ascii="Arial" w:hAnsi="Arial" w:cs="Arial"/>
                <w:b/>
                <w:sz w:val="20"/>
                <w:szCs w:val="20"/>
              </w:rPr>
            </w:pPr>
            <w:r w:rsidRPr="00141697">
              <w:rPr>
                <w:rFonts w:ascii="Arial" w:hAnsi="Arial" w:cs="Arial"/>
                <w:sz w:val="20"/>
                <w:szCs w:val="20"/>
              </w:rPr>
              <w:lastRenderedPageBreak/>
              <w:t xml:space="preserve">Individual </w:t>
            </w:r>
            <w:r w:rsidR="00141697">
              <w:rPr>
                <w:rFonts w:ascii="Arial" w:hAnsi="Arial" w:cs="Arial"/>
                <w:sz w:val="20"/>
                <w:szCs w:val="20"/>
              </w:rPr>
              <w:t xml:space="preserve">complaints </w:t>
            </w:r>
            <w:r w:rsidRPr="00141697">
              <w:rPr>
                <w:rFonts w:ascii="Arial" w:hAnsi="Arial" w:cs="Arial"/>
                <w:sz w:val="20"/>
                <w:szCs w:val="20"/>
              </w:rPr>
              <w:t>relating to eligibility decisions</w:t>
            </w:r>
            <w:r w:rsidR="00141697">
              <w:rPr>
                <w:rFonts w:ascii="Arial" w:hAnsi="Arial" w:cs="Arial"/>
                <w:sz w:val="20"/>
                <w:szCs w:val="20"/>
              </w:rPr>
              <w:t xml:space="preserve"> or care packages</w:t>
            </w:r>
            <w:r w:rsidRPr="00141697">
              <w:rPr>
                <w:rFonts w:ascii="Arial" w:hAnsi="Arial" w:cs="Arial"/>
                <w:sz w:val="20"/>
                <w:szCs w:val="20"/>
              </w:rPr>
              <w:t>.</w:t>
            </w:r>
          </w:p>
          <w:p w14:paraId="5A87A63A" w14:textId="1DE37D97" w:rsidR="003E6A71" w:rsidRPr="00141697" w:rsidRDefault="003E6A71" w:rsidP="004421BA">
            <w:pPr>
              <w:pStyle w:val="ListParagraph"/>
              <w:numPr>
                <w:ilvl w:val="2"/>
                <w:numId w:val="5"/>
              </w:numPr>
              <w:tabs>
                <w:tab w:val="left" w:pos="2019"/>
              </w:tabs>
              <w:rPr>
                <w:rFonts w:ascii="Arial" w:hAnsi="Arial" w:cs="Arial"/>
                <w:b/>
                <w:sz w:val="20"/>
                <w:szCs w:val="20"/>
              </w:rPr>
            </w:pPr>
            <w:r w:rsidRPr="00141697">
              <w:rPr>
                <w:rFonts w:ascii="Arial" w:hAnsi="Arial" w:cs="Arial"/>
                <w:sz w:val="20"/>
                <w:szCs w:val="20"/>
              </w:rPr>
              <w:t>Sourcing the most cost effective and fit for purpose care package to meet the needs of the service user where this is required. This care package is likely to change over time and so should be subject to regular 6 monthly review.</w:t>
            </w:r>
          </w:p>
          <w:p w14:paraId="43D4B558" w14:textId="77777777" w:rsidR="003E6A71" w:rsidRPr="003529DA" w:rsidRDefault="003529DA" w:rsidP="004421BA">
            <w:pPr>
              <w:pStyle w:val="ListParagraph"/>
              <w:numPr>
                <w:ilvl w:val="2"/>
                <w:numId w:val="5"/>
              </w:numPr>
              <w:rPr>
                <w:rFonts w:ascii="Arial" w:hAnsi="Arial" w:cs="Arial"/>
                <w:b/>
                <w:sz w:val="20"/>
                <w:szCs w:val="20"/>
              </w:rPr>
            </w:pPr>
            <w:r w:rsidRPr="00E7181E">
              <w:rPr>
                <w:rFonts w:ascii="Arial" w:hAnsi="Arial" w:cs="Arial"/>
                <w:sz w:val="20"/>
                <w:szCs w:val="20"/>
              </w:rPr>
              <w:t>Where an indi</w:t>
            </w:r>
            <w:r>
              <w:rPr>
                <w:rFonts w:ascii="Arial" w:hAnsi="Arial" w:cs="Arial"/>
                <w:sz w:val="20"/>
                <w:szCs w:val="20"/>
              </w:rPr>
              <w:t>vidual is eligible for C</w:t>
            </w:r>
            <w:r w:rsidRPr="00E7181E">
              <w:rPr>
                <w:rFonts w:ascii="Arial" w:hAnsi="Arial" w:cs="Arial"/>
                <w:sz w:val="20"/>
                <w:szCs w:val="20"/>
              </w:rPr>
              <w:t xml:space="preserve">C, offer advice (and source </w:t>
            </w:r>
            <w:r>
              <w:rPr>
                <w:rFonts w:ascii="Arial" w:hAnsi="Arial" w:cs="Arial"/>
                <w:sz w:val="20"/>
                <w:szCs w:val="20"/>
              </w:rPr>
              <w:t>initially from Glenfield Hospital</w:t>
            </w:r>
            <w:r w:rsidRPr="00E7181E">
              <w:rPr>
                <w:rFonts w:ascii="Arial" w:hAnsi="Arial" w:cs="Arial"/>
                <w:sz w:val="20"/>
                <w:szCs w:val="20"/>
              </w:rPr>
              <w:t xml:space="preserve">) specialist </w:t>
            </w:r>
            <w:r>
              <w:rPr>
                <w:rFonts w:ascii="Arial" w:hAnsi="Arial" w:cs="Arial"/>
                <w:sz w:val="20"/>
                <w:szCs w:val="20"/>
              </w:rPr>
              <w:t xml:space="preserve">medical equipment that </w:t>
            </w:r>
            <w:r w:rsidRPr="00E7181E">
              <w:rPr>
                <w:rFonts w:ascii="Arial" w:hAnsi="Arial" w:cs="Arial"/>
                <w:sz w:val="20"/>
                <w:szCs w:val="20"/>
              </w:rPr>
              <w:t>may be required outside of the locally agreed community equipment contract</w:t>
            </w:r>
            <w:r>
              <w:rPr>
                <w:rFonts w:ascii="Arial" w:hAnsi="Arial" w:cs="Arial"/>
                <w:sz w:val="20"/>
                <w:szCs w:val="20"/>
              </w:rPr>
              <w:t>. The majority of equipment should be commissioned via the community equipment scheme</w:t>
            </w:r>
            <w:r w:rsidRPr="00E7181E">
              <w:rPr>
                <w:rFonts w:ascii="Arial" w:hAnsi="Arial" w:cs="Arial"/>
                <w:sz w:val="20"/>
                <w:szCs w:val="20"/>
              </w:rPr>
              <w:t>.</w:t>
            </w:r>
          </w:p>
          <w:p w14:paraId="2C25D724" w14:textId="77777777" w:rsidR="003E6A71" w:rsidRPr="00E7181E" w:rsidRDefault="003E6A71" w:rsidP="004421BA">
            <w:pPr>
              <w:pStyle w:val="ListParagraph"/>
              <w:numPr>
                <w:ilvl w:val="2"/>
                <w:numId w:val="5"/>
              </w:numPr>
              <w:rPr>
                <w:rFonts w:ascii="Arial" w:hAnsi="Arial" w:cs="Arial"/>
                <w:b/>
                <w:sz w:val="20"/>
                <w:szCs w:val="20"/>
              </w:rPr>
            </w:pPr>
            <w:r w:rsidRPr="00E7181E">
              <w:rPr>
                <w:rFonts w:ascii="Arial" w:hAnsi="Arial" w:cs="Arial"/>
                <w:sz w:val="20"/>
                <w:szCs w:val="20"/>
              </w:rPr>
              <w:t>Delivery of a suitable training programme to wider stakeholder to improve quality and education in all aspects of continuing care and eligibility requirements.</w:t>
            </w:r>
          </w:p>
          <w:p w14:paraId="68ED1049" w14:textId="77777777" w:rsidR="003E6A71" w:rsidRPr="00E7181E" w:rsidRDefault="003E6A71" w:rsidP="004421BA">
            <w:pPr>
              <w:pStyle w:val="ListParagraph"/>
              <w:numPr>
                <w:ilvl w:val="2"/>
                <w:numId w:val="5"/>
              </w:numPr>
              <w:rPr>
                <w:rFonts w:ascii="Arial" w:hAnsi="Arial" w:cs="Arial"/>
                <w:b/>
                <w:sz w:val="20"/>
                <w:szCs w:val="20"/>
              </w:rPr>
            </w:pPr>
            <w:r w:rsidRPr="00E7181E">
              <w:rPr>
                <w:rFonts w:ascii="Arial" w:hAnsi="Arial" w:cs="Arial"/>
                <w:sz w:val="20"/>
                <w:szCs w:val="20"/>
              </w:rPr>
              <w:t>Horizon scanning of policies, guidance and changes in legislation that will impact on the delivery or outcomes of continuing care.</w:t>
            </w:r>
          </w:p>
          <w:p w14:paraId="1716C296" w14:textId="77777777" w:rsidR="003E6A71" w:rsidRPr="00E7181E" w:rsidRDefault="003E6A71" w:rsidP="004421BA">
            <w:pPr>
              <w:pStyle w:val="ListParagraph"/>
              <w:numPr>
                <w:ilvl w:val="2"/>
                <w:numId w:val="5"/>
              </w:numPr>
              <w:rPr>
                <w:rFonts w:ascii="Arial" w:hAnsi="Arial" w:cs="Arial"/>
                <w:b/>
                <w:sz w:val="20"/>
                <w:szCs w:val="20"/>
              </w:rPr>
            </w:pPr>
            <w:r w:rsidRPr="00E7181E">
              <w:rPr>
                <w:rFonts w:ascii="Arial" w:hAnsi="Arial" w:cs="Arial"/>
                <w:sz w:val="20"/>
                <w:szCs w:val="20"/>
              </w:rPr>
              <w:t xml:space="preserve">Development of emerging policies that will impact </w:t>
            </w:r>
            <w:r w:rsidR="007A42D1" w:rsidRPr="00E7181E">
              <w:rPr>
                <w:rFonts w:ascii="Arial" w:hAnsi="Arial" w:cs="Arial"/>
                <w:sz w:val="20"/>
                <w:szCs w:val="20"/>
              </w:rPr>
              <w:t>on CC</w:t>
            </w:r>
            <w:r w:rsidRPr="00E7181E">
              <w:rPr>
                <w:rFonts w:ascii="Arial" w:hAnsi="Arial" w:cs="Arial"/>
                <w:sz w:val="20"/>
                <w:szCs w:val="20"/>
              </w:rPr>
              <w:t xml:space="preserve"> and the development of proposals for service change that result from these policies to ensure the service remains fit for purpose. </w:t>
            </w:r>
          </w:p>
          <w:p w14:paraId="7B867383" w14:textId="77777777" w:rsidR="003E6A71" w:rsidRPr="00E7181E" w:rsidRDefault="003E6A71" w:rsidP="004421BA">
            <w:pPr>
              <w:pStyle w:val="ListParagraph"/>
              <w:numPr>
                <w:ilvl w:val="2"/>
                <w:numId w:val="5"/>
              </w:numPr>
              <w:rPr>
                <w:rFonts w:ascii="Arial" w:hAnsi="Arial" w:cs="Arial"/>
                <w:b/>
                <w:sz w:val="20"/>
                <w:szCs w:val="20"/>
              </w:rPr>
            </w:pPr>
            <w:r w:rsidRPr="00E7181E">
              <w:rPr>
                <w:rFonts w:ascii="Arial" w:hAnsi="Arial" w:cs="Arial"/>
                <w:sz w:val="20"/>
                <w:szCs w:val="20"/>
              </w:rPr>
              <w:t>Administration of a</w:t>
            </w:r>
            <w:r w:rsidR="00357B67">
              <w:rPr>
                <w:rFonts w:ascii="Arial" w:hAnsi="Arial" w:cs="Arial"/>
                <w:sz w:val="20"/>
                <w:szCs w:val="20"/>
              </w:rPr>
              <w:t xml:space="preserve"> complaints process</w:t>
            </w:r>
            <w:r w:rsidRPr="00E7181E">
              <w:rPr>
                <w:rFonts w:ascii="Arial" w:hAnsi="Arial" w:cs="Arial"/>
                <w:sz w:val="20"/>
                <w:szCs w:val="20"/>
              </w:rPr>
              <w:t xml:space="preserve"> in line with the NHS complaints regulations and procedures.</w:t>
            </w:r>
          </w:p>
          <w:p w14:paraId="561D1072" w14:textId="77777777" w:rsidR="003E6A71" w:rsidRPr="00E7181E" w:rsidRDefault="003E6A71"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Administration and collection of robust data to ensure </w:t>
            </w:r>
            <w:r w:rsidR="003529DA">
              <w:rPr>
                <w:rFonts w:ascii="Arial" w:hAnsi="Arial" w:cs="Arial"/>
                <w:sz w:val="20"/>
                <w:szCs w:val="20"/>
              </w:rPr>
              <w:t xml:space="preserve">that </w:t>
            </w:r>
            <w:r w:rsidRPr="00E7181E">
              <w:rPr>
                <w:rFonts w:ascii="Arial" w:hAnsi="Arial" w:cs="Arial"/>
                <w:sz w:val="20"/>
                <w:szCs w:val="20"/>
              </w:rPr>
              <w:t>the service is sustainable and minimises risk.</w:t>
            </w:r>
          </w:p>
          <w:p w14:paraId="5D2DD9DE" w14:textId="77777777" w:rsidR="003E6A71" w:rsidRPr="00E7181E" w:rsidRDefault="003E6A71" w:rsidP="004421BA">
            <w:pPr>
              <w:pStyle w:val="ListParagraph"/>
              <w:numPr>
                <w:ilvl w:val="2"/>
                <w:numId w:val="5"/>
              </w:numPr>
              <w:rPr>
                <w:rFonts w:ascii="Arial" w:hAnsi="Arial" w:cs="Arial"/>
                <w:sz w:val="20"/>
                <w:szCs w:val="20"/>
              </w:rPr>
            </w:pPr>
            <w:r w:rsidRPr="00E7181E">
              <w:rPr>
                <w:rFonts w:ascii="Arial" w:hAnsi="Arial" w:cs="Arial"/>
                <w:sz w:val="20"/>
                <w:szCs w:val="20"/>
              </w:rPr>
              <w:t>Work with Children and Families team in relation to strategic requirements of SEND.</w:t>
            </w:r>
          </w:p>
          <w:p w14:paraId="51F88CE4" w14:textId="77777777" w:rsidR="003E6A71" w:rsidRPr="00AD24DB" w:rsidRDefault="003E6A71" w:rsidP="004421BA">
            <w:pPr>
              <w:pStyle w:val="ListParagraph"/>
              <w:numPr>
                <w:ilvl w:val="2"/>
                <w:numId w:val="5"/>
              </w:numPr>
              <w:rPr>
                <w:rFonts w:ascii="Arial" w:hAnsi="Arial" w:cs="Arial"/>
                <w:sz w:val="20"/>
                <w:szCs w:val="20"/>
              </w:rPr>
            </w:pPr>
            <w:r w:rsidRPr="00AD24DB">
              <w:rPr>
                <w:rFonts w:ascii="Arial" w:hAnsi="Arial" w:cs="Arial"/>
                <w:sz w:val="20"/>
                <w:szCs w:val="20"/>
              </w:rPr>
              <w:t>To support patients transfer home, or remain at home on a reablement pathway.</w:t>
            </w:r>
          </w:p>
          <w:p w14:paraId="5CF110A6" w14:textId="77777777" w:rsidR="003E6A71" w:rsidRPr="00E7181E" w:rsidRDefault="003E6A71" w:rsidP="004421BA">
            <w:pPr>
              <w:pStyle w:val="ListParagraph"/>
              <w:numPr>
                <w:ilvl w:val="2"/>
                <w:numId w:val="5"/>
              </w:numPr>
              <w:rPr>
                <w:rFonts w:ascii="Arial" w:hAnsi="Arial" w:cs="Arial"/>
                <w:sz w:val="20"/>
                <w:szCs w:val="20"/>
              </w:rPr>
            </w:pPr>
            <w:r w:rsidRPr="00E7181E">
              <w:rPr>
                <w:rFonts w:ascii="Arial" w:hAnsi="Arial" w:cs="Arial"/>
                <w:sz w:val="20"/>
                <w:szCs w:val="20"/>
              </w:rPr>
              <w:t>To link with the Hospital Discharge Teams, Community teams, Therapy Teams, Community Teams and Social Care Teams.</w:t>
            </w:r>
          </w:p>
          <w:p w14:paraId="6BC6129F" w14:textId="77777777" w:rsidR="003E6A71" w:rsidRPr="00E7181E" w:rsidRDefault="007A42D1" w:rsidP="004421BA">
            <w:pPr>
              <w:pStyle w:val="ListParagraph"/>
              <w:numPr>
                <w:ilvl w:val="2"/>
                <w:numId w:val="5"/>
              </w:numPr>
              <w:rPr>
                <w:rFonts w:ascii="Arial" w:hAnsi="Arial" w:cs="Arial"/>
                <w:sz w:val="20"/>
                <w:szCs w:val="20"/>
              </w:rPr>
            </w:pPr>
            <w:r w:rsidRPr="00E7181E">
              <w:rPr>
                <w:rFonts w:ascii="Arial" w:hAnsi="Arial" w:cs="Arial"/>
                <w:sz w:val="20"/>
                <w:szCs w:val="20"/>
              </w:rPr>
              <w:t>To liaise with Social Care Services, Community Health Service, GPs, Equipment Services, Voluntary Sector and other support services to enable patients to receive the right level of help and support to enable them to reach their optimum level of self-care and management.</w:t>
            </w:r>
          </w:p>
          <w:p w14:paraId="6463C074" w14:textId="77777777" w:rsidR="003E6A71" w:rsidRPr="00E7181E" w:rsidRDefault="003E6A71"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To provide effective communication to patients and their families or representatives regarding their progress through the process and give regular updates. </w:t>
            </w:r>
          </w:p>
          <w:p w14:paraId="61CDCEAD" w14:textId="77777777" w:rsidR="00B60412" w:rsidRPr="00E7181E" w:rsidRDefault="00B60412" w:rsidP="00B60412">
            <w:pPr>
              <w:pStyle w:val="ListParagraph"/>
              <w:ind w:left="885"/>
              <w:rPr>
                <w:rFonts w:ascii="Arial" w:hAnsi="Arial" w:cs="Arial"/>
                <w:sz w:val="20"/>
                <w:szCs w:val="20"/>
              </w:rPr>
            </w:pPr>
          </w:p>
          <w:p w14:paraId="4FC7616B" w14:textId="77777777" w:rsidR="003E6A71" w:rsidRPr="00B60412" w:rsidRDefault="003E6A71" w:rsidP="00B60412">
            <w:pPr>
              <w:pStyle w:val="ListParagraph"/>
              <w:ind w:left="0"/>
              <w:rPr>
                <w:rFonts w:ascii="Arial" w:hAnsi="Arial" w:cs="Arial"/>
                <w:b/>
                <w:sz w:val="20"/>
                <w:szCs w:val="20"/>
              </w:rPr>
            </w:pPr>
            <w:r w:rsidRPr="00B60412">
              <w:rPr>
                <w:rFonts w:ascii="Arial" w:hAnsi="Arial" w:cs="Arial"/>
                <w:b/>
                <w:sz w:val="20"/>
                <w:szCs w:val="20"/>
              </w:rPr>
              <w:t xml:space="preserve">Both </w:t>
            </w:r>
          </w:p>
          <w:p w14:paraId="7F0C5EF7" w14:textId="77777777" w:rsidR="0051220A" w:rsidRPr="00E7181E" w:rsidRDefault="0051220A"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To promote the use </w:t>
            </w:r>
            <w:r w:rsidR="00E9156F">
              <w:rPr>
                <w:rFonts w:ascii="Arial" w:hAnsi="Arial" w:cs="Arial"/>
                <w:sz w:val="20"/>
                <w:szCs w:val="20"/>
              </w:rPr>
              <w:t>of personal health budgets as the first</w:t>
            </w:r>
            <w:r w:rsidRPr="00E7181E">
              <w:rPr>
                <w:rFonts w:ascii="Arial" w:hAnsi="Arial" w:cs="Arial"/>
                <w:sz w:val="20"/>
                <w:szCs w:val="20"/>
              </w:rPr>
              <w:t xml:space="preserve"> option to eligible individuals (</w:t>
            </w:r>
            <w:r w:rsidR="003529DA">
              <w:rPr>
                <w:rFonts w:ascii="Arial" w:hAnsi="Arial" w:cs="Arial"/>
                <w:sz w:val="20"/>
                <w:szCs w:val="20"/>
              </w:rPr>
              <w:t xml:space="preserve">adults and children) and discuss the benefits, processes, </w:t>
            </w:r>
            <w:r w:rsidRPr="00E7181E">
              <w:rPr>
                <w:rFonts w:ascii="Arial" w:hAnsi="Arial" w:cs="Arial"/>
                <w:sz w:val="20"/>
                <w:szCs w:val="20"/>
              </w:rPr>
              <w:t>opportunities</w:t>
            </w:r>
            <w:r w:rsidR="003529DA">
              <w:rPr>
                <w:rFonts w:ascii="Arial" w:hAnsi="Arial" w:cs="Arial"/>
                <w:sz w:val="20"/>
                <w:szCs w:val="20"/>
              </w:rPr>
              <w:t xml:space="preserve"> and risks with them</w:t>
            </w:r>
            <w:r w:rsidRPr="00E7181E">
              <w:rPr>
                <w:rFonts w:ascii="Arial" w:hAnsi="Arial" w:cs="Arial"/>
                <w:sz w:val="20"/>
                <w:szCs w:val="20"/>
              </w:rPr>
              <w:t>.</w:t>
            </w:r>
          </w:p>
          <w:p w14:paraId="65418AC1" w14:textId="77777777" w:rsidR="0051220A" w:rsidRPr="00E7181E" w:rsidRDefault="0051220A"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To liaise with the Team regarding all individuals interested in a PHB, to hand over assessments, DST paperwork and MDT recommendations and to offer any further advice that would assist with support planning. </w:t>
            </w:r>
          </w:p>
          <w:p w14:paraId="5670E859" w14:textId="77777777" w:rsidR="0051220A" w:rsidRPr="00E7181E" w:rsidRDefault="0051220A" w:rsidP="004421BA">
            <w:pPr>
              <w:pStyle w:val="ListParagraph"/>
              <w:numPr>
                <w:ilvl w:val="2"/>
                <w:numId w:val="5"/>
              </w:numPr>
              <w:rPr>
                <w:rFonts w:ascii="Arial" w:hAnsi="Arial" w:cs="Arial"/>
                <w:sz w:val="20"/>
                <w:szCs w:val="20"/>
              </w:rPr>
            </w:pPr>
            <w:r w:rsidRPr="00E7181E">
              <w:rPr>
                <w:rFonts w:ascii="Arial" w:hAnsi="Arial" w:cs="Arial"/>
                <w:sz w:val="20"/>
                <w:szCs w:val="20"/>
              </w:rPr>
              <w:t>Case manage and review</w:t>
            </w:r>
            <w:r w:rsidR="00357B67">
              <w:rPr>
                <w:rFonts w:ascii="Arial" w:hAnsi="Arial" w:cs="Arial"/>
                <w:sz w:val="20"/>
                <w:szCs w:val="20"/>
              </w:rPr>
              <w:t>,</w:t>
            </w:r>
            <w:r w:rsidRPr="00E7181E">
              <w:rPr>
                <w:rFonts w:ascii="Arial" w:hAnsi="Arial" w:cs="Arial"/>
                <w:sz w:val="20"/>
                <w:szCs w:val="20"/>
              </w:rPr>
              <w:t xml:space="preserve"> as appropriate</w:t>
            </w:r>
            <w:r w:rsidR="007A42D1">
              <w:rPr>
                <w:rFonts w:ascii="Arial" w:hAnsi="Arial" w:cs="Arial"/>
                <w:sz w:val="20"/>
                <w:szCs w:val="20"/>
              </w:rPr>
              <w:t xml:space="preserve"> </w:t>
            </w:r>
            <w:r w:rsidRPr="00E7181E">
              <w:rPr>
                <w:rFonts w:ascii="Arial" w:hAnsi="Arial" w:cs="Arial"/>
                <w:sz w:val="20"/>
                <w:szCs w:val="20"/>
              </w:rPr>
              <w:t>the ne</w:t>
            </w:r>
            <w:r w:rsidR="00357B67">
              <w:rPr>
                <w:rFonts w:ascii="Arial" w:hAnsi="Arial" w:cs="Arial"/>
                <w:sz w:val="20"/>
                <w:szCs w:val="20"/>
              </w:rPr>
              <w:t>eds of individuals on NHS CHC,</w:t>
            </w:r>
            <w:r w:rsidRPr="00E7181E">
              <w:rPr>
                <w:rFonts w:ascii="Arial" w:hAnsi="Arial" w:cs="Arial"/>
                <w:sz w:val="20"/>
                <w:szCs w:val="20"/>
              </w:rPr>
              <w:t xml:space="preserve"> CC packages, or joint funded packages, </w:t>
            </w:r>
            <w:r w:rsidR="00357B67">
              <w:rPr>
                <w:rFonts w:ascii="Arial" w:hAnsi="Arial" w:cs="Arial"/>
                <w:sz w:val="20"/>
                <w:szCs w:val="20"/>
              </w:rPr>
              <w:t xml:space="preserve">including </w:t>
            </w:r>
            <w:r w:rsidRPr="00E7181E">
              <w:rPr>
                <w:rFonts w:ascii="Arial" w:hAnsi="Arial" w:cs="Arial"/>
                <w:sz w:val="20"/>
                <w:szCs w:val="20"/>
              </w:rPr>
              <w:t>where they hold a PHB, and liaise with the Team to review the support plan on the basis of changing need</w:t>
            </w:r>
            <w:r w:rsidR="00340E98" w:rsidRPr="00E7181E">
              <w:rPr>
                <w:rFonts w:ascii="Arial" w:hAnsi="Arial" w:cs="Arial"/>
                <w:sz w:val="20"/>
                <w:szCs w:val="20"/>
              </w:rPr>
              <w:t>.</w:t>
            </w:r>
            <w:r w:rsidRPr="00E7181E">
              <w:rPr>
                <w:rFonts w:ascii="Arial" w:hAnsi="Arial" w:cs="Arial"/>
                <w:sz w:val="20"/>
                <w:szCs w:val="20"/>
              </w:rPr>
              <w:t xml:space="preserve"> </w:t>
            </w:r>
          </w:p>
          <w:p w14:paraId="32144240" w14:textId="77777777" w:rsidR="00314659" w:rsidRPr="00E7181E" w:rsidRDefault="003529DA" w:rsidP="004421BA">
            <w:pPr>
              <w:pStyle w:val="ListParagraph"/>
              <w:numPr>
                <w:ilvl w:val="2"/>
                <w:numId w:val="5"/>
              </w:numPr>
              <w:rPr>
                <w:rFonts w:ascii="Arial" w:hAnsi="Arial" w:cs="Arial"/>
                <w:b/>
                <w:sz w:val="20"/>
                <w:szCs w:val="20"/>
              </w:rPr>
            </w:pPr>
            <w:r>
              <w:rPr>
                <w:rFonts w:ascii="Arial" w:hAnsi="Arial" w:cs="Arial"/>
                <w:sz w:val="20"/>
                <w:szCs w:val="20"/>
              </w:rPr>
              <w:t xml:space="preserve">Be able to access </w:t>
            </w:r>
            <w:r w:rsidR="00314659" w:rsidRPr="00E7181E">
              <w:rPr>
                <w:rFonts w:ascii="Arial" w:hAnsi="Arial" w:cs="Arial"/>
                <w:sz w:val="20"/>
                <w:szCs w:val="20"/>
              </w:rPr>
              <w:t>Legal services and advice</w:t>
            </w:r>
            <w:r w:rsidR="00340E98" w:rsidRPr="00E7181E">
              <w:rPr>
                <w:rFonts w:ascii="Arial" w:hAnsi="Arial" w:cs="Arial"/>
                <w:sz w:val="20"/>
                <w:szCs w:val="20"/>
              </w:rPr>
              <w:t>.</w:t>
            </w:r>
          </w:p>
          <w:p w14:paraId="0CB15DAA" w14:textId="72002FF5" w:rsidR="003529DA" w:rsidRPr="00DB5F15" w:rsidRDefault="00C42FDE" w:rsidP="004421BA">
            <w:pPr>
              <w:pStyle w:val="ListParagraph"/>
              <w:numPr>
                <w:ilvl w:val="2"/>
                <w:numId w:val="5"/>
              </w:numPr>
              <w:rPr>
                <w:rFonts w:ascii="Arial" w:hAnsi="Arial" w:cs="Arial"/>
                <w:sz w:val="20"/>
                <w:szCs w:val="20"/>
                <w:highlight w:val="yellow"/>
              </w:rPr>
            </w:pPr>
            <w:r w:rsidRPr="00DB5F15">
              <w:rPr>
                <w:rFonts w:ascii="Arial" w:hAnsi="Arial" w:cs="Arial"/>
                <w:sz w:val="20"/>
                <w:szCs w:val="20"/>
                <w:highlight w:val="yellow"/>
              </w:rPr>
              <w:t>Execution of Purchase ledger function for all activities</w:t>
            </w:r>
            <w:r w:rsidR="00DB5F15" w:rsidRPr="00DB5F15">
              <w:rPr>
                <w:rFonts w:ascii="Arial" w:hAnsi="Arial" w:cs="Arial"/>
                <w:sz w:val="20"/>
                <w:szCs w:val="20"/>
                <w:highlight w:val="yellow"/>
              </w:rPr>
              <w:t xml:space="preserve"> under this specification</w:t>
            </w:r>
            <w:r w:rsidRPr="00DB5F15">
              <w:rPr>
                <w:rFonts w:ascii="Arial" w:hAnsi="Arial" w:cs="Arial"/>
                <w:sz w:val="20"/>
                <w:szCs w:val="20"/>
                <w:highlight w:val="yellow"/>
              </w:rPr>
              <w:t xml:space="preserve">. </w:t>
            </w:r>
          </w:p>
          <w:p w14:paraId="3F941E6D" w14:textId="77777777" w:rsidR="00C42FDE" w:rsidRPr="00357B67" w:rsidRDefault="00C42FDE" w:rsidP="004421BA">
            <w:pPr>
              <w:pStyle w:val="ListParagraph"/>
              <w:numPr>
                <w:ilvl w:val="2"/>
                <w:numId w:val="5"/>
              </w:numPr>
              <w:rPr>
                <w:rFonts w:ascii="Arial" w:hAnsi="Arial" w:cs="Arial"/>
                <w:sz w:val="20"/>
                <w:szCs w:val="20"/>
              </w:rPr>
            </w:pPr>
            <w:r w:rsidRPr="00DB5F15">
              <w:rPr>
                <w:rFonts w:ascii="Arial" w:hAnsi="Arial" w:cs="Arial"/>
                <w:sz w:val="20"/>
                <w:szCs w:val="20"/>
                <w:highlight w:val="yellow"/>
              </w:rPr>
              <w:t>Investigation and prompt of resolution of payment queries or financial disputes</w:t>
            </w:r>
            <w:r w:rsidR="00340E98" w:rsidRPr="00357B67">
              <w:rPr>
                <w:rFonts w:ascii="Arial" w:hAnsi="Arial" w:cs="Arial"/>
                <w:sz w:val="20"/>
                <w:szCs w:val="20"/>
              </w:rPr>
              <w:t>.</w:t>
            </w:r>
          </w:p>
          <w:p w14:paraId="2C143ADC" w14:textId="77777777" w:rsidR="00D45FC0" w:rsidRDefault="00C42FDE" w:rsidP="004421BA">
            <w:pPr>
              <w:pStyle w:val="ListParagraph"/>
              <w:numPr>
                <w:ilvl w:val="2"/>
                <w:numId w:val="5"/>
              </w:numPr>
              <w:rPr>
                <w:rFonts w:ascii="Arial" w:hAnsi="Arial" w:cs="Arial"/>
                <w:sz w:val="20"/>
                <w:szCs w:val="20"/>
              </w:rPr>
            </w:pPr>
            <w:r w:rsidRPr="00357B67">
              <w:rPr>
                <w:rFonts w:ascii="Arial" w:hAnsi="Arial" w:cs="Arial"/>
                <w:sz w:val="20"/>
                <w:szCs w:val="20"/>
              </w:rPr>
              <w:t xml:space="preserve">Maintenance of </w:t>
            </w:r>
            <w:r w:rsidR="003529DA">
              <w:rPr>
                <w:rFonts w:ascii="Arial" w:hAnsi="Arial" w:cs="Arial"/>
                <w:sz w:val="20"/>
                <w:szCs w:val="20"/>
              </w:rPr>
              <w:t xml:space="preserve">a </w:t>
            </w:r>
            <w:r w:rsidRPr="00357B67">
              <w:rPr>
                <w:rFonts w:ascii="Arial" w:hAnsi="Arial" w:cs="Arial"/>
                <w:sz w:val="20"/>
                <w:szCs w:val="20"/>
              </w:rPr>
              <w:t>robust management information system. Prompt and accurate respon</w:t>
            </w:r>
            <w:r w:rsidR="00357B67" w:rsidRPr="00357B67">
              <w:rPr>
                <w:rFonts w:ascii="Arial" w:hAnsi="Arial" w:cs="Arial"/>
                <w:sz w:val="20"/>
                <w:szCs w:val="20"/>
              </w:rPr>
              <w:t>se to information and reporting</w:t>
            </w:r>
            <w:r w:rsidRPr="00357B67">
              <w:rPr>
                <w:rFonts w:ascii="Arial" w:hAnsi="Arial" w:cs="Arial"/>
                <w:sz w:val="20"/>
                <w:szCs w:val="20"/>
              </w:rPr>
              <w:t xml:space="preserve"> requirements</w:t>
            </w:r>
            <w:r w:rsidR="00C2086C" w:rsidRPr="00357B67">
              <w:rPr>
                <w:rFonts w:ascii="Arial" w:hAnsi="Arial" w:cs="Arial"/>
                <w:sz w:val="20"/>
                <w:szCs w:val="20"/>
              </w:rPr>
              <w:t>.</w:t>
            </w:r>
          </w:p>
          <w:p w14:paraId="634EC7D2" w14:textId="77777777" w:rsidR="0050556D" w:rsidRDefault="008C0C35" w:rsidP="004421BA">
            <w:pPr>
              <w:pStyle w:val="ListParagraph"/>
              <w:numPr>
                <w:ilvl w:val="2"/>
                <w:numId w:val="5"/>
              </w:numPr>
              <w:rPr>
                <w:rFonts w:ascii="Arial" w:hAnsi="Arial" w:cs="Arial"/>
                <w:sz w:val="20"/>
                <w:szCs w:val="20"/>
              </w:rPr>
            </w:pPr>
            <w:r w:rsidRPr="00D45FC0">
              <w:rPr>
                <w:rFonts w:ascii="Arial" w:hAnsi="Arial" w:cs="Arial"/>
                <w:sz w:val="20"/>
                <w:szCs w:val="20"/>
              </w:rPr>
              <w:t>Provider Contract Provision, Performance Monitoring and Contract Management</w:t>
            </w:r>
          </w:p>
          <w:p w14:paraId="5396B60E" w14:textId="77777777" w:rsidR="003529DA" w:rsidRDefault="003529DA" w:rsidP="004421BA">
            <w:pPr>
              <w:pStyle w:val="ListParagraph"/>
              <w:numPr>
                <w:ilvl w:val="2"/>
                <w:numId w:val="5"/>
              </w:numPr>
              <w:rPr>
                <w:rFonts w:ascii="Arial" w:hAnsi="Arial" w:cs="Arial"/>
                <w:sz w:val="20"/>
                <w:szCs w:val="20"/>
              </w:rPr>
            </w:pPr>
            <w:r w:rsidRPr="0050556D">
              <w:rPr>
                <w:rFonts w:ascii="Arial" w:hAnsi="Arial" w:cs="Arial"/>
                <w:sz w:val="20"/>
                <w:szCs w:val="20"/>
              </w:rPr>
              <w:t>Administer and be an active participant in the CCG panels related to the above services.</w:t>
            </w:r>
          </w:p>
          <w:p w14:paraId="6BB9E253" w14:textId="77777777" w:rsidR="009F029E" w:rsidRPr="0050556D" w:rsidRDefault="009F029E" w:rsidP="009F029E">
            <w:pPr>
              <w:pStyle w:val="ListParagraph"/>
              <w:ind w:left="885"/>
              <w:rPr>
                <w:rFonts w:ascii="Arial" w:hAnsi="Arial" w:cs="Arial"/>
                <w:sz w:val="20"/>
                <w:szCs w:val="20"/>
              </w:rPr>
            </w:pPr>
          </w:p>
          <w:p w14:paraId="2FE223AE" w14:textId="77777777" w:rsidR="00C3696E" w:rsidRDefault="00C3696E" w:rsidP="004421BA">
            <w:pPr>
              <w:pStyle w:val="ListParagraph"/>
              <w:numPr>
                <w:ilvl w:val="1"/>
                <w:numId w:val="5"/>
              </w:numPr>
              <w:rPr>
                <w:rFonts w:ascii="Arial" w:hAnsi="Arial" w:cs="Arial"/>
                <w:b/>
                <w:color w:val="009966"/>
                <w:sz w:val="20"/>
                <w:szCs w:val="20"/>
              </w:rPr>
            </w:pPr>
            <w:r w:rsidRPr="00E7181E">
              <w:rPr>
                <w:rFonts w:ascii="Arial" w:hAnsi="Arial" w:cs="Arial"/>
                <w:b/>
                <w:color w:val="009966"/>
                <w:sz w:val="20"/>
                <w:szCs w:val="20"/>
              </w:rPr>
              <w:t>In scope</w:t>
            </w:r>
          </w:p>
          <w:p w14:paraId="3AECC149" w14:textId="77777777" w:rsidR="00D5193B" w:rsidRPr="00E7181E" w:rsidRDefault="00D5193B" w:rsidP="00D41A38">
            <w:pPr>
              <w:rPr>
                <w:rFonts w:ascii="Arial" w:hAnsi="Arial" w:cs="Arial"/>
                <w:sz w:val="20"/>
                <w:lang w:eastAsia="en-US"/>
              </w:rPr>
            </w:pPr>
            <w:r w:rsidRPr="00E7181E">
              <w:rPr>
                <w:rFonts w:ascii="Arial" w:hAnsi="Arial" w:cs="Arial"/>
                <w:sz w:val="20"/>
                <w:lang w:eastAsia="en-US"/>
              </w:rPr>
              <w:t>The service is to:</w:t>
            </w:r>
          </w:p>
          <w:p w14:paraId="0DAECC62"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Lead the local process to assess patients </w:t>
            </w:r>
            <w:r w:rsidR="00835D08" w:rsidRPr="00E7181E">
              <w:rPr>
                <w:rFonts w:ascii="Arial" w:hAnsi="Arial" w:cs="Arial"/>
                <w:sz w:val="20"/>
                <w:szCs w:val="20"/>
                <w:lang w:eastAsia="en-US"/>
              </w:rPr>
              <w:t>for eligibility for NHS Funded Continuing H</w:t>
            </w:r>
            <w:r w:rsidRPr="00E7181E">
              <w:rPr>
                <w:rFonts w:ascii="Arial" w:hAnsi="Arial" w:cs="Arial"/>
                <w:sz w:val="20"/>
                <w:szCs w:val="20"/>
                <w:lang w:eastAsia="en-US"/>
              </w:rPr>
              <w:t>ealth</w:t>
            </w:r>
            <w:r w:rsidR="00835D08" w:rsidRPr="00E7181E">
              <w:rPr>
                <w:rFonts w:ascii="Arial" w:hAnsi="Arial" w:cs="Arial"/>
                <w:sz w:val="20"/>
                <w:szCs w:val="20"/>
                <w:lang w:eastAsia="en-US"/>
              </w:rPr>
              <w:t>care and Funded Nursing Care, Continuing C</w:t>
            </w:r>
            <w:r w:rsidRPr="00E7181E">
              <w:rPr>
                <w:rFonts w:ascii="Arial" w:hAnsi="Arial" w:cs="Arial"/>
                <w:sz w:val="20"/>
                <w:szCs w:val="20"/>
                <w:lang w:eastAsia="en-US"/>
              </w:rPr>
              <w:t xml:space="preserve">are </w:t>
            </w:r>
            <w:r w:rsidR="00E44A20">
              <w:rPr>
                <w:rFonts w:ascii="Arial" w:hAnsi="Arial" w:cs="Arial"/>
                <w:sz w:val="20"/>
                <w:szCs w:val="20"/>
                <w:lang w:eastAsia="en-US"/>
              </w:rPr>
              <w:t xml:space="preserve">including </w:t>
            </w:r>
            <w:r w:rsidRPr="00E7181E">
              <w:rPr>
                <w:rFonts w:ascii="Arial" w:hAnsi="Arial" w:cs="Arial"/>
                <w:sz w:val="20"/>
                <w:szCs w:val="20"/>
                <w:lang w:eastAsia="en-US"/>
              </w:rPr>
              <w:t>those in transition to agreed timescales within a multi-disciplinary environment.</w:t>
            </w:r>
          </w:p>
          <w:p w14:paraId="592AB95C"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Review all patients newly eligible for NHS</w:t>
            </w:r>
            <w:r w:rsidR="00724CAA">
              <w:rPr>
                <w:rFonts w:ascii="Arial" w:hAnsi="Arial" w:cs="Arial"/>
                <w:sz w:val="20"/>
                <w:szCs w:val="20"/>
                <w:lang w:eastAsia="en-US"/>
              </w:rPr>
              <w:t xml:space="preserve"> </w:t>
            </w:r>
            <w:r w:rsidR="007A42D1">
              <w:rPr>
                <w:rFonts w:ascii="Arial" w:hAnsi="Arial" w:cs="Arial"/>
                <w:sz w:val="20"/>
                <w:szCs w:val="20"/>
                <w:lang w:eastAsia="en-US"/>
              </w:rPr>
              <w:t>CHC;</w:t>
            </w:r>
            <w:r w:rsidRPr="00E7181E">
              <w:rPr>
                <w:rFonts w:ascii="Arial" w:hAnsi="Arial" w:cs="Arial"/>
                <w:sz w:val="20"/>
                <w:szCs w:val="20"/>
                <w:lang w:eastAsia="en-US"/>
              </w:rPr>
              <w:t xml:space="preserve"> joint funded packages for adults </w:t>
            </w:r>
            <w:r w:rsidR="007A42D1" w:rsidRPr="00E7181E">
              <w:rPr>
                <w:rFonts w:ascii="Arial" w:hAnsi="Arial" w:cs="Arial"/>
                <w:sz w:val="20"/>
                <w:szCs w:val="20"/>
                <w:lang w:eastAsia="en-US"/>
              </w:rPr>
              <w:t>(with</w:t>
            </w:r>
            <w:r w:rsidRPr="00E7181E">
              <w:rPr>
                <w:rFonts w:ascii="Arial" w:hAnsi="Arial" w:cs="Arial"/>
                <w:sz w:val="20"/>
                <w:szCs w:val="20"/>
                <w:lang w:eastAsia="en-US"/>
              </w:rPr>
              <w:t xml:space="preserve"> social care) and </w:t>
            </w:r>
            <w:r w:rsidR="00724CAA">
              <w:rPr>
                <w:rFonts w:ascii="Arial" w:hAnsi="Arial" w:cs="Arial"/>
                <w:sz w:val="20"/>
                <w:szCs w:val="20"/>
                <w:lang w:eastAsia="en-US"/>
              </w:rPr>
              <w:t xml:space="preserve">FNC </w:t>
            </w:r>
            <w:r w:rsidRPr="00E7181E">
              <w:rPr>
                <w:rFonts w:ascii="Arial" w:hAnsi="Arial" w:cs="Arial"/>
                <w:sz w:val="20"/>
                <w:szCs w:val="20"/>
                <w:lang w:eastAsia="en-US"/>
              </w:rPr>
              <w:t xml:space="preserve">for adults in a Nursing Home after 3 months and then at least annually thereafter. </w:t>
            </w:r>
          </w:p>
          <w:p w14:paraId="58F550E7" w14:textId="77777777" w:rsidR="00F37487" w:rsidRPr="00E7181E" w:rsidRDefault="00F37487"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Children and Young People with NHS</w:t>
            </w:r>
            <w:r w:rsidR="00E9156F">
              <w:rPr>
                <w:rFonts w:ascii="Arial" w:hAnsi="Arial" w:cs="Arial"/>
                <w:sz w:val="20"/>
                <w:szCs w:val="20"/>
                <w:lang w:eastAsia="en-US"/>
              </w:rPr>
              <w:t xml:space="preserve"> funding contribution to meet their</w:t>
            </w:r>
            <w:r w:rsidRPr="00E7181E">
              <w:rPr>
                <w:rFonts w:ascii="Arial" w:hAnsi="Arial" w:cs="Arial"/>
                <w:sz w:val="20"/>
                <w:szCs w:val="20"/>
                <w:lang w:eastAsia="en-US"/>
              </w:rPr>
              <w:t xml:space="preserve"> Continuing Care</w:t>
            </w:r>
            <w:r w:rsidR="00E9156F">
              <w:rPr>
                <w:rFonts w:ascii="Arial" w:hAnsi="Arial" w:cs="Arial"/>
                <w:sz w:val="20"/>
                <w:szCs w:val="20"/>
                <w:lang w:eastAsia="en-US"/>
              </w:rPr>
              <w:t xml:space="preserve"> needs</w:t>
            </w:r>
            <w:r w:rsidRPr="00E7181E">
              <w:rPr>
                <w:rFonts w:ascii="Arial" w:hAnsi="Arial" w:cs="Arial"/>
                <w:sz w:val="20"/>
                <w:szCs w:val="20"/>
                <w:lang w:eastAsia="en-US"/>
              </w:rPr>
              <w:t xml:space="preserve"> to be reviewed after three months and then six monthly thereafter.</w:t>
            </w:r>
          </w:p>
          <w:p w14:paraId="2AF0FC19"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Assess patients (adults, children and young people) referred to the service for fast-track funding to identify their needs upon discharge and inform commissioning. The assessment process will include liaison with referring clinicians to check the validity of referrals and refer </w:t>
            </w:r>
            <w:r w:rsidRPr="00E7181E">
              <w:rPr>
                <w:rFonts w:ascii="Arial" w:hAnsi="Arial" w:cs="Arial"/>
                <w:sz w:val="20"/>
                <w:szCs w:val="20"/>
                <w:lang w:eastAsia="en-US"/>
              </w:rPr>
              <w:lastRenderedPageBreak/>
              <w:t xml:space="preserve">patients for a full MDT where appropriate. The assessor will work with the service to ensure the correct care is commissioned in a timely manner, as outlined by national frameworks, and that relevant NHS community staff are informed. </w:t>
            </w:r>
          </w:p>
          <w:p w14:paraId="6905C1CF"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Commission care for patients referred for fast-track funding and to follow up by reviewing living fast-track patients </w:t>
            </w:r>
            <w:r w:rsidR="00724CAA">
              <w:rPr>
                <w:rFonts w:ascii="Arial" w:hAnsi="Arial" w:cs="Arial"/>
                <w:sz w:val="20"/>
                <w:szCs w:val="20"/>
                <w:lang w:eastAsia="en-US"/>
              </w:rPr>
              <w:t xml:space="preserve">as </w:t>
            </w:r>
            <w:r w:rsidR="00724CAA" w:rsidRPr="00DB5F15">
              <w:rPr>
                <w:rFonts w:ascii="Arial" w:hAnsi="Arial" w:cs="Arial"/>
                <w:sz w:val="20"/>
                <w:szCs w:val="20"/>
                <w:highlight w:val="yellow"/>
                <w:lang w:eastAsia="en-US"/>
              </w:rPr>
              <w:t>per point 2.2.5</w:t>
            </w:r>
            <w:r w:rsidR="007A42D1" w:rsidRPr="00DB5F15">
              <w:rPr>
                <w:rFonts w:ascii="Arial" w:hAnsi="Arial" w:cs="Arial"/>
                <w:sz w:val="20"/>
                <w:szCs w:val="20"/>
                <w:highlight w:val="yellow"/>
                <w:lang w:eastAsia="en-US"/>
              </w:rPr>
              <w:t>,</w:t>
            </w:r>
            <w:r w:rsidR="007A42D1">
              <w:rPr>
                <w:rFonts w:ascii="Arial" w:hAnsi="Arial" w:cs="Arial"/>
                <w:sz w:val="20"/>
                <w:szCs w:val="20"/>
                <w:lang w:eastAsia="en-US"/>
              </w:rPr>
              <w:t xml:space="preserve"> and</w:t>
            </w:r>
            <w:r w:rsidRPr="00E7181E">
              <w:rPr>
                <w:rFonts w:ascii="Arial" w:hAnsi="Arial" w:cs="Arial"/>
                <w:sz w:val="20"/>
                <w:szCs w:val="20"/>
                <w:lang w:eastAsia="en-US"/>
              </w:rPr>
              <w:t xml:space="preserve"> earlier if appropriate. Checking and authorising all invoices received for fast-track patients, and entering records of all funded cases, and invoices paid.</w:t>
            </w:r>
          </w:p>
          <w:p w14:paraId="61CCA1B9" w14:textId="1AC252C0"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rPr>
              <w:t xml:space="preserve">Any concerns or issues relating to the quality of the commissioned care services should be reported to the </w:t>
            </w:r>
            <w:r w:rsidR="000E3E26" w:rsidRPr="00DB5F15">
              <w:rPr>
                <w:rFonts w:ascii="Arial" w:hAnsi="Arial" w:cs="Arial"/>
                <w:sz w:val="20"/>
                <w:szCs w:val="20"/>
                <w:highlight w:val="yellow"/>
              </w:rPr>
              <w:t>BSOL</w:t>
            </w:r>
            <w:r w:rsidR="00724CAA" w:rsidRPr="00DB5F15">
              <w:rPr>
                <w:rFonts w:ascii="Arial" w:hAnsi="Arial" w:cs="Arial"/>
                <w:sz w:val="20"/>
                <w:szCs w:val="20"/>
                <w:highlight w:val="yellow"/>
              </w:rPr>
              <w:t xml:space="preserve"> CCG Quality Team</w:t>
            </w:r>
            <w:r w:rsidRPr="00DB5F15">
              <w:rPr>
                <w:rFonts w:ascii="Arial" w:hAnsi="Arial" w:cs="Arial"/>
                <w:sz w:val="20"/>
                <w:szCs w:val="20"/>
                <w:highlight w:val="yellow"/>
              </w:rPr>
              <w:t>.</w:t>
            </w:r>
            <w:r w:rsidRPr="00E7181E">
              <w:rPr>
                <w:rFonts w:ascii="Arial" w:hAnsi="Arial" w:cs="Arial"/>
                <w:sz w:val="20"/>
                <w:szCs w:val="20"/>
              </w:rPr>
              <w:t xml:space="preserve"> </w:t>
            </w:r>
          </w:p>
          <w:p w14:paraId="6861FF2F"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rPr>
              <w:t>The case manager will be involved in any safeguarding matters and attend strategy meetings that concern the individual patient.</w:t>
            </w:r>
          </w:p>
          <w:p w14:paraId="66243DF1" w14:textId="0C3CB408" w:rsidR="00D5193B" w:rsidRPr="00DB5F15" w:rsidRDefault="00D5193B" w:rsidP="004421BA">
            <w:pPr>
              <w:pStyle w:val="ListParagraph"/>
              <w:numPr>
                <w:ilvl w:val="2"/>
                <w:numId w:val="5"/>
              </w:numPr>
              <w:rPr>
                <w:rFonts w:ascii="Arial" w:hAnsi="Arial" w:cs="Arial"/>
                <w:sz w:val="20"/>
                <w:szCs w:val="20"/>
                <w:highlight w:val="yellow"/>
                <w:lang w:eastAsia="en-US"/>
              </w:rPr>
            </w:pPr>
            <w:r w:rsidRPr="00DB5F15">
              <w:rPr>
                <w:rFonts w:ascii="Arial" w:hAnsi="Arial" w:cs="Arial"/>
                <w:sz w:val="20"/>
                <w:szCs w:val="20"/>
                <w:highlight w:val="yellow"/>
              </w:rPr>
              <w:t xml:space="preserve">The provider will be expected to make required changes to care packages, either by increasing or decreasing the care input, and working with CHC provider organisations to ensure the changes are made. All changes must be reported to the </w:t>
            </w:r>
            <w:r w:rsidR="00724CAA" w:rsidRPr="00DB5F15">
              <w:rPr>
                <w:rFonts w:ascii="Arial" w:hAnsi="Arial" w:cs="Arial"/>
                <w:sz w:val="20"/>
                <w:szCs w:val="20"/>
                <w:highlight w:val="yellow"/>
              </w:rPr>
              <w:t xml:space="preserve">relevant </w:t>
            </w:r>
            <w:r w:rsidRPr="00DB5F15">
              <w:rPr>
                <w:rFonts w:ascii="Arial" w:hAnsi="Arial" w:cs="Arial"/>
                <w:sz w:val="20"/>
                <w:szCs w:val="20"/>
                <w:highlight w:val="yellow"/>
              </w:rPr>
              <w:t>CCG commissioners within 7 days and where a change results in a significant increase there must be commissioner approval sought before the changes are confirmed.</w:t>
            </w:r>
          </w:p>
          <w:p w14:paraId="7613FDA5"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Provide support to home care agencies through signposting to appropriate services for the provision of training and advice to care staff so that they are able to provide the care identified within the continuing care assessment process.</w:t>
            </w:r>
          </w:p>
          <w:p w14:paraId="1DBAA912"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Provide training and education to CCG, LA, and other NHS staff, including advice and support, on completion of the national tools and when and how to refer patients for fast-track funding.</w:t>
            </w:r>
          </w:p>
          <w:p w14:paraId="49139E1D"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For adult assessments: Involve patients and families/carers in the assessment and review process by inviting them to attend multi-disciplinary meetings, an</w:t>
            </w:r>
            <w:r w:rsidR="00724CAA">
              <w:rPr>
                <w:rFonts w:ascii="Arial" w:hAnsi="Arial" w:cs="Arial"/>
                <w:sz w:val="20"/>
                <w:szCs w:val="20"/>
                <w:lang w:eastAsia="en-US"/>
              </w:rPr>
              <w:t>d then informing them of eligibility</w:t>
            </w:r>
            <w:r w:rsidRPr="00E7181E">
              <w:rPr>
                <w:rFonts w:ascii="Arial" w:hAnsi="Arial" w:cs="Arial"/>
                <w:sz w:val="20"/>
                <w:szCs w:val="20"/>
                <w:lang w:eastAsia="en-US"/>
              </w:rPr>
              <w:t xml:space="preserve"> decisions</w:t>
            </w:r>
            <w:r w:rsidR="00724CAA">
              <w:rPr>
                <w:rFonts w:ascii="Arial" w:hAnsi="Arial" w:cs="Arial"/>
                <w:sz w:val="20"/>
                <w:szCs w:val="20"/>
                <w:lang w:eastAsia="en-US"/>
              </w:rPr>
              <w:t xml:space="preserve"> within 28 days of the checklist being accepted</w:t>
            </w:r>
            <w:r w:rsidRPr="00E7181E">
              <w:rPr>
                <w:rFonts w:ascii="Arial" w:hAnsi="Arial" w:cs="Arial"/>
                <w:sz w:val="20"/>
                <w:szCs w:val="20"/>
                <w:lang w:eastAsia="en-US"/>
              </w:rPr>
              <w:t>. The service is responsible for advising patients of all decisions relating to funded nursing care, fast track funding and all negative decisions relating to CHC and FNC. Where the 28 calendar day target is not met, the service should record the reason for the delay.</w:t>
            </w:r>
          </w:p>
          <w:p w14:paraId="436DEC95" w14:textId="77777777" w:rsidR="00D5193B" w:rsidRPr="00D01A4D" w:rsidRDefault="00D5193B" w:rsidP="004421BA">
            <w:pPr>
              <w:pStyle w:val="ListParagraph"/>
              <w:numPr>
                <w:ilvl w:val="2"/>
                <w:numId w:val="5"/>
              </w:numPr>
              <w:rPr>
                <w:rFonts w:ascii="Arial" w:hAnsi="Arial" w:cs="Arial"/>
                <w:sz w:val="20"/>
                <w:szCs w:val="20"/>
                <w:lang w:eastAsia="en-US"/>
              </w:rPr>
            </w:pPr>
            <w:r w:rsidRPr="00D01A4D">
              <w:rPr>
                <w:rFonts w:ascii="Arial" w:hAnsi="Arial" w:cs="Arial"/>
                <w:sz w:val="20"/>
                <w:szCs w:val="20"/>
                <w:lang w:eastAsia="en-US"/>
              </w:rPr>
              <w:t>For children and young people: Involve the child or young person, families and carers in the assessment and review process by inviting them to attend multi-disciplinary meetings, an</w:t>
            </w:r>
            <w:r w:rsidR="00724CAA" w:rsidRPr="00D01A4D">
              <w:rPr>
                <w:rFonts w:ascii="Arial" w:hAnsi="Arial" w:cs="Arial"/>
                <w:sz w:val="20"/>
                <w:szCs w:val="20"/>
                <w:lang w:eastAsia="en-US"/>
              </w:rPr>
              <w:t>d then informing them of eligibility</w:t>
            </w:r>
            <w:r w:rsidRPr="00D01A4D">
              <w:rPr>
                <w:rFonts w:ascii="Arial" w:hAnsi="Arial" w:cs="Arial"/>
                <w:sz w:val="20"/>
                <w:szCs w:val="20"/>
                <w:lang w:eastAsia="en-US"/>
              </w:rPr>
              <w:t xml:space="preserve"> decisions within 42 calendar days of the referral being made. The service is responsible for advising patients of all decisions including all negative decisions relating to CC. Where the 42 day target is not met, the service should record the reason for the delay.</w:t>
            </w:r>
          </w:p>
          <w:p w14:paraId="0055099D" w14:textId="36170943"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Work in partnership with clin</w:t>
            </w:r>
            <w:r w:rsidR="003D08F3" w:rsidRPr="00E7181E">
              <w:rPr>
                <w:rFonts w:ascii="Arial" w:hAnsi="Arial" w:cs="Arial"/>
                <w:sz w:val="20"/>
                <w:szCs w:val="20"/>
                <w:lang w:eastAsia="en-US"/>
              </w:rPr>
              <w:t xml:space="preserve">icians and colleagues in health, </w:t>
            </w:r>
            <w:r w:rsidRPr="00E7181E">
              <w:rPr>
                <w:rFonts w:ascii="Arial" w:hAnsi="Arial" w:cs="Arial"/>
                <w:sz w:val="20"/>
                <w:szCs w:val="20"/>
                <w:lang w:eastAsia="en-US"/>
              </w:rPr>
              <w:t xml:space="preserve">social </w:t>
            </w:r>
            <w:r w:rsidR="007A42D1" w:rsidRPr="00E7181E">
              <w:rPr>
                <w:rFonts w:ascii="Arial" w:hAnsi="Arial" w:cs="Arial"/>
                <w:sz w:val="20"/>
                <w:szCs w:val="20"/>
                <w:lang w:eastAsia="en-US"/>
              </w:rPr>
              <w:t>care and</w:t>
            </w:r>
            <w:r w:rsidR="003D08F3" w:rsidRPr="00E7181E">
              <w:rPr>
                <w:rFonts w:ascii="Arial" w:hAnsi="Arial" w:cs="Arial"/>
                <w:sz w:val="20"/>
                <w:szCs w:val="20"/>
                <w:lang w:eastAsia="en-US"/>
              </w:rPr>
              <w:t xml:space="preserve"> educational </w:t>
            </w:r>
            <w:r w:rsidRPr="00E7181E">
              <w:rPr>
                <w:rFonts w:ascii="Arial" w:hAnsi="Arial" w:cs="Arial"/>
                <w:sz w:val="20"/>
                <w:szCs w:val="20"/>
                <w:lang w:eastAsia="en-US"/>
              </w:rPr>
              <w:t xml:space="preserve">settings to ensure that eligibility assessments are carried out in a multi-disciplinary environment, and that any training needs are identified and acted upon to ensure that the </w:t>
            </w:r>
            <w:r w:rsidR="000E3E26">
              <w:rPr>
                <w:rFonts w:ascii="Arial" w:hAnsi="Arial" w:cs="Arial"/>
                <w:sz w:val="20"/>
                <w:szCs w:val="20"/>
                <w:lang w:eastAsia="en-US"/>
              </w:rPr>
              <w:t>BSOL</w:t>
            </w:r>
            <w:r w:rsidR="00965B57">
              <w:rPr>
                <w:rFonts w:ascii="Arial" w:hAnsi="Arial" w:cs="Arial"/>
                <w:sz w:val="20"/>
                <w:szCs w:val="20"/>
                <w:lang w:eastAsia="en-US"/>
              </w:rPr>
              <w:t xml:space="preserve"> </w:t>
            </w:r>
            <w:r w:rsidRPr="00E7181E">
              <w:rPr>
                <w:rFonts w:ascii="Arial" w:hAnsi="Arial" w:cs="Arial"/>
                <w:sz w:val="20"/>
                <w:szCs w:val="20"/>
                <w:lang w:eastAsia="en-US"/>
              </w:rPr>
              <w:t>CCG</w:t>
            </w:r>
            <w:r w:rsidR="00965B57">
              <w:rPr>
                <w:rFonts w:ascii="Arial" w:hAnsi="Arial" w:cs="Arial"/>
                <w:sz w:val="20"/>
                <w:szCs w:val="20"/>
                <w:lang w:eastAsia="en-US"/>
              </w:rPr>
              <w:t xml:space="preserve"> are meeting their</w:t>
            </w:r>
            <w:r w:rsidRPr="00E7181E">
              <w:rPr>
                <w:rFonts w:ascii="Arial" w:hAnsi="Arial" w:cs="Arial"/>
                <w:sz w:val="20"/>
                <w:szCs w:val="20"/>
                <w:lang w:eastAsia="en-US"/>
              </w:rPr>
              <w:t xml:space="preserve"> statutory obligations to assess all individuals who are likely to be eligible for NHS CHC; FNC; CC funding.</w:t>
            </w:r>
          </w:p>
          <w:p w14:paraId="7570213B"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Manage the following:</w:t>
            </w:r>
          </w:p>
          <w:p w14:paraId="1FF563DA" w14:textId="77777777" w:rsidR="00D5193B" w:rsidRDefault="00D5193B" w:rsidP="004421BA">
            <w:pPr>
              <w:numPr>
                <w:ilvl w:val="3"/>
                <w:numId w:val="5"/>
              </w:numPr>
              <w:spacing w:after="0"/>
              <w:jc w:val="both"/>
              <w:rPr>
                <w:rFonts w:ascii="Arial" w:hAnsi="Arial" w:cs="Arial"/>
                <w:sz w:val="20"/>
                <w:lang w:eastAsia="en-US"/>
              </w:rPr>
            </w:pPr>
            <w:r w:rsidRPr="00E7181E">
              <w:rPr>
                <w:rFonts w:ascii="Arial" w:hAnsi="Arial" w:cs="Arial"/>
                <w:sz w:val="20"/>
                <w:lang w:eastAsia="en-US"/>
              </w:rPr>
              <w:t xml:space="preserve">Receiving of all CHC, FNC and CC checklists ( positive and negative); </w:t>
            </w:r>
          </w:p>
          <w:p w14:paraId="48218D7F" w14:textId="0FD34B49" w:rsidR="00DC56F4" w:rsidRPr="00E7181E" w:rsidRDefault="00DC56F4" w:rsidP="004421BA">
            <w:pPr>
              <w:numPr>
                <w:ilvl w:val="3"/>
                <w:numId w:val="5"/>
              </w:numPr>
              <w:spacing w:after="0"/>
              <w:jc w:val="both"/>
              <w:rPr>
                <w:rFonts w:ascii="Arial" w:hAnsi="Arial" w:cs="Arial"/>
                <w:sz w:val="20"/>
                <w:lang w:eastAsia="en-US"/>
              </w:rPr>
            </w:pPr>
            <w:r>
              <w:rPr>
                <w:rFonts w:ascii="Arial" w:hAnsi="Arial" w:cs="Arial"/>
                <w:sz w:val="20"/>
                <w:lang w:eastAsia="en-US"/>
              </w:rPr>
              <w:t xml:space="preserve">to send outcome letters for positive Checklists, Referrer to send any negative Checklist letters </w:t>
            </w:r>
          </w:p>
          <w:p w14:paraId="7BD77AD7" w14:textId="77777777" w:rsidR="00D5193B" w:rsidRPr="00E7181E" w:rsidRDefault="00D5193B" w:rsidP="004421BA">
            <w:pPr>
              <w:numPr>
                <w:ilvl w:val="3"/>
                <w:numId w:val="5"/>
              </w:numPr>
              <w:spacing w:after="0"/>
              <w:jc w:val="both"/>
              <w:rPr>
                <w:rFonts w:ascii="Arial" w:hAnsi="Arial" w:cs="Arial"/>
                <w:sz w:val="20"/>
                <w:lang w:eastAsia="en-US"/>
              </w:rPr>
            </w:pPr>
            <w:r w:rsidRPr="00E7181E">
              <w:rPr>
                <w:rFonts w:ascii="Arial" w:hAnsi="Arial" w:cs="Arial"/>
                <w:sz w:val="20"/>
                <w:lang w:eastAsia="en-US"/>
              </w:rPr>
              <w:t xml:space="preserve">co-ordination of the MDT and completion of the DST, </w:t>
            </w:r>
          </w:p>
          <w:p w14:paraId="0EC0B76C" w14:textId="77777777" w:rsidR="00D5193B" w:rsidRPr="00E7181E" w:rsidRDefault="00D5193B" w:rsidP="004421BA">
            <w:pPr>
              <w:numPr>
                <w:ilvl w:val="3"/>
                <w:numId w:val="5"/>
              </w:numPr>
              <w:spacing w:after="0"/>
              <w:jc w:val="both"/>
              <w:rPr>
                <w:rFonts w:ascii="Arial" w:hAnsi="Arial" w:cs="Arial"/>
                <w:sz w:val="20"/>
                <w:lang w:eastAsia="en-US"/>
              </w:rPr>
            </w:pPr>
            <w:r w:rsidRPr="00E7181E">
              <w:rPr>
                <w:rFonts w:ascii="Arial" w:hAnsi="Arial" w:cs="Arial"/>
                <w:sz w:val="20"/>
                <w:lang w:eastAsia="en-US"/>
              </w:rPr>
              <w:t>attendance at the MDT as the CCG independent body</w:t>
            </w:r>
          </w:p>
          <w:p w14:paraId="528A9050" w14:textId="77777777" w:rsidR="00D5193B" w:rsidRPr="00E7181E" w:rsidRDefault="00D5193B" w:rsidP="004421BA">
            <w:pPr>
              <w:numPr>
                <w:ilvl w:val="3"/>
                <w:numId w:val="5"/>
              </w:numPr>
              <w:spacing w:after="0"/>
              <w:jc w:val="both"/>
              <w:rPr>
                <w:rFonts w:ascii="Arial" w:hAnsi="Arial" w:cs="Arial"/>
                <w:sz w:val="20"/>
                <w:lang w:eastAsia="en-US"/>
              </w:rPr>
            </w:pPr>
            <w:r w:rsidRPr="00E7181E">
              <w:rPr>
                <w:rFonts w:ascii="Arial" w:hAnsi="Arial" w:cs="Arial"/>
                <w:sz w:val="20"/>
                <w:lang w:eastAsia="en-US"/>
              </w:rPr>
              <w:t xml:space="preserve">confirm that, clinically, the recommendation for </w:t>
            </w:r>
            <w:r w:rsidR="000B38F3">
              <w:rPr>
                <w:rFonts w:ascii="Arial" w:hAnsi="Arial" w:cs="Arial"/>
                <w:sz w:val="20"/>
                <w:lang w:eastAsia="en-US"/>
              </w:rPr>
              <w:t>eligibility</w:t>
            </w:r>
            <w:r w:rsidRPr="00E7181E">
              <w:rPr>
                <w:rFonts w:ascii="Arial" w:hAnsi="Arial" w:cs="Arial"/>
                <w:sz w:val="20"/>
                <w:lang w:eastAsia="en-US"/>
              </w:rPr>
              <w:t xml:space="preserve"> is correct, </w:t>
            </w:r>
          </w:p>
          <w:p w14:paraId="74913028" w14:textId="77777777" w:rsidR="00D5193B" w:rsidRPr="00E7181E" w:rsidRDefault="000B38F3" w:rsidP="004421BA">
            <w:pPr>
              <w:numPr>
                <w:ilvl w:val="3"/>
                <w:numId w:val="5"/>
              </w:numPr>
              <w:spacing w:after="0"/>
              <w:jc w:val="both"/>
              <w:rPr>
                <w:rFonts w:ascii="Arial" w:hAnsi="Arial" w:cs="Arial"/>
                <w:sz w:val="20"/>
                <w:lang w:eastAsia="en-US"/>
              </w:rPr>
            </w:pPr>
            <w:r>
              <w:rPr>
                <w:rFonts w:ascii="Arial" w:hAnsi="Arial" w:cs="Arial"/>
                <w:sz w:val="20"/>
                <w:lang w:eastAsia="en-US"/>
              </w:rPr>
              <w:t>for continuing care,</w:t>
            </w:r>
            <w:r w:rsidR="00AD317C">
              <w:rPr>
                <w:rFonts w:ascii="Arial" w:hAnsi="Arial" w:cs="Arial"/>
                <w:sz w:val="20"/>
                <w:lang w:eastAsia="en-US"/>
              </w:rPr>
              <w:t xml:space="preserve"> </w:t>
            </w:r>
            <w:r w:rsidR="00D5193B" w:rsidRPr="00E7181E">
              <w:rPr>
                <w:rFonts w:ascii="Arial" w:hAnsi="Arial" w:cs="Arial"/>
                <w:sz w:val="20"/>
                <w:lang w:eastAsia="en-US"/>
              </w:rPr>
              <w:t>referral of all recommendations</w:t>
            </w:r>
            <w:r w:rsidR="007953B6">
              <w:rPr>
                <w:rFonts w:ascii="Arial" w:hAnsi="Arial" w:cs="Arial"/>
                <w:sz w:val="20"/>
                <w:lang w:eastAsia="en-US"/>
              </w:rPr>
              <w:t>/requests</w:t>
            </w:r>
            <w:r w:rsidR="00D5193B" w:rsidRPr="00E7181E">
              <w:rPr>
                <w:rFonts w:ascii="Arial" w:hAnsi="Arial" w:cs="Arial"/>
                <w:sz w:val="20"/>
                <w:lang w:eastAsia="en-US"/>
              </w:rPr>
              <w:t xml:space="preserve"> for joint funding or where it is a complex case (including all mental health and learning disability cases) to the joint health and social care . This should include all cases where any Local Authority funding is required this includes social care and education </w:t>
            </w:r>
          </w:p>
          <w:p w14:paraId="53B3F42A"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Provide preparation of paperwork, clinical input and advice at the Continuing Health Care, </w:t>
            </w:r>
            <w:r w:rsidR="000B38F3" w:rsidRPr="00DB5F15">
              <w:rPr>
                <w:rFonts w:ascii="Arial" w:hAnsi="Arial" w:cs="Arial"/>
                <w:sz w:val="20"/>
                <w:szCs w:val="20"/>
                <w:highlight w:val="yellow"/>
                <w:lang w:eastAsia="en-US"/>
              </w:rPr>
              <w:t xml:space="preserve">High </w:t>
            </w:r>
            <w:r w:rsidRPr="00DB5F15">
              <w:rPr>
                <w:rFonts w:ascii="Arial" w:hAnsi="Arial" w:cs="Arial"/>
                <w:sz w:val="20"/>
                <w:szCs w:val="20"/>
                <w:highlight w:val="yellow"/>
                <w:lang w:eastAsia="en-US"/>
              </w:rPr>
              <w:t>Risk and Complex Care Panel to</w:t>
            </w:r>
            <w:r w:rsidRPr="00E7181E">
              <w:rPr>
                <w:rFonts w:ascii="Arial" w:hAnsi="Arial" w:cs="Arial"/>
                <w:sz w:val="20"/>
                <w:szCs w:val="20"/>
                <w:lang w:eastAsia="en-US"/>
              </w:rPr>
              <w:t xml:space="preserve"> CCG commissioners.</w:t>
            </w:r>
          </w:p>
          <w:p w14:paraId="59451D12"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Provide clinical input and advice at the Continuing Care Panel and clinical advice to CCG commissioners.</w:t>
            </w:r>
          </w:p>
          <w:p w14:paraId="015B619F" w14:textId="77777777" w:rsidR="000B38F3" w:rsidRDefault="000B38F3" w:rsidP="004421BA">
            <w:pPr>
              <w:pStyle w:val="ListParagraph"/>
              <w:numPr>
                <w:ilvl w:val="2"/>
                <w:numId w:val="5"/>
              </w:numPr>
              <w:rPr>
                <w:rFonts w:ascii="Arial" w:hAnsi="Arial" w:cs="Arial"/>
                <w:sz w:val="20"/>
                <w:szCs w:val="20"/>
                <w:lang w:eastAsia="en-US"/>
              </w:rPr>
            </w:pPr>
            <w:r w:rsidRPr="000B38F3">
              <w:rPr>
                <w:rFonts w:ascii="Arial" w:hAnsi="Arial" w:cs="Arial"/>
                <w:sz w:val="20"/>
                <w:szCs w:val="20"/>
                <w:lang w:eastAsia="en-US"/>
              </w:rPr>
              <w:t xml:space="preserve">To </w:t>
            </w:r>
            <w:r w:rsidR="00D5193B" w:rsidRPr="000B38F3">
              <w:rPr>
                <w:rFonts w:ascii="Arial" w:hAnsi="Arial" w:cs="Arial"/>
                <w:sz w:val="20"/>
                <w:szCs w:val="20"/>
                <w:lang w:eastAsia="en-US"/>
              </w:rPr>
              <w:t>participate</w:t>
            </w:r>
            <w:r w:rsidRPr="000B38F3">
              <w:rPr>
                <w:rFonts w:ascii="Arial" w:hAnsi="Arial" w:cs="Arial"/>
                <w:sz w:val="20"/>
                <w:szCs w:val="20"/>
                <w:lang w:eastAsia="en-US"/>
              </w:rPr>
              <w:t xml:space="preserve"> fully</w:t>
            </w:r>
            <w:r w:rsidR="00D5193B" w:rsidRPr="000B38F3">
              <w:rPr>
                <w:rFonts w:ascii="Arial" w:hAnsi="Arial" w:cs="Arial"/>
                <w:sz w:val="20"/>
                <w:szCs w:val="20"/>
                <w:lang w:eastAsia="en-US"/>
              </w:rPr>
              <w:t xml:space="preserve"> in the various stages of the Local Dispute Resolution Procedure by responding to appeals to the CCG’s eligibility decision. Requests may be made directly to the service, or to the CC</w:t>
            </w:r>
            <w:r w:rsidR="00E44A20" w:rsidRPr="000B38F3">
              <w:rPr>
                <w:rFonts w:ascii="Arial" w:hAnsi="Arial" w:cs="Arial"/>
                <w:sz w:val="20"/>
                <w:szCs w:val="20"/>
                <w:lang w:eastAsia="en-US"/>
              </w:rPr>
              <w:t>G. In either case, it is the provider</w:t>
            </w:r>
            <w:r w:rsidR="00D5193B" w:rsidRPr="000B38F3">
              <w:rPr>
                <w:rFonts w:ascii="Arial" w:hAnsi="Arial" w:cs="Arial"/>
                <w:sz w:val="20"/>
                <w:szCs w:val="20"/>
                <w:lang w:eastAsia="en-US"/>
              </w:rPr>
              <w:t>’s responsibility to acknowledge the appeal, manage the</w:t>
            </w:r>
            <w:r w:rsidR="00E44A20" w:rsidRPr="000B38F3">
              <w:rPr>
                <w:rFonts w:ascii="Arial" w:hAnsi="Arial" w:cs="Arial"/>
                <w:sz w:val="20"/>
                <w:szCs w:val="20"/>
                <w:lang w:eastAsia="en-US"/>
              </w:rPr>
              <w:t xml:space="preserve"> process and request the CCG</w:t>
            </w:r>
            <w:r w:rsidR="00D5193B" w:rsidRPr="000B38F3">
              <w:rPr>
                <w:rFonts w:ascii="Arial" w:hAnsi="Arial" w:cs="Arial"/>
                <w:sz w:val="20"/>
                <w:szCs w:val="20"/>
                <w:lang w:eastAsia="en-US"/>
              </w:rPr>
              <w:t>’s involvement</w:t>
            </w:r>
            <w:r w:rsidR="00E44A20" w:rsidRPr="000B38F3">
              <w:rPr>
                <w:rFonts w:ascii="Arial" w:hAnsi="Arial" w:cs="Arial"/>
                <w:sz w:val="20"/>
                <w:szCs w:val="20"/>
                <w:lang w:eastAsia="en-US"/>
              </w:rPr>
              <w:t xml:space="preserve"> if necessary. The provider</w:t>
            </w:r>
            <w:r w:rsidRPr="000B38F3">
              <w:rPr>
                <w:rFonts w:ascii="Arial" w:hAnsi="Arial" w:cs="Arial"/>
                <w:sz w:val="20"/>
                <w:szCs w:val="20"/>
                <w:lang w:eastAsia="en-US"/>
              </w:rPr>
              <w:t>’s role will include review of the assessment</w:t>
            </w:r>
            <w:r w:rsidR="00D5193B" w:rsidRPr="000B38F3">
              <w:rPr>
                <w:rFonts w:ascii="Arial" w:hAnsi="Arial" w:cs="Arial"/>
                <w:sz w:val="20"/>
                <w:szCs w:val="20"/>
                <w:lang w:eastAsia="en-US"/>
              </w:rPr>
              <w:t xml:space="preserve"> </w:t>
            </w:r>
            <w:r w:rsidRPr="000B38F3">
              <w:rPr>
                <w:rFonts w:ascii="Arial" w:hAnsi="Arial" w:cs="Arial"/>
                <w:sz w:val="20"/>
                <w:szCs w:val="20"/>
                <w:lang w:eastAsia="en-US"/>
              </w:rPr>
              <w:t xml:space="preserve">and evidence, local resolution meeting with individual and family and if required arrange an appeal panel. </w:t>
            </w:r>
          </w:p>
          <w:p w14:paraId="0FC13959" w14:textId="77777777" w:rsidR="00C3736B" w:rsidRPr="000B38F3" w:rsidRDefault="00C3736B" w:rsidP="004421BA">
            <w:pPr>
              <w:pStyle w:val="ListParagraph"/>
              <w:numPr>
                <w:ilvl w:val="2"/>
                <w:numId w:val="5"/>
              </w:numPr>
              <w:rPr>
                <w:rFonts w:ascii="Arial" w:hAnsi="Arial" w:cs="Arial"/>
                <w:sz w:val="20"/>
                <w:szCs w:val="20"/>
                <w:lang w:eastAsia="en-US"/>
              </w:rPr>
            </w:pPr>
            <w:r w:rsidRPr="000B38F3">
              <w:rPr>
                <w:rFonts w:ascii="Arial" w:hAnsi="Arial" w:cs="Arial"/>
                <w:sz w:val="20"/>
                <w:szCs w:val="20"/>
                <w:lang w:eastAsia="en-US"/>
              </w:rPr>
              <w:lastRenderedPageBreak/>
              <w:t xml:space="preserve">Participate fully in any retrospective assessment. </w:t>
            </w:r>
          </w:p>
          <w:p w14:paraId="16483B7B" w14:textId="550F4482" w:rsidR="00D5193B" w:rsidRPr="00E44A20"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Where a peer review of the service’s assessment is deemed necessary, the service is responsible for arranging this with another regional CCG. In addition, the service will carry out peer reviews on behalf of other CCGs in </w:t>
            </w:r>
            <w:r w:rsidR="00DB5F15">
              <w:rPr>
                <w:rFonts w:ascii="Arial" w:hAnsi="Arial" w:cs="Arial"/>
                <w:sz w:val="20"/>
                <w:szCs w:val="20"/>
                <w:lang w:eastAsia="en-US"/>
              </w:rPr>
              <w:t xml:space="preserve">West </w:t>
            </w:r>
            <w:r w:rsidRPr="00E7181E">
              <w:rPr>
                <w:rFonts w:ascii="Arial" w:hAnsi="Arial" w:cs="Arial"/>
                <w:sz w:val="20"/>
                <w:szCs w:val="20"/>
                <w:lang w:eastAsia="en-US"/>
              </w:rPr>
              <w:t xml:space="preserve">Midlands (usually for requests may be made from NHS England on behalf of another CCG) when so requested, and will present the peer review to the CCG contract and performance meeting for a view. Unless otherwise requested, the peer review process consists of a review of the assessment documentation only, and will not </w:t>
            </w:r>
            <w:r w:rsidRPr="00E44A20">
              <w:rPr>
                <w:rFonts w:ascii="Arial" w:hAnsi="Arial" w:cs="Arial"/>
                <w:sz w:val="20"/>
                <w:szCs w:val="20"/>
                <w:lang w:eastAsia="en-US"/>
              </w:rPr>
              <w:t>require a full re-assessment of the patient.</w:t>
            </w:r>
          </w:p>
          <w:p w14:paraId="1FABDCA6" w14:textId="058DC2B4" w:rsidR="00E9156F" w:rsidRDefault="00C3736B" w:rsidP="004421BA">
            <w:pPr>
              <w:pStyle w:val="ListParagraph"/>
              <w:numPr>
                <w:ilvl w:val="2"/>
                <w:numId w:val="5"/>
              </w:numPr>
              <w:rPr>
                <w:rFonts w:ascii="Arial" w:hAnsi="Arial" w:cs="Arial"/>
                <w:sz w:val="20"/>
                <w:szCs w:val="20"/>
                <w:lang w:eastAsia="en-US"/>
              </w:rPr>
            </w:pPr>
            <w:r w:rsidRPr="00E44A20">
              <w:rPr>
                <w:rFonts w:ascii="Arial" w:hAnsi="Arial" w:cs="Arial"/>
                <w:sz w:val="20"/>
                <w:szCs w:val="20"/>
              </w:rPr>
              <w:t xml:space="preserve">The service plays a vital role in the </w:t>
            </w:r>
            <w:r w:rsidR="000E3E26">
              <w:rPr>
                <w:rFonts w:ascii="Arial" w:hAnsi="Arial" w:cs="Arial"/>
                <w:sz w:val="20"/>
                <w:szCs w:val="20"/>
              </w:rPr>
              <w:t>BSOL</w:t>
            </w:r>
            <w:r w:rsidR="00FF2324">
              <w:rPr>
                <w:rFonts w:ascii="Arial" w:hAnsi="Arial" w:cs="Arial"/>
                <w:sz w:val="20"/>
                <w:szCs w:val="20"/>
              </w:rPr>
              <w:t xml:space="preserve"> CCG</w:t>
            </w:r>
            <w:r w:rsidR="000B38F3">
              <w:rPr>
                <w:rFonts w:ascii="Arial" w:hAnsi="Arial" w:cs="Arial"/>
                <w:sz w:val="20"/>
                <w:szCs w:val="20"/>
              </w:rPr>
              <w:t xml:space="preserve"> </w:t>
            </w:r>
            <w:r w:rsidRPr="00E44A20">
              <w:rPr>
                <w:rFonts w:ascii="Arial" w:hAnsi="Arial" w:cs="Arial"/>
                <w:sz w:val="20"/>
                <w:szCs w:val="20"/>
              </w:rPr>
              <w:t xml:space="preserve">Personal Health Budget offer and will therefore ensure that personal health budgets are promoted as an option for all newly eligible adults or children regarding CHC/CC or joint funded packages and at each review. </w:t>
            </w:r>
          </w:p>
          <w:p w14:paraId="091142BE" w14:textId="77777777" w:rsidR="00C3736B" w:rsidRPr="00E44A20" w:rsidRDefault="00C3736B" w:rsidP="004421BA">
            <w:pPr>
              <w:pStyle w:val="ListParagraph"/>
              <w:numPr>
                <w:ilvl w:val="2"/>
                <w:numId w:val="5"/>
              </w:numPr>
              <w:rPr>
                <w:rFonts w:ascii="Arial" w:hAnsi="Arial" w:cs="Arial"/>
                <w:sz w:val="20"/>
                <w:szCs w:val="20"/>
                <w:lang w:eastAsia="en-US"/>
              </w:rPr>
            </w:pPr>
            <w:r w:rsidRPr="00E44A20">
              <w:rPr>
                <w:rFonts w:ascii="Arial" w:hAnsi="Arial" w:cs="Arial"/>
                <w:sz w:val="20"/>
                <w:szCs w:val="20"/>
              </w:rPr>
              <w:t>Where a</w:t>
            </w:r>
            <w:r w:rsidR="00E9156F">
              <w:rPr>
                <w:rFonts w:ascii="Arial" w:hAnsi="Arial" w:cs="Arial"/>
                <w:sz w:val="20"/>
                <w:szCs w:val="20"/>
              </w:rPr>
              <w:t xml:space="preserve"> joint funded budget </w:t>
            </w:r>
            <w:r w:rsidRPr="00E44A20">
              <w:rPr>
                <w:rFonts w:ascii="Arial" w:hAnsi="Arial" w:cs="Arial"/>
                <w:sz w:val="20"/>
                <w:szCs w:val="20"/>
              </w:rPr>
              <w:t xml:space="preserve">is the agreed option, the service will liaise with the </w:t>
            </w:r>
            <w:r w:rsidR="009E5BA1" w:rsidRPr="00E44A20">
              <w:rPr>
                <w:rFonts w:ascii="Arial" w:hAnsi="Arial" w:cs="Arial"/>
                <w:sz w:val="20"/>
                <w:szCs w:val="20"/>
              </w:rPr>
              <w:t>local authority colleagues</w:t>
            </w:r>
            <w:r w:rsidR="00E9156F">
              <w:rPr>
                <w:rFonts w:ascii="Arial" w:hAnsi="Arial" w:cs="Arial"/>
                <w:sz w:val="20"/>
                <w:szCs w:val="20"/>
              </w:rPr>
              <w:t xml:space="preserve"> to appoint a lead organisation. Where health is the lead the service will act on behalf of the CCG with respect of coordinating a single assessment and support plan. Where health is not the lead the service is</w:t>
            </w:r>
            <w:r w:rsidRPr="00E44A20">
              <w:rPr>
                <w:rFonts w:ascii="Arial" w:hAnsi="Arial" w:cs="Arial"/>
                <w:sz w:val="20"/>
                <w:szCs w:val="20"/>
              </w:rPr>
              <w:t xml:space="preserve"> to ensure clinical assessment is intrinsic to the support planning and risk assessment process</w:t>
            </w:r>
            <w:r w:rsidR="00E9156F">
              <w:rPr>
                <w:rFonts w:ascii="Arial" w:hAnsi="Arial" w:cs="Arial"/>
                <w:sz w:val="20"/>
                <w:szCs w:val="20"/>
              </w:rPr>
              <w:t xml:space="preserve"> undertaken by the other statutory bodies.</w:t>
            </w:r>
          </w:p>
          <w:p w14:paraId="6662B624" w14:textId="77777777" w:rsidR="00D5193B"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All assessment and review staff, including the Service Head, must </w:t>
            </w:r>
            <w:r w:rsidR="000B38F3">
              <w:rPr>
                <w:rFonts w:ascii="Arial" w:hAnsi="Arial" w:cs="Arial"/>
                <w:sz w:val="20"/>
                <w:szCs w:val="20"/>
                <w:lang w:eastAsia="en-US"/>
              </w:rPr>
              <w:t xml:space="preserve">hold a clinical qualification </w:t>
            </w:r>
            <w:r w:rsidRPr="00E7181E">
              <w:rPr>
                <w:rFonts w:ascii="Arial" w:hAnsi="Arial" w:cs="Arial"/>
                <w:sz w:val="20"/>
                <w:szCs w:val="20"/>
                <w:lang w:eastAsia="en-US"/>
              </w:rPr>
              <w:t xml:space="preserve">as appropriate to the role. The team must have a </w:t>
            </w:r>
            <w:r w:rsidRPr="00E44A20">
              <w:rPr>
                <w:rFonts w:ascii="Arial" w:hAnsi="Arial" w:cs="Arial"/>
                <w:sz w:val="20"/>
                <w:szCs w:val="20"/>
                <w:lang w:eastAsia="en-US"/>
              </w:rPr>
              <w:t>sufficient skill mix to meet the required caseload activity.</w:t>
            </w:r>
          </w:p>
          <w:p w14:paraId="43F82650" w14:textId="77777777" w:rsidR="000B38F3" w:rsidRPr="000B38F3" w:rsidRDefault="000B38F3" w:rsidP="004421BA">
            <w:pPr>
              <w:pStyle w:val="ListParagraph"/>
              <w:numPr>
                <w:ilvl w:val="2"/>
                <w:numId w:val="5"/>
              </w:numPr>
              <w:rPr>
                <w:rFonts w:ascii="Arial" w:hAnsi="Arial" w:cs="Arial"/>
                <w:sz w:val="20"/>
                <w:szCs w:val="20"/>
                <w:lang w:eastAsia="en-US"/>
              </w:rPr>
            </w:pPr>
            <w:r>
              <w:rPr>
                <w:rFonts w:ascii="Arial" w:hAnsi="Arial" w:cs="Arial"/>
                <w:sz w:val="20"/>
                <w:szCs w:val="20"/>
                <w:lang w:eastAsia="en-US"/>
              </w:rPr>
              <w:t>The Service Leads</w:t>
            </w:r>
            <w:r w:rsidRPr="00E7181E">
              <w:rPr>
                <w:rFonts w:ascii="Arial" w:hAnsi="Arial" w:cs="Arial"/>
                <w:sz w:val="20"/>
                <w:szCs w:val="20"/>
                <w:lang w:eastAsia="en-US"/>
              </w:rPr>
              <w:t xml:space="preserve"> must </w:t>
            </w:r>
            <w:r>
              <w:rPr>
                <w:rFonts w:ascii="Arial" w:hAnsi="Arial" w:cs="Arial"/>
                <w:sz w:val="20"/>
                <w:szCs w:val="20"/>
                <w:lang w:eastAsia="en-US"/>
              </w:rPr>
              <w:t>hold an appropriate management qualification as appropriate to the role, whilst be able to demonstrate a through experience a deep understanding of the needs of the service.</w:t>
            </w:r>
          </w:p>
          <w:p w14:paraId="62E35331" w14:textId="77777777" w:rsidR="00C42FDE" w:rsidRDefault="00C42FDE" w:rsidP="004421BA">
            <w:pPr>
              <w:pStyle w:val="ListParagraph"/>
              <w:numPr>
                <w:ilvl w:val="2"/>
                <w:numId w:val="5"/>
              </w:numPr>
              <w:rPr>
                <w:rFonts w:ascii="Arial" w:hAnsi="Arial" w:cs="Arial"/>
                <w:sz w:val="20"/>
                <w:szCs w:val="20"/>
                <w:lang w:eastAsia="en-US"/>
              </w:rPr>
            </w:pPr>
            <w:r w:rsidRPr="00E44A20">
              <w:rPr>
                <w:rFonts w:ascii="Arial" w:hAnsi="Arial" w:cs="Arial"/>
                <w:sz w:val="20"/>
                <w:szCs w:val="20"/>
                <w:lang w:eastAsia="en-US"/>
              </w:rPr>
              <w:t>Maintain a comprehensive, accurate and robust management information system of all CHC/FNC/</w:t>
            </w:r>
            <w:r w:rsidR="00E61FDB">
              <w:rPr>
                <w:rFonts w:ascii="Arial" w:hAnsi="Arial" w:cs="Arial"/>
                <w:sz w:val="20"/>
                <w:szCs w:val="20"/>
                <w:lang w:eastAsia="en-US"/>
              </w:rPr>
              <w:t xml:space="preserve">CC/other </w:t>
            </w:r>
            <w:r w:rsidRPr="00E44A20">
              <w:rPr>
                <w:rFonts w:ascii="Arial" w:hAnsi="Arial" w:cs="Arial"/>
                <w:sz w:val="20"/>
                <w:szCs w:val="20"/>
                <w:lang w:eastAsia="en-US"/>
              </w:rPr>
              <w:t>JF activity.  Provide prompt response for information to support reporting requirements, responses to FOI, operational review of services, performance against targets, financial planning and forecasting,  local and national reporting requirements</w:t>
            </w:r>
          </w:p>
          <w:p w14:paraId="23DE523C" w14:textId="0BB01E3B" w:rsidR="00620163" w:rsidRPr="00DB5F15" w:rsidRDefault="00620163" w:rsidP="004421BA">
            <w:pPr>
              <w:pStyle w:val="ListParagraph"/>
              <w:numPr>
                <w:ilvl w:val="2"/>
                <w:numId w:val="5"/>
              </w:numPr>
              <w:rPr>
                <w:rFonts w:ascii="Arial" w:hAnsi="Arial" w:cs="Arial"/>
                <w:sz w:val="20"/>
                <w:szCs w:val="20"/>
              </w:rPr>
            </w:pPr>
            <w:r w:rsidRPr="00E7181E">
              <w:rPr>
                <w:rFonts w:ascii="Arial" w:hAnsi="Arial" w:cs="Arial"/>
                <w:sz w:val="20"/>
                <w:szCs w:val="20"/>
              </w:rPr>
              <w:t>Independent advisors for Independent Review Panels.</w:t>
            </w:r>
          </w:p>
          <w:p w14:paraId="52E56223" w14:textId="77777777" w:rsidR="00C3696E" w:rsidRDefault="00C3696E" w:rsidP="00C3696E">
            <w:pPr>
              <w:pStyle w:val="ListParagraph"/>
              <w:ind w:left="885"/>
              <w:rPr>
                <w:rFonts w:ascii="Arial" w:hAnsi="Arial" w:cs="Arial"/>
                <w:sz w:val="20"/>
                <w:szCs w:val="20"/>
                <w:lang w:eastAsia="en-US"/>
              </w:rPr>
            </w:pPr>
          </w:p>
          <w:p w14:paraId="77A2C7E4" w14:textId="77777777" w:rsidR="00C3696E" w:rsidRPr="00E7181E" w:rsidRDefault="00C3696E" w:rsidP="004421BA">
            <w:pPr>
              <w:pStyle w:val="ListParagraph"/>
              <w:numPr>
                <w:ilvl w:val="1"/>
                <w:numId w:val="5"/>
              </w:numPr>
              <w:rPr>
                <w:rFonts w:ascii="Arial" w:hAnsi="Arial" w:cs="Arial"/>
                <w:b/>
                <w:color w:val="339966"/>
                <w:sz w:val="20"/>
                <w:szCs w:val="20"/>
              </w:rPr>
            </w:pPr>
            <w:r w:rsidRPr="00E7181E">
              <w:rPr>
                <w:rFonts w:ascii="Arial" w:hAnsi="Arial" w:cs="Arial"/>
                <w:b/>
                <w:color w:val="339966"/>
                <w:sz w:val="20"/>
                <w:szCs w:val="20"/>
              </w:rPr>
              <w:t>Not in scope</w:t>
            </w:r>
          </w:p>
          <w:p w14:paraId="35FCC362" w14:textId="77777777" w:rsidR="00C3696E" w:rsidRPr="00E7181E" w:rsidRDefault="00C3696E" w:rsidP="004421BA">
            <w:pPr>
              <w:pStyle w:val="ListParagraph"/>
              <w:numPr>
                <w:ilvl w:val="2"/>
                <w:numId w:val="5"/>
              </w:numPr>
              <w:rPr>
                <w:rFonts w:ascii="Arial" w:hAnsi="Arial" w:cs="Arial"/>
                <w:b/>
                <w:sz w:val="20"/>
                <w:szCs w:val="20"/>
              </w:rPr>
            </w:pPr>
            <w:r w:rsidRPr="00E7181E">
              <w:rPr>
                <w:rFonts w:ascii="Arial" w:hAnsi="Arial" w:cs="Arial"/>
                <w:sz w:val="20"/>
                <w:szCs w:val="20"/>
              </w:rPr>
              <w:t>Request for the Previously  Unassessed Periods of Care (pre-March 31</w:t>
            </w:r>
            <w:r w:rsidRPr="00E7181E">
              <w:rPr>
                <w:rFonts w:ascii="Arial" w:hAnsi="Arial" w:cs="Arial"/>
                <w:sz w:val="20"/>
                <w:szCs w:val="20"/>
                <w:vertAlign w:val="superscript"/>
              </w:rPr>
              <w:t>st</w:t>
            </w:r>
            <w:r w:rsidRPr="00E7181E">
              <w:rPr>
                <w:rFonts w:ascii="Arial" w:hAnsi="Arial" w:cs="Arial"/>
                <w:sz w:val="20"/>
                <w:szCs w:val="20"/>
              </w:rPr>
              <w:t xml:space="preserve"> 2012</w:t>
            </w:r>
            <w:r w:rsidR="007953B6">
              <w:rPr>
                <w:rFonts w:ascii="Arial" w:hAnsi="Arial" w:cs="Arial"/>
                <w:sz w:val="20"/>
                <w:szCs w:val="20"/>
              </w:rPr>
              <w:t>)</w:t>
            </w:r>
          </w:p>
          <w:p w14:paraId="1EE894C9" w14:textId="77777777" w:rsidR="00C3696E" w:rsidRPr="00E7181E" w:rsidRDefault="00C3696E" w:rsidP="004421BA">
            <w:pPr>
              <w:pStyle w:val="ListParagraph"/>
              <w:numPr>
                <w:ilvl w:val="2"/>
                <w:numId w:val="5"/>
              </w:numPr>
              <w:rPr>
                <w:rFonts w:ascii="Arial" w:hAnsi="Arial" w:cs="Arial"/>
                <w:b/>
                <w:sz w:val="20"/>
                <w:szCs w:val="20"/>
              </w:rPr>
            </w:pPr>
            <w:r w:rsidRPr="00E7181E">
              <w:rPr>
                <w:rFonts w:ascii="Arial" w:hAnsi="Arial" w:cs="Arial"/>
                <w:sz w:val="20"/>
                <w:szCs w:val="20"/>
              </w:rPr>
              <w:t>Non CHC</w:t>
            </w:r>
            <w:r>
              <w:rPr>
                <w:rFonts w:ascii="Arial" w:hAnsi="Arial" w:cs="Arial"/>
                <w:sz w:val="20"/>
                <w:szCs w:val="20"/>
              </w:rPr>
              <w:t>/CC</w:t>
            </w:r>
            <w:r w:rsidRPr="00E7181E">
              <w:rPr>
                <w:rFonts w:ascii="Arial" w:hAnsi="Arial" w:cs="Arial"/>
                <w:sz w:val="20"/>
                <w:szCs w:val="20"/>
              </w:rPr>
              <w:t xml:space="preserve"> Complex Cases – Mental Hea</w:t>
            </w:r>
            <w:r>
              <w:rPr>
                <w:rFonts w:ascii="Arial" w:hAnsi="Arial" w:cs="Arial"/>
                <w:sz w:val="20"/>
                <w:szCs w:val="20"/>
              </w:rPr>
              <w:t>lth including Alternative Hospital</w:t>
            </w:r>
            <w:r w:rsidRPr="00E7181E">
              <w:rPr>
                <w:rFonts w:ascii="Arial" w:hAnsi="Arial" w:cs="Arial"/>
                <w:sz w:val="20"/>
                <w:szCs w:val="20"/>
              </w:rPr>
              <w:t xml:space="preserve"> Placements (AHP) and S117 aftercare. </w:t>
            </w:r>
          </w:p>
          <w:p w14:paraId="437C7176" w14:textId="77777777" w:rsidR="00C3696E" w:rsidRPr="00E7181E" w:rsidRDefault="00C3696E" w:rsidP="004421BA">
            <w:pPr>
              <w:pStyle w:val="ListParagraph"/>
              <w:numPr>
                <w:ilvl w:val="2"/>
                <w:numId w:val="5"/>
              </w:numPr>
              <w:rPr>
                <w:rFonts w:ascii="Arial" w:hAnsi="Arial" w:cs="Arial"/>
                <w:b/>
                <w:sz w:val="20"/>
                <w:szCs w:val="20"/>
              </w:rPr>
            </w:pPr>
            <w:r w:rsidRPr="00E7181E">
              <w:rPr>
                <w:rFonts w:ascii="Arial" w:hAnsi="Arial" w:cs="Arial"/>
                <w:sz w:val="20"/>
                <w:szCs w:val="20"/>
              </w:rPr>
              <w:t>Non CHC</w:t>
            </w:r>
            <w:r>
              <w:rPr>
                <w:rFonts w:ascii="Arial" w:hAnsi="Arial" w:cs="Arial"/>
                <w:sz w:val="20"/>
                <w:szCs w:val="20"/>
              </w:rPr>
              <w:t>/CC</w:t>
            </w:r>
            <w:r w:rsidRPr="00E7181E">
              <w:rPr>
                <w:rFonts w:ascii="Arial" w:hAnsi="Arial" w:cs="Arial"/>
                <w:sz w:val="20"/>
                <w:szCs w:val="20"/>
              </w:rPr>
              <w:t xml:space="preserve"> Complex Cases – Learning Disabilities. </w:t>
            </w:r>
          </w:p>
          <w:p w14:paraId="487DDF73" w14:textId="77777777" w:rsidR="00C3696E" w:rsidRPr="00DB5F15" w:rsidRDefault="00C3696E" w:rsidP="004421BA">
            <w:pPr>
              <w:pStyle w:val="ListParagraph"/>
              <w:numPr>
                <w:ilvl w:val="2"/>
                <w:numId w:val="5"/>
              </w:numPr>
              <w:rPr>
                <w:rFonts w:ascii="Arial" w:hAnsi="Arial" w:cs="Arial"/>
                <w:b/>
                <w:sz w:val="20"/>
                <w:szCs w:val="20"/>
                <w:highlight w:val="yellow"/>
              </w:rPr>
            </w:pPr>
            <w:r w:rsidRPr="00DB5F15">
              <w:rPr>
                <w:rFonts w:ascii="Arial" w:hAnsi="Arial" w:cs="Arial"/>
                <w:sz w:val="20"/>
                <w:szCs w:val="20"/>
                <w:highlight w:val="yellow"/>
              </w:rPr>
              <w:t xml:space="preserve">The CCG will be responsible for the assessment of patients and the preparation of case notes and presentation at the Court of Protection </w:t>
            </w:r>
          </w:p>
          <w:p w14:paraId="2AD9353B" w14:textId="77777777" w:rsidR="00C3696E" w:rsidRPr="00E7181E" w:rsidRDefault="00C3696E"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Provider management including Clinical Quality </w:t>
            </w:r>
          </w:p>
          <w:p w14:paraId="0DFA3A48" w14:textId="77777777" w:rsidR="00C3696E" w:rsidRPr="00DB5F15" w:rsidRDefault="00C3696E" w:rsidP="004421BA">
            <w:pPr>
              <w:pStyle w:val="ListParagraph"/>
              <w:numPr>
                <w:ilvl w:val="2"/>
                <w:numId w:val="5"/>
              </w:numPr>
              <w:rPr>
                <w:rFonts w:ascii="Arial" w:hAnsi="Arial" w:cs="Arial"/>
                <w:sz w:val="20"/>
                <w:szCs w:val="20"/>
                <w:highlight w:val="yellow"/>
              </w:rPr>
            </w:pPr>
            <w:r w:rsidRPr="00DB5F15">
              <w:rPr>
                <w:rFonts w:ascii="Arial" w:hAnsi="Arial" w:cs="Arial"/>
                <w:sz w:val="20"/>
                <w:szCs w:val="20"/>
                <w:highlight w:val="yellow"/>
              </w:rPr>
              <w:t xml:space="preserve">Completion of DOLs assessments. </w:t>
            </w:r>
            <w:bookmarkStart w:id="2" w:name="_GoBack"/>
            <w:bookmarkEnd w:id="2"/>
          </w:p>
          <w:p w14:paraId="07547A01" w14:textId="77777777" w:rsidR="00D5193B" w:rsidRPr="00E7181E" w:rsidRDefault="00D5193B" w:rsidP="00D5193B">
            <w:pPr>
              <w:spacing w:after="0"/>
              <w:jc w:val="both"/>
              <w:rPr>
                <w:rFonts w:ascii="Arial" w:hAnsi="Arial" w:cs="Arial"/>
                <w:sz w:val="20"/>
                <w:lang w:eastAsia="en-US"/>
              </w:rPr>
            </w:pPr>
          </w:p>
          <w:p w14:paraId="42B1A2E3" w14:textId="77777777" w:rsidR="00C3696E" w:rsidRDefault="00C3696E" w:rsidP="004421BA">
            <w:pPr>
              <w:pStyle w:val="ListParagraph"/>
              <w:numPr>
                <w:ilvl w:val="1"/>
                <w:numId w:val="5"/>
              </w:numPr>
              <w:rPr>
                <w:rFonts w:ascii="Arial" w:hAnsi="Arial" w:cs="Arial"/>
                <w:b/>
                <w:color w:val="339966"/>
                <w:sz w:val="20"/>
                <w:szCs w:val="20"/>
              </w:rPr>
            </w:pPr>
            <w:r>
              <w:rPr>
                <w:rFonts w:ascii="Arial" w:hAnsi="Arial" w:cs="Arial"/>
                <w:b/>
                <w:color w:val="339966"/>
                <w:sz w:val="20"/>
                <w:szCs w:val="20"/>
              </w:rPr>
              <w:t>Deliverables</w:t>
            </w:r>
          </w:p>
          <w:p w14:paraId="4C1B6647" w14:textId="77777777" w:rsidR="00D5193B" w:rsidRPr="009F029E" w:rsidRDefault="00D5193B" w:rsidP="009F029E">
            <w:pPr>
              <w:rPr>
                <w:rFonts w:ascii="Arial" w:hAnsi="Arial" w:cs="Arial"/>
                <w:b/>
                <w:color w:val="339966"/>
                <w:sz w:val="20"/>
              </w:rPr>
            </w:pPr>
            <w:r w:rsidRPr="00C3696E">
              <w:rPr>
                <w:rFonts w:ascii="Arial" w:hAnsi="Arial" w:cs="Arial"/>
                <w:b/>
                <w:color w:val="339966"/>
                <w:sz w:val="20"/>
              </w:rPr>
              <w:t xml:space="preserve">NHS CHC and NHS FNC Requirements </w:t>
            </w:r>
          </w:p>
          <w:p w14:paraId="14DD07CB" w14:textId="77777777" w:rsidR="00DB5F15" w:rsidRPr="00E7181E" w:rsidRDefault="00DB5F15"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Receive all checklists </w:t>
            </w:r>
          </w:p>
          <w:p w14:paraId="256A55E4"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Ensure appropriate consent for NHS CHC process.</w:t>
            </w:r>
          </w:p>
          <w:p w14:paraId="4FDF9BE8"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Undertake some checklists</w:t>
            </w:r>
          </w:p>
          <w:p w14:paraId="0403EFD6"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Triage checklists for completion and negative/positive outcome </w:t>
            </w:r>
          </w:p>
          <w:p w14:paraId="412DF00B"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Record patient information on IT System (Database)</w:t>
            </w:r>
          </w:p>
          <w:p w14:paraId="3274FAD3"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Negative checklists rationale sent to patient/representative – file archived </w:t>
            </w:r>
          </w:p>
          <w:p w14:paraId="3F30A645"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Positive checklist allocation of case to</w:t>
            </w:r>
            <w:r w:rsidR="007953B6">
              <w:rPr>
                <w:rFonts w:ascii="Arial" w:hAnsi="Arial" w:cs="Arial"/>
                <w:sz w:val="20"/>
                <w:szCs w:val="20"/>
                <w:lang w:eastAsia="en-US"/>
              </w:rPr>
              <w:t xml:space="preserve"> Commissioning</w:t>
            </w:r>
            <w:r w:rsidRPr="00E7181E">
              <w:rPr>
                <w:rFonts w:ascii="Arial" w:hAnsi="Arial" w:cs="Arial"/>
                <w:sz w:val="20"/>
                <w:szCs w:val="20"/>
                <w:lang w:eastAsia="en-US"/>
              </w:rPr>
              <w:t xml:space="preserve"> Nurse </w:t>
            </w:r>
          </w:p>
          <w:p w14:paraId="754ECF0B"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Arrange Multi-disciplinary meeting (MDT) </w:t>
            </w:r>
          </w:p>
          <w:p w14:paraId="63E32301"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Send MDT confirmation letters to all parties</w:t>
            </w:r>
          </w:p>
          <w:p w14:paraId="404A44B7"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Gather and prepare relevant documentation for MDT</w:t>
            </w:r>
          </w:p>
          <w:p w14:paraId="744CE25A" w14:textId="77777777" w:rsidR="00D5193B" w:rsidRPr="00E7181E" w:rsidRDefault="00D5193B" w:rsidP="004421BA">
            <w:pPr>
              <w:pStyle w:val="ListParagraph"/>
              <w:numPr>
                <w:ilvl w:val="0"/>
                <w:numId w:val="8"/>
              </w:numPr>
              <w:jc w:val="both"/>
              <w:rPr>
                <w:rFonts w:ascii="Arial" w:hAnsi="Arial" w:cs="Arial"/>
                <w:sz w:val="20"/>
                <w:lang w:eastAsia="en-US"/>
              </w:rPr>
            </w:pPr>
            <w:r w:rsidRPr="00E7181E">
              <w:rPr>
                <w:rFonts w:ascii="Arial" w:hAnsi="Arial" w:cs="Arial"/>
                <w:sz w:val="20"/>
                <w:lang w:eastAsia="en-US"/>
              </w:rPr>
              <w:t>To include risk assessment</w:t>
            </w:r>
          </w:p>
          <w:p w14:paraId="5FE873D1" w14:textId="77777777" w:rsidR="00D5193B" w:rsidRPr="00E7181E" w:rsidRDefault="00D5193B" w:rsidP="004421BA">
            <w:pPr>
              <w:pStyle w:val="ListParagraph"/>
              <w:numPr>
                <w:ilvl w:val="0"/>
                <w:numId w:val="8"/>
              </w:numPr>
              <w:jc w:val="both"/>
              <w:rPr>
                <w:rFonts w:ascii="Arial" w:hAnsi="Arial" w:cs="Arial"/>
                <w:sz w:val="20"/>
                <w:lang w:eastAsia="en-US"/>
              </w:rPr>
            </w:pPr>
            <w:r w:rsidRPr="00E7181E">
              <w:rPr>
                <w:rFonts w:ascii="Arial" w:hAnsi="Arial" w:cs="Arial"/>
                <w:sz w:val="20"/>
                <w:lang w:eastAsia="en-US"/>
              </w:rPr>
              <w:t xml:space="preserve">To include all supporting information for 3 months prior </w:t>
            </w:r>
          </w:p>
          <w:p w14:paraId="1A053C9C"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Complete the Decision Support Tool (DST)</w:t>
            </w:r>
          </w:p>
          <w:p w14:paraId="6E8ED721" w14:textId="3725BA8E"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Consider for eligibility and document recommendation, applying the four key indicators</w:t>
            </w:r>
            <w:r w:rsidR="00DB5F15">
              <w:rPr>
                <w:rFonts w:ascii="Arial" w:hAnsi="Arial" w:cs="Arial"/>
                <w:sz w:val="20"/>
                <w:szCs w:val="20"/>
                <w:lang w:eastAsia="en-US"/>
              </w:rPr>
              <w:t xml:space="preserve"> with the MDT</w:t>
            </w:r>
          </w:p>
          <w:p w14:paraId="38E1723C"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Clinically ratify the decision via locally agreed process with the CCGs</w:t>
            </w:r>
          </w:p>
          <w:p w14:paraId="76FD3067"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Send</w:t>
            </w:r>
            <w:r w:rsidR="007953B6">
              <w:rPr>
                <w:rFonts w:ascii="Arial" w:hAnsi="Arial" w:cs="Arial"/>
                <w:sz w:val="20"/>
                <w:szCs w:val="20"/>
                <w:lang w:eastAsia="en-US"/>
              </w:rPr>
              <w:t xml:space="preserve"> CHC</w:t>
            </w:r>
            <w:r w:rsidRPr="00E7181E">
              <w:rPr>
                <w:rFonts w:ascii="Arial" w:hAnsi="Arial" w:cs="Arial"/>
                <w:sz w:val="20"/>
                <w:szCs w:val="20"/>
                <w:lang w:eastAsia="en-US"/>
              </w:rPr>
              <w:t xml:space="preserve"> eligibility recommendation to CCG for agreement/approval</w:t>
            </w:r>
          </w:p>
          <w:p w14:paraId="3A6DEBD9"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Update outcome details on the Patient Information System </w:t>
            </w:r>
          </w:p>
          <w:p w14:paraId="2565D445" w14:textId="77777777" w:rsidR="00D5193B"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Send outcome letters to patient, applicable representative, stakeholder agencies/ care home </w:t>
            </w:r>
            <w:r w:rsidRPr="00E7181E">
              <w:rPr>
                <w:rFonts w:ascii="Arial" w:hAnsi="Arial" w:cs="Arial"/>
                <w:sz w:val="20"/>
                <w:szCs w:val="20"/>
                <w:lang w:eastAsia="en-US"/>
              </w:rPr>
              <w:lastRenderedPageBreak/>
              <w:t>in a timely manner</w:t>
            </w:r>
          </w:p>
          <w:p w14:paraId="1B9D6003" w14:textId="77777777" w:rsidR="00ED6E2C" w:rsidRPr="00E7181E" w:rsidRDefault="00E61FDB" w:rsidP="004421BA">
            <w:pPr>
              <w:pStyle w:val="ListParagraph"/>
              <w:numPr>
                <w:ilvl w:val="2"/>
                <w:numId w:val="5"/>
              </w:numPr>
              <w:rPr>
                <w:rFonts w:ascii="Arial" w:hAnsi="Arial" w:cs="Arial"/>
                <w:sz w:val="20"/>
                <w:szCs w:val="20"/>
                <w:lang w:eastAsia="en-US"/>
              </w:rPr>
            </w:pPr>
            <w:r>
              <w:rPr>
                <w:rFonts w:ascii="Arial" w:hAnsi="Arial" w:cs="Arial"/>
                <w:sz w:val="20"/>
                <w:szCs w:val="20"/>
                <w:lang w:eastAsia="en-US"/>
              </w:rPr>
              <w:t>Undertake a ‘Safe and Well C</w:t>
            </w:r>
            <w:r w:rsidR="00ED6E2C">
              <w:rPr>
                <w:rFonts w:ascii="Arial" w:hAnsi="Arial" w:cs="Arial"/>
                <w:sz w:val="20"/>
                <w:szCs w:val="20"/>
                <w:lang w:eastAsia="en-US"/>
              </w:rPr>
              <w:t>heck</w:t>
            </w:r>
            <w:r>
              <w:rPr>
                <w:rFonts w:ascii="Arial" w:hAnsi="Arial" w:cs="Arial"/>
                <w:sz w:val="20"/>
                <w:szCs w:val="20"/>
                <w:lang w:eastAsia="en-US"/>
              </w:rPr>
              <w:t>’</w:t>
            </w:r>
            <w:r w:rsidR="00ED6E2C">
              <w:rPr>
                <w:rFonts w:ascii="Arial" w:hAnsi="Arial" w:cs="Arial"/>
                <w:sz w:val="20"/>
                <w:szCs w:val="20"/>
                <w:lang w:eastAsia="en-US"/>
              </w:rPr>
              <w:t xml:space="preserve"> of individuals at the same time as completing the review </w:t>
            </w:r>
          </w:p>
          <w:p w14:paraId="4758EFAE"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Eligibility and review package of care no later than 3 months after initial eligibility decision.  </w:t>
            </w:r>
          </w:p>
          <w:p w14:paraId="2B3F33DC"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Review the care package at least every 12 months following the 3 month and make any necessary adjustments to change in package of care either less or more. </w:t>
            </w:r>
          </w:p>
          <w:p w14:paraId="03D2DF09"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Ensure adherence to local Safeguarding Adults policy and procedures</w:t>
            </w:r>
          </w:p>
          <w:p w14:paraId="260DDF05"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Responsibility for raising Safeguarding concerns</w:t>
            </w:r>
          </w:p>
          <w:p w14:paraId="0B8C8F28" w14:textId="793B97D0"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Ensure appropriate management of issues raised and requiring reporting to CQC and CCGs (i.e. Regulation</w:t>
            </w:r>
            <w:r w:rsidR="00FF2324">
              <w:rPr>
                <w:rFonts w:ascii="Arial" w:hAnsi="Arial" w:cs="Arial"/>
                <w:sz w:val="20"/>
                <w:szCs w:val="20"/>
                <w:lang w:eastAsia="en-US"/>
              </w:rPr>
              <w:t xml:space="preserve"> 17 and 18 reports).Contribute</w:t>
            </w:r>
            <w:r w:rsidRPr="00E7181E">
              <w:rPr>
                <w:rFonts w:ascii="Arial" w:hAnsi="Arial" w:cs="Arial"/>
                <w:sz w:val="20"/>
                <w:szCs w:val="20"/>
                <w:lang w:eastAsia="en-US"/>
              </w:rPr>
              <w:t xml:space="preserve"> to Nursing home meetings if concerns raised concerning NHS CHC fully funded clients.</w:t>
            </w:r>
          </w:p>
          <w:p w14:paraId="19A32BD5"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NHS FNC reviews undertaken within nationally set timescales</w:t>
            </w:r>
          </w:p>
          <w:p w14:paraId="3FDEA774"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Work closely and in a timely fashion with other organisations and stakeholders with issues that may involve performance and safety raised by partners such as the local authority that may impact on the quality and or safety of the NHS CHC fully funded client. Attendance as required</w:t>
            </w:r>
          </w:p>
          <w:p w14:paraId="22F605AB" w14:textId="77777777" w:rsidR="00D5193B" w:rsidRPr="00DB5F15" w:rsidRDefault="007A42D1" w:rsidP="004421BA">
            <w:pPr>
              <w:pStyle w:val="ListParagraph"/>
              <w:numPr>
                <w:ilvl w:val="2"/>
                <w:numId w:val="5"/>
              </w:numPr>
              <w:rPr>
                <w:rFonts w:ascii="Arial" w:hAnsi="Arial" w:cs="Arial"/>
                <w:sz w:val="20"/>
                <w:szCs w:val="20"/>
                <w:highlight w:val="yellow"/>
                <w:lang w:eastAsia="en-US"/>
              </w:rPr>
            </w:pPr>
            <w:r w:rsidRPr="00DB5F15">
              <w:rPr>
                <w:rFonts w:ascii="Arial" w:hAnsi="Arial" w:cs="Arial"/>
                <w:sz w:val="20"/>
                <w:szCs w:val="20"/>
                <w:highlight w:val="yellow"/>
                <w:lang w:eastAsia="en-US"/>
              </w:rPr>
              <w:t>Support of BIA,  MCA and DoLS</w:t>
            </w:r>
            <w:r w:rsidR="00D5193B" w:rsidRPr="00DB5F15">
              <w:rPr>
                <w:rFonts w:ascii="Arial" w:hAnsi="Arial" w:cs="Arial"/>
                <w:sz w:val="20"/>
                <w:szCs w:val="20"/>
                <w:highlight w:val="yellow"/>
                <w:lang w:eastAsia="en-US"/>
              </w:rPr>
              <w:t xml:space="preserve"> processes as required for NHS CHC clients</w:t>
            </w:r>
          </w:p>
          <w:p w14:paraId="56F32B53" w14:textId="77777777" w:rsidR="00D5193B" w:rsidRDefault="00D5193B" w:rsidP="004421BA">
            <w:pPr>
              <w:pStyle w:val="ListParagraph"/>
              <w:numPr>
                <w:ilvl w:val="2"/>
                <w:numId w:val="5"/>
              </w:numPr>
              <w:rPr>
                <w:rFonts w:ascii="Arial" w:hAnsi="Arial" w:cs="Arial"/>
                <w:sz w:val="20"/>
                <w:szCs w:val="20"/>
                <w:lang w:eastAsia="en-US"/>
              </w:rPr>
            </w:pPr>
            <w:r w:rsidRPr="00135504">
              <w:rPr>
                <w:rFonts w:ascii="Arial" w:hAnsi="Arial" w:cs="Arial"/>
                <w:sz w:val="20"/>
                <w:szCs w:val="20"/>
                <w:lang w:eastAsia="en-US"/>
              </w:rPr>
              <w:t>Support</w:t>
            </w:r>
            <w:r w:rsidRPr="00E7181E">
              <w:rPr>
                <w:rFonts w:ascii="Arial" w:hAnsi="Arial" w:cs="Arial"/>
                <w:sz w:val="20"/>
                <w:szCs w:val="20"/>
                <w:lang w:eastAsia="en-US"/>
              </w:rPr>
              <w:t xml:space="preserve"> of transition of younger people into adult services and advising on eligibility</w:t>
            </w:r>
          </w:p>
          <w:p w14:paraId="2CB1E278" w14:textId="77777777" w:rsidR="004A012D" w:rsidRPr="00E7181E" w:rsidRDefault="004A012D" w:rsidP="004421BA">
            <w:pPr>
              <w:pStyle w:val="ListParagraph"/>
              <w:numPr>
                <w:ilvl w:val="2"/>
                <w:numId w:val="5"/>
              </w:numPr>
              <w:rPr>
                <w:rFonts w:ascii="Arial" w:hAnsi="Arial" w:cs="Arial"/>
                <w:sz w:val="20"/>
                <w:szCs w:val="20"/>
                <w:lang w:eastAsia="en-US"/>
              </w:rPr>
            </w:pPr>
            <w:r>
              <w:rPr>
                <w:rFonts w:ascii="Arial" w:hAnsi="Arial" w:cs="Arial"/>
                <w:sz w:val="20"/>
                <w:szCs w:val="20"/>
                <w:lang w:eastAsia="en-US"/>
              </w:rPr>
              <w:t>Report any concerns regarding the quality of care provided by a provider organisation to the CCG Quality team</w:t>
            </w:r>
          </w:p>
          <w:p w14:paraId="1A88E578" w14:textId="6E583476" w:rsidR="007953B6" w:rsidRPr="00DB5F15" w:rsidRDefault="007953B6" w:rsidP="004421BA">
            <w:pPr>
              <w:pStyle w:val="ListParagraph"/>
              <w:numPr>
                <w:ilvl w:val="2"/>
                <w:numId w:val="5"/>
              </w:numPr>
              <w:rPr>
                <w:rFonts w:ascii="Arial" w:hAnsi="Arial" w:cs="Arial"/>
                <w:sz w:val="20"/>
                <w:szCs w:val="20"/>
                <w:highlight w:val="yellow"/>
                <w:lang w:eastAsia="en-US"/>
              </w:rPr>
            </w:pPr>
            <w:r w:rsidRPr="00DB5F15">
              <w:rPr>
                <w:rFonts w:ascii="Arial" w:hAnsi="Arial" w:cs="Arial"/>
                <w:sz w:val="20"/>
                <w:szCs w:val="20"/>
                <w:highlight w:val="yellow"/>
                <w:lang w:eastAsia="en-US"/>
              </w:rPr>
              <w:t>Joint funded decision</w:t>
            </w:r>
            <w:r w:rsidR="00DB5F15">
              <w:rPr>
                <w:rFonts w:ascii="Arial" w:hAnsi="Arial" w:cs="Arial"/>
                <w:sz w:val="20"/>
                <w:szCs w:val="20"/>
                <w:highlight w:val="yellow"/>
                <w:lang w:eastAsia="en-US"/>
              </w:rPr>
              <w:t>s agreed with Adult Social Care</w:t>
            </w:r>
          </w:p>
          <w:p w14:paraId="2616182C" w14:textId="77777777" w:rsidR="007953B6" w:rsidRPr="00E7181E" w:rsidRDefault="007953B6"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Complete eligibility pro-forma</w:t>
            </w:r>
          </w:p>
          <w:p w14:paraId="5043CB0F" w14:textId="77777777" w:rsidR="00D5193B" w:rsidRPr="00E7181E" w:rsidRDefault="00D5193B" w:rsidP="00D5193B">
            <w:pPr>
              <w:spacing w:after="0"/>
              <w:ind w:left="360"/>
              <w:jc w:val="both"/>
              <w:rPr>
                <w:rFonts w:ascii="Arial" w:hAnsi="Arial" w:cs="Arial"/>
                <w:color w:val="FF0000"/>
                <w:sz w:val="20"/>
                <w:lang w:eastAsia="en-US"/>
              </w:rPr>
            </w:pPr>
          </w:p>
          <w:p w14:paraId="7DAD74E6" w14:textId="77777777" w:rsidR="00C3736B" w:rsidRPr="00C3696E" w:rsidRDefault="00C3736B" w:rsidP="00C3696E">
            <w:pPr>
              <w:rPr>
                <w:rFonts w:ascii="Arial" w:hAnsi="Arial" w:cs="Arial"/>
                <w:b/>
                <w:color w:val="339966"/>
                <w:sz w:val="20"/>
              </w:rPr>
            </w:pPr>
            <w:r w:rsidRPr="00C3696E">
              <w:rPr>
                <w:rFonts w:ascii="Arial" w:hAnsi="Arial" w:cs="Arial"/>
                <w:b/>
                <w:color w:val="339966"/>
                <w:sz w:val="20"/>
              </w:rPr>
              <w:t xml:space="preserve">NHS Elements of CC Requirements </w:t>
            </w:r>
          </w:p>
          <w:p w14:paraId="4634E2DC"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Ensure appropriate consent for CC process.</w:t>
            </w:r>
          </w:p>
          <w:p w14:paraId="4D926340"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Receive all checklists </w:t>
            </w:r>
          </w:p>
          <w:p w14:paraId="55D0F06C"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Undertake some checklists</w:t>
            </w:r>
          </w:p>
          <w:p w14:paraId="77B536F9"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Triage checklists for completion and negative/positive outcome </w:t>
            </w:r>
          </w:p>
          <w:p w14:paraId="60819482"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Record patient information on IT System (Database)</w:t>
            </w:r>
          </w:p>
          <w:p w14:paraId="1F25BCBB"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Negative checklists rationale sent to patient/representative – file archived </w:t>
            </w:r>
          </w:p>
          <w:p w14:paraId="41F0A041"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Positive checklist allocation of case to </w:t>
            </w:r>
            <w:r w:rsidR="007953B6">
              <w:rPr>
                <w:rFonts w:ascii="Arial" w:hAnsi="Arial" w:cs="Arial"/>
                <w:sz w:val="20"/>
                <w:szCs w:val="20"/>
                <w:lang w:eastAsia="en-US"/>
              </w:rPr>
              <w:t xml:space="preserve">Commissioning </w:t>
            </w:r>
            <w:r w:rsidRPr="00E7181E">
              <w:rPr>
                <w:rFonts w:ascii="Arial" w:hAnsi="Arial" w:cs="Arial"/>
                <w:sz w:val="20"/>
                <w:szCs w:val="20"/>
                <w:lang w:eastAsia="en-US"/>
              </w:rPr>
              <w:t xml:space="preserve">Nurse </w:t>
            </w:r>
          </w:p>
          <w:p w14:paraId="5778DA8D"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Arrange Multi-disciplinary meeting (MDT) </w:t>
            </w:r>
          </w:p>
          <w:p w14:paraId="12247447"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Send MDT confirmation letters to all parties</w:t>
            </w:r>
          </w:p>
          <w:p w14:paraId="43CBD09F"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Gather and prepare relevant documentation for MDT</w:t>
            </w:r>
          </w:p>
          <w:p w14:paraId="75F3CE14" w14:textId="77777777" w:rsidR="00C3736B" w:rsidRPr="008552A3" w:rsidRDefault="00C3736B" w:rsidP="004421BA">
            <w:pPr>
              <w:pStyle w:val="ListParagraph"/>
              <w:numPr>
                <w:ilvl w:val="0"/>
                <w:numId w:val="9"/>
              </w:numPr>
              <w:jc w:val="both"/>
              <w:rPr>
                <w:rFonts w:ascii="Arial" w:hAnsi="Arial" w:cs="Arial"/>
                <w:sz w:val="20"/>
                <w:lang w:eastAsia="en-US"/>
              </w:rPr>
            </w:pPr>
            <w:r w:rsidRPr="008552A3">
              <w:rPr>
                <w:rFonts w:ascii="Arial" w:hAnsi="Arial" w:cs="Arial"/>
                <w:sz w:val="20"/>
                <w:lang w:eastAsia="en-US"/>
              </w:rPr>
              <w:t>To include risk assessment</w:t>
            </w:r>
          </w:p>
          <w:p w14:paraId="6FDF3FDA" w14:textId="77777777" w:rsidR="00C3736B" w:rsidRPr="008552A3" w:rsidRDefault="00C3736B" w:rsidP="004421BA">
            <w:pPr>
              <w:pStyle w:val="ListParagraph"/>
              <w:numPr>
                <w:ilvl w:val="0"/>
                <w:numId w:val="9"/>
              </w:numPr>
              <w:jc w:val="both"/>
              <w:rPr>
                <w:rFonts w:ascii="Arial" w:hAnsi="Arial" w:cs="Arial"/>
                <w:sz w:val="20"/>
                <w:lang w:eastAsia="en-US"/>
              </w:rPr>
            </w:pPr>
            <w:r w:rsidRPr="008552A3">
              <w:rPr>
                <w:rFonts w:ascii="Arial" w:hAnsi="Arial" w:cs="Arial"/>
                <w:sz w:val="20"/>
                <w:lang w:eastAsia="en-US"/>
              </w:rPr>
              <w:t xml:space="preserve">To include all supporting information for 3 months prior </w:t>
            </w:r>
          </w:p>
          <w:p w14:paraId="48017459" w14:textId="77777777" w:rsidR="00C3736B"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Complete the Decision Support Tool (DST)</w:t>
            </w:r>
          </w:p>
          <w:p w14:paraId="6244E8AE" w14:textId="77777777" w:rsidR="00ED6E2C" w:rsidRPr="00ED6E2C" w:rsidRDefault="00E61FDB" w:rsidP="004421BA">
            <w:pPr>
              <w:pStyle w:val="ListParagraph"/>
              <w:numPr>
                <w:ilvl w:val="2"/>
                <w:numId w:val="5"/>
              </w:numPr>
              <w:rPr>
                <w:rFonts w:ascii="Arial" w:hAnsi="Arial" w:cs="Arial"/>
                <w:sz w:val="20"/>
                <w:szCs w:val="20"/>
                <w:lang w:eastAsia="en-US"/>
              </w:rPr>
            </w:pPr>
            <w:r>
              <w:rPr>
                <w:rFonts w:ascii="Arial" w:hAnsi="Arial" w:cs="Arial"/>
                <w:sz w:val="20"/>
                <w:szCs w:val="20"/>
                <w:lang w:eastAsia="en-US"/>
              </w:rPr>
              <w:t>Undertake a ‘Safe and Well C</w:t>
            </w:r>
            <w:r w:rsidR="00ED6E2C">
              <w:rPr>
                <w:rFonts w:ascii="Arial" w:hAnsi="Arial" w:cs="Arial"/>
                <w:sz w:val="20"/>
                <w:szCs w:val="20"/>
                <w:lang w:eastAsia="en-US"/>
              </w:rPr>
              <w:t>heck</w:t>
            </w:r>
            <w:r>
              <w:rPr>
                <w:rFonts w:ascii="Arial" w:hAnsi="Arial" w:cs="Arial"/>
                <w:sz w:val="20"/>
                <w:szCs w:val="20"/>
                <w:lang w:eastAsia="en-US"/>
              </w:rPr>
              <w:t>’</w:t>
            </w:r>
            <w:r w:rsidR="00ED6E2C">
              <w:rPr>
                <w:rFonts w:ascii="Arial" w:hAnsi="Arial" w:cs="Arial"/>
                <w:sz w:val="20"/>
                <w:szCs w:val="20"/>
                <w:lang w:eastAsia="en-US"/>
              </w:rPr>
              <w:t xml:space="preserve"> of the child or young person at the same time as completing the review </w:t>
            </w:r>
          </w:p>
          <w:p w14:paraId="265D8985"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Consider for eligibility and document recommendation</w:t>
            </w:r>
          </w:p>
          <w:p w14:paraId="3E5F47BF"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Clinically ratify the decision via locally agreed process with the CCGs</w:t>
            </w:r>
          </w:p>
          <w:p w14:paraId="614077D0"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Send eligibility recommendation to CCG for agreement/approval</w:t>
            </w:r>
          </w:p>
          <w:p w14:paraId="066DD35D"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Update outcome details on the Patient Information System </w:t>
            </w:r>
          </w:p>
          <w:p w14:paraId="73A0055C"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Send outcome letters to patient, applicable representative, stakeholder agencies/ care home in a timely manner</w:t>
            </w:r>
          </w:p>
          <w:p w14:paraId="6B89D939"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Eligibility and review package of care no later than 3 months after initial eligibility decision.  </w:t>
            </w:r>
          </w:p>
          <w:p w14:paraId="557ACA39"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Review the care package at least every 12 months following the 3 month and make any necessary adjustments to change in package of care either less or more. </w:t>
            </w:r>
          </w:p>
          <w:p w14:paraId="2AD63769"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Ensure adherence to local Safeguarding Adults </w:t>
            </w:r>
            <w:r w:rsidR="007953B6">
              <w:rPr>
                <w:rFonts w:ascii="Arial" w:hAnsi="Arial" w:cs="Arial"/>
                <w:sz w:val="20"/>
                <w:szCs w:val="20"/>
                <w:lang w:eastAsia="en-US"/>
              </w:rPr>
              <w:t xml:space="preserve"> &amp; Children </w:t>
            </w:r>
            <w:r w:rsidRPr="00E7181E">
              <w:rPr>
                <w:rFonts w:ascii="Arial" w:hAnsi="Arial" w:cs="Arial"/>
                <w:sz w:val="20"/>
                <w:szCs w:val="20"/>
                <w:lang w:eastAsia="en-US"/>
              </w:rPr>
              <w:t>policy and procedures</w:t>
            </w:r>
          </w:p>
          <w:p w14:paraId="311308F4"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Responsibility for raising Safeguarding concerns</w:t>
            </w:r>
          </w:p>
          <w:p w14:paraId="0E32CA3F"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Ensure appropriate management of issues raised and requiring reporting to CQC and CCGs </w:t>
            </w:r>
          </w:p>
          <w:p w14:paraId="529AAAF6"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Work closely and in a timely fashion with other organisations and stakeholders with issues that may involve performance and safety raised by partners such as the local authority that may impact on the quality and or safety of the child or young person. Attendance as required</w:t>
            </w:r>
          </w:p>
          <w:p w14:paraId="73665712" w14:textId="77777777" w:rsidR="00C3736B" w:rsidRPr="00DB5F15" w:rsidRDefault="007A42D1" w:rsidP="004421BA">
            <w:pPr>
              <w:pStyle w:val="ListParagraph"/>
              <w:numPr>
                <w:ilvl w:val="2"/>
                <w:numId w:val="5"/>
              </w:numPr>
              <w:rPr>
                <w:rFonts w:ascii="Arial" w:hAnsi="Arial" w:cs="Arial"/>
                <w:sz w:val="20"/>
                <w:szCs w:val="20"/>
                <w:highlight w:val="yellow"/>
                <w:lang w:eastAsia="en-US"/>
              </w:rPr>
            </w:pPr>
            <w:r w:rsidRPr="00DB5F15">
              <w:rPr>
                <w:rFonts w:ascii="Arial" w:hAnsi="Arial" w:cs="Arial"/>
                <w:sz w:val="20"/>
                <w:szCs w:val="20"/>
                <w:highlight w:val="yellow"/>
                <w:lang w:eastAsia="en-US"/>
              </w:rPr>
              <w:t>Support of BIA,  MCA and DoLS</w:t>
            </w:r>
            <w:r w:rsidR="00C3736B" w:rsidRPr="00DB5F15">
              <w:rPr>
                <w:rFonts w:ascii="Arial" w:hAnsi="Arial" w:cs="Arial"/>
                <w:sz w:val="20"/>
                <w:szCs w:val="20"/>
                <w:highlight w:val="yellow"/>
                <w:lang w:eastAsia="en-US"/>
              </w:rPr>
              <w:t xml:space="preserve"> processes as required for CC clients</w:t>
            </w:r>
          </w:p>
          <w:p w14:paraId="6E2FAE6A" w14:textId="77777777" w:rsidR="00C3736B"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Support of transition of young people into adult services and advising on eligibility</w:t>
            </w:r>
          </w:p>
          <w:p w14:paraId="4E36360A" w14:textId="77777777" w:rsidR="004A012D" w:rsidRDefault="004A012D" w:rsidP="004421BA">
            <w:pPr>
              <w:pStyle w:val="ListParagraph"/>
              <w:numPr>
                <w:ilvl w:val="2"/>
                <w:numId w:val="5"/>
              </w:numPr>
              <w:rPr>
                <w:rFonts w:ascii="Arial" w:hAnsi="Arial" w:cs="Arial"/>
                <w:sz w:val="20"/>
                <w:szCs w:val="20"/>
                <w:lang w:eastAsia="en-US"/>
              </w:rPr>
            </w:pPr>
            <w:r>
              <w:rPr>
                <w:rFonts w:ascii="Arial" w:hAnsi="Arial" w:cs="Arial"/>
                <w:sz w:val="20"/>
                <w:szCs w:val="20"/>
                <w:lang w:eastAsia="en-US"/>
              </w:rPr>
              <w:t>Report any concerns regarding the quality of care provided by a provider organisation to the CCG Quality team</w:t>
            </w:r>
          </w:p>
          <w:p w14:paraId="7205D8A5" w14:textId="77777777" w:rsidR="007953B6" w:rsidRPr="00E7181E" w:rsidRDefault="007953B6"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Joint funded decisions agreed with Social Care  and Education</w:t>
            </w:r>
          </w:p>
          <w:p w14:paraId="02A670D9" w14:textId="77777777" w:rsidR="007953B6" w:rsidRPr="00E7181E" w:rsidRDefault="007953B6"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Complete eligibility pro-forma</w:t>
            </w:r>
          </w:p>
          <w:p w14:paraId="07459315" w14:textId="77777777" w:rsidR="00C3696E" w:rsidRPr="004A012D" w:rsidRDefault="00C3696E" w:rsidP="00C3696E">
            <w:pPr>
              <w:pStyle w:val="ListParagraph"/>
              <w:ind w:left="885"/>
              <w:rPr>
                <w:rFonts w:ascii="Arial" w:hAnsi="Arial" w:cs="Arial"/>
                <w:sz w:val="20"/>
                <w:szCs w:val="20"/>
                <w:lang w:eastAsia="en-US"/>
              </w:rPr>
            </w:pPr>
          </w:p>
          <w:p w14:paraId="55B3C1B7" w14:textId="77777777" w:rsidR="00D5193B" w:rsidRPr="00C3696E" w:rsidRDefault="00D5193B" w:rsidP="00C3696E">
            <w:pPr>
              <w:rPr>
                <w:rFonts w:ascii="Arial" w:hAnsi="Arial" w:cs="Arial"/>
                <w:b/>
                <w:color w:val="339966"/>
                <w:sz w:val="20"/>
              </w:rPr>
            </w:pPr>
            <w:r w:rsidRPr="00C3696E">
              <w:rPr>
                <w:rFonts w:ascii="Arial" w:hAnsi="Arial" w:cs="Arial"/>
                <w:b/>
                <w:color w:val="339966"/>
                <w:sz w:val="20"/>
              </w:rPr>
              <w:t>Infrastructure/Administration/Management</w:t>
            </w:r>
          </w:p>
          <w:p w14:paraId="4194C98A"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To ensure a robust client information and performance system and database that is fit for purpose, meets organisational and professional standards for delivering the service requirements </w:t>
            </w:r>
          </w:p>
          <w:p w14:paraId="18239954"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To ensure that all data and information for the service is kept in accordance with legislative requirements and kept in line with statutory guidance for the NHS </w:t>
            </w:r>
          </w:p>
          <w:p w14:paraId="51C20748"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provide one single point of access with one telephone number and one email</w:t>
            </w:r>
            <w:r w:rsidR="00E61FDB">
              <w:rPr>
                <w:rFonts w:ascii="Arial" w:hAnsi="Arial" w:cs="Arial"/>
                <w:sz w:val="20"/>
                <w:szCs w:val="20"/>
                <w:lang w:eastAsia="en-US"/>
              </w:rPr>
              <w:t xml:space="preserve"> address and a defined process to manage all contacts</w:t>
            </w:r>
            <w:r w:rsidRPr="00E7181E">
              <w:rPr>
                <w:rFonts w:ascii="Arial" w:hAnsi="Arial" w:cs="Arial"/>
                <w:sz w:val="20"/>
                <w:szCs w:val="20"/>
                <w:lang w:eastAsia="en-US"/>
              </w:rPr>
              <w:t>.</w:t>
            </w:r>
          </w:p>
          <w:p w14:paraId="0D6F5DF9"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provide one single point of access with one telephone number and one email address and a defined processes to manage all referrals for adult NHS Continuing Care: assessments, reviews, current and retrospective appeals.</w:t>
            </w:r>
          </w:p>
          <w:p w14:paraId="662D0686"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ensure the monitoring and recording of all placements for those eligible for NHS CHC; NHS FNC or CC and where necessary arranging assessments, including those required retrospectively</w:t>
            </w:r>
            <w:r w:rsidR="00E86C1B">
              <w:rPr>
                <w:rFonts w:ascii="Arial" w:hAnsi="Arial" w:cs="Arial"/>
                <w:sz w:val="20"/>
                <w:szCs w:val="20"/>
                <w:lang w:eastAsia="en-US"/>
              </w:rPr>
              <w:t>.</w:t>
            </w:r>
            <w:r w:rsidRPr="00E7181E">
              <w:rPr>
                <w:rFonts w:ascii="Arial" w:hAnsi="Arial" w:cs="Arial"/>
                <w:sz w:val="20"/>
                <w:szCs w:val="20"/>
                <w:lang w:eastAsia="en-US"/>
              </w:rPr>
              <w:t xml:space="preserve"> </w:t>
            </w:r>
          </w:p>
          <w:p w14:paraId="43E747E3"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ensure the monitoring and recording of all packages of care and number of hours provided (including those in receipt of domiciliary care) for those eligible for</w:t>
            </w:r>
            <w:r w:rsidR="00397622" w:rsidRPr="00E7181E">
              <w:rPr>
                <w:rFonts w:ascii="Arial" w:hAnsi="Arial" w:cs="Arial"/>
                <w:sz w:val="20"/>
                <w:szCs w:val="20"/>
                <w:lang w:eastAsia="en-US"/>
              </w:rPr>
              <w:t xml:space="preserve"> NHS CHC;</w:t>
            </w:r>
            <w:r w:rsidRPr="00E7181E">
              <w:rPr>
                <w:rFonts w:ascii="Arial" w:hAnsi="Arial" w:cs="Arial"/>
                <w:sz w:val="20"/>
                <w:szCs w:val="20"/>
                <w:lang w:eastAsia="en-US"/>
              </w:rPr>
              <w:t xml:space="preserve"> NHS FNC and</w:t>
            </w:r>
            <w:r w:rsidR="00397622" w:rsidRPr="00E7181E">
              <w:rPr>
                <w:rFonts w:ascii="Arial" w:hAnsi="Arial" w:cs="Arial"/>
                <w:sz w:val="20"/>
                <w:szCs w:val="20"/>
                <w:lang w:eastAsia="en-US"/>
              </w:rPr>
              <w:t xml:space="preserve"> CC</w:t>
            </w:r>
            <w:r w:rsidRPr="00E7181E">
              <w:rPr>
                <w:rFonts w:ascii="Arial" w:hAnsi="Arial" w:cs="Arial"/>
                <w:sz w:val="20"/>
                <w:szCs w:val="20"/>
                <w:lang w:eastAsia="en-US"/>
              </w:rPr>
              <w:t xml:space="preserve"> where necessary arranging assessments, including those required retrospectively</w:t>
            </w:r>
            <w:r w:rsidR="00E86C1B">
              <w:rPr>
                <w:rFonts w:ascii="Arial" w:hAnsi="Arial" w:cs="Arial"/>
                <w:sz w:val="20"/>
                <w:szCs w:val="20"/>
                <w:lang w:eastAsia="en-US"/>
              </w:rPr>
              <w:t>.</w:t>
            </w:r>
          </w:p>
          <w:p w14:paraId="70231C0D"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To ensure robust and fit for purpose financial information system and process to ensure timely reporting of financial information, payment of invoices and to manage issues that may impact on the CCG’s financial position. </w:t>
            </w:r>
          </w:p>
          <w:p w14:paraId="0D499ABD"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ensure any queries from individuals, LA, children’s services, care providers and other organisations are addressed in a professional and timely manner</w:t>
            </w:r>
            <w:r w:rsidR="00E86C1B">
              <w:rPr>
                <w:rFonts w:ascii="Arial" w:hAnsi="Arial" w:cs="Arial"/>
                <w:sz w:val="20"/>
                <w:szCs w:val="20"/>
                <w:lang w:eastAsia="en-US"/>
              </w:rPr>
              <w:t>.</w:t>
            </w:r>
          </w:p>
          <w:p w14:paraId="08E711DB"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provide relevant data and information for Freedom of Information (FOI) requests to the CCGs within the required timeframes</w:t>
            </w:r>
            <w:r w:rsidR="00E86C1B">
              <w:rPr>
                <w:rFonts w:ascii="Arial" w:hAnsi="Arial" w:cs="Arial"/>
                <w:sz w:val="20"/>
                <w:szCs w:val="20"/>
                <w:lang w:eastAsia="en-US"/>
              </w:rPr>
              <w:t>.</w:t>
            </w:r>
          </w:p>
          <w:p w14:paraId="4FD1EC60"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respond to FOI requests made directly the provider within the required timescales</w:t>
            </w:r>
            <w:r w:rsidR="00E86C1B">
              <w:rPr>
                <w:rFonts w:ascii="Arial" w:hAnsi="Arial" w:cs="Arial"/>
                <w:sz w:val="20"/>
                <w:szCs w:val="20"/>
                <w:lang w:eastAsia="en-US"/>
              </w:rPr>
              <w:t>.</w:t>
            </w:r>
          </w:p>
          <w:p w14:paraId="1BD4B58B"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work in partnership with the CCGs to ensure all policy changes at a national level are fully implemented within expected and agreed timescales.</w:t>
            </w:r>
          </w:p>
          <w:p w14:paraId="0D06EC4D"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act as the subje</w:t>
            </w:r>
            <w:r w:rsidR="004A012D">
              <w:rPr>
                <w:rFonts w:ascii="Arial" w:hAnsi="Arial" w:cs="Arial"/>
                <w:sz w:val="20"/>
                <w:szCs w:val="20"/>
                <w:lang w:eastAsia="en-US"/>
              </w:rPr>
              <w:t>ct matter expert on NHS CHC and</w:t>
            </w:r>
            <w:r w:rsidRPr="00E7181E">
              <w:rPr>
                <w:rFonts w:ascii="Arial" w:hAnsi="Arial" w:cs="Arial"/>
                <w:sz w:val="20"/>
                <w:szCs w:val="20"/>
                <w:lang w:eastAsia="en-US"/>
              </w:rPr>
              <w:t xml:space="preserve"> NHS FNC for both the CCG’s and key stakeholders including other NHS partners and local authority colleagues</w:t>
            </w:r>
            <w:r w:rsidR="008552A3">
              <w:rPr>
                <w:rFonts w:ascii="Arial" w:hAnsi="Arial" w:cs="Arial"/>
                <w:sz w:val="20"/>
                <w:szCs w:val="20"/>
                <w:lang w:eastAsia="en-US"/>
              </w:rPr>
              <w:t>.</w:t>
            </w:r>
          </w:p>
          <w:p w14:paraId="5F744C9C"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provide a suitable management infrastructure that prov</w:t>
            </w:r>
            <w:r w:rsidR="008552A3">
              <w:rPr>
                <w:rFonts w:ascii="Arial" w:hAnsi="Arial" w:cs="Arial"/>
                <w:sz w:val="20"/>
                <w:szCs w:val="20"/>
                <w:lang w:eastAsia="en-US"/>
              </w:rPr>
              <w:t>ides a visible presence locally.</w:t>
            </w:r>
          </w:p>
          <w:p w14:paraId="31504C1C"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undertake the production of appropriate SOP’s and agreed by the CCG’s policies and procedures for service, amended and updated as required</w:t>
            </w:r>
            <w:r w:rsidR="008552A3">
              <w:rPr>
                <w:rFonts w:ascii="Arial" w:hAnsi="Arial" w:cs="Arial"/>
                <w:sz w:val="20"/>
                <w:szCs w:val="20"/>
                <w:lang w:eastAsia="en-US"/>
              </w:rPr>
              <w:t>.</w:t>
            </w:r>
          </w:p>
          <w:p w14:paraId="6DC6F073"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undertake the management of complex CHC including liaising with specialist services and legal teams.</w:t>
            </w:r>
          </w:p>
          <w:p w14:paraId="2A554178" w14:textId="63E12B83" w:rsidR="00D5193B" w:rsidRPr="00E7181E" w:rsidRDefault="00E667B0"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To provide </w:t>
            </w:r>
            <w:r w:rsidR="00D5193B" w:rsidRPr="00E7181E">
              <w:rPr>
                <w:rFonts w:ascii="Arial" w:hAnsi="Arial" w:cs="Arial"/>
                <w:sz w:val="20"/>
                <w:szCs w:val="20"/>
                <w:lang w:eastAsia="en-US"/>
              </w:rPr>
              <w:t xml:space="preserve">a regular monthly update on status of service and reasonable </w:t>
            </w:r>
            <w:r w:rsidR="007A42D1" w:rsidRPr="00E7181E">
              <w:rPr>
                <w:rFonts w:ascii="Arial" w:hAnsi="Arial" w:cs="Arial"/>
                <w:sz w:val="20"/>
                <w:szCs w:val="20"/>
                <w:lang w:eastAsia="en-US"/>
              </w:rPr>
              <w:t>ad</w:t>
            </w:r>
            <w:r w:rsidR="007A42D1">
              <w:rPr>
                <w:rFonts w:ascii="Arial" w:hAnsi="Arial" w:cs="Arial"/>
                <w:sz w:val="20"/>
                <w:szCs w:val="20"/>
                <w:lang w:eastAsia="en-US"/>
              </w:rPr>
              <w:t xml:space="preserve"> </w:t>
            </w:r>
            <w:r w:rsidR="007A42D1" w:rsidRPr="00E7181E">
              <w:rPr>
                <w:rFonts w:ascii="Arial" w:hAnsi="Arial" w:cs="Arial"/>
                <w:sz w:val="20"/>
                <w:szCs w:val="20"/>
                <w:lang w:eastAsia="en-US"/>
              </w:rPr>
              <w:t>hoc</w:t>
            </w:r>
            <w:r w:rsidR="00D5193B" w:rsidRPr="00E7181E">
              <w:rPr>
                <w:rFonts w:ascii="Arial" w:hAnsi="Arial" w:cs="Arial"/>
                <w:sz w:val="20"/>
                <w:szCs w:val="20"/>
                <w:lang w:eastAsia="en-US"/>
              </w:rPr>
              <w:t xml:space="preserve"> reports where </w:t>
            </w:r>
            <w:r w:rsidR="00DB5F15">
              <w:rPr>
                <w:rFonts w:ascii="Arial" w:hAnsi="Arial" w:cs="Arial"/>
                <w:sz w:val="20"/>
                <w:szCs w:val="20"/>
                <w:lang w:eastAsia="en-US"/>
              </w:rPr>
              <w:t xml:space="preserve">BSOL CCG </w:t>
            </w:r>
            <w:r w:rsidR="00D5193B" w:rsidRPr="00E7181E">
              <w:rPr>
                <w:rFonts w:ascii="Arial" w:hAnsi="Arial" w:cs="Arial"/>
                <w:sz w:val="20"/>
                <w:szCs w:val="20"/>
                <w:lang w:eastAsia="en-US"/>
              </w:rPr>
              <w:t xml:space="preserve">requires additional assurance. </w:t>
            </w:r>
          </w:p>
          <w:p w14:paraId="3394766E"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ensure that disputes between LA/NHS and between other health providers and the Local Authority are dealt with on behalf of the CCG or are escalated to the CCGs if appropriate (also under partnership), and any agreed Local Disputes procedures are activated.</w:t>
            </w:r>
          </w:p>
          <w:p w14:paraId="67E4DFFF"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To ensure the provision of agreed data-sets and performance information in an accurate and timely </w:t>
            </w:r>
            <w:r w:rsidRPr="00A1586A">
              <w:rPr>
                <w:rFonts w:ascii="Arial" w:hAnsi="Arial" w:cs="Arial"/>
                <w:sz w:val="20"/>
                <w:szCs w:val="20"/>
                <w:lang w:eastAsia="en-US"/>
              </w:rPr>
              <w:t xml:space="preserve">way </w:t>
            </w:r>
          </w:p>
          <w:p w14:paraId="176ADE56" w14:textId="77777777" w:rsidR="008552A3" w:rsidRPr="00D01A4D" w:rsidRDefault="00052270" w:rsidP="004421BA">
            <w:pPr>
              <w:pStyle w:val="ListParagraph"/>
              <w:numPr>
                <w:ilvl w:val="2"/>
                <w:numId w:val="5"/>
              </w:numPr>
              <w:rPr>
                <w:rFonts w:ascii="Arial" w:hAnsi="Arial" w:cs="Arial"/>
                <w:sz w:val="20"/>
                <w:szCs w:val="20"/>
                <w:lang w:eastAsia="en-US"/>
              </w:rPr>
            </w:pPr>
            <w:r w:rsidRPr="00D01A4D">
              <w:rPr>
                <w:rFonts w:ascii="Arial" w:hAnsi="Arial" w:cs="Arial"/>
                <w:sz w:val="20"/>
                <w:szCs w:val="20"/>
                <w:lang w:eastAsia="en-US"/>
              </w:rPr>
              <w:t>Maintain a 24 hour on- call service to deal with unexpected domiciliary care/ care home provider issues relating to the package of care e.g. short term request for increase in packages over the weekend or transfer of part of PoC to another provider because of breakdown, safeguarding concerns</w:t>
            </w:r>
            <w:r w:rsidR="008552A3" w:rsidRPr="00D01A4D">
              <w:rPr>
                <w:rFonts w:ascii="Arial" w:hAnsi="Arial" w:cs="Arial"/>
                <w:sz w:val="20"/>
                <w:szCs w:val="20"/>
                <w:lang w:eastAsia="en-US"/>
              </w:rPr>
              <w:t>.</w:t>
            </w:r>
          </w:p>
          <w:p w14:paraId="29D6B04F" w14:textId="77777777" w:rsidR="00E667B0" w:rsidRPr="00E7181E" w:rsidRDefault="00E667B0" w:rsidP="008552A3">
            <w:pPr>
              <w:pStyle w:val="ListParagraph"/>
              <w:ind w:left="885"/>
              <w:rPr>
                <w:rFonts w:ascii="Arial" w:hAnsi="Arial" w:cs="Arial"/>
                <w:sz w:val="20"/>
                <w:szCs w:val="20"/>
                <w:lang w:eastAsia="en-US"/>
              </w:rPr>
            </w:pPr>
            <w:r w:rsidRPr="00E7181E">
              <w:rPr>
                <w:rFonts w:ascii="Arial" w:hAnsi="Arial" w:cs="Arial"/>
                <w:sz w:val="20"/>
                <w:szCs w:val="20"/>
                <w:lang w:eastAsia="en-US"/>
              </w:rPr>
              <w:t xml:space="preserve"> </w:t>
            </w:r>
          </w:p>
          <w:p w14:paraId="4A653799" w14:textId="77777777" w:rsidR="00D5193B" w:rsidRPr="00C3696E" w:rsidRDefault="00D5193B" w:rsidP="00C3696E">
            <w:pPr>
              <w:rPr>
                <w:rFonts w:ascii="Arial" w:hAnsi="Arial" w:cs="Arial"/>
                <w:b/>
                <w:color w:val="339966"/>
                <w:sz w:val="20"/>
              </w:rPr>
            </w:pPr>
            <w:r w:rsidRPr="00C3696E">
              <w:rPr>
                <w:rFonts w:ascii="Arial" w:hAnsi="Arial" w:cs="Arial"/>
                <w:b/>
                <w:color w:val="339966"/>
                <w:sz w:val="20"/>
              </w:rPr>
              <w:t>Service Procurement</w:t>
            </w:r>
          </w:p>
          <w:p w14:paraId="0F2C3789"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negotiate and procure on behalf of CCG’s cost effective and clinically appropriate individual care packages for those eligible for NHS funded CHC with a variety of care providers, including care homes applying all ethics and probity attached and expected within NHS commissioning frameworks</w:t>
            </w:r>
            <w:r w:rsidR="00E86C1B">
              <w:rPr>
                <w:rFonts w:ascii="Arial" w:hAnsi="Arial" w:cs="Arial"/>
                <w:sz w:val="20"/>
                <w:szCs w:val="20"/>
                <w:lang w:eastAsia="en-US"/>
              </w:rPr>
              <w:t>.</w:t>
            </w:r>
          </w:p>
          <w:p w14:paraId="131757D1" w14:textId="77777777" w:rsidR="00397622" w:rsidRPr="00E7181E" w:rsidRDefault="00397622"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negotiate and procure on behalf of CCG’s cost effective and clinically appropriate individual care packages for those eligible for continuing care with a variety of care providers, including care homes applying all ethics and probity attached and expected within NHS commissioning frameworks. This will likely include joint commissioning</w:t>
            </w:r>
            <w:r w:rsidR="00E86C1B">
              <w:rPr>
                <w:rFonts w:ascii="Arial" w:hAnsi="Arial" w:cs="Arial"/>
                <w:sz w:val="20"/>
                <w:szCs w:val="20"/>
                <w:lang w:eastAsia="en-US"/>
              </w:rPr>
              <w:t>.</w:t>
            </w:r>
            <w:r w:rsidRPr="00E7181E">
              <w:rPr>
                <w:rFonts w:ascii="Arial" w:hAnsi="Arial" w:cs="Arial"/>
                <w:sz w:val="20"/>
                <w:szCs w:val="20"/>
                <w:lang w:eastAsia="en-US"/>
              </w:rPr>
              <w:t xml:space="preserve">  </w:t>
            </w:r>
          </w:p>
          <w:p w14:paraId="400FE9AA"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To consider requests for specialist equipment that does not come under the Integrated </w:t>
            </w:r>
            <w:r w:rsidRPr="00E7181E">
              <w:rPr>
                <w:rFonts w:ascii="Arial" w:hAnsi="Arial" w:cs="Arial"/>
                <w:sz w:val="20"/>
                <w:szCs w:val="20"/>
                <w:lang w:eastAsia="en-US"/>
              </w:rPr>
              <w:lastRenderedPageBreak/>
              <w:t>Community Equipment Services contract) and arrange funding to support requests</w:t>
            </w:r>
            <w:r w:rsidR="00E86C1B">
              <w:rPr>
                <w:rFonts w:ascii="Arial" w:hAnsi="Arial" w:cs="Arial"/>
                <w:sz w:val="20"/>
                <w:szCs w:val="20"/>
                <w:lang w:eastAsia="en-US"/>
              </w:rPr>
              <w:t>.</w:t>
            </w:r>
          </w:p>
          <w:p w14:paraId="52E52A50"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liaise with the LA regarding those individuals with complex needs requiring extensive care packages for possible joint funding (also under Partnership working)</w:t>
            </w:r>
            <w:r w:rsidR="00E86C1B">
              <w:rPr>
                <w:rFonts w:ascii="Arial" w:hAnsi="Arial" w:cs="Arial"/>
                <w:sz w:val="20"/>
                <w:szCs w:val="20"/>
                <w:lang w:eastAsia="en-US"/>
              </w:rPr>
              <w:t>.</w:t>
            </w:r>
            <w:r w:rsidRPr="00E7181E">
              <w:rPr>
                <w:rFonts w:ascii="Arial" w:hAnsi="Arial" w:cs="Arial"/>
                <w:sz w:val="20"/>
                <w:szCs w:val="20"/>
                <w:lang w:eastAsia="en-US"/>
              </w:rPr>
              <w:t xml:space="preserve"> </w:t>
            </w:r>
          </w:p>
          <w:p w14:paraId="3260802E"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To address queries from a variety of sources on the appropriate disputes and challenges (appeals) process as part of the service procurement. </w:t>
            </w:r>
          </w:p>
          <w:p w14:paraId="7826898C"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To ensure sufficient knowledge of provision within the provider market for CHC. </w:t>
            </w:r>
          </w:p>
          <w:p w14:paraId="1B2394BE" w14:textId="77777777" w:rsidR="00D5193B"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refer to and utilise the Responsible Commissioner Guidance on behalf of the CCG’s</w:t>
            </w:r>
            <w:r w:rsidR="00E86C1B">
              <w:rPr>
                <w:rFonts w:ascii="Arial" w:hAnsi="Arial" w:cs="Arial"/>
                <w:sz w:val="20"/>
                <w:szCs w:val="20"/>
                <w:lang w:eastAsia="en-US"/>
              </w:rPr>
              <w:t>.</w:t>
            </w:r>
          </w:p>
          <w:p w14:paraId="3E11AC7C" w14:textId="504F3B9F" w:rsidR="00052270" w:rsidRDefault="00052270" w:rsidP="004421BA">
            <w:pPr>
              <w:pStyle w:val="ListParagraph"/>
              <w:numPr>
                <w:ilvl w:val="2"/>
                <w:numId w:val="5"/>
              </w:numPr>
              <w:rPr>
                <w:rFonts w:ascii="Arial" w:hAnsi="Arial" w:cs="Arial"/>
                <w:sz w:val="20"/>
                <w:szCs w:val="20"/>
              </w:rPr>
            </w:pPr>
            <w:r>
              <w:rPr>
                <w:rFonts w:ascii="Arial" w:hAnsi="Arial" w:cs="Arial"/>
                <w:sz w:val="20"/>
                <w:szCs w:val="20"/>
              </w:rPr>
              <w:t>To maintain a brokerage system for all aspects of the services commissioned until otherwise instructed by the CCG...</w:t>
            </w:r>
          </w:p>
          <w:p w14:paraId="6537F28F" w14:textId="77777777" w:rsidR="0050556D" w:rsidRPr="0050556D" w:rsidRDefault="0050556D" w:rsidP="0050556D">
            <w:pPr>
              <w:pStyle w:val="ListParagraph"/>
              <w:ind w:left="885"/>
              <w:rPr>
                <w:rFonts w:ascii="Arial" w:hAnsi="Arial" w:cs="Arial"/>
                <w:sz w:val="20"/>
                <w:szCs w:val="20"/>
              </w:rPr>
            </w:pPr>
          </w:p>
          <w:p w14:paraId="0B634FCF" w14:textId="77777777" w:rsidR="004A012D" w:rsidRPr="0050556D" w:rsidRDefault="0050556D" w:rsidP="0050556D">
            <w:pPr>
              <w:rPr>
                <w:rFonts w:ascii="Arial" w:hAnsi="Arial" w:cs="Arial"/>
                <w:sz w:val="20"/>
                <w:lang w:eastAsia="en-US"/>
              </w:rPr>
            </w:pPr>
            <w:r>
              <w:rPr>
                <w:rFonts w:ascii="Arial" w:hAnsi="Arial" w:cs="Arial"/>
                <w:b/>
                <w:color w:val="339966"/>
                <w:sz w:val="20"/>
              </w:rPr>
              <w:t>Contract Management</w:t>
            </w:r>
          </w:p>
          <w:p w14:paraId="5A9E2EAE" w14:textId="01213911" w:rsidR="0050556D" w:rsidRPr="008C0C35" w:rsidRDefault="0050556D" w:rsidP="004421BA">
            <w:pPr>
              <w:pStyle w:val="ListParagraph"/>
              <w:numPr>
                <w:ilvl w:val="2"/>
                <w:numId w:val="5"/>
              </w:numPr>
              <w:rPr>
                <w:rFonts w:ascii="Arial" w:hAnsi="Arial" w:cs="Arial"/>
                <w:sz w:val="20"/>
                <w:szCs w:val="20"/>
              </w:rPr>
            </w:pPr>
            <w:r w:rsidRPr="008C0C35">
              <w:rPr>
                <w:rFonts w:ascii="Arial" w:hAnsi="Arial" w:cs="Arial"/>
                <w:sz w:val="20"/>
                <w:szCs w:val="20"/>
              </w:rPr>
              <w:t xml:space="preserve">Preparation of the NHS Standard Contract and </w:t>
            </w:r>
            <w:r w:rsidR="000E3E26">
              <w:rPr>
                <w:rFonts w:ascii="Arial" w:hAnsi="Arial" w:cs="Arial"/>
                <w:sz w:val="20"/>
                <w:szCs w:val="20"/>
              </w:rPr>
              <w:t>BSOL</w:t>
            </w:r>
            <w:r w:rsidRPr="008C0C35">
              <w:rPr>
                <w:rFonts w:ascii="Arial" w:hAnsi="Arial" w:cs="Arial"/>
                <w:sz w:val="20"/>
                <w:szCs w:val="20"/>
              </w:rPr>
              <w:t>CCG</w:t>
            </w:r>
            <w:r w:rsidR="00AD317C">
              <w:rPr>
                <w:rFonts w:ascii="Arial" w:hAnsi="Arial" w:cs="Arial"/>
                <w:sz w:val="20"/>
                <w:szCs w:val="20"/>
              </w:rPr>
              <w:t>s</w:t>
            </w:r>
            <w:r w:rsidRPr="008C0C35">
              <w:rPr>
                <w:rFonts w:ascii="Arial" w:hAnsi="Arial" w:cs="Arial"/>
                <w:sz w:val="20"/>
                <w:szCs w:val="20"/>
              </w:rPr>
              <w:t xml:space="preserve"> contractual documentation with all providers of CHC services in accordance with national</w:t>
            </w:r>
            <w:r>
              <w:rPr>
                <w:rFonts w:ascii="Arial" w:hAnsi="Arial" w:cs="Arial"/>
                <w:sz w:val="20"/>
                <w:szCs w:val="20"/>
              </w:rPr>
              <w:t xml:space="preserve"> g</w:t>
            </w:r>
            <w:r w:rsidRPr="008C0C35">
              <w:rPr>
                <w:rFonts w:ascii="Arial" w:hAnsi="Arial" w:cs="Arial"/>
                <w:sz w:val="20"/>
                <w:szCs w:val="20"/>
              </w:rPr>
              <w:t xml:space="preserve">uidance/implementation and </w:t>
            </w:r>
            <w:r w:rsidR="000E3E26">
              <w:rPr>
                <w:rFonts w:ascii="Arial" w:hAnsi="Arial" w:cs="Arial"/>
                <w:sz w:val="20"/>
                <w:szCs w:val="20"/>
              </w:rPr>
              <w:t>BSOL</w:t>
            </w:r>
            <w:r w:rsidRPr="008C0C35">
              <w:rPr>
                <w:rFonts w:ascii="Arial" w:hAnsi="Arial" w:cs="Arial"/>
                <w:sz w:val="20"/>
                <w:szCs w:val="20"/>
              </w:rPr>
              <w:t>CCG</w:t>
            </w:r>
            <w:r w:rsidR="00AD317C">
              <w:rPr>
                <w:rFonts w:ascii="Arial" w:hAnsi="Arial" w:cs="Arial"/>
                <w:sz w:val="20"/>
                <w:szCs w:val="20"/>
              </w:rPr>
              <w:t>s</w:t>
            </w:r>
            <w:r w:rsidRPr="008C0C35">
              <w:rPr>
                <w:rFonts w:ascii="Arial" w:hAnsi="Arial" w:cs="Arial"/>
                <w:sz w:val="20"/>
                <w:szCs w:val="20"/>
              </w:rPr>
              <w:t xml:space="preserve"> requirements, and reviewed and amended as necessary within appropriate timescales</w:t>
            </w:r>
          </w:p>
          <w:p w14:paraId="193CEF8E" w14:textId="77777777" w:rsidR="0050556D" w:rsidRPr="008C0C35" w:rsidRDefault="0050556D" w:rsidP="004421BA">
            <w:pPr>
              <w:pStyle w:val="ListParagraph"/>
              <w:numPr>
                <w:ilvl w:val="2"/>
                <w:numId w:val="5"/>
              </w:numPr>
              <w:rPr>
                <w:rFonts w:ascii="Arial" w:hAnsi="Arial" w:cs="Arial"/>
                <w:sz w:val="20"/>
                <w:szCs w:val="20"/>
              </w:rPr>
            </w:pPr>
            <w:r w:rsidRPr="008C0C35">
              <w:rPr>
                <w:rFonts w:ascii="Arial" w:hAnsi="Arial" w:cs="Arial"/>
                <w:sz w:val="20"/>
                <w:szCs w:val="20"/>
              </w:rPr>
              <w:t>Contractual advice to CCGs where necessary</w:t>
            </w:r>
          </w:p>
          <w:p w14:paraId="47A86FD2" w14:textId="77777777" w:rsidR="0050556D" w:rsidRPr="008C0C35" w:rsidRDefault="0050556D" w:rsidP="004421BA">
            <w:pPr>
              <w:pStyle w:val="ListParagraph"/>
              <w:numPr>
                <w:ilvl w:val="2"/>
                <w:numId w:val="5"/>
              </w:numPr>
              <w:rPr>
                <w:rFonts w:ascii="Arial" w:hAnsi="Arial" w:cs="Arial"/>
                <w:sz w:val="20"/>
                <w:szCs w:val="20"/>
              </w:rPr>
            </w:pPr>
            <w:r w:rsidRPr="008C0C35">
              <w:rPr>
                <w:rFonts w:ascii="Arial" w:hAnsi="Arial" w:cs="Arial"/>
                <w:sz w:val="20"/>
                <w:szCs w:val="20"/>
              </w:rPr>
              <w:t>Legislative contractual changes/updates implemented as necessary</w:t>
            </w:r>
          </w:p>
          <w:p w14:paraId="180C0895" w14:textId="77777777" w:rsidR="0050556D" w:rsidRPr="008C0C35" w:rsidRDefault="0050556D" w:rsidP="004421BA">
            <w:pPr>
              <w:pStyle w:val="ListParagraph"/>
              <w:numPr>
                <w:ilvl w:val="2"/>
                <w:numId w:val="5"/>
              </w:numPr>
              <w:rPr>
                <w:rFonts w:ascii="Arial" w:hAnsi="Arial" w:cs="Arial"/>
                <w:sz w:val="20"/>
                <w:szCs w:val="20"/>
              </w:rPr>
            </w:pPr>
            <w:r w:rsidRPr="008C0C35">
              <w:rPr>
                <w:rFonts w:ascii="Arial" w:hAnsi="Arial" w:cs="Arial"/>
                <w:sz w:val="20"/>
                <w:szCs w:val="20"/>
              </w:rPr>
              <w:t xml:space="preserve">Preparation and completion of all Contract </w:t>
            </w:r>
            <w:r w:rsidR="00AD317C">
              <w:rPr>
                <w:rFonts w:ascii="Arial" w:hAnsi="Arial" w:cs="Arial"/>
                <w:sz w:val="20"/>
                <w:szCs w:val="20"/>
              </w:rPr>
              <w:t>V</w:t>
            </w:r>
            <w:r w:rsidRPr="008C0C35">
              <w:rPr>
                <w:rFonts w:ascii="Arial" w:hAnsi="Arial" w:cs="Arial"/>
                <w:sz w:val="20"/>
                <w:szCs w:val="20"/>
              </w:rPr>
              <w:t>ariations</w:t>
            </w:r>
          </w:p>
          <w:p w14:paraId="4C74526A" w14:textId="77777777" w:rsidR="0050556D" w:rsidRPr="008C0C35" w:rsidRDefault="0050556D" w:rsidP="004421BA">
            <w:pPr>
              <w:pStyle w:val="ListParagraph"/>
              <w:numPr>
                <w:ilvl w:val="2"/>
                <w:numId w:val="5"/>
              </w:numPr>
              <w:rPr>
                <w:rFonts w:ascii="Arial" w:hAnsi="Arial" w:cs="Arial"/>
                <w:sz w:val="20"/>
                <w:szCs w:val="20"/>
              </w:rPr>
            </w:pPr>
            <w:r w:rsidRPr="008C0C35">
              <w:rPr>
                <w:rFonts w:ascii="Arial" w:hAnsi="Arial" w:cs="Arial"/>
                <w:sz w:val="20"/>
                <w:szCs w:val="20"/>
              </w:rPr>
              <w:t xml:space="preserve">Submission of Contract </w:t>
            </w:r>
            <w:r w:rsidR="00AD317C">
              <w:rPr>
                <w:rFonts w:ascii="Arial" w:hAnsi="Arial" w:cs="Arial"/>
                <w:sz w:val="20"/>
                <w:szCs w:val="20"/>
              </w:rPr>
              <w:t>Performance</w:t>
            </w:r>
            <w:r w:rsidR="00AD317C" w:rsidRPr="008C0C35">
              <w:rPr>
                <w:rFonts w:ascii="Arial" w:hAnsi="Arial" w:cs="Arial"/>
                <w:sz w:val="20"/>
                <w:szCs w:val="20"/>
              </w:rPr>
              <w:t xml:space="preserve"> </w:t>
            </w:r>
            <w:r w:rsidRPr="008C0C35">
              <w:rPr>
                <w:rFonts w:ascii="Arial" w:hAnsi="Arial" w:cs="Arial"/>
                <w:sz w:val="20"/>
                <w:szCs w:val="20"/>
              </w:rPr>
              <w:t xml:space="preserve">Notices </w:t>
            </w:r>
          </w:p>
          <w:p w14:paraId="05BA2EB6" w14:textId="77777777" w:rsidR="0050556D" w:rsidRPr="008C0C35" w:rsidRDefault="0050556D" w:rsidP="004421BA">
            <w:pPr>
              <w:pStyle w:val="ListParagraph"/>
              <w:numPr>
                <w:ilvl w:val="2"/>
                <w:numId w:val="5"/>
              </w:numPr>
              <w:rPr>
                <w:rFonts w:ascii="Arial" w:hAnsi="Arial" w:cs="Arial"/>
                <w:sz w:val="20"/>
                <w:szCs w:val="20"/>
              </w:rPr>
            </w:pPr>
            <w:r w:rsidRPr="008C0C35">
              <w:rPr>
                <w:rFonts w:ascii="Arial" w:hAnsi="Arial" w:cs="Arial"/>
                <w:sz w:val="20"/>
                <w:szCs w:val="20"/>
              </w:rPr>
              <w:t xml:space="preserve">Obtaining appropriate Remedial Action Plans both informal and as per Contract </w:t>
            </w:r>
            <w:r w:rsidR="00AD317C">
              <w:rPr>
                <w:rFonts w:ascii="Arial" w:hAnsi="Arial" w:cs="Arial"/>
                <w:sz w:val="20"/>
                <w:szCs w:val="20"/>
              </w:rPr>
              <w:t>Management</w:t>
            </w:r>
            <w:r w:rsidR="00AD317C" w:rsidRPr="008C0C35">
              <w:rPr>
                <w:rFonts w:ascii="Arial" w:hAnsi="Arial" w:cs="Arial"/>
                <w:sz w:val="20"/>
                <w:szCs w:val="20"/>
              </w:rPr>
              <w:t xml:space="preserve"> </w:t>
            </w:r>
            <w:r w:rsidRPr="008C0C35">
              <w:rPr>
                <w:rFonts w:ascii="Arial" w:hAnsi="Arial" w:cs="Arial"/>
                <w:sz w:val="20"/>
                <w:szCs w:val="20"/>
              </w:rPr>
              <w:t xml:space="preserve">process </w:t>
            </w:r>
          </w:p>
          <w:p w14:paraId="1E8FEC42" w14:textId="77777777" w:rsidR="0050556D" w:rsidRPr="008C0C35" w:rsidRDefault="0050556D" w:rsidP="004421BA">
            <w:pPr>
              <w:pStyle w:val="ListParagraph"/>
              <w:numPr>
                <w:ilvl w:val="2"/>
                <w:numId w:val="5"/>
              </w:numPr>
              <w:rPr>
                <w:rFonts w:ascii="Arial" w:hAnsi="Arial" w:cs="Arial"/>
                <w:sz w:val="20"/>
                <w:szCs w:val="20"/>
              </w:rPr>
            </w:pPr>
            <w:r w:rsidRPr="008C0C35">
              <w:rPr>
                <w:rFonts w:ascii="Arial" w:hAnsi="Arial" w:cs="Arial"/>
                <w:sz w:val="20"/>
                <w:szCs w:val="20"/>
              </w:rPr>
              <w:t>Monitoring/follow up of informal and formal actions plans</w:t>
            </w:r>
          </w:p>
          <w:p w14:paraId="5EBF7386" w14:textId="77777777" w:rsidR="0050556D" w:rsidRPr="008C0C35" w:rsidRDefault="0050556D" w:rsidP="004421BA">
            <w:pPr>
              <w:pStyle w:val="ListParagraph"/>
              <w:numPr>
                <w:ilvl w:val="2"/>
                <w:numId w:val="5"/>
              </w:numPr>
              <w:rPr>
                <w:rFonts w:ascii="Arial" w:hAnsi="Arial" w:cs="Arial"/>
                <w:sz w:val="20"/>
                <w:szCs w:val="20"/>
              </w:rPr>
            </w:pPr>
            <w:r w:rsidRPr="008C0C35">
              <w:rPr>
                <w:rFonts w:ascii="Arial" w:hAnsi="Arial" w:cs="Arial"/>
                <w:sz w:val="20"/>
                <w:szCs w:val="20"/>
              </w:rPr>
              <w:t xml:space="preserve">Information Schedule reports and data receipts  </w:t>
            </w:r>
          </w:p>
          <w:p w14:paraId="2EFD85AE" w14:textId="77777777" w:rsidR="0050556D" w:rsidRPr="008C0C35" w:rsidRDefault="0050556D" w:rsidP="004421BA">
            <w:pPr>
              <w:pStyle w:val="ListParagraph"/>
              <w:numPr>
                <w:ilvl w:val="2"/>
                <w:numId w:val="5"/>
              </w:numPr>
              <w:rPr>
                <w:rFonts w:ascii="Arial" w:hAnsi="Arial" w:cs="Arial"/>
                <w:sz w:val="20"/>
                <w:szCs w:val="20"/>
              </w:rPr>
            </w:pPr>
            <w:r w:rsidRPr="008C0C35">
              <w:rPr>
                <w:rFonts w:ascii="Arial" w:hAnsi="Arial" w:cs="Arial"/>
                <w:sz w:val="20"/>
                <w:szCs w:val="20"/>
              </w:rPr>
              <w:t>Contract terminations</w:t>
            </w:r>
          </w:p>
          <w:p w14:paraId="412A9701" w14:textId="77777777" w:rsidR="0050556D" w:rsidRPr="008C0C35" w:rsidRDefault="0050556D" w:rsidP="004421BA">
            <w:pPr>
              <w:pStyle w:val="ListParagraph"/>
              <w:numPr>
                <w:ilvl w:val="2"/>
                <w:numId w:val="5"/>
              </w:numPr>
              <w:rPr>
                <w:rFonts w:ascii="Arial" w:hAnsi="Arial" w:cs="Arial"/>
                <w:sz w:val="20"/>
                <w:szCs w:val="20"/>
              </w:rPr>
            </w:pPr>
            <w:r w:rsidRPr="008C0C35">
              <w:rPr>
                <w:rFonts w:ascii="Arial" w:hAnsi="Arial" w:cs="Arial"/>
                <w:sz w:val="20"/>
                <w:szCs w:val="20"/>
              </w:rPr>
              <w:t xml:space="preserve">Contract performance management monitoring meetings with providers held at least every 6 months  in accordance with contract provisions and reported to the monthly CCG Contract Performance Management meetings </w:t>
            </w:r>
          </w:p>
          <w:p w14:paraId="47F836C0" w14:textId="77777777" w:rsidR="0050556D" w:rsidRPr="008C0C35" w:rsidRDefault="0050556D" w:rsidP="004421BA">
            <w:pPr>
              <w:pStyle w:val="ListParagraph"/>
              <w:numPr>
                <w:ilvl w:val="2"/>
                <w:numId w:val="5"/>
              </w:numPr>
              <w:rPr>
                <w:rFonts w:ascii="Arial" w:hAnsi="Arial" w:cs="Arial"/>
                <w:sz w:val="20"/>
                <w:szCs w:val="20"/>
              </w:rPr>
            </w:pPr>
            <w:r w:rsidRPr="008C0C35">
              <w:rPr>
                <w:rFonts w:ascii="Arial" w:hAnsi="Arial" w:cs="Arial"/>
                <w:sz w:val="20"/>
                <w:szCs w:val="20"/>
              </w:rPr>
              <w:t>Annual tariff review advice, guidance, negotiation with providers, and implementation by way of Contract Variations with all relevant providers</w:t>
            </w:r>
          </w:p>
          <w:p w14:paraId="129FC54F" w14:textId="77777777" w:rsidR="0050556D" w:rsidRPr="008C0C35" w:rsidRDefault="0050556D" w:rsidP="004421BA">
            <w:pPr>
              <w:pStyle w:val="ListParagraph"/>
              <w:numPr>
                <w:ilvl w:val="2"/>
                <w:numId w:val="5"/>
              </w:numPr>
              <w:rPr>
                <w:rFonts w:ascii="Arial" w:hAnsi="Arial" w:cs="Arial"/>
                <w:sz w:val="20"/>
                <w:szCs w:val="20"/>
              </w:rPr>
            </w:pPr>
            <w:r>
              <w:rPr>
                <w:rFonts w:ascii="Arial" w:hAnsi="Arial" w:cs="Arial"/>
                <w:sz w:val="20"/>
                <w:szCs w:val="20"/>
              </w:rPr>
              <w:t>N</w:t>
            </w:r>
            <w:r w:rsidRPr="008C0C35">
              <w:rPr>
                <w:rFonts w:ascii="Arial" w:hAnsi="Arial" w:cs="Arial"/>
                <w:sz w:val="20"/>
                <w:szCs w:val="20"/>
              </w:rPr>
              <w:t xml:space="preserve">ew provider procurements  </w:t>
            </w:r>
          </w:p>
          <w:p w14:paraId="7039317D" w14:textId="77777777" w:rsidR="0050556D" w:rsidRPr="008C0C35" w:rsidRDefault="0050556D" w:rsidP="004421BA">
            <w:pPr>
              <w:pStyle w:val="ListParagraph"/>
              <w:numPr>
                <w:ilvl w:val="2"/>
                <w:numId w:val="5"/>
              </w:numPr>
              <w:rPr>
                <w:rFonts w:ascii="Arial" w:hAnsi="Arial" w:cs="Arial"/>
                <w:sz w:val="20"/>
                <w:szCs w:val="20"/>
              </w:rPr>
            </w:pPr>
            <w:r w:rsidRPr="008C0C35">
              <w:rPr>
                <w:rFonts w:ascii="Arial" w:hAnsi="Arial" w:cs="Arial"/>
                <w:sz w:val="20"/>
                <w:szCs w:val="20"/>
              </w:rPr>
              <w:t xml:space="preserve">Intelligence sharing with local authorities/CQC/CCG/other </w:t>
            </w:r>
          </w:p>
          <w:p w14:paraId="2A4A80D1" w14:textId="77777777" w:rsidR="0050556D" w:rsidRPr="008C0C35" w:rsidRDefault="0050556D" w:rsidP="004421BA">
            <w:pPr>
              <w:pStyle w:val="ListParagraph"/>
              <w:numPr>
                <w:ilvl w:val="2"/>
                <w:numId w:val="5"/>
              </w:numPr>
              <w:rPr>
                <w:rFonts w:ascii="Arial" w:hAnsi="Arial" w:cs="Arial"/>
                <w:sz w:val="20"/>
                <w:szCs w:val="20"/>
              </w:rPr>
            </w:pPr>
            <w:r w:rsidRPr="008C0C35">
              <w:rPr>
                <w:rFonts w:ascii="Arial" w:hAnsi="Arial" w:cs="Arial"/>
                <w:sz w:val="20"/>
                <w:szCs w:val="20"/>
              </w:rPr>
              <w:t>Ensure Provider data submission in accordance with contract provisions and subsequent analysis and reporting to CCGs</w:t>
            </w:r>
          </w:p>
          <w:p w14:paraId="359F2B02" w14:textId="77777777" w:rsidR="0050556D" w:rsidRPr="008C0C35" w:rsidRDefault="0050556D" w:rsidP="004421BA">
            <w:pPr>
              <w:pStyle w:val="ListParagraph"/>
              <w:numPr>
                <w:ilvl w:val="2"/>
                <w:numId w:val="5"/>
              </w:numPr>
              <w:rPr>
                <w:rFonts w:ascii="Arial" w:hAnsi="Arial" w:cs="Arial"/>
                <w:sz w:val="20"/>
                <w:szCs w:val="20"/>
              </w:rPr>
            </w:pPr>
            <w:r w:rsidRPr="008C0C35">
              <w:rPr>
                <w:rFonts w:ascii="Arial" w:hAnsi="Arial" w:cs="Arial"/>
                <w:sz w:val="20"/>
                <w:szCs w:val="20"/>
              </w:rPr>
              <w:t>Provider management/support</w:t>
            </w:r>
          </w:p>
          <w:p w14:paraId="165FC3D4" w14:textId="77777777" w:rsidR="0050556D" w:rsidRDefault="0050556D" w:rsidP="004421BA">
            <w:pPr>
              <w:pStyle w:val="ListParagraph"/>
              <w:numPr>
                <w:ilvl w:val="2"/>
                <w:numId w:val="5"/>
              </w:numPr>
              <w:rPr>
                <w:rFonts w:ascii="Arial" w:hAnsi="Arial" w:cs="Arial"/>
                <w:sz w:val="20"/>
                <w:szCs w:val="20"/>
              </w:rPr>
            </w:pPr>
            <w:r w:rsidRPr="008C0C35">
              <w:rPr>
                <w:rFonts w:ascii="Arial" w:hAnsi="Arial" w:cs="Arial"/>
                <w:sz w:val="20"/>
                <w:szCs w:val="20"/>
              </w:rPr>
              <w:t>General correspondence in relation to contract management</w:t>
            </w:r>
          </w:p>
          <w:p w14:paraId="6DFB9E20" w14:textId="77777777" w:rsidR="00E86C1B" w:rsidRPr="00E7181E" w:rsidRDefault="00E86C1B" w:rsidP="00E86C1B">
            <w:pPr>
              <w:pStyle w:val="ListParagraph"/>
              <w:ind w:left="885"/>
              <w:rPr>
                <w:rFonts w:ascii="Arial" w:hAnsi="Arial" w:cs="Arial"/>
                <w:sz w:val="20"/>
                <w:szCs w:val="20"/>
                <w:lang w:eastAsia="en-US"/>
              </w:rPr>
            </w:pPr>
          </w:p>
          <w:p w14:paraId="2D1176DE" w14:textId="77777777" w:rsidR="00D5193B" w:rsidRPr="00C3696E" w:rsidRDefault="00D5193B" w:rsidP="00C3696E">
            <w:pPr>
              <w:rPr>
                <w:rFonts w:ascii="Arial" w:hAnsi="Arial" w:cs="Arial"/>
                <w:b/>
                <w:color w:val="339966"/>
                <w:sz w:val="20"/>
              </w:rPr>
            </w:pPr>
            <w:r w:rsidRPr="00C3696E">
              <w:rPr>
                <w:rFonts w:ascii="Arial" w:hAnsi="Arial" w:cs="Arial"/>
                <w:b/>
                <w:color w:val="339966"/>
                <w:sz w:val="20"/>
              </w:rPr>
              <w:t>Partnership Working</w:t>
            </w:r>
          </w:p>
          <w:p w14:paraId="37617070"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as a strategic partner, work flexibly with the CCGs in the face of a changing healthcare landscape that is financially challenging whilst ensuring appropriate levels of care to meet service user needs are delivered.</w:t>
            </w:r>
          </w:p>
          <w:p w14:paraId="167CA860"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maintain good working relationships; promote co-operation and openness, and where appropriate, joint policies with all other NHS organisations, Local Authorities and care providers.</w:t>
            </w:r>
          </w:p>
          <w:p w14:paraId="5DB5011A" w14:textId="060627EC"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To work closely with NHS partners locally and  with other regional teams and other </w:t>
            </w:r>
            <w:r w:rsidR="000E3E26">
              <w:rPr>
                <w:rFonts w:ascii="Arial" w:hAnsi="Arial" w:cs="Arial"/>
                <w:sz w:val="20"/>
                <w:szCs w:val="20"/>
                <w:lang w:eastAsia="en-US"/>
              </w:rPr>
              <w:t>PROVIDER</w:t>
            </w:r>
            <w:r w:rsidRPr="00E7181E">
              <w:rPr>
                <w:rFonts w:ascii="Arial" w:hAnsi="Arial" w:cs="Arial"/>
                <w:sz w:val="20"/>
                <w:szCs w:val="20"/>
                <w:lang w:eastAsia="en-US"/>
              </w:rPr>
              <w:t>’s to ensure best practice and timely completion of projects in the interests of the CCG’s</w:t>
            </w:r>
          </w:p>
          <w:p w14:paraId="2CE7E118"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ensure liaison with LA’s on those individuals with complex needs requiring extensive care packages for possible joint funding (also under commissioning)</w:t>
            </w:r>
          </w:p>
          <w:p w14:paraId="0E1855F3"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Liaise with other Allied Health Professionals to fully support individuals requiring additional support with health needs </w:t>
            </w:r>
          </w:p>
          <w:p w14:paraId="33FC18E7"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Assist in the resolution of disputes between LA/NHS and between other health providers or CCGs (also under infrastructure)</w:t>
            </w:r>
          </w:p>
          <w:p w14:paraId="45222FF5" w14:textId="77777777" w:rsidR="00C3736B" w:rsidRPr="00E7181E"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work as equal partner to the CCG ensuring all staff follow policies regarding resource allocation when making recommendations and having due regard to the value for money duty and duty to provide equity across  the patient population.</w:t>
            </w:r>
          </w:p>
          <w:p w14:paraId="04F62A2E" w14:textId="77777777" w:rsidR="00C3736B" w:rsidRDefault="00C3736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To </w:t>
            </w:r>
            <w:r w:rsidR="0050556D">
              <w:rPr>
                <w:rFonts w:ascii="Arial" w:hAnsi="Arial" w:cs="Arial"/>
                <w:sz w:val="20"/>
                <w:szCs w:val="20"/>
                <w:lang w:eastAsia="en-US"/>
              </w:rPr>
              <w:t>participate in any of the CCG Q</w:t>
            </w:r>
            <w:r w:rsidRPr="00E7181E">
              <w:rPr>
                <w:rFonts w:ascii="Arial" w:hAnsi="Arial" w:cs="Arial"/>
                <w:sz w:val="20"/>
                <w:szCs w:val="20"/>
                <w:lang w:eastAsia="en-US"/>
              </w:rPr>
              <w:t>IP</w:t>
            </w:r>
            <w:r w:rsidR="0050556D">
              <w:rPr>
                <w:rFonts w:ascii="Arial" w:hAnsi="Arial" w:cs="Arial"/>
                <w:sz w:val="20"/>
                <w:szCs w:val="20"/>
                <w:lang w:eastAsia="en-US"/>
              </w:rPr>
              <w:t>P</w:t>
            </w:r>
            <w:r w:rsidRPr="00E7181E">
              <w:rPr>
                <w:rFonts w:ascii="Arial" w:hAnsi="Arial" w:cs="Arial"/>
                <w:sz w:val="20"/>
                <w:szCs w:val="20"/>
                <w:lang w:eastAsia="en-US"/>
              </w:rPr>
              <w:t xml:space="preserve"> schemes to ensure their delivery. </w:t>
            </w:r>
          </w:p>
          <w:p w14:paraId="70DF9E56" w14:textId="77777777" w:rsidR="00E86C1B" w:rsidRPr="00E7181E" w:rsidRDefault="00E86C1B" w:rsidP="00E86C1B">
            <w:pPr>
              <w:pStyle w:val="ListParagraph"/>
              <w:ind w:left="885"/>
              <w:rPr>
                <w:rFonts w:ascii="Arial" w:hAnsi="Arial" w:cs="Arial"/>
                <w:sz w:val="20"/>
                <w:szCs w:val="20"/>
                <w:lang w:eastAsia="en-US"/>
              </w:rPr>
            </w:pPr>
          </w:p>
          <w:p w14:paraId="13F3A1C1" w14:textId="77777777" w:rsidR="00D5193B" w:rsidRPr="00C3696E" w:rsidRDefault="00D5193B" w:rsidP="00C3696E">
            <w:pPr>
              <w:rPr>
                <w:rFonts w:ascii="Arial" w:hAnsi="Arial" w:cs="Arial"/>
                <w:b/>
                <w:sz w:val="20"/>
                <w:lang w:eastAsia="en-US"/>
              </w:rPr>
            </w:pPr>
            <w:r w:rsidRPr="00C3696E">
              <w:rPr>
                <w:rFonts w:ascii="Arial" w:hAnsi="Arial" w:cs="Arial"/>
                <w:sz w:val="20"/>
                <w:lang w:eastAsia="en-US"/>
              </w:rPr>
              <w:lastRenderedPageBreak/>
              <w:t xml:space="preserve"> </w:t>
            </w:r>
            <w:r w:rsidRPr="00C3696E">
              <w:rPr>
                <w:rFonts w:ascii="Arial" w:hAnsi="Arial" w:cs="Arial"/>
                <w:b/>
                <w:color w:val="339966"/>
                <w:sz w:val="20"/>
              </w:rPr>
              <w:t>Workforce</w:t>
            </w:r>
            <w:r w:rsidRPr="00C3696E">
              <w:rPr>
                <w:rFonts w:ascii="Arial" w:hAnsi="Arial" w:cs="Arial"/>
                <w:b/>
                <w:sz w:val="20"/>
                <w:lang w:eastAsia="en-US"/>
              </w:rPr>
              <w:t xml:space="preserve">  </w:t>
            </w:r>
          </w:p>
          <w:p w14:paraId="0379E062"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The service provider will ensure a highly effective fully integrated and collaborative approach to the service and its key stakeholders. The team will comprise of competent, well trained staff that are able to fulfil the functions described in an expert way to meet all categories of potential NHS CHC/FNC</w:t>
            </w:r>
            <w:r w:rsidR="00397622" w:rsidRPr="00E7181E">
              <w:rPr>
                <w:rFonts w:ascii="Arial" w:hAnsi="Arial" w:cs="Arial"/>
                <w:sz w:val="20"/>
                <w:szCs w:val="20"/>
                <w:lang w:eastAsia="en-US"/>
              </w:rPr>
              <w:t xml:space="preserve"> and or continuing care service users.</w:t>
            </w:r>
            <w:r w:rsidRPr="00E7181E">
              <w:rPr>
                <w:rFonts w:ascii="Arial" w:hAnsi="Arial" w:cs="Arial"/>
                <w:sz w:val="20"/>
                <w:szCs w:val="20"/>
                <w:lang w:eastAsia="en-US"/>
              </w:rPr>
              <w:t xml:space="preserve"> This will include provision of ( but not limited to):</w:t>
            </w:r>
          </w:p>
          <w:p w14:paraId="37A0D9A4" w14:textId="77777777" w:rsidR="00D5193B" w:rsidRPr="00E7181E" w:rsidRDefault="00D5193B" w:rsidP="004421BA">
            <w:pPr>
              <w:pStyle w:val="ListParagraph"/>
              <w:numPr>
                <w:ilvl w:val="3"/>
                <w:numId w:val="5"/>
              </w:numPr>
              <w:tabs>
                <w:tab w:val="left" w:pos="2019"/>
              </w:tabs>
              <w:rPr>
                <w:rFonts w:ascii="Arial" w:hAnsi="Arial" w:cs="Arial"/>
                <w:sz w:val="20"/>
                <w:szCs w:val="20"/>
                <w:lang w:eastAsia="en-US"/>
              </w:rPr>
            </w:pPr>
            <w:r w:rsidRPr="00E7181E">
              <w:rPr>
                <w:rFonts w:ascii="Arial" w:hAnsi="Arial" w:cs="Arial"/>
                <w:sz w:val="20"/>
                <w:szCs w:val="20"/>
                <w:lang w:eastAsia="en-US"/>
              </w:rPr>
              <w:t>A Clinical Lead</w:t>
            </w:r>
          </w:p>
          <w:p w14:paraId="77C18855" w14:textId="1CF7191B" w:rsidR="00D5193B" w:rsidRPr="00E7181E" w:rsidRDefault="00D5193B" w:rsidP="004421BA">
            <w:pPr>
              <w:pStyle w:val="ListParagraph"/>
              <w:numPr>
                <w:ilvl w:val="3"/>
                <w:numId w:val="5"/>
              </w:numPr>
              <w:tabs>
                <w:tab w:val="left" w:pos="2019"/>
              </w:tabs>
              <w:rPr>
                <w:rFonts w:ascii="Arial" w:hAnsi="Arial" w:cs="Arial"/>
                <w:sz w:val="20"/>
                <w:szCs w:val="20"/>
                <w:lang w:eastAsia="en-US"/>
              </w:rPr>
            </w:pPr>
            <w:r w:rsidRPr="00E7181E">
              <w:rPr>
                <w:rFonts w:ascii="Arial" w:hAnsi="Arial" w:cs="Arial"/>
                <w:sz w:val="20"/>
                <w:szCs w:val="20"/>
                <w:lang w:eastAsia="en-US"/>
              </w:rPr>
              <w:t>Suitability qualified and trained RGNs, RMNs,</w:t>
            </w:r>
            <w:r w:rsidR="00397622" w:rsidRPr="00E7181E">
              <w:rPr>
                <w:rFonts w:ascii="Arial" w:hAnsi="Arial" w:cs="Arial"/>
                <w:sz w:val="20"/>
                <w:szCs w:val="20"/>
                <w:lang w:eastAsia="en-US"/>
              </w:rPr>
              <w:t xml:space="preserve"> </w:t>
            </w:r>
            <w:r w:rsidR="00FF2324">
              <w:rPr>
                <w:rFonts w:ascii="Arial" w:hAnsi="Arial" w:cs="Arial"/>
                <w:sz w:val="20"/>
                <w:szCs w:val="20"/>
                <w:lang w:eastAsia="en-US"/>
              </w:rPr>
              <w:t xml:space="preserve">RLDN; </w:t>
            </w:r>
            <w:r w:rsidR="00397622" w:rsidRPr="00E7181E">
              <w:rPr>
                <w:rFonts w:ascii="Arial" w:hAnsi="Arial" w:cs="Arial"/>
                <w:sz w:val="20"/>
                <w:szCs w:val="20"/>
                <w:lang w:eastAsia="en-US"/>
              </w:rPr>
              <w:t>RSCNs</w:t>
            </w:r>
            <w:r w:rsidRPr="00E7181E">
              <w:rPr>
                <w:rFonts w:ascii="Arial" w:hAnsi="Arial" w:cs="Arial"/>
                <w:sz w:val="20"/>
                <w:szCs w:val="20"/>
                <w:lang w:eastAsia="en-US"/>
              </w:rPr>
              <w:t xml:space="preserve"> or other disciplines with a clinical qualification for assessment and reviews</w:t>
            </w:r>
          </w:p>
          <w:p w14:paraId="176C57E9" w14:textId="77777777" w:rsidR="00E44910" w:rsidRDefault="00E44910" w:rsidP="004421BA">
            <w:pPr>
              <w:pStyle w:val="ListParagraph"/>
              <w:numPr>
                <w:ilvl w:val="3"/>
                <w:numId w:val="5"/>
              </w:numPr>
              <w:tabs>
                <w:tab w:val="left" w:pos="2019"/>
              </w:tabs>
              <w:rPr>
                <w:rFonts w:ascii="Arial" w:hAnsi="Arial" w:cs="Arial"/>
                <w:sz w:val="20"/>
                <w:szCs w:val="20"/>
                <w:lang w:eastAsia="en-US"/>
              </w:rPr>
            </w:pPr>
            <w:r>
              <w:rPr>
                <w:rFonts w:ascii="Arial" w:hAnsi="Arial" w:cs="Arial"/>
                <w:sz w:val="20"/>
                <w:szCs w:val="20"/>
                <w:lang w:eastAsia="en-US"/>
              </w:rPr>
              <w:t>Business Lead</w:t>
            </w:r>
          </w:p>
          <w:p w14:paraId="0BBEA1AA" w14:textId="77777777" w:rsidR="00D5193B" w:rsidRPr="00E7181E" w:rsidRDefault="00D5193B" w:rsidP="004421BA">
            <w:pPr>
              <w:pStyle w:val="ListParagraph"/>
              <w:numPr>
                <w:ilvl w:val="3"/>
                <w:numId w:val="5"/>
              </w:numPr>
              <w:tabs>
                <w:tab w:val="left" w:pos="2019"/>
              </w:tabs>
              <w:rPr>
                <w:rFonts w:ascii="Arial" w:hAnsi="Arial" w:cs="Arial"/>
                <w:sz w:val="20"/>
                <w:szCs w:val="20"/>
                <w:lang w:eastAsia="en-US"/>
              </w:rPr>
            </w:pPr>
            <w:r w:rsidRPr="00E7181E">
              <w:rPr>
                <w:rFonts w:ascii="Arial" w:hAnsi="Arial" w:cs="Arial"/>
                <w:sz w:val="20"/>
                <w:szCs w:val="20"/>
                <w:lang w:eastAsia="en-US"/>
              </w:rPr>
              <w:t>Administration support</w:t>
            </w:r>
          </w:p>
          <w:p w14:paraId="066282B2" w14:textId="77777777" w:rsidR="00D5193B" w:rsidRPr="00E7181E" w:rsidRDefault="00D5193B" w:rsidP="004421BA">
            <w:pPr>
              <w:pStyle w:val="ListParagraph"/>
              <w:numPr>
                <w:ilvl w:val="3"/>
                <w:numId w:val="5"/>
              </w:numPr>
              <w:tabs>
                <w:tab w:val="left" w:pos="2019"/>
              </w:tabs>
              <w:rPr>
                <w:rFonts w:ascii="Arial" w:hAnsi="Arial" w:cs="Arial"/>
                <w:sz w:val="20"/>
                <w:szCs w:val="20"/>
                <w:lang w:eastAsia="en-US"/>
              </w:rPr>
            </w:pPr>
            <w:r w:rsidRPr="00E7181E">
              <w:rPr>
                <w:rFonts w:ascii="Arial" w:hAnsi="Arial" w:cs="Arial"/>
                <w:sz w:val="20"/>
                <w:szCs w:val="20"/>
                <w:lang w:eastAsia="en-US"/>
              </w:rPr>
              <w:t>Finance staff</w:t>
            </w:r>
          </w:p>
          <w:p w14:paraId="7B1DB502"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The service provider will ensure that, where needed, additional expert resources will be utilised and sought where there is a need for such expertise to safeguard the decisions being made on behalf of the CCG’s. </w:t>
            </w:r>
          </w:p>
          <w:p w14:paraId="744C4F44" w14:textId="77777777" w:rsidR="00D5193B"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The service provider will have a Workforce Development and retention strategy, as NHS CHC</w:t>
            </w:r>
            <w:r w:rsidR="00397622" w:rsidRPr="00E7181E">
              <w:rPr>
                <w:rFonts w:ascii="Arial" w:hAnsi="Arial" w:cs="Arial"/>
                <w:sz w:val="20"/>
                <w:szCs w:val="20"/>
                <w:lang w:eastAsia="en-US"/>
              </w:rPr>
              <w:t xml:space="preserve"> and continuing care are</w:t>
            </w:r>
            <w:r w:rsidRPr="00E7181E">
              <w:rPr>
                <w:rFonts w:ascii="Arial" w:hAnsi="Arial" w:cs="Arial"/>
                <w:sz w:val="20"/>
                <w:szCs w:val="20"/>
                <w:lang w:eastAsia="en-US"/>
              </w:rPr>
              <w:t xml:space="preserve"> specialist area</w:t>
            </w:r>
            <w:r w:rsidR="00397622" w:rsidRPr="00E7181E">
              <w:rPr>
                <w:rFonts w:ascii="Arial" w:hAnsi="Arial" w:cs="Arial"/>
                <w:sz w:val="20"/>
                <w:szCs w:val="20"/>
                <w:lang w:eastAsia="en-US"/>
              </w:rPr>
              <w:t>s</w:t>
            </w:r>
            <w:r w:rsidRPr="00E7181E">
              <w:rPr>
                <w:rFonts w:ascii="Arial" w:hAnsi="Arial" w:cs="Arial"/>
                <w:sz w:val="20"/>
                <w:szCs w:val="20"/>
                <w:lang w:eastAsia="en-US"/>
              </w:rPr>
              <w:t>, and provide a biannual workforce capacity and assurance reports to the CCG’s in line with the national requirement for all NHS services.</w:t>
            </w:r>
          </w:p>
          <w:p w14:paraId="44E871BC" w14:textId="77777777" w:rsidR="00E41144" w:rsidRPr="00E41144" w:rsidRDefault="00E41144" w:rsidP="00E41144">
            <w:pPr>
              <w:pStyle w:val="ListParagraph"/>
              <w:ind w:left="885"/>
              <w:rPr>
                <w:rFonts w:ascii="Arial" w:hAnsi="Arial" w:cs="Arial"/>
                <w:sz w:val="20"/>
                <w:szCs w:val="20"/>
                <w:lang w:eastAsia="en-US"/>
              </w:rPr>
            </w:pPr>
          </w:p>
          <w:p w14:paraId="76505A91" w14:textId="77777777" w:rsidR="00D5193B" w:rsidRPr="00C3696E" w:rsidRDefault="00D5193B" w:rsidP="00C3696E">
            <w:pPr>
              <w:rPr>
                <w:rFonts w:ascii="Arial" w:hAnsi="Arial" w:cs="Arial"/>
                <w:b/>
                <w:color w:val="339966"/>
                <w:sz w:val="20"/>
              </w:rPr>
            </w:pPr>
            <w:r w:rsidRPr="00C3696E">
              <w:rPr>
                <w:rFonts w:ascii="Arial" w:hAnsi="Arial" w:cs="Arial"/>
                <w:b/>
                <w:color w:val="339966"/>
                <w:sz w:val="20"/>
              </w:rPr>
              <w:t>Nursing and Quality</w:t>
            </w:r>
          </w:p>
          <w:p w14:paraId="5A028363"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Workforce and professional development of all team members ensuring their competency is based on the most recent guidance and evidence</w:t>
            </w:r>
            <w:r w:rsidR="00F91CDF" w:rsidRPr="00E7181E">
              <w:rPr>
                <w:rFonts w:ascii="Arial" w:hAnsi="Arial" w:cs="Arial"/>
                <w:sz w:val="20"/>
                <w:szCs w:val="20"/>
                <w:lang w:eastAsia="en-US"/>
              </w:rPr>
              <w:t xml:space="preserve"> base</w:t>
            </w:r>
          </w:p>
          <w:p w14:paraId="18439E8B"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ensure compliance with all legislation and guidance for the production, maintenance and sharing of clinical, patient identifiable data and information whilst being mindful that the patients are the ultimate responsibility of the CCG</w:t>
            </w:r>
          </w:p>
          <w:p w14:paraId="653FAC87"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The Provider will ensure that the registration status of clinical staff is recorded and have up to date registration</w:t>
            </w:r>
            <w:r w:rsidR="00E44910">
              <w:rPr>
                <w:rFonts w:ascii="Arial" w:hAnsi="Arial" w:cs="Arial"/>
                <w:sz w:val="20"/>
                <w:szCs w:val="20"/>
                <w:lang w:eastAsia="en-US"/>
              </w:rPr>
              <w:t xml:space="preserve"> and revalidation</w:t>
            </w:r>
            <w:r w:rsidRPr="00E7181E">
              <w:rPr>
                <w:rFonts w:ascii="Arial" w:hAnsi="Arial" w:cs="Arial"/>
                <w:sz w:val="20"/>
                <w:szCs w:val="20"/>
                <w:lang w:eastAsia="en-US"/>
              </w:rPr>
              <w:t xml:space="preserve"> and is in line with the job description and job role.  No health care professional shall perform clinical services unless they with the relevant professional body and registration are not currently suspended.</w:t>
            </w:r>
          </w:p>
          <w:p w14:paraId="45EE1DAB"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No health care professional shall perform any clinical services unless they have the clinical experience and training as are necessary to enable them to perform such services.</w:t>
            </w:r>
          </w:p>
          <w:p w14:paraId="37C6DBE1"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Clinical staff are to make sure that any information or advice given is evidence-based, including information relating to using any healthcare products or services.</w:t>
            </w:r>
          </w:p>
          <w:p w14:paraId="5655AFB7"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Clinical staff to maintain knowledge and skills needed for safe and effective practice.</w:t>
            </w:r>
          </w:p>
          <w:p w14:paraId="24535DC8" w14:textId="77777777" w:rsidR="00D5193B" w:rsidRPr="00E7181E" w:rsidRDefault="00E9156F" w:rsidP="004421BA">
            <w:pPr>
              <w:pStyle w:val="ListParagraph"/>
              <w:numPr>
                <w:ilvl w:val="2"/>
                <w:numId w:val="5"/>
              </w:numPr>
              <w:rPr>
                <w:rFonts w:ascii="Arial" w:hAnsi="Arial" w:cs="Arial"/>
                <w:sz w:val="20"/>
                <w:szCs w:val="20"/>
                <w:lang w:eastAsia="en-US"/>
              </w:rPr>
            </w:pPr>
            <w:r>
              <w:rPr>
                <w:rFonts w:ascii="Arial" w:hAnsi="Arial" w:cs="Arial"/>
                <w:sz w:val="20"/>
                <w:szCs w:val="20"/>
                <w:lang w:eastAsia="en-US"/>
              </w:rPr>
              <w:t>To work with community nursing teams to ensure that their c</w:t>
            </w:r>
            <w:r w:rsidR="00D5193B" w:rsidRPr="00E7181E">
              <w:rPr>
                <w:rFonts w:ascii="Arial" w:hAnsi="Arial" w:cs="Arial"/>
                <w:sz w:val="20"/>
                <w:szCs w:val="20"/>
                <w:lang w:eastAsia="en-US"/>
              </w:rPr>
              <w:t xml:space="preserve">linical staff only delegate tasks and duties that are within the other person’s scope of competence, making sure that they fully understand </w:t>
            </w:r>
            <w:r>
              <w:rPr>
                <w:rFonts w:ascii="Arial" w:hAnsi="Arial" w:cs="Arial"/>
                <w:sz w:val="20"/>
                <w:szCs w:val="20"/>
                <w:lang w:eastAsia="en-US"/>
              </w:rPr>
              <w:t>the instructions as outlined by NMC guidance on accountability and delegation</w:t>
            </w:r>
          </w:p>
          <w:p w14:paraId="5FCF0B44"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Clinical staff </w:t>
            </w:r>
            <w:r w:rsidR="00E9156F">
              <w:rPr>
                <w:rFonts w:ascii="Arial" w:hAnsi="Arial" w:cs="Arial"/>
                <w:sz w:val="20"/>
                <w:szCs w:val="20"/>
                <w:lang w:eastAsia="en-US"/>
              </w:rPr>
              <w:t xml:space="preserve">are </w:t>
            </w:r>
            <w:r w:rsidRPr="00E7181E">
              <w:rPr>
                <w:rFonts w:ascii="Arial" w:hAnsi="Arial" w:cs="Arial"/>
                <w:sz w:val="20"/>
                <w:szCs w:val="20"/>
                <w:lang w:eastAsia="en-US"/>
              </w:rPr>
              <w:t>to make sure that everyone who has been delegated a task is adequately supervised and supported so they</w:t>
            </w:r>
            <w:r w:rsidR="00E9156F">
              <w:rPr>
                <w:rFonts w:ascii="Arial" w:hAnsi="Arial" w:cs="Arial"/>
                <w:sz w:val="20"/>
                <w:szCs w:val="20"/>
                <w:lang w:eastAsia="en-US"/>
              </w:rPr>
              <w:t xml:space="preserve"> can provide safe and </w:t>
            </w:r>
            <w:r w:rsidRPr="00E7181E">
              <w:rPr>
                <w:rFonts w:ascii="Arial" w:hAnsi="Arial" w:cs="Arial"/>
                <w:sz w:val="20"/>
                <w:szCs w:val="20"/>
                <w:lang w:eastAsia="en-US"/>
              </w:rPr>
              <w:t>compassionate care and</w:t>
            </w:r>
            <w:r w:rsidR="00F91CDF" w:rsidRPr="00E7181E">
              <w:rPr>
                <w:rFonts w:ascii="Arial" w:hAnsi="Arial" w:cs="Arial"/>
                <w:sz w:val="20"/>
                <w:szCs w:val="20"/>
                <w:lang w:eastAsia="en-US"/>
              </w:rPr>
              <w:t xml:space="preserve"> c</w:t>
            </w:r>
            <w:r w:rsidRPr="00E7181E">
              <w:rPr>
                <w:rFonts w:ascii="Arial" w:hAnsi="Arial" w:cs="Arial"/>
                <w:sz w:val="20"/>
                <w:szCs w:val="20"/>
                <w:lang w:eastAsia="en-US"/>
              </w:rPr>
              <w:t>onfirm that the outcome of any task delegated to someone else meets the required standard.</w:t>
            </w:r>
          </w:p>
          <w:p w14:paraId="5D94DE9C" w14:textId="77777777" w:rsidR="00D5193B"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To ensure each eligible individual has an outcome focused care plan that meets their needs</w:t>
            </w:r>
          </w:p>
          <w:p w14:paraId="144A5D23" w14:textId="77777777" w:rsidR="00E41144" w:rsidRPr="00E41144" w:rsidRDefault="00E41144" w:rsidP="00E41144">
            <w:pPr>
              <w:pStyle w:val="ListParagraph"/>
              <w:ind w:left="885"/>
              <w:rPr>
                <w:rFonts w:ascii="Arial" w:hAnsi="Arial" w:cs="Arial"/>
                <w:sz w:val="20"/>
                <w:szCs w:val="20"/>
                <w:lang w:eastAsia="en-US"/>
              </w:rPr>
            </w:pPr>
          </w:p>
          <w:p w14:paraId="7E35E226" w14:textId="77777777" w:rsidR="00D5193B" w:rsidRPr="00C3696E" w:rsidRDefault="00D5193B" w:rsidP="00C3696E">
            <w:pPr>
              <w:rPr>
                <w:rFonts w:ascii="Arial" w:hAnsi="Arial" w:cs="Arial"/>
                <w:b/>
                <w:sz w:val="20"/>
                <w:lang w:eastAsia="en-US"/>
              </w:rPr>
            </w:pPr>
            <w:r w:rsidRPr="00C3696E">
              <w:rPr>
                <w:rFonts w:ascii="Arial" w:hAnsi="Arial" w:cs="Arial"/>
                <w:b/>
                <w:color w:val="009966"/>
                <w:sz w:val="20"/>
              </w:rPr>
              <w:t>Statutory</w:t>
            </w:r>
          </w:p>
          <w:p w14:paraId="2FDB7E3E"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Comple</w:t>
            </w:r>
            <w:r w:rsidR="00D57E84" w:rsidRPr="00E7181E">
              <w:rPr>
                <w:rFonts w:ascii="Arial" w:hAnsi="Arial" w:cs="Arial"/>
                <w:sz w:val="20"/>
                <w:szCs w:val="20"/>
                <w:lang w:eastAsia="en-US"/>
              </w:rPr>
              <w:t>tion of Department of Health (D</w:t>
            </w:r>
            <w:r w:rsidRPr="00E7181E">
              <w:rPr>
                <w:rFonts w:ascii="Arial" w:hAnsi="Arial" w:cs="Arial"/>
                <w:sz w:val="20"/>
                <w:szCs w:val="20"/>
                <w:lang w:eastAsia="en-US"/>
              </w:rPr>
              <w:t xml:space="preserve">H) quarterly </w:t>
            </w:r>
            <w:r w:rsidR="00E44910">
              <w:rPr>
                <w:rFonts w:ascii="Arial" w:hAnsi="Arial" w:cs="Arial"/>
                <w:sz w:val="20"/>
                <w:szCs w:val="20"/>
                <w:lang w:eastAsia="en-US"/>
              </w:rPr>
              <w:t xml:space="preserve">Funded Care </w:t>
            </w:r>
            <w:r w:rsidR="00052270">
              <w:rPr>
                <w:rFonts w:ascii="Arial" w:hAnsi="Arial" w:cs="Arial"/>
                <w:sz w:val="20"/>
                <w:szCs w:val="20"/>
                <w:lang w:eastAsia="en-US"/>
              </w:rPr>
              <w:t>Report, monthly</w:t>
            </w:r>
            <w:r w:rsidR="00E44910">
              <w:rPr>
                <w:rFonts w:ascii="Arial" w:hAnsi="Arial" w:cs="Arial"/>
                <w:sz w:val="20"/>
                <w:szCs w:val="20"/>
                <w:lang w:eastAsia="en-US"/>
              </w:rPr>
              <w:t xml:space="preserve"> Quality Premium,</w:t>
            </w:r>
            <w:r w:rsidR="00E44910" w:rsidRPr="00E7181E">
              <w:rPr>
                <w:rFonts w:ascii="Arial" w:hAnsi="Arial" w:cs="Arial"/>
                <w:sz w:val="20"/>
                <w:szCs w:val="20"/>
                <w:lang w:eastAsia="en-US"/>
              </w:rPr>
              <w:t xml:space="preserve"> </w:t>
            </w:r>
            <w:r w:rsidRPr="00E7181E">
              <w:rPr>
                <w:rFonts w:ascii="Arial" w:hAnsi="Arial" w:cs="Arial"/>
                <w:sz w:val="20"/>
                <w:szCs w:val="20"/>
                <w:lang w:eastAsia="en-US"/>
              </w:rPr>
              <w:t>figures and data analysis (and will include PHBs)</w:t>
            </w:r>
          </w:p>
          <w:p w14:paraId="237449E9" w14:textId="4326565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Provide relevant </w:t>
            </w:r>
            <w:r w:rsidR="00FF2324">
              <w:rPr>
                <w:rFonts w:ascii="Arial" w:hAnsi="Arial" w:cs="Arial"/>
                <w:sz w:val="20"/>
                <w:szCs w:val="20"/>
                <w:lang w:eastAsia="en-US"/>
              </w:rPr>
              <w:t>data and information to the CCG</w:t>
            </w:r>
            <w:r w:rsidRPr="00E7181E">
              <w:rPr>
                <w:rFonts w:ascii="Arial" w:hAnsi="Arial" w:cs="Arial"/>
                <w:sz w:val="20"/>
                <w:szCs w:val="20"/>
                <w:lang w:eastAsia="en-US"/>
              </w:rPr>
              <w:t xml:space="preserve"> in relation to Freedom of Information requests (also infrastructure)Implementation of and monitoring of associated legal and good practice to support the delivery of service and compliance with the NHS Continuing Healthcare framework for example ‘consent’, timely application of commissioning packages, responding to and resolving appeals etc.</w:t>
            </w:r>
          </w:p>
          <w:p w14:paraId="63796148" w14:textId="77777777" w:rsidR="00397622" w:rsidRPr="00E7181E" w:rsidRDefault="00397622"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Provide relevant data and information to the CCGs in relation to Freedom of Information requests (also infrastructure)Implementation of and monitoring of associated legal and good practice to support the delivery of service and compliance with the continuing care framework for example ‘consent’, timely application of commissioning packages, responding to and resolving appeals </w:t>
            </w:r>
            <w:r w:rsidR="007A42D1" w:rsidRPr="00E7181E">
              <w:rPr>
                <w:rFonts w:ascii="Arial" w:hAnsi="Arial" w:cs="Arial"/>
                <w:sz w:val="20"/>
                <w:szCs w:val="20"/>
                <w:lang w:eastAsia="en-US"/>
              </w:rPr>
              <w:t>etc.</w:t>
            </w:r>
          </w:p>
          <w:p w14:paraId="4007AEAB"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lastRenderedPageBreak/>
              <w:t xml:space="preserve">Operate a complaints procedure in line with the NHS Complaints Regulations 2009 including collaboration with other organisation on multi factorial and/or multi provider complaints and collation of complete responses  where appropriate </w:t>
            </w:r>
          </w:p>
          <w:p w14:paraId="2B228995" w14:textId="77777777" w:rsidR="00D5193B" w:rsidRPr="00E7181E" w:rsidRDefault="00D5193B"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Employment of staff in line with UK and European workforce regulations and NICE regulations in relation to maintaining a healthy workforce</w:t>
            </w:r>
          </w:p>
          <w:p w14:paraId="3A2F2879" w14:textId="77777777" w:rsidR="00D5193B" w:rsidRPr="00C3696E" w:rsidRDefault="00D5193B" w:rsidP="00C3696E">
            <w:pPr>
              <w:rPr>
                <w:rFonts w:ascii="Arial" w:hAnsi="Arial" w:cs="Arial"/>
                <w:b/>
                <w:color w:val="009966"/>
                <w:sz w:val="20"/>
              </w:rPr>
            </w:pPr>
            <w:r w:rsidRPr="00C3696E">
              <w:rPr>
                <w:rFonts w:ascii="Arial" w:hAnsi="Arial" w:cs="Arial"/>
                <w:b/>
                <w:color w:val="009966"/>
                <w:sz w:val="20"/>
              </w:rPr>
              <w:t>Finance</w:t>
            </w:r>
          </w:p>
          <w:p w14:paraId="52FC591B" w14:textId="77777777" w:rsidR="00D5193B" w:rsidRPr="00E7181E" w:rsidRDefault="00D5193B"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provide accurate and timely Finance and Activity data with  intelligence on trends and movements (as agreed in the Performance and Contract meeting) to allow the CCG finance teams sufficient information required for production of Financial management reports, modelling financial impact of QIPP programs and completing national and regional information returns </w:t>
            </w:r>
          </w:p>
          <w:p w14:paraId="16B35106" w14:textId="77777777" w:rsidR="00C42FDE" w:rsidRPr="00E7181E" w:rsidRDefault="00C42FDE"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have in place fit for purpose MIS  to support delivery of operational targets, respond to information requests including FOI  and meet local and national reporting  requirements </w:t>
            </w:r>
          </w:p>
          <w:p w14:paraId="08093DBF" w14:textId="77777777" w:rsidR="00C42FDE" w:rsidRPr="00E7181E" w:rsidRDefault="00C42FDE" w:rsidP="004421BA">
            <w:pPr>
              <w:pStyle w:val="ListParagraph"/>
              <w:numPr>
                <w:ilvl w:val="2"/>
                <w:numId w:val="5"/>
              </w:numPr>
              <w:rPr>
                <w:rFonts w:ascii="Arial" w:hAnsi="Arial" w:cs="Arial"/>
                <w:sz w:val="20"/>
                <w:szCs w:val="20"/>
              </w:rPr>
            </w:pPr>
            <w:r w:rsidRPr="00E7181E">
              <w:rPr>
                <w:rFonts w:ascii="Arial" w:hAnsi="Arial" w:cs="Arial"/>
                <w:sz w:val="20"/>
                <w:szCs w:val="20"/>
              </w:rPr>
              <w:t>adhere to the Better Payment Practice Code</w:t>
            </w:r>
          </w:p>
          <w:p w14:paraId="2B9353C3" w14:textId="77777777" w:rsidR="00C42FDE" w:rsidRPr="00E7181E" w:rsidRDefault="00C42FDE" w:rsidP="004421BA">
            <w:pPr>
              <w:pStyle w:val="ListParagraph"/>
              <w:numPr>
                <w:ilvl w:val="2"/>
                <w:numId w:val="5"/>
              </w:numPr>
              <w:rPr>
                <w:rFonts w:ascii="Arial" w:hAnsi="Arial" w:cs="Arial"/>
                <w:b/>
                <w:sz w:val="20"/>
                <w:szCs w:val="20"/>
              </w:rPr>
            </w:pPr>
            <w:r w:rsidRPr="00E7181E">
              <w:rPr>
                <w:rFonts w:ascii="Arial" w:hAnsi="Arial" w:cs="Arial"/>
                <w:sz w:val="20"/>
                <w:szCs w:val="20"/>
              </w:rPr>
              <w:t>provide monthly financial expenditure position and forecast spend reports on CHC/FNC and JF activity based operational and payments intelligence</w:t>
            </w:r>
          </w:p>
          <w:p w14:paraId="13D2F66F" w14:textId="77777777" w:rsidR="00D5193B" w:rsidRPr="00E7181E" w:rsidRDefault="00D5193B" w:rsidP="004421BA">
            <w:pPr>
              <w:pStyle w:val="ListParagraph"/>
              <w:numPr>
                <w:ilvl w:val="2"/>
                <w:numId w:val="5"/>
              </w:numPr>
              <w:rPr>
                <w:rFonts w:ascii="Arial" w:hAnsi="Arial" w:cs="Arial"/>
                <w:sz w:val="20"/>
                <w:szCs w:val="20"/>
              </w:rPr>
            </w:pPr>
            <w:r w:rsidRPr="00E7181E">
              <w:rPr>
                <w:rFonts w:ascii="Arial" w:hAnsi="Arial" w:cs="Arial"/>
                <w:sz w:val="20"/>
                <w:szCs w:val="20"/>
              </w:rPr>
              <w:t>have in place validated robust systems, controls and processes to manage payments which include validating and paying invoices in a timely way to adhere to the BPPC and reduce financial risk to the CCG’s.</w:t>
            </w:r>
          </w:p>
          <w:p w14:paraId="7733AF27" w14:textId="77777777" w:rsidR="00D5193B" w:rsidRPr="00E7181E" w:rsidRDefault="00D5193B" w:rsidP="004421BA">
            <w:pPr>
              <w:pStyle w:val="ListParagraph"/>
              <w:numPr>
                <w:ilvl w:val="2"/>
                <w:numId w:val="5"/>
              </w:numPr>
              <w:rPr>
                <w:rFonts w:ascii="Arial" w:hAnsi="Arial" w:cs="Arial"/>
                <w:color w:val="000000" w:themeColor="text1"/>
                <w:sz w:val="20"/>
                <w:szCs w:val="20"/>
              </w:rPr>
            </w:pPr>
            <w:r w:rsidRPr="00E7181E">
              <w:rPr>
                <w:rFonts w:ascii="Arial" w:hAnsi="Arial" w:cs="Arial"/>
                <w:color w:val="000000" w:themeColor="text1"/>
                <w:sz w:val="20"/>
                <w:szCs w:val="20"/>
              </w:rPr>
              <w:t xml:space="preserve">liaise </w:t>
            </w:r>
            <w:r w:rsidRPr="00E7181E">
              <w:rPr>
                <w:rFonts w:ascii="Arial" w:hAnsi="Arial" w:cs="Arial"/>
                <w:color w:val="000000" w:themeColor="text1"/>
                <w:spacing w:val="-3"/>
                <w:sz w:val="20"/>
                <w:szCs w:val="20"/>
              </w:rPr>
              <w:t>w</w:t>
            </w:r>
            <w:r w:rsidRPr="00E7181E">
              <w:rPr>
                <w:rFonts w:ascii="Arial" w:hAnsi="Arial" w:cs="Arial"/>
                <w:color w:val="000000" w:themeColor="text1"/>
                <w:sz w:val="20"/>
                <w:szCs w:val="20"/>
              </w:rPr>
              <w:t xml:space="preserve">ith </w:t>
            </w:r>
            <w:r w:rsidRPr="00E7181E">
              <w:rPr>
                <w:rFonts w:ascii="Arial" w:hAnsi="Arial" w:cs="Arial"/>
                <w:color w:val="000000" w:themeColor="text1"/>
                <w:spacing w:val="3"/>
                <w:sz w:val="20"/>
                <w:szCs w:val="20"/>
              </w:rPr>
              <w:t>f</w:t>
            </w:r>
            <w:r w:rsidRPr="00E7181E">
              <w:rPr>
                <w:rFonts w:ascii="Arial" w:hAnsi="Arial" w:cs="Arial"/>
                <w:color w:val="000000" w:themeColor="text1"/>
                <w:sz w:val="20"/>
                <w:szCs w:val="20"/>
              </w:rPr>
              <w:t>in</w:t>
            </w:r>
            <w:r w:rsidRPr="00E7181E">
              <w:rPr>
                <w:rFonts w:ascii="Arial" w:hAnsi="Arial" w:cs="Arial"/>
                <w:color w:val="000000" w:themeColor="text1"/>
                <w:spacing w:val="1"/>
                <w:sz w:val="20"/>
                <w:szCs w:val="20"/>
              </w:rPr>
              <w:t>a</w:t>
            </w:r>
            <w:r w:rsidRPr="00E7181E">
              <w:rPr>
                <w:rFonts w:ascii="Arial" w:hAnsi="Arial" w:cs="Arial"/>
                <w:color w:val="000000" w:themeColor="text1"/>
                <w:sz w:val="20"/>
                <w:szCs w:val="20"/>
              </w:rPr>
              <w:t xml:space="preserve">nce </w:t>
            </w:r>
            <w:r w:rsidRPr="00E7181E">
              <w:rPr>
                <w:rFonts w:ascii="Arial" w:hAnsi="Arial" w:cs="Arial"/>
                <w:color w:val="000000" w:themeColor="text1"/>
                <w:spacing w:val="1"/>
                <w:sz w:val="20"/>
                <w:szCs w:val="20"/>
              </w:rPr>
              <w:t>d</w:t>
            </w:r>
            <w:r w:rsidRPr="00E7181E">
              <w:rPr>
                <w:rFonts w:ascii="Arial" w:hAnsi="Arial" w:cs="Arial"/>
                <w:color w:val="000000" w:themeColor="text1"/>
                <w:sz w:val="20"/>
                <w:szCs w:val="20"/>
              </w:rPr>
              <w:t>epart</w:t>
            </w:r>
            <w:r w:rsidRPr="00E7181E">
              <w:rPr>
                <w:rFonts w:ascii="Arial" w:hAnsi="Arial" w:cs="Arial"/>
                <w:color w:val="000000" w:themeColor="text1"/>
                <w:spacing w:val="1"/>
                <w:sz w:val="20"/>
                <w:szCs w:val="20"/>
              </w:rPr>
              <w:t>m</w:t>
            </w:r>
            <w:r w:rsidRPr="00E7181E">
              <w:rPr>
                <w:rFonts w:ascii="Arial" w:hAnsi="Arial" w:cs="Arial"/>
                <w:color w:val="000000" w:themeColor="text1"/>
                <w:sz w:val="20"/>
                <w:szCs w:val="20"/>
              </w:rPr>
              <w:t xml:space="preserve">ents, </w:t>
            </w:r>
            <w:r w:rsidRPr="00E7181E">
              <w:rPr>
                <w:rFonts w:ascii="Arial" w:hAnsi="Arial" w:cs="Arial"/>
                <w:color w:val="000000" w:themeColor="text1"/>
                <w:spacing w:val="1"/>
                <w:sz w:val="20"/>
                <w:szCs w:val="20"/>
              </w:rPr>
              <w:t>b</w:t>
            </w:r>
            <w:r w:rsidRPr="00E7181E">
              <w:rPr>
                <w:rFonts w:ascii="Arial" w:hAnsi="Arial" w:cs="Arial"/>
                <w:color w:val="000000" w:themeColor="text1"/>
                <w:sz w:val="20"/>
                <w:szCs w:val="20"/>
              </w:rPr>
              <w:t>oth</w:t>
            </w:r>
            <w:r w:rsidRPr="00E7181E">
              <w:rPr>
                <w:rFonts w:ascii="Arial" w:hAnsi="Arial" w:cs="Arial"/>
                <w:color w:val="000000" w:themeColor="text1"/>
                <w:spacing w:val="1"/>
                <w:sz w:val="20"/>
                <w:szCs w:val="20"/>
              </w:rPr>
              <w:t xml:space="preserve"> </w:t>
            </w:r>
            <w:r w:rsidRPr="00E7181E">
              <w:rPr>
                <w:rFonts w:ascii="Arial" w:hAnsi="Arial" w:cs="Arial"/>
                <w:color w:val="000000" w:themeColor="text1"/>
                <w:sz w:val="20"/>
                <w:szCs w:val="20"/>
              </w:rPr>
              <w:t>NHS</w:t>
            </w:r>
            <w:r w:rsidRPr="00E7181E">
              <w:rPr>
                <w:rFonts w:ascii="Arial" w:hAnsi="Arial" w:cs="Arial"/>
                <w:color w:val="000000" w:themeColor="text1"/>
                <w:spacing w:val="6"/>
                <w:sz w:val="20"/>
                <w:szCs w:val="20"/>
              </w:rPr>
              <w:t xml:space="preserve"> </w:t>
            </w:r>
            <w:r w:rsidRPr="00E7181E">
              <w:rPr>
                <w:rFonts w:ascii="Arial" w:hAnsi="Arial" w:cs="Arial"/>
                <w:color w:val="000000" w:themeColor="text1"/>
                <w:sz w:val="20"/>
                <w:szCs w:val="20"/>
              </w:rPr>
              <w:t xml:space="preserve">and </w:t>
            </w:r>
            <w:r w:rsidRPr="00E7181E">
              <w:rPr>
                <w:rFonts w:ascii="Arial" w:hAnsi="Arial" w:cs="Arial"/>
                <w:color w:val="000000" w:themeColor="text1"/>
                <w:spacing w:val="1"/>
                <w:sz w:val="20"/>
                <w:szCs w:val="20"/>
              </w:rPr>
              <w:t>L</w:t>
            </w:r>
            <w:r w:rsidRPr="00E7181E">
              <w:rPr>
                <w:rFonts w:ascii="Arial" w:hAnsi="Arial" w:cs="Arial"/>
                <w:color w:val="000000" w:themeColor="text1"/>
                <w:sz w:val="20"/>
                <w:szCs w:val="20"/>
              </w:rPr>
              <w:t>A, or</w:t>
            </w:r>
            <w:r w:rsidRPr="00E7181E">
              <w:rPr>
                <w:rFonts w:ascii="Arial" w:hAnsi="Arial" w:cs="Arial"/>
                <w:color w:val="000000" w:themeColor="text1"/>
                <w:spacing w:val="-3"/>
                <w:sz w:val="20"/>
                <w:szCs w:val="20"/>
              </w:rPr>
              <w:t>g</w:t>
            </w:r>
            <w:r w:rsidRPr="00E7181E">
              <w:rPr>
                <w:rFonts w:ascii="Arial" w:hAnsi="Arial" w:cs="Arial"/>
                <w:color w:val="000000" w:themeColor="text1"/>
                <w:sz w:val="20"/>
                <w:szCs w:val="20"/>
              </w:rPr>
              <w:t>anisation</w:t>
            </w:r>
            <w:r w:rsidRPr="00E7181E">
              <w:rPr>
                <w:rFonts w:ascii="Arial" w:hAnsi="Arial" w:cs="Arial"/>
                <w:color w:val="000000" w:themeColor="text1"/>
                <w:spacing w:val="1"/>
                <w:sz w:val="20"/>
                <w:szCs w:val="20"/>
              </w:rPr>
              <w:t xml:space="preserve"> o</w:t>
            </w:r>
            <w:r w:rsidRPr="00E7181E">
              <w:rPr>
                <w:rFonts w:ascii="Arial" w:hAnsi="Arial" w:cs="Arial"/>
                <w:color w:val="000000" w:themeColor="text1"/>
                <w:sz w:val="20"/>
                <w:szCs w:val="20"/>
              </w:rPr>
              <w:t>f</w:t>
            </w:r>
            <w:r w:rsidRPr="00E7181E">
              <w:rPr>
                <w:rFonts w:ascii="Arial" w:hAnsi="Arial" w:cs="Arial"/>
                <w:color w:val="000000" w:themeColor="text1"/>
                <w:spacing w:val="2"/>
                <w:sz w:val="20"/>
                <w:szCs w:val="20"/>
              </w:rPr>
              <w:t xml:space="preserve"> </w:t>
            </w:r>
            <w:r w:rsidRPr="00E7181E">
              <w:rPr>
                <w:rFonts w:ascii="Arial" w:hAnsi="Arial" w:cs="Arial"/>
                <w:color w:val="000000" w:themeColor="text1"/>
                <w:sz w:val="20"/>
                <w:szCs w:val="20"/>
              </w:rPr>
              <w:t>in</w:t>
            </w:r>
            <w:r w:rsidRPr="00E7181E">
              <w:rPr>
                <w:rFonts w:ascii="Arial" w:hAnsi="Arial" w:cs="Arial"/>
                <w:color w:val="000000" w:themeColor="text1"/>
                <w:spacing w:val="-3"/>
                <w:sz w:val="20"/>
                <w:szCs w:val="20"/>
              </w:rPr>
              <w:t>v</w:t>
            </w:r>
            <w:r w:rsidRPr="00E7181E">
              <w:rPr>
                <w:rFonts w:ascii="Arial" w:hAnsi="Arial" w:cs="Arial"/>
                <w:color w:val="000000" w:themeColor="text1"/>
                <w:sz w:val="20"/>
                <w:szCs w:val="20"/>
              </w:rPr>
              <w:t>oices, pa</w:t>
            </w:r>
            <w:r w:rsidRPr="00E7181E">
              <w:rPr>
                <w:rFonts w:ascii="Arial" w:hAnsi="Arial" w:cs="Arial"/>
                <w:color w:val="000000" w:themeColor="text1"/>
                <w:spacing w:val="-3"/>
                <w:sz w:val="20"/>
                <w:szCs w:val="20"/>
              </w:rPr>
              <w:t>y</w:t>
            </w:r>
            <w:r w:rsidRPr="00E7181E">
              <w:rPr>
                <w:rFonts w:ascii="Arial" w:hAnsi="Arial" w:cs="Arial"/>
                <w:color w:val="000000" w:themeColor="text1"/>
                <w:spacing w:val="1"/>
                <w:sz w:val="20"/>
                <w:szCs w:val="20"/>
              </w:rPr>
              <w:t>m</w:t>
            </w:r>
            <w:r w:rsidRPr="00E7181E">
              <w:rPr>
                <w:rFonts w:ascii="Arial" w:hAnsi="Arial" w:cs="Arial"/>
                <w:color w:val="000000" w:themeColor="text1"/>
                <w:sz w:val="20"/>
                <w:szCs w:val="20"/>
              </w:rPr>
              <w:t>ents and rei</w:t>
            </w:r>
            <w:r w:rsidRPr="00E7181E">
              <w:rPr>
                <w:rFonts w:ascii="Arial" w:hAnsi="Arial" w:cs="Arial"/>
                <w:color w:val="000000" w:themeColor="text1"/>
                <w:spacing w:val="1"/>
                <w:sz w:val="20"/>
                <w:szCs w:val="20"/>
              </w:rPr>
              <w:t>m</w:t>
            </w:r>
            <w:r w:rsidRPr="00E7181E">
              <w:rPr>
                <w:rFonts w:ascii="Arial" w:hAnsi="Arial" w:cs="Arial"/>
                <w:color w:val="000000" w:themeColor="text1"/>
                <w:sz w:val="20"/>
                <w:szCs w:val="20"/>
              </w:rPr>
              <w:t>burse</w:t>
            </w:r>
            <w:r w:rsidRPr="00E7181E">
              <w:rPr>
                <w:rFonts w:ascii="Arial" w:hAnsi="Arial" w:cs="Arial"/>
                <w:color w:val="000000" w:themeColor="text1"/>
                <w:spacing w:val="1"/>
                <w:sz w:val="20"/>
                <w:szCs w:val="20"/>
              </w:rPr>
              <w:t>m</w:t>
            </w:r>
            <w:r w:rsidRPr="00E7181E">
              <w:rPr>
                <w:rFonts w:ascii="Arial" w:hAnsi="Arial" w:cs="Arial"/>
                <w:color w:val="000000" w:themeColor="text1"/>
                <w:sz w:val="20"/>
                <w:szCs w:val="20"/>
              </w:rPr>
              <w:t>ents</w:t>
            </w:r>
          </w:p>
          <w:p w14:paraId="01F280CA" w14:textId="77777777" w:rsidR="00D5193B" w:rsidRPr="00E7181E" w:rsidRDefault="00D5193B" w:rsidP="004421BA">
            <w:pPr>
              <w:pStyle w:val="ListParagraph"/>
              <w:numPr>
                <w:ilvl w:val="2"/>
                <w:numId w:val="5"/>
              </w:numPr>
              <w:rPr>
                <w:rFonts w:ascii="Arial" w:hAnsi="Arial" w:cs="Arial"/>
                <w:sz w:val="20"/>
                <w:szCs w:val="20"/>
              </w:rPr>
            </w:pPr>
            <w:r w:rsidRPr="00E7181E">
              <w:rPr>
                <w:rFonts w:ascii="Arial" w:hAnsi="Arial" w:cs="Arial"/>
                <w:sz w:val="20"/>
                <w:szCs w:val="20"/>
              </w:rPr>
              <w:t>have a recognised and accredited financial systems to support delivery of Finance functions</w:t>
            </w:r>
          </w:p>
          <w:p w14:paraId="780A266B" w14:textId="77777777" w:rsidR="00E667B0" w:rsidRPr="00E7181E" w:rsidRDefault="00E667B0" w:rsidP="004421BA">
            <w:pPr>
              <w:pStyle w:val="ListParagraph"/>
              <w:numPr>
                <w:ilvl w:val="2"/>
                <w:numId w:val="5"/>
              </w:numPr>
              <w:rPr>
                <w:rFonts w:ascii="Arial" w:hAnsi="Arial" w:cs="Arial"/>
                <w:sz w:val="20"/>
                <w:szCs w:val="20"/>
              </w:rPr>
            </w:pPr>
            <w:r w:rsidRPr="00E7181E">
              <w:rPr>
                <w:rFonts w:ascii="Arial" w:hAnsi="Arial" w:cs="Arial"/>
                <w:sz w:val="20"/>
                <w:szCs w:val="20"/>
              </w:rPr>
              <w:t>where applicable, undertake post payment verification checks with providers</w:t>
            </w:r>
          </w:p>
          <w:p w14:paraId="188C95E8" w14:textId="7D33540C" w:rsidR="00E667B0" w:rsidRPr="0050556D" w:rsidRDefault="00FF2324" w:rsidP="004421BA">
            <w:pPr>
              <w:pStyle w:val="ListParagraph"/>
              <w:numPr>
                <w:ilvl w:val="2"/>
                <w:numId w:val="5"/>
              </w:numPr>
              <w:rPr>
                <w:rFonts w:ascii="Arial" w:hAnsi="Arial" w:cs="Arial"/>
                <w:sz w:val="20"/>
                <w:szCs w:val="20"/>
              </w:rPr>
            </w:pPr>
            <w:r>
              <w:rPr>
                <w:rFonts w:ascii="Arial" w:hAnsi="Arial" w:cs="Arial"/>
                <w:sz w:val="20"/>
                <w:szCs w:val="20"/>
              </w:rPr>
              <w:t>work with the CCG</w:t>
            </w:r>
            <w:r w:rsidR="00E667B0" w:rsidRPr="00E7181E">
              <w:rPr>
                <w:rFonts w:ascii="Arial" w:hAnsi="Arial" w:cs="Arial"/>
                <w:sz w:val="20"/>
                <w:szCs w:val="20"/>
              </w:rPr>
              <w:t xml:space="preserve"> to develop needs b</w:t>
            </w:r>
            <w:r w:rsidR="0050556D">
              <w:rPr>
                <w:rFonts w:ascii="Arial" w:hAnsi="Arial" w:cs="Arial"/>
                <w:sz w:val="20"/>
                <w:szCs w:val="20"/>
              </w:rPr>
              <w:t>ased packages of care using a recognised Resource Allocation System and to maintain, where needed, a</w:t>
            </w:r>
            <w:r w:rsidR="00E667B0" w:rsidRPr="0050556D">
              <w:rPr>
                <w:rFonts w:ascii="Arial" w:hAnsi="Arial" w:cs="Arial"/>
                <w:sz w:val="20"/>
                <w:szCs w:val="20"/>
              </w:rPr>
              <w:t xml:space="preserve"> licence</w:t>
            </w:r>
            <w:r w:rsidR="0050556D">
              <w:rPr>
                <w:rFonts w:ascii="Arial" w:hAnsi="Arial" w:cs="Arial"/>
                <w:sz w:val="20"/>
                <w:szCs w:val="20"/>
              </w:rPr>
              <w:t xml:space="preserve"> for the RAS</w:t>
            </w:r>
          </w:p>
          <w:p w14:paraId="51BA380C" w14:textId="77777777" w:rsidR="00135504" w:rsidRDefault="00135504" w:rsidP="004421BA">
            <w:pPr>
              <w:pStyle w:val="ListParagraph"/>
              <w:numPr>
                <w:ilvl w:val="2"/>
                <w:numId w:val="5"/>
              </w:numPr>
              <w:rPr>
                <w:rFonts w:ascii="Arial" w:hAnsi="Arial" w:cs="Arial"/>
                <w:sz w:val="20"/>
                <w:szCs w:val="20"/>
              </w:rPr>
            </w:pPr>
            <w:r>
              <w:rPr>
                <w:rFonts w:ascii="Arial" w:hAnsi="Arial" w:cs="Arial"/>
                <w:sz w:val="20"/>
                <w:szCs w:val="20"/>
              </w:rPr>
              <w:t>provide monthly financial expenditure position and forecast spend activity on CHC, FNC, CC and adult joint funded activity based of operational and payments intelligence.</w:t>
            </w:r>
          </w:p>
          <w:p w14:paraId="738610EB" w14:textId="066087C2" w:rsidR="00D5193B" w:rsidRPr="00FF2324" w:rsidRDefault="004A012D" w:rsidP="00A7719C">
            <w:pPr>
              <w:pStyle w:val="ListParagraph"/>
              <w:numPr>
                <w:ilvl w:val="2"/>
                <w:numId w:val="5"/>
              </w:numPr>
              <w:tabs>
                <w:tab w:val="left" w:pos="471"/>
              </w:tabs>
              <w:ind w:left="471" w:right="1039"/>
              <w:jc w:val="both"/>
              <w:rPr>
                <w:rFonts w:cs="Arial"/>
                <w:sz w:val="20"/>
                <w:szCs w:val="20"/>
              </w:rPr>
            </w:pPr>
            <w:r w:rsidRPr="00FF2324">
              <w:rPr>
                <w:rFonts w:ascii="Arial" w:hAnsi="Arial" w:cs="Arial"/>
                <w:sz w:val="20"/>
                <w:szCs w:val="20"/>
              </w:rPr>
              <w:t xml:space="preserve">To maintain a payment system for all aspects of the services commissioned until otherwise instructed by the CCG. </w:t>
            </w:r>
          </w:p>
          <w:p w14:paraId="4044DC7E" w14:textId="77777777" w:rsidR="00FF2324" w:rsidRPr="00FF2324" w:rsidRDefault="00FF2324" w:rsidP="00FF2324">
            <w:pPr>
              <w:pStyle w:val="Subtitle"/>
            </w:pPr>
          </w:p>
          <w:p w14:paraId="4FE7D1C7" w14:textId="77777777" w:rsidR="00D5193B" w:rsidRPr="00C3696E" w:rsidRDefault="00D5193B" w:rsidP="00C3696E">
            <w:pPr>
              <w:rPr>
                <w:rFonts w:ascii="Arial" w:hAnsi="Arial" w:cs="Arial"/>
                <w:b/>
                <w:color w:val="009966"/>
                <w:sz w:val="20"/>
              </w:rPr>
            </w:pPr>
            <w:r w:rsidRPr="00C3696E">
              <w:rPr>
                <w:rFonts w:ascii="Arial" w:hAnsi="Arial" w:cs="Arial"/>
                <w:b/>
                <w:color w:val="009966"/>
                <w:sz w:val="20"/>
              </w:rPr>
              <w:t>Appeals, decision challenges, IRPs and complaints</w:t>
            </w:r>
          </w:p>
          <w:p w14:paraId="5D7EB38B" w14:textId="77777777" w:rsidR="00D5193B" w:rsidRPr="00E7181E" w:rsidRDefault="00D5193B" w:rsidP="004421BA">
            <w:pPr>
              <w:pStyle w:val="ListParagraph"/>
              <w:numPr>
                <w:ilvl w:val="2"/>
                <w:numId w:val="5"/>
              </w:numPr>
              <w:rPr>
                <w:rFonts w:ascii="Arial" w:hAnsi="Arial" w:cs="Arial"/>
                <w:sz w:val="20"/>
                <w:szCs w:val="20"/>
              </w:rPr>
            </w:pPr>
            <w:r w:rsidRPr="00E7181E">
              <w:rPr>
                <w:rFonts w:ascii="Arial" w:hAnsi="Arial" w:cs="Arial"/>
                <w:sz w:val="20"/>
                <w:szCs w:val="20"/>
              </w:rPr>
              <w:t>To ad</w:t>
            </w:r>
            <w:r w:rsidRPr="00E7181E">
              <w:rPr>
                <w:rFonts w:ascii="Arial" w:hAnsi="Arial" w:cs="Arial"/>
                <w:spacing w:val="1"/>
                <w:sz w:val="20"/>
                <w:szCs w:val="20"/>
              </w:rPr>
              <w:t>m</w:t>
            </w:r>
            <w:r w:rsidRPr="00E7181E">
              <w:rPr>
                <w:rFonts w:ascii="Arial" w:hAnsi="Arial" w:cs="Arial"/>
                <w:sz w:val="20"/>
                <w:szCs w:val="20"/>
              </w:rPr>
              <w:t>inister</w:t>
            </w:r>
            <w:r w:rsidRPr="00E7181E">
              <w:rPr>
                <w:rFonts w:ascii="Arial" w:hAnsi="Arial" w:cs="Arial"/>
                <w:spacing w:val="2"/>
                <w:sz w:val="20"/>
                <w:szCs w:val="20"/>
              </w:rPr>
              <w:t xml:space="preserve"> </w:t>
            </w:r>
            <w:r w:rsidRPr="00E7181E">
              <w:rPr>
                <w:rFonts w:ascii="Arial" w:hAnsi="Arial" w:cs="Arial"/>
                <w:sz w:val="20"/>
                <w:szCs w:val="20"/>
              </w:rPr>
              <w:t>local dispute and challenge (appeal) processes inclu</w:t>
            </w:r>
            <w:r w:rsidRPr="00E7181E">
              <w:rPr>
                <w:rFonts w:ascii="Arial" w:hAnsi="Arial" w:cs="Arial"/>
                <w:spacing w:val="1"/>
                <w:sz w:val="20"/>
                <w:szCs w:val="20"/>
              </w:rPr>
              <w:t>d</w:t>
            </w:r>
            <w:r w:rsidRPr="00E7181E">
              <w:rPr>
                <w:rFonts w:ascii="Arial" w:hAnsi="Arial" w:cs="Arial"/>
                <w:sz w:val="20"/>
                <w:szCs w:val="20"/>
              </w:rPr>
              <w:t>ing</w:t>
            </w:r>
            <w:r w:rsidRPr="00E7181E">
              <w:rPr>
                <w:rFonts w:ascii="Arial" w:hAnsi="Arial" w:cs="Arial"/>
                <w:spacing w:val="-1"/>
                <w:sz w:val="20"/>
                <w:szCs w:val="20"/>
              </w:rPr>
              <w:t xml:space="preserve"> </w:t>
            </w:r>
            <w:r w:rsidRPr="00E7181E">
              <w:rPr>
                <w:rFonts w:ascii="Arial" w:hAnsi="Arial" w:cs="Arial"/>
                <w:sz w:val="20"/>
                <w:szCs w:val="20"/>
              </w:rPr>
              <w:t>c</w:t>
            </w:r>
            <w:r w:rsidRPr="00E7181E">
              <w:rPr>
                <w:rFonts w:ascii="Arial" w:hAnsi="Arial" w:cs="Arial"/>
                <w:spacing w:val="1"/>
                <w:sz w:val="20"/>
                <w:szCs w:val="20"/>
              </w:rPr>
              <w:t>u</w:t>
            </w:r>
            <w:r w:rsidRPr="00E7181E">
              <w:rPr>
                <w:rFonts w:ascii="Arial" w:hAnsi="Arial" w:cs="Arial"/>
                <w:sz w:val="20"/>
                <w:szCs w:val="20"/>
              </w:rPr>
              <w:t>r</w:t>
            </w:r>
            <w:r w:rsidRPr="00E7181E">
              <w:rPr>
                <w:rFonts w:ascii="Arial" w:hAnsi="Arial" w:cs="Arial"/>
                <w:spacing w:val="-2"/>
                <w:sz w:val="20"/>
                <w:szCs w:val="20"/>
              </w:rPr>
              <w:t>r</w:t>
            </w:r>
            <w:r w:rsidRPr="00E7181E">
              <w:rPr>
                <w:rFonts w:ascii="Arial" w:hAnsi="Arial" w:cs="Arial"/>
                <w:sz w:val="20"/>
                <w:szCs w:val="20"/>
              </w:rPr>
              <w:t>ent and retrospecti</w:t>
            </w:r>
            <w:r w:rsidRPr="00E7181E">
              <w:rPr>
                <w:rFonts w:ascii="Arial" w:hAnsi="Arial" w:cs="Arial"/>
                <w:spacing w:val="-3"/>
                <w:sz w:val="20"/>
                <w:szCs w:val="20"/>
              </w:rPr>
              <w:t>v</w:t>
            </w:r>
            <w:r w:rsidRPr="00E7181E">
              <w:rPr>
                <w:rFonts w:ascii="Arial" w:hAnsi="Arial" w:cs="Arial"/>
                <w:sz w:val="20"/>
                <w:szCs w:val="20"/>
              </w:rPr>
              <w:t xml:space="preserve">e </w:t>
            </w:r>
            <w:r w:rsidRPr="00E7181E">
              <w:rPr>
                <w:rFonts w:ascii="Arial" w:hAnsi="Arial" w:cs="Arial"/>
                <w:spacing w:val="1"/>
                <w:sz w:val="20"/>
                <w:szCs w:val="20"/>
              </w:rPr>
              <w:t>a</w:t>
            </w:r>
            <w:r w:rsidRPr="00E7181E">
              <w:rPr>
                <w:rFonts w:ascii="Arial" w:hAnsi="Arial" w:cs="Arial"/>
                <w:sz w:val="20"/>
                <w:szCs w:val="20"/>
              </w:rPr>
              <w:t xml:space="preserve">ppeals and </w:t>
            </w:r>
            <w:r w:rsidRPr="00E7181E">
              <w:rPr>
                <w:rFonts w:ascii="Arial" w:hAnsi="Arial" w:cs="Arial"/>
                <w:spacing w:val="1"/>
                <w:sz w:val="20"/>
                <w:szCs w:val="20"/>
              </w:rPr>
              <w:t>a</w:t>
            </w:r>
            <w:r w:rsidRPr="00E7181E">
              <w:rPr>
                <w:rFonts w:ascii="Arial" w:hAnsi="Arial" w:cs="Arial"/>
                <w:sz w:val="20"/>
                <w:szCs w:val="20"/>
              </w:rPr>
              <w:t>ll</w:t>
            </w:r>
            <w:r w:rsidRPr="00E7181E">
              <w:rPr>
                <w:rFonts w:ascii="Arial" w:hAnsi="Arial" w:cs="Arial"/>
                <w:spacing w:val="-1"/>
                <w:sz w:val="20"/>
                <w:szCs w:val="20"/>
              </w:rPr>
              <w:t xml:space="preserve"> </w:t>
            </w:r>
            <w:r w:rsidRPr="00E7181E">
              <w:rPr>
                <w:rFonts w:ascii="Arial" w:hAnsi="Arial" w:cs="Arial"/>
                <w:spacing w:val="-3"/>
                <w:sz w:val="20"/>
                <w:szCs w:val="20"/>
              </w:rPr>
              <w:t>w</w:t>
            </w:r>
            <w:r w:rsidRPr="00E7181E">
              <w:rPr>
                <w:rFonts w:ascii="Arial" w:hAnsi="Arial" w:cs="Arial"/>
                <w:sz w:val="20"/>
                <w:szCs w:val="20"/>
              </w:rPr>
              <w:t xml:space="preserve">ork </w:t>
            </w:r>
            <w:r w:rsidRPr="00E7181E">
              <w:rPr>
                <w:rFonts w:ascii="Arial" w:hAnsi="Arial" w:cs="Arial"/>
                <w:spacing w:val="2"/>
                <w:sz w:val="20"/>
                <w:szCs w:val="20"/>
              </w:rPr>
              <w:t>f</w:t>
            </w:r>
            <w:r w:rsidRPr="00E7181E">
              <w:rPr>
                <w:rFonts w:ascii="Arial" w:hAnsi="Arial" w:cs="Arial"/>
                <w:sz w:val="20"/>
                <w:szCs w:val="20"/>
              </w:rPr>
              <w:t>or local appeal panels. Ensur</w:t>
            </w:r>
            <w:r w:rsidRPr="00E7181E">
              <w:rPr>
                <w:rFonts w:ascii="Arial" w:hAnsi="Arial" w:cs="Arial"/>
                <w:spacing w:val="-2"/>
                <w:sz w:val="20"/>
                <w:szCs w:val="20"/>
              </w:rPr>
              <w:t>i</w:t>
            </w:r>
            <w:r w:rsidRPr="00E7181E">
              <w:rPr>
                <w:rFonts w:ascii="Arial" w:hAnsi="Arial" w:cs="Arial"/>
                <w:sz w:val="20"/>
                <w:szCs w:val="20"/>
              </w:rPr>
              <w:t>ng</w:t>
            </w:r>
            <w:r w:rsidRPr="00E7181E">
              <w:rPr>
                <w:rFonts w:ascii="Arial" w:hAnsi="Arial" w:cs="Arial"/>
                <w:spacing w:val="-2"/>
                <w:sz w:val="20"/>
                <w:szCs w:val="20"/>
              </w:rPr>
              <w:t xml:space="preserve"> </w:t>
            </w:r>
            <w:r w:rsidRPr="00E7181E">
              <w:rPr>
                <w:rFonts w:ascii="Arial" w:hAnsi="Arial" w:cs="Arial"/>
                <w:sz w:val="20"/>
                <w:szCs w:val="20"/>
              </w:rPr>
              <w:t xml:space="preserve">DH </w:t>
            </w:r>
            <w:r w:rsidRPr="00E7181E">
              <w:rPr>
                <w:rFonts w:ascii="Arial" w:hAnsi="Arial" w:cs="Arial"/>
                <w:spacing w:val="-2"/>
                <w:sz w:val="20"/>
                <w:szCs w:val="20"/>
              </w:rPr>
              <w:t>g</w:t>
            </w:r>
            <w:r w:rsidRPr="00E7181E">
              <w:rPr>
                <w:rFonts w:ascii="Arial" w:hAnsi="Arial" w:cs="Arial"/>
                <w:sz w:val="20"/>
                <w:szCs w:val="20"/>
              </w:rPr>
              <w:t>uid</w:t>
            </w:r>
            <w:r w:rsidRPr="00E7181E">
              <w:rPr>
                <w:rFonts w:ascii="Arial" w:hAnsi="Arial" w:cs="Arial"/>
                <w:spacing w:val="1"/>
                <w:sz w:val="20"/>
                <w:szCs w:val="20"/>
              </w:rPr>
              <w:t>a</w:t>
            </w:r>
            <w:r w:rsidRPr="00E7181E">
              <w:rPr>
                <w:rFonts w:ascii="Arial" w:hAnsi="Arial" w:cs="Arial"/>
                <w:sz w:val="20"/>
                <w:szCs w:val="20"/>
              </w:rPr>
              <w:t xml:space="preserve">nce is </w:t>
            </w:r>
            <w:r w:rsidRPr="00E7181E">
              <w:rPr>
                <w:rFonts w:ascii="Arial" w:hAnsi="Arial" w:cs="Arial"/>
                <w:spacing w:val="1"/>
                <w:sz w:val="20"/>
                <w:szCs w:val="20"/>
              </w:rPr>
              <w:t>a</w:t>
            </w:r>
            <w:r w:rsidRPr="00E7181E">
              <w:rPr>
                <w:rFonts w:ascii="Arial" w:hAnsi="Arial" w:cs="Arial"/>
                <w:sz w:val="20"/>
                <w:szCs w:val="20"/>
              </w:rPr>
              <w:t xml:space="preserve">dhered to </w:t>
            </w:r>
            <w:r w:rsidRPr="00E7181E">
              <w:rPr>
                <w:rFonts w:ascii="Arial" w:hAnsi="Arial" w:cs="Arial"/>
                <w:spacing w:val="1"/>
                <w:sz w:val="20"/>
                <w:szCs w:val="20"/>
              </w:rPr>
              <w:t>a</w:t>
            </w:r>
            <w:r w:rsidRPr="00E7181E">
              <w:rPr>
                <w:rFonts w:ascii="Arial" w:hAnsi="Arial" w:cs="Arial"/>
                <w:sz w:val="20"/>
                <w:szCs w:val="20"/>
              </w:rPr>
              <w:t xml:space="preserve">nd </w:t>
            </w:r>
            <w:r w:rsidRPr="00E7181E">
              <w:rPr>
                <w:rFonts w:ascii="Arial" w:hAnsi="Arial" w:cs="Arial"/>
                <w:spacing w:val="-3"/>
                <w:sz w:val="20"/>
                <w:szCs w:val="20"/>
              </w:rPr>
              <w:t>w</w:t>
            </w:r>
            <w:r w:rsidRPr="00E7181E">
              <w:rPr>
                <w:rFonts w:ascii="Arial" w:hAnsi="Arial" w:cs="Arial"/>
                <w:sz w:val="20"/>
                <w:szCs w:val="20"/>
              </w:rPr>
              <w:t>ithin al</w:t>
            </w:r>
            <w:r w:rsidRPr="00E7181E">
              <w:rPr>
                <w:rFonts w:ascii="Arial" w:hAnsi="Arial" w:cs="Arial"/>
                <w:spacing w:val="-1"/>
                <w:sz w:val="20"/>
                <w:szCs w:val="20"/>
              </w:rPr>
              <w:t>l</w:t>
            </w:r>
            <w:r w:rsidRPr="00E7181E">
              <w:rPr>
                <w:rFonts w:ascii="Arial" w:hAnsi="Arial" w:cs="Arial"/>
                <w:sz w:val="20"/>
                <w:szCs w:val="20"/>
              </w:rPr>
              <w:t>ocat</w:t>
            </w:r>
            <w:r w:rsidRPr="00E7181E">
              <w:rPr>
                <w:rFonts w:ascii="Arial" w:hAnsi="Arial" w:cs="Arial"/>
                <w:spacing w:val="1"/>
                <w:sz w:val="20"/>
                <w:szCs w:val="20"/>
              </w:rPr>
              <w:t>e</w:t>
            </w:r>
            <w:r w:rsidRPr="00E7181E">
              <w:rPr>
                <w:rFonts w:ascii="Arial" w:hAnsi="Arial" w:cs="Arial"/>
                <w:sz w:val="20"/>
                <w:szCs w:val="20"/>
              </w:rPr>
              <w:t xml:space="preserve">d time </w:t>
            </w:r>
            <w:r w:rsidRPr="00E7181E">
              <w:rPr>
                <w:rFonts w:ascii="Arial" w:hAnsi="Arial" w:cs="Arial"/>
                <w:spacing w:val="3"/>
                <w:sz w:val="20"/>
                <w:szCs w:val="20"/>
              </w:rPr>
              <w:t>f</w:t>
            </w:r>
            <w:r w:rsidRPr="00E7181E">
              <w:rPr>
                <w:rFonts w:ascii="Arial" w:hAnsi="Arial" w:cs="Arial"/>
                <w:sz w:val="20"/>
                <w:szCs w:val="20"/>
              </w:rPr>
              <w:t>ra</w:t>
            </w:r>
            <w:r w:rsidRPr="00E7181E">
              <w:rPr>
                <w:rFonts w:ascii="Arial" w:hAnsi="Arial" w:cs="Arial"/>
                <w:spacing w:val="1"/>
                <w:sz w:val="20"/>
                <w:szCs w:val="20"/>
              </w:rPr>
              <w:t>m</w:t>
            </w:r>
            <w:r w:rsidRPr="00E7181E">
              <w:rPr>
                <w:rFonts w:ascii="Arial" w:hAnsi="Arial" w:cs="Arial"/>
                <w:sz w:val="20"/>
                <w:szCs w:val="20"/>
              </w:rPr>
              <w:t>es</w:t>
            </w:r>
          </w:p>
          <w:p w14:paraId="3D07DAF0" w14:textId="77777777" w:rsidR="00D5193B" w:rsidRPr="00E7181E" w:rsidRDefault="00D5193B"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To liaise </w:t>
            </w:r>
            <w:r w:rsidRPr="00E7181E">
              <w:rPr>
                <w:rFonts w:ascii="Arial" w:hAnsi="Arial" w:cs="Arial"/>
                <w:spacing w:val="-3"/>
                <w:sz w:val="20"/>
                <w:szCs w:val="20"/>
              </w:rPr>
              <w:t>w</w:t>
            </w:r>
            <w:r w:rsidRPr="00E7181E">
              <w:rPr>
                <w:rFonts w:ascii="Arial" w:hAnsi="Arial" w:cs="Arial"/>
                <w:sz w:val="20"/>
                <w:szCs w:val="20"/>
              </w:rPr>
              <w:t>ith indi</w:t>
            </w:r>
            <w:r w:rsidRPr="00E7181E">
              <w:rPr>
                <w:rFonts w:ascii="Arial" w:hAnsi="Arial" w:cs="Arial"/>
                <w:spacing w:val="-3"/>
                <w:sz w:val="20"/>
                <w:szCs w:val="20"/>
              </w:rPr>
              <w:t>v</w:t>
            </w:r>
            <w:r w:rsidRPr="00E7181E">
              <w:rPr>
                <w:rFonts w:ascii="Arial" w:hAnsi="Arial" w:cs="Arial"/>
                <w:sz w:val="20"/>
                <w:szCs w:val="20"/>
              </w:rPr>
              <w:t>id</w:t>
            </w:r>
            <w:r w:rsidRPr="00E7181E">
              <w:rPr>
                <w:rFonts w:ascii="Arial" w:hAnsi="Arial" w:cs="Arial"/>
                <w:spacing w:val="1"/>
                <w:sz w:val="20"/>
                <w:szCs w:val="20"/>
              </w:rPr>
              <w:t>u</w:t>
            </w:r>
            <w:r w:rsidRPr="00E7181E">
              <w:rPr>
                <w:rFonts w:ascii="Arial" w:hAnsi="Arial" w:cs="Arial"/>
                <w:sz w:val="20"/>
                <w:szCs w:val="20"/>
              </w:rPr>
              <w:t>als and their</w:t>
            </w:r>
            <w:r w:rsidRPr="00E7181E">
              <w:rPr>
                <w:rFonts w:ascii="Arial" w:hAnsi="Arial" w:cs="Arial"/>
                <w:spacing w:val="-2"/>
                <w:sz w:val="20"/>
                <w:szCs w:val="20"/>
              </w:rPr>
              <w:t xml:space="preserve"> </w:t>
            </w:r>
            <w:r w:rsidRPr="00E7181E">
              <w:rPr>
                <w:rFonts w:ascii="Arial" w:hAnsi="Arial" w:cs="Arial"/>
                <w:sz w:val="20"/>
                <w:szCs w:val="20"/>
              </w:rPr>
              <w:t>re</w:t>
            </w:r>
            <w:r w:rsidRPr="00E7181E">
              <w:rPr>
                <w:rFonts w:ascii="Arial" w:hAnsi="Arial" w:cs="Arial"/>
                <w:spacing w:val="1"/>
                <w:sz w:val="20"/>
                <w:szCs w:val="20"/>
              </w:rPr>
              <w:t>p</w:t>
            </w:r>
            <w:r w:rsidRPr="00E7181E">
              <w:rPr>
                <w:rFonts w:ascii="Arial" w:hAnsi="Arial" w:cs="Arial"/>
                <w:sz w:val="20"/>
                <w:szCs w:val="20"/>
              </w:rPr>
              <w:t>resent</w:t>
            </w:r>
            <w:r w:rsidRPr="00E7181E">
              <w:rPr>
                <w:rFonts w:ascii="Arial" w:hAnsi="Arial" w:cs="Arial"/>
                <w:spacing w:val="1"/>
                <w:sz w:val="20"/>
                <w:szCs w:val="20"/>
              </w:rPr>
              <w:t>a</w:t>
            </w:r>
            <w:r w:rsidRPr="00E7181E">
              <w:rPr>
                <w:rFonts w:ascii="Arial" w:hAnsi="Arial" w:cs="Arial"/>
                <w:sz w:val="20"/>
                <w:szCs w:val="20"/>
              </w:rPr>
              <w:t>ti</w:t>
            </w:r>
            <w:r w:rsidRPr="00E7181E">
              <w:rPr>
                <w:rFonts w:ascii="Arial" w:hAnsi="Arial" w:cs="Arial"/>
                <w:spacing w:val="-3"/>
                <w:sz w:val="20"/>
                <w:szCs w:val="20"/>
              </w:rPr>
              <w:t>v</w:t>
            </w:r>
            <w:r w:rsidRPr="00E7181E">
              <w:rPr>
                <w:rFonts w:ascii="Arial" w:hAnsi="Arial" w:cs="Arial"/>
                <w:sz w:val="20"/>
                <w:szCs w:val="20"/>
              </w:rPr>
              <w:t>es (</w:t>
            </w:r>
            <w:r w:rsidRPr="00E7181E">
              <w:rPr>
                <w:rFonts w:ascii="Arial" w:hAnsi="Arial" w:cs="Arial"/>
                <w:spacing w:val="-1"/>
                <w:sz w:val="20"/>
                <w:szCs w:val="20"/>
              </w:rPr>
              <w:t>i</w:t>
            </w:r>
            <w:r w:rsidRPr="00E7181E">
              <w:rPr>
                <w:rFonts w:ascii="Arial" w:hAnsi="Arial" w:cs="Arial"/>
                <w:sz w:val="20"/>
                <w:szCs w:val="20"/>
              </w:rPr>
              <w:t>nclu</w:t>
            </w:r>
            <w:r w:rsidRPr="00E7181E">
              <w:rPr>
                <w:rFonts w:ascii="Arial" w:hAnsi="Arial" w:cs="Arial"/>
                <w:spacing w:val="1"/>
                <w:sz w:val="20"/>
                <w:szCs w:val="20"/>
              </w:rPr>
              <w:t>d</w:t>
            </w:r>
            <w:r w:rsidRPr="00E7181E">
              <w:rPr>
                <w:rFonts w:ascii="Arial" w:hAnsi="Arial" w:cs="Arial"/>
                <w:sz w:val="20"/>
                <w:szCs w:val="20"/>
              </w:rPr>
              <w:t>ing</w:t>
            </w:r>
            <w:r w:rsidRPr="00E7181E">
              <w:rPr>
                <w:rFonts w:ascii="Arial" w:hAnsi="Arial" w:cs="Arial"/>
                <w:spacing w:val="-1"/>
                <w:sz w:val="20"/>
                <w:szCs w:val="20"/>
              </w:rPr>
              <w:t xml:space="preserve"> </w:t>
            </w:r>
            <w:r w:rsidRPr="00E7181E">
              <w:rPr>
                <w:rFonts w:ascii="Arial" w:hAnsi="Arial" w:cs="Arial"/>
                <w:sz w:val="20"/>
                <w:szCs w:val="20"/>
              </w:rPr>
              <w:t>le</w:t>
            </w:r>
            <w:r w:rsidRPr="00E7181E">
              <w:rPr>
                <w:rFonts w:ascii="Arial" w:hAnsi="Arial" w:cs="Arial"/>
                <w:spacing w:val="-2"/>
                <w:sz w:val="20"/>
                <w:szCs w:val="20"/>
              </w:rPr>
              <w:t>g</w:t>
            </w:r>
            <w:r w:rsidRPr="00E7181E">
              <w:rPr>
                <w:rFonts w:ascii="Arial" w:hAnsi="Arial" w:cs="Arial"/>
                <w:sz w:val="20"/>
                <w:szCs w:val="20"/>
              </w:rPr>
              <w:t xml:space="preserve">al </w:t>
            </w:r>
            <w:r w:rsidRPr="00E7181E">
              <w:rPr>
                <w:rFonts w:ascii="Arial" w:hAnsi="Arial" w:cs="Arial"/>
                <w:spacing w:val="2"/>
                <w:sz w:val="20"/>
                <w:szCs w:val="20"/>
              </w:rPr>
              <w:t>f</w:t>
            </w:r>
            <w:r w:rsidRPr="00E7181E">
              <w:rPr>
                <w:rFonts w:ascii="Arial" w:hAnsi="Arial" w:cs="Arial"/>
                <w:sz w:val="20"/>
                <w:szCs w:val="20"/>
              </w:rPr>
              <w:t>i</w:t>
            </w:r>
            <w:r w:rsidRPr="00E7181E">
              <w:rPr>
                <w:rFonts w:ascii="Arial" w:hAnsi="Arial" w:cs="Arial"/>
                <w:spacing w:val="-2"/>
                <w:sz w:val="20"/>
                <w:szCs w:val="20"/>
              </w:rPr>
              <w:t>r</w:t>
            </w:r>
            <w:r w:rsidRPr="00E7181E">
              <w:rPr>
                <w:rFonts w:ascii="Arial" w:hAnsi="Arial" w:cs="Arial"/>
                <w:spacing w:val="1"/>
                <w:sz w:val="20"/>
                <w:szCs w:val="20"/>
              </w:rPr>
              <w:t>m</w:t>
            </w:r>
            <w:r w:rsidRPr="00E7181E">
              <w:rPr>
                <w:rFonts w:ascii="Arial" w:hAnsi="Arial" w:cs="Arial"/>
                <w:sz w:val="20"/>
                <w:szCs w:val="20"/>
              </w:rPr>
              <w:t>s)</w:t>
            </w:r>
            <w:r w:rsidRPr="00E7181E">
              <w:rPr>
                <w:rFonts w:ascii="Arial" w:hAnsi="Arial" w:cs="Arial"/>
                <w:spacing w:val="-1"/>
                <w:sz w:val="20"/>
                <w:szCs w:val="20"/>
              </w:rPr>
              <w:t xml:space="preserve"> </w:t>
            </w:r>
            <w:r w:rsidRPr="00E7181E">
              <w:rPr>
                <w:rFonts w:ascii="Arial" w:hAnsi="Arial" w:cs="Arial"/>
                <w:spacing w:val="1"/>
                <w:sz w:val="20"/>
                <w:szCs w:val="20"/>
              </w:rPr>
              <w:t>d</w:t>
            </w:r>
            <w:r w:rsidRPr="00E7181E">
              <w:rPr>
                <w:rFonts w:ascii="Arial" w:hAnsi="Arial" w:cs="Arial"/>
                <w:sz w:val="20"/>
                <w:szCs w:val="20"/>
              </w:rPr>
              <w:t>ur</w:t>
            </w:r>
            <w:r w:rsidRPr="00E7181E">
              <w:rPr>
                <w:rFonts w:ascii="Arial" w:hAnsi="Arial" w:cs="Arial"/>
                <w:spacing w:val="-2"/>
                <w:sz w:val="20"/>
                <w:szCs w:val="20"/>
              </w:rPr>
              <w:t>i</w:t>
            </w:r>
            <w:r w:rsidRPr="00E7181E">
              <w:rPr>
                <w:rFonts w:ascii="Arial" w:hAnsi="Arial" w:cs="Arial"/>
                <w:sz w:val="20"/>
                <w:szCs w:val="20"/>
              </w:rPr>
              <w:t>ng</w:t>
            </w:r>
            <w:r w:rsidRPr="00E7181E">
              <w:rPr>
                <w:rFonts w:ascii="Arial" w:hAnsi="Arial" w:cs="Arial"/>
                <w:spacing w:val="-2"/>
                <w:sz w:val="20"/>
                <w:szCs w:val="20"/>
              </w:rPr>
              <w:t xml:space="preserve"> </w:t>
            </w:r>
            <w:r w:rsidRPr="00E7181E">
              <w:rPr>
                <w:rFonts w:ascii="Arial" w:hAnsi="Arial" w:cs="Arial"/>
                <w:sz w:val="20"/>
                <w:szCs w:val="20"/>
              </w:rPr>
              <w:t>the appeal process (nurs</w:t>
            </w:r>
            <w:r w:rsidRPr="00E7181E">
              <w:rPr>
                <w:rFonts w:ascii="Arial" w:hAnsi="Arial" w:cs="Arial"/>
                <w:spacing w:val="-2"/>
                <w:sz w:val="20"/>
                <w:szCs w:val="20"/>
              </w:rPr>
              <w:t>i</w:t>
            </w:r>
            <w:r w:rsidRPr="00E7181E">
              <w:rPr>
                <w:rFonts w:ascii="Arial" w:hAnsi="Arial" w:cs="Arial"/>
                <w:sz w:val="20"/>
                <w:szCs w:val="20"/>
              </w:rPr>
              <w:t>n</w:t>
            </w:r>
            <w:r w:rsidRPr="00E7181E">
              <w:rPr>
                <w:rFonts w:ascii="Arial" w:hAnsi="Arial" w:cs="Arial"/>
                <w:spacing w:val="-2"/>
                <w:sz w:val="20"/>
                <w:szCs w:val="20"/>
              </w:rPr>
              <w:t>g</w:t>
            </w:r>
            <w:r w:rsidRPr="00E7181E">
              <w:rPr>
                <w:rFonts w:ascii="Arial" w:hAnsi="Arial" w:cs="Arial"/>
                <w:sz w:val="20"/>
                <w:szCs w:val="20"/>
              </w:rPr>
              <w:t>)</w:t>
            </w:r>
          </w:p>
          <w:p w14:paraId="355D4DF1" w14:textId="77777777" w:rsidR="00D5193B" w:rsidRPr="00E7181E" w:rsidRDefault="00D5193B" w:rsidP="004421BA">
            <w:pPr>
              <w:pStyle w:val="ListParagraph"/>
              <w:numPr>
                <w:ilvl w:val="2"/>
                <w:numId w:val="5"/>
              </w:numPr>
              <w:rPr>
                <w:rFonts w:ascii="Arial" w:hAnsi="Arial" w:cs="Arial"/>
                <w:sz w:val="20"/>
                <w:szCs w:val="20"/>
              </w:rPr>
            </w:pPr>
            <w:r w:rsidRPr="00E7181E">
              <w:rPr>
                <w:rFonts w:ascii="Arial" w:hAnsi="Arial" w:cs="Arial"/>
                <w:sz w:val="20"/>
                <w:szCs w:val="20"/>
              </w:rPr>
              <w:t>To co</w:t>
            </w:r>
            <w:r w:rsidRPr="00E7181E">
              <w:rPr>
                <w:rFonts w:ascii="Arial" w:hAnsi="Arial" w:cs="Arial"/>
                <w:spacing w:val="1"/>
                <w:sz w:val="20"/>
                <w:szCs w:val="20"/>
              </w:rPr>
              <w:t>mm</w:t>
            </w:r>
            <w:r w:rsidRPr="00E7181E">
              <w:rPr>
                <w:rFonts w:ascii="Arial" w:hAnsi="Arial" w:cs="Arial"/>
                <w:sz w:val="20"/>
                <w:szCs w:val="20"/>
              </w:rPr>
              <w:t>unicate</w:t>
            </w:r>
            <w:r w:rsidRPr="00E7181E">
              <w:rPr>
                <w:rFonts w:ascii="Arial" w:hAnsi="Arial" w:cs="Arial"/>
                <w:spacing w:val="1"/>
                <w:sz w:val="20"/>
                <w:szCs w:val="20"/>
              </w:rPr>
              <w:t xml:space="preserve"> </w:t>
            </w:r>
            <w:r w:rsidRPr="00E7181E">
              <w:rPr>
                <w:rFonts w:ascii="Arial" w:hAnsi="Arial" w:cs="Arial"/>
                <w:spacing w:val="-3"/>
                <w:sz w:val="20"/>
                <w:szCs w:val="20"/>
              </w:rPr>
              <w:t>w</w:t>
            </w:r>
            <w:r w:rsidRPr="00E7181E">
              <w:rPr>
                <w:rFonts w:ascii="Arial" w:hAnsi="Arial" w:cs="Arial"/>
                <w:sz w:val="20"/>
                <w:szCs w:val="20"/>
              </w:rPr>
              <w:t>ith NHS En</w:t>
            </w:r>
            <w:r w:rsidRPr="00E7181E">
              <w:rPr>
                <w:rFonts w:ascii="Arial" w:hAnsi="Arial" w:cs="Arial"/>
                <w:spacing w:val="-2"/>
                <w:sz w:val="20"/>
                <w:szCs w:val="20"/>
              </w:rPr>
              <w:t>g</w:t>
            </w:r>
            <w:r w:rsidRPr="00E7181E">
              <w:rPr>
                <w:rFonts w:ascii="Arial" w:hAnsi="Arial" w:cs="Arial"/>
                <w:sz w:val="20"/>
                <w:szCs w:val="20"/>
              </w:rPr>
              <w:t>la</w:t>
            </w:r>
            <w:r w:rsidRPr="00E7181E">
              <w:rPr>
                <w:rFonts w:ascii="Arial" w:hAnsi="Arial" w:cs="Arial"/>
                <w:spacing w:val="1"/>
                <w:sz w:val="20"/>
                <w:szCs w:val="20"/>
              </w:rPr>
              <w:t>n</w:t>
            </w:r>
            <w:r w:rsidRPr="00E7181E">
              <w:rPr>
                <w:rFonts w:ascii="Arial" w:hAnsi="Arial" w:cs="Arial"/>
                <w:sz w:val="20"/>
                <w:szCs w:val="20"/>
              </w:rPr>
              <w:t>d if</w:t>
            </w:r>
            <w:r w:rsidRPr="00E7181E">
              <w:rPr>
                <w:rFonts w:ascii="Arial" w:hAnsi="Arial" w:cs="Arial"/>
                <w:spacing w:val="2"/>
                <w:sz w:val="20"/>
                <w:szCs w:val="20"/>
              </w:rPr>
              <w:t xml:space="preserve"> </w:t>
            </w:r>
            <w:r w:rsidRPr="00E7181E">
              <w:rPr>
                <w:rFonts w:ascii="Arial" w:hAnsi="Arial" w:cs="Arial"/>
                <w:spacing w:val="1"/>
                <w:sz w:val="20"/>
                <w:szCs w:val="20"/>
              </w:rPr>
              <w:t>a</w:t>
            </w:r>
            <w:r w:rsidRPr="00E7181E">
              <w:rPr>
                <w:rFonts w:ascii="Arial" w:hAnsi="Arial" w:cs="Arial"/>
                <w:sz w:val="20"/>
                <w:szCs w:val="20"/>
              </w:rPr>
              <w:t>ppel</w:t>
            </w:r>
            <w:r w:rsidRPr="00E7181E">
              <w:rPr>
                <w:rFonts w:ascii="Arial" w:hAnsi="Arial" w:cs="Arial"/>
                <w:spacing w:val="-1"/>
                <w:sz w:val="20"/>
                <w:szCs w:val="20"/>
              </w:rPr>
              <w:t>l</w:t>
            </w:r>
            <w:r w:rsidRPr="00E7181E">
              <w:rPr>
                <w:rFonts w:ascii="Arial" w:hAnsi="Arial" w:cs="Arial"/>
                <w:sz w:val="20"/>
                <w:szCs w:val="20"/>
              </w:rPr>
              <w:t>ant p</w:t>
            </w:r>
            <w:r w:rsidRPr="00E7181E">
              <w:rPr>
                <w:rFonts w:ascii="Arial" w:hAnsi="Arial" w:cs="Arial"/>
                <w:spacing w:val="5"/>
                <w:sz w:val="20"/>
                <w:szCs w:val="20"/>
              </w:rPr>
              <w:t>r</w:t>
            </w:r>
            <w:r w:rsidRPr="00E7181E">
              <w:rPr>
                <w:rFonts w:ascii="Arial" w:hAnsi="Arial" w:cs="Arial"/>
                <w:sz w:val="20"/>
                <w:szCs w:val="20"/>
              </w:rPr>
              <w:t>oceeds to IRP in a timely manner</w:t>
            </w:r>
          </w:p>
          <w:p w14:paraId="333AA997" w14:textId="77777777" w:rsidR="00D5193B" w:rsidRPr="00E7181E" w:rsidRDefault="00D5193B"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To address </w:t>
            </w:r>
            <w:r w:rsidRPr="00E7181E">
              <w:rPr>
                <w:rFonts w:ascii="Arial" w:hAnsi="Arial" w:cs="Arial"/>
                <w:spacing w:val="-1"/>
                <w:sz w:val="20"/>
                <w:szCs w:val="20"/>
              </w:rPr>
              <w:t>q</w:t>
            </w:r>
            <w:r w:rsidRPr="00E7181E">
              <w:rPr>
                <w:rFonts w:ascii="Arial" w:hAnsi="Arial" w:cs="Arial"/>
                <w:sz w:val="20"/>
                <w:szCs w:val="20"/>
              </w:rPr>
              <w:t>uer</w:t>
            </w:r>
            <w:r w:rsidRPr="00E7181E">
              <w:rPr>
                <w:rFonts w:ascii="Arial" w:hAnsi="Arial" w:cs="Arial"/>
                <w:spacing w:val="-2"/>
                <w:sz w:val="20"/>
                <w:szCs w:val="20"/>
              </w:rPr>
              <w:t>i</w:t>
            </w:r>
            <w:r w:rsidRPr="00E7181E">
              <w:rPr>
                <w:rFonts w:ascii="Arial" w:hAnsi="Arial" w:cs="Arial"/>
                <w:sz w:val="20"/>
                <w:szCs w:val="20"/>
              </w:rPr>
              <w:t xml:space="preserve">es </w:t>
            </w:r>
            <w:r w:rsidRPr="00E7181E">
              <w:rPr>
                <w:rFonts w:ascii="Arial" w:hAnsi="Arial" w:cs="Arial"/>
                <w:spacing w:val="3"/>
                <w:sz w:val="20"/>
                <w:szCs w:val="20"/>
              </w:rPr>
              <w:t>f</w:t>
            </w:r>
            <w:r w:rsidRPr="00E7181E">
              <w:rPr>
                <w:rFonts w:ascii="Arial" w:hAnsi="Arial" w:cs="Arial"/>
                <w:sz w:val="20"/>
                <w:szCs w:val="20"/>
              </w:rPr>
              <w:t>rom</w:t>
            </w:r>
            <w:r w:rsidRPr="00E7181E">
              <w:rPr>
                <w:rFonts w:ascii="Arial" w:hAnsi="Arial" w:cs="Arial"/>
                <w:spacing w:val="1"/>
                <w:sz w:val="20"/>
                <w:szCs w:val="20"/>
              </w:rPr>
              <w:t xml:space="preserve"> </w:t>
            </w:r>
            <w:r w:rsidRPr="00E7181E">
              <w:rPr>
                <w:rFonts w:ascii="Arial" w:hAnsi="Arial" w:cs="Arial"/>
                <w:sz w:val="20"/>
                <w:szCs w:val="20"/>
              </w:rPr>
              <w:t>a</w:t>
            </w:r>
            <w:r w:rsidRPr="00E7181E">
              <w:rPr>
                <w:rFonts w:ascii="Arial" w:hAnsi="Arial" w:cs="Arial"/>
                <w:spacing w:val="1"/>
                <w:sz w:val="20"/>
                <w:szCs w:val="20"/>
              </w:rPr>
              <w:t xml:space="preserve"> </w:t>
            </w:r>
            <w:r w:rsidRPr="00E7181E">
              <w:rPr>
                <w:rFonts w:ascii="Arial" w:hAnsi="Arial" w:cs="Arial"/>
                <w:spacing w:val="-2"/>
                <w:sz w:val="20"/>
                <w:szCs w:val="20"/>
              </w:rPr>
              <w:t>v</w:t>
            </w:r>
            <w:r w:rsidRPr="00E7181E">
              <w:rPr>
                <w:rFonts w:ascii="Arial" w:hAnsi="Arial" w:cs="Arial"/>
                <w:sz w:val="20"/>
                <w:szCs w:val="20"/>
              </w:rPr>
              <w:t>ar</w:t>
            </w:r>
            <w:r w:rsidRPr="00E7181E">
              <w:rPr>
                <w:rFonts w:ascii="Arial" w:hAnsi="Arial" w:cs="Arial"/>
                <w:spacing w:val="-2"/>
                <w:sz w:val="20"/>
                <w:szCs w:val="20"/>
              </w:rPr>
              <w:t>i</w:t>
            </w:r>
            <w:r w:rsidRPr="00E7181E">
              <w:rPr>
                <w:rFonts w:ascii="Arial" w:hAnsi="Arial" w:cs="Arial"/>
                <w:sz w:val="20"/>
                <w:szCs w:val="20"/>
              </w:rPr>
              <w:t>ety</w:t>
            </w:r>
            <w:r w:rsidRPr="00E7181E">
              <w:rPr>
                <w:rFonts w:ascii="Arial" w:hAnsi="Arial" w:cs="Arial"/>
                <w:spacing w:val="-2"/>
                <w:sz w:val="20"/>
                <w:szCs w:val="20"/>
              </w:rPr>
              <w:t xml:space="preserve"> </w:t>
            </w:r>
            <w:r w:rsidRPr="00E7181E">
              <w:rPr>
                <w:rFonts w:ascii="Arial" w:hAnsi="Arial" w:cs="Arial"/>
                <w:spacing w:val="1"/>
                <w:sz w:val="20"/>
                <w:szCs w:val="20"/>
              </w:rPr>
              <w:t>o</w:t>
            </w:r>
            <w:r w:rsidRPr="00E7181E">
              <w:rPr>
                <w:rFonts w:ascii="Arial" w:hAnsi="Arial" w:cs="Arial"/>
                <w:sz w:val="20"/>
                <w:szCs w:val="20"/>
              </w:rPr>
              <w:t>f</w:t>
            </w:r>
            <w:r w:rsidRPr="00E7181E">
              <w:rPr>
                <w:rFonts w:ascii="Arial" w:hAnsi="Arial" w:cs="Arial"/>
                <w:spacing w:val="2"/>
                <w:sz w:val="20"/>
                <w:szCs w:val="20"/>
              </w:rPr>
              <w:t xml:space="preserve"> </w:t>
            </w:r>
            <w:r w:rsidRPr="00E7181E">
              <w:rPr>
                <w:rFonts w:ascii="Arial" w:hAnsi="Arial" w:cs="Arial"/>
                <w:sz w:val="20"/>
                <w:szCs w:val="20"/>
              </w:rPr>
              <w:t>s</w:t>
            </w:r>
            <w:r w:rsidRPr="00E7181E">
              <w:rPr>
                <w:rFonts w:ascii="Arial" w:hAnsi="Arial" w:cs="Arial"/>
                <w:spacing w:val="1"/>
                <w:sz w:val="20"/>
                <w:szCs w:val="20"/>
              </w:rPr>
              <w:t>o</w:t>
            </w:r>
            <w:r w:rsidRPr="00E7181E">
              <w:rPr>
                <w:rFonts w:ascii="Arial" w:hAnsi="Arial" w:cs="Arial"/>
                <w:sz w:val="20"/>
                <w:szCs w:val="20"/>
              </w:rPr>
              <w:t>urces to assist in resolving outstanding issues</w:t>
            </w:r>
          </w:p>
          <w:p w14:paraId="49DBBC94" w14:textId="77777777" w:rsidR="00D5193B" w:rsidRPr="00E7181E" w:rsidRDefault="00D5193B" w:rsidP="004421BA">
            <w:pPr>
              <w:pStyle w:val="ListParagraph"/>
              <w:numPr>
                <w:ilvl w:val="2"/>
                <w:numId w:val="5"/>
              </w:numPr>
              <w:rPr>
                <w:rFonts w:ascii="Arial" w:hAnsi="Arial" w:cs="Arial"/>
                <w:sz w:val="20"/>
                <w:szCs w:val="20"/>
              </w:rPr>
            </w:pPr>
            <w:r w:rsidRPr="00E7181E">
              <w:rPr>
                <w:rFonts w:ascii="Arial" w:hAnsi="Arial" w:cs="Arial"/>
                <w:sz w:val="20"/>
                <w:szCs w:val="20"/>
              </w:rPr>
              <w:t>To co</w:t>
            </w:r>
            <w:r w:rsidRPr="00E7181E">
              <w:rPr>
                <w:rFonts w:ascii="Arial" w:hAnsi="Arial" w:cs="Arial"/>
                <w:spacing w:val="1"/>
                <w:sz w:val="20"/>
                <w:szCs w:val="20"/>
              </w:rPr>
              <w:t>m</w:t>
            </w:r>
            <w:r w:rsidRPr="00E7181E">
              <w:rPr>
                <w:rFonts w:ascii="Arial" w:hAnsi="Arial" w:cs="Arial"/>
                <w:sz w:val="20"/>
                <w:szCs w:val="20"/>
              </w:rPr>
              <w:t>pi</w:t>
            </w:r>
            <w:r w:rsidRPr="00E7181E">
              <w:rPr>
                <w:rFonts w:ascii="Arial" w:hAnsi="Arial" w:cs="Arial"/>
                <w:spacing w:val="-1"/>
                <w:sz w:val="20"/>
                <w:szCs w:val="20"/>
              </w:rPr>
              <w:t>l</w:t>
            </w:r>
            <w:r w:rsidRPr="00E7181E">
              <w:rPr>
                <w:rFonts w:ascii="Arial" w:hAnsi="Arial" w:cs="Arial"/>
                <w:sz w:val="20"/>
                <w:szCs w:val="20"/>
              </w:rPr>
              <w:t>e and collate the required paperwork for Independent Re</w:t>
            </w:r>
            <w:r w:rsidRPr="00E7181E">
              <w:rPr>
                <w:rFonts w:ascii="Arial" w:hAnsi="Arial" w:cs="Arial"/>
                <w:spacing w:val="-2"/>
                <w:sz w:val="20"/>
                <w:szCs w:val="20"/>
              </w:rPr>
              <w:t>v</w:t>
            </w:r>
            <w:r w:rsidRPr="00E7181E">
              <w:rPr>
                <w:rFonts w:ascii="Arial" w:hAnsi="Arial" w:cs="Arial"/>
                <w:sz w:val="20"/>
                <w:szCs w:val="20"/>
              </w:rPr>
              <w:t>iew</w:t>
            </w:r>
            <w:r w:rsidRPr="00E7181E">
              <w:rPr>
                <w:rFonts w:ascii="Arial" w:hAnsi="Arial" w:cs="Arial"/>
                <w:spacing w:val="-3"/>
                <w:sz w:val="20"/>
                <w:szCs w:val="20"/>
              </w:rPr>
              <w:t xml:space="preserve"> </w:t>
            </w:r>
            <w:r w:rsidRPr="00E7181E">
              <w:rPr>
                <w:rFonts w:ascii="Arial" w:hAnsi="Arial" w:cs="Arial"/>
                <w:sz w:val="20"/>
                <w:szCs w:val="20"/>
              </w:rPr>
              <w:t>Panels (I</w:t>
            </w:r>
            <w:r w:rsidRPr="00E7181E">
              <w:rPr>
                <w:rFonts w:ascii="Arial" w:hAnsi="Arial" w:cs="Arial"/>
                <w:spacing w:val="-1"/>
                <w:sz w:val="20"/>
                <w:szCs w:val="20"/>
              </w:rPr>
              <w:t>R</w:t>
            </w:r>
            <w:r w:rsidRPr="00E7181E">
              <w:rPr>
                <w:rFonts w:ascii="Arial" w:hAnsi="Arial" w:cs="Arial"/>
                <w:sz w:val="20"/>
                <w:szCs w:val="20"/>
              </w:rPr>
              <w:t xml:space="preserve">P) </w:t>
            </w:r>
            <w:r w:rsidRPr="00E7181E">
              <w:rPr>
                <w:rFonts w:ascii="Arial" w:hAnsi="Arial" w:cs="Arial"/>
                <w:spacing w:val="-1"/>
                <w:sz w:val="20"/>
                <w:szCs w:val="20"/>
              </w:rPr>
              <w:t>as requested by NHS England</w:t>
            </w:r>
          </w:p>
          <w:p w14:paraId="58EAE90D" w14:textId="77777777" w:rsidR="00D5193B" w:rsidRPr="00E7181E" w:rsidRDefault="00D5193B" w:rsidP="004421BA">
            <w:pPr>
              <w:pStyle w:val="ListParagraph"/>
              <w:numPr>
                <w:ilvl w:val="2"/>
                <w:numId w:val="5"/>
              </w:numPr>
              <w:rPr>
                <w:rFonts w:ascii="Arial" w:hAnsi="Arial" w:cs="Arial"/>
                <w:sz w:val="20"/>
                <w:szCs w:val="20"/>
              </w:rPr>
            </w:pPr>
            <w:r w:rsidRPr="00E7181E">
              <w:rPr>
                <w:rFonts w:ascii="Arial" w:hAnsi="Arial" w:cs="Arial"/>
                <w:spacing w:val="-1"/>
                <w:sz w:val="20"/>
                <w:szCs w:val="20"/>
              </w:rPr>
              <w:t>To represent the CCG as required at IRP panels</w:t>
            </w:r>
          </w:p>
          <w:p w14:paraId="1E73A7C1" w14:textId="391D4E74" w:rsidR="00D5193B" w:rsidRPr="00E7181E" w:rsidRDefault="00D5193B" w:rsidP="004421BA">
            <w:pPr>
              <w:pStyle w:val="ListParagraph"/>
              <w:numPr>
                <w:ilvl w:val="2"/>
                <w:numId w:val="5"/>
              </w:numPr>
              <w:rPr>
                <w:rFonts w:ascii="Arial" w:hAnsi="Arial" w:cs="Arial"/>
                <w:sz w:val="20"/>
                <w:szCs w:val="20"/>
              </w:rPr>
            </w:pPr>
            <w:r w:rsidRPr="00E7181E">
              <w:rPr>
                <w:rFonts w:ascii="Arial" w:hAnsi="Arial" w:cs="Arial"/>
                <w:sz w:val="20"/>
                <w:szCs w:val="20"/>
              </w:rPr>
              <w:t>To ensure a robust complaints process and an informal process for feedback form clients, their carer’s and colleagues within health and social care in line with the NHS Complaints procedure 2009</w:t>
            </w:r>
            <w:r w:rsidR="00FF2324">
              <w:rPr>
                <w:rFonts w:ascii="Arial" w:hAnsi="Arial" w:cs="Arial"/>
                <w:sz w:val="20"/>
                <w:szCs w:val="20"/>
              </w:rPr>
              <w:t>.</w:t>
            </w:r>
          </w:p>
          <w:p w14:paraId="5D2FB98B" w14:textId="77777777" w:rsidR="00D5193B" w:rsidRPr="00E7181E" w:rsidRDefault="00D5193B" w:rsidP="004421BA">
            <w:pPr>
              <w:pStyle w:val="ListParagraph"/>
              <w:numPr>
                <w:ilvl w:val="2"/>
                <w:numId w:val="5"/>
              </w:numPr>
              <w:rPr>
                <w:rFonts w:ascii="Arial" w:hAnsi="Arial" w:cs="Arial"/>
                <w:color w:val="000000" w:themeColor="text1"/>
                <w:sz w:val="20"/>
                <w:szCs w:val="20"/>
              </w:rPr>
            </w:pPr>
            <w:r w:rsidRPr="00E7181E">
              <w:rPr>
                <w:rFonts w:ascii="Arial" w:hAnsi="Arial" w:cs="Arial"/>
                <w:sz w:val="20"/>
                <w:szCs w:val="20"/>
              </w:rPr>
              <w:t xml:space="preserve">To contribute to and work within and adhere to the inter </w:t>
            </w:r>
            <w:r w:rsidRPr="00E7181E">
              <w:rPr>
                <w:rFonts w:ascii="Arial" w:hAnsi="Arial" w:cs="Arial"/>
                <w:color w:val="000000" w:themeColor="text1"/>
                <w:sz w:val="20"/>
                <w:szCs w:val="20"/>
              </w:rPr>
              <w:t>agency disputes policy</w:t>
            </w:r>
          </w:p>
          <w:p w14:paraId="637805D2" w14:textId="77777777" w:rsidR="00D5193B" w:rsidRPr="00E7181E" w:rsidRDefault="00D5193B" w:rsidP="0055485D">
            <w:pPr>
              <w:spacing w:after="0"/>
              <w:rPr>
                <w:rFonts w:ascii="Arial" w:hAnsi="Arial" w:cs="Arial"/>
                <w:sz w:val="20"/>
              </w:rPr>
            </w:pPr>
          </w:p>
          <w:p w14:paraId="40A29808" w14:textId="77777777" w:rsidR="00D41A38" w:rsidRPr="00E7181E" w:rsidRDefault="00D41A38" w:rsidP="004421BA">
            <w:pPr>
              <w:pStyle w:val="ListParagraph"/>
              <w:numPr>
                <w:ilvl w:val="1"/>
                <w:numId w:val="5"/>
              </w:numPr>
              <w:rPr>
                <w:rFonts w:ascii="Arial" w:hAnsi="Arial" w:cs="Arial"/>
                <w:b/>
                <w:color w:val="009966"/>
                <w:sz w:val="20"/>
                <w:szCs w:val="20"/>
              </w:rPr>
            </w:pPr>
            <w:r w:rsidRPr="00E7181E">
              <w:rPr>
                <w:rFonts w:ascii="Arial" w:hAnsi="Arial" w:cs="Arial"/>
                <w:b/>
                <w:color w:val="009966"/>
                <w:sz w:val="20"/>
                <w:szCs w:val="20"/>
              </w:rPr>
              <w:t>Population covered</w:t>
            </w:r>
          </w:p>
          <w:p w14:paraId="22F13897" w14:textId="77777777" w:rsidR="00C3736B" w:rsidRPr="00E7181E" w:rsidRDefault="00C3736B" w:rsidP="00C3736B">
            <w:pPr>
              <w:spacing w:after="0"/>
              <w:jc w:val="both"/>
              <w:rPr>
                <w:rFonts w:ascii="Arial" w:hAnsi="Arial" w:cs="Arial"/>
                <w:sz w:val="20"/>
                <w:lang w:val="en-GB"/>
              </w:rPr>
            </w:pPr>
            <w:r w:rsidRPr="00E7181E">
              <w:rPr>
                <w:rFonts w:ascii="Arial" w:hAnsi="Arial" w:cs="Arial"/>
                <w:sz w:val="20"/>
                <w:lang w:val="en-GB"/>
              </w:rPr>
              <w:t>For the purpose of this service specification the population covered will include:</w:t>
            </w:r>
          </w:p>
          <w:p w14:paraId="5484B090" w14:textId="7C5EC0CD" w:rsidR="00C3736B" w:rsidRPr="00E7181E" w:rsidRDefault="00C3736B"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All registered patients with a GP in </w:t>
            </w:r>
            <w:r w:rsidR="00DB5F15">
              <w:rPr>
                <w:rFonts w:ascii="Arial" w:hAnsi="Arial" w:cs="Arial"/>
                <w:sz w:val="20"/>
                <w:szCs w:val="20"/>
              </w:rPr>
              <w:t xml:space="preserve">Birmingham and Solihull </w:t>
            </w:r>
            <w:r w:rsidRPr="00E7181E">
              <w:rPr>
                <w:rFonts w:ascii="Arial" w:hAnsi="Arial" w:cs="Arial"/>
                <w:sz w:val="20"/>
                <w:szCs w:val="20"/>
              </w:rPr>
              <w:t>CCG.</w:t>
            </w:r>
          </w:p>
          <w:p w14:paraId="5BD9787E" w14:textId="7BBCDC43" w:rsidR="00C3736B" w:rsidRPr="00E7181E" w:rsidRDefault="00C3736B"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All patients that have been transferred or relocated to other areas with continuing healthcare or children’s continuing care funding from </w:t>
            </w:r>
            <w:r w:rsidR="00DB5F15">
              <w:rPr>
                <w:rFonts w:ascii="Arial" w:hAnsi="Arial" w:cs="Arial"/>
                <w:sz w:val="20"/>
                <w:szCs w:val="20"/>
              </w:rPr>
              <w:t xml:space="preserve">Birmingham and Solihull </w:t>
            </w:r>
            <w:r w:rsidR="00DB5F15" w:rsidRPr="00E7181E">
              <w:rPr>
                <w:rFonts w:ascii="Arial" w:hAnsi="Arial" w:cs="Arial"/>
                <w:sz w:val="20"/>
                <w:szCs w:val="20"/>
              </w:rPr>
              <w:t>CCG.</w:t>
            </w:r>
          </w:p>
          <w:p w14:paraId="14F5AEE1" w14:textId="77777777" w:rsidR="00C3736B" w:rsidRPr="00E7181E" w:rsidRDefault="00C3736B" w:rsidP="004421BA">
            <w:pPr>
              <w:pStyle w:val="ListParagraph"/>
              <w:numPr>
                <w:ilvl w:val="2"/>
                <w:numId w:val="5"/>
              </w:numPr>
              <w:rPr>
                <w:rFonts w:ascii="Arial" w:hAnsi="Arial" w:cs="Arial"/>
                <w:sz w:val="20"/>
                <w:szCs w:val="20"/>
              </w:rPr>
            </w:pPr>
            <w:r w:rsidRPr="00E7181E">
              <w:rPr>
                <w:rFonts w:ascii="Arial" w:hAnsi="Arial" w:cs="Arial"/>
                <w:sz w:val="20"/>
                <w:szCs w:val="20"/>
              </w:rPr>
              <w:t>Looked After Children placed out of area by LA colleagues that are subsequently found to be eligible for continuing care funding</w:t>
            </w:r>
          </w:p>
          <w:p w14:paraId="2B7EA136" w14:textId="77777777" w:rsidR="00C3736B" w:rsidRPr="00E7181E" w:rsidRDefault="00C3736B"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All patients where an incident occurs to establish eligibility for fully funded NHS Continuing </w:t>
            </w:r>
            <w:r w:rsidR="00690D1C">
              <w:rPr>
                <w:rFonts w:ascii="Arial" w:hAnsi="Arial" w:cs="Arial"/>
                <w:sz w:val="20"/>
                <w:szCs w:val="20"/>
              </w:rPr>
              <w:t xml:space="preserve">Health </w:t>
            </w:r>
            <w:r w:rsidRPr="00E7181E">
              <w:rPr>
                <w:rFonts w:ascii="Arial" w:hAnsi="Arial" w:cs="Arial"/>
                <w:sz w:val="20"/>
                <w:szCs w:val="20"/>
              </w:rPr>
              <w:t xml:space="preserve">Care within the CCG areas and where no known address or GP registration is auditable or traceable. </w:t>
            </w:r>
          </w:p>
          <w:p w14:paraId="44E86AAF" w14:textId="77777777" w:rsidR="00C3736B" w:rsidRPr="00E7181E" w:rsidRDefault="00C3736B"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Patients who require </w:t>
            </w:r>
            <w:r w:rsidRPr="00130D73">
              <w:rPr>
                <w:rFonts w:ascii="Arial" w:hAnsi="Arial" w:cs="Arial"/>
                <w:sz w:val="20"/>
                <w:szCs w:val="20"/>
              </w:rPr>
              <w:t>ongoing reablement including</w:t>
            </w:r>
            <w:r w:rsidRPr="00E7181E">
              <w:rPr>
                <w:rFonts w:ascii="Arial" w:hAnsi="Arial" w:cs="Arial"/>
                <w:sz w:val="20"/>
                <w:szCs w:val="20"/>
              </w:rPr>
              <w:t xml:space="preserve"> for a continuing health care assessment until their rehab potential has been reached through reablement.</w:t>
            </w:r>
          </w:p>
          <w:p w14:paraId="463F29E8" w14:textId="77777777" w:rsidR="00C3736B" w:rsidRPr="00E7181E" w:rsidRDefault="00C3736B" w:rsidP="00C3736B">
            <w:pPr>
              <w:pStyle w:val="ListParagraph"/>
              <w:jc w:val="both"/>
              <w:rPr>
                <w:rFonts w:ascii="Arial" w:hAnsi="Arial" w:cs="Arial"/>
                <w:sz w:val="20"/>
                <w:szCs w:val="20"/>
              </w:rPr>
            </w:pPr>
          </w:p>
          <w:p w14:paraId="18C2DCC3" w14:textId="77777777" w:rsidR="00C3736B" w:rsidRDefault="00C3736B" w:rsidP="00C3736B">
            <w:pPr>
              <w:spacing w:after="0"/>
              <w:ind w:right="34"/>
              <w:jc w:val="both"/>
              <w:rPr>
                <w:rFonts w:ascii="Arial" w:hAnsi="Arial" w:cs="Arial"/>
                <w:sz w:val="20"/>
                <w:lang w:val="en-GB"/>
              </w:rPr>
            </w:pPr>
            <w:r w:rsidRPr="00E7181E">
              <w:rPr>
                <w:rFonts w:ascii="Arial" w:hAnsi="Arial" w:cs="Arial"/>
                <w:sz w:val="20"/>
                <w:lang w:val="en-GB"/>
              </w:rPr>
              <w:t>The Responsible Commissioner gui</w:t>
            </w:r>
            <w:r w:rsidR="00690D1C">
              <w:rPr>
                <w:rFonts w:ascii="Arial" w:hAnsi="Arial" w:cs="Arial"/>
                <w:sz w:val="20"/>
                <w:lang w:val="en-GB"/>
              </w:rPr>
              <w:t>dance should be applied always</w:t>
            </w:r>
            <w:r w:rsidRPr="00E7181E">
              <w:rPr>
                <w:rFonts w:ascii="Arial" w:hAnsi="Arial" w:cs="Arial"/>
                <w:sz w:val="20"/>
                <w:lang w:val="en-GB"/>
              </w:rPr>
              <w:t>. and due process followed for service users cha</w:t>
            </w:r>
            <w:r w:rsidR="00690D1C">
              <w:rPr>
                <w:rFonts w:ascii="Arial" w:hAnsi="Arial" w:cs="Arial"/>
                <w:sz w:val="20"/>
                <w:lang w:val="en-GB"/>
              </w:rPr>
              <w:t>nging responsible commissioner:</w:t>
            </w:r>
          </w:p>
          <w:p w14:paraId="3B7B4B86" w14:textId="77777777" w:rsidR="00D5193B" w:rsidRPr="00E7181E" w:rsidRDefault="00D5193B" w:rsidP="0055485D">
            <w:pPr>
              <w:spacing w:after="0"/>
              <w:rPr>
                <w:rFonts w:ascii="Arial" w:hAnsi="Arial" w:cs="Arial"/>
                <w:sz w:val="20"/>
              </w:rPr>
            </w:pPr>
          </w:p>
          <w:p w14:paraId="6CA7611F" w14:textId="77777777" w:rsidR="00D41A38" w:rsidRPr="00B32DCF" w:rsidRDefault="00D41A38" w:rsidP="004421BA">
            <w:pPr>
              <w:pStyle w:val="ListParagraph"/>
              <w:numPr>
                <w:ilvl w:val="1"/>
                <w:numId w:val="5"/>
              </w:numPr>
              <w:rPr>
                <w:rFonts w:ascii="Arial" w:hAnsi="Arial" w:cs="Arial"/>
                <w:b/>
                <w:color w:val="009966"/>
                <w:sz w:val="20"/>
                <w:szCs w:val="20"/>
              </w:rPr>
            </w:pPr>
            <w:r w:rsidRPr="00B32DCF">
              <w:rPr>
                <w:rFonts w:ascii="Arial" w:hAnsi="Arial" w:cs="Arial"/>
                <w:b/>
                <w:color w:val="009966"/>
                <w:sz w:val="20"/>
                <w:szCs w:val="20"/>
              </w:rPr>
              <w:t>Any acceptance and exclusion criteria and thresholds</w:t>
            </w:r>
          </w:p>
          <w:p w14:paraId="7EBC5BA9" w14:textId="77777777" w:rsidR="00D41A38" w:rsidRPr="00E7181E" w:rsidRDefault="00D41A38"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All clients assessed via a diagnosis only assessment </w:t>
            </w:r>
          </w:p>
          <w:p w14:paraId="40D471DA" w14:textId="6956CB40" w:rsidR="00D41A38" w:rsidRPr="00E7181E" w:rsidRDefault="00D41A38" w:rsidP="004421BA">
            <w:pPr>
              <w:pStyle w:val="ListParagraph"/>
              <w:numPr>
                <w:ilvl w:val="2"/>
                <w:numId w:val="5"/>
              </w:numPr>
              <w:rPr>
                <w:rFonts w:ascii="Arial" w:hAnsi="Arial" w:cs="Arial"/>
                <w:sz w:val="20"/>
                <w:szCs w:val="20"/>
              </w:rPr>
            </w:pPr>
            <w:r w:rsidRPr="00E7181E">
              <w:rPr>
                <w:rFonts w:ascii="Arial" w:hAnsi="Arial" w:cs="Arial"/>
                <w:sz w:val="20"/>
                <w:szCs w:val="20"/>
              </w:rPr>
              <w:t>Anyone that is not registered</w:t>
            </w:r>
            <w:r w:rsidR="00FF2324">
              <w:rPr>
                <w:rFonts w:ascii="Arial" w:hAnsi="Arial" w:cs="Arial"/>
                <w:sz w:val="20"/>
                <w:szCs w:val="20"/>
              </w:rPr>
              <w:t xml:space="preserve"> with a NHS GP in the CCG</w:t>
            </w:r>
          </w:p>
          <w:p w14:paraId="7A3BBE97" w14:textId="77777777" w:rsidR="00D41A38" w:rsidRPr="00E7181E" w:rsidRDefault="00D41A38"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Anyone that has no recourse to public funds within the UK </w:t>
            </w:r>
          </w:p>
          <w:p w14:paraId="7F28492C" w14:textId="77777777" w:rsidR="00D41A38" w:rsidRPr="00E7181E" w:rsidRDefault="00D41A38" w:rsidP="004421BA">
            <w:pPr>
              <w:pStyle w:val="ListParagraph"/>
              <w:numPr>
                <w:ilvl w:val="2"/>
                <w:numId w:val="5"/>
              </w:numPr>
              <w:rPr>
                <w:rFonts w:ascii="Arial" w:hAnsi="Arial" w:cs="Arial"/>
                <w:sz w:val="20"/>
                <w:szCs w:val="20"/>
              </w:rPr>
            </w:pPr>
            <w:r w:rsidRPr="00E7181E">
              <w:rPr>
                <w:rFonts w:ascii="Arial" w:hAnsi="Arial" w:cs="Arial"/>
                <w:sz w:val="20"/>
                <w:szCs w:val="20"/>
              </w:rPr>
              <w:t xml:space="preserve">Assessments will not be carried out where patients are clearly not </w:t>
            </w:r>
            <w:r w:rsidR="00BB7D15">
              <w:rPr>
                <w:rFonts w:ascii="Arial" w:hAnsi="Arial" w:cs="Arial"/>
                <w:sz w:val="20"/>
                <w:szCs w:val="20"/>
              </w:rPr>
              <w:t>optimised</w:t>
            </w:r>
            <w:r w:rsidRPr="00E7181E">
              <w:rPr>
                <w:rFonts w:ascii="Arial" w:hAnsi="Arial" w:cs="Arial"/>
                <w:sz w:val="20"/>
                <w:szCs w:val="20"/>
              </w:rPr>
              <w:t xml:space="preserve"> from inpatient services.</w:t>
            </w:r>
          </w:p>
          <w:p w14:paraId="3A0FF5F2" w14:textId="77777777" w:rsidR="00D5193B" w:rsidRPr="00E7181E" w:rsidRDefault="00D5193B" w:rsidP="0055485D">
            <w:pPr>
              <w:spacing w:after="0"/>
              <w:rPr>
                <w:rFonts w:ascii="Arial" w:hAnsi="Arial" w:cs="Arial"/>
                <w:sz w:val="20"/>
              </w:rPr>
            </w:pPr>
          </w:p>
          <w:p w14:paraId="001123DC" w14:textId="77777777" w:rsidR="00D41A38" w:rsidRPr="00E7181E" w:rsidRDefault="00D41A38" w:rsidP="004421BA">
            <w:pPr>
              <w:pStyle w:val="ListParagraph"/>
              <w:numPr>
                <w:ilvl w:val="1"/>
                <w:numId w:val="5"/>
              </w:numPr>
              <w:rPr>
                <w:rFonts w:ascii="Arial" w:hAnsi="Arial" w:cs="Arial"/>
                <w:b/>
                <w:color w:val="009966"/>
                <w:sz w:val="20"/>
                <w:szCs w:val="20"/>
              </w:rPr>
            </w:pPr>
            <w:r w:rsidRPr="00E7181E">
              <w:rPr>
                <w:rFonts w:ascii="Arial" w:hAnsi="Arial" w:cs="Arial"/>
                <w:b/>
                <w:color w:val="009966"/>
                <w:sz w:val="20"/>
                <w:szCs w:val="20"/>
              </w:rPr>
              <w:t>Interdependence with other services/providers</w:t>
            </w:r>
          </w:p>
          <w:p w14:paraId="2CD1667B" w14:textId="77777777" w:rsidR="00D41A38" w:rsidRPr="00E7181E" w:rsidRDefault="00D41A38" w:rsidP="00D41A38">
            <w:pPr>
              <w:spacing w:after="0"/>
              <w:jc w:val="both"/>
              <w:rPr>
                <w:rFonts w:ascii="Arial" w:hAnsi="Arial" w:cs="Arial"/>
                <w:sz w:val="20"/>
                <w:lang w:eastAsia="en-US"/>
              </w:rPr>
            </w:pPr>
            <w:r w:rsidRPr="00E7181E">
              <w:rPr>
                <w:rFonts w:ascii="Arial" w:hAnsi="Arial" w:cs="Arial"/>
                <w:sz w:val="20"/>
                <w:lang w:eastAsia="en-US"/>
              </w:rPr>
              <w:t xml:space="preserve">The Provider shall ensure strong partnership working with other statutory, voluntary and private agencies and services to deliver seamless care. The Provider shall establish and maintain effective relationships with key stakeholders. </w:t>
            </w:r>
          </w:p>
          <w:p w14:paraId="091D4FA6"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Primary Care</w:t>
            </w:r>
          </w:p>
          <w:p w14:paraId="14CE6920"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GP Out of Hours</w:t>
            </w:r>
          </w:p>
          <w:p w14:paraId="52AC2ADC"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Urgent Care Centres</w:t>
            </w:r>
          </w:p>
          <w:p w14:paraId="5B8DB649"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NHS 111</w:t>
            </w:r>
          </w:p>
          <w:p w14:paraId="28648AAF"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Acute Trusts (Secondary Care)</w:t>
            </w:r>
          </w:p>
          <w:p w14:paraId="3F9D6444"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Community Nursing and therapy services</w:t>
            </w:r>
          </w:p>
          <w:p w14:paraId="368ADB51"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Community Hospitals</w:t>
            </w:r>
          </w:p>
          <w:p w14:paraId="5E59D5E3"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Ambulance Service</w:t>
            </w:r>
          </w:p>
          <w:p w14:paraId="68B32810"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Local Authority and Social Care services</w:t>
            </w:r>
          </w:p>
          <w:p w14:paraId="3B93C05E"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Voluntary and Charity sector </w:t>
            </w:r>
          </w:p>
          <w:p w14:paraId="3E798473"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End of Life Care specialists and Hospices</w:t>
            </w:r>
          </w:p>
          <w:p w14:paraId="54C93B50"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Non-Emergency Transport Services</w:t>
            </w:r>
          </w:p>
          <w:p w14:paraId="12574DBA"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Nursing Homes</w:t>
            </w:r>
          </w:p>
          <w:p w14:paraId="226F4495"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Residential Homes</w:t>
            </w:r>
          </w:p>
          <w:p w14:paraId="63CA0CD0"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Domiciliary care agencies</w:t>
            </w:r>
          </w:p>
          <w:p w14:paraId="780CAA6F"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Service user and carer’s and relatives</w:t>
            </w:r>
          </w:p>
          <w:p w14:paraId="3E56B151"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GPs, Practice Nurses and Practice staff</w:t>
            </w:r>
          </w:p>
          <w:p w14:paraId="4F3BA0FC"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Hospital Consultants and other medical staff in and outside of the area</w:t>
            </w:r>
          </w:p>
          <w:p w14:paraId="6F497A0D"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Residential Home staff</w:t>
            </w:r>
          </w:p>
          <w:p w14:paraId="02CD1A8D"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Domiciliary care agency staff</w:t>
            </w:r>
          </w:p>
          <w:p w14:paraId="10D92922"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Local authority housing departments</w:t>
            </w:r>
          </w:p>
          <w:p w14:paraId="6AAC6E03"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Equipment service</w:t>
            </w:r>
          </w:p>
          <w:p w14:paraId="4FEB58DB"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 xml:space="preserve">Mental health services </w:t>
            </w:r>
          </w:p>
          <w:p w14:paraId="337C6A92"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Dementia services</w:t>
            </w:r>
          </w:p>
          <w:p w14:paraId="351C24A0"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Drug and alcohol services</w:t>
            </w:r>
          </w:p>
          <w:p w14:paraId="25EFEF62"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Counselling services</w:t>
            </w:r>
          </w:p>
          <w:p w14:paraId="3CDCE85C" w14:textId="77777777" w:rsidR="00D41A38"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Day centre and care home staff (private &amp; councils)</w:t>
            </w:r>
          </w:p>
          <w:p w14:paraId="6A3B57FA" w14:textId="77777777" w:rsidR="00D5193B" w:rsidRPr="00E7181E" w:rsidRDefault="00D41A38" w:rsidP="004421BA">
            <w:pPr>
              <w:pStyle w:val="ListParagraph"/>
              <w:numPr>
                <w:ilvl w:val="2"/>
                <w:numId w:val="5"/>
              </w:numPr>
              <w:rPr>
                <w:rFonts w:ascii="Arial" w:hAnsi="Arial" w:cs="Arial"/>
                <w:sz w:val="20"/>
                <w:szCs w:val="20"/>
                <w:lang w:eastAsia="en-US"/>
              </w:rPr>
            </w:pPr>
            <w:r w:rsidRPr="00E7181E">
              <w:rPr>
                <w:rFonts w:ascii="Arial" w:hAnsi="Arial" w:cs="Arial"/>
                <w:sz w:val="20"/>
                <w:szCs w:val="20"/>
                <w:lang w:eastAsia="en-US"/>
              </w:rPr>
              <w:t>Community Pharmacy</w:t>
            </w:r>
            <w:r w:rsidRPr="00E7181E">
              <w:rPr>
                <w:rFonts w:ascii="Arial" w:hAnsi="Arial" w:cs="Arial"/>
                <w:sz w:val="20"/>
                <w:szCs w:val="20"/>
              </w:rPr>
              <w:t xml:space="preserve"> </w:t>
            </w:r>
          </w:p>
          <w:p w14:paraId="5630AD66" w14:textId="77777777" w:rsidR="00690D1C" w:rsidRPr="00E7181E" w:rsidRDefault="00690D1C" w:rsidP="0055485D">
            <w:pPr>
              <w:spacing w:after="0"/>
              <w:rPr>
                <w:rFonts w:ascii="Arial" w:hAnsi="Arial" w:cs="Arial"/>
                <w:sz w:val="20"/>
              </w:rPr>
            </w:pPr>
          </w:p>
        </w:tc>
      </w:tr>
      <w:tr w:rsidR="00D5193B" w:rsidRPr="00B5552C" w14:paraId="6312541D" w14:textId="77777777" w:rsidTr="0055485D">
        <w:tc>
          <w:tcPr>
            <w:tcW w:w="8414" w:type="dxa"/>
            <w:shd w:val="clear" w:color="auto" w:fill="auto"/>
          </w:tcPr>
          <w:p w14:paraId="408516A0" w14:textId="77777777" w:rsidR="00D5193B" w:rsidRPr="00C83E6E" w:rsidRDefault="00D5193B" w:rsidP="004421BA">
            <w:pPr>
              <w:pStyle w:val="ListParagraph"/>
              <w:numPr>
                <w:ilvl w:val="0"/>
                <w:numId w:val="5"/>
              </w:numPr>
              <w:spacing w:line="276" w:lineRule="auto"/>
              <w:ind w:left="885" w:hanging="885"/>
              <w:rPr>
                <w:rFonts w:ascii="Arial" w:hAnsi="Arial" w:cs="Arial"/>
                <w:b/>
              </w:rPr>
            </w:pPr>
            <w:r w:rsidRPr="00B32DCF">
              <w:rPr>
                <w:rFonts w:ascii="Arial" w:hAnsi="Arial" w:cs="Arial"/>
                <w:b/>
              </w:rPr>
              <w:lastRenderedPageBreak/>
              <w:t>Applicable Service Standards</w:t>
            </w:r>
          </w:p>
        </w:tc>
      </w:tr>
      <w:tr w:rsidR="00D5193B" w:rsidRPr="00512021" w14:paraId="17A63E22" w14:textId="77777777" w:rsidTr="0055485D">
        <w:tc>
          <w:tcPr>
            <w:tcW w:w="8414" w:type="dxa"/>
            <w:shd w:val="clear" w:color="auto" w:fill="auto"/>
          </w:tcPr>
          <w:p w14:paraId="0674DD12" w14:textId="77777777" w:rsidR="00D5193B" w:rsidRPr="001374CF" w:rsidRDefault="00D5193B" w:rsidP="004421BA">
            <w:pPr>
              <w:pStyle w:val="ListParagraph"/>
              <w:numPr>
                <w:ilvl w:val="1"/>
                <w:numId w:val="5"/>
              </w:numPr>
              <w:spacing w:line="276" w:lineRule="auto"/>
              <w:ind w:left="885" w:hanging="885"/>
              <w:rPr>
                <w:rFonts w:ascii="Arial" w:hAnsi="Arial" w:cs="Arial"/>
                <w:b/>
                <w:sz w:val="20"/>
              </w:rPr>
            </w:pPr>
            <w:r w:rsidRPr="001B5DEF">
              <w:rPr>
                <w:rFonts w:ascii="Arial" w:hAnsi="Arial" w:cs="Arial"/>
                <w:b/>
                <w:color w:val="00B050"/>
                <w:sz w:val="20"/>
                <w:szCs w:val="20"/>
              </w:rPr>
              <w:t>A</w:t>
            </w:r>
            <w:r w:rsidRPr="00906511">
              <w:rPr>
                <w:rFonts w:ascii="Arial" w:hAnsi="Arial" w:cs="Arial"/>
                <w:b/>
                <w:color w:val="00B050"/>
                <w:sz w:val="20"/>
              </w:rPr>
              <w:t>pplicable national standards (</w:t>
            </w:r>
            <w:r w:rsidR="007A42D1" w:rsidRPr="00906511">
              <w:rPr>
                <w:rFonts w:ascii="Arial" w:hAnsi="Arial" w:cs="Arial"/>
                <w:b/>
                <w:color w:val="00B050"/>
                <w:sz w:val="20"/>
              </w:rPr>
              <w:t>e.g.</w:t>
            </w:r>
            <w:r w:rsidRPr="00906511">
              <w:rPr>
                <w:rFonts w:ascii="Arial" w:hAnsi="Arial" w:cs="Arial"/>
                <w:b/>
                <w:color w:val="00B050"/>
                <w:sz w:val="20"/>
              </w:rPr>
              <w:t xml:space="preserve"> NICE)</w:t>
            </w:r>
          </w:p>
          <w:p w14:paraId="36CBE18E" w14:textId="77777777" w:rsidR="001374CF" w:rsidRPr="001374CF" w:rsidRDefault="001374CF" w:rsidP="004421BA">
            <w:pPr>
              <w:pStyle w:val="ListParagraph"/>
              <w:numPr>
                <w:ilvl w:val="2"/>
                <w:numId w:val="5"/>
              </w:numPr>
              <w:rPr>
                <w:rFonts w:ascii="Arial" w:hAnsi="Arial" w:cs="Arial"/>
                <w:sz w:val="20"/>
              </w:rPr>
            </w:pPr>
            <w:r>
              <w:rPr>
                <w:rFonts w:ascii="Arial" w:hAnsi="Arial" w:cs="Arial"/>
                <w:b/>
                <w:sz w:val="20"/>
              </w:rPr>
              <w:t>Adults</w:t>
            </w:r>
          </w:p>
          <w:p w14:paraId="58817CC1" w14:textId="5FBA9348" w:rsidR="00D50377" w:rsidRPr="00D50377" w:rsidRDefault="00D50377" w:rsidP="004421BA">
            <w:pPr>
              <w:pStyle w:val="ListParagraph"/>
              <w:numPr>
                <w:ilvl w:val="3"/>
                <w:numId w:val="5"/>
              </w:numPr>
              <w:rPr>
                <w:rFonts w:ascii="Arial" w:hAnsi="Arial" w:cs="Arial"/>
                <w:sz w:val="20"/>
              </w:rPr>
            </w:pPr>
            <w:r w:rsidRPr="00D50377">
              <w:rPr>
                <w:rFonts w:ascii="Arial" w:eastAsiaTheme="minorHAnsi" w:hAnsi="Arial" w:cs="Arial"/>
                <w:color w:val="000000"/>
                <w:sz w:val="20"/>
                <w:lang w:eastAsia="en-US"/>
              </w:rPr>
              <w:t xml:space="preserve">The National Framework for NHS Continuing Healthcare and NHS-funded Nursing Care </w:t>
            </w:r>
            <w:r w:rsidR="00DB5F15">
              <w:rPr>
                <w:rFonts w:ascii="Arial" w:eastAsiaTheme="minorHAnsi" w:hAnsi="Arial" w:cs="Arial"/>
                <w:i/>
                <w:iCs/>
                <w:color w:val="000000"/>
                <w:sz w:val="20"/>
                <w:lang w:eastAsia="en-US"/>
              </w:rPr>
              <w:t>November 2018</w:t>
            </w:r>
            <w:r w:rsidRPr="00D50377">
              <w:rPr>
                <w:rFonts w:ascii="Arial" w:eastAsiaTheme="minorHAnsi" w:hAnsi="Arial" w:cs="Arial"/>
                <w:i/>
                <w:iCs/>
                <w:color w:val="000000"/>
                <w:sz w:val="20"/>
                <w:lang w:eastAsia="en-US"/>
              </w:rPr>
              <w:t xml:space="preserve"> (Revised)</w:t>
            </w:r>
          </w:p>
          <w:p w14:paraId="39084F87" w14:textId="77777777" w:rsidR="00D50377" w:rsidRPr="00D50377" w:rsidRDefault="00D50377" w:rsidP="004421BA">
            <w:pPr>
              <w:pStyle w:val="ListParagraph"/>
              <w:numPr>
                <w:ilvl w:val="3"/>
                <w:numId w:val="5"/>
              </w:numPr>
              <w:rPr>
                <w:rFonts w:ascii="Arial" w:hAnsi="Arial" w:cs="Arial"/>
                <w:sz w:val="20"/>
              </w:rPr>
            </w:pPr>
            <w:r w:rsidRPr="00D50377">
              <w:rPr>
                <w:rFonts w:ascii="Arial" w:eastAsiaTheme="minorHAnsi" w:hAnsi="Arial" w:cs="Arial"/>
                <w:color w:val="000000"/>
                <w:sz w:val="20"/>
                <w:lang w:eastAsia="en-US"/>
              </w:rPr>
              <w:t>What is NHS Continuing Healthcare? Easy Read.</w:t>
            </w:r>
          </w:p>
          <w:p w14:paraId="67510F0B" w14:textId="41CFEB17" w:rsidR="00D50377" w:rsidRPr="001374CF" w:rsidRDefault="00D50377" w:rsidP="004421BA">
            <w:pPr>
              <w:pStyle w:val="ListParagraph"/>
              <w:numPr>
                <w:ilvl w:val="3"/>
                <w:numId w:val="5"/>
              </w:numPr>
              <w:rPr>
                <w:rFonts w:ascii="Arial" w:hAnsi="Arial" w:cs="Arial"/>
                <w:sz w:val="20"/>
              </w:rPr>
            </w:pPr>
            <w:r w:rsidRPr="001374CF">
              <w:rPr>
                <w:rFonts w:ascii="Arial" w:eastAsiaTheme="minorHAnsi" w:hAnsi="Arial" w:cs="Arial"/>
                <w:sz w:val="20"/>
                <w:lang w:eastAsia="en-US"/>
              </w:rPr>
              <w:t xml:space="preserve">NHS Continuing Healthcare Checklist </w:t>
            </w:r>
            <w:r w:rsidR="00DB5F15">
              <w:rPr>
                <w:rFonts w:ascii="Arial" w:eastAsiaTheme="minorHAnsi" w:hAnsi="Arial" w:cs="Arial"/>
                <w:i/>
                <w:iCs/>
                <w:sz w:val="20"/>
                <w:lang w:eastAsia="en-US"/>
              </w:rPr>
              <w:t>November 2018</w:t>
            </w:r>
            <w:r w:rsidRPr="001374CF">
              <w:rPr>
                <w:rFonts w:ascii="Arial" w:eastAsiaTheme="minorHAnsi" w:hAnsi="Arial" w:cs="Arial"/>
                <w:i/>
                <w:iCs/>
                <w:sz w:val="20"/>
                <w:lang w:eastAsia="en-US"/>
              </w:rPr>
              <w:t xml:space="preserve"> (Revised)</w:t>
            </w:r>
          </w:p>
          <w:p w14:paraId="288BAD9A" w14:textId="6E392117" w:rsidR="00D50377" w:rsidRPr="001374CF" w:rsidRDefault="00D50377" w:rsidP="004421BA">
            <w:pPr>
              <w:pStyle w:val="ListParagraph"/>
              <w:numPr>
                <w:ilvl w:val="3"/>
                <w:numId w:val="5"/>
              </w:numPr>
              <w:rPr>
                <w:rFonts w:ascii="Arial" w:hAnsi="Arial" w:cs="Arial"/>
                <w:sz w:val="20"/>
              </w:rPr>
            </w:pPr>
            <w:r w:rsidRPr="001374CF">
              <w:rPr>
                <w:rFonts w:ascii="Arial" w:eastAsiaTheme="minorHAnsi" w:hAnsi="Arial" w:cs="Arial"/>
                <w:sz w:val="20"/>
                <w:lang w:eastAsia="en-US"/>
              </w:rPr>
              <w:t xml:space="preserve">Decision-Support Tool for NHS Continuing Healthcare </w:t>
            </w:r>
            <w:r w:rsidR="00DB5F15">
              <w:rPr>
                <w:rFonts w:ascii="Arial" w:eastAsiaTheme="minorHAnsi" w:hAnsi="Arial" w:cs="Arial"/>
                <w:i/>
                <w:iCs/>
                <w:sz w:val="20"/>
                <w:lang w:eastAsia="en-US"/>
              </w:rPr>
              <w:t>November 2018</w:t>
            </w:r>
            <w:r w:rsidRPr="001374CF">
              <w:rPr>
                <w:rFonts w:ascii="Arial" w:eastAsiaTheme="minorHAnsi" w:hAnsi="Arial" w:cs="Arial"/>
                <w:i/>
                <w:iCs/>
                <w:sz w:val="20"/>
                <w:lang w:eastAsia="en-US"/>
              </w:rPr>
              <w:t xml:space="preserve"> (Revised)</w:t>
            </w:r>
          </w:p>
          <w:p w14:paraId="21E56989" w14:textId="7C8D29B9" w:rsidR="00D50377" w:rsidRPr="001374CF" w:rsidRDefault="00D50377" w:rsidP="004421BA">
            <w:pPr>
              <w:pStyle w:val="ListParagraph"/>
              <w:numPr>
                <w:ilvl w:val="3"/>
                <w:numId w:val="5"/>
              </w:numPr>
              <w:rPr>
                <w:rFonts w:ascii="Arial" w:hAnsi="Arial" w:cs="Arial"/>
                <w:sz w:val="20"/>
              </w:rPr>
            </w:pPr>
            <w:r w:rsidRPr="001374CF">
              <w:rPr>
                <w:rFonts w:ascii="Arial" w:eastAsiaTheme="minorHAnsi" w:hAnsi="Arial" w:cs="Arial"/>
                <w:sz w:val="20"/>
                <w:lang w:eastAsia="en-US"/>
              </w:rPr>
              <w:t xml:space="preserve">Fast Track Pathway Tool for NHS Continuing Healthcare </w:t>
            </w:r>
            <w:r w:rsidR="00DB5F15">
              <w:rPr>
                <w:rFonts w:ascii="Arial" w:eastAsiaTheme="minorHAnsi" w:hAnsi="Arial" w:cs="Arial"/>
                <w:i/>
                <w:iCs/>
                <w:sz w:val="20"/>
                <w:lang w:eastAsia="en-US"/>
              </w:rPr>
              <w:t>November 2018</w:t>
            </w:r>
            <w:r w:rsidRPr="001374CF">
              <w:rPr>
                <w:rFonts w:ascii="Arial" w:eastAsiaTheme="minorHAnsi" w:hAnsi="Arial" w:cs="Arial"/>
                <w:i/>
                <w:iCs/>
                <w:sz w:val="20"/>
                <w:lang w:eastAsia="en-US"/>
              </w:rPr>
              <w:t xml:space="preserve"> (Revised)</w:t>
            </w:r>
          </w:p>
          <w:p w14:paraId="4BAE5E7A" w14:textId="77777777" w:rsidR="00D50377" w:rsidRPr="001374CF" w:rsidRDefault="00D50377" w:rsidP="004421BA">
            <w:pPr>
              <w:pStyle w:val="ListParagraph"/>
              <w:numPr>
                <w:ilvl w:val="3"/>
                <w:numId w:val="5"/>
              </w:numPr>
              <w:rPr>
                <w:rFonts w:ascii="Arial" w:hAnsi="Arial" w:cs="Arial"/>
                <w:sz w:val="20"/>
              </w:rPr>
            </w:pPr>
            <w:r w:rsidRPr="001374CF">
              <w:rPr>
                <w:rFonts w:ascii="Arial" w:eastAsiaTheme="minorHAnsi" w:hAnsi="Arial" w:cs="Arial"/>
                <w:sz w:val="20"/>
                <w:lang w:eastAsia="en-US"/>
              </w:rPr>
              <w:t xml:space="preserve">NHS-funded Nursing Care: Practice Guide </w:t>
            </w:r>
            <w:r w:rsidRPr="001374CF">
              <w:rPr>
                <w:rFonts w:ascii="Arial" w:eastAsiaTheme="minorHAnsi" w:hAnsi="Arial" w:cs="Arial"/>
                <w:i/>
                <w:iCs/>
                <w:sz w:val="20"/>
                <w:lang w:eastAsia="en-US"/>
              </w:rPr>
              <w:t>July 2013 (Revised)</w:t>
            </w:r>
          </w:p>
          <w:p w14:paraId="09B6414C" w14:textId="77777777" w:rsidR="00D50377" w:rsidRPr="001374CF" w:rsidRDefault="00D50377" w:rsidP="004421BA">
            <w:pPr>
              <w:pStyle w:val="ListParagraph"/>
              <w:numPr>
                <w:ilvl w:val="3"/>
                <w:numId w:val="5"/>
              </w:numPr>
              <w:rPr>
                <w:rFonts w:ascii="Arial" w:hAnsi="Arial" w:cs="Arial"/>
                <w:sz w:val="20"/>
              </w:rPr>
            </w:pPr>
            <w:r w:rsidRPr="001374CF">
              <w:rPr>
                <w:rFonts w:ascii="Arial" w:eastAsiaTheme="minorHAnsi" w:hAnsi="Arial" w:cs="Arial"/>
                <w:sz w:val="20"/>
                <w:lang w:eastAsia="en-US"/>
              </w:rPr>
              <w:t>The NHS Continuing Healthcare (Responsibilities of Social Services Authorities) Directions 2013</w:t>
            </w:r>
            <w:r w:rsidR="00982E24">
              <w:rPr>
                <w:rFonts w:ascii="Arial" w:eastAsiaTheme="minorHAnsi" w:hAnsi="Arial" w:cs="Arial"/>
                <w:sz w:val="20"/>
                <w:lang w:eastAsia="en-US"/>
              </w:rPr>
              <w:t xml:space="preserve"> </w:t>
            </w:r>
          </w:p>
          <w:p w14:paraId="63DB24DF" w14:textId="77777777" w:rsidR="00D50377" w:rsidRPr="001374CF" w:rsidRDefault="00D50377" w:rsidP="004421BA">
            <w:pPr>
              <w:pStyle w:val="ListParagraph"/>
              <w:numPr>
                <w:ilvl w:val="3"/>
                <w:numId w:val="5"/>
              </w:numPr>
              <w:rPr>
                <w:rFonts w:ascii="Arial" w:hAnsi="Arial" w:cs="Arial"/>
                <w:sz w:val="20"/>
              </w:rPr>
            </w:pPr>
            <w:r w:rsidRPr="001374CF">
              <w:rPr>
                <w:rFonts w:ascii="Arial" w:eastAsiaTheme="minorHAnsi" w:hAnsi="Arial" w:cs="Arial"/>
                <w:sz w:val="20"/>
                <w:lang w:eastAsia="en-US"/>
              </w:rPr>
              <w:t xml:space="preserve">The Delayed Discharges (Continuing Care) Directions </w:t>
            </w:r>
            <w:r w:rsidR="00982E24">
              <w:rPr>
                <w:rFonts w:ascii="Arial" w:eastAsiaTheme="minorHAnsi" w:hAnsi="Arial" w:cs="Arial"/>
                <w:sz w:val="20"/>
                <w:lang w:eastAsia="en-US"/>
              </w:rPr>
              <w:t>2013</w:t>
            </w:r>
            <w:r w:rsidR="00305B2A">
              <w:rPr>
                <w:rFonts w:ascii="Arial" w:eastAsiaTheme="minorHAnsi" w:hAnsi="Arial" w:cs="Arial"/>
                <w:sz w:val="20"/>
                <w:lang w:eastAsia="en-US"/>
              </w:rPr>
              <w:t xml:space="preserve"> (4.1.1.1 to 4.1.1.8 available at </w:t>
            </w:r>
            <w:hyperlink r:id="rId14" w:history="1">
              <w:r w:rsidR="00305B2A" w:rsidRPr="00015D44">
                <w:rPr>
                  <w:rStyle w:val="Hyperlink"/>
                  <w:rFonts w:ascii="Arial" w:eastAsiaTheme="minorHAnsi" w:hAnsi="Arial" w:cs="Arial"/>
                  <w:sz w:val="20"/>
                  <w:lang w:eastAsia="en-US"/>
                </w:rPr>
                <w:t>https://www.gov.uk/government/publications/national-framework-for-nhs-continuing-healthcare-and-nhs-funded-nursing-care</w:t>
              </w:r>
            </w:hyperlink>
            <w:r w:rsidR="00305B2A">
              <w:rPr>
                <w:rFonts w:ascii="Arial" w:eastAsiaTheme="minorHAnsi" w:hAnsi="Arial" w:cs="Arial"/>
                <w:sz w:val="20"/>
                <w:lang w:eastAsia="en-US"/>
              </w:rPr>
              <w:t>)</w:t>
            </w:r>
          </w:p>
          <w:p w14:paraId="3A6CCED9" w14:textId="77777777" w:rsidR="00D50377" w:rsidRPr="00305B2A" w:rsidRDefault="00D50377" w:rsidP="004421BA">
            <w:pPr>
              <w:pStyle w:val="ListParagraph"/>
              <w:numPr>
                <w:ilvl w:val="3"/>
                <w:numId w:val="5"/>
              </w:numPr>
              <w:autoSpaceDE w:val="0"/>
              <w:autoSpaceDN w:val="0"/>
              <w:adjustRightInd w:val="0"/>
              <w:rPr>
                <w:rFonts w:ascii="Arial" w:eastAsiaTheme="minorHAnsi" w:hAnsi="Arial" w:cs="Arial"/>
                <w:sz w:val="20"/>
                <w:lang w:eastAsia="en-US"/>
              </w:rPr>
            </w:pPr>
            <w:r w:rsidRPr="001374CF">
              <w:rPr>
                <w:rFonts w:ascii="Arial" w:eastAsiaTheme="minorHAnsi" w:hAnsi="Arial" w:cs="Arial"/>
                <w:sz w:val="20"/>
                <w:lang w:eastAsia="en-US"/>
              </w:rPr>
              <w:lastRenderedPageBreak/>
              <w:t>NHS Continuing Healthcare and NHS-funded Nursing Care Public Information</w:t>
            </w:r>
            <w:r w:rsidR="00305B2A">
              <w:rPr>
                <w:rFonts w:ascii="Arial" w:eastAsiaTheme="minorHAnsi" w:hAnsi="Arial" w:cs="Arial"/>
                <w:sz w:val="20"/>
                <w:lang w:eastAsia="en-US"/>
              </w:rPr>
              <w:t xml:space="preserve"> </w:t>
            </w:r>
            <w:r w:rsidRPr="00305B2A">
              <w:rPr>
                <w:rFonts w:ascii="Arial" w:eastAsiaTheme="minorHAnsi" w:hAnsi="Arial" w:cs="Arial"/>
                <w:sz w:val="20"/>
                <w:lang w:eastAsia="en-US"/>
              </w:rPr>
              <w:t xml:space="preserve">Leaflet available at </w:t>
            </w:r>
            <w:hyperlink r:id="rId15" w:history="1">
              <w:r w:rsidR="00305B2A" w:rsidRPr="00015D44">
                <w:rPr>
                  <w:rStyle w:val="Hyperlink"/>
                  <w:rFonts w:ascii="Arial" w:eastAsiaTheme="minorHAnsi" w:hAnsi="Arial" w:cs="Arial"/>
                  <w:sz w:val="20"/>
                  <w:lang w:eastAsia="en-US"/>
                </w:rPr>
                <w:t>https://www.gov.uk/government/uploads/system/uploads/attachment_data/file/193700/NHS_CHC_Public_Information_Leaflet_Final.pdf</w:t>
              </w:r>
            </w:hyperlink>
            <w:r w:rsidR="00305B2A">
              <w:rPr>
                <w:rFonts w:ascii="Arial" w:eastAsiaTheme="minorHAnsi" w:hAnsi="Arial" w:cs="Arial"/>
                <w:sz w:val="20"/>
                <w:lang w:eastAsia="en-US"/>
              </w:rPr>
              <w:t xml:space="preserve"> </w:t>
            </w:r>
          </w:p>
          <w:p w14:paraId="2D2CAEA1" w14:textId="77777777" w:rsidR="00D50377" w:rsidRPr="001374CF" w:rsidRDefault="00D50377" w:rsidP="004421BA">
            <w:pPr>
              <w:pStyle w:val="ListParagraph"/>
              <w:numPr>
                <w:ilvl w:val="3"/>
                <w:numId w:val="5"/>
              </w:numPr>
              <w:autoSpaceDE w:val="0"/>
              <w:autoSpaceDN w:val="0"/>
              <w:adjustRightInd w:val="0"/>
              <w:rPr>
                <w:rFonts w:ascii="Arial" w:eastAsiaTheme="minorHAnsi" w:hAnsi="Arial" w:cs="Arial"/>
                <w:sz w:val="20"/>
                <w:lang w:eastAsia="en-US"/>
              </w:rPr>
            </w:pPr>
            <w:r w:rsidRPr="001374CF">
              <w:rPr>
                <w:rFonts w:ascii="Arial" w:eastAsiaTheme="minorHAnsi" w:hAnsi="Arial" w:cs="Arial"/>
                <w:sz w:val="20"/>
                <w:lang w:eastAsia="en-US"/>
              </w:rPr>
              <w:t xml:space="preserve">Part 6 of National Health Service Commissioning Board and Clinical Commissioning Groups (Responsibilities and Standing Rules) Regulations 2012 available at </w:t>
            </w:r>
            <w:hyperlink r:id="rId16" w:history="1">
              <w:r w:rsidRPr="001374CF">
                <w:rPr>
                  <w:rStyle w:val="Hyperlink"/>
                  <w:rFonts w:ascii="Arial" w:eastAsiaTheme="minorHAnsi" w:hAnsi="Arial" w:cs="Arial"/>
                  <w:color w:val="auto"/>
                  <w:sz w:val="20"/>
                  <w:u w:val="none"/>
                  <w:lang w:eastAsia="en-US"/>
                </w:rPr>
                <w:t>http://www.legislation.gov.uk/uksi/2012/2996/contents/made</w:t>
              </w:r>
            </w:hyperlink>
            <w:r w:rsidR="007A42D1">
              <w:rPr>
                <w:rStyle w:val="Hyperlink"/>
                <w:rFonts w:ascii="Arial" w:eastAsiaTheme="minorHAnsi" w:hAnsi="Arial" w:cs="Arial"/>
                <w:color w:val="auto"/>
                <w:sz w:val="20"/>
                <w:u w:val="none"/>
                <w:lang w:eastAsia="en-US"/>
              </w:rPr>
              <w:t xml:space="preserve"> </w:t>
            </w:r>
            <w:r w:rsidR="00305B2A">
              <w:rPr>
                <w:rStyle w:val="Hyperlink"/>
                <w:rFonts w:ascii="Arial" w:eastAsiaTheme="minorHAnsi" w:hAnsi="Arial" w:cs="Arial"/>
                <w:color w:val="auto"/>
                <w:sz w:val="20"/>
                <w:u w:val="none"/>
                <w:lang w:eastAsia="en-US"/>
              </w:rPr>
              <w:t xml:space="preserve">  </w:t>
            </w:r>
          </w:p>
          <w:p w14:paraId="5E8F213F" w14:textId="77777777" w:rsidR="00D50377" w:rsidRPr="001374CF" w:rsidRDefault="00D50377" w:rsidP="004421BA">
            <w:pPr>
              <w:pStyle w:val="ListParagraph"/>
              <w:numPr>
                <w:ilvl w:val="3"/>
                <w:numId w:val="5"/>
              </w:numPr>
              <w:autoSpaceDE w:val="0"/>
              <w:autoSpaceDN w:val="0"/>
              <w:adjustRightInd w:val="0"/>
              <w:rPr>
                <w:rFonts w:ascii="Arial" w:eastAsiaTheme="minorHAnsi" w:hAnsi="Arial" w:cs="Arial"/>
                <w:sz w:val="20"/>
                <w:lang w:eastAsia="en-US"/>
              </w:rPr>
            </w:pPr>
            <w:r w:rsidRPr="001374CF">
              <w:rPr>
                <w:rFonts w:ascii="Arial" w:eastAsiaTheme="minorHAnsi" w:hAnsi="Arial" w:cs="Arial"/>
                <w:sz w:val="20"/>
                <w:lang w:eastAsia="en-US"/>
              </w:rPr>
              <w:t xml:space="preserve">National E-learning (NHS portal) </w:t>
            </w:r>
            <w:hyperlink r:id="rId17" w:history="1">
              <w:r w:rsidRPr="001374CF">
                <w:rPr>
                  <w:rStyle w:val="Hyperlink"/>
                  <w:rFonts w:ascii="Arial" w:eastAsiaTheme="minorHAnsi" w:hAnsi="Arial" w:cs="Arial"/>
                  <w:color w:val="auto"/>
                  <w:sz w:val="20"/>
                  <w:u w:val="none"/>
                  <w:lang w:eastAsia="en-US"/>
                </w:rPr>
                <w:t>http://www.elfh.org.uk/projects/nhscontinuinghealthcare/</w:t>
              </w:r>
            </w:hyperlink>
            <w:r w:rsidR="007A42D1">
              <w:rPr>
                <w:rStyle w:val="Hyperlink"/>
                <w:rFonts w:ascii="Arial" w:eastAsiaTheme="minorHAnsi" w:hAnsi="Arial" w:cs="Arial"/>
                <w:color w:val="auto"/>
                <w:sz w:val="20"/>
                <w:u w:val="none"/>
                <w:lang w:eastAsia="en-US"/>
              </w:rPr>
              <w:t xml:space="preserve"> </w:t>
            </w:r>
          </w:p>
          <w:p w14:paraId="00B75A4C" w14:textId="77777777" w:rsidR="00D50377" w:rsidRPr="001374CF" w:rsidRDefault="00D50377" w:rsidP="004421BA">
            <w:pPr>
              <w:pStyle w:val="ListParagraph"/>
              <w:numPr>
                <w:ilvl w:val="3"/>
                <w:numId w:val="5"/>
              </w:numPr>
              <w:autoSpaceDE w:val="0"/>
              <w:autoSpaceDN w:val="0"/>
              <w:adjustRightInd w:val="0"/>
              <w:rPr>
                <w:rFonts w:ascii="Arial" w:eastAsiaTheme="minorHAnsi" w:hAnsi="Arial" w:cs="Arial"/>
                <w:sz w:val="20"/>
                <w:lang w:eastAsia="en-US"/>
              </w:rPr>
            </w:pPr>
            <w:r w:rsidRPr="001374CF">
              <w:rPr>
                <w:rFonts w:ascii="Arial" w:eastAsiaTheme="minorHAnsi" w:hAnsi="Arial" w:cs="Arial"/>
                <w:sz w:val="20"/>
                <w:lang w:eastAsia="en-US"/>
              </w:rPr>
              <w:t xml:space="preserve">National E-learning (LA portal) </w:t>
            </w:r>
            <w:hyperlink r:id="rId18" w:history="1">
              <w:r w:rsidRPr="001374CF">
                <w:rPr>
                  <w:rStyle w:val="Hyperlink"/>
                  <w:rFonts w:ascii="Arial" w:eastAsiaTheme="minorHAnsi" w:hAnsi="Arial" w:cs="Arial"/>
                  <w:color w:val="auto"/>
                  <w:sz w:val="20"/>
                  <w:u w:val="none"/>
                  <w:lang w:eastAsia="en-US"/>
                </w:rPr>
                <w:t>http://nhscontinuinghealthcare.e-lfh.org.uk/</w:t>
              </w:r>
            </w:hyperlink>
            <w:r w:rsidR="007A42D1">
              <w:rPr>
                <w:rStyle w:val="Hyperlink"/>
                <w:rFonts w:ascii="Arial" w:eastAsiaTheme="minorHAnsi" w:hAnsi="Arial" w:cs="Arial"/>
                <w:color w:val="auto"/>
                <w:sz w:val="20"/>
                <w:u w:val="none"/>
                <w:lang w:eastAsia="en-US"/>
              </w:rPr>
              <w:t xml:space="preserve"> </w:t>
            </w:r>
          </w:p>
          <w:p w14:paraId="5F2A1201" w14:textId="77777777" w:rsidR="00D50377" w:rsidRPr="001374CF" w:rsidRDefault="00A963A7" w:rsidP="004421BA">
            <w:pPr>
              <w:pStyle w:val="ListParagraph"/>
              <w:numPr>
                <w:ilvl w:val="3"/>
                <w:numId w:val="5"/>
              </w:numPr>
              <w:autoSpaceDE w:val="0"/>
              <w:autoSpaceDN w:val="0"/>
              <w:adjustRightInd w:val="0"/>
              <w:rPr>
                <w:rStyle w:val="apple-converted-space"/>
                <w:rFonts w:ascii="Arial" w:eastAsiaTheme="minorHAnsi" w:hAnsi="Arial" w:cs="Arial"/>
                <w:sz w:val="16"/>
                <w:lang w:eastAsia="en-US"/>
              </w:rPr>
            </w:pPr>
            <w:hyperlink r:id="rId19" w:history="1">
              <w:r w:rsidR="00D50377" w:rsidRPr="001374CF">
                <w:rPr>
                  <w:rStyle w:val="Hyperlink"/>
                  <w:rFonts w:ascii="Arial" w:hAnsi="Arial" w:cs="Arial"/>
                  <w:color w:val="auto"/>
                  <w:sz w:val="20"/>
                  <w:u w:val="none"/>
                  <w:bdr w:val="none" w:sz="0" w:space="0" w:color="auto" w:frame="1"/>
                </w:rPr>
                <w:t>Failing to care :</w:t>
              </w:r>
              <w:r w:rsidR="00D50377" w:rsidRPr="001374CF">
                <w:rPr>
                  <w:rStyle w:val="apple-converted-space"/>
                  <w:rFonts w:ascii="Arial" w:hAnsi="Arial" w:cs="Arial"/>
                  <w:sz w:val="20"/>
                  <w:bdr w:val="none" w:sz="0" w:space="0" w:color="auto" w:frame="1"/>
                </w:rPr>
                <w:t> </w:t>
              </w:r>
              <w:r w:rsidR="00D50377" w:rsidRPr="001374CF">
                <w:rPr>
                  <w:rStyle w:val="Hyperlink"/>
                  <w:rFonts w:ascii="Arial" w:hAnsi="Arial" w:cs="Arial"/>
                  <w:color w:val="auto"/>
                  <w:sz w:val="20"/>
                  <w:u w:val="none"/>
                  <w:bdr w:val="none" w:sz="0" w:space="0" w:color="auto" w:frame="1"/>
                </w:rPr>
                <w:t>NHS</w:t>
              </w:r>
              <w:r w:rsidR="00D50377" w:rsidRPr="001374CF">
                <w:rPr>
                  <w:rStyle w:val="apple-converted-space"/>
                  <w:rFonts w:ascii="Arial" w:hAnsi="Arial" w:cs="Arial"/>
                  <w:sz w:val="20"/>
                  <w:bdr w:val="none" w:sz="0" w:space="0" w:color="auto" w:frame="1"/>
                </w:rPr>
                <w:t> </w:t>
              </w:r>
              <w:r w:rsidR="00D50377" w:rsidRPr="001374CF">
                <w:rPr>
                  <w:rStyle w:val="Hyperlink"/>
                  <w:rFonts w:ascii="Arial" w:hAnsi="Arial" w:cs="Arial"/>
                  <w:color w:val="auto"/>
                  <w:sz w:val="20"/>
                  <w:u w:val="none"/>
                  <w:bdr w:val="none" w:sz="0" w:space="0" w:color="auto" w:frame="1"/>
                </w:rPr>
                <w:t>continuing</w:t>
              </w:r>
              <w:r w:rsidR="00D50377" w:rsidRPr="001374CF">
                <w:rPr>
                  <w:rStyle w:val="apple-converted-space"/>
                  <w:rFonts w:ascii="Arial" w:hAnsi="Arial" w:cs="Arial"/>
                  <w:sz w:val="20"/>
                  <w:bdr w:val="none" w:sz="0" w:space="0" w:color="auto" w:frame="1"/>
                </w:rPr>
                <w:t> </w:t>
              </w:r>
              <w:r w:rsidR="00D50377" w:rsidRPr="001374CF">
                <w:rPr>
                  <w:rStyle w:val="Hyperlink"/>
                  <w:rFonts w:ascii="Arial" w:hAnsi="Arial" w:cs="Arial"/>
                  <w:color w:val="auto"/>
                  <w:sz w:val="20"/>
                  <w:u w:val="none"/>
                  <w:bdr w:val="none" w:sz="0" w:space="0" w:color="auto" w:frame="1"/>
                </w:rPr>
                <w:t>care in England</w:t>
              </w:r>
            </w:hyperlink>
            <w:r w:rsidR="00D50377" w:rsidRPr="001374CF">
              <w:rPr>
                <w:rStyle w:val="apple-converted-space"/>
                <w:rFonts w:ascii="Arial" w:hAnsi="Arial" w:cs="Arial"/>
                <w:sz w:val="20"/>
              </w:rPr>
              <w:t> 2013</w:t>
            </w:r>
          </w:p>
          <w:p w14:paraId="058F4D27" w14:textId="77777777" w:rsidR="00D50377" w:rsidRPr="001374CF" w:rsidRDefault="00A963A7" w:rsidP="004421BA">
            <w:pPr>
              <w:pStyle w:val="ListParagraph"/>
              <w:numPr>
                <w:ilvl w:val="3"/>
                <w:numId w:val="5"/>
              </w:numPr>
              <w:autoSpaceDE w:val="0"/>
              <w:autoSpaceDN w:val="0"/>
              <w:adjustRightInd w:val="0"/>
              <w:rPr>
                <w:rStyle w:val="apple-converted-space"/>
                <w:rFonts w:ascii="Arial" w:eastAsiaTheme="minorHAnsi" w:hAnsi="Arial" w:cs="Arial"/>
                <w:sz w:val="20"/>
                <w:lang w:eastAsia="en-US"/>
              </w:rPr>
            </w:pPr>
            <w:hyperlink r:id="rId20" w:history="1">
              <w:r w:rsidR="00D50377" w:rsidRPr="001374CF">
                <w:rPr>
                  <w:rStyle w:val="Hyperlink"/>
                  <w:rFonts w:ascii="Arial" w:hAnsi="Arial" w:cs="Arial"/>
                  <w:color w:val="auto"/>
                  <w:sz w:val="20"/>
                  <w:szCs w:val="20"/>
                  <w:u w:val="none"/>
                </w:rPr>
                <w:t>NHS</w:t>
              </w:r>
              <w:r w:rsidR="00D50377" w:rsidRPr="001374CF">
                <w:rPr>
                  <w:rStyle w:val="apple-converted-space"/>
                  <w:rFonts w:ascii="Arial" w:hAnsi="Arial" w:cs="Arial"/>
                  <w:sz w:val="20"/>
                  <w:szCs w:val="20"/>
                </w:rPr>
                <w:t> </w:t>
              </w:r>
              <w:r w:rsidR="00D50377" w:rsidRPr="001374CF">
                <w:rPr>
                  <w:rStyle w:val="Hyperlink"/>
                  <w:rFonts w:ascii="Arial" w:hAnsi="Arial" w:cs="Arial"/>
                  <w:color w:val="auto"/>
                  <w:sz w:val="20"/>
                  <w:szCs w:val="20"/>
                  <w:u w:val="none"/>
                </w:rPr>
                <w:t>funding for long term care</w:t>
              </w:r>
            </w:hyperlink>
            <w:r w:rsidR="00D50377" w:rsidRPr="001374CF">
              <w:rPr>
                <w:rStyle w:val="apple-converted-space"/>
                <w:rFonts w:ascii="Arial" w:hAnsi="Arial" w:cs="Arial"/>
                <w:sz w:val="20"/>
                <w:szCs w:val="20"/>
              </w:rPr>
              <w:t> PHSO 2013</w:t>
            </w:r>
          </w:p>
          <w:p w14:paraId="3177BFC0" w14:textId="77777777" w:rsidR="00D50377" w:rsidRPr="001374CF" w:rsidRDefault="00A963A7" w:rsidP="004421BA">
            <w:pPr>
              <w:pStyle w:val="ListParagraph"/>
              <w:numPr>
                <w:ilvl w:val="3"/>
                <w:numId w:val="5"/>
              </w:numPr>
              <w:autoSpaceDE w:val="0"/>
              <w:autoSpaceDN w:val="0"/>
              <w:adjustRightInd w:val="0"/>
              <w:rPr>
                <w:rFonts w:ascii="Arial" w:eastAsiaTheme="minorHAnsi" w:hAnsi="Arial" w:cs="Arial"/>
                <w:sz w:val="16"/>
                <w:lang w:eastAsia="en-US"/>
              </w:rPr>
            </w:pPr>
            <w:hyperlink r:id="rId21" w:history="1">
              <w:r w:rsidR="00D50377" w:rsidRPr="001374CF">
                <w:rPr>
                  <w:rStyle w:val="Hyperlink"/>
                  <w:rFonts w:ascii="Arial" w:hAnsi="Arial" w:cs="Arial"/>
                  <w:color w:val="auto"/>
                  <w:sz w:val="20"/>
                  <w:u w:val="none"/>
                </w:rPr>
                <w:t>Right place, right time commission : evidence review</w:t>
              </w:r>
            </w:hyperlink>
            <w:r w:rsidR="00D50377" w:rsidRPr="001374CF">
              <w:rPr>
                <w:rFonts w:ascii="Arial" w:hAnsi="Arial" w:cs="Arial"/>
                <w:sz w:val="20"/>
              </w:rPr>
              <w:t xml:space="preserve"> 2015</w:t>
            </w:r>
          </w:p>
          <w:p w14:paraId="75A1CF7C" w14:textId="77777777" w:rsidR="00D50377" w:rsidRPr="001374CF" w:rsidRDefault="00A963A7" w:rsidP="004421BA">
            <w:pPr>
              <w:pStyle w:val="ListParagraph"/>
              <w:numPr>
                <w:ilvl w:val="3"/>
                <w:numId w:val="5"/>
              </w:numPr>
              <w:autoSpaceDE w:val="0"/>
              <w:autoSpaceDN w:val="0"/>
              <w:adjustRightInd w:val="0"/>
              <w:rPr>
                <w:rFonts w:ascii="Arial" w:eastAsiaTheme="minorHAnsi" w:hAnsi="Arial" w:cs="Arial"/>
                <w:sz w:val="12"/>
                <w:lang w:eastAsia="en-US"/>
              </w:rPr>
            </w:pPr>
            <w:hyperlink r:id="rId22" w:history="1">
              <w:r w:rsidR="00D50377" w:rsidRPr="001374CF">
                <w:rPr>
                  <w:rStyle w:val="Hyperlink"/>
                  <w:rFonts w:ascii="Arial" w:hAnsi="Arial" w:cs="Arial"/>
                  <w:color w:val="auto"/>
                  <w:sz w:val="20"/>
                  <w:u w:val="none"/>
                </w:rPr>
                <w:t>Commissioning person centred end of life care : a toolkit for health and social care</w:t>
              </w:r>
            </w:hyperlink>
            <w:r w:rsidR="00D50377" w:rsidRPr="001374CF">
              <w:rPr>
                <w:rStyle w:val="apple-converted-space"/>
                <w:rFonts w:ascii="Arial" w:hAnsi="Arial" w:cs="Arial"/>
                <w:sz w:val="20"/>
              </w:rPr>
              <w:t>  2015</w:t>
            </w:r>
          </w:p>
          <w:p w14:paraId="61829076" w14:textId="77777777" w:rsidR="003D08F3" w:rsidRPr="008629C0" w:rsidRDefault="003D08F3" w:rsidP="0055485D">
            <w:pPr>
              <w:spacing w:after="0"/>
              <w:rPr>
                <w:rFonts w:ascii="Arial" w:hAnsi="Arial" w:cs="Arial"/>
                <w:b/>
                <w:sz w:val="20"/>
              </w:rPr>
            </w:pPr>
          </w:p>
          <w:p w14:paraId="57665E19" w14:textId="77777777" w:rsidR="003D08F3" w:rsidRPr="008629C0" w:rsidRDefault="001374CF" w:rsidP="004421BA">
            <w:pPr>
              <w:pStyle w:val="ListParagraph"/>
              <w:numPr>
                <w:ilvl w:val="2"/>
                <w:numId w:val="5"/>
              </w:numPr>
              <w:ind w:left="885" w:hanging="885"/>
              <w:rPr>
                <w:rFonts w:ascii="Arial" w:hAnsi="Arial" w:cs="Arial"/>
                <w:b/>
                <w:sz w:val="20"/>
              </w:rPr>
            </w:pPr>
            <w:r>
              <w:rPr>
                <w:rFonts w:ascii="Arial" w:hAnsi="Arial" w:cs="Arial"/>
                <w:b/>
                <w:sz w:val="20"/>
              </w:rPr>
              <w:t>Children and Young P</w:t>
            </w:r>
            <w:r w:rsidR="003D08F3" w:rsidRPr="008629C0">
              <w:rPr>
                <w:rFonts w:ascii="Arial" w:hAnsi="Arial" w:cs="Arial"/>
                <w:b/>
                <w:sz w:val="20"/>
              </w:rPr>
              <w:t>eople</w:t>
            </w:r>
          </w:p>
          <w:p w14:paraId="14A2B1AB" w14:textId="77777777" w:rsidR="008629C0" w:rsidRDefault="009E5156" w:rsidP="004421BA">
            <w:pPr>
              <w:pStyle w:val="ListParagraph"/>
              <w:numPr>
                <w:ilvl w:val="3"/>
                <w:numId w:val="5"/>
              </w:numPr>
              <w:tabs>
                <w:tab w:val="left" w:pos="2019"/>
              </w:tabs>
              <w:rPr>
                <w:rFonts w:ascii="Arial" w:eastAsia="MS Mincho" w:hAnsi="Arial" w:cs="Arial"/>
                <w:sz w:val="20"/>
                <w:szCs w:val="22"/>
              </w:rPr>
            </w:pPr>
            <w:r>
              <w:rPr>
                <w:rFonts w:ascii="Arial" w:eastAsia="MS Mincho" w:hAnsi="Arial" w:cs="Arial"/>
                <w:sz w:val="20"/>
                <w:szCs w:val="22"/>
              </w:rPr>
              <w:t xml:space="preserve">National Framework for continuing </w:t>
            </w:r>
            <w:r w:rsidR="008629C0">
              <w:rPr>
                <w:rFonts w:ascii="Arial" w:eastAsia="MS Mincho" w:hAnsi="Arial" w:cs="Arial"/>
                <w:sz w:val="20"/>
                <w:szCs w:val="22"/>
              </w:rPr>
              <w:t>care for children and young people 2016</w:t>
            </w:r>
            <w:r w:rsidR="00E2590B">
              <w:rPr>
                <w:rFonts w:ascii="Arial" w:eastAsia="MS Mincho" w:hAnsi="Arial" w:cs="Arial"/>
                <w:sz w:val="20"/>
                <w:szCs w:val="22"/>
              </w:rPr>
              <w:t xml:space="preserve"> (</w:t>
            </w:r>
            <w:r w:rsidR="00E2590B" w:rsidRPr="00E2590B">
              <w:rPr>
                <w:rFonts w:ascii="Arial" w:eastAsia="MS Mincho" w:hAnsi="Arial" w:cs="Arial"/>
                <w:i/>
                <w:sz w:val="20"/>
                <w:szCs w:val="22"/>
              </w:rPr>
              <w:t>Revised</w:t>
            </w:r>
            <w:r w:rsidR="00E2590B">
              <w:rPr>
                <w:rFonts w:ascii="Arial" w:eastAsia="MS Mincho" w:hAnsi="Arial" w:cs="Arial"/>
                <w:sz w:val="20"/>
                <w:szCs w:val="22"/>
              </w:rPr>
              <w:t xml:space="preserve">) </w:t>
            </w:r>
          </w:p>
          <w:p w14:paraId="0BF67F6F" w14:textId="77777777" w:rsidR="003D08F3" w:rsidRPr="00C42FDE" w:rsidRDefault="003D08F3" w:rsidP="004421BA">
            <w:pPr>
              <w:pStyle w:val="ListParagraph"/>
              <w:numPr>
                <w:ilvl w:val="3"/>
                <w:numId w:val="5"/>
              </w:numPr>
              <w:tabs>
                <w:tab w:val="left" w:pos="2019"/>
              </w:tabs>
              <w:rPr>
                <w:rFonts w:ascii="Arial" w:eastAsia="MS Mincho" w:hAnsi="Arial" w:cs="Arial"/>
                <w:sz w:val="20"/>
                <w:szCs w:val="22"/>
              </w:rPr>
            </w:pPr>
            <w:r w:rsidRPr="00C42FDE">
              <w:rPr>
                <w:rFonts w:ascii="Arial" w:eastAsia="MS Mincho" w:hAnsi="Arial" w:cs="Arial"/>
                <w:sz w:val="20"/>
                <w:szCs w:val="22"/>
              </w:rPr>
              <w:t>Health and wellbeing of looked-after children and young people (QS31)- April 2013</w:t>
            </w:r>
          </w:p>
          <w:p w14:paraId="30900307" w14:textId="77777777" w:rsidR="003D08F3" w:rsidRPr="00C42FDE" w:rsidRDefault="003D08F3" w:rsidP="004421BA">
            <w:pPr>
              <w:pStyle w:val="ListParagraph"/>
              <w:numPr>
                <w:ilvl w:val="3"/>
                <w:numId w:val="5"/>
              </w:numPr>
              <w:tabs>
                <w:tab w:val="left" w:pos="2019"/>
              </w:tabs>
              <w:rPr>
                <w:rFonts w:ascii="Arial" w:eastAsia="MS Mincho" w:hAnsi="Arial" w:cs="Arial"/>
                <w:sz w:val="20"/>
                <w:szCs w:val="22"/>
              </w:rPr>
            </w:pPr>
            <w:r w:rsidRPr="00C42FDE">
              <w:rPr>
                <w:rFonts w:ascii="Arial" w:eastAsia="MS Mincho" w:hAnsi="Arial" w:cs="Arial"/>
                <w:sz w:val="20"/>
                <w:szCs w:val="22"/>
              </w:rPr>
              <w:t>BTS guidance</w:t>
            </w:r>
          </w:p>
          <w:p w14:paraId="3767D664" w14:textId="77777777" w:rsidR="003D08F3" w:rsidRPr="00C42FDE" w:rsidRDefault="003D08F3" w:rsidP="004421BA">
            <w:pPr>
              <w:pStyle w:val="ListParagraph"/>
              <w:numPr>
                <w:ilvl w:val="3"/>
                <w:numId w:val="5"/>
              </w:numPr>
              <w:tabs>
                <w:tab w:val="left" w:pos="2019"/>
              </w:tabs>
              <w:rPr>
                <w:rFonts w:ascii="Arial" w:eastAsia="MS Mincho" w:hAnsi="Arial" w:cs="Arial"/>
                <w:sz w:val="20"/>
                <w:szCs w:val="22"/>
              </w:rPr>
            </w:pPr>
            <w:r w:rsidRPr="00C42FDE">
              <w:rPr>
                <w:rFonts w:ascii="Arial" w:eastAsia="MS Mincho" w:hAnsi="Arial" w:cs="Arial"/>
                <w:sz w:val="20"/>
                <w:szCs w:val="22"/>
              </w:rPr>
              <w:t>Quality Standards for the Respiratory Management of Children with Neuromuscular</w:t>
            </w:r>
          </w:p>
          <w:p w14:paraId="34EF50B6" w14:textId="77777777" w:rsidR="003D08F3" w:rsidRPr="00C42FDE" w:rsidRDefault="003D08F3" w:rsidP="004421BA">
            <w:pPr>
              <w:pStyle w:val="ListParagraph"/>
              <w:numPr>
                <w:ilvl w:val="3"/>
                <w:numId w:val="5"/>
              </w:numPr>
              <w:tabs>
                <w:tab w:val="left" w:pos="2019"/>
              </w:tabs>
              <w:rPr>
                <w:rFonts w:ascii="Arial" w:eastAsia="MS Mincho" w:hAnsi="Arial" w:cs="Arial"/>
                <w:sz w:val="20"/>
                <w:szCs w:val="22"/>
              </w:rPr>
            </w:pPr>
            <w:r w:rsidRPr="00C42FDE">
              <w:rPr>
                <w:rFonts w:ascii="Arial" w:eastAsia="MS Mincho" w:hAnsi="Arial" w:cs="Arial"/>
                <w:sz w:val="20"/>
                <w:szCs w:val="22"/>
              </w:rPr>
              <w:t>Weakness BTS guidelines. (</w:t>
            </w:r>
            <w:r w:rsidRPr="00C42FDE">
              <w:rPr>
                <w:rFonts w:ascii="Arial" w:eastAsiaTheme="minorHAnsi" w:hAnsi="Arial" w:cs="Arial"/>
                <w:sz w:val="20"/>
                <w:szCs w:val="22"/>
                <w:lang w:eastAsia="en-US"/>
              </w:rPr>
              <w:t xml:space="preserve"> Thorax July 2012 Volume 67 Supplement 1)</w:t>
            </w:r>
          </w:p>
          <w:p w14:paraId="4B13DB28" w14:textId="77777777" w:rsidR="003D08F3" w:rsidRPr="00C42FDE" w:rsidRDefault="003D08F3" w:rsidP="004421BA">
            <w:pPr>
              <w:pStyle w:val="ListParagraph"/>
              <w:numPr>
                <w:ilvl w:val="3"/>
                <w:numId w:val="5"/>
              </w:numPr>
              <w:tabs>
                <w:tab w:val="left" w:pos="2019"/>
              </w:tabs>
              <w:rPr>
                <w:rFonts w:ascii="Arial" w:eastAsia="MS Mincho" w:hAnsi="Arial" w:cs="Arial"/>
                <w:sz w:val="20"/>
                <w:szCs w:val="22"/>
              </w:rPr>
            </w:pPr>
            <w:r w:rsidRPr="00C42FDE">
              <w:rPr>
                <w:rFonts w:ascii="Arial" w:eastAsia="MS Mincho" w:hAnsi="Arial" w:cs="Arial"/>
                <w:sz w:val="20"/>
                <w:szCs w:val="22"/>
              </w:rPr>
              <w:t xml:space="preserve">Guidelines for the management of community acquired pneumonia in children: </w:t>
            </w:r>
            <w:r w:rsidRPr="00C42FDE">
              <w:rPr>
                <w:rFonts w:ascii="Arial" w:eastAsiaTheme="minorHAnsi" w:hAnsi="Arial" w:cs="Arial"/>
                <w:sz w:val="20"/>
                <w:szCs w:val="22"/>
                <w:lang w:eastAsia="en-US"/>
              </w:rPr>
              <w:t>(Thorax October 2011 Volume 66 Supplement 2)</w:t>
            </w:r>
          </w:p>
          <w:p w14:paraId="63798A96" w14:textId="77777777" w:rsidR="003D08F3" w:rsidRPr="00C42FDE" w:rsidRDefault="003D08F3" w:rsidP="004421BA">
            <w:pPr>
              <w:pStyle w:val="ListParagraph"/>
              <w:numPr>
                <w:ilvl w:val="3"/>
                <w:numId w:val="5"/>
              </w:numPr>
              <w:tabs>
                <w:tab w:val="left" w:pos="2019"/>
              </w:tabs>
              <w:rPr>
                <w:rFonts w:ascii="Arial" w:eastAsiaTheme="minorHAnsi" w:hAnsi="Arial" w:cs="Arial"/>
                <w:sz w:val="20"/>
                <w:szCs w:val="22"/>
                <w:lang w:eastAsia="en-US"/>
              </w:rPr>
            </w:pPr>
            <w:r w:rsidRPr="00C42FDE">
              <w:rPr>
                <w:rFonts w:ascii="Arial" w:eastAsia="MS Mincho" w:hAnsi="Arial" w:cs="Arial"/>
                <w:sz w:val="20"/>
                <w:szCs w:val="22"/>
              </w:rPr>
              <w:t>Guidelines for home oxygen in children</w:t>
            </w:r>
            <w:r w:rsidRPr="00C42FDE">
              <w:rPr>
                <w:rFonts w:ascii="Arial" w:eastAsiaTheme="minorHAnsi" w:hAnsi="Arial" w:cs="Arial"/>
                <w:sz w:val="20"/>
                <w:szCs w:val="22"/>
                <w:lang w:eastAsia="en-US"/>
              </w:rPr>
              <w:t xml:space="preserve"> (Thorax August 2009 Vol 64 Supplement II)</w:t>
            </w:r>
          </w:p>
          <w:p w14:paraId="4184FD6C" w14:textId="77777777" w:rsidR="003D08F3" w:rsidRPr="00C42FDE" w:rsidRDefault="003D08F3" w:rsidP="004421BA">
            <w:pPr>
              <w:pStyle w:val="ListParagraph"/>
              <w:numPr>
                <w:ilvl w:val="3"/>
                <w:numId w:val="5"/>
              </w:numPr>
              <w:tabs>
                <w:tab w:val="left" w:pos="2019"/>
              </w:tabs>
              <w:rPr>
                <w:rFonts w:ascii="Arial" w:eastAsia="MS Mincho" w:hAnsi="Arial" w:cs="Arial"/>
                <w:sz w:val="20"/>
                <w:szCs w:val="22"/>
              </w:rPr>
            </w:pPr>
            <w:r w:rsidRPr="00C42FDE">
              <w:rPr>
                <w:rFonts w:ascii="Arial" w:eastAsia="MS Mincho" w:hAnsi="Arial" w:cs="Arial"/>
                <w:sz w:val="20"/>
                <w:szCs w:val="22"/>
              </w:rPr>
              <w:t>Together for Short lives.</w:t>
            </w:r>
          </w:p>
          <w:p w14:paraId="401EE652" w14:textId="77777777" w:rsidR="009E5156" w:rsidRDefault="003D08F3" w:rsidP="004421BA">
            <w:pPr>
              <w:pStyle w:val="ListParagraph"/>
              <w:numPr>
                <w:ilvl w:val="3"/>
                <w:numId w:val="5"/>
              </w:numPr>
              <w:tabs>
                <w:tab w:val="left" w:pos="2019"/>
              </w:tabs>
              <w:rPr>
                <w:rFonts w:ascii="Arial" w:eastAsia="MS Mincho" w:hAnsi="Arial" w:cs="Arial"/>
                <w:sz w:val="20"/>
                <w:szCs w:val="22"/>
              </w:rPr>
            </w:pPr>
            <w:r w:rsidRPr="00C42FDE">
              <w:rPr>
                <w:rFonts w:ascii="Arial" w:eastAsia="MS Mincho" w:hAnsi="Arial" w:cs="Arial"/>
                <w:sz w:val="20"/>
                <w:szCs w:val="22"/>
              </w:rPr>
              <w:t xml:space="preserve">A Guide to End of Life Care (2012- Together for Short Lives </w:t>
            </w:r>
          </w:p>
          <w:p w14:paraId="196E10D3" w14:textId="77777777" w:rsidR="003D08F3" w:rsidRDefault="003D08F3" w:rsidP="004421BA">
            <w:pPr>
              <w:pStyle w:val="ListParagraph"/>
              <w:numPr>
                <w:ilvl w:val="3"/>
                <w:numId w:val="5"/>
              </w:numPr>
              <w:tabs>
                <w:tab w:val="left" w:pos="2019"/>
              </w:tabs>
              <w:rPr>
                <w:rFonts w:ascii="Arial" w:eastAsia="MS Mincho" w:hAnsi="Arial" w:cs="Arial"/>
                <w:sz w:val="20"/>
                <w:szCs w:val="22"/>
              </w:rPr>
            </w:pPr>
            <w:r w:rsidRPr="009E5156">
              <w:rPr>
                <w:rFonts w:ascii="Arial" w:eastAsia="MS Mincho" w:hAnsi="Arial" w:cs="Arial"/>
                <w:sz w:val="20"/>
                <w:szCs w:val="22"/>
              </w:rPr>
              <w:t>The Transition Care Pathway (2007)- Together for Short Lives</w:t>
            </w:r>
          </w:p>
          <w:p w14:paraId="55F4D072" w14:textId="77777777" w:rsidR="00E2590B" w:rsidRPr="009E5156" w:rsidRDefault="00E2590B" w:rsidP="004421BA">
            <w:pPr>
              <w:pStyle w:val="ListParagraph"/>
              <w:numPr>
                <w:ilvl w:val="3"/>
                <w:numId w:val="5"/>
              </w:numPr>
              <w:tabs>
                <w:tab w:val="left" w:pos="2019"/>
              </w:tabs>
              <w:rPr>
                <w:rFonts w:ascii="Arial" w:eastAsia="MS Mincho" w:hAnsi="Arial" w:cs="Arial"/>
                <w:sz w:val="20"/>
                <w:szCs w:val="22"/>
              </w:rPr>
            </w:pPr>
            <w:r>
              <w:rPr>
                <w:rFonts w:ascii="Arial" w:eastAsia="MS Mincho" w:hAnsi="Arial" w:cs="Arial"/>
                <w:sz w:val="20"/>
                <w:szCs w:val="22"/>
              </w:rPr>
              <w:t>Working Together to Safeguard Children, DH, 2015</w:t>
            </w:r>
          </w:p>
          <w:p w14:paraId="2BA226A1" w14:textId="77777777" w:rsidR="00E2590B" w:rsidRPr="009E5156" w:rsidRDefault="00E2590B" w:rsidP="00E2590B">
            <w:pPr>
              <w:pStyle w:val="ListParagraph"/>
              <w:tabs>
                <w:tab w:val="left" w:pos="2019"/>
              </w:tabs>
              <w:ind w:left="1004"/>
              <w:rPr>
                <w:rFonts w:ascii="Arial" w:eastAsia="MS Mincho" w:hAnsi="Arial" w:cs="Arial"/>
                <w:sz w:val="20"/>
                <w:szCs w:val="22"/>
              </w:rPr>
            </w:pPr>
          </w:p>
          <w:p w14:paraId="17AD93B2" w14:textId="77777777" w:rsidR="00D5193B" w:rsidRPr="00C83E6E" w:rsidRDefault="00D5193B" w:rsidP="0055485D">
            <w:pPr>
              <w:spacing w:after="0"/>
              <w:rPr>
                <w:rFonts w:ascii="Arial" w:hAnsi="Arial" w:cs="Arial"/>
                <w:sz w:val="20"/>
              </w:rPr>
            </w:pPr>
          </w:p>
          <w:p w14:paraId="1AF21D62" w14:textId="77777777" w:rsidR="001374CF" w:rsidRPr="009F029E" w:rsidRDefault="00D5193B" w:rsidP="004421BA">
            <w:pPr>
              <w:pStyle w:val="ListParagraph"/>
              <w:numPr>
                <w:ilvl w:val="1"/>
                <w:numId w:val="5"/>
              </w:numPr>
              <w:spacing w:line="276" w:lineRule="auto"/>
              <w:ind w:left="885" w:hanging="885"/>
              <w:rPr>
                <w:rFonts w:ascii="Arial" w:hAnsi="Arial" w:cs="Arial"/>
                <w:b/>
                <w:color w:val="00B050"/>
                <w:sz w:val="20"/>
                <w:szCs w:val="20"/>
              </w:rPr>
            </w:pPr>
            <w:r w:rsidRPr="00906511">
              <w:rPr>
                <w:rFonts w:ascii="Arial" w:hAnsi="Arial" w:cs="Arial"/>
                <w:b/>
                <w:color w:val="00B050"/>
                <w:sz w:val="20"/>
                <w:szCs w:val="20"/>
              </w:rPr>
              <w:t>Applicable standards set out in Guidance and/or issued by a com</w:t>
            </w:r>
            <w:r w:rsidR="001B5DEF">
              <w:rPr>
                <w:rFonts w:ascii="Arial" w:hAnsi="Arial" w:cs="Arial"/>
                <w:b/>
                <w:color w:val="00B050"/>
                <w:sz w:val="20"/>
                <w:szCs w:val="20"/>
              </w:rPr>
              <w:t>petent body (</w:t>
            </w:r>
            <w:r w:rsidR="007A42D1">
              <w:rPr>
                <w:rFonts w:ascii="Arial" w:hAnsi="Arial" w:cs="Arial"/>
                <w:b/>
                <w:color w:val="00B050"/>
                <w:sz w:val="20"/>
                <w:szCs w:val="20"/>
              </w:rPr>
              <w:t>e.g.</w:t>
            </w:r>
            <w:r w:rsidR="001B5DEF">
              <w:rPr>
                <w:rFonts w:ascii="Arial" w:hAnsi="Arial" w:cs="Arial"/>
                <w:b/>
                <w:color w:val="00B050"/>
                <w:sz w:val="20"/>
                <w:szCs w:val="20"/>
              </w:rPr>
              <w:t xml:space="preserve"> Royal Colleges)</w:t>
            </w:r>
          </w:p>
          <w:p w14:paraId="5B36FEC5" w14:textId="77777777" w:rsidR="00AA2B2E" w:rsidRPr="00B32DCF" w:rsidRDefault="00AA2B2E" w:rsidP="004421BA">
            <w:pPr>
              <w:pStyle w:val="ListParagraph"/>
              <w:numPr>
                <w:ilvl w:val="2"/>
                <w:numId w:val="5"/>
              </w:numPr>
              <w:rPr>
                <w:rFonts w:ascii="Arial" w:hAnsi="Arial" w:cs="Arial"/>
                <w:b/>
                <w:sz w:val="20"/>
              </w:rPr>
            </w:pPr>
            <w:r w:rsidRPr="00B32DCF">
              <w:rPr>
                <w:rFonts w:ascii="Arial" w:hAnsi="Arial" w:cs="Arial"/>
                <w:b/>
                <w:sz w:val="20"/>
              </w:rPr>
              <w:t>A</w:t>
            </w:r>
            <w:r w:rsidR="00314659" w:rsidRPr="00B32DCF">
              <w:rPr>
                <w:rFonts w:ascii="Arial" w:hAnsi="Arial" w:cs="Arial"/>
                <w:b/>
                <w:sz w:val="20"/>
              </w:rPr>
              <w:t>dults</w:t>
            </w:r>
          </w:p>
          <w:p w14:paraId="1041EE61" w14:textId="77777777" w:rsidR="00314659" w:rsidRPr="009E5156" w:rsidRDefault="00A963A7" w:rsidP="004421BA">
            <w:pPr>
              <w:pStyle w:val="ListParagraph"/>
              <w:numPr>
                <w:ilvl w:val="3"/>
                <w:numId w:val="5"/>
              </w:numPr>
              <w:rPr>
                <w:rFonts w:ascii="Arial" w:hAnsi="Arial" w:cs="Arial"/>
                <w:sz w:val="20"/>
              </w:rPr>
            </w:pPr>
            <w:hyperlink r:id="rId23" w:history="1">
              <w:r w:rsidR="00AA2B2E" w:rsidRPr="009E5156">
                <w:rPr>
                  <w:rStyle w:val="Hyperlink"/>
                  <w:rFonts w:ascii="Arial" w:hAnsi="Arial" w:cs="Arial"/>
                  <w:bCs/>
                  <w:color w:val="auto"/>
                  <w:sz w:val="20"/>
                  <w:szCs w:val="20"/>
                  <w:u w:val="none"/>
                  <w:shd w:val="clear" w:color="auto" w:fill="FFFFFF"/>
                </w:rPr>
                <w:t>The Code: Professional standards and behaviour for nurses and midwives</w:t>
              </w:r>
            </w:hyperlink>
            <w:r w:rsidR="00AA2B2E" w:rsidRPr="009E5156">
              <w:rPr>
                <w:rFonts w:ascii="Arial" w:hAnsi="Arial" w:cs="Arial"/>
                <w:sz w:val="20"/>
                <w:shd w:val="clear" w:color="auto" w:fill="FFFFFF"/>
              </w:rPr>
              <w:t>. NMC</w:t>
            </w:r>
          </w:p>
          <w:p w14:paraId="79F04158" w14:textId="77777777" w:rsidR="009E5156" w:rsidRPr="001374CF" w:rsidRDefault="00A963A7" w:rsidP="004421BA">
            <w:pPr>
              <w:pStyle w:val="ListParagraph"/>
              <w:numPr>
                <w:ilvl w:val="3"/>
                <w:numId w:val="5"/>
              </w:numPr>
              <w:rPr>
                <w:rFonts w:ascii="Arial" w:hAnsi="Arial" w:cs="Arial"/>
                <w:sz w:val="20"/>
              </w:rPr>
            </w:pPr>
            <w:hyperlink r:id="rId24" w:history="1">
              <w:r w:rsidR="009E5156" w:rsidRPr="001374CF">
                <w:rPr>
                  <w:rStyle w:val="Hyperlink"/>
                  <w:rFonts w:ascii="Arial" w:hAnsi="Arial" w:cs="Arial"/>
                  <w:color w:val="auto"/>
                  <w:sz w:val="20"/>
                  <w:u w:val="none"/>
                </w:rPr>
                <w:t>Department of Health, Social Services and Public Safety: Older people - service framework documents</w:t>
              </w:r>
            </w:hyperlink>
          </w:p>
          <w:p w14:paraId="0DE4B5B7" w14:textId="77777777" w:rsidR="00AA2B2E" w:rsidRDefault="00AA2B2E" w:rsidP="0055485D">
            <w:pPr>
              <w:spacing w:after="0"/>
              <w:ind w:left="743" w:hanging="743"/>
              <w:rPr>
                <w:rFonts w:ascii="Arial" w:hAnsi="Arial" w:cs="Arial"/>
                <w:sz w:val="20"/>
              </w:rPr>
            </w:pPr>
          </w:p>
          <w:p w14:paraId="26AA444E" w14:textId="77777777" w:rsidR="003D08F3" w:rsidRPr="00B32DCF" w:rsidRDefault="001374CF" w:rsidP="004421BA">
            <w:pPr>
              <w:pStyle w:val="ListParagraph"/>
              <w:numPr>
                <w:ilvl w:val="2"/>
                <w:numId w:val="5"/>
              </w:numPr>
              <w:rPr>
                <w:rFonts w:ascii="Arial" w:hAnsi="Arial" w:cs="Arial"/>
                <w:b/>
                <w:sz w:val="20"/>
              </w:rPr>
            </w:pPr>
            <w:r w:rsidRPr="00B32DCF">
              <w:rPr>
                <w:rFonts w:ascii="Arial" w:hAnsi="Arial" w:cs="Arial"/>
                <w:b/>
                <w:sz w:val="20"/>
              </w:rPr>
              <w:t>Children and Young P</w:t>
            </w:r>
            <w:r w:rsidR="003D08F3" w:rsidRPr="00B32DCF">
              <w:rPr>
                <w:rFonts w:ascii="Arial" w:hAnsi="Arial" w:cs="Arial"/>
                <w:b/>
                <w:sz w:val="20"/>
              </w:rPr>
              <w:t>eople</w:t>
            </w:r>
          </w:p>
          <w:p w14:paraId="18306970" w14:textId="77777777" w:rsidR="003D08F3" w:rsidRPr="009E5156" w:rsidRDefault="003D08F3" w:rsidP="004421BA">
            <w:pPr>
              <w:pStyle w:val="ListParagraph"/>
              <w:numPr>
                <w:ilvl w:val="3"/>
                <w:numId w:val="5"/>
              </w:numPr>
              <w:rPr>
                <w:rFonts w:ascii="Arial" w:eastAsia="MS Mincho" w:hAnsi="Arial" w:cs="Arial"/>
                <w:sz w:val="20"/>
                <w:szCs w:val="22"/>
              </w:rPr>
            </w:pPr>
            <w:r w:rsidRPr="009E5156">
              <w:rPr>
                <w:rFonts w:ascii="Arial" w:eastAsia="MS Mincho" w:hAnsi="Arial" w:cs="Arial"/>
                <w:sz w:val="20"/>
                <w:szCs w:val="22"/>
              </w:rPr>
              <w:t>RCN (2004) Adolescent transition care</w:t>
            </w:r>
          </w:p>
          <w:p w14:paraId="301893EA" w14:textId="77777777" w:rsidR="003D08F3" w:rsidRPr="009E5156" w:rsidRDefault="003D08F3" w:rsidP="004421BA">
            <w:pPr>
              <w:pStyle w:val="ListParagraph"/>
              <w:numPr>
                <w:ilvl w:val="3"/>
                <w:numId w:val="5"/>
              </w:numPr>
              <w:rPr>
                <w:rFonts w:ascii="Arial" w:eastAsia="MS Mincho" w:hAnsi="Arial" w:cs="Arial"/>
                <w:sz w:val="20"/>
                <w:szCs w:val="22"/>
              </w:rPr>
            </w:pPr>
            <w:r w:rsidRPr="009E5156">
              <w:rPr>
                <w:rFonts w:ascii="Arial" w:eastAsia="MS Mincho" w:hAnsi="Arial" w:cs="Arial"/>
                <w:sz w:val="20"/>
                <w:szCs w:val="22"/>
              </w:rPr>
              <w:t>RCN (2013) - Response of the Royal College of Nursing to the Francis Report (PDF 640.7 KB)</w:t>
            </w:r>
          </w:p>
          <w:p w14:paraId="4BEC2D39" w14:textId="77777777" w:rsidR="003D08F3" w:rsidRPr="009E5156" w:rsidRDefault="003D08F3" w:rsidP="004421BA">
            <w:pPr>
              <w:pStyle w:val="ListParagraph"/>
              <w:numPr>
                <w:ilvl w:val="3"/>
                <w:numId w:val="5"/>
              </w:numPr>
              <w:rPr>
                <w:rFonts w:ascii="Arial" w:eastAsia="MS Mincho" w:hAnsi="Arial" w:cs="Arial"/>
                <w:sz w:val="20"/>
                <w:szCs w:val="22"/>
              </w:rPr>
            </w:pPr>
            <w:r w:rsidRPr="009E5156">
              <w:rPr>
                <w:rFonts w:ascii="Arial" w:eastAsia="MS Mincho" w:hAnsi="Arial" w:cs="Arial"/>
                <w:sz w:val="20"/>
                <w:szCs w:val="22"/>
              </w:rPr>
              <w:t>RCN (2013) Better medicines management. Advice for nursing staff and patients (PDF 758.9 KB)</w:t>
            </w:r>
          </w:p>
          <w:p w14:paraId="371DE108" w14:textId="77777777" w:rsidR="003D08F3" w:rsidRPr="009E5156" w:rsidRDefault="003D08F3" w:rsidP="004421BA">
            <w:pPr>
              <w:pStyle w:val="ListParagraph"/>
              <w:numPr>
                <w:ilvl w:val="3"/>
                <w:numId w:val="5"/>
              </w:numPr>
              <w:rPr>
                <w:rFonts w:ascii="Arial" w:eastAsia="MS Mincho" w:hAnsi="Arial" w:cs="Arial"/>
                <w:sz w:val="20"/>
                <w:szCs w:val="22"/>
              </w:rPr>
            </w:pPr>
            <w:r w:rsidRPr="009E5156">
              <w:rPr>
                <w:rFonts w:ascii="Arial" w:eastAsia="MS Mincho" w:hAnsi="Arial" w:cs="Arial"/>
                <w:sz w:val="20"/>
                <w:szCs w:val="22"/>
              </w:rPr>
              <w:t>RCN (2012) the assistant practitioner role in children and young people’s services.</w:t>
            </w:r>
          </w:p>
          <w:p w14:paraId="4BACB475" w14:textId="77777777" w:rsidR="003D08F3" w:rsidRPr="009E5156" w:rsidRDefault="003D08F3" w:rsidP="004421BA">
            <w:pPr>
              <w:pStyle w:val="ListParagraph"/>
              <w:numPr>
                <w:ilvl w:val="3"/>
                <w:numId w:val="5"/>
              </w:numPr>
              <w:rPr>
                <w:rFonts w:ascii="Arial" w:eastAsia="MS Mincho" w:hAnsi="Arial" w:cs="Arial"/>
                <w:sz w:val="20"/>
                <w:szCs w:val="22"/>
              </w:rPr>
            </w:pPr>
            <w:r w:rsidRPr="009E5156">
              <w:rPr>
                <w:rFonts w:ascii="Arial" w:eastAsia="MS Mincho" w:hAnsi="Arial" w:cs="Arial"/>
                <w:sz w:val="20"/>
                <w:szCs w:val="22"/>
              </w:rPr>
              <w:t>RCN (2011) standards for assessing, measuring and monitoring vital signs in infants, children and young people.</w:t>
            </w:r>
          </w:p>
          <w:p w14:paraId="0C55F5A1" w14:textId="77777777" w:rsidR="003D08F3" w:rsidRPr="009E5156" w:rsidRDefault="003D08F3" w:rsidP="004421BA">
            <w:pPr>
              <w:pStyle w:val="ListParagraph"/>
              <w:numPr>
                <w:ilvl w:val="3"/>
                <w:numId w:val="5"/>
              </w:numPr>
              <w:rPr>
                <w:rFonts w:ascii="Arial" w:eastAsia="MS Mincho" w:hAnsi="Arial" w:cs="Arial"/>
                <w:sz w:val="20"/>
                <w:szCs w:val="22"/>
              </w:rPr>
            </w:pPr>
            <w:r w:rsidRPr="009E5156">
              <w:rPr>
                <w:rFonts w:ascii="Arial" w:eastAsia="MS Mincho" w:hAnsi="Arial" w:cs="Arial"/>
                <w:sz w:val="20"/>
                <w:szCs w:val="22"/>
              </w:rPr>
              <w:t>RCN (2010) an education and training competence framework for administering medicines intravenously to children and young people.</w:t>
            </w:r>
          </w:p>
          <w:p w14:paraId="5C62C730" w14:textId="77777777" w:rsidR="003D08F3" w:rsidRPr="009E5156" w:rsidRDefault="003D08F3" w:rsidP="004421BA">
            <w:pPr>
              <w:pStyle w:val="ListParagraph"/>
              <w:numPr>
                <w:ilvl w:val="3"/>
                <w:numId w:val="5"/>
              </w:numPr>
              <w:rPr>
                <w:rFonts w:ascii="Arial" w:eastAsia="MS Mincho" w:hAnsi="Arial" w:cs="Arial"/>
                <w:sz w:val="20"/>
                <w:szCs w:val="22"/>
              </w:rPr>
            </w:pPr>
            <w:r w:rsidRPr="009E5156">
              <w:rPr>
                <w:rFonts w:ascii="Arial" w:eastAsia="MS Mincho" w:hAnsi="Arial" w:cs="Arial"/>
                <w:sz w:val="20"/>
                <w:szCs w:val="22"/>
              </w:rPr>
              <w:t>RCN (2010) an integrated career and competence framework for nurses working in the field of children and young people’s cancer care.</w:t>
            </w:r>
          </w:p>
          <w:p w14:paraId="261DD557" w14:textId="77777777" w:rsidR="003D08F3" w:rsidRPr="009E5156" w:rsidRDefault="003D08F3" w:rsidP="004421BA">
            <w:pPr>
              <w:pStyle w:val="ListParagraph"/>
              <w:numPr>
                <w:ilvl w:val="3"/>
                <w:numId w:val="5"/>
              </w:numPr>
              <w:rPr>
                <w:rFonts w:ascii="Arial" w:eastAsia="MS Mincho" w:hAnsi="Arial" w:cs="Arial"/>
                <w:sz w:val="20"/>
                <w:szCs w:val="22"/>
              </w:rPr>
            </w:pPr>
            <w:r w:rsidRPr="009E5156">
              <w:rPr>
                <w:rFonts w:ascii="Arial" w:eastAsia="MS Mincho" w:hAnsi="Arial" w:cs="Arial"/>
                <w:sz w:val="20"/>
                <w:szCs w:val="22"/>
              </w:rPr>
              <w:t>RCN (2010) Palliative care for children and young people.</w:t>
            </w:r>
          </w:p>
          <w:p w14:paraId="5EC84FDC" w14:textId="77777777" w:rsidR="003D08F3" w:rsidRPr="009E5156" w:rsidRDefault="003D08F3" w:rsidP="004421BA">
            <w:pPr>
              <w:pStyle w:val="ListParagraph"/>
              <w:numPr>
                <w:ilvl w:val="3"/>
                <w:numId w:val="5"/>
              </w:numPr>
              <w:rPr>
                <w:rFonts w:ascii="Arial" w:eastAsia="MS Mincho" w:hAnsi="Arial" w:cs="Arial"/>
                <w:sz w:val="20"/>
                <w:szCs w:val="22"/>
              </w:rPr>
            </w:pPr>
            <w:r w:rsidRPr="009E5156">
              <w:rPr>
                <w:rFonts w:ascii="Arial" w:eastAsia="MS Mincho" w:hAnsi="Arial" w:cs="Arial"/>
                <w:sz w:val="20"/>
                <w:szCs w:val="22"/>
              </w:rPr>
              <w:t>RCN (2012) core competencies for nursing children and young people.</w:t>
            </w:r>
          </w:p>
          <w:p w14:paraId="5D4B63A5" w14:textId="77777777" w:rsidR="003D08F3" w:rsidRPr="009E5156" w:rsidRDefault="003D08F3" w:rsidP="004421BA">
            <w:pPr>
              <w:pStyle w:val="ListParagraph"/>
              <w:numPr>
                <w:ilvl w:val="3"/>
                <w:numId w:val="5"/>
              </w:numPr>
              <w:rPr>
                <w:rFonts w:ascii="Arial" w:eastAsia="MS Mincho" w:hAnsi="Arial" w:cs="Arial"/>
                <w:sz w:val="20"/>
                <w:szCs w:val="22"/>
              </w:rPr>
            </w:pPr>
            <w:r w:rsidRPr="009E5156">
              <w:rPr>
                <w:rFonts w:ascii="Arial" w:eastAsia="MS Mincho" w:hAnsi="Arial" w:cs="Arial"/>
                <w:sz w:val="20"/>
                <w:szCs w:val="22"/>
              </w:rPr>
              <w:t>BTS    Thoracic society guidance.</w:t>
            </w:r>
          </w:p>
          <w:p w14:paraId="5329B243" w14:textId="77777777" w:rsidR="00D5193B" w:rsidRDefault="003D08F3" w:rsidP="004421BA">
            <w:pPr>
              <w:pStyle w:val="ListParagraph"/>
              <w:numPr>
                <w:ilvl w:val="3"/>
                <w:numId w:val="5"/>
              </w:numPr>
              <w:rPr>
                <w:rFonts w:ascii="Arial" w:eastAsia="MS Mincho" w:hAnsi="Arial" w:cs="Arial"/>
                <w:sz w:val="20"/>
                <w:szCs w:val="22"/>
              </w:rPr>
            </w:pPr>
            <w:r w:rsidRPr="009E5156">
              <w:rPr>
                <w:rFonts w:ascii="Arial" w:eastAsia="MS Mincho" w:hAnsi="Arial" w:cs="Arial"/>
                <w:sz w:val="20"/>
                <w:szCs w:val="22"/>
              </w:rPr>
              <w:t>CSP Chartered society of physiotherapy</w:t>
            </w:r>
          </w:p>
          <w:p w14:paraId="66204FF1" w14:textId="77777777" w:rsidR="009F029E" w:rsidRPr="009F029E" w:rsidRDefault="009F029E" w:rsidP="009F029E">
            <w:pPr>
              <w:pStyle w:val="ListParagraph"/>
              <w:ind w:left="1004"/>
              <w:rPr>
                <w:rFonts w:ascii="Arial" w:eastAsia="MS Mincho" w:hAnsi="Arial" w:cs="Arial"/>
                <w:sz w:val="20"/>
                <w:szCs w:val="22"/>
              </w:rPr>
            </w:pPr>
          </w:p>
        </w:tc>
      </w:tr>
      <w:tr w:rsidR="00D5193B" w:rsidRPr="00B5552C" w14:paraId="5E70FA5F" w14:textId="77777777" w:rsidTr="0055485D">
        <w:tc>
          <w:tcPr>
            <w:tcW w:w="8414" w:type="dxa"/>
            <w:shd w:val="clear" w:color="auto" w:fill="auto"/>
          </w:tcPr>
          <w:p w14:paraId="635C2742" w14:textId="77777777" w:rsidR="00D5193B" w:rsidRPr="00C83E6E" w:rsidRDefault="00D5193B" w:rsidP="004421BA">
            <w:pPr>
              <w:pStyle w:val="ListParagraph"/>
              <w:numPr>
                <w:ilvl w:val="0"/>
                <w:numId w:val="5"/>
              </w:numPr>
              <w:spacing w:line="276" w:lineRule="auto"/>
              <w:ind w:left="885" w:hanging="885"/>
              <w:rPr>
                <w:rFonts w:ascii="Arial" w:hAnsi="Arial" w:cs="Arial"/>
                <w:b/>
              </w:rPr>
            </w:pPr>
            <w:r w:rsidRPr="00C83E6E">
              <w:rPr>
                <w:rFonts w:ascii="Arial" w:hAnsi="Arial" w:cs="Arial"/>
                <w:b/>
              </w:rPr>
              <w:lastRenderedPageBreak/>
              <w:t>Applicable quality requirements and CQUIN goals</w:t>
            </w:r>
          </w:p>
        </w:tc>
      </w:tr>
      <w:tr w:rsidR="00D5193B" w:rsidRPr="00512021" w14:paraId="16B53C92" w14:textId="77777777" w:rsidTr="0055485D">
        <w:tc>
          <w:tcPr>
            <w:tcW w:w="8414" w:type="dxa"/>
            <w:shd w:val="clear" w:color="auto" w:fill="auto"/>
          </w:tcPr>
          <w:p w14:paraId="355BA746" w14:textId="77777777" w:rsidR="00D5193B" w:rsidRPr="001B5DEF" w:rsidRDefault="00D5193B" w:rsidP="004421BA">
            <w:pPr>
              <w:pStyle w:val="ListParagraph"/>
              <w:numPr>
                <w:ilvl w:val="1"/>
                <w:numId w:val="5"/>
              </w:numPr>
              <w:spacing w:line="276" w:lineRule="auto"/>
              <w:ind w:left="885" w:hanging="885"/>
              <w:rPr>
                <w:rFonts w:ascii="Arial" w:hAnsi="Arial" w:cs="Arial"/>
                <w:b/>
                <w:color w:val="00B050"/>
                <w:sz w:val="20"/>
                <w:szCs w:val="20"/>
              </w:rPr>
            </w:pPr>
            <w:r w:rsidRPr="001B5DEF">
              <w:rPr>
                <w:rFonts w:ascii="Arial" w:hAnsi="Arial" w:cs="Arial"/>
                <w:b/>
                <w:color w:val="00B050"/>
                <w:sz w:val="20"/>
                <w:szCs w:val="20"/>
              </w:rPr>
              <w:t>Applicable Quality Requirements (See Schedule 4A-C)</w:t>
            </w:r>
          </w:p>
          <w:p w14:paraId="34EBDE21" w14:textId="77777777" w:rsidR="00D41A38" w:rsidRPr="00D41A38" w:rsidRDefault="00D41A38" w:rsidP="00D41A38">
            <w:pPr>
              <w:rPr>
                <w:rFonts w:ascii="Arial" w:hAnsi="Arial" w:cs="Arial"/>
                <w:color w:val="000000" w:themeColor="text1"/>
                <w:sz w:val="20"/>
              </w:rPr>
            </w:pPr>
            <w:r w:rsidRPr="00E147D3">
              <w:rPr>
                <w:rFonts w:ascii="Arial" w:hAnsi="Arial" w:cs="Arial"/>
                <w:color w:val="000000" w:themeColor="text1"/>
                <w:sz w:val="20"/>
              </w:rPr>
              <w:t xml:space="preserve">CQUIN does </w:t>
            </w:r>
            <w:r>
              <w:rPr>
                <w:rFonts w:ascii="Arial" w:hAnsi="Arial" w:cs="Arial"/>
                <w:color w:val="000000" w:themeColor="text1"/>
                <w:sz w:val="20"/>
              </w:rPr>
              <w:t>not apply to this specification</w:t>
            </w:r>
          </w:p>
          <w:p w14:paraId="453459A2" w14:textId="77777777" w:rsidR="00D5193B" w:rsidRPr="001B5DEF" w:rsidRDefault="00D5193B" w:rsidP="004421BA">
            <w:pPr>
              <w:pStyle w:val="ListParagraph"/>
              <w:numPr>
                <w:ilvl w:val="1"/>
                <w:numId w:val="5"/>
              </w:numPr>
              <w:spacing w:line="276" w:lineRule="auto"/>
              <w:ind w:left="885" w:hanging="885"/>
              <w:rPr>
                <w:rFonts w:ascii="Arial" w:hAnsi="Arial" w:cs="Arial"/>
                <w:b/>
                <w:color w:val="00B050"/>
                <w:sz w:val="20"/>
                <w:szCs w:val="20"/>
              </w:rPr>
            </w:pPr>
            <w:r w:rsidRPr="001B5DEF">
              <w:rPr>
                <w:rFonts w:ascii="Arial" w:hAnsi="Arial" w:cs="Arial"/>
                <w:b/>
                <w:color w:val="00B050"/>
                <w:sz w:val="20"/>
                <w:szCs w:val="20"/>
              </w:rPr>
              <w:t>Applicable</w:t>
            </w:r>
            <w:r w:rsidRPr="00C83E6E">
              <w:rPr>
                <w:rFonts w:ascii="Arial" w:hAnsi="Arial" w:cs="Arial"/>
                <w:b/>
                <w:sz w:val="20"/>
                <w:szCs w:val="20"/>
              </w:rPr>
              <w:t xml:space="preserve"> </w:t>
            </w:r>
            <w:r w:rsidRPr="001B5DEF">
              <w:rPr>
                <w:rFonts w:ascii="Arial" w:hAnsi="Arial" w:cs="Arial"/>
                <w:b/>
                <w:color w:val="00B050"/>
                <w:sz w:val="20"/>
                <w:szCs w:val="20"/>
              </w:rPr>
              <w:t>CQUIN goals (See Schedule 4D)</w:t>
            </w:r>
          </w:p>
          <w:p w14:paraId="265A2AE8" w14:textId="77777777" w:rsidR="00D5193B" w:rsidRPr="001B5DEF" w:rsidRDefault="00D41A38" w:rsidP="001B5DEF">
            <w:pPr>
              <w:rPr>
                <w:rFonts w:ascii="Arial" w:hAnsi="Arial" w:cs="Arial"/>
                <w:color w:val="000000" w:themeColor="text1"/>
                <w:sz w:val="20"/>
              </w:rPr>
            </w:pPr>
            <w:r w:rsidRPr="00E147D3">
              <w:rPr>
                <w:rFonts w:ascii="Arial" w:hAnsi="Arial" w:cs="Arial"/>
                <w:color w:val="000000" w:themeColor="text1"/>
                <w:sz w:val="20"/>
              </w:rPr>
              <w:lastRenderedPageBreak/>
              <w:t xml:space="preserve">CQUIN does </w:t>
            </w:r>
            <w:r w:rsidR="001B5DEF">
              <w:rPr>
                <w:rFonts w:ascii="Arial" w:hAnsi="Arial" w:cs="Arial"/>
                <w:color w:val="000000" w:themeColor="text1"/>
                <w:sz w:val="20"/>
              </w:rPr>
              <w:t>not apply to this specification</w:t>
            </w:r>
          </w:p>
        </w:tc>
      </w:tr>
      <w:tr w:rsidR="00D5193B" w:rsidRPr="00B5552C" w14:paraId="4B740758" w14:textId="77777777" w:rsidTr="0055485D">
        <w:tc>
          <w:tcPr>
            <w:tcW w:w="8414" w:type="dxa"/>
            <w:shd w:val="clear" w:color="auto" w:fill="auto"/>
          </w:tcPr>
          <w:p w14:paraId="452111A4" w14:textId="77777777" w:rsidR="00D5193B" w:rsidRPr="00C83E6E" w:rsidRDefault="00D5193B" w:rsidP="004421BA">
            <w:pPr>
              <w:pStyle w:val="ListParagraph"/>
              <w:numPr>
                <w:ilvl w:val="0"/>
                <w:numId w:val="5"/>
              </w:numPr>
              <w:spacing w:line="276" w:lineRule="auto"/>
              <w:ind w:left="885" w:hanging="885"/>
              <w:rPr>
                <w:rFonts w:ascii="Arial" w:hAnsi="Arial" w:cs="Arial"/>
                <w:b/>
              </w:rPr>
            </w:pPr>
            <w:r w:rsidRPr="00C83E6E">
              <w:rPr>
                <w:rFonts w:ascii="Arial" w:hAnsi="Arial" w:cs="Arial"/>
                <w:b/>
              </w:rPr>
              <w:lastRenderedPageBreak/>
              <w:t>Location of Provider Premises</w:t>
            </w:r>
          </w:p>
        </w:tc>
      </w:tr>
      <w:tr w:rsidR="00D5193B" w:rsidRPr="00512021" w14:paraId="6B0F91A8" w14:textId="77777777" w:rsidTr="0055485D">
        <w:tc>
          <w:tcPr>
            <w:tcW w:w="8414" w:type="dxa"/>
            <w:shd w:val="clear" w:color="auto" w:fill="auto"/>
          </w:tcPr>
          <w:p w14:paraId="6064BC13" w14:textId="77777777" w:rsidR="00D5193B" w:rsidRDefault="00D5193B" w:rsidP="0055485D">
            <w:pPr>
              <w:spacing w:after="0"/>
              <w:rPr>
                <w:rFonts w:ascii="Arial" w:hAnsi="Arial" w:cs="Arial"/>
                <w:b/>
                <w:sz w:val="20"/>
              </w:rPr>
            </w:pPr>
            <w:r w:rsidRPr="00C83E6E">
              <w:rPr>
                <w:rFonts w:ascii="Arial" w:hAnsi="Arial" w:cs="Arial"/>
                <w:b/>
                <w:sz w:val="20"/>
              </w:rPr>
              <w:t>The Provider’s Premises are located at:</w:t>
            </w:r>
          </w:p>
          <w:p w14:paraId="3F9999D3" w14:textId="77777777" w:rsidR="00D41A38" w:rsidRPr="00E147D3" w:rsidRDefault="00D41A38" w:rsidP="00D41A38">
            <w:pPr>
              <w:spacing w:after="0"/>
              <w:rPr>
                <w:rFonts w:ascii="Arial" w:hAnsi="Arial" w:cs="Arial"/>
                <w:color w:val="000000" w:themeColor="text1"/>
                <w:sz w:val="20"/>
              </w:rPr>
            </w:pPr>
            <w:r w:rsidRPr="00E147D3">
              <w:rPr>
                <w:rFonts w:ascii="Arial" w:hAnsi="Arial" w:cs="Arial"/>
                <w:color w:val="000000" w:themeColor="text1"/>
                <w:sz w:val="20"/>
              </w:rPr>
              <w:t>To be confirmed</w:t>
            </w:r>
          </w:p>
          <w:p w14:paraId="2DBF0D7D" w14:textId="77777777" w:rsidR="00D5193B" w:rsidRPr="00C83E6E" w:rsidRDefault="00D5193B" w:rsidP="0055485D">
            <w:pPr>
              <w:spacing w:after="0"/>
              <w:rPr>
                <w:rFonts w:ascii="Arial" w:hAnsi="Arial" w:cs="Arial"/>
                <w:sz w:val="20"/>
              </w:rPr>
            </w:pPr>
          </w:p>
        </w:tc>
      </w:tr>
      <w:tr w:rsidR="00D5193B" w:rsidRPr="00B5552C" w14:paraId="72AEF4D0" w14:textId="77777777" w:rsidTr="0055485D">
        <w:tc>
          <w:tcPr>
            <w:tcW w:w="8414" w:type="dxa"/>
            <w:shd w:val="clear" w:color="auto" w:fill="auto"/>
          </w:tcPr>
          <w:p w14:paraId="292E2CE0" w14:textId="77777777" w:rsidR="00D5193B" w:rsidRPr="00C83E6E" w:rsidRDefault="00D5193B" w:rsidP="004421BA">
            <w:pPr>
              <w:pStyle w:val="ListParagraph"/>
              <w:numPr>
                <w:ilvl w:val="0"/>
                <w:numId w:val="5"/>
              </w:numPr>
              <w:spacing w:line="276" w:lineRule="auto"/>
              <w:ind w:left="885" w:hanging="885"/>
              <w:rPr>
                <w:rFonts w:ascii="Arial" w:hAnsi="Arial" w:cs="Arial"/>
                <w:b/>
              </w:rPr>
            </w:pPr>
            <w:r w:rsidRPr="00C83E6E">
              <w:rPr>
                <w:rFonts w:ascii="Arial" w:hAnsi="Arial" w:cs="Arial"/>
                <w:b/>
              </w:rPr>
              <w:t>Individual Service User Placement</w:t>
            </w:r>
          </w:p>
        </w:tc>
      </w:tr>
      <w:tr w:rsidR="00D5193B" w:rsidRPr="00512021" w14:paraId="5F52E935" w14:textId="77777777" w:rsidTr="0055485D">
        <w:tc>
          <w:tcPr>
            <w:tcW w:w="8414" w:type="dxa"/>
            <w:shd w:val="clear" w:color="auto" w:fill="auto"/>
          </w:tcPr>
          <w:p w14:paraId="6B62F1B3" w14:textId="77777777" w:rsidR="00D5193B" w:rsidRPr="00C83E6E" w:rsidRDefault="00D5193B" w:rsidP="0055485D">
            <w:pPr>
              <w:spacing w:after="0"/>
              <w:rPr>
                <w:rFonts w:ascii="Arial" w:hAnsi="Arial" w:cs="Arial"/>
                <w:sz w:val="20"/>
              </w:rPr>
            </w:pPr>
          </w:p>
          <w:p w14:paraId="02F2C34E" w14:textId="77777777" w:rsidR="00D5193B" w:rsidRPr="00C83E6E" w:rsidRDefault="00D5193B" w:rsidP="0055485D">
            <w:pPr>
              <w:spacing w:after="0"/>
              <w:rPr>
                <w:rFonts w:ascii="Arial" w:hAnsi="Arial" w:cs="Arial"/>
                <w:sz w:val="20"/>
              </w:rPr>
            </w:pPr>
          </w:p>
          <w:p w14:paraId="6453E50A" w14:textId="77777777" w:rsidR="00D5193B" w:rsidRPr="00C83E6E" w:rsidRDefault="001374CF" w:rsidP="0055485D">
            <w:pPr>
              <w:spacing w:after="0"/>
              <w:rPr>
                <w:rFonts w:ascii="Arial" w:hAnsi="Arial" w:cs="Arial"/>
                <w:sz w:val="20"/>
              </w:rPr>
            </w:pPr>
            <w:r>
              <w:rPr>
                <w:rFonts w:ascii="Arial" w:hAnsi="Arial" w:cs="Arial"/>
                <w:sz w:val="20"/>
              </w:rPr>
              <w:t>Not needed</w:t>
            </w:r>
          </w:p>
          <w:p w14:paraId="680A4E5D" w14:textId="77777777" w:rsidR="00D5193B" w:rsidRPr="00C83E6E" w:rsidRDefault="00D5193B" w:rsidP="0055485D">
            <w:pPr>
              <w:spacing w:after="0"/>
              <w:rPr>
                <w:rFonts w:ascii="Arial" w:hAnsi="Arial" w:cs="Arial"/>
                <w:sz w:val="20"/>
              </w:rPr>
            </w:pPr>
          </w:p>
        </w:tc>
      </w:tr>
    </w:tbl>
    <w:p w14:paraId="19219836" w14:textId="77777777" w:rsidR="00B52B18" w:rsidRDefault="00B52B18" w:rsidP="00B52B18">
      <w:r>
        <w:br w:type="page"/>
      </w:r>
    </w:p>
    <w:p w14:paraId="0F8EA20C" w14:textId="77777777" w:rsidR="00B52B18" w:rsidRDefault="00B52B18" w:rsidP="00B52B18">
      <w:pPr>
        <w:rPr>
          <w:rFonts w:ascii="Arial" w:hAnsi="Arial" w:cs="Arial"/>
          <w:sz w:val="20"/>
        </w:rPr>
      </w:pPr>
      <w:r w:rsidRPr="00B52B18">
        <w:rPr>
          <w:rFonts w:ascii="Arial" w:hAnsi="Arial" w:cs="Arial"/>
          <w:b/>
          <w:iCs/>
          <w:sz w:val="20"/>
        </w:rPr>
        <w:lastRenderedPageBreak/>
        <w:t xml:space="preserve">Appendix </w:t>
      </w:r>
      <w:r w:rsidR="00BB7D15">
        <w:rPr>
          <w:rFonts w:ascii="Arial" w:hAnsi="Arial" w:cs="Arial"/>
          <w:b/>
          <w:iCs/>
          <w:sz w:val="20"/>
        </w:rPr>
        <w:t>1</w:t>
      </w:r>
      <w:r>
        <w:rPr>
          <w:rFonts w:ascii="Arial" w:hAnsi="Arial" w:cs="Arial"/>
          <w:iCs/>
          <w:sz w:val="20"/>
        </w:rPr>
        <w:t xml:space="preserve"> - </w:t>
      </w:r>
      <w:r w:rsidR="004429C6" w:rsidRPr="00B52B18">
        <w:rPr>
          <w:rFonts w:ascii="Arial" w:hAnsi="Arial" w:cs="Arial"/>
          <w:iCs/>
          <w:sz w:val="20"/>
        </w:rPr>
        <w:t xml:space="preserve">the </w:t>
      </w:r>
      <w:r w:rsidR="00F27FAB">
        <w:rPr>
          <w:rFonts w:ascii="Arial" w:hAnsi="Arial" w:cs="Arial"/>
          <w:iCs/>
          <w:sz w:val="20"/>
        </w:rPr>
        <w:t xml:space="preserve">proposed model for a </w:t>
      </w:r>
      <w:r w:rsidR="004429C6" w:rsidRPr="004429C6">
        <w:rPr>
          <w:rFonts w:ascii="Arial" w:hAnsi="Arial" w:cs="Arial"/>
          <w:iCs/>
          <w:sz w:val="20"/>
          <w:lang w:val="en-GB"/>
        </w:rPr>
        <w:t>joined up service for adults and children</w:t>
      </w:r>
    </w:p>
    <w:p w14:paraId="769D0D3C" w14:textId="6872A356" w:rsidR="00A86CCB" w:rsidRPr="00C800FF" w:rsidRDefault="00C800FF">
      <w:pPr>
        <w:rPr>
          <w:color w:val="FF0000"/>
        </w:rPr>
      </w:pPr>
      <w:r w:rsidRPr="00C800FF">
        <w:rPr>
          <w:color w:val="FF0000"/>
        </w:rPr>
        <w:t>N</w:t>
      </w:r>
      <w:r>
        <w:rPr>
          <w:color w:val="FF0000"/>
        </w:rPr>
        <w:t>e</w:t>
      </w:r>
      <w:r w:rsidRPr="00C800FF">
        <w:rPr>
          <w:color w:val="FF0000"/>
        </w:rPr>
        <w:t>eds to be added</w:t>
      </w:r>
    </w:p>
    <w:sectPr w:rsidR="00A86CCB" w:rsidRPr="00C800FF">
      <w:headerReference w:type="default" r:id="rId25"/>
      <w:footerReference w:type="default" r:id="rId26"/>
      <w:pgSz w:w="11906" w:h="16838"/>
      <w:pgMar w:top="1440" w:right="1440" w:bottom="1440" w:left="144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5:commentEx w15:paraId="38B03A8B" w15:done="0"/>
</w15:commentsEx>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8B03A8B" w16cid:durableId="1F68C0DC"/>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E70F075" w14:textId="77777777" w:rsidR="00625943" w:rsidRDefault="00625943" w:rsidP="00FA547D">
      <w:pPr>
        <w:spacing w:after="0"/>
      </w:pPr>
      <w:r>
        <w:separator/>
      </w:r>
    </w:p>
  </w:endnote>
  <w:endnote w:type="continuationSeparator" w:id="0">
    <w:p w14:paraId="23B39BDE" w14:textId="77777777" w:rsidR="00625943" w:rsidRDefault="00625943" w:rsidP="00FA547D">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84206195"/>
      <w:docPartObj>
        <w:docPartGallery w:val="Page Numbers (Bottom of Page)"/>
        <w:docPartUnique/>
      </w:docPartObj>
    </w:sdtPr>
    <w:sdtEndPr>
      <w:rPr>
        <w:noProof/>
      </w:rPr>
    </w:sdtEndPr>
    <w:sdtContent>
      <w:p w14:paraId="2903CBC8" w14:textId="77777777" w:rsidR="00963E43" w:rsidRDefault="00963E43">
        <w:pPr>
          <w:pStyle w:val="Footer"/>
          <w:jc w:val="center"/>
        </w:pPr>
        <w:r>
          <w:fldChar w:fldCharType="begin"/>
        </w:r>
        <w:r>
          <w:instrText xml:space="preserve"> PAGE   \* MERGEFORMAT </w:instrText>
        </w:r>
        <w:r>
          <w:fldChar w:fldCharType="separate"/>
        </w:r>
        <w:r w:rsidR="00A963A7">
          <w:rPr>
            <w:noProof/>
          </w:rPr>
          <w:t>13</w:t>
        </w:r>
        <w:r>
          <w:rPr>
            <w:noProof/>
          </w:rPr>
          <w:fldChar w:fldCharType="end"/>
        </w:r>
      </w:p>
    </w:sdtContent>
  </w:sdt>
  <w:p w14:paraId="7196D064" w14:textId="77777777" w:rsidR="00963E43" w:rsidRDefault="00963E43">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3A068B" w14:textId="77777777" w:rsidR="00625943" w:rsidRDefault="00625943" w:rsidP="00FA547D">
      <w:pPr>
        <w:spacing w:after="0"/>
      </w:pPr>
      <w:r>
        <w:separator/>
      </w:r>
    </w:p>
  </w:footnote>
  <w:footnote w:type="continuationSeparator" w:id="0">
    <w:p w14:paraId="299FFB71" w14:textId="77777777" w:rsidR="00625943" w:rsidRDefault="00625943" w:rsidP="00FA547D">
      <w:pPr>
        <w:spacing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218131592"/>
      <w:docPartObj>
        <w:docPartGallery w:val="Watermarks"/>
        <w:docPartUnique/>
      </w:docPartObj>
    </w:sdtPr>
    <w:sdtEndPr/>
    <w:sdtContent>
      <w:p w14:paraId="34FF1C98" w14:textId="77777777" w:rsidR="00963E43" w:rsidRDefault="00A963A7">
        <w:pPr>
          <w:pStyle w:val="Header"/>
        </w:pPr>
        <w:r>
          <w:rPr>
            <w:noProof/>
            <w:lang w:eastAsia="zh-TW"/>
          </w:rPr>
          <w:pict w14:anchorId="3262F87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357831064" o:spid="_x0000_s2049" type="#_x0000_t136" alt="" style="position:absolute;margin-left:0;margin-top:0;width:412.4pt;height:247.45pt;rotation:315;z-index:-251658752;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Calibri&quot;;font-size:1pt" string="DRAFT"/>
              <w10:wrap anchorx="margin" anchory="margin"/>
            </v:shape>
          </w:pict>
        </w:r>
      </w:p>
    </w:sdtContent>
  </w:sdt>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3404458"/>
    <w:multiLevelType w:val="hybridMultilevel"/>
    <w:tmpl w:val="DB025656"/>
    <w:lvl w:ilvl="0" w:tplc="3CDA0706">
      <w:start w:val="1"/>
      <w:numFmt w:val="upperLetter"/>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nsid w:val="22025E7C"/>
    <w:multiLevelType w:val="multilevel"/>
    <w:tmpl w:val="2348066A"/>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strike w:val="0"/>
        <w:color w:val="00B050"/>
      </w:rPr>
    </w:lvl>
    <w:lvl w:ilvl="2">
      <w:start w:val="1"/>
      <w:numFmt w:val="decimal"/>
      <w:lvlText w:val="%1.%2.%3"/>
      <w:lvlJc w:val="left"/>
      <w:pPr>
        <w:ind w:left="720" w:hanging="720"/>
      </w:pPr>
      <w:rPr>
        <w:rFonts w:ascii="Arial" w:hAnsi="Arial" w:cs="Arial" w:hint="default"/>
        <w:b/>
        <w:color w:val="000000" w:themeColor="text1"/>
        <w:sz w:val="18"/>
        <w:szCs w:val="18"/>
      </w:rPr>
    </w:lvl>
    <w:lvl w:ilvl="3">
      <w:start w:val="1"/>
      <w:numFmt w:val="bullet"/>
      <w:lvlText w:val=""/>
      <w:lvlJc w:val="left"/>
      <w:pPr>
        <w:ind w:left="1004" w:hanging="720"/>
      </w:pPr>
      <w:rPr>
        <w:rFonts w:ascii="Symbol" w:hAnsi="Symbol" w:hint="default"/>
        <w:b w:val="0"/>
        <w:color w:val="auto"/>
        <w:sz w:val="18"/>
        <w:szCs w:val="20"/>
      </w:rPr>
    </w:lvl>
    <w:lvl w:ilvl="4">
      <w:start w:val="1"/>
      <w:numFmt w:val="bullet"/>
      <w:lvlText w:val=""/>
      <w:lvlJc w:val="left"/>
      <w:pPr>
        <w:ind w:left="2356" w:hanging="1080"/>
      </w:pPr>
      <w:rPr>
        <w:rFonts w:ascii="Symbol" w:hAnsi="Symbol" w:hint="default"/>
        <w:b w:val="0"/>
        <w:color w:val="auto"/>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
    <w:nsid w:val="450806C7"/>
    <w:multiLevelType w:val="multilevel"/>
    <w:tmpl w:val="43629562"/>
    <w:lvl w:ilvl="0">
      <w:start w:val="1"/>
      <w:numFmt w:val="bullet"/>
      <w:lvlText w:val=""/>
      <w:lvlJc w:val="left"/>
      <w:pPr>
        <w:ind w:left="360" w:hanging="360"/>
      </w:pPr>
      <w:rPr>
        <w:rFonts w:ascii="Symbol" w:hAnsi="Symbol" w:hint="default"/>
        <w:color w:val="auto"/>
      </w:rPr>
    </w:lvl>
    <w:lvl w:ilvl="1">
      <w:start w:val="1"/>
      <w:numFmt w:val="decimal"/>
      <w:lvlText w:val="%1.%2"/>
      <w:lvlJc w:val="left"/>
      <w:pPr>
        <w:ind w:left="360" w:hanging="360"/>
      </w:pPr>
      <w:rPr>
        <w:rFonts w:hint="default"/>
        <w:b/>
        <w:strike w:val="0"/>
        <w:color w:val="00B050"/>
      </w:rPr>
    </w:lvl>
    <w:lvl w:ilvl="2">
      <w:start w:val="1"/>
      <w:numFmt w:val="decimal"/>
      <w:lvlText w:val="%1.%2.%3"/>
      <w:lvlJc w:val="left"/>
      <w:pPr>
        <w:ind w:left="720" w:hanging="720"/>
      </w:pPr>
      <w:rPr>
        <w:rFonts w:hint="default"/>
        <w:b/>
        <w:color w:val="000000" w:themeColor="text1"/>
        <w:sz w:val="18"/>
        <w:szCs w:val="18"/>
      </w:rPr>
    </w:lvl>
    <w:lvl w:ilvl="3">
      <w:start w:val="1"/>
      <w:numFmt w:val="decimal"/>
      <w:lvlText w:val="%1.%2.%3.%4"/>
      <w:lvlJc w:val="left"/>
      <w:pPr>
        <w:ind w:left="720" w:hanging="720"/>
      </w:pPr>
      <w:rPr>
        <w:rFonts w:hint="default"/>
        <w:b w:val="0"/>
        <w:color w:val="auto"/>
        <w:sz w:val="18"/>
        <w:szCs w:val="2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476A759D"/>
    <w:multiLevelType w:val="multilevel"/>
    <w:tmpl w:val="93942086"/>
    <w:lvl w:ilvl="0">
      <w:start w:val="1"/>
      <w:numFmt w:val="bullet"/>
      <w:lvlText w:val=""/>
      <w:lvlJc w:val="left"/>
      <w:pPr>
        <w:ind w:left="1080" w:hanging="360"/>
      </w:pPr>
      <w:rPr>
        <w:rFonts w:ascii="Symbol" w:hAnsi="Symbol" w:hint="default"/>
        <w:color w:val="auto"/>
      </w:rPr>
    </w:lvl>
    <w:lvl w:ilvl="1">
      <w:start w:val="1"/>
      <w:numFmt w:val="decimal"/>
      <w:lvlText w:val="%1.%2"/>
      <w:lvlJc w:val="left"/>
      <w:pPr>
        <w:ind w:left="1080" w:hanging="360"/>
      </w:pPr>
      <w:rPr>
        <w:rFonts w:hint="default"/>
        <w:b/>
        <w:strike w:val="0"/>
        <w:color w:val="00B050"/>
      </w:rPr>
    </w:lvl>
    <w:lvl w:ilvl="2">
      <w:start w:val="1"/>
      <w:numFmt w:val="decimal"/>
      <w:lvlText w:val="%1.%2.%3"/>
      <w:lvlJc w:val="left"/>
      <w:pPr>
        <w:ind w:left="1440" w:hanging="720"/>
      </w:pPr>
      <w:rPr>
        <w:rFonts w:hint="default"/>
        <w:b/>
        <w:color w:val="000000" w:themeColor="text1"/>
        <w:sz w:val="18"/>
        <w:szCs w:val="18"/>
      </w:rPr>
    </w:lvl>
    <w:lvl w:ilvl="3">
      <w:start w:val="1"/>
      <w:numFmt w:val="decimal"/>
      <w:lvlText w:val="%1.%2.%3.%4"/>
      <w:lvlJc w:val="left"/>
      <w:pPr>
        <w:ind w:left="1440" w:hanging="720"/>
      </w:pPr>
      <w:rPr>
        <w:rFonts w:hint="default"/>
        <w:b w:val="0"/>
        <w:color w:val="auto"/>
        <w:sz w:val="18"/>
        <w:szCs w:val="2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4">
    <w:nsid w:val="48E0104F"/>
    <w:multiLevelType w:val="multilevel"/>
    <w:tmpl w:val="93942086"/>
    <w:lvl w:ilvl="0">
      <w:start w:val="1"/>
      <w:numFmt w:val="bullet"/>
      <w:lvlText w:val=""/>
      <w:lvlJc w:val="left"/>
      <w:pPr>
        <w:ind w:left="1080" w:hanging="360"/>
      </w:pPr>
      <w:rPr>
        <w:rFonts w:ascii="Symbol" w:hAnsi="Symbol" w:hint="default"/>
        <w:color w:val="auto"/>
      </w:rPr>
    </w:lvl>
    <w:lvl w:ilvl="1">
      <w:start w:val="1"/>
      <w:numFmt w:val="decimal"/>
      <w:lvlText w:val="%1.%2"/>
      <w:lvlJc w:val="left"/>
      <w:pPr>
        <w:ind w:left="1080" w:hanging="360"/>
      </w:pPr>
      <w:rPr>
        <w:rFonts w:hint="default"/>
        <w:b/>
        <w:strike w:val="0"/>
        <w:color w:val="00B050"/>
      </w:rPr>
    </w:lvl>
    <w:lvl w:ilvl="2">
      <w:start w:val="1"/>
      <w:numFmt w:val="decimal"/>
      <w:lvlText w:val="%1.%2.%3"/>
      <w:lvlJc w:val="left"/>
      <w:pPr>
        <w:ind w:left="1440" w:hanging="720"/>
      </w:pPr>
      <w:rPr>
        <w:rFonts w:hint="default"/>
        <w:b/>
        <w:color w:val="000000" w:themeColor="text1"/>
        <w:sz w:val="18"/>
        <w:szCs w:val="18"/>
      </w:rPr>
    </w:lvl>
    <w:lvl w:ilvl="3">
      <w:start w:val="1"/>
      <w:numFmt w:val="decimal"/>
      <w:lvlText w:val="%1.%2.%3.%4"/>
      <w:lvlJc w:val="left"/>
      <w:pPr>
        <w:ind w:left="1440" w:hanging="720"/>
      </w:pPr>
      <w:rPr>
        <w:rFonts w:hint="default"/>
        <w:b w:val="0"/>
        <w:color w:val="auto"/>
        <w:sz w:val="18"/>
        <w:szCs w:val="20"/>
      </w:rPr>
    </w:lvl>
    <w:lvl w:ilvl="4">
      <w:start w:val="1"/>
      <w:numFmt w:val="decimal"/>
      <w:lvlText w:val="%1.%2.%3.%4.%5"/>
      <w:lvlJc w:val="left"/>
      <w:pPr>
        <w:ind w:left="1800" w:hanging="1080"/>
      </w:pPr>
      <w:rPr>
        <w:rFonts w:hint="default"/>
        <w:b w:val="0"/>
      </w:rPr>
    </w:lvl>
    <w:lvl w:ilvl="5">
      <w:start w:val="1"/>
      <w:numFmt w:val="decimal"/>
      <w:lvlText w:val="%1.%2.%3.%4.%5.%6"/>
      <w:lvlJc w:val="left"/>
      <w:pPr>
        <w:ind w:left="1800" w:hanging="1080"/>
      </w:pPr>
      <w:rPr>
        <w:rFonts w:hint="default"/>
      </w:rPr>
    </w:lvl>
    <w:lvl w:ilvl="6">
      <w:start w:val="1"/>
      <w:numFmt w:val="decimal"/>
      <w:lvlText w:val="%1.%2.%3.%4.%5.%6.%7"/>
      <w:lvlJc w:val="left"/>
      <w:pPr>
        <w:ind w:left="2160" w:hanging="1440"/>
      </w:pPr>
      <w:rPr>
        <w:rFonts w:hint="default"/>
      </w:rPr>
    </w:lvl>
    <w:lvl w:ilvl="7">
      <w:start w:val="1"/>
      <w:numFmt w:val="decimal"/>
      <w:lvlText w:val="%1.%2.%3.%4.%5.%6.%7.%8"/>
      <w:lvlJc w:val="left"/>
      <w:pPr>
        <w:ind w:left="2160" w:hanging="1440"/>
      </w:pPr>
      <w:rPr>
        <w:rFonts w:hint="default"/>
      </w:rPr>
    </w:lvl>
    <w:lvl w:ilvl="8">
      <w:start w:val="1"/>
      <w:numFmt w:val="decimal"/>
      <w:lvlText w:val="%1.%2.%3.%4.%5.%6.%7.%8.%9"/>
      <w:lvlJc w:val="left"/>
      <w:pPr>
        <w:ind w:left="2520" w:hanging="1800"/>
      </w:pPr>
      <w:rPr>
        <w:rFonts w:hint="default"/>
      </w:rPr>
    </w:lvl>
  </w:abstractNum>
  <w:abstractNum w:abstractNumId="5">
    <w:nsid w:val="50767A8E"/>
    <w:multiLevelType w:val="hybridMultilevel"/>
    <w:tmpl w:val="FD22C50C"/>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6">
    <w:nsid w:val="507F6E02"/>
    <w:multiLevelType w:val="multilevel"/>
    <w:tmpl w:val="9AFA0AF0"/>
    <w:lvl w:ilvl="0">
      <w:start w:val="1"/>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strike w:val="0"/>
        <w:color w:val="00B050"/>
      </w:rPr>
    </w:lvl>
    <w:lvl w:ilvl="2">
      <w:start w:val="1"/>
      <w:numFmt w:val="decimal"/>
      <w:lvlText w:val="%1.%2.%3"/>
      <w:lvlJc w:val="left"/>
      <w:pPr>
        <w:ind w:left="720" w:hanging="720"/>
      </w:pPr>
      <w:rPr>
        <w:rFonts w:ascii="Arial" w:hAnsi="Arial" w:cs="Arial" w:hint="default"/>
        <w:b/>
        <w:color w:val="000000" w:themeColor="text1"/>
        <w:sz w:val="18"/>
        <w:szCs w:val="18"/>
      </w:rPr>
    </w:lvl>
    <w:lvl w:ilvl="3">
      <w:start w:val="1"/>
      <w:numFmt w:val="decimal"/>
      <w:lvlText w:val="%1.%2.%3.%4"/>
      <w:lvlJc w:val="left"/>
      <w:pPr>
        <w:ind w:left="1004" w:hanging="720"/>
      </w:pPr>
      <w:rPr>
        <w:rFonts w:ascii="Arial" w:hAnsi="Arial" w:cs="Arial" w:hint="default"/>
        <w:b w:val="0"/>
        <w:color w:val="auto"/>
        <w:sz w:val="18"/>
        <w:szCs w:val="20"/>
      </w:rPr>
    </w:lvl>
    <w:lvl w:ilvl="4">
      <w:start w:val="1"/>
      <w:numFmt w:val="decimal"/>
      <w:lvlText w:val="%1.%2.%3.%4.%5"/>
      <w:lvlJc w:val="left"/>
      <w:pPr>
        <w:ind w:left="2356"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7">
    <w:nsid w:val="659C5A10"/>
    <w:multiLevelType w:val="multilevel"/>
    <w:tmpl w:val="6A4EB7B4"/>
    <w:lvl w:ilvl="0">
      <w:start w:val="1"/>
      <w:numFmt w:val="decimal"/>
      <w:lvlText w:val="%1."/>
      <w:lvlJc w:val="left"/>
      <w:pPr>
        <w:ind w:left="360" w:hanging="360"/>
      </w:pPr>
    </w:lvl>
    <w:lvl w:ilvl="1">
      <w:start w:val="1"/>
      <w:numFmt w:val="decimal"/>
      <w:isLgl/>
      <w:lvlText w:val="%1.%2"/>
      <w:lvlJc w:val="left"/>
      <w:pPr>
        <w:ind w:left="720" w:hanging="360"/>
      </w:pPr>
      <w:rPr>
        <w:rFonts w:hint="default"/>
        <w:strike w:val="0"/>
      </w:rPr>
    </w:lvl>
    <w:lvl w:ilvl="2">
      <w:start w:val="1"/>
      <w:numFmt w:val="decimal"/>
      <w:isLgl/>
      <w:lvlText w:val="%1.%2.%3"/>
      <w:lvlJc w:val="left"/>
      <w:pPr>
        <w:ind w:left="144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520" w:hanging="1080"/>
      </w:pPr>
      <w:rPr>
        <w:rFonts w:hint="default"/>
        <w:b w:val="0"/>
      </w:rPr>
    </w:lvl>
    <w:lvl w:ilvl="5">
      <w:start w:val="1"/>
      <w:numFmt w:val="decimal"/>
      <w:isLgl/>
      <w:lvlText w:val="%1.%2.%3.%4.%5.%6"/>
      <w:lvlJc w:val="left"/>
      <w:pPr>
        <w:ind w:left="2880" w:hanging="1080"/>
      </w:pPr>
      <w:rPr>
        <w:rFonts w:hint="default"/>
      </w:rPr>
    </w:lvl>
    <w:lvl w:ilvl="6">
      <w:start w:val="1"/>
      <w:numFmt w:val="decimal"/>
      <w:isLgl/>
      <w:lvlText w:val="%1.%2.%3.%4.%5.%6.%7"/>
      <w:lvlJc w:val="left"/>
      <w:pPr>
        <w:ind w:left="3600" w:hanging="1440"/>
      </w:pPr>
      <w:rPr>
        <w:rFonts w:hint="default"/>
      </w:rPr>
    </w:lvl>
    <w:lvl w:ilvl="7">
      <w:start w:val="1"/>
      <w:numFmt w:val="decimal"/>
      <w:isLgl/>
      <w:lvlText w:val="%1.%2.%3.%4.%5.%6.%7.%8"/>
      <w:lvlJc w:val="left"/>
      <w:pPr>
        <w:ind w:left="3960" w:hanging="1440"/>
      </w:pPr>
      <w:rPr>
        <w:rFonts w:hint="default"/>
      </w:rPr>
    </w:lvl>
    <w:lvl w:ilvl="8">
      <w:start w:val="1"/>
      <w:numFmt w:val="decimal"/>
      <w:isLgl/>
      <w:lvlText w:val="%1.%2.%3.%4.%5.%6.%7.%8.%9"/>
      <w:lvlJc w:val="left"/>
      <w:pPr>
        <w:ind w:left="4680" w:hanging="1800"/>
      </w:pPr>
      <w:rPr>
        <w:rFonts w:hint="default"/>
      </w:rPr>
    </w:lvl>
  </w:abstractNum>
  <w:abstractNum w:abstractNumId="8">
    <w:nsid w:val="665A4C91"/>
    <w:multiLevelType w:val="multilevel"/>
    <w:tmpl w:val="D5B86D2A"/>
    <w:lvl w:ilvl="0">
      <w:start w:val="5"/>
      <w:numFmt w:val="decimal"/>
      <w:lvlText w:val="%1"/>
      <w:lvlJc w:val="left"/>
      <w:pPr>
        <w:ind w:left="360" w:hanging="360"/>
      </w:pPr>
      <w:rPr>
        <w:rFonts w:hint="default"/>
        <w:color w:val="auto"/>
      </w:rPr>
    </w:lvl>
    <w:lvl w:ilvl="1">
      <w:start w:val="1"/>
      <w:numFmt w:val="decimal"/>
      <w:lvlText w:val="%1.%2"/>
      <w:lvlJc w:val="left"/>
      <w:pPr>
        <w:ind w:left="360" w:hanging="360"/>
      </w:pPr>
      <w:rPr>
        <w:rFonts w:hint="default"/>
        <w:b/>
        <w:strike w:val="0"/>
        <w:color w:val="00B050"/>
      </w:rPr>
    </w:lvl>
    <w:lvl w:ilvl="2">
      <w:start w:val="1"/>
      <w:numFmt w:val="decimal"/>
      <w:lvlText w:val="%1.%2.%3"/>
      <w:lvlJc w:val="left"/>
      <w:pPr>
        <w:ind w:left="720" w:hanging="720"/>
      </w:pPr>
      <w:rPr>
        <w:rFonts w:hint="default"/>
        <w:b/>
        <w:color w:val="000000" w:themeColor="text1"/>
        <w:sz w:val="18"/>
        <w:szCs w:val="18"/>
      </w:rPr>
    </w:lvl>
    <w:lvl w:ilvl="3">
      <w:start w:val="1"/>
      <w:numFmt w:val="decimal"/>
      <w:lvlText w:val="%1.%2.%3.%4"/>
      <w:lvlJc w:val="left"/>
      <w:pPr>
        <w:ind w:left="720" w:hanging="720"/>
      </w:pPr>
      <w:rPr>
        <w:rFonts w:hint="default"/>
        <w:b w:val="0"/>
        <w:color w:val="auto"/>
        <w:sz w:val="18"/>
        <w:szCs w:val="2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0"/>
  </w:num>
  <w:num w:numId="2">
    <w:abstractNumId w:val="5"/>
  </w:num>
  <w:num w:numId="3">
    <w:abstractNumId w:val="7"/>
  </w:num>
  <w:num w:numId="4">
    <w:abstractNumId w:val="6"/>
  </w:num>
  <w:num w:numId="5">
    <w:abstractNumId w:val="8"/>
  </w:num>
  <w:num w:numId="6">
    <w:abstractNumId w:val="1"/>
  </w:num>
  <w:num w:numId="7">
    <w:abstractNumId w:val="2"/>
  </w:num>
  <w:num w:numId="8">
    <w:abstractNumId w:val="3"/>
  </w:num>
  <w:num w:numId="9">
    <w:abstractNumId w:val="4"/>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66"/>
  <w:defaultTabStop w:val="720"/>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5193B"/>
    <w:rsid w:val="00023CF2"/>
    <w:rsid w:val="00045F2D"/>
    <w:rsid w:val="00052270"/>
    <w:rsid w:val="00052A35"/>
    <w:rsid w:val="00057511"/>
    <w:rsid w:val="000874FC"/>
    <w:rsid w:val="00096F05"/>
    <w:rsid w:val="000B38F3"/>
    <w:rsid w:val="000E3E26"/>
    <w:rsid w:val="0011523B"/>
    <w:rsid w:val="00116ED6"/>
    <w:rsid w:val="00130D73"/>
    <w:rsid w:val="00135504"/>
    <w:rsid w:val="001374CF"/>
    <w:rsid w:val="00141697"/>
    <w:rsid w:val="00162633"/>
    <w:rsid w:val="0018577D"/>
    <w:rsid w:val="00186058"/>
    <w:rsid w:val="001B5DEF"/>
    <w:rsid w:val="002072D2"/>
    <w:rsid w:val="00217F56"/>
    <w:rsid w:val="00224F03"/>
    <w:rsid w:val="00255F9C"/>
    <w:rsid w:val="00261C31"/>
    <w:rsid w:val="0027469E"/>
    <w:rsid w:val="00277466"/>
    <w:rsid w:val="0028158A"/>
    <w:rsid w:val="00281830"/>
    <w:rsid w:val="00286FA8"/>
    <w:rsid w:val="00287C42"/>
    <w:rsid w:val="00291ED3"/>
    <w:rsid w:val="00296632"/>
    <w:rsid w:val="00305B2A"/>
    <w:rsid w:val="00314659"/>
    <w:rsid w:val="00336102"/>
    <w:rsid w:val="00340E98"/>
    <w:rsid w:val="003529DA"/>
    <w:rsid w:val="00357B67"/>
    <w:rsid w:val="00374572"/>
    <w:rsid w:val="00397622"/>
    <w:rsid w:val="003A0A96"/>
    <w:rsid w:val="003A5EF0"/>
    <w:rsid w:val="003A6A81"/>
    <w:rsid w:val="003B4D91"/>
    <w:rsid w:val="003B618B"/>
    <w:rsid w:val="003D08F3"/>
    <w:rsid w:val="003E3E46"/>
    <w:rsid w:val="003E6A71"/>
    <w:rsid w:val="003F4F40"/>
    <w:rsid w:val="004421BA"/>
    <w:rsid w:val="004429C6"/>
    <w:rsid w:val="00445794"/>
    <w:rsid w:val="004517D0"/>
    <w:rsid w:val="0045586C"/>
    <w:rsid w:val="00464D2A"/>
    <w:rsid w:val="00481598"/>
    <w:rsid w:val="004A012D"/>
    <w:rsid w:val="004B04DD"/>
    <w:rsid w:val="004C0ED4"/>
    <w:rsid w:val="0050556D"/>
    <w:rsid w:val="0051220A"/>
    <w:rsid w:val="005164C0"/>
    <w:rsid w:val="0055485D"/>
    <w:rsid w:val="00571323"/>
    <w:rsid w:val="00586CC7"/>
    <w:rsid w:val="005D366F"/>
    <w:rsid w:val="005E73D9"/>
    <w:rsid w:val="005F2627"/>
    <w:rsid w:val="00620163"/>
    <w:rsid w:val="00625943"/>
    <w:rsid w:val="006278E2"/>
    <w:rsid w:val="00634F29"/>
    <w:rsid w:val="00636986"/>
    <w:rsid w:val="00660A1D"/>
    <w:rsid w:val="0068439C"/>
    <w:rsid w:val="00690D1C"/>
    <w:rsid w:val="006932F6"/>
    <w:rsid w:val="006D2EAA"/>
    <w:rsid w:val="00724CAA"/>
    <w:rsid w:val="00764353"/>
    <w:rsid w:val="007953B6"/>
    <w:rsid w:val="007A42D1"/>
    <w:rsid w:val="007C1AF8"/>
    <w:rsid w:val="00826F64"/>
    <w:rsid w:val="00835D08"/>
    <w:rsid w:val="0085291A"/>
    <w:rsid w:val="008552A3"/>
    <w:rsid w:val="008629C0"/>
    <w:rsid w:val="00866F89"/>
    <w:rsid w:val="00876647"/>
    <w:rsid w:val="0088550E"/>
    <w:rsid w:val="008916AD"/>
    <w:rsid w:val="008B189A"/>
    <w:rsid w:val="008C0C35"/>
    <w:rsid w:val="008D41F1"/>
    <w:rsid w:val="008F1EC0"/>
    <w:rsid w:val="00906511"/>
    <w:rsid w:val="00943979"/>
    <w:rsid w:val="00960EF1"/>
    <w:rsid w:val="00961FB7"/>
    <w:rsid w:val="00963E43"/>
    <w:rsid w:val="00965B57"/>
    <w:rsid w:val="00982E24"/>
    <w:rsid w:val="009964DA"/>
    <w:rsid w:val="009A0667"/>
    <w:rsid w:val="009B2C24"/>
    <w:rsid w:val="009E0229"/>
    <w:rsid w:val="009E2FEC"/>
    <w:rsid w:val="009E370C"/>
    <w:rsid w:val="009E5156"/>
    <w:rsid w:val="009E5BA1"/>
    <w:rsid w:val="009F029E"/>
    <w:rsid w:val="00A00BEE"/>
    <w:rsid w:val="00A1586A"/>
    <w:rsid w:val="00A35226"/>
    <w:rsid w:val="00A401DE"/>
    <w:rsid w:val="00A41431"/>
    <w:rsid w:val="00A4210A"/>
    <w:rsid w:val="00A52BEB"/>
    <w:rsid w:val="00A5646E"/>
    <w:rsid w:val="00A6182F"/>
    <w:rsid w:val="00A86CCB"/>
    <w:rsid w:val="00A963A7"/>
    <w:rsid w:val="00AA2B2E"/>
    <w:rsid w:val="00AD24DB"/>
    <w:rsid w:val="00AD317C"/>
    <w:rsid w:val="00B0168E"/>
    <w:rsid w:val="00B059A0"/>
    <w:rsid w:val="00B14B9C"/>
    <w:rsid w:val="00B32DCF"/>
    <w:rsid w:val="00B52B18"/>
    <w:rsid w:val="00B568A8"/>
    <w:rsid w:val="00B60412"/>
    <w:rsid w:val="00B748E9"/>
    <w:rsid w:val="00B80F50"/>
    <w:rsid w:val="00BB7D15"/>
    <w:rsid w:val="00BE28F4"/>
    <w:rsid w:val="00C03D9C"/>
    <w:rsid w:val="00C14428"/>
    <w:rsid w:val="00C2086C"/>
    <w:rsid w:val="00C3677D"/>
    <w:rsid w:val="00C3696E"/>
    <w:rsid w:val="00C3736B"/>
    <w:rsid w:val="00C42FDE"/>
    <w:rsid w:val="00C47E67"/>
    <w:rsid w:val="00C66560"/>
    <w:rsid w:val="00C800FF"/>
    <w:rsid w:val="00C867C6"/>
    <w:rsid w:val="00C91B3D"/>
    <w:rsid w:val="00CC2DD3"/>
    <w:rsid w:val="00CD372B"/>
    <w:rsid w:val="00CE6088"/>
    <w:rsid w:val="00D01A4D"/>
    <w:rsid w:val="00D34099"/>
    <w:rsid w:val="00D41A38"/>
    <w:rsid w:val="00D45FC0"/>
    <w:rsid w:val="00D50377"/>
    <w:rsid w:val="00D5193B"/>
    <w:rsid w:val="00D57E84"/>
    <w:rsid w:val="00DB5F15"/>
    <w:rsid w:val="00DC13FD"/>
    <w:rsid w:val="00DC56F4"/>
    <w:rsid w:val="00DD2B24"/>
    <w:rsid w:val="00DE4C27"/>
    <w:rsid w:val="00DE5917"/>
    <w:rsid w:val="00E2590B"/>
    <w:rsid w:val="00E41144"/>
    <w:rsid w:val="00E44910"/>
    <w:rsid w:val="00E44A20"/>
    <w:rsid w:val="00E61FDB"/>
    <w:rsid w:val="00E667B0"/>
    <w:rsid w:val="00E708A6"/>
    <w:rsid w:val="00E7181E"/>
    <w:rsid w:val="00E86C1B"/>
    <w:rsid w:val="00E9156F"/>
    <w:rsid w:val="00EA3E9F"/>
    <w:rsid w:val="00ED6E2C"/>
    <w:rsid w:val="00EE1740"/>
    <w:rsid w:val="00EE1F3E"/>
    <w:rsid w:val="00F22A2D"/>
    <w:rsid w:val="00F27A84"/>
    <w:rsid w:val="00F27FAB"/>
    <w:rsid w:val="00F37487"/>
    <w:rsid w:val="00F41CFC"/>
    <w:rsid w:val="00F5393D"/>
    <w:rsid w:val="00F62B95"/>
    <w:rsid w:val="00F649A6"/>
    <w:rsid w:val="00F91CDF"/>
    <w:rsid w:val="00F948D2"/>
    <w:rsid w:val="00FA547D"/>
    <w:rsid w:val="00FB2BA7"/>
    <w:rsid w:val="00FF2324"/>
    <w:rsid w:val="00FF2326"/>
    <w:rsid w:val="3821E98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14:docId w14:val="2839E3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3B"/>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D5193B"/>
    <w:pPr>
      <w:spacing w:after="0" w:line="660" w:lineRule="exact"/>
      <w:jc w:val="center"/>
      <w:outlineLvl w:val="0"/>
    </w:pPr>
    <w:rPr>
      <w:rFonts w:ascii="Arial" w:hAnsi="Arial" w:cs="Arial"/>
      <w:b/>
      <w:sz w:val="28"/>
      <w:szCs w:val="28"/>
      <w:lang w:val="en-GB" w:eastAsia="en-US"/>
    </w:rPr>
  </w:style>
  <w:style w:type="paragraph" w:styleId="Heading4">
    <w:name w:val="heading 4"/>
    <w:basedOn w:val="Normal"/>
    <w:next w:val="Normal"/>
    <w:link w:val="Heading4Char"/>
    <w:uiPriority w:val="9"/>
    <w:semiHidden/>
    <w:unhideWhenUsed/>
    <w:qFormat/>
    <w:rsid w:val="00D503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93B"/>
    <w:rPr>
      <w:rFonts w:ascii="Arial" w:eastAsiaTheme="minorEastAsia" w:hAnsi="Arial" w:cs="Arial"/>
      <w:b/>
      <w:sz w:val="28"/>
      <w:szCs w:val="28"/>
    </w:rPr>
  </w:style>
  <w:style w:type="table" w:styleId="TableGrid">
    <w:name w:val="Table Grid"/>
    <w:basedOn w:val="TableNormal"/>
    <w:uiPriority w:val="59"/>
    <w:rsid w:val="00D519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xt bullets 1"/>
    <w:basedOn w:val="Normal"/>
    <w:link w:val="ListParagraphChar"/>
    <w:uiPriority w:val="34"/>
    <w:qFormat/>
    <w:rsid w:val="00D5193B"/>
    <w:pPr>
      <w:spacing w:after="0"/>
      <w:ind w:left="720"/>
    </w:pPr>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D5193B"/>
    <w:rPr>
      <w:sz w:val="16"/>
      <w:szCs w:val="16"/>
    </w:rPr>
  </w:style>
  <w:style w:type="paragraph" w:styleId="CommentText">
    <w:name w:val="annotation text"/>
    <w:basedOn w:val="Normal"/>
    <w:link w:val="CommentTextChar"/>
    <w:uiPriority w:val="99"/>
    <w:unhideWhenUsed/>
    <w:rsid w:val="00D5193B"/>
    <w:rPr>
      <w:rFonts w:ascii="Cambria" w:eastAsia="MS Mincho" w:hAnsi="Cambria" w:cs="Times New Roman"/>
      <w:sz w:val="20"/>
    </w:rPr>
  </w:style>
  <w:style w:type="character" w:customStyle="1" w:styleId="CommentTextChar">
    <w:name w:val="Comment Text Char"/>
    <w:basedOn w:val="DefaultParagraphFont"/>
    <w:link w:val="CommentText"/>
    <w:uiPriority w:val="99"/>
    <w:rsid w:val="00D5193B"/>
    <w:rPr>
      <w:rFonts w:ascii="Cambria" w:eastAsia="MS Mincho" w:hAnsi="Cambria" w:cs="Times New Roman"/>
      <w:sz w:val="20"/>
      <w:szCs w:val="20"/>
      <w:lang w:val="en-US" w:eastAsia="ja-JP"/>
    </w:rPr>
  </w:style>
  <w:style w:type="paragraph" w:styleId="BalloonText">
    <w:name w:val="Balloon Text"/>
    <w:basedOn w:val="Normal"/>
    <w:link w:val="BalloonTextChar"/>
    <w:uiPriority w:val="99"/>
    <w:semiHidden/>
    <w:unhideWhenUsed/>
    <w:rsid w:val="00D5193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93B"/>
    <w:rPr>
      <w:rFonts w:ascii="Tahoma" w:eastAsiaTheme="minorEastAsia" w:hAnsi="Tahoma" w:cs="Tahoma"/>
      <w:sz w:val="16"/>
      <w:szCs w:val="16"/>
      <w:lang w:val="en-US" w:eastAsia="ja-JP"/>
    </w:rPr>
  </w:style>
  <w:style w:type="character" w:customStyle="1" w:styleId="ListParagraphChar">
    <w:name w:val="List Paragraph Char"/>
    <w:aliases w:val="Text bullets 1 Char"/>
    <w:link w:val="ListParagraph"/>
    <w:uiPriority w:val="34"/>
    <w:locked/>
    <w:rsid w:val="00D5193B"/>
    <w:rPr>
      <w:rFonts w:ascii="Times New Roman" w:eastAsia="Times New Roman" w:hAnsi="Times New Roman" w:cs="Times New Roman"/>
      <w:sz w:val="24"/>
      <w:szCs w:val="24"/>
      <w:lang w:eastAsia="en-GB"/>
    </w:rPr>
  </w:style>
  <w:style w:type="table" w:styleId="MediumGrid3-Accent5">
    <w:name w:val="Medium Grid 3 Accent 5"/>
    <w:basedOn w:val="TableNormal"/>
    <w:uiPriority w:val="69"/>
    <w:rsid w:val="00D519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odyText">
    <w:name w:val="Body Text"/>
    <w:basedOn w:val="Normal"/>
    <w:link w:val="BodyTextChar"/>
    <w:uiPriority w:val="1"/>
    <w:qFormat/>
    <w:rsid w:val="00D5193B"/>
    <w:pPr>
      <w:widowControl w:val="0"/>
      <w:spacing w:after="0"/>
      <w:ind w:left="111"/>
    </w:pPr>
    <w:rPr>
      <w:rFonts w:ascii="Arial" w:eastAsia="Arial" w:hAnsi="Arial"/>
      <w:szCs w:val="24"/>
      <w:lang w:eastAsia="en-US"/>
    </w:rPr>
  </w:style>
  <w:style w:type="character" w:customStyle="1" w:styleId="BodyTextChar">
    <w:name w:val="Body Text Char"/>
    <w:basedOn w:val="DefaultParagraphFont"/>
    <w:link w:val="BodyText"/>
    <w:uiPriority w:val="1"/>
    <w:rsid w:val="00D5193B"/>
    <w:rPr>
      <w:rFonts w:ascii="Arial" w:eastAsia="Arial" w:hAnsi="Arial"/>
      <w:sz w:val="24"/>
      <w:szCs w:val="24"/>
      <w:lang w:val="en-US"/>
    </w:rPr>
  </w:style>
  <w:style w:type="paragraph" w:styleId="CommentSubject">
    <w:name w:val="annotation subject"/>
    <w:basedOn w:val="CommentText"/>
    <w:next w:val="CommentText"/>
    <w:link w:val="CommentSubjectChar"/>
    <w:uiPriority w:val="99"/>
    <w:semiHidden/>
    <w:unhideWhenUsed/>
    <w:rsid w:val="00E667B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667B0"/>
    <w:rPr>
      <w:rFonts w:ascii="Cambria" w:eastAsiaTheme="minorEastAsia" w:hAnsi="Cambria" w:cs="Times New Roman"/>
      <w:b/>
      <w:bCs/>
      <w:sz w:val="20"/>
      <w:szCs w:val="20"/>
      <w:lang w:val="en-US" w:eastAsia="ja-JP"/>
    </w:rPr>
  </w:style>
  <w:style w:type="character" w:styleId="Hyperlink">
    <w:name w:val="Hyperlink"/>
    <w:basedOn w:val="DefaultParagraphFont"/>
    <w:uiPriority w:val="99"/>
    <w:unhideWhenUsed/>
    <w:rsid w:val="0018577D"/>
    <w:rPr>
      <w:color w:val="0000FF" w:themeColor="hyperlink"/>
      <w:u w:val="single"/>
    </w:rPr>
  </w:style>
  <w:style w:type="character" w:customStyle="1" w:styleId="apple-converted-space">
    <w:name w:val="apple-converted-space"/>
    <w:basedOn w:val="DefaultParagraphFont"/>
    <w:rsid w:val="00314659"/>
  </w:style>
  <w:style w:type="character" w:customStyle="1" w:styleId="Heading4Char">
    <w:name w:val="Heading 4 Char"/>
    <w:basedOn w:val="DefaultParagraphFont"/>
    <w:link w:val="Heading4"/>
    <w:uiPriority w:val="9"/>
    <w:semiHidden/>
    <w:rsid w:val="00D50377"/>
    <w:rPr>
      <w:rFonts w:asciiTheme="majorHAnsi" w:eastAsiaTheme="majorEastAsia" w:hAnsiTheme="majorHAnsi" w:cstheme="majorBidi"/>
      <w:b/>
      <w:bCs/>
      <w:i/>
      <w:iCs/>
      <w:color w:val="4F81BD" w:themeColor="accent1"/>
      <w:sz w:val="24"/>
      <w:szCs w:val="20"/>
      <w:lang w:val="en-US" w:eastAsia="ja-JP"/>
    </w:rPr>
  </w:style>
  <w:style w:type="character" w:styleId="FollowedHyperlink">
    <w:name w:val="FollowedHyperlink"/>
    <w:basedOn w:val="DefaultParagraphFont"/>
    <w:uiPriority w:val="99"/>
    <w:semiHidden/>
    <w:unhideWhenUsed/>
    <w:rsid w:val="00305B2A"/>
    <w:rPr>
      <w:color w:val="800080" w:themeColor="followedHyperlink"/>
      <w:u w:val="single"/>
    </w:rPr>
  </w:style>
  <w:style w:type="paragraph" w:styleId="Header">
    <w:name w:val="header"/>
    <w:basedOn w:val="Normal"/>
    <w:link w:val="HeaderChar"/>
    <w:uiPriority w:val="99"/>
    <w:unhideWhenUsed/>
    <w:rsid w:val="00FA547D"/>
    <w:pPr>
      <w:tabs>
        <w:tab w:val="center" w:pos="4513"/>
        <w:tab w:val="right" w:pos="9026"/>
      </w:tabs>
      <w:spacing w:after="0"/>
    </w:pPr>
  </w:style>
  <w:style w:type="character" w:customStyle="1" w:styleId="HeaderChar">
    <w:name w:val="Header Char"/>
    <w:basedOn w:val="DefaultParagraphFont"/>
    <w:link w:val="Header"/>
    <w:uiPriority w:val="99"/>
    <w:rsid w:val="00FA547D"/>
    <w:rPr>
      <w:rFonts w:eastAsiaTheme="minorEastAsia"/>
      <w:sz w:val="24"/>
      <w:szCs w:val="20"/>
      <w:lang w:val="en-US" w:eastAsia="ja-JP"/>
    </w:rPr>
  </w:style>
  <w:style w:type="paragraph" w:styleId="Footer">
    <w:name w:val="footer"/>
    <w:basedOn w:val="Normal"/>
    <w:link w:val="FooterChar"/>
    <w:uiPriority w:val="99"/>
    <w:unhideWhenUsed/>
    <w:rsid w:val="00FA547D"/>
    <w:pPr>
      <w:tabs>
        <w:tab w:val="center" w:pos="4513"/>
        <w:tab w:val="right" w:pos="9026"/>
      </w:tabs>
      <w:spacing w:after="0"/>
    </w:pPr>
  </w:style>
  <w:style w:type="character" w:customStyle="1" w:styleId="FooterChar">
    <w:name w:val="Footer Char"/>
    <w:basedOn w:val="DefaultParagraphFont"/>
    <w:link w:val="Footer"/>
    <w:uiPriority w:val="99"/>
    <w:rsid w:val="00FA547D"/>
    <w:rPr>
      <w:rFonts w:eastAsiaTheme="minorEastAsia"/>
      <w:sz w:val="24"/>
      <w:szCs w:val="20"/>
      <w:lang w:val="en-US" w:eastAsia="ja-JP"/>
    </w:rPr>
  </w:style>
  <w:style w:type="paragraph" w:styleId="NormalWeb">
    <w:name w:val="Normal (Web)"/>
    <w:basedOn w:val="Normal"/>
    <w:uiPriority w:val="99"/>
    <w:semiHidden/>
    <w:unhideWhenUsed/>
    <w:rsid w:val="00FF2324"/>
    <w:pPr>
      <w:spacing w:before="100" w:beforeAutospacing="1" w:after="100" w:afterAutospacing="1"/>
    </w:pPr>
    <w:rPr>
      <w:rFonts w:ascii="Times New Roman" w:hAnsi="Times New Roman" w:cs="Times New Roman"/>
      <w:szCs w:val="24"/>
      <w:lang w:val="en-GB" w:eastAsia="en-US"/>
    </w:rPr>
  </w:style>
  <w:style w:type="paragraph" w:styleId="Subtitle">
    <w:name w:val="Subtitle"/>
    <w:basedOn w:val="Normal"/>
    <w:next w:val="Normal"/>
    <w:link w:val="SubtitleChar"/>
    <w:uiPriority w:val="11"/>
    <w:qFormat/>
    <w:rsid w:val="00FF2324"/>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FF2324"/>
    <w:rPr>
      <w:rFonts w:eastAsiaTheme="minorEastAsia"/>
      <w:color w:val="5A5A5A" w:themeColor="text1" w:themeTint="A5"/>
      <w:spacing w:val="15"/>
      <w:lang w:val="en-US" w:eastAsia="ja-JP"/>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uiPriority="59"/>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D5193B"/>
    <w:pPr>
      <w:spacing w:line="240" w:lineRule="auto"/>
    </w:pPr>
    <w:rPr>
      <w:rFonts w:eastAsiaTheme="minorEastAsia"/>
      <w:sz w:val="24"/>
      <w:szCs w:val="20"/>
      <w:lang w:val="en-US" w:eastAsia="ja-JP"/>
    </w:rPr>
  </w:style>
  <w:style w:type="paragraph" w:styleId="Heading1">
    <w:name w:val="heading 1"/>
    <w:basedOn w:val="Normal"/>
    <w:next w:val="Normal"/>
    <w:link w:val="Heading1Char"/>
    <w:uiPriority w:val="9"/>
    <w:qFormat/>
    <w:rsid w:val="00D5193B"/>
    <w:pPr>
      <w:spacing w:after="0" w:line="660" w:lineRule="exact"/>
      <w:jc w:val="center"/>
      <w:outlineLvl w:val="0"/>
    </w:pPr>
    <w:rPr>
      <w:rFonts w:ascii="Arial" w:hAnsi="Arial" w:cs="Arial"/>
      <w:b/>
      <w:sz w:val="28"/>
      <w:szCs w:val="28"/>
      <w:lang w:val="en-GB" w:eastAsia="en-US"/>
    </w:rPr>
  </w:style>
  <w:style w:type="paragraph" w:styleId="Heading4">
    <w:name w:val="heading 4"/>
    <w:basedOn w:val="Normal"/>
    <w:next w:val="Normal"/>
    <w:link w:val="Heading4Char"/>
    <w:uiPriority w:val="9"/>
    <w:semiHidden/>
    <w:unhideWhenUsed/>
    <w:qFormat/>
    <w:rsid w:val="00D50377"/>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5193B"/>
    <w:rPr>
      <w:rFonts w:ascii="Arial" w:eastAsiaTheme="minorEastAsia" w:hAnsi="Arial" w:cs="Arial"/>
      <w:b/>
      <w:sz w:val="28"/>
      <w:szCs w:val="28"/>
    </w:rPr>
  </w:style>
  <w:style w:type="table" w:styleId="TableGrid">
    <w:name w:val="Table Grid"/>
    <w:basedOn w:val="TableNormal"/>
    <w:uiPriority w:val="59"/>
    <w:rsid w:val="00D519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Text bullets 1"/>
    <w:basedOn w:val="Normal"/>
    <w:link w:val="ListParagraphChar"/>
    <w:uiPriority w:val="34"/>
    <w:qFormat/>
    <w:rsid w:val="00D5193B"/>
    <w:pPr>
      <w:spacing w:after="0"/>
      <w:ind w:left="720"/>
    </w:pPr>
    <w:rPr>
      <w:rFonts w:ascii="Times New Roman" w:eastAsia="Times New Roman" w:hAnsi="Times New Roman" w:cs="Times New Roman"/>
      <w:szCs w:val="24"/>
      <w:lang w:val="en-GB" w:eastAsia="en-GB"/>
    </w:rPr>
  </w:style>
  <w:style w:type="character" w:styleId="CommentReference">
    <w:name w:val="annotation reference"/>
    <w:basedOn w:val="DefaultParagraphFont"/>
    <w:uiPriority w:val="99"/>
    <w:semiHidden/>
    <w:unhideWhenUsed/>
    <w:rsid w:val="00D5193B"/>
    <w:rPr>
      <w:sz w:val="16"/>
      <w:szCs w:val="16"/>
    </w:rPr>
  </w:style>
  <w:style w:type="paragraph" w:styleId="CommentText">
    <w:name w:val="annotation text"/>
    <w:basedOn w:val="Normal"/>
    <w:link w:val="CommentTextChar"/>
    <w:uiPriority w:val="99"/>
    <w:unhideWhenUsed/>
    <w:rsid w:val="00D5193B"/>
    <w:rPr>
      <w:rFonts w:ascii="Cambria" w:eastAsia="MS Mincho" w:hAnsi="Cambria" w:cs="Times New Roman"/>
      <w:sz w:val="20"/>
    </w:rPr>
  </w:style>
  <w:style w:type="character" w:customStyle="1" w:styleId="CommentTextChar">
    <w:name w:val="Comment Text Char"/>
    <w:basedOn w:val="DefaultParagraphFont"/>
    <w:link w:val="CommentText"/>
    <w:uiPriority w:val="99"/>
    <w:rsid w:val="00D5193B"/>
    <w:rPr>
      <w:rFonts w:ascii="Cambria" w:eastAsia="MS Mincho" w:hAnsi="Cambria" w:cs="Times New Roman"/>
      <w:sz w:val="20"/>
      <w:szCs w:val="20"/>
      <w:lang w:val="en-US" w:eastAsia="ja-JP"/>
    </w:rPr>
  </w:style>
  <w:style w:type="paragraph" w:styleId="BalloonText">
    <w:name w:val="Balloon Text"/>
    <w:basedOn w:val="Normal"/>
    <w:link w:val="BalloonTextChar"/>
    <w:uiPriority w:val="99"/>
    <w:semiHidden/>
    <w:unhideWhenUsed/>
    <w:rsid w:val="00D5193B"/>
    <w:pPr>
      <w:spacing w:after="0"/>
    </w:pPr>
    <w:rPr>
      <w:rFonts w:ascii="Tahoma" w:hAnsi="Tahoma" w:cs="Tahoma"/>
      <w:sz w:val="16"/>
      <w:szCs w:val="16"/>
    </w:rPr>
  </w:style>
  <w:style w:type="character" w:customStyle="1" w:styleId="BalloonTextChar">
    <w:name w:val="Balloon Text Char"/>
    <w:basedOn w:val="DefaultParagraphFont"/>
    <w:link w:val="BalloonText"/>
    <w:uiPriority w:val="99"/>
    <w:semiHidden/>
    <w:rsid w:val="00D5193B"/>
    <w:rPr>
      <w:rFonts w:ascii="Tahoma" w:eastAsiaTheme="minorEastAsia" w:hAnsi="Tahoma" w:cs="Tahoma"/>
      <w:sz w:val="16"/>
      <w:szCs w:val="16"/>
      <w:lang w:val="en-US" w:eastAsia="ja-JP"/>
    </w:rPr>
  </w:style>
  <w:style w:type="character" w:customStyle="1" w:styleId="ListParagraphChar">
    <w:name w:val="List Paragraph Char"/>
    <w:aliases w:val="Text bullets 1 Char"/>
    <w:link w:val="ListParagraph"/>
    <w:uiPriority w:val="34"/>
    <w:locked/>
    <w:rsid w:val="00D5193B"/>
    <w:rPr>
      <w:rFonts w:ascii="Times New Roman" w:eastAsia="Times New Roman" w:hAnsi="Times New Roman" w:cs="Times New Roman"/>
      <w:sz w:val="24"/>
      <w:szCs w:val="24"/>
      <w:lang w:eastAsia="en-GB"/>
    </w:rPr>
  </w:style>
  <w:style w:type="table" w:styleId="MediumGrid3-Accent5">
    <w:name w:val="Medium Grid 3 Accent 5"/>
    <w:basedOn w:val="TableNormal"/>
    <w:uiPriority w:val="69"/>
    <w:rsid w:val="00D5193B"/>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paragraph" w:styleId="BodyText">
    <w:name w:val="Body Text"/>
    <w:basedOn w:val="Normal"/>
    <w:link w:val="BodyTextChar"/>
    <w:uiPriority w:val="1"/>
    <w:qFormat/>
    <w:rsid w:val="00D5193B"/>
    <w:pPr>
      <w:widowControl w:val="0"/>
      <w:spacing w:after="0"/>
      <w:ind w:left="111"/>
    </w:pPr>
    <w:rPr>
      <w:rFonts w:ascii="Arial" w:eastAsia="Arial" w:hAnsi="Arial"/>
      <w:szCs w:val="24"/>
      <w:lang w:eastAsia="en-US"/>
    </w:rPr>
  </w:style>
  <w:style w:type="character" w:customStyle="1" w:styleId="BodyTextChar">
    <w:name w:val="Body Text Char"/>
    <w:basedOn w:val="DefaultParagraphFont"/>
    <w:link w:val="BodyText"/>
    <w:uiPriority w:val="1"/>
    <w:rsid w:val="00D5193B"/>
    <w:rPr>
      <w:rFonts w:ascii="Arial" w:eastAsia="Arial" w:hAnsi="Arial"/>
      <w:sz w:val="24"/>
      <w:szCs w:val="24"/>
      <w:lang w:val="en-US"/>
    </w:rPr>
  </w:style>
  <w:style w:type="paragraph" w:styleId="CommentSubject">
    <w:name w:val="annotation subject"/>
    <w:basedOn w:val="CommentText"/>
    <w:next w:val="CommentText"/>
    <w:link w:val="CommentSubjectChar"/>
    <w:uiPriority w:val="99"/>
    <w:semiHidden/>
    <w:unhideWhenUsed/>
    <w:rsid w:val="00E667B0"/>
    <w:rPr>
      <w:rFonts w:asciiTheme="minorHAnsi" w:eastAsiaTheme="minorEastAsia" w:hAnsiTheme="minorHAnsi" w:cstheme="minorBidi"/>
      <w:b/>
      <w:bCs/>
    </w:rPr>
  </w:style>
  <w:style w:type="character" w:customStyle="1" w:styleId="CommentSubjectChar">
    <w:name w:val="Comment Subject Char"/>
    <w:basedOn w:val="CommentTextChar"/>
    <w:link w:val="CommentSubject"/>
    <w:uiPriority w:val="99"/>
    <w:semiHidden/>
    <w:rsid w:val="00E667B0"/>
    <w:rPr>
      <w:rFonts w:ascii="Cambria" w:eastAsiaTheme="minorEastAsia" w:hAnsi="Cambria" w:cs="Times New Roman"/>
      <w:b/>
      <w:bCs/>
      <w:sz w:val="20"/>
      <w:szCs w:val="20"/>
      <w:lang w:val="en-US" w:eastAsia="ja-JP"/>
    </w:rPr>
  </w:style>
  <w:style w:type="character" w:styleId="Hyperlink">
    <w:name w:val="Hyperlink"/>
    <w:basedOn w:val="DefaultParagraphFont"/>
    <w:uiPriority w:val="99"/>
    <w:unhideWhenUsed/>
    <w:rsid w:val="0018577D"/>
    <w:rPr>
      <w:color w:val="0000FF" w:themeColor="hyperlink"/>
      <w:u w:val="single"/>
    </w:rPr>
  </w:style>
  <w:style w:type="character" w:customStyle="1" w:styleId="apple-converted-space">
    <w:name w:val="apple-converted-space"/>
    <w:basedOn w:val="DefaultParagraphFont"/>
    <w:rsid w:val="00314659"/>
  </w:style>
  <w:style w:type="character" w:customStyle="1" w:styleId="Heading4Char">
    <w:name w:val="Heading 4 Char"/>
    <w:basedOn w:val="DefaultParagraphFont"/>
    <w:link w:val="Heading4"/>
    <w:uiPriority w:val="9"/>
    <w:semiHidden/>
    <w:rsid w:val="00D50377"/>
    <w:rPr>
      <w:rFonts w:asciiTheme="majorHAnsi" w:eastAsiaTheme="majorEastAsia" w:hAnsiTheme="majorHAnsi" w:cstheme="majorBidi"/>
      <w:b/>
      <w:bCs/>
      <w:i/>
      <w:iCs/>
      <w:color w:val="4F81BD" w:themeColor="accent1"/>
      <w:sz w:val="24"/>
      <w:szCs w:val="20"/>
      <w:lang w:val="en-US" w:eastAsia="ja-JP"/>
    </w:rPr>
  </w:style>
  <w:style w:type="character" w:styleId="FollowedHyperlink">
    <w:name w:val="FollowedHyperlink"/>
    <w:basedOn w:val="DefaultParagraphFont"/>
    <w:uiPriority w:val="99"/>
    <w:semiHidden/>
    <w:unhideWhenUsed/>
    <w:rsid w:val="00305B2A"/>
    <w:rPr>
      <w:color w:val="800080" w:themeColor="followedHyperlink"/>
      <w:u w:val="single"/>
    </w:rPr>
  </w:style>
  <w:style w:type="paragraph" w:styleId="Header">
    <w:name w:val="header"/>
    <w:basedOn w:val="Normal"/>
    <w:link w:val="HeaderChar"/>
    <w:uiPriority w:val="99"/>
    <w:unhideWhenUsed/>
    <w:rsid w:val="00FA547D"/>
    <w:pPr>
      <w:tabs>
        <w:tab w:val="center" w:pos="4513"/>
        <w:tab w:val="right" w:pos="9026"/>
      </w:tabs>
      <w:spacing w:after="0"/>
    </w:pPr>
  </w:style>
  <w:style w:type="character" w:customStyle="1" w:styleId="HeaderChar">
    <w:name w:val="Header Char"/>
    <w:basedOn w:val="DefaultParagraphFont"/>
    <w:link w:val="Header"/>
    <w:uiPriority w:val="99"/>
    <w:rsid w:val="00FA547D"/>
    <w:rPr>
      <w:rFonts w:eastAsiaTheme="minorEastAsia"/>
      <w:sz w:val="24"/>
      <w:szCs w:val="20"/>
      <w:lang w:val="en-US" w:eastAsia="ja-JP"/>
    </w:rPr>
  </w:style>
  <w:style w:type="paragraph" w:styleId="Footer">
    <w:name w:val="footer"/>
    <w:basedOn w:val="Normal"/>
    <w:link w:val="FooterChar"/>
    <w:uiPriority w:val="99"/>
    <w:unhideWhenUsed/>
    <w:rsid w:val="00FA547D"/>
    <w:pPr>
      <w:tabs>
        <w:tab w:val="center" w:pos="4513"/>
        <w:tab w:val="right" w:pos="9026"/>
      </w:tabs>
      <w:spacing w:after="0"/>
    </w:pPr>
  </w:style>
  <w:style w:type="character" w:customStyle="1" w:styleId="FooterChar">
    <w:name w:val="Footer Char"/>
    <w:basedOn w:val="DefaultParagraphFont"/>
    <w:link w:val="Footer"/>
    <w:uiPriority w:val="99"/>
    <w:rsid w:val="00FA547D"/>
    <w:rPr>
      <w:rFonts w:eastAsiaTheme="minorEastAsia"/>
      <w:sz w:val="24"/>
      <w:szCs w:val="20"/>
      <w:lang w:val="en-US" w:eastAsia="ja-JP"/>
    </w:rPr>
  </w:style>
  <w:style w:type="paragraph" w:styleId="NormalWeb">
    <w:name w:val="Normal (Web)"/>
    <w:basedOn w:val="Normal"/>
    <w:uiPriority w:val="99"/>
    <w:semiHidden/>
    <w:unhideWhenUsed/>
    <w:rsid w:val="00FF2324"/>
    <w:pPr>
      <w:spacing w:before="100" w:beforeAutospacing="1" w:after="100" w:afterAutospacing="1"/>
    </w:pPr>
    <w:rPr>
      <w:rFonts w:ascii="Times New Roman" w:hAnsi="Times New Roman" w:cs="Times New Roman"/>
      <w:szCs w:val="24"/>
      <w:lang w:val="en-GB" w:eastAsia="en-US"/>
    </w:rPr>
  </w:style>
  <w:style w:type="paragraph" w:styleId="Subtitle">
    <w:name w:val="Subtitle"/>
    <w:basedOn w:val="Normal"/>
    <w:next w:val="Normal"/>
    <w:link w:val="SubtitleChar"/>
    <w:uiPriority w:val="11"/>
    <w:qFormat/>
    <w:rsid w:val="00FF2324"/>
    <w:pPr>
      <w:numPr>
        <w:ilvl w:val="1"/>
      </w:numPr>
      <w:spacing w:after="160"/>
    </w:pPr>
    <w:rPr>
      <w:color w:val="5A5A5A" w:themeColor="text1" w:themeTint="A5"/>
      <w:spacing w:val="15"/>
      <w:sz w:val="22"/>
      <w:szCs w:val="22"/>
    </w:rPr>
  </w:style>
  <w:style w:type="character" w:customStyle="1" w:styleId="SubtitleChar">
    <w:name w:val="Subtitle Char"/>
    <w:basedOn w:val="DefaultParagraphFont"/>
    <w:link w:val="Subtitle"/>
    <w:uiPriority w:val="11"/>
    <w:rsid w:val="00FF2324"/>
    <w:rPr>
      <w:rFonts w:eastAsiaTheme="minorEastAsia"/>
      <w:color w:val="5A5A5A" w:themeColor="text1" w:themeTint="A5"/>
      <w:spacing w:val="15"/>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77223306">
      <w:bodyDiv w:val="1"/>
      <w:marLeft w:val="0"/>
      <w:marRight w:val="0"/>
      <w:marTop w:val="0"/>
      <w:marBottom w:val="0"/>
      <w:divBdr>
        <w:top w:val="none" w:sz="0" w:space="0" w:color="auto"/>
        <w:left w:val="none" w:sz="0" w:space="0" w:color="auto"/>
        <w:bottom w:val="none" w:sz="0" w:space="0" w:color="auto"/>
        <w:right w:val="none" w:sz="0" w:space="0" w:color="auto"/>
      </w:divBdr>
    </w:div>
    <w:div w:id="293947151">
      <w:bodyDiv w:val="1"/>
      <w:marLeft w:val="0"/>
      <w:marRight w:val="0"/>
      <w:marTop w:val="0"/>
      <w:marBottom w:val="0"/>
      <w:divBdr>
        <w:top w:val="none" w:sz="0" w:space="0" w:color="auto"/>
        <w:left w:val="none" w:sz="0" w:space="0" w:color="auto"/>
        <w:bottom w:val="none" w:sz="0" w:space="0" w:color="auto"/>
        <w:right w:val="none" w:sz="0" w:space="0" w:color="auto"/>
      </w:divBdr>
    </w:div>
    <w:div w:id="428695091">
      <w:bodyDiv w:val="1"/>
      <w:marLeft w:val="0"/>
      <w:marRight w:val="0"/>
      <w:marTop w:val="0"/>
      <w:marBottom w:val="0"/>
      <w:divBdr>
        <w:top w:val="none" w:sz="0" w:space="0" w:color="auto"/>
        <w:left w:val="none" w:sz="0" w:space="0" w:color="auto"/>
        <w:bottom w:val="none" w:sz="0" w:space="0" w:color="auto"/>
        <w:right w:val="none" w:sz="0" w:space="0" w:color="auto"/>
      </w:divBdr>
    </w:div>
    <w:div w:id="617949581">
      <w:bodyDiv w:val="1"/>
      <w:marLeft w:val="0"/>
      <w:marRight w:val="0"/>
      <w:marTop w:val="0"/>
      <w:marBottom w:val="0"/>
      <w:divBdr>
        <w:top w:val="none" w:sz="0" w:space="0" w:color="auto"/>
        <w:left w:val="none" w:sz="0" w:space="0" w:color="auto"/>
        <w:bottom w:val="none" w:sz="0" w:space="0" w:color="auto"/>
        <w:right w:val="none" w:sz="0" w:space="0" w:color="auto"/>
      </w:divBdr>
      <w:divsChild>
        <w:div w:id="840047429">
          <w:marLeft w:val="619"/>
          <w:marRight w:val="0"/>
          <w:marTop w:val="173"/>
          <w:marBottom w:val="0"/>
          <w:divBdr>
            <w:top w:val="none" w:sz="0" w:space="0" w:color="auto"/>
            <w:left w:val="none" w:sz="0" w:space="0" w:color="auto"/>
            <w:bottom w:val="none" w:sz="0" w:space="0" w:color="auto"/>
            <w:right w:val="none" w:sz="0" w:space="0" w:color="auto"/>
          </w:divBdr>
        </w:div>
      </w:divsChild>
    </w:div>
    <w:div w:id="1250652021">
      <w:bodyDiv w:val="1"/>
      <w:marLeft w:val="0"/>
      <w:marRight w:val="0"/>
      <w:marTop w:val="0"/>
      <w:marBottom w:val="0"/>
      <w:divBdr>
        <w:top w:val="none" w:sz="0" w:space="0" w:color="auto"/>
        <w:left w:val="none" w:sz="0" w:space="0" w:color="auto"/>
        <w:bottom w:val="none" w:sz="0" w:space="0" w:color="auto"/>
        <w:right w:val="none" w:sz="0" w:space="0" w:color="auto"/>
      </w:divBdr>
    </w:div>
    <w:div w:id="1378118521">
      <w:bodyDiv w:val="1"/>
      <w:marLeft w:val="0"/>
      <w:marRight w:val="0"/>
      <w:marTop w:val="0"/>
      <w:marBottom w:val="0"/>
      <w:divBdr>
        <w:top w:val="none" w:sz="0" w:space="0" w:color="auto"/>
        <w:left w:val="none" w:sz="0" w:space="0" w:color="auto"/>
        <w:bottom w:val="none" w:sz="0" w:space="0" w:color="auto"/>
        <w:right w:val="none" w:sz="0" w:space="0" w:color="auto"/>
      </w:divBdr>
    </w:div>
    <w:div w:id="1517160080">
      <w:bodyDiv w:val="1"/>
      <w:marLeft w:val="0"/>
      <w:marRight w:val="0"/>
      <w:marTop w:val="0"/>
      <w:marBottom w:val="0"/>
      <w:divBdr>
        <w:top w:val="none" w:sz="0" w:space="0" w:color="auto"/>
        <w:left w:val="none" w:sz="0" w:space="0" w:color="auto"/>
        <w:bottom w:val="none" w:sz="0" w:space="0" w:color="auto"/>
        <w:right w:val="none" w:sz="0" w:space="0" w:color="auto"/>
      </w:divBdr>
    </w:div>
    <w:div w:id="18805138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yperlink" Target="https://www.gov.uk/government/uploads/system/uploads/attachment_data/file/136431/End_of_life_strategy.pdf" TargetMode="External"/><Relationship Id="rId18" Type="http://schemas.openxmlformats.org/officeDocument/2006/relationships/hyperlink" Target="http://nhscontinuinghealthcare.e-lfh.org.uk/" TargetMode="External"/><Relationship Id="rId26" Type="http://schemas.openxmlformats.org/officeDocument/2006/relationships/footer" Target="footer1.xml"/><Relationship Id="rId3" Type="http://schemas.openxmlformats.org/officeDocument/2006/relationships/customXml" Target="../customXml/item3.xml"/><Relationship Id="rId21" Type="http://schemas.openxmlformats.org/officeDocument/2006/relationships/hyperlink" Target="https://www.nhsproviders.org/media/1542/rprt-evidence-review.pdf" TargetMode="External"/><Relationship Id="rId7" Type="http://schemas.microsoft.com/office/2007/relationships/stylesWithEffects" Target="stylesWithEffects.xml"/><Relationship Id="rId12" Type="http://schemas.openxmlformats.org/officeDocument/2006/relationships/hyperlink" Target="https://www.gov.uk/government/uploads/system/uploads/attachment_data/file/684992/National_Framework_for_CHC_and_FNC_-_October_2018_Revised.pdf" TargetMode="External"/><Relationship Id="rId17" Type="http://schemas.openxmlformats.org/officeDocument/2006/relationships/hyperlink" Target="http://www.elfh.org.uk/projects/nhscontinuinghealthcare/" TargetMode="External"/><Relationship Id="rId25"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http://www.legislation.gov.uk/uksi/2012/2996/contents/made" TargetMode="External"/><Relationship Id="rId20" Type="http://schemas.openxmlformats.org/officeDocument/2006/relationships/hyperlink" Target="http://www.ombudsman.org.uk/__data/assets/pdf_file/0013/1075/NHS-funding-for-long-term-care.pdf" TargetMode="External"/><Relationship Id="rId29"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24" Type="http://schemas.openxmlformats.org/officeDocument/2006/relationships/hyperlink" Target="https://www.health-ni.gov.uk/publications/older-people-service-framework-documents" TargetMode="External"/><Relationship Id="rId5" Type="http://schemas.openxmlformats.org/officeDocument/2006/relationships/numbering" Target="numbering.xml"/><Relationship Id="rId15" Type="http://schemas.openxmlformats.org/officeDocument/2006/relationships/hyperlink" Target="https://www.gov.uk/government/uploads/system/uploads/attachment_data/file/193700/NHS_CHC_Public_Information_Leaflet_Final.pdf" TargetMode="External"/><Relationship Id="rId23" Type="http://schemas.openxmlformats.org/officeDocument/2006/relationships/hyperlink" Target="https://www.nmc.org.uk/standards/code/" TargetMode="External"/><Relationship Id="rId28" Type="http://schemas.openxmlformats.org/officeDocument/2006/relationships/theme" Target="theme/theme1.xml"/><Relationship Id="rId10" Type="http://schemas.openxmlformats.org/officeDocument/2006/relationships/footnotes" Target="footnotes.xml"/><Relationship Id="rId19" Type="http://schemas.openxmlformats.org/officeDocument/2006/relationships/hyperlink" Target="http://www.parkinsons.org.uk/sites/default/files/failingtocare_appgfullreport.pdf" TargetMode="Externa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hyperlink" Target="https://www.gov.uk/government/publications/national-framework-for-nhs-continuing-healthcare-and-nhs-funded-nursing-care" TargetMode="External"/><Relationship Id="rId22" Type="http://schemas.openxmlformats.org/officeDocument/2006/relationships/hyperlink" Target="https://www.england.nhs.uk/wp-content/uploads/2016/04/nhsiq-comms-eolc-tlkit-.pdf" TargetMode="External"/><Relationship Id="rId27" Type="http://schemas.openxmlformats.org/officeDocument/2006/relationships/fontTable" Target="fontTable.xml"/><Relationship Id="rId30"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2A95FE217654147A0F3FF87D68BBAF7" ma:contentTypeVersion="5" ma:contentTypeDescription="Create a new document." ma:contentTypeScope="" ma:versionID="b23632cef78422ab6500ef828bf3f47e">
  <xsd:schema xmlns:xsd="http://www.w3.org/2001/XMLSchema" xmlns:xs="http://www.w3.org/2001/XMLSchema" xmlns:p="http://schemas.microsoft.com/office/2006/metadata/properties" xmlns:ns2="6cb282be-68af-4ce8-be30-fa2f7ff911f8" targetNamespace="http://schemas.microsoft.com/office/2006/metadata/properties" ma:root="true" ma:fieldsID="e2e4a61b3097f689b42ef234586ab568" ns2:_="">
    <xsd:import namespace="6cb282be-68af-4ce8-be30-fa2f7ff911f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cb282be-68af-4ce8-be30-fa2f7ff911f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174363-34B5-4B26-9234-6CE1B3C7BE8A}">
  <ds:schemaRefs>
    <ds:schemaRef ds:uri="http://schemas.microsoft.com/sharepoint/v3/contenttype/forms"/>
  </ds:schemaRefs>
</ds:datastoreItem>
</file>

<file path=customXml/itemProps2.xml><?xml version="1.0" encoding="utf-8"?>
<ds:datastoreItem xmlns:ds="http://schemas.openxmlformats.org/officeDocument/2006/customXml" ds:itemID="{8B7A5E52-2BFE-4FAC-BBE7-6086FC0D353F}">
  <ds:schemaRefs>
    <ds:schemaRef ds:uri="http://purl.org/dc/elements/1.1/"/>
    <ds:schemaRef ds:uri="http://schemas.microsoft.com/office/2006/documentManagement/types"/>
    <ds:schemaRef ds:uri="http://purl.org/dc/terms/"/>
    <ds:schemaRef ds:uri="http://purl.org/dc/dcmitype/"/>
    <ds:schemaRef ds:uri="http://schemas.openxmlformats.org/package/2006/metadata/core-properties"/>
    <ds:schemaRef ds:uri="http://www.w3.org/XML/1998/namespace"/>
    <ds:schemaRef ds:uri="http://schemas.microsoft.com/office/infopath/2007/PartnerControls"/>
    <ds:schemaRef ds:uri="6cb282be-68af-4ce8-be30-fa2f7ff911f8"/>
    <ds:schemaRef ds:uri="http://schemas.microsoft.com/office/2006/metadata/properties"/>
  </ds:schemaRefs>
</ds:datastoreItem>
</file>

<file path=customXml/itemProps3.xml><?xml version="1.0" encoding="utf-8"?>
<ds:datastoreItem xmlns:ds="http://schemas.openxmlformats.org/officeDocument/2006/customXml" ds:itemID="{A4FAF06C-8713-4EA5-98F1-F61722037B8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cb282be-68af-4ce8-be30-fa2f7ff911f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2E826681-9E64-4DC4-AA89-A07E0DF255D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TotalTime>
  <Pages>21</Pages>
  <Words>10375</Words>
  <Characters>59141</Characters>
  <Application>Microsoft Office Word</Application>
  <DocSecurity>4</DocSecurity>
  <Lines>492</Lines>
  <Paragraphs>138</Paragraphs>
  <ScaleCrop>false</ScaleCrop>
  <HeadingPairs>
    <vt:vector size="2" baseType="variant">
      <vt:variant>
        <vt:lpstr>Title</vt:lpstr>
      </vt:variant>
      <vt:variant>
        <vt:i4>1</vt:i4>
      </vt:variant>
    </vt:vector>
  </HeadingPairs>
  <TitlesOfParts>
    <vt:vector size="1" baseType="lpstr">
      <vt:lpstr/>
    </vt:vector>
  </TitlesOfParts>
  <Company>NHS</Company>
  <LinksUpToDate>false</LinksUpToDate>
  <CharactersWithSpaces>69378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Bowler Joyce</dc:creator>
  <cp:lastModifiedBy>Michael Barlow</cp:lastModifiedBy>
  <cp:revision>2</cp:revision>
  <cp:lastPrinted>2016-09-22T09:34:00Z</cp:lastPrinted>
  <dcterms:created xsi:type="dcterms:W3CDTF">2018-10-11T11:31:00Z</dcterms:created>
  <dcterms:modified xsi:type="dcterms:W3CDTF">2018-10-11T11:31:00Z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0x010100F2A95FE217654147A0F3FF87D68BBAF7</vt:lpwstr>
  </property>
</Properties>
</file>