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F960" w14:textId="77777777" w:rsidR="000B2924" w:rsidRDefault="00A83A74">
      <w:r>
        <w:rPr>
          <w:noProof/>
        </w:rPr>
        <w:drawing>
          <wp:anchor distT="0" distB="0" distL="114300" distR="114300" simplePos="0" relativeHeight="251658240" behindDoc="0" locked="0" layoutInCell="1" allowOverlap="1" wp14:anchorId="5B20B2C3" wp14:editId="1076CAB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40A1C053" w14:textId="77777777" w:rsidR="000B2924" w:rsidRDefault="000B2924">
      <w:pPr>
        <w:pStyle w:val="Heading1"/>
      </w:pPr>
      <w:bookmarkStart w:id="0" w:name="_Toc32303547"/>
    </w:p>
    <w:p w14:paraId="185C11F0" w14:textId="77777777" w:rsidR="000B2924" w:rsidRDefault="00A83A74">
      <w:pPr>
        <w:pStyle w:val="Heading1"/>
      </w:pPr>
      <w:bookmarkStart w:id="1" w:name="_Toc33176231"/>
      <w:bookmarkStart w:id="2" w:name="_Toc74832827"/>
      <w:r>
        <w:t>G-Cloud 12 Call-Off Contract</w:t>
      </w:r>
      <w:bookmarkEnd w:id="0"/>
      <w:bookmarkEnd w:id="1"/>
      <w:bookmarkEnd w:id="2"/>
      <w:r>
        <w:t xml:space="preserve"> </w:t>
      </w:r>
    </w:p>
    <w:p w14:paraId="1F28D93D" w14:textId="77777777" w:rsidR="000B2924" w:rsidRDefault="000B2924">
      <w:pPr>
        <w:rPr>
          <w:sz w:val="28"/>
          <w:szCs w:val="28"/>
        </w:rPr>
      </w:pPr>
    </w:p>
    <w:p w14:paraId="7D22C3B6" w14:textId="77777777" w:rsidR="000B2924" w:rsidRDefault="000B2924">
      <w:pPr>
        <w:rPr>
          <w:sz w:val="28"/>
          <w:szCs w:val="28"/>
        </w:rPr>
      </w:pPr>
    </w:p>
    <w:p w14:paraId="68D76B12" w14:textId="77777777" w:rsidR="00FF76CF" w:rsidRDefault="00FF76CF">
      <w:pPr>
        <w:rPr>
          <w:rFonts w:eastAsia="Times New Roman"/>
          <w:lang w:eastAsia="en-US"/>
        </w:rPr>
      </w:pPr>
    </w:p>
    <w:p w14:paraId="71153E1A" w14:textId="77777777" w:rsidR="00FF76CF" w:rsidRDefault="00FF76CF">
      <w:pPr>
        <w:rPr>
          <w:rFonts w:eastAsia="Times New Roman"/>
          <w:lang w:eastAsia="en-US"/>
        </w:rPr>
      </w:pPr>
    </w:p>
    <w:p w14:paraId="39BB130E" w14:textId="2B337B7D" w:rsidR="000B2924" w:rsidRDefault="00A83A74">
      <w:pPr>
        <w:rPr>
          <w:rFonts w:eastAsia="Times New Roman"/>
          <w:lang w:eastAsia="en-US"/>
        </w:rPr>
      </w:pPr>
      <w:r>
        <w:rPr>
          <w:rFonts w:eastAsia="Times New Roman"/>
          <w:lang w:eastAsia="en-US"/>
        </w:rPr>
        <w:t>This Call-Off Contract for the G-Cloud 12 Framework Agreement (RM1557.12) includes:</w:t>
      </w:r>
    </w:p>
    <w:p w14:paraId="5C7A7DAE" w14:textId="0EFCA2B2" w:rsidR="00C47245" w:rsidRDefault="00A83A74">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C47245">
        <w:rPr>
          <w:noProof/>
        </w:rPr>
        <w:t>G-Cloud 12 Call-Off Contract</w:t>
      </w:r>
      <w:r w:rsidR="00C47245">
        <w:rPr>
          <w:noProof/>
        </w:rPr>
        <w:tab/>
      </w:r>
      <w:r w:rsidR="00C47245">
        <w:rPr>
          <w:noProof/>
        </w:rPr>
        <w:fldChar w:fldCharType="begin"/>
      </w:r>
      <w:r w:rsidR="00C47245">
        <w:rPr>
          <w:noProof/>
        </w:rPr>
        <w:instrText xml:space="preserve"> PAGEREF _Toc74832827 \h </w:instrText>
      </w:r>
      <w:r w:rsidR="00C47245">
        <w:rPr>
          <w:noProof/>
        </w:rPr>
      </w:r>
      <w:r w:rsidR="00C47245">
        <w:rPr>
          <w:noProof/>
        </w:rPr>
        <w:fldChar w:fldCharType="separate"/>
      </w:r>
      <w:r w:rsidR="00C47245">
        <w:rPr>
          <w:noProof/>
        </w:rPr>
        <w:t>1</w:t>
      </w:r>
      <w:r w:rsidR="00C47245">
        <w:rPr>
          <w:noProof/>
        </w:rPr>
        <w:fldChar w:fldCharType="end"/>
      </w:r>
    </w:p>
    <w:p w14:paraId="62346C4D" w14:textId="5FEE919B" w:rsidR="00C47245" w:rsidRDefault="00C47245">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_Toc74832828 \h </w:instrText>
      </w:r>
      <w:r>
        <w:rPr>
          <w:noProof/>
        </w:rPr>
      </w:r>
      <w:r>
        <w:rPr>
          <w:noProof/>
        </w:rPr>
        <w:fldChar w:fldCharType="separate"/>
      </w:r>
      <w:r>
        <w:rPr>
          <w:noProof/>
        </w:rPr>
        <w:t>2</w:t>
      </w:r>
      <w:r>
        <w:rPr>
          <w:noProof/>
        </w:rPr>
        <w:fldChar w:fldCharType="end"/>
      </w:r>
    </w:p>
    <w:p w14:paraId="102BBBFD" w14:textId="300C4AEA" w:rsidR="00C47245" w:rsidRDefault="00C47245">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_Toc74832829 \h </w:instrText>
      </w:r>
      <w:r>
        <w:rPr>
          <w:noProof/>
        </w:rPr>
      </w:r>
      <w:r>
        <w:rPr>
          <w:noProof/>
        </w:rPr>
        <w:fldChar w:fldCharType="separate"/>
      </w:r>
      <w:r>
        <w:rPr>
          <w:noProof/>
        </w:rPr>
        <w:t>13</w:t>
      </w:r>
      <w:r>
        <w:rPr>
          <w:noProof/>
        </w:rPr>
        <w:fldChar w:fldCharType="end"/>
      </w:r>
    </w:p>
    <w:p w14:paraId="78D78F9B" w14:textId="56BCF308" w:rsidR="00C47245" w:rsidRDefault="00C47245">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_Toc74832830 \h </w:instrText>
      </w:r>
      <w:r>
        <w:rPr>
          <w:noProof/>
        </w:rPr>
      </w:r>
      <w:r>
        <w:rPr>
          <w:noProof/>
        </w:rPr>
        <w:fldChar w:fldCharType="separate"/>
      </w:r>
      <w:r>
        <w:rPr>
          <w:noProof/>
        </w:rPr>
        <w:t>13</w:t>
      </w:r>
      <w:r>
        <w:rPr>
          <w:noProof/>
        </w:rPr>
        <w:fldChar w:fldCharType="end"/>
      </w:r>
    </w:p>
    <w:p w14:paraId="00AD1E14" w14:textId="083CC1B4" w:rsidR="00C47245" w:rsidRDefault="00C47245">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_Toc74832831 \h </w:instrText>
      </w:r>
      <w:r>
        <w:rPr>
          <w:noProof/>
        </w:rPr>
      </w:r>
      <w:r>
        <w:rPr>
          <w:noProof/>
        </w:rPr>
        <w:fldChar w:fldCharType="separate"/>
      </w:r>
      <w:r>
        <w:rPr>
          <w:noProof/>
        </w:rPr>
        <w:t>15</w:t>
      </w:r>
      <w:r>
        <w:rPr>
          <w:noProof/>
        </w:rPr>
        <w:fldChar w:fldCharType="end"/>
      </w:r>
    </w:p>
    <w:p w14:paraId="0C67A6FB" w14:textId="6B36096E" w:rsidR="00C47245" w:rsidRDefault="00C47245">
      <w:pPr>
        <w:pStyle w:val="TOC2"/>
        <w:rPr>
          <w:rFonts w:asciiTheme="minorHAnsi" w:eastAsiaTheme="minorEastAsia" w:hAnsiTheme="minorHAnsi" w:cstheme="minorBidi"/>
          <w:b w:val="0"/>
          <w:bCs w:val="0"/>
          <w:noProof/>
        </w:rPr>
      </w:pPr>
      <w:r>
        <w:rPr>
          <w:noProof/>
        </w:rPr>
        <w:t>Schedule 3: Collaboration agreement</w:t>
      </w:r>
      <w:r>
        <w:rPr>
          <w:noProof/>
        </w:rPr>
        <w:tab/>
      </w:r>
      <w:r>
        <w:rPr>
          <w:noProof/>
        </w:rPr>
        <w:fldChar w:fldCharType="begin"/>
      </w:r>
      <w:r>
        <w:rPr>
          <w:noProof/>
        </w:rPr>
        <w:instrText xml:space="preserve"> PAGEREF _Toc74832832 \h </w:instrText>
      </w:r>
      <w:r>
        <w:rPr>
          <w:noProof/>
        </w:rPr>
      </w:r>
      <w:r>
        <w:rPr>
          <w:noProof/>
        </w:rPr>
        <w:fldChar w:fldCharType="separate"/>
      </w:r>
      <w:r>
        <w:rPr>
          <w:noProof/>
        </w:rPr>
        <w:t>34</w:t>
      </w:r>
      <w:r>
        <w:rPr>
          <w:noProof/>
        </w:rPr>
        <w:fldChar w:fldCharType="end"/>
      </w:r>
    </w:p>
    <w:p w14:paraId="7F7DAA1F" w14:textId="10A1C80C" w:rsidR="00C47245" w:rsidRDefault="00C47245">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_Toc74832833 \h </w:instrText>
      </w:r>
      <w:r>
        <w:rPr>
          <w:noProof/>
        </w:rPr>
      </w:r>
      <w:r>
        <w:rPr>
          <w:noProof/>
        </w:rPr>
        <w:fldChar w:fldCharType="separate"/>
      </w:r>
      <w:r>
        <w:rPr>
          <w:noProof/>
        </w:rPr>
        <w:t>46</w:t>
      </w:r>
      <w:r>
        <w:rPr>
          <w:noProof/>
        </w:rPr>
        <w:fldChar w:fldCharType="end"/>
      </w:r>
    </w:p>
    <w:p w14:paraId="12F462C9" w14:textId="3751D8DE" w:rsidR="00C47245" w:rsidRDefault="00C47245">
      <w:pPr>
        <w:pStyle w:val="TOC2"/>
        <w:rPr>
          <w:rFonts w:asciiTheme="minorHAnsi" w:eastAsiaTheme="minorEastAsia" w:hAnsiTheme="minorHAnsi" w:cstheme="minorBidi"/>
          <w:b w:val="0"/>
          <w:bCs w:val="0"/>
          <w:noProof/>
        </w:rPr>
      </w:pPr>
      <w:r>
        <w:rPr>
          <w:noProof/>
        </w:rPr>
        <w:t>Schedule 5: Guarantee</w:t>
      </w:r>
      <w:r>
        <w:rPr>
          <w:noProof/>
        </w:rPr>
        <w:tab/>
      </w:r>
      <w:r>
        <w:rPr>
          <w:noProof/>
        </w:rPr>
        <w:fldChar w:fldCharType="begin"/>
      </w:r>
      <w:r>
        <w:rPr>
          <w:noProof/>
        </w:rPr>
        <w:instrText xml:space="preserve"> PAGEREF _Toc74832834 \h </w:instrText>
      </w:r>
      <w:r>
        <w:rPr>
          <w:noProof/>
        </w:rPr>
      </w:r>
      <w:r>
        <w:rPr>
          <w:noProof/>
        </w:rPr>
        <w:fldChar w:fldCharType="separate"/>
      </w:r>
      <w:r>
        <w:rPr>
          <w:noProof/>
        </w:rPr>
        <w:t>51</w:t>
      </w:r>
      <w:r>
        <w:rPr>
          <w:noProof/>
        </w:rPr>
        <w:fldChar w:fldCharType="end"/>
      </w:r>
    </w:p>
    <w:p w14:paraId="447E6A19" w14:textId="45CA03D1" w:rsidR="00C47245" w:rsidRDefault="00C47245">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_Toc74832835 \h </w:instrText>
      </w:r>
      <w:r>
        <w:rPr>
          <w:noProof/>
        </w:rPr>
      </w:r>
      <w:r>
        <w:rPr>
          <w:noProof/>
        </w:rPr>
        <w:fldChar w:fldCharType="separate"/>
      </w:r>
      <w:r>
        <w:rPr>
          <w:noProof/>
        </w:rPr>
        <w:t>60</w:t>
      </w:r>
      <w:r>
        <w:rPr>
          <w:noProof/>
        </w:rPr>
        <w:fldChar w:fldCharType="end"/>
      </w:r>
    </w:p>
    <w:p w14:paraId="40B919F3" w14:textId="2FDBACDD" w:rsidR="00C47245" w:rsidRDefault="00C47245">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_Toc74832836 \h </w:instrText>
      </w:r>
      <w:r>
        <w:rPr>
          <w:noProof/>
        </w:rPr>
      </w:r>
      <w:r>
        <w:rPr>
          <w:noProof/>
        </w:rPr>
        <w:fldChar w:fldCharType="separate"/>
      </w:r>
      <w:r>
        <w:rPr>
          <w:noProof/>
        </w:rPr>
        <w:t>71</w:t>
      </w:r>
      <w:r>
        <w:rPr>
          <w:noProof/>
        </w:rPr>
        <w:fldChar w:fldCharType="end"/>
      </w:r>
    </w:p>
    <w:p w14:paraId="33B5F3E6" w14:textId="4F6E7B3C" w:rsidR="000B2924" w:rsidRDefault="00A83A74">
      <w:pPr>
        <w:pStyle w:val="Heading2"/>
      </w:pPr>
      <w:r>
        <w:rPr>
          <w:rFonts w:ascii="Cambria" w:hAnsi="Cambria"/>
          <w:b/>
          <w:bCs/>
        </w:rPr>
        <w:fldChar w:fldCharType="end"/>
      </w:r>
    </w:p>
    <w:p w14:paraId="665A9A31" w14:textId="77777777" w:rsidR="000B2924" w:rsidRDefault="000B2924">
      <w:pPr>
        <w:pageBreakBefore/>
      </w:pPr>
    </w:p>
    <w:p w14:paraId="186DB28E" w14:textId="7EF39D1A" w:rsidR="000B2924" w:rsidRDefault="00A83A74" w:rsidP="00E1250F">
      <w:pPr>
        <w:pStyle w:val="Heading2"/>
      </w:pPr>
      <w:bookmarkStart w:id="3" w:name="_Toc33176232"/>
      <w:bookmarkStart w:id="4" w:name="_Toc74832828"/>
      <w:r>
        <w:t>Part A: Order Form</w:t>
      </w:r>
      <w:bookmarkEnd w:id="3"/>
      <w:bookmarkEnd w:id="4"/>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B2924" w14:paraId="2A617C4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7A270" w14:textId="77777777" w:rsidR="000B2924" w:rsidRDefault="00A83A7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F8D02" w14:textId="6F5A30C7" w:rsidR="000B2924" w:rsidRPr="005518A4" w:rsidRDefault="00237C6B">
            <w:pPr>
              <w:spacing w:before="240"/>
              <w:rPr>
                <w:highlight w:val="yellow"/>
              </w:rPr>
            </w:pPr>
            <w:r>
              <w:rPr>
                <w:color w:val="0B0C0C"/>
                <w:shd w:val="clear" w:color="auto" w:fill="FFFFFF"/>
              </w:rPr>
              <w:t>445291414113928</w:t>
            </w:r>
          </w:p>
        </w:tc>
      </w:tr>
      <w:tr w:rsidR="000B2924" w14:paraId="18F933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8FDF6" w14:textId="77777777" w:rsidR="000B2924" w:rsidRDefault="00A83A7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63CE97" w14:textId="7D0DB81B" w:rsidR="000B2924" w:rsidRPr="005518A4" w:rsidRDefault="00237C6B">
            <w:pPr>
              <w:spacing w:before="240"/>
              <w:rPr>
                <w:highlight w:val="yellow"/>
              </w:rPr>
            </w:pPr>
            <w:r w:rsidRPr="00237C6B">
              <w:t>CCZN21A00</w:t>
            </w:r>
          </w:p>
        </w:tc>
      </w:tr>
      <w:tr w:rsidR="000B2924" w14:paraId="5AC0CE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7418D" w14:textId="77777777" w:rsidR="000B2924" w:rsidRDefault="00A83A7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0A85EE" w14:textId="00065DC1" w:rsidR="000B2924" w:rsidRDefault="00C81487" w:rsidP="0035416C">
            <w:pPr>
              <w:spacing w:before="240"/>
            </w:pPr>
            <w:r>
              <w:t xml:space="preserve">Provision of </w:t>
            </w:r>
            <w:r w:rsidR="0035416C" w:rsidRPr="0035416C">
              <w:t xml:space="preserve">Spend </w:t>
            </w:r>
            <w:r w:rsidR="0035416C">
              <w:t>&amp; Opportunity Analysis Service</w:t>
            </w:r>
          </w:p>
        </w:tc>
      </w:tr>
      <w:tr w:rsidR="000B2924" w14:paraId="0E1D4C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9A7E6" w14:textId="77777777" w:rsidR="000B2924" w:rsidRDefault="00A83A7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FCA5217" w14:textId="7500F312" w:rsidR="0035416C" w:rsidRDefault="0035416C" w:rsidP="0035416C">
            <w:pPr>
              <w:tabs>
                <w:tab w:val="num" w:pos="720"/>
              </w:tabs>
              <w:spacing w:before="240"/>
            </w:pPr>
            <w:r>
              <w:t>Provision of a Cloud Software System</w:t>
            </w:r>
            <w:r w:rsidRPr="0035416C">
              <w:t xml:space="preserve"> which collects, categorises and presents spend data</w:t>
            </w:r>
            <w:r>
              <w:t xml:space="preserve"> from the public sector, enabling</w:t>
            </w:r>
            <w:r w:rsidRPr="0035416C">
              <w:t xml:space="preserve"> the Contracting Authority t</w:t>
            </w:r>
            <w:r>
              <w:t>o analyse and utilise this in reports and spend analysis.</w:t>
            </w:r>
          </w:p>
          <w:p w14:paraId="4079FA6B" w14:textId="0039B863" w:rsidR="0035416C" w:rsidRPr="0035416C" w:rsidRDefault="0035416C" w:rsidP="0035416C">
            <w:pPr>
              <w:tabs>
                <w:tab w:val="num" w:pos="720"/>
              </w:tabs>
              <w:spacing w:before="240"/>
            </w:pPr>
            <w:r w:rsidRPr="0035416C">
              <w:t>The system is also required to collate contract notices and documentation issued by the public sector and present these in an accessible format to notify colleagues (e.g. in the Customer Experience Directorate) of potential procurement opportunities</w:t>
            </w:r>
            <w:r>
              <w:t>.</w:t>
            </w:r>
          </w:p>
          <w:p w14:paraId="7FBC0BC7" w14:textId="343918D5" w:rsidR="0035416C" w:rsidRPr="0035416C" w:rsidRDefault="0035416C" w:rsidP="0035416C">
            <w:pPr>
              <w:tabs>
                <w:tab w:val="num" w:pos="720"/>
              </w:tabs>
              <w:spacing w:before="240"/>
            </w:pPr>
            <w:r w:rsidRPr="0035416C">
              <w:t>The service needs to be accessible to all CCS colleagues via a web front end.</w:t>
            </w:r>
            <w:r>
              <w:t xml:space="preserve"> </w:t>
            </w:r>
            <w:r w:rsidRPr="0035416C">
              <w:t>The service must provide 24 hour a day access, 365 days per year, to transparency data through a web-based front end.</w:t>
            </w:r>
          </w:p>
          <w:p w14:paraId="203AE2D8" w14:textId="08D01EF1" w:rsidR="000B2924" w:rsidRDefault="0035416C" w:rsidP="0035416C">
            <w:pPr>
              <w:tabs>
                <w:tab w:val="num" w:pos="720"/>
              </w:tabs>
              <w:spacing w:before="240"/>
            </w:pPr>
            <w:r w:rsidRPr="0035416C">
              <w:t xml:space="preserve">The reports and work created using this system will be provided to employees throughout CCS with no restrictions on the </w:t>
            </w:r>
            <w:r>
              <w:t>sharing of the data internally.</w:t>
            </w:r>
          </w:p>
        </w:tc>
      </w:tr>
      <w:tr w:rsidR="000B2924" w14:paraId="0EEA1F5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B3C76" w14:textId="77777777" w:rsidR="000B2924" w:rsidRDefault="00A83A7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1B3C6D" w14:textId="2CBE3811" w:rsidR="000B2924" w:rsidRPr="006A312B" w:rsidRDefault="0035416C">
            <w:pPr>
              <w:spacing w:before="240"/>
            </w:pPr>
            <w:r w:rsidRPr="006A312B">
              <w:t>11th March 2022</w:t>
            </w:r>
          </w:p>
        </w:tc>
      </w:tr>
      <w:tr w:rsidR="000B2924" w14:paraId="72D589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AB90" w14:textId="77777777" w:rsidR="000B2924" w:rsidRDefault="00A83A74">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882892E" w14:textId="46335433" w:rsidR="004313FB" w:rsidRPr="006A312B" w:rsidRDefault="0035416C">
            <w:pPr>
              <w:spacing w:before="240"/>
            </w:pPr>
            <w:r w:rsidRPr="006A312B">
              <w:t>10th March 2024</w:t>
            </w:r>
          </w:p>
        </w:tc>
      </w:tr>
      <w:tr w:rsidR="000B2924" w14:paraId="7AC7A5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03F4B" w14:textId="77777777" w:rsidR="000B2924" w:rsidRDefault="00A83A7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B7598B4" w14:textId="5FAE5187" w:rsidR="000B2924" w:rsidRDefault="00A212C8" w:rsidP="004313FB">
            <w:pPr>
              <w:spacing w:before="240"/>
            </w:pPr>
            <w:bookmarkStart w:id="5" w:name="_Hlk95809017"/>
            <w:r>
              <w:t>£</w:t>
            </w:r>
            <w:r w:rsidR="004313FB">
              <w:t>197,</w:t>
            </w:r>
            <w:r w:rsidR="006A312B">
              <w:t>6</w:t>
            </w:r>
            <w:r w:rsidR="004313FB">
              <w:t xml:space="preserve">00 </w:t>
            </w:r>
            <w:r w:rsidR="0035416C">
              <w:t>excluding VAT</w:t>
            </w:r>
          </w:p>
          <w:p w14:paraId="5B58DA9D" w14:textId="0363DC1C" w:rsidR="00024C53" w:rsidRDefault="00024C53" w:rsidP="004313FB">
            <w:pPr>
              <w:spacing w:before="240"/>
            </w:pPr>
            <w:bookmarkStart w:id="6" w:name="_Hlk95808988"/>
            <w:bookmarkEnd w:id="5"/>
            <w:r>
              <w:lastRenderedPageBreak/>
              <w:t>£237,120 including VAT</w:t>
            </w:r>
            <w:bookmarkEnd w:id="6"/>
          </w:p>
        </w:tc>
      </w:tr>
      <w:tr w:rsidR="000B2924" w14:paraId="7E78DD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76C11" w14:textId="77777777" w:rsidR="000B2924" w:rsidRDefault="00A83A74">
            <w:pPr>
              <w:spacing w:before="240"/>
              <w:rPr>
                <w:b/>
              </w:rPr>
            </w:pPr>
            <w:r>
              <w:rPr>
                <w:b/>
              </w:rPr>
              <w:lastRenderedPageBreak/>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139B8F1" w14:textId="65F870CA" w:rsidR="000B2924" w:rsidRDefault="0035416C">
            <w:pPr>
              <w:spacing w:before="240"/>
            </w:pPr>
            <w:r>
              <w:t>Fixed Price</w:t>
            </w:r>
          </w:p>
        </w:tc>
      </w:tr>
      <w:tr w:rsidR="000B2924" w14:paraId="3F557E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488E" w14:textId="77777777" w:rsidR="000B2924" w:rsidRDefault="00A83A74">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6463CC" w14:textId="28F8F4EF" w:rsidR="000B2924" w:rsidRDefault="0035416C" w:rsidP="0035416C">
            <w:pPr>
              <w:spacing w:before="240"/>
            </w:pPr>
            <w:r w:rsidRPr="006A312B">
              <w:t>TBA</w:t>
            </w:r>
          </w:p>
        </w:tc>
      </w:tr>
    </w:tbl>
    <w:p w14:paraId="4DEF25EA" w14:textId="77777777" w:rsidR="000B2924" w:rsidRDefault="00A83A74">
      <w:pPr>
        <w:spacing w:before="240"/>
      </w:pPr>
      <w:r>
        <w:t xml:space="preserve"> </w:t>
      </w:r>
    </w:p>
    <w:p w14:paraId="6A8E63DD" w14:textId="77777777" w:rsidR="000B2924" w:rsidRDefault="00A83A74">
      <w:pPr>
        <w:spacing w:before="240" w:after="240"/>
      </w:pPr>
      <w:r>
        <w:t>This Order Form is issued under the G-Cloud 12 Framework Agreement (RM1557.12).</w:t>
      </w:r>
    </w:p>
    <w:p w14:paraId="7399F7AA" w14:textId="77777777" w:rsidR="000B2924" w:rsidRDefault="00A83A74">
      <w:pPr>
        <w:spacing w:before="240"/>
      </w:pPr>
      <w:r>
        <w:t>Buyers can use this Order Form to specify their G-Cloud service requirements when placing an Order.</w:t>
      </w:r>
    </w:p>
    <w:p w14:paraId="74BF218D" w14:textId="77777777" w:rsidR="000B2924" w:rsidRDefault="00A83A74">
      <w:pPr>
        <w:spacing w:before="240"/>
      </w:pPr>
      <w:r>
        <w:t>The Order Form cannot be used to alter existing terms or add any extra terms that materially change the Deliverables offered by the Supplier and defined in the Application.</w:t>
      </w:r>
    </w:p>
    <w:p w14:paraId="63771488" w14:textId="56FC6787" w:rsidR="000B2924" w:rsidRDefault="00A83A74">
      <w:pPr>
        <w:spacing w:before="240"/>
      </w:pPr>
      <w:r>
        <w:t>There are terms in the Call-Off Contract that may be defined in the Order Form. These are identified in the contract with square brackets.</w:t>
      </w:r>
    </w:p>
    <w:p w14:paraId="2C1C7817" w14:textId="77777777" w:rsidR="00FF76CF" w:rsidRDefault="00FF76CF">
      <w:pPr>
        <w:spacing w:before="240"/>
      </w:pP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B2924" w14:paraId="565C32B9"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B9E6A" w14:textId="77777777" w:rsidR="000B2924" w:rsidRDefault="00A83A74">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4CE53" w14:textId="3BAEBAE7" w:rsidR="000B2924" w:rsidRDefault="00D74CD4" w:rsidP="0035416C">
            <w:r w:rsidRPr="00D74CD4">
              <w:rPr>
                <w:highlight w:val="red"/>
              </w:rPr>
              <w:t>REDACTED</w:t>
            </w:r>
          </w:p>
        </w:tc>
      </w:tr>
      <w:tr w:rsidR="000B2924" w14:paraId="21D79A2D"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C4B1" w14:textId="77777777" w:rsidR="000B2924" w:rsidRDefault="00A83A74">
            <w:pPr>
              <w:spacing w:before="240"/>
              <w:rPr>
                <w:b/>
              </w:rPr>
            </w:pPr>
            <w:r>
              <w:rPr>
                <w:b/>
              </w:rPr>
              <w:lastRenderedPageBreak/>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6465166" w14:textId="77777777" w:rsidR="00AB0BF7" w:rsidRDefault="00AB0BF7" w:rsidP="00276518">
            <w:pPr>
              <w:rPr>
                <w:rFonts w:ascii="Helvetica Neue" w:eastAsia="Helvetica Neue" w:hAnsi="Helvetica Neue" w:cs="Helvetica Neue"/>
              </w:rPr>
            </w:pPr>
          </w:p>
          <w:p w14:paraId="409B534D" w14:textId="449CD136" w:rsidR="000B2924" w:rsidRDefault="00D74CD4" w:rsidP="00276518">
            <w:r w:rsidRPr="00D74CD4">
              <w:rPr>
                <w:highlight w:val="red"/>
              </w:rPr>
              <w:t>REDACTED</w:t>
            </w:r>
          </w:p>
        </w:tc>
      </w:tr>
      <w:tr w:rsidR="000B2924" w14:paraId="791EE5C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264B8" w14:textId="77777777" w:rsidR="000B2924" w:rsidRDefault="00A83A74">
            <w:pPr>
              <w:spacing w:before="240" w:after="240"/>
              <w:rPr>
                <w:b/>
              </w:rPr>
            </w:pPr>
            <w:r>
              <w:rPr>
                <w:b/>
              </w:rPr>
              <w:t>Together the ‘Parties’</w:t>
            </w:r>
          </w:p>
        </w:tc>
      </w:tr>
    </w:tbl>
    <w:p w14:paraId="3161AB3B" w14:textId="77777777" w:rsidR="000B2924" w:rsidRDefault="000B2924">
      <w:pPr>
        <w:spacing w:before="240" w:after="240"/>
        <w:rPr>
          <w:b/>
        </w:rPr>
      </w:pPr>
    </w:p>
    <w:p w14:paraId="0AF2C93C" w14:textId="77777777" w:rsidR="000B2924" w:rsidRDefault="00A83A74">
      <w:pPr>
        <w:pStyle w:val="Heading3"/>
      </w:pPr>
      <w:r>
        <w:t>Principal contact details</w:t>
      </w:r>
    </w:p>
    <w:p w14:paraId="1F1EAB43" w14:textId="77777777" w:rsidR="000B2924" w:rsidRDefault="00A83A74">
      <w:pPr>
        <w:spacing w:before="240" w:after="120" w:line="480" w:lineRule="auto"/>
        <w:rPr>
          <w:b/>
        </w:rPr>
      </w:pPr>
      <w:r>
        <w:rPr>
          <w:b/>
        </w:rPr>
        <w:t>For the Buyer:</w:t>
      </w:r>
    </w:p>
    <w:p w14:paraId="756D1160" w14:textId="2C3D83FF" w:rsidR="00276518" w:rsidRPr="00276518" w:rsidRDefault="00276518" w:rsidP="00276518">
      <w:pPr>
        <w:widowControl w:val="0"/>
        <w:suppressAutoHyphens w:val="0"/>
        <w:autoSpaceDN/>
        <w:textAlignment w:val="auto"/>
        <w:rPr>
          <w:rFonts w:eastAsia="Helvetica Neue"/>
          <w:lang w:eastAsia="en-US"/>
        </w:rPr>
      </w:pPr>
      <w:r w:rsidRPr="00276518">
        <w:rPr>
          <w:rFonts w:eastAsia="Helvetica Neue"/>
          <w:lang w:eastAsia="en-US"/>
        </w:rPr>
        <w:t xml:space="preserve">Title: </w:t>
      </w:r>
      <w:r w:rsidR="00D74CD4" w:rsidRPr="00D74CD4">
        <w:rPr>
          <w:highlight w:val="red"/>
        </w:rPr>
        <w:t>REDACTED</w:t>
      </w:r>
    </w:p>
    <w:p w14:paraId="74408090" w14:textId="74708098" w:rsidR="00276518" w:rsidRPr="00276518" w:rsidRDefault="00276518" w:rsidP="00276518">
      <w:pPr>
        <w:widowControl w:val="0"/>
        <w:suppressAutoHyphens w:val="0"/>
        <w:autoSpaceDN/>
        <w:textAlignment w:val="auto"/>
        <w:rPr>
          <w:rFonts w:eastAsia="Helvetica Neue"/>
          <w:lang w:eastAsia="en-US"/>
        </w:rPr>
      </w:pPr>
      <w:r w:rsidRPr="00276518">
        <w:rPr>
          <w:rFonts w:eastAsia="Helvetica Neue"/>
          <w:lang w:eastAsia="en-US"/>
        </w:rPr>
        <w:t xml:space="preserve">Name: </w:t>
      </w:r>
      <w:r w:rsidR="00D74CD4" w:rsidRPr="00D74CD4">
        <w:rPr>
          <w:highlight w:val="red"/>
        </w:rPr>
        <w:t>REDACTED</w:t>
      </w:r>
    </w:p>
    <w:p w14:paraId="111B589E" w14:textId="77777777" w:rsidR="00D74CD4" w:rsidRDefault="00276518" w:rsidP="00D74CD4">
      <w:pPr>
        <w:widowControl w:val="0"/>
        <w:suppressAutoHyphens w:val="0"/>
        <w:autoSpaceDN/>
        <w:textAlignment w:val="auto"/>
        <w:rPr>
          <w:rFonts w:eastAsia="Helvetica Neue"/>
          <w:lang w:eastAsia="en-US"/>
        </w:rPr>
      </w:pPr>
      <w:r w:rsidRPr="00276518">
        <w:rPr>
          <w:rFonts w:eastAsia="Helvetica Neue"/>
          <w:lang w:eastAsia="en-US"/>
        </w:rPr>
        <w:t xml:space="preserve">Email: </w:t>
      </w:r>
      <w:r w:rsidR="00D74CD4" w:rsidRPr="00D74CD4">
        <w:rPr>
          <w:highlight w:val="red"/>
        </w:rPr>
        <w:t>REDACTED</w:t>
      </w:r>
      <w:r w:rsidR="00D74CD4" w:rsidRPr="00276518">
        <w:rPr>
          <w:rFonts w:eastAsia="Helvetica Neue"/>
          <w:lang w:eastAsia="en-US"/>
        </w:rPr>
        <w:t xml:space="preserve"> </w:t>
      </w:r>
    </w:p>
    <w:p w14:paraId="2E116437" w14:textId="2506D02F" w:rsidR="000B2924" w:rsidRPr="00276518" w:rsidRDefault="00276518" w:rsidP="00D74CD4">
      <w:pPr>
        <w:widowControl w:val="0"/>
        <w:suppressAutoHyphens w:val="0"/>
        <w:autoSpaceDN/>
        <w:textAlignment w:val="auto"/>
        <w:rPr>
          <w:b/>
        </w:rPr>
      </w:pPr>
      <w:r w:rsidRPr="00276518">
        <w:rPr>
          <w:rFonts w:eastAsia="Helvetica Neue"/>
          <w:lang w:eastAsia="en-US"/>
        </w:rPr>
        <w:t xml:space="preserve">Phone: </w:t>
      </w:r>
      <w:r w:rsidR="00D74CD4" w:rsidRPr="00D74CD4">
        <w:rPr>
          <w:highlight w:val="red"/>
        </w:rPr>
        <w:t>REDACTED</w:t>
      </w:r>
    </w:p>
    <w:p w14:paraId="670C7AAE" w14:textId="77777777" w:rsidR="00276518" w:rsidRDefault="00276518">
      <w:pPr>
        <w:spacing w:line="480" w:lineRule="auto"/>
        <w:rPr>
          <w:b/>
        </w:rPr>
      </w:pPr>
    </w:p>
    <w:p w14:paraId="6C3E68AC" w14:textId="1056A534" w:rsidR="000B2924" w:rsidRDefault="00A83A74">
      <w:pPr>
        <w:spacing w:line="480" w:lineRule="auto"/>
        <w:rPr>
          <w:b/>
        </w:rPr>
      </w:pPr>
      <w:r>
        <w:rPr>
          <w:b/>
        </w:rPr>
        <w:t>For the Supplier:</w:t>
      </w:r>
    </w:p>
    <w:p w14:paraId="031073AE" w14:textId="2EF74902" w:rsidR="00276518" w:rsidRPr="00276518" w:rsidRDefault="00276518" w:rsidP="00276518">
      <w:pPr>
        <w:widowControl w:val="0"/>
        <w:suppressAutoHyphens w:val="0"/>
        <w:autoSpaceDN/>
        <w:textAlignment w:val="auto"/>
        <w:rPr>
          <w:rFonts w:eastAsia="Helvetica Neue"/>
          <w:lang w:eastAsia="en-US"/>
        </w:rPr>
      </w:pPr>
      <w:r w:rsidRPr="00276518">
        <w:rPr>
          <w:rFonts w:eastAsia="Helvetica Neue"/>
          <w:lang w:eastAsia="en-US"/>
        </w:rPr>
        <w:t xml:space="preserve">Title: </w:t>
      </w:r>
      <w:r w:rsidR="00D74CD4" w:rsidRPr="00D74CD4">
        <w:rPr>
          <w:highlight w:val="red"/>
        </w:rPr>
        <w:t>REDACTED</w:t>
      </w:r>
    </w:p>
    <w:p w14:paraId="29328632" w14:textId="4A27B085" w:rsidR="00276518" w:rsidRPr="00276518" w:rsidRDefault="00276518" w:rsidP="00276518">
      <w:pPr>
        <w:widowControl w:val="0"/>
        <w:suppressAutoHyphens w:val="0"/>
        <w:autoSpaceDN/>
        <w:textAlignment w:val="auto"/>
        <w:rPr>
          <w:rFonts w:eastAsia="Helvetica Neue"/>
          <w:lang w:eastAsia="en-US"/>
        </w:rPr>
      </w:pPr>
      <w:r w:rsidRPr="00276518">
        <w:rPr>
          <w:rFonts w:eastAsia="Helvetica Neue"/>
          <w:lang w:eastAsia="en-US"/>
        </w:rPr>
        <w:t xml:space="preserve">Name: </w:t>
      </w:r>
      <w:r w:rsidR="00D74CD4" w:rsidRPr="00D74CD4">
        <w:rPr>
          <w:highlight w:val="red"/>
        </w:rPr>
        <w:t>REDACTED</w:t>
      </w:r>
    </w:p>
    <w:p w14:paraId="0358933B" w14:textId="77777777" w:rsidR="00D74CD4" w:rsidRDefault="00276518" w:rsidP="00D74CD4">
      <w:pPr>
        <w:widowControl w:val="0"/>
        <w:suppressAutoHyphens w:val="0"/>
        <w:autoSpaceDN/>
        <w:textAlignment w:val="auto"/>
        <w:rPr>
          <w:rFonts w:eastAsia="Helvetica Neue"/>
          <w:lang w:eastAsia="en-US"/>
        </w:rPr>
      </w:pPr>
      <w:r w:rsidRPr="00276518">
        <w:rPr>
          <w:rFonts w:eastAsia="Helvetica Neue"/>
          <w:lang w:eastAsia="en-US"/>
        </w:rPr>
        <w:t xml:space="preserve">Email: </w:t>
      </w:r>
      <w:r w:rsidR="00D74CD4" w:rsidRPr="00D74CD4">
        <w:rPr>
          <w:highlight w:val="red"/>
        </w:rPr>
        <w:t>REDACTED</w:t>
      </w:r>
      <w:r w:rsidR="00D74CD4" w:rsidRPr="00276518">
        <w:rPr>
          <w:rFonts w:eastAsia="Helvetica Neue"/>
          <w:lang w:eastAsia="en-US"/>
        </w:rPr>
        <w:t xml:space="preserve"> </w:t>
      </w:r>
    </w:p>
    <w:p w14:paraId="2449045A" w14:textId="57D61AB4" w:rsidR="000B2924" w:rsidRDefault="00276518" w:rsidP="00D74CD4">
      <w:pPr>
        <w:widowControl w:val="0"/>
        <w:suppressAutoHyphens w:val="0"/>
        <w:autoSpaceDN/>
        <w:textAlignment w:val="auto"/>
        <w:rPr>
          <w:rFonts w:eastAsia="Helvetica Neue"/>
          <w:lang w:eastAsia="en-US"/>
        </w:rPr>
      </w:pPr>
      <w:r w:rsidRPr="00276518">
        <w:rPr>
          <w:rFonts w:eastAsia="Helvetica Neue"/>
          <w:lang w:eastAsia="en-US"/>
        </w:rPr>
        <w:t>Phone:</w:t>
      </w:r>
      <w:r w:rsidRPr="00276518">
        <w:rPr>
          <w:lang w:eastAsia="en-US"/>
        </w:rPr>
        <w:t xml:space="preserve"> </w:t>
      </w:r>
      <w:r w:rsidR="00D74CD4" w:rsidRPr="00D74CD4">
        <w:rPr>
          <w:highlight w:val="red"/>
        </w:rPr>
        <w:t>REDACTED</w:t>
      </w:r>
    </w:p>
    <w:p w14:paraId="16D47BA2" w14:textId="4007EF6E" w:rsidR="00276518" w:rsidRDefault="00276518" w:rsidP="00276518">
      <w:pPr>
        <w:spacing w:after="240"/>
        <w:rPr>
          <w:rFonts w:eastAsia="Helvetica Neue"/>
          <w:lang w:eastAsia="en-US"/>
        </w:rPr>
      </w:pPr>
    </w:p>
    <w:p w14:paraId="0B79177F" w14:textId="77777777" w:rsidR="00276518" w:rsidRPr="00276518" w:rsidRDefault="00276518" w:rsidP="00276518">
      <w:pPr>
        <w:spacing w:after="240"/>
      </w:pPr>
    </w:p>
    <w:p w14:paraId="2038A945" w14:textId="77777777" w:rsidR="000B2924" w:rsidRDefault="00A83A74">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36D93FB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274DD" w14:textId="77777777" w:rsidR="000B2924" w:rsidRDefault="00A83A7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A0FFD" w14:textId="3B909969" w:rsidR="000B2924" w:rsidRDefault="00A83A74">
            <w:pPr>
              <w:spacing w:before="240"/>
            </w:pPr>
            <w:r>
              <w:t xml:space="preserve">This Call-Off Contract Starts on </w:t>
            </w:r>
            <w:r w:rsidR="00276518">
              <w:rPr>
                <w:b/>
              </w:rPr>
              <w:t>11</w:t>
            </w:r>
            <w:r w:rsidR="00276518" w:rsidRPr="00276518">
              <w:rPr>
                <w:b/>
                <w:vertAlign w:val="superscript"/>
              </w:rPr>
              <w:t>th</w:t>
            </w:r>
            <w:r w:rsidR="00276518">
              <w:rPr>
                <w:b/>
              </w:rPr>
              <w:t xml:space="preserve"> March 2022</w:t>
            </w:r>
            <w:r>
              <w:t xml:space="preserve"> and is valid for </w:t>
            </w:r>
            <w:r w:rsidR="006A312B">
              <w:rPr>
                <w:b/>
              </w:rPr>
              <w:t>Twenty-Four</w:t>
            </w:r>
            <w:r w:rsidR="00276518">
              <w:rPr>
                <w:b/>
              </w:rPr>
              <w:t xml:space="preserve"> (24) Months.</w:t>
            </w:r>
            <w:r>
              <w:t xml:space="preserve"> </w:t>
            </w:r>
          </w:p>
          <w:p w14:paraId="78141E3F" w14:textId="1DDAC39A" w:rsidR="000B2924" w:rsidRDefault="00A83A74">
            <w:pPr>
              <w:spacing w:before="240"/>
            </w:pPr>
            <w:r>
              <w:t>The date and number of days or months is subject to clause 1.2 in Part B below.</w:t>
            </w:r>
          </w:p>
        </w:tc>
      </w:tr>
      <w:tr w:rsidR="000B2924" w14:paraId="5F747E8D"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E0774" w14:textId="77777777" w:rsidR="000B2924" w:rsidRDefault="00A83A7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320BAEA" w14:textId="39C75FB9" w:rsidR="000B2924" w:rsidRDefault="00A83A74">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9AF91AC" w14:textId="6B148104" w:rsidR="000B2924" w:rsidRDefault="00A83A74">
            <w:pPr>
              <w:spacing w:before="240"/>
            </w:pPr>
            <w:r>
              <w:t xml:space="preserve">The notice period for the Buyer is a maximum of </w:t>
            </w:r>
            <w:r>
              <w:rPr>
                <w:b/>
              </w:rPr>
              <w:t>30</w:t>
            </w:r>
            <w:r>
              <w:t xml:space="preserve"> days from the date of written notice for Ending without cause (as per clause 18.1).</w:t>
            </w:r>
          </w:p>
        </w:tc>
      </w:tr>
      <w:tr w:rsidR="000B2924" w14:paraId="2D5E3CE6"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7C5DC" w14:textId="77777777" w:rsidR="000B2924" w:rsidRDefault="00A83A7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7DE4C34" w14:textId="6A608456" w:rsidR="000B2924" w:rsidRDefault="00A83A74">
            <w:pPr>
              <w:spacing w:before="240"/>
            </w:pPr>
            <w:r>
              <w:t xml:space="preserve">This Call-off Contract can be extended by the Buyer for </w:t>
            </w:r>
            <w:r w:rsidR="00F15855">
              <w:rPr>
                <w:b/>
              </w:rPr>
              <w:t>Two (2)</w:t>
            </w:r>
            <w:r w:rsidR="00F15855">
              <w:t xml:space="preserve"> period(s) of up</w:t>
            </w:r>
            <w:r w:rsidR="00F15855" w:rsidRPr="00F15855">
              <w:t xml:space="preserve"> to</w:t>
            </w:r>
            <w:r w:rsidR="00F15855" w:rsidRPr="00F15855">
              <w:rPr>
                <w:b/>
              </w:rPr>
              <w:t xml:space="preserve"> Twelve (12) </w:t>
            </w:r>
            <w:r w:rsidRPr="00F15855">
              <w:rPr>
                <w:b/>
              </w:rPr>
              <w:t>months</w:t>
            </w:r>
            <w:r>
              <w:t xml:space="preserve"> </w:t>
            </w:r>
            <w:r w:rsidRPr="00F15855">
              <w:rPr>
                <w:b/>
              </w:rPr>
              <w:t>each</w:t>
            </w:r>
            <w:r>
              <w:t>, by giving the Supplier</w:t>
            </w:r>
            <w:r w:rsidR="00F15855">
              <w:rPr>
                <w:b/>
              </w:rPr>
              <w:t xml:space="preserve"> One (1) months </w:t>
            </w:r>
            <w:r>
              <w:t>written notice before its expiry. The extension periods are subject to clauses 1.3 and 1.4 in Part B below.</w:t>
            </w:r>
          </w:p>
          <w:p w14:paraId="261E6B71" w14:textId="77777777" w:rsidR="000B2924" w:rsidRDefault="00A83A74">
            <w:pPr>
              <w:spacing w:before="240"/>
            </w:pPr>
            <w:r>
              <w:t>Extensions which extend the Term beyond 24 months are only permitted if the Supplier complies with the additional exit plan requirements at clauses 21.3 to 21.8.</w:t>
            </w:r>
          </w:p>
          <w:p w14:paraId="780C8DF6" w14:textId="0CA66B92" w:rsidR="000B2924" w:rsidRDefault="00A83A74">
            <w:pPr>
              <w:spacing w:before="240"/>
            </w:pPr>
            <w:r>
              <w:t>The extension period after 24 months should not exceed the maximum permitted under the Framework Agreement which is 2 periods of up to 12 months each.</w:t>
            </w:r>
          </w:p>
          <w:p w14:paraId="14AF1440" w14:textId="77777777" w:rsidR="000B2924" w:rsidRDefault="00A83A74">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1BA894B9" w14:textId="77777777" w:rsidR="000B2924" w:rsidRDefault="00A304C8">
            <w:pPr>
              <w:spacing w:before="240"/>
            </w:pPr>
            <w:hyperlink r:id="rId8" w:history="1">
              <w:r w:rsidR="00A83A74">
                <w:rPr>
                  <w:rStyle w:val="Hyperlink"/>
                </w:rPr>
                <w:t>https://www.gov.uk/service-manual/agile-delivery/spend-controls-check-if-you-need-approval-to-spend-money-on-a-service</w:t>
              </w:r>
            </w:hyperlink>
          </w:p>
        </w:tc>
      </w:tr>
    </w:tbl>
    <w:p w14:paraId="1353062B" w14:textId="77777777" w:rsidR="000B2924" w:rsidRDefault="00A83A74">
      <w:pPr>
        <w:pStyle w:val="Heading3"/>
      </w:pPr>
      <w:r>
        <w:t>Buyer contractual details</w:t>
      </w:r>
    </w:p>
    <w:p w14:paraId="73206574" w14:textId="77777777" w:rsidR="000B2924" w:rsidRDefault="00A83A7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0B2924" w14:paraId="16F932E7"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0F812" w14:textId="77777777" w:rsidR="000B2924" w:rsidRDefault="00A83A74">
            <w:pPr>
              <w:spacing w:before="240"/>
              <w:rPr>
                <w:b/>
              </w:rPr>
            </w:pPr>
            <w:r>
              <w:rPr>
                <w:b/>
              </w:rPr>
              <w:lastRenderedPageBreak/>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997CB" w14:textId="77777777" w:rsidR="000B2924" w:rsidRDefault="00A83A74">
            <w:pPr>
              <w:spacing w:before="240"/>
            </w:pPr>
            <w:r>
              <w:t>This Call-Off Contract is for the provision of Services under:</w:t>
            </w:r>
          </w:p>
          <w:p w14:paraId="5077976E" w14:textId="1394E067" w:rsidR="000B2924" w:rsidRDefault="00F15855" w:rsidP="00F15855">
            <w:pPr>
              <w:pStyle w:val="ListParagraph"/>
              <w:numPr>
                <w:ilvl w:val="0"/>
                <w:numId w:val="1"/>
              </w:numPr>
              <w:spacing w:before="240"/>
            </w:pPr>
            <w:r>
              <w:t>Lot 2: Cloud software</w:t>
            </w:r>
          </w:p>
        </w:tc>
      </w:tr>
      <w:tr w:rsidR="000B2924" w14:paraId="5EC3D298" w14:textId="77777777" w:rsidTr="005518A4">
        <w:trPr>
          <w:trHeight w:val="1825"/>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7685" w14:textId="77777777" w:rsidR="000B2924" w:rsidRDefault="00A83A74">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29CBC5" w14:textId="77777777" w:rsidR="000B2924" w:rsidRDefault="00A83A74">
            <w:pPr>
              <w:spacing w:before="240"/>
            </w:pPr>
            <w:r>
              <w:t>The Services to be provided by the Supplier under the above Lot are listed in Framework Section 2 and outlined below:</w:t>
            </w:r>
          </w:p>
          <w:p w14:paraId="287B1D5C" w14:textId="57551276" w:rsidR="000B2924" w:rsidRPr="005F7E18" w:rsidRDefault="00F15855">
            <w:pPr>
              <w:pStyle w:val="ListParagraph"/>
              <w:numPr>
                <w:ilvl w:val="0"/>
                <w:numId w:val="2"/>
              </w:numPr>
            </w:pPr>
            <w:r w:rsidRPr="005F7E18">
              <w:t>Collaborator</w:t>
            </w:r>
            <w:r w:rsidR="001B0511">
              <w:t xml:space="preserve"> (now Prospector)</w:t>
            </w:r>
          </w:p>
          <w:p w14:paraId="1A483271" w14:textId="23384D2D" w:rsidR="00F15855" w:rsidRPr="005F7E18" w:rsidRDefault="00F15855" w:rsidP="00F15855">
            <w:pPr>
              <w:pStyle w:val="ListParagraph"/>
              <w:numPr>
                <w:ilvl w:val="0"/>
                <w:numId w:val="2"/>
              </w:numPr>
            </w:pPr>
            <w:r w:rsidRPr="005F7E18">
              <w:t>Illuminator</w:t>
            </w:r>
          </w:p>
          <w:p w14:paraId="720EE6CA" w14:textId="3C52A634" w:rsidR="00F15855" w:rsidRPr="00F15855" w:rsidRDefault="00F15855" w:rsidP="00F15855"/>
        </w:tc>
      </w:tr>
      <w:tr w:rsidR="000B2924" w14:paraId="5ABCBEE0" w14:textId="77777777">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2FE3E" w14:textId="77777777" w:rsidR="000B2924" w:rsidRDefault="00A83A74">
            <w:pPr>
              <w:spacing w:before="240"/>
              <w:rPr>
                <w:b/>
              </w:rPr>
            </w:pPr>
            <w:r>
              <w:rPr>
                <w:b/>
              </w:rPr>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B904F03" w14:textId="2610DAF4" w:rsidR="000B2924" w:rsidRPr="005518A4" w:rsidRDefault="00F15855">
            <w:pPr>
              <w:spacing w:before="240"/>
            </w:pPr>
            <w:r w:rsidRPr="005518A4">
              <w:t>N/A</w:t>
            </w:r>
          </w:p>
          <w:p w14:paraId="1A3412AA" w14:textId="7F79DF8B" w:rsidR="000B2924" w:rsidRDefault="000B2924">
            <w:pPr>
              <w:spacing w:before="240"/>
            </w:pPr>
          </w:p>
        </w:tc>
      </w:tr>
      <w:tr w:rsidR="000B2924" w14:paraId="14285003" w14:textId="77777777">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37D48" w14:textId="77777777" w:rsidR="000B2924" w:rsidRDefault="00A83A74">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919E7D5" w14:textId="31AF449B" w:rsidR="000B2924" w:rsidRDefault="00A83A74">
            <w:pPr>
              <w:spacing w:before="240"/>
            </w:pPr>
            <w:r>
              <w:t>The Services will be delivered to</w:t>
            </w:r>
            <w:r w:rsidR="00F15855">
              <w:t>:</w:t>
            </w:r>
          </w:p>
          <w:p w14:paraId="7834DE57" w14:textId="77777777" w:rsidR="00D74CD4" w:rsidRDefault="00D74CD4">
            <w:pPr>
              <w:spacing w:before="240"/>
            </w:pPr>
            <w:r w:rsidRPr="00D74CD4">
              <w:rPr>
                <w:highlight w:val="red"/>
              </w:rPr>
              <w:t>REDACTED</w:t>
            </w:r>
            <w:r w:rsidRPr="00F15855">
              <w:t xml:space="preserve"> </w:t>
            </w:r>
          </w:p>
          <w:p w14:paraId="6BB4DA51" w14:textId="7BA80781" w:rsidR="00F15855" w:rsidRDefault="00F15855">
            <w:pPr>
              <w:spacing w:before="240"/>
            </w:pPr>
            <w:r w:rsidRPr="00F15855">
              <w:t>Access to services will be through web browser and therefore accessible in all CCS offices.</w:t>
            </w:r>
          </w:p>
        </w:tc>
      </w:tr>
      <w:tr w:rsidR="000B2924" w14:paraId="040DDD14"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3CDB" w14:textId="77777777" w:rsidR="000B2924" w:rsidRDefault="00A83A74">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A359F7C" w14:textId="30AC66DD" w:rsidR="000B2924" w:rsidRDefault="00A83A74">
            <w:pPr>
              <w:spacing w:before="240"/>
            </w:pPr>
            <w:r>
              <w:t>The quality standards required for this Call-Off Contr</w:t>
            </w:r>
            <w:r w:rsidR="00F15855">
              <w:t>act are:</w:t>
            </w:r>
          </w:p>
          <w:p w14:paraId="7D701EFD" w14:textId="02F41563" w:rsidR="00F15855" w:rsidRDefault="00F15855" w:rsidP="00F15855">
            <w:pPr>
              <w:spacing w:before="240"/>
            </w:pPr>
            <w:r>
              <w:t>The system should be available seven days per week, 365 days per year between the hours of 06:00 and 22:00.</w:t>
            </w:r>
          </w:p>
          <w:p w14:paraId="5161CDB7" w14:textId="77777777" w:rsidR="00F15855" w:rsidRDefault="00F15855" w:rsidP="00F15855">
            <w:pPr>
              <w:spacing w:before="240"/>
            </w:pPr>
            <w:r>
              <w:t xml:space="preserve">Data provided should be accurate and updated daily to ensure a consistent high quality. </w:t>
            </w:r>
          </w:p>
          <w:p w14:paraId="66343089" w14:textId="6E40BF98" w:rsidR="000B2924" w:rsidRDefault="00F15855" w:rsidP="00F15855">
            <w:pPr>
              <w:spacing w:before="240"/>
            </w:pPr>
            <w:r>
              <w:t>Downloads of data in Microsoft Excel or Google Sheet format should be possible and this data should be presented in an easily accessible format.</w:t>
            </w:r>
          </w:p>
        </w:tc>
        <w:tc>
          <w:tcPr>
            <w:tcW w:w="10" w:type="dxa"/>
          </w:tcPr>
          <w:p w14:paraId="7B36E576" w14:textId="77777777" w:rsidR="000B2924" w:rsidRDefault="000B2924">
            <w:pPr>
              <w:spacing w:before="240"/>
            </w:pPr>
          </w:p>
        </w:tc>
      </w:tr>
      <w:tr w:rsidR="000B2924" w14:paraId="63A400C7" w14:textId="77777777">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6E976" w14:textId="77777777" w:rsidR="000B2924" w:rsidRDefault="00A83A74">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71941" w14:textId="4E2FEBAE" w:rsidR="000B2924" w:rsidRDefault="00A83A74">
            <w:pPr>
              <w:spacing w:before="240"/>
            </w:pPr>
            <w:r>
              <w:t>The technical standards used as a requirement</w:t>
            </w:r>
            <w:r w:rsidR="00F15855">
              <w:t xml:space="preserve"> for this Call-Off Contract are:</w:t>
            </w:r>
          </w:p>
          <w:p w14:paraId="1EB4FBA5" w14:textId="77777777" w:rsidR="00F15855" w:rsidRPr="00F15855" w:rsidRDefault="00F15855" w:rsidP="00F15855">
            <w:pPr>
              <w:spacing w:before="240"/>
            </w:pPr>
            <w:r w:rsidRPr="00F15855">
              <w:t>Access to transparency spend data through a web-based front end.</w:t>
            </w:r>
          </w:p>
          <w:p w14:paraId="2026BA64" w14:textId="457AB509" w:rsidR="00F15855" w:rsidRPr="00F15855" w:rsidRDefault="00F15855" w:rsidP="00F15855">
            <w:pPr>
              <w:spacing w:before="240"/>
            </w:pPr>
            <w:r w:rsidRPr="00F15855">
              <w:lastRenderedPageBreak/>
              <w:t>Provide transparency spend data on UK local government (all sectors), central go</w:t>
            </w:r>
            <w:r>
              <w:t>vernment, NHS (all sectors),</w:t>
            </w:r>
            <w:r w:rsidRPr="00F15855">
              <w:t xml:space="preserve"> emergency service</w:t>
            </w:r>
            <w:r>
              <w:t>s (police, fire, and ambulance), and, where available, Devolved, Education, Housing Associations and Charities.</w:t>
            </w:r>
          </w:p>
          <w:p w14:paraId="08C952D1" w14:textId="77777777" w:rsidR="00F15855" w:rsidRPr="00F15855" w:rsidRDefault="00F15855" w:rsidP="00F15855">
            <w:pPr>
              <w:spacing w:before="240"/>
            </w:pPr>
            <w:r w:rsidRPr="00F15855">
              <w:t>Offer early insight into potential procurement opportunities updated daily and in an accessible format.</w:t>
            </w:r>
          </w:p>
          <w:p w14:paraId="2E7AD027" w14:textId="77777777" w:rsidR="00F15855" w:rsidRPr="00F15855" w:rsidRDefault="00F15855" w:rsidP="00F15855">
            <w:pPr>
              <w:spacing w:before="240"/>
            </w:pPr>
            <w:r w:rsidRPr="00F15855">
              <w:t>A 24-hour turnaround for registering new users to the system.</w:t>
            </w:r>
          </w:p>
          <w:p w14:paraId="389032CC" w14:textId="77777777" w:rsidR="00F15855" w:rsidRPr="00F15855" w:rsidRDefault="00F15855" w:rsidP="00F15855">
            <w:pPr>
              <w:spacing w:before="240"/>
            </w:pPr>
            <w:r w:rsidRPr="00F15855">
              <w:t>Where a download limit is applied, it must not be less than twenty data downloads per user, per day.</w:t>
            </w:r>
          </w:p>
          <w:p w14:paraId="0EF992A8" w14:textId="77777777" w:rsidR="00F15855" w:rsidRPr="00F15855" w:rsidRDefault="00F15855" w:rsidP="00F15855">
            <w:pPr>
              <w:spacing w:before="240"/>
            </w:pPr>
            <w:r w:rsidRPr="00F15855">
              <w:t>Compatibility with main internet browsers such as Google Chrome, Safari, Firefox, and Microsoft Edge.</w:t>
            </w:r>
          </w:p>
          <w:p w14:paraId="177BE2A4" w14:textId="07FEC52B" w:rsidR="00F15855" w:rsidRPr="00F15855" w:rsidRDefault="00F15855" w:rsidP="00F15855">
            <w:pPr>
              <w:spacing w:before="240"/>
            </w:pPr>
            <w:r w:rsidRPr="00F15855">
              <w:t>Training webinars for new users held on a bi-monthly basis</w:t>
            </w:r>
            <w:r>
              <w:t>.</w:t>
            </w:r>
          </w:p>
          <w:p w14:paraId="06B27C7B" w14:textId="77777777" w:rsidR="00F15855" w:rsidRPr="00F15855" w:rsidRDefault="00F15855" w:rsidP="00F15855">
            <w:pPr>
              <w:spacing w:before="240"/>
            </w:pPr>
            <w:r w:rsidRPr="00F15855">
              <w:t>Unrestricted download of spend transparency data in the following formats: Microsoft Excel or Google Sheets.</w:t>
            </w:r>
          </w:p>
          <w:p w14:paraId="32B08DBC" w14:textId="700B30B3" w:rsidR="000B2924" w:rsidRDefault="00F15855">
            <w:pPr>
              <w:spacing w:before="240"/>
            </w:pPr>
            <w:r w:rsidRPr="00F15855">
              <w:t>An API link to Salesforce</w:t>
            </w:r>
            <w:r>
              <w:t xml:space="preserve"> and Power BI</w:t>
            </w:r>
            <w:r w:rsidRPr="00F15855">
              <w:t xml:space="preserve"> to enable direct transfer spend data and future contract opportunities.</w:t>
            </w:r>
          </w:p>
        </w:tc>
        <w:tc>
          <w:tcPr>
            <w:tcW w:w="10" w:type="dxa"/>
          </w:tcPr>
          <w:p w14:paraId="3A3A24D6" w14:textId="77777777" w:rsidR="000B2924" w:rsidRDefault="000B2924">
            <w:pPr>
              <w:spacing w:before="240"/>
            </w:pPr>
          </w:p>
        </w:tc>
      </w:tr>
      <w:tr w:rsidR="000B2924" w14:paraId="636F95E5" w14:textId="77777777">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C6BC" w14:textId="77777777" w:rsidR="000B2924" w:rsidRDefault="00A83A74">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2DAD81D" w14:textId="53AA6AC4" w:rsidR="000B2924" w:rsidRDefault="00A83A74">
            <w:pPr>
              <w:spacing w:before="240"/>
            </w:pPr>
            <w:r>
              <w:t>The service level and availability criteria required</w:t>
            </w:r>
            <w:r w:rsidR="005518A4">
              <w:t xml:space="preserve"> for this Call-Off Contract are:</w:t>
            </w:r>
          </w:p>
          <w:p w14:paraId="519407A0" w14:textId="77777777" w:rsidR="000B2924" w:rsidRDefault="000B2924" w:rsidP="00F15855"/>
          <w:p w14:paraId="73C78392" w14:textId="1BBDDD69" w:rsidR="00F15855" w:rsidRDefault="00F15855" w:rsidP="00F15855">
            <w:r w:rsidRPr="00F15855">
              <w:t>The service should be accessible through a web-based front end on a consistent basis, this will be measured using the availability of the service.</w:t>
            </w:r>
          </w:p>
          <w:p w14:paraId="5DE3C369" w14:textId="77777777" w:rsidR="00F15855" w:rsidRPr="00F15855" w:rsidRDefault="00F15855" w:rsidP="00F15855"/>
          <w:p w14:paraId="480F697B" w14:textId="7C0AC2ED" w:rsidR="00F15855" w:rsidRDefault="00F15855" w:rsidP="00F15855">
            <w:r w:rsidRPr="00F15855">
              <w:t>The system should be available seven days per week, 365 days per year between the hours of 06:00 and 22:00.</w:t>
            </w:r>
          </w:p>
          <w:p w14:paraId="43E4F3F6" w14:textId="77777777" w:rsidR="00F15855" w:rsidRPr="00F15855" w:rsidRDefault="00F15855" w:rsidP="00F15855"/>
          <w:p w14:paraId="124E6DD3" w14:textId="7241DC75" w:rsidR="00F15855" w:rsidRDefault="00F15855" w:rsidP="00F15855">
            <w:r w:rsidRPr="00F15855">
              <w:t xml:space="preserve">When a new user requires registration, the account should be created within 24 hours. </w:t>
            </w:r>
          </w:p>
          <w:p w14:paraId="63B36F62" w14:textId="77777777" w:rsidR="00F15855" w:rsidRPr="00F15855" w:rsidRDefault="00F15855" w:rsidP="00F15855"/>
          <w:p w14:paraId="65D7FED5" w14:textId="3CCBBC4F" w:rsidR="00F15855" w:rsidRDefault="00F15855" w:rsidP="00F15855">
            <w:r w:rsidRPr="00F15855">
              <w:t>Queries by users should be answered within two working days.</w:t>
            </w:r>
          </w:p>
          <w:p w14:paraId="6F0404C7" w14:textId="77777777" w:rsidR="00F15855" w:rsidRPr="00F15855" w:rsidRDefault="00F15855" w:rsidP="00F15855"/>
          <w:p w14:paraId="2A5820A6" w14:textId="77777777" w:rsidR="00F15855" w:rsidRPr="00F15855" w:rsidRDefault="00F15855" w:rsidP="00F15855">
            <w:r w:rsidRPr="00F15855">
              <w:t>Where a download limit is applied, it must not be less than twenty data downloads per user, per day.</w:t>
            </w:r>
          </w:p>
          <w:p w14:paraId="5C351044" w14:textId="461FEB55" w:rsidR="00F15855" w:rsidRDefault="00F15855" w:rsidP="00F15855"/>
        </w:tc>
        <w:tc>
          <w:tcPr>
            <w:tcW w:w="10" w:type="dxa"/>
          </w:tcPr>
          <w:p w14:paraId="7ABDEE65" w14:textId="77777777" w:rsidR="000B2924" w:rsidRDefault="000B2924">
            <w:pPr>
              <w:pStyle w:val="ListParagraph"/>
            </w:pPr>
          </w:p>
        </w:tc>
      </w:tr>
      <w:tr w:rsidR="000B2924" w14:paraId="52681E6C"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6601C" w14:textId="77777777" w:rsidR="000B2924" w:rsidRDefault="00A83A74">
            <w:pPr>
              <w:spacing w:before="240"/>
              <w:rPr>
                <w:b/>
              </w:rPr>
            </w:pPr>
            <w:r>
              <w:rPr>
                <w:b/>
              </w:rPr>
              <w:lastRenderedPageBreak/>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1D31FDEC" w14:textId="29BC71C4" w:rsidR="000B2924" w:rsidRDefault="00A83A74">
            <w:pPr>
              <w:spacing w:before="240"/>
            </w:pPr>
            <w:r>
              <w:t xml:space="preserve">The </w:t>
            </w:r>
            <w:r w:rsidR="005518A4">
              <w:t>onboarding</w:t>
            </w:r>
            <w:r>
              <w:t xml:space="preserve"> pla</w:t>
            </w:r>
            <w:r w:rsidR="005518A4">
              <w:t>n for this Call-Off Contract is:</w:t>
            </w:r>
          </w:p>
          <w:p w14:paraId="18F5768B" w14:textId="77777777" w:rsidR="000B2924" w:rsidRDefault="000B2924" w:rsidP="005F7E18"/>
          <w:p w14:paraId="2741101F" w14:textId="4EFF3401" w:rsidR="005F7E18" w:rsidRDefault="005F7E18" w:rsidP="005F7E18">
            <w:r w:rsidRPr="005F7E18">
              <w:t>In line with the Service Listing or within one week.</w:t>
            </w:r>
          </w:p>
        </w:tc>
        <w:tc>
          <w:tcPr>
            <w:tcW w:w="10" w:type="dxa"/>
          </w:tcPr>
          <w:p w14:paraId="06144357" w14:textId="77777777" w:rsidR="000B2924" w:rsidRDefault="000B2924">
            <w:pPr>
              <w:pStyle w:val="ListParagraph"/>
            </w:pPr>
          </w:p>
        </w:tc>
      </w:tr>
      <w:tr w:rsidR="000B2924" w14:paraId="1F405CE3"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3E973" w14:textId="77777777" w:rsidR="000B2924" w:rsidRDefault="00A83A74">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722736E" w14:textId="092C749B" w:rsidR="000B2924" w:rsidRDefault="00A83A74" w:rsidP="00D45C8B">
            <w:pPr>
              <w:spacing w:before="240"/>
            </w:pPr>
            <w:r w:rsidRPr="00D45C8B">
              <w:t>The offboarding plan for this Call-Off Co</w:t>
            </w:r>
            <w:r w:rsidR="00D45C8B" w:rsidRPr="00D45C8B">
              <w:t xml:space="preserve">ntract is </w:t>
            </w:r>
            <w:r w:rsidR="00D45C8B" w:rsidRPr="006A312B">
              <w:t>as per Clause 21 and 22 of the Call off Contract T&amp;C’s.</w:t>
            </w:r>
          </w:p>
        </w:tc>
        <w:tc>
          <w:tcPr>
            <w:tcW w:w="10" w:type="dxa"/>
          </w:tcPr>
          <w:p w14:paraId="4FB2F3D0" w14:textId="77777777" w:rsidR="000B2924" w:rsidRDefault="000B2924">
            <w:pPr>
              <w:pStyle w:val="ListParagraph"/>
            </w:pPr>
          </w:p>
        </w:tc>
      </w:tr>
      <w:tr w:rsidR="000B2924" w14:paraId="54544C13" w14:textId="77777777" w:rsidTr="00D45C8B">
        <w:trPr>
          <w:trHeight w:val="1687"/>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840A4" w14:textId="77777777" w:rsidR="000B2924" w:rsidRDefault="00A83A74">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0991E39" w14:textId="117B6D27" w:rsidR="000B2924" w:rsidRDefault="005F7E18">
            <w:pPr>
              <w:spacing w:before="240"/>
            </w:pPr>
            <w:r>
              <w:t>N/A</w:t>
            </w:r>
          </w:p>
        </w:tc>
        <w:tc>
          <w:tcPr>
            <w:tcW w:w="10" w:type="dxa"/>
          </w:tcPr>
          <w:p w14:paraId="1D294BF9" w14:textId="77777777" w:rsidR="000B2924" w:rsidRDefault="000B2924">
            <w:pPr>
              <w:spacing w:before="240"/>
            </w:pPr>
          </w:p>
        </w:tc>
      </w:tr>
      <w:tr w:rsidR="000B2924" w14:paraId="328BC744" w14:textId="77777777">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4CB8" w14:textId="77777777" w:rsidR="000B2924" w:rsidRDefault="00A83A74">
            <w:pPr>
              <w:spacing w:before="240"/>
              <w:rPr>
                <w:b/>
              </w:rPr>
            </w:pPr>
            <w:r>
              <w:rPr>
                <w:b/>
              </w:rPr>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7042F" w14:textId="14A0B627" w:rsidR="000B2924" w:rsidRPr="006A312B" w:rsidRDefault="00A83A74">
            <w:pPr>
              <w:spacing w:before="240"/>
            </w:pPr>
            <w:r w:rsidRPr="006A312B">
              <w:t>The annual total liability of either Party for all Pr</w:t>
            </w:r>
            <w:r w:rsidR="00024C53" w:rsidRPr="006A312B">
              <w:t>operty Defaults will not exceed 125% of the Charges payable by the Buyer to the Supplier during the Call-Off Contract Term.</w:t>
            </w:r>
          </w:p>
          <w:p w14:paraId="4613BFD6" w14:textId="3828CB47" w:rsidR="000B2924" w:rsidRPr="006A312B" w:rsidRDefault="00A83A74">
            <w:pPr>
              <w:spacing w:before="240"/>
            </w:pPr>
            <w:r w:rsidRPr="006A312B">
              <w:t xml:space="preserve">The annual total liability for Buyer Data Defaults will not exceed </w:t>
            </w:r>
            <w:r w:rsidR="00024C53" w:rsidRPr="006A312B">
              <w:t>125%</w:t>
            </w:r>
            <w:r w:rsidRPr="006A312B">
              <w:t xml:space="preserve"> of the Charges payable by the Buyer to the Supplier dur</w:t>
            </w:r>
            <w:r w:rsidR="00024C53" w:rsidRPr="006A312B">
              <w:t>ing the Call-Off Contract Term.</w:t>
            </w:r>
          </w:p>
          <w:p w14:paraId="4979D4B4" w14:textId="437C4581" w:rsidR="000B2924" w:rsidRPr="00024C53" w:rsidRDefault="00A83A74">
            <w:pPr>
              <w:spacing w:before="240"/>
            </w:pPr>
            <w:r w:rsidRPr="006A312B">
              <w:t xml:space="preserve">The annual total liability for all other Defaults will not exceed </w:t>
            </w:r>
            <w:r w:rsidR="00024C53" w:rsidRPr="006A312B">
              <w:t>125%</w:t>
            </w:r>
            <w:r w:rsidRPr="006A312B">
              <w:t xml:space="preserve"> of the Charges payable by the Buyer to the Supplier dur</w:t>
            </w:r>
            <w:r w:rsidR="00024C53" w:rsidRPr="006A312B">
              <w:t>ing the Call-Off Contract Term</w:t>
            </w:r>
            <w:r w:rsidRPr="006A312B">
              <w:t>).</w:t>
            </w:r>
            <w:r w:rsidRPr="00024C53">
              <w:t xml:space="preserve"> </w:t>
            </w:r>
          </w:p>
        </w:tc>
        <w:tc>
          <w:tcPr>
            <w:tcW w:w="10" w:type="dxa"/>
          </w:tcPr>
          <w:p w14:paraId="61E1E7F0" w14:textId="77777777" w:rsidR="000B2924" w:rsidRDefault="000B2924">
            <w:pPr>
              <w:spacing w:before="240"/>
            </w:pPr>
          </w:p>
        </w:tc>
      </w:tr>
      <w:tr w:rsidR="000B2924" w14:paraId="1C6F9281" w14:textId="77777777" w:rsidTr="00024C53">
        <w:trPr>
          <w:trHeight w:val="4436"/>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56D1" w14:textId="77777777" w:rsidR="000B2924" w:rsidRDefault="00A83A74">
            <w:pPr>
              <w:spacing w:before="240"/>
              <w:rPr>
                <w:b/>
              </w:rPr>
            </w:pPr>
            <w:r>
              <w:rPr>
                <w:b/>
              </w:rPr>
              <w:lastRenderedPageBreak/>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8D764F8" w14:textId="77777777" w:rsidR="000B2924" w:rsidRPr="00D45C8B" w:rsidRDefault="00A83A74">
            <w:pPr>
              <w:spacing w:before="240"/>
            </w:pPr>
            <w:r w:rsidRPr="00D45C8B">
              <w:t>The insurance(s) required will be:</w:t>
            </w:r>
          </w:p>
          <w:p w14:paraId="3A495E27" w14:textId="2CB119C4" w:rsidR="000B2924" w:rsidRPr="00D45C8B" w:rsidRDefault="00A83A74">
            <w:pPr>
              <w:numPr>
                <w:ilvl w:val="0"/>
                <w:numId w:val="6"/>
              </w:numPr>
            </w:pPr>
            <w:r w:rsidRPr="00D45C8B">
              <w:rPr>
                <w:sz w:val="14"/>
                <w:szCs w:val="14"/>
              </w:rPr>
              <w:t xml:space="preserve"> </w:t>
            </w:r>
            <w:r w:rsidR="00FF76CF" w:rsidRPr="00D45C8B">
              <w:t>A</w:t>
            </w:r>
            <w:r w:rsidR="00D45C8B" w:rsidRPr="00D45C8B">
              <w:t xml:space="preserve"> minimum insurance period of 6 years</w:t>
            </w:r>
            <w:r w:rsidRPr="00D45C8B">
              <w:t xml:space="preserve"> following the expiration or E</w:t>
            </w:r>
            <w:r w:rsidR="00D45C8B" w:rsidRPr="00D45C8B">
              <w:t>nding of this Call-Off Contract</w:t>
            </w:r>
          </w:p>
          <w:p w14:paraId="2BADD2C3" w14:textId="74DEB6B6" w:rsidR="000B2924" w:rsidRPr="00D45C8B" w:rsidRDefault="00FF76CF">
            <w:pPr>
              <w:numPr>
                <w:ilvl w:val="0"/>
                <w:numId w:val="6"/>
              </w:numPr>
            </w:pPr>
            <w:r w:rsidRPr="00D45C8B">
              <w:t>P</w:t>
            </w:r>
            <w:r w:rsidR="00A83A74" w:rsidRPr="00D45C8B">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D45C8B" w:rsidRPr="00D45C8B">
              <w:t>quires (and as required by Law)</w:t>
            </w:r>
          </w:p>
          <w:p w14:paraId="467B5F73" w14:textId="2D639741" w:rsidR="000B2924" w:rsidRPr="00D45C8B" w:rsidRDefault="00A83A74">
            <w:pPr>
              <w:numPr>
                <w:ilvl w:val="0"/>
                <w:numId w:val="6"/>
              </w:numPr>
            </w:pPr>
            <w:r w:rsidRPr="00D45C8B">
              <w:rPr>
                <w:sz w:val="14"/>
                <w:szCs w:val="14"/>
              </w:rPr>
              <w:t xml:space="preserve"> </w:t>
            </w:r>
            <w:r w:rsidR="00FF76CF" w:rsidRPr="00D45C8B">
              <w:t>E</w:t>
            </w:r>
            <w:r w:rsidRPr="00D45C8B">
              <w:t>mployers' liability insurance with a minimum limit of £5,000,000 or any higher</w:t>
            </w:r>
            <w:r w:rsidR="00D45C8B" w:rsidRPr="00D45C8B">
              <w:t xml:space="preserve"> minimum limit required by Law</w:t>
            </w:r>
          </w:p>
          <w:p w14:paraId="0609AC1A" w14:textId="1EE9B5EE" w:rsidR="000B2924" w:rsidRPr="00D45C8B" w:rsidRDefault="000B2924">
            <w:pPr>
              <w:spacing w:before="240"/>
            </w:pPr>
          </w:p>
        </w:tc>
        <w:tc>
          <w:tcPr>
            <w:tcW w:w="10" w:type="dxa"/>
          </w:tcPr>
          <w:p w14:paraId="3C1C1572" w14:textId="77777777" w:rsidR="000B2924" w:rsidRDefault="000B2924">
            <w:pPr>
              <w:spacing w:before="240"/>
            </w:pPr>
          </w:p>
        </w:tc>
      </w:tr>
      <w:tr w:rsidR="000B2924" w14:paraId="16047E44"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41B67" w14:textId="77777777" w:rsidR="000B2924" w:rsidRDefault="00A83A74">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23B07" w14:textId="58B203DE" w:rsidR="000B2924" w:rsidRPr="00A212C8" w:rsidRDefault="00A83A74" w:rsidP="00D45C8B">
            <w:pPr>
              <w:spacing w:before="240"/>
              <w:rPr>
                <w:highlight w:val="yellow"/>
              </w:rPr>
            </w:pPr>
            <w:r w:rsidRPr="00024C53">
              <w:t xml:space="preserve">A Party may End this Call-Off Contract if the Other Party is affected by a Force Majeure Event that lasts for more than </w:t>
            </w:r>
            <w:r w:rsidR="00D45C8B" w:rsidRPr="00024C53">
              <w:t>7 consecutive days.</w:t>
            </w:r>
          </w:p>
        </w:tc>
        <w:tc>
          <w:tcPr>
            <w:tcW w:w="10" w:type="dxa"/>
          </w:tcPr>
          <w:p w14:paraId="41EF57B4" w14:textId="77777777" w:rsidR="000B2924" w:rsidRDefault="000B2924">
            <w:pPr>
              <w:spacing w:before="240"/>
            </w:pPr>
          </w:p>
        </w:tc>
      </w:tr>
      <w:tr w:rsidR="000B2924" w14:paraId="6D050358" w14:textId="77777777">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C36E" w14:textId="77777777" w:rsidR="000B2924" w:rsidRDefault="00A83A74">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8922CCC" w14:textId="5E943635" w:rsidR="000B2924" w:rsidRPr="00024C53" w:rsidRDefault="00A83A74">
            <w:pPr>
              <w:spacing w:before="240"/>
            </w:pPr>
            <w:r w:rsidRPr="00024C53">
              <w:t>The following Framework Agreement audit provisions will be incorporated under clause 2.1 of this Call-Off Contract to enabl</w:t>
            </w:r>
            <w:r w:rsidR="00024C53" w:rsidRPr="00024C53">
              <w:t>e the Buyer to carry out audits.</w:t>
            </w:r>
          </w:p>
          <w:p w14:paraId="1ACD8626" w14:textId="13FCADFD" w:rsidR="000B2924" w:rsidRPr="00024C53" w:rsidRDefault="00024C53" w:rsidP="00024C53">
            <w:pPr>
              <w:spacing w:before="240"/>
            </w:pPr>
            <w:r w:rsidRPr="00024C53">
              <w:t>Framework Agreement</w:t>
            </w:r>
            <w:r w:rsidR="00A83A74" w:rsidRPr="00024C53">
              <w:t xml:space="preserve"> clauses 7.4 to 7</w:t>
            </w:r>
            <w:r w:rsidRPr="00024C53">
              <w:t>.13.</w:t>
            </w:r>
          </w:p>
        </w:tc>
        <w:tc>
          <w:tcPr>
            <w:tcW w:w="10" w:type="dxa"/>
          </w:tcPr>
          <w:p w14:paraId="59A012FB" w14:textId="77777777" w:rsidR="000B2924" w:rsidRDefault="000B2924">
            <w:pPr>
              <w:spacing w:before="240"/>
            </w:pPr>
          </w:p>
        </w:tc>
      </w:tr>
      <w:tr w:rsidR="000B2924" w14:paraId="65C723C0" w14:textId="77777777" w:rsidTr="00024C53">
        <w:trPr>
          <w:trHeight w:val="1377"/>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E30D7" w14:textId="77777777" w:rsidR="000B2924" w:rsidRPr="00024C53" w:rsidRDefault="00A83A74">
            <w:pPr>
              <w:spacing w:before="240"/>
              <w:rPr>
                <w:b/>
              </w:rPr>
            </w:pPr>
            <w:r w:rsidRPr="00024C53">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64586F2" w14:textId="7D53F1B2" w:rsidR="000B2924" w:rsidRPr="00024C53" w:rsidRDefault="00024C53">
            <w:pPr>
              <w:spacing w:before="240"/>
            </w:pPr>
            <w:r w:rsidRPr="00024C53">
              <w:t>Not Applicable</w:t>
            </w:r>
          </w:p>
        </w:tc>
        <w:tc>
          <w:tcPr>
            <w:tcW w:w="10" w:type="dxa"/>
          </w:tcPr>
          <w:p w14:paraId="1456ECCD" w14:textId="77777777" w:rsidR="000B2924" w:rsidRDefault="000B2924">
            <w:pPr>
              <w:spacing w:before="240"/>
            </w:pPr>
          </w:p>
        </w:tc>
      </w:tr>
      <w:tr w:rsidR="000B2924" w14:paraId="65706D54" w14:textId="77777777" w:rsidTr="00024C53">
        <w:trPr>
          <w:trHeight w:val="1216"/>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36E32" w14:textId="77777777" w:rsidR="000B2924" w:rsidRDefault="00A83A74">
            <w:pPr>
              <w:spacing w:before="240"/>
              <w:rPr>
                <w:b/>
              </w:rPr>
            </w:pPr>
            <w:r>
              <w:rPr>
                <w:b/>
              </w:rPr>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5AF946C" w14:textId="55BC79C9" w:rsidR="000B2924" w:rsidRPr="00A212C8" w:rsidRDefault="00024C53">
            <w:pPr>
              <w:spacing w:before="240"/>
              <w:rPr>
                <w:highlight w:val="yellow"/>
              </w:rPr>
            </w:pPr>
            <w:r w:rsidRPr="00024C53">
              <w:t>No Buyers Equipment will be used without prior written consent from the Buyer to the Supplier.</w:t>
            </w:r>
          </w:p>
        </w:tc>
        <w:tc>
          <w:tcPr>
            <w:tcW w:w="10" w:type="dxa"/>
          </w:tcPr>
          <w:p w14:paraId="5BDDC236" w14:textId="77777777" w:rsidR="000B2924" w:rsidRDefault="000B2924">
            <w:pPr>
              <w:spacing w:before="240"/>
            </w:pPr>
          </w:p>
        </w:tc>
      </w:tr>
    </w:tbl>
    <w:p w14:paraId="251F15F2" w14:textId="77777777" w:rsidR="000B2924" w:rsidRDefault="000B2924">
      <w:pPr>
        <w:spacing w:before="240" w:after="120"/>
      </w:pPr>
    </w:p>
    <w:p w14:paraId="3499A401" w14:textId="77777777" w:rsidR="000B2924" w:rsidRDefault="00A83A7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B2924" w14:paraId="7FEC5A9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91F5" w14:textId="77777777" w:rsidR="000B2924" w:rsidRDefault="00A83A7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D2470" w14:textId="4FFBBEA7" w:rsidR="000B2924" w:rsidRDefault="00A83A74">
            <w:pPr>
              <w:spacing w:before="240"/>
            </w:pPr>
            <w:r>
              <w:t>The following is a list of the Suppli</w:t>
            </w:r>
            <w:r w:rsidR="005F7E18">
              <w:t>er’s Subcontractors or Partners.</w:t>
            </w:r>
          </w:p>
          <w:p w14:paraId="25DBE4FC" w14:textId="6048116E" w:rsidR="000B2924" w:rsidRDefault="00024C53">
            <w:pPr>
              <w:spacing w:before="240"/>
            </w:pPr>
            <w:r>
              <w:t>Not Applicable</w:t>
            </w:r>
          </w:p>
        </w:tc>
      </w:tr>
    </w:tbl>
    <w:p w14:paraId="6A6EEBFE" w14:textId="330CAC22" w:rsidR="000B2924" w:rsidRDefault="00A83A74">
      <w:pPr>
        <w:pStyle w:val="Heading3"/>
      </w:pPr>
      <w:r>
        <w:lastRenderedPageBreak/>
        <w:t>Call-Off Contract charges and payment</w:t>
      </w:r>
    </w:p>
    <w:p w14:paraId="3C604CA2" w14:textId="77777777" w:rsidR="000B2924" w:rsidRDefault="00A83A7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77170AB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C921" w14:textId="77777777" w:rsidR="000B2924" w:rsidRDefault="00A83A7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8CE81" w14:textId="0A7C6721" w:rsidR="000B2924" w:rsidRDefault="00A83A74" w:rsidP="00A212C8">
            <w:pPr>
              <w:spacing w:before="240"/>
            </w:pPr>
            <w:r>
              <w:t>The payment meth</w:t>
            </w:r>
            <w:r w:rsidR="00A212C8">
              <w:t>od for this Call-Off Contract i</w:t>
            </w:r>
            <w:r w:rsidR="005518A4">
              <w:t xml:space="preserve">s: </w:t>
            </w:r>
            <w:r w:rsidR="00A212C8" w:rsidRPr="00A212C8">
              <w:t>Fixed Price payed in advance on receipt of invoice.</w:t>
            </w:r>
          </w:p>
        </w:tc>
      </w:tr>
      <w:tr w:rsidR="000B2924" w14:paraId="5C53B2F3" w14:textId="77777777" w:rsidTr="00A212C8">
        <w:trPr>
          <w:trHeight w:val="97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234B7" w14:textId="77777777" w:rsidR="000B2924" w:rsidRDefault="00A83A7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C313" w14:textId="0994AFAF" w:rsidR="000B2924" w:rsidRDefault="00A83A74" w:rsidP="00A212C8">
            <w:pPr>
              <w:spacing w:before="240"/>
            </w:pPr>
            <w:r>
              <w:t xml:space="preserve">The payment profile for this Call-Off Contract is </w:t>
            </w:r>
            <w:r w:rsidR="00A212C8" w:rsidRPr="00A212C8">
              <w:t>Fixed Price payed in advance on receipt of invoice.</w:t>
            </w:r>
          </w:p>
        </w:tc>
      </w:tr>
      <w:tr w:rsidR="000B2924" w14:paraId="5B4015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508A5" w14:textId="77777777" w:rsidR="000B2924" w:rsidRDefault="00A83A7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58C9" w14:textId="57F5CB90" w:rsidR="000B2924" w:rsidRDefault="00A83A74" w:rsidP="00A212C8">
            <w:pPr>
              <w:spacing w:before="240"/>
            </w:pPr>
            <w:r>
              <w:t xml:space="preserve">The Supplier will issue electronic invoices </w:t>
            </w:r>
            <w:r w:rsidR="00A212C8" w:rsidRPr="00A212C8">
              <w:t>at the start of the contract. The Buyer will pay the Supplier within 30 calendar days of receipt of a valid invoice.</w:t>
            </w:r>
          </w:p>
        </w:tc>
      </w:tr>
      <w:tr w:rsidR="000B2924" w14:paraId="3E96F3A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E39F7" w14:textId="77777777" w:rsidR="000B2924" w:rsidRDefault="00A83A7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13563" w14:textId="77777777" w:rsidR="000B2924" w:rsidRDefault="00A212C8" w:rsidP="00A212C8">
            <w:pPr>
              <w:spacing w:before="240"/>
            </w:pPr>
            <w:r>
              <w:t>Invoices will be sent to:</w:t>
            </w:r>
          </w:p>
          <w:p w14:paraId="1F5297D1" w14:textId="2E89AA1C" w:rsidR="00A212C8" w:rsidRDefault="00D74CD4" w:rsidP="00D74CD4">
            <w:pPr>
              <w:spacing w:before="240"/>
            </w:pPr>
            <w:r w:rsidRPr="00D74CD4">
              <w:rPr>
                <w:highlight w:val="red"/>
              </w:rPr>
              <w:t>REDACTED</w:t>
            </w:r>
          </w:p>
        </w:tc>
      </w:tr>
      <w:tr w:rsidR="000B2924" w14:paraId="7DA3299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E5FDA" w14:textId="77777777" w:rsidR="000B2924" w:rsidRDefault="00A83A74">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8ACD4" w14:textId="77777777" w:rsidR="00A212C8" w:rsidRDefault="00A83A74">
            <w:pPr>
              <w:spacing w:before="240"/>
            </w:pPr>
            <w:r>
              <w:t>All invoices must include</w:t>
            </w:r>
            <w:r w:rsidR="00A212C8">
              <w:t>:</w:t>
            </w:r>
          </w:p>
          <w:p w14:paraId="0E9C37C3" w14:textId="77777777" w:rsidR="00A212C8" w:rsidRPr="00A212C8" w:rsidRDefault="00A212C8" w:rsidP="00A212C8">
            <w:pPr>
              <w:spacing w:before="240"/>
            </w:pPr>
            <w:r w:rsidRPr="00A212C8">
              <w:t>Purchase Order Number</w:t>
            </w:r>
          </w:p>
          <w:p w14:paraId="1A13DA48" w14:textId="77777777" w:rsidR="00A212C8" w:rsidRPr="00A212C8" w:rsidRDefault="00A212C8" w:rsidP="00A212C8">
            <w:pPr>
              <w:spacing w:before="240"/>
            </w:pPr>
            <w:r w:rsidRPr="00A212C8">
              <w:t>Contract Reference number</w:t>
            </w:r>
          </w:p>
          <w:p w14:paraId="06F199BA" w14:textId="09652E6A" w:rsidR="000B2924" w:rsidRDefault="00A212C8">
            <w:pPr>
              <w:spacing w:before="240"/>
            </w:pPr>
            <w:r w:rsidRPr="00A212C8">
              <w:t>Breakdown of all submitted costs.</w:t>
            </w:r>
          </w:p>
        </w:tc>
      </w:tr>
      <w:tr w:rsidR="000B2924" w14:paraId="4979D32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09A4E" w14:textId="77777777" w:rsidR="000B2924" w:rsidRDefault="00A83A74">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CA670" w14:textId="6F3069B0" w:rsidR="000B2924" w:rsidRDefault="00A83A74" w:rsidP="00A212C8">
            <w:pPr>
              <w:spacing w:before="240"/>
            </w:pPr>
            <w:r>
              <w:t xml:space="preserve">Invoice will be sent to the Buyer </w:t>
            </w:r>
            <w:r w:rsidR="00A212C8">
              <w:t>at the start of the contract.</w:t>
            </w:r>
          </w:p>
        </w:tc>
      </w:tr>
      <w:tr w:rsidR="000B2924" w14:paraId="0FE296C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66F69" w14:textId="77777777" w:rsidR="000B2924" w:rsidRDefault="00A83A7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5376A" w14:textId="77777777" w:rsidR="00024C53" w:rsidRDefault="00A83A74" w:rsidP="00024C53">
            <w:pPr>
              <w:spacing w:before="240"/>
            </w:pPr>
            <w:r w:rsidRPr="00237C6B">
              <w:t>The total value of this Call-Off Contract is</w:t>
            </w:r>
            <w:r w:rsidR="00024C53">
              <w:t>:</w:t>
            </w:r>
          </w:p>
          <w:p w14:paraId="7264AD51" w14:textId="77777777" w:rsidR="000B2924" w:rsidRDefault="00A212C8" w:rsidP="00024C53">
            <w:pPr>
              <w:spacing w:before="240"/>
            </w:pPr>
            <w:r w:rsidRPr="00237C6B">
              <w:t>£</w:t>
            </w:r>
            <w:r w:rsidR="00024C53">
              <w:t>197,600</w:t>
            </w:r>
            <w:r w:rsidRPr="00237C6B">
              <w:t xml:space="preserve"> exc</w:t>
            </w:r>
            <w:r w:rsidR="005518A4" w:rsidRPr="00237C6B">
              <w:t>.</w:t>
            </w:r>
            <w:r w:rsidR="00024C53">
              <w:t xml:space="preserve"> VAT</w:t>
            </w:r>
          </w:p>
          <w:p w14:paraId="490CECBB" w14:textId="3760CCF2" w:rsidR="00024C53" w:rsidRDefault="00024C53" w:rsidP="00024C53">
            <w:pPr>
              <w:spacing w:before="240"/>
            </w:pPr>
            <w:r>
              <w:t xml:space="preserve">£237,120 </w:t>
            </w:r>
            <w:proofErr w:type="spellStart"/>
            <w:r>
              <w:t>inc.</w:t>
            </w:r>
            <w:proofErr w:type="spellEnd"/>
            <w:r>
              <w:t xml:space="preserve"> VAT</w:t>
            </w:r>
          </w:p>
        </w:tc>
      </w:tr>
      <w:tr w:rsidR="000B2924" w14:paraId="74A9DEA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E3545" w14:textId="77777777" w:rsidR="000B2924" w:rsidRDefault="00A83A74">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E52A9" w14:textId="7EE57A43" w:rsidR="00FF76CF" w:rsidRDefault="00A83A74" w:rsidP="00FF76CF">
            <w:pPr>
              <w:spacing w:before="240"/>
            </w:pPr>
            <w:r>
              <w:t>The breakdown of the Charges is</w:t>
            </w:r>
            <w:r w:rsidR="00FF76CF">
              <w:t>:</w:t>
            </w:r>
          </w:p>
          <w:tbl>
            <w:tblPr>
              <w:tblStyle w:val="TableGrid"/>
              <w:tblW w:w="0" w:type="auto"/>
              <w:tblInd w:w="562" w:type="dxa"/>
              <w:tblLayout w:type="fixed"/>
              <w:tblLook w:val="04A0" w:firstRow="1" w:lastRow="0" w:firstColumn="1" w:lastColumn="0" w:noHBand="0" w:noVBand="1"/>
            </w:tblPr>
            <w:tblGrid>
              <w:gridCol w:w="5245"/>
            </w:tblGrid>
            <w:tr w:rsidR="00FF76CF" w14:paraId="74EFC960" w14:textId="77777777" w:rsidTr="00FF76CF">
              <w:tc>
                <w:tcPr>
                  <w:tcW w:w="5245" w:type="dxa"/>
                  <w:tcBorders>
                    <w:top w:val="single" w:sz="4" w:space="0" w:color="auto"/>
                    <w:left w:val="single" w:sz="4" w:space="0" w:color="auto"/>
                    <w:bottom w:val="single" w:sz="4" w:space="0" w:color="auto"/>
                    <w:right w:val="single" w:sz="4" w:space="0" w:color="auto"/>
                  </w:tcBorders>
                  <w:hideMark/>
                </w:tcPr>
                <w:p w14:paraId="2B153F31" w14:textId="77777777" w:rsidR="00FF76CF" w:rsidRPr="00FF76CF" w:rsidRDefault="00FF76CF" w:rsidP="00FF76CF">
                  <w:pPr>
                    <w:pStyle w:val="Heading2"/>
                    <w:tabs>
                      <w:tab w:val="left" w:pos="720"/>
                    </w:tabs>
                    <w:ind w:left="720" w:hanging="720"/>
                    <w:textAlignment w:val="baseline"/>
                    <w:outlineLvl w:val="1"/>
                    <w:rPr>
                      <w:rFonts w:ascii="Arial" w:eastAsia="Arial" w:hAnsi="Arial" w:cs="Arial"/>
                      <w:sz w:val="22"/>
                      <w:szCs w:val="22"/>
                    </w:rPr>
                  </w:pPr>
                  <w:bookmarkStart w:id="7" w:name="_Toc435616676"/>
                  <w:bookmarkStart w:id="8" w:name="_Toc436906558"/>
                  <w:r w:rsidRPr="00FF76CF">
                    <w:rPr>
                      <w:rFonts w:ascii="Arial" w:eastAsia="Arial" w:hAnsi="Arial" w:cs="Arial"/>
                      <w:sz w:val="22"/>
                      <w:szCs w:val="22"/>
                    </w:rPr>
                    <w:t xml:space="preserve">Year 1: </w:t>
                  </w:r>
                  <w:bookmarkEnd w:id="7"/>
                  <w:bookmarkEnd w:id="8"/>
                  <w:r w:rsidRPr="00FF76CF">
                    <w:rPr>
                      <w:rFonts w:ascii="Arial" w:eastAsia="Arial" w:hAnsi="Arial" w:cs="Arial"/>
                      <w:sz w:val="22"/>
                      <w:szCs w:val="22"/>
                    </w:rPr>
                    <w:t>£46,800 (ex.  VAT)</w:t>
                  </w:r>
                </w:p>
                <w:p w14:paraId="69261490" w14:textId="77777777" w:rsidR="00FF76CF" w:rsidRPr="00FF76CF" w:rsidRDefault="00FF76CF" w:rsidP="00FF76CF">
                  <w:pPr>
                    <w:pStyle w:val="Heading2"/>
                    <w:tabs>
                      <w:tab w:val="left" w:pos="720"/>
                    </w:tabs>
                    <w:ind w:left="720" w:hanging="720"/>
                    <w:textAlignment w:val="baseline"/>
                    <w:outlineLvl w:val="1"/>
                    <w:rPr>
                      <w:rFonts w:ascii="Arial" w:eastAsia="Arial" w:hAnsi="Arial" w:cs="Arial"/>
                      <w:sz w:val="22"/>
                      <w:szCs w:val="22"/>
                    </w:rPr>
                  </w:pPr>
                  <w:r w:rsidRPr="00FF76CF">
                    <w:rPr>
                      <w:rFonts w:ascii="Arial" w:eastAsia="Arial" w:hAnsi="Arial" w:cs="Arial"/>
                      <w:sz w:val="22"/>
                      <w:szCs w:val="22"/>
                    </w:rPr>
                    <w:t>£56,160 (Inc. VAT)</w:t>
                  </w:r>
                </w:p>
              </w:tc>
            </w:tr>
            <w:tr w:rsidR="00FF76CF" w14:paraId="0A984D39" w14:textId="77777777" w:rsidTr="00FF76CF">
              <w:tc>
                <w:tcPr>
                  <w:tcW w:w="5245" w:type="dxa"/>
                  <w:tcBorders>
                    <w:top w:val="single" w:sz="4" w:space="0" w:color="auto"/>
                    <w:left w:val="single" w:sz="4" w:space="0" w:color="auto"/>
                    <w:bottom w:val="single" w:sz="4" w:space="0" w:color="auto"/>
                    <w:right w:val="single" w:sz="4" w:space="0" w:color="auto"/>
                  </w:tcBorders>
                  <w:hideMark/>
                </w:tcPr>
                <w:p w14:paraId="2E0D6BC0" w14:textId="77777777" w:rsidR="00FF76CF" w:rsidRPr="00FF76CF" w:rsidRDefault="00FF76CF" w:rsidP="00FF76CF">
                  <w:pPr>
                    <w:pStyle w:val="Heading2"/>
                    <w:tabs>
                      <w:tab w:val="left" w:pos="720"/>
                    </w:tabs>
                    <w:textAlignment w:val="baseline"/>
                    <w:outlineLvl w:val="1"/>
                    <w:rPr>
                      <w:rFonts w:ascii="Arial" w:eastAsia="Arial" w:hAnsi="Arial" w:cs="Arial"/>
                      <w:sz w:val="22"/>
                      <w:szCs w:val="22"/>
                    </w:rPr>
                  </w:pPr>
                  <w:bookmarkStart w:id="9" w:name="_Toc435616677"/>
                  <w:r w:rsidRPr="00FF76CF">
                    <w:rPr>
                      <w:rFonts w:ascii="Arial" w:eastAsia="Arial" w:hAnsi="Arial" w:cs="Arial"/>
                      <w:sz w:val="22"/>
                      <w:szCs w:val="22"/>
                    </w:rPr>
                    <w:lastRenderedPageBreak/>
                    <w:t>Year 2: £46,800 (ex.  VAT)</w:t>
                  </w:r>
                  <w:bookmarkEnd w:id="9"/>
                </w:p>
                <w:p w14:paraId="53EB7299" w14:textId="77777777" w:rsidR="00FF76CF" w:rsidRPr="00FF76CF" w:rsidRDefault="00FF76CF" w:rsidP="00FF76CF">
                  <w:pPr>
                    <w:pStyle w:val="Heading2"/>
                    <w:tabs>
                      <w:tab w:val="left" w:pos="720"/>
                    </w:tabs>
                    <w:textAlignment w:val="baseline"/>
                    <w:outlineLvl w:val="1"/>
                    <w:rPr>
                      <w:rFonts w:ascii="Arial" w:eastAsia="Arial" w:hAnsi="Arial" w:cs="Arial"/>
                      <w:sz w:val="22"/>
                      <w:szCs w:val="22"/>
                    </w:rPr>
                  </w:pPr>
                  <w:r w:rsidRPr="00FF76CF">
                    <w:rPr>
                      <w:rFonts w:ascii="Arial" w:eastAsia="Arial" w:hAnsi="Arial" w:cs="Arial"/>
                      <w:sz w:val="22"/>
                      <w:szCs w:val="22"/>
                    </w:rPr>
                    <w:t>£56,160 (Inc. VAT)</w:t>
                  </w:r>
                </w:p>
              </w:tc>
            </w:tr>
            <w:tr w:rsidR="00FF76CF" w14:paraId="055ECDF1" w14:textId="77777777" w:rsidTr="00FF76CF">
              <w:tc>
                <w:tcPr>
                  <w:tcW w:w="5245" w:type="dxa"/>
                  <w:tcBorders>
                    <w:top w:val="single" w:sz="4" w:space="0" w:color="auto"/>
                    <w:left w:val="single" w:sz="4" w:space="0" w:color="auto"/>
                    <w:bottom w:val="single" w:sz="4" w:space="0" w:color="auto"/>
                    <w:right w:val="single" w:sz="4" w:space="0" w:color="auto"/>
                  </w:tcBorders>
                  <w:hideMark/>
                </w:tcPr>
                <w:p w14:paraId="0FD73DEE" w14:textId="77777777" w:rsidR="00FF76CF" w:rsidRPr="00FF76CF" w:rsidRDefault="00FF76CF" w:rsidP="00FF76CF">
                  <w:pPr>
                    <w:pStyle w:val="Heading2"/>
                    <w:tabs>
                      <w:tab w:val="left" w:pos="720"/>
                    </w:tabs>
                    <w:textAlignment w:val="baseline"/>
                    <w:outlineLvl w:val="1"/>
                    <w:rPr>
                      <w:rFonts w:ascii="Arial" w:eastAsia="Arial" w:hAnsi="Arial" w:cs="Arial"/>
                      <w:sz w:val="22"/>
                      <w:szCs w:val="22"/>
                    </w:rPr>
                  </w:pPr>
                  <w:bookmarkStart w:id="10" w:name="_Toc435616678"/>
                  <w:r w:rsidRPr="00FF76CF">
                    <w:rPr>
                      <w:rFonts w:ascii="Arial" w:eastAsia="Arial" w:hAnsi="Arial" w:cs="Arial"/>
                      <w:sz w:val="22"/>
                      <w:szCs w:val="22"/>
                    </w:rPr>
                    <w:t xml:space="preserve">Year 3: </w:t>
                  </w:r>
                  <w:bookmarkEnd w:id="10"/>
                  <w:r w:rsidRPr="00FF76CF">
                    <w:rPr>
                      <w:rFonts w:ascii="Arial" w:eastAsia="Arial" w:hAnsi="Arial" w:cs="Arial"/>
                      <w:sz w:val="22"/>
                      <w:szCs w:val="22"/>
                    </w:rPr>
                    <w:t>£52,000 (ex.  VAT) – If option to extend is taken.</w:t>
                  </w:r>
                </w:p>
                <w:p w14:paraId="4F6F8C1B" w14:textId="77777777" w:rsidR="00FF76CF" w:rsidRPr="00FF76CF" w:rsidRDefault="00FF76CF" w:rsidP="00FF76CF">
                  <w:pPr>
                    <w:pStyle w:val="Heading2"/>
                    <w:tabs>
                      <w:tab w:val="left" w:pos="720"/>
                    </w:tabs>
                    <w:textAlignment w:val="baseline"/>
                    <w:outlineLvl w:val="1"/>
                    <w:rPr>
                      <w:rFonts w:ascii="Arial" w:eastAsia="Arial" w:hAnsi="Arial" w:cs="Arial"/>
                      <w:sz w:val="22"/>
                      <w:szCs w:val="22"/>
                    </w:rPr>
                  </w:pPr>
                  <w:r w:rsidRPr="00FF76CF">
                    <w:rPr>
                      <w:rFonts w:ascii="Arial" w:eastAsia="Arial" w:hAnsi="Arial" w:cs="Arial"/>
                      <w:sz w:val="22"/>
                      <w:szCs w:val="22"/>
                    </w:rPr>
                    <w:t>£62,400 (Inc. VAT)</w:t>
                  </w:r>
                </w:p>
              </w:tc>
            </w:tr>
            <w:tr w:rsidR="00FF76CF" w14:paraId="79061518" w14:textId="77777777" w:rsidTr="00FF76CF">
              <w:tc>
                <w:tcPr>
                  <w:tcW w:w="5245" w:type="dxa"/>
                  <w:tcBorders>
                    <w:top w:val="single" w:sz="4" w:space="0" w:color="auto"/>
                    <w:left w:val="single" w:sz="4" w:space="0" w:color="auto"/>
                    <w:bottom w:val="single" w:sz="4" w:space="0" w:color="auto"/>
                    <w:right w:val="single" w:sz="4" w:space="0" w:color="auto"/>
                  </w:tcBorders>
                  <w:hideMark/>
                </w:tcPr>
                <w:p w14:paraId="210F39C5" w14:textId="77777777" w:rsidR="00FF76CF" w:rsidRPr="00FF76CF" w:rsidRDefault="00FF76CF" w:rsidP="00FF76CF">
                  <w:pPr>
                    <w:pStyle w:val="Heading2"/>
                    <w:tabs>
                      <w:tab w:val="left" w:pos="720"/>
                    </w:tabs>
                    <w:textAlignment w:val="baseline"/>
                    <w:outlineLvl w:val="1"/>
                    <w:rPr>
                      <w:rFonts w:ascii="Arial" w:eastAsia="Arial" w:hAnsi="Arial" w:cs="Arial"/>
                      <w:sz w:val="22"/>
                      <w:szCs w:val="22"/>
                    </w:rPr>
                  </w:pPr>
                  <w:bookmarkStart w:id="11" w:name="_Toc435616679"/>
                  <w:r w:rsidRPr="00FF76CF">
                    <w:rPr>
                      <w:rFonts w:ascii="Arial" w:eastAsia="Arial" w:hAnsi="Arial" w:cs="Arial"/>
                      <w:sz w:val="22"/>
                      <w:szCs w:val="22"/>
                    </w:rPr>
                    <w:t xml:space="preserve">Year 4: </w:t>
                  </w:r>
                  <w:bookmarkEnd w:id="11"/>
                  <w:r w:rsidRPr="00FF76CF">
                    <w:rPr>
                      <w:rFonts w:ascii="Arial" w:eastAsia="Arial" w:hAnsi="Arial" w:cs="Arial"/>
                      <w:sz w:val="22"/>
                      <w:szCs w:val="22"/>
                    </w:rPr>
                    <w:t>£52,000 (ex.  VAT) – If option to extend is taken.</w:t>
                  </w:r>
                </w:p>
                <w:p w14:paraId="6027FC47" w14:textId="77777777" w:rsidR="00FF76CF" w:rsidRPr="00FF76CF" w:rsidRDefault="00FF76CF" w:rsidP="00FF76CF">
                  <w:pPr>
                    <w:pStyle w:val="Heading2"/>
                    <w:tabs>
                      <w:tab w:val="left" w:pos="720"/>
                    </w:tabs>
                    <w:textAlignment w:val="baseline"/>
                    <w:outlineLvl w:val="1"/>
                    <w:rPr>
                      <w:rFonts w:ascii="Arial" w:eastAsia="Arial" w:hAnsi="Arial" w:cs="Arial"/>
                      <w:sz w:val="22"/>
                      <w:szCs w:val="22"/>
                    </w:rPr>
                  </w:pPr>
                  <w:r w:rsidRPr="00FF76CF">
                    <w:rPr>
                      <w:rFonts w:ascii="Arial" w:eastAsia="Arial" w:hAnsi="Arial" w:cs="Arial"/>
                      <w:sz w:val="22"/>
                      <w:szCs w:val="22"/>
                    </w:rPr>
                    <w:t>£62,400 (Inc. VAT)</w:t>
                  </w:r>
                </w:p>
              </w:tc>
            </w:tr>
            <w:tr w:rsidR="00FF76CF" w14:paraId="6BF6CABB" w14:textId="77777777" w:rsidTr="00FF76CF">
              <w:tc>
                <w:tcPr>
                  <w:tcW w:w="5245" w:type="dxa"/>
                  <w:tcBorders>
                    <w:top w:val="single" w:sz="4" w:space="0" w:color="auto"/>
                    <w:left w:val="single" w:sz="4" w:space="0" w:color="auto"/>
                    <w:bottom w:val="single" w:sz="4" w:space="0" w:color="auto"/>
                    <w:right w:val="single" w:sz="4" w:space="0" w:color="auto"/>
                  </w:tcBorders>
                  <w:hideMark/>
                </w:tcPr>
                <w:p w14:paraId="3BD28EE9" w14:textId="3795D6B0" w:rsidR="00FF76CF" w:rsidRPr="00FF76CF" w:rsidRDefault="00FF76CF" w:rsidP="00FF76CF">
                  <w:pPr>
                    <w:pStyle w:val="Heading2"/>
                    <w:tabs>
                      <w:tab w:val="left" w:pos="720"/>
                    </w:tabs>
                    <w:ind w:left="34" w:hanging="34"/>
                    <w:textAlignment w:val="baseline"/>
                    <w:outlineLvl w:val="1"/>
                    <w:rPr>
                      <w:rFonts w:ascii="Arial" w:eastAsia="Arial" w:hAnsi="Arial" w:cs="Arial"/>
                      <w:sz w:val="22"/>
                      <w:szCs w:val="22"/>
                    </w:rPr>
                  </w:pPr>
                  <w:r w:rsidRPr="00FF76CF">
                    <w:rPr>
                      <w:rFonts w:ascii="Arial" w:eastAsia="Arial" w:hAnsi="Arial" w:cs="Arial"/>
                      <w:sz w:val="22"/>
                      <w:szCs w:val="22"/>
                    </w:rPr>
                    <w:t>Total:</w:t>
                  </w:r>
                </w:p>
                <w:p w14:paraId="796429BC" w14:textId="75CC5B2C" w:rsidR="00FF76CF" w:rsidRPr="00FF76CF" w:rsidRDefault="00FF76CF" w:rsidP="00FF76CF">
                  <w:pPr>
                    <w:pStyle w:val="Heading2"/>
                    <w:tabs>
                      <w:tab w:val="left" w:pos="720"/>
                    </w:tabs>
                    <w:ind w:left="34" w:hanging="34"/>
                    <w:textAlignment w:val="baseline"/>
                    <w:outlineLvl w:val="1"/>
                    <w:rPr>
                      <w:rFonts w:ascii="Arial" w:eastAsia="Arial" w:hAnsi="Arial" w:cs="Arial"/>
                      <w:sz w:val="22"/>
                      <w:szCs w:val="22"/>
                    </w:rPr>
                  </w:pPr>
                  <w:r w:rsidRPr="00FF76CF">
                    <w:rPr>
                      <w:rFonts w:ascii="Arial" w:eastAsia="Arial" w:hAnsi="Arial" w:cs="Arial"/>
                      <w:sz w:val="22"/>
                      <w:szCs w:val="22"/>
                    </w:rPr>
                    <w:t>£197,600 (ex. VAT)</w:t>
                  </w:r>
                </w:p>
                <w:p w14:paraId="12A2006B" w14:textId="77777777" w:rsidR="00FF76CF" w:rsidRPr="00FF76CF" w:rsidRDefault="00FF76CF" w:rsidP="00FF76CF">
                  <w:pPr>
                    <w:pStyle w:val="Heading2"/>
                    <w:tabs>
                      <w:tab w:val="left" w:pos="720"/>
                    </w:tabs>
                    <w:ind w:left="34" w:hanging="34"/>
                    <w:textAlignment w:val="baseline"/>
                    <w:outlineLvl w:val="1"/>
                    <w:rPr>
                      <w:rFonts w:ascii="Arial" w:eastAsia="Arial" w:hAnsi="Arial" w:cs="Arial"/>
                      <w:sz w:val="22"/>
                      <w:szCs w:val="22"/>
                    </w:rPr>
                  </w:pPr>
                  <w:r w:rsidRPr="00FF76CF">
                    <w:rPr>
                      <w:rFonts w:ascii="Arial" w:eastAsia="Arial" w:hAnsi="Arial" w:cs="Arial"/>
                      <w:sz w:val="22"/>
                      <w:szCs w:val="22"/>
                    </w:rPr>
                    <w:t>£237,120 (Inc. VAT)</w:t>
                  </w:r>
                </w:p>
              </w:tc>
            </w:tr>
          </w:tbl>
          <w:p w14:paraId="7E85F8E1" w14:textId="50BA5627" w:rsidR="000B2924" w:rsidRDefault="000B2924">
            <w:pPr>
              <w:spacing w:before="240"/>
            </w:pPr>
          </w:p>
        </w:tc>
      </w:tr>
    </w:tbl>
    <w:p w14:paraId="33CE88F3" w14:textId="77777777" w:rsidR="000B2924" w:rsidRDefault="000B2924"/>
    <w:p w14:paraId="1568B09D" w14:textId="77777777" w:rsidR="000B2924" w:rsidRDefault="00A83A7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B2924" w14:paraId="7EA390A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C44CF" w14:textId="77777777" w:rsidR="000B2924" w:rsidRDefault="00A83A7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8A7DE" w14:textId="7DADF5C0" w:rsidR="000B2924" w:rsidRDefault="00A83A74">
            <w:pPr>
              <w:spacing w:before="240"/>
            </w:pPr>
            <w:r>
              <w:t>This Call-Off Contract will include the following Implementation Plan, exit and offboarding plans and milestones:</w:t>
            </w:r>
          </w:p>
          <w:p w14:paraId="1E49C5F4" w14:textId="77777777" w:rsidR="000B2924" w:rsidRDefault="00AB0BF7">
            <w:pPr>
              <w:spacing w:before="240"/>
            </w:pPr>
            <w:r w:rsidRPr="00AB0BF7">
              <w:t>To be agreed between the Supplier and the Buyer as part of the implementation plan</w:t>
            </w:r>
          </w:p>
          <w:p w14:paraId="0E4B6D0F" w14:textId="16F05DC3" w:rsidR="00AB0BF7" w:rsidRDefault="00AB0BF7">
            <w:pPr>
              <w:spacing w:before="240"/>
            </w:pPr>
          </w:p>
        </w:tc>
      </w:tr>
      <w:tr w:rsidR="000B2924" w14:paraId="521352B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0EC9F" w14:textId="77777777" w:rsidR="000B2924" w:rsidRDefault="00A83A7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27225" w14:textId="2F535458" w:rsidR="00AB0BF7" w:rsidRDefault="00024C53" w:rsidP="00AB0BF7">
            <w:pPr>
              <w:spacing w:before="240"/>
            </w:pPr>
            <w:r>
              <w:t>Not Applicable</w:t>
            </w:r>
          </w:p>
          <w:p w14:paraId="0D215054" w14:textId="404610BC" w:rsidR="000B2924" w:rsidRDefault="000B2924">
            <w:pPr>
              <w:spacing w:before="240"/>
            </w:pPr>
          </w:p>
        </w:tc>
      </w:tr>
      <w:tr w:rsidR="000B2924" w14:paraId="77245E45"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9637D" w14:textId="77777777" w:rsidR="000B2924" w:rsidRDefault="00A83A74">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C09E4" w14:textId="302DEC3B" w:rsidR="000B2924" w:rsidRDefault="00024C53">
            <w:pPr>
              <w:spacing w:before="240"/>
            </w:pPr>
            <w:r w:rsidRPr="00024C53">
              <w:t>Not Applicable</w:t>
            </w:r>
          </w:p>
        </w:tc>
      </w:tr>
      <w:tr w:rsidR="000B2924" w14:paraId="1E8604A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1733A" w14:textId="77777777" w:rsidR="000B2924" w:rsidRDefault="00A83A7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E4B92" w14:textId="3F75E31C" w:rsidR="000B2924" w:rsidRDefault="00024C53" w:rsidP="00024C53">
            <w:pPr>
              <w:spacing w:before="240"/>
            </w:pPr>
            <w:r w:rsidRPr="00024C53">
              <w:t>Not Applicable</w:t>
            </w:r>
          </w:p>
        </w:tc>
      </w:tr>
      <w:tr w:rsidR="000B2924" w14:paraId="345928E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DEBCA" w14:textId="77777777" w:rsidR="000B2924" w:rsidRDefault="00A83A7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7FB86" w14:textId="3617C5BF" w:rsidR="000B2924" w:rsidRDefault="00024C53">
            <w:pPr>
              <w:spacing w:before="240"/>
            </w:pPr>
            <w:r w:rsidRPr="00024C53">
              <w:t>Not Applicable</w:t>
            </w:r>
          </w:p>
        </w:tc>
      </w:tr>
      <w:tr w:rsidR="000B2924" w14:paraId="15E21B9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33567" w14:textId="77777777" w:rsidR="000B2924" w:rsidRDefault="00A83A7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FBFE8" w14:textId="04A72858" w:rsidR="000B2924" w:rsidRDefault="00024C53">
            <w:pPr>
              <w:spacing w:before="240"/>
            </w:pPr>
            <w:r w:rsidRPr="00024C53">
              <w:t>Not Applicable</w:t>
            </w:r>
          </w:p>
        </w:tc>
      </w:tr>
      <w:tr w:rsidR="000B2924" w14:paraId="0F7E04A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88649" w14:textId="77777777" w:rsidR="000B2924" w:rsidRDefault="00A83A74">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3AB43" w14:textId="4B1EEFCA" w:rsidR="000B2924" w:rsidRDefault="00024C53">
            <w:pPr>
              <w:spacing w:before="240"/>
            </w:pPr>
            <w:r w:rsidRPr="00024C53">
              <w:t>Not Applicable</w:t>
            </w:r>
          </w:p>
        </w:tc>
      </w:tr>
      <w:tr w:rsidR="000B2924" w14:paraId="1EFF7FA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4ACB" w14:textId="77777777" w:rsidR="000B2924" w:rsidRDefault="00A83A7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3B5B5" w14:textId="77777777" w:rsidR="00AB0BF7" w:rsidRPr="00FF76CF" w:rsidRDefault="00A83A74" w:rsidP="00AB0BF7">
            <w:pPr>
              <w:spacing w:before="240"/>
            </w:pPr>
            <w:r w:rsidRPr="00FF76CF">
              <w:t>Confirm whether Annex 1 (and Annex 2, if applicable</w:t>
            </w:r>
            <w:r w:rsidR="00AB0BF7" w:rsidRPr="00FF76CF">
              <w:t>) of Schedule 7 is being used:</w:t>
            </w:r>
          </w:p>
          <w:p w14:paraId="6AF047CD" w14:textId="58332087" w:rsidR="000B2924" w:rsidRDefault="00A83A74" w:rsidP="00AB0BF7">
            <w:pPr>
              <w:spacing w:before="240"/>
            </w:pPr>
            <w:r w:rsidRPr="00FF76CF">
              <w:t>Annex 1, Annex 2</w:t>
            </w:r>
            <w:r w:rsidRPr="00AB0BF7">
              <w:rPr>
                <w:highlight w:val="yellow"/>
              </w:rPr>
              <w:t xml:space="preserve"> </w:t>
            </w:r>
          </w:p>
        </w:tc>
      </w:tr>
    </w:tbl>
    <w:p w14:paraId="4AD01C94" w14:textId="4C883245" w:rsidR="000B2924" w:rsidRDefault="000B2924">
      <w:pPr>
        <w:spacing w:before="240" w:after="240"/>
      </w:pPr>
    </w:p>
    <w:p w14:paraId="2CE5327B" w14:textId="77777777" w:rsidR="000B2924" w:rsidRDefault="00A83A74">
      <w:pPr>
        <w:pStyle w:val="Heading3"/>
      </w:pPr>
      <w:r>
        <w:t xml:space="preserve">1. </w:t>
      </w:r>
      <w:r>
        <w:tab/>
        <w:t>Formation of contract</w:t>
      </w:r>
    </w:p>
    <w:p w14:paraId="6FCE74EB" w14:textId="77777777" w:rsidR="000B2924" w:rsidRDefault="00A83A74">
      <w:pPr>
        <w:ind w:left="720" w:hanging="720"/>
      </w:pPr>
      <w:r>
        <w:t>1.1</w:t>
      </w:r>
      <w:r>
        <w:tab/>
        <w:t>By signing and returning this Order Form (Part A), the Supplier agrees to enter into a Call-Off Contract with the Buyer.</w:t>
      </w:r>
    </w:p>
    <w:p w14:paraId="5E684C36" w14:textId="77777777" w:rsidR="000B2924" w:rsidRDefault="000B2924">
      <w:pPr>
        <w:ind w:firstLine="720"/>
      </w:pPr>
    </w:p>
    <w:p w14:paraId="6240A2BC" w14:textId="77777777" w:rsidR="000B2924" w:rsidRDefault="00A83A74">
      <w:pPr>
        <w:ind w:left="720" w:hanging="720"/>
      </w:pPr>
      <w:r>
        <w:t>1.2</w:t>
      </w:r>
      <w:r>
        <w:tab/>
        <w:t>The Parties agree that they have read the Order Form (Part A) and the Call-Off Contract terms and by signing below agree to be bound by this Call-Off Contract.</w:t>
      </w:r>
    </w:p>
    <w:p w14:paraId="64AFEE72" w14:textId="77777777" w:rsidR="000B2924" w:rsidRDefault="000B2924">
      <w:pPr>
        <w:ind w:firstLine="720"/>
      </w:pPr>
    </w:p>
    <w:p w14:paraId="4C5B77AF" w14:textId="77777777" w:rsidR="000B2924" w:rsidRDefault="00A83A74">
      <w:pPr>
        <w:ind w:left="720" w:hanging="720"/>
      </w:pPr>
      <w:r>
        <w:lastRenderedPageBreak/>
        <w:t>1.3</w:t>
      </w:r>
      <w:r>
        <w:tab/>
        <w:t>This Call-Off Contract will be formed when the Buyer acknowledges receipt of the signed copy of the Order Form from the Supplier.</w:t>
      </w:r>
    </w:p>
    <w:p w14:paraId="6C0B6078" w14:textId="77777777" w:rsidR="000B2924" w:rsidRDefault="000B2924">
      <w:pPr>
        <w:ind w:firstLine="720"/>
      </w:pPr>
    </w:p>
    <w:p w14:paraId="0B80CB04" w14:textId="77777777" w:rsidR="000B2924" w:rsidRDefault="00A83A7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F90FD3" w14:textId="77777777" w:rsidR="000B2924" w:rsidRDefault="000B2924"/>
    <w:p w14:paraId="7BE0F468" w14:textId="77777777" w:rsidR="000B2924" w:rsidRDefault="00A83A74">
      <w:pPr>
        <w:pStyle w:val="Heading3"/>
      </w:pPr>
      <w:r>
        <w:t xml:space="preserve">2. </w:t>
      </w:r>
      <w:r>
        <w:tab/>
        <w:t>Background to the agreement</w:t>
      </w:r>
    </w:p>
    <w:p w14:paraId="000D230F" w14:textId="77777777" w:rsidR="000B2924" w:rsidRDefault="00A83A74">
      <w:pPr>
        <w:ind w:left="720" w:hanging="720"/>
      </w:pPr>
      <w:r>
        <w:t>2.1</w:t>
      </w:r>
      <w:r>
        <w:tab/>
        <w:t>The Supplier is a provider of G-Cloud Services and agreed to provide the Services under the terms of Framework Agreement number RM1557.12.</w:t>
      </w:r>
    </w:p>
    <w:p w14:paraId="1306B1DF" w14:textId="77777777" w:rsidR="000B2924" w:rsidRDefault="000B2924">
      <w:pPr>
        <w:ind w:left="720"/>
      </w:pPr>
    </w:p>
    <w:p w14:paraId="437ED706" w14:textId="4BCFCFFB" w:rsidR="000B2924" w:rsidRDefault="00A83A74">
      <w:r>
        <w:t>2.2</w:t>
      </w:r>
      <w:r>
        <w:tab/>
        <w:t>The Buyer provided an Order Form for Services to the Supplier.</w:t>
      </w:r>
    </w:p>
    <w:p w14:paraId="740BCB27" w14:textId="77777777" w:rsidR="000B2924" w:rsidRDefault="000B2924">
      <w:pPr>
        <w:pageBreakBefore/>
      </w:pPr>
    </w:p>
    <w:p w14:paraId="037D8ADC"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B2924" w14:paraId="3237B4A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DEC9" w14:textId="77777777" w:rsidR="000B2924" w:rsidRDefault="00A83A74">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375BA" w14:textId="77777777" w:rsidR="000B2924" w:rsidRDefault="00A83A74">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81699" w14:textId="77777777" w:rsidR="000B2924" w:rsidRDefault="00A83A74">
            <w:pPr>
              <w:spacing w:before="240"/>
            </w:pPr>
            <w:r>
              <w:t>Buyer</w:t>
            </w:r>
          </w:p>
        </w:tc>
      </w:tr>
      <w:tr w:rsidR="000B2924" w14:paraId="470E7D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AEE1" w14:textId="77777777" w:rsidR="000B2924" w:rsidRDefault="00A83A74">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6A329" w14:textId="7EFA0CB7" w:rsidR="000B2924" w:rsidRDefault="00D74CD4">
            <w:pPr>
              <w:spacing w:before="240"/>
            </w:pPr>
            <w:r w:rsidRPr="00D74CD4">
              <w:rPr>
                <w:highlight w:val="red"/>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E494A" w14:textId="3B2A4698" w:rsidR="000B2924" w:rsidRDefault="00D74CD4">
            <w:pPr>
              <w:spacing w:before="240"/>
            </w:pPr>
            <w:r w:rsidRPr="00D74CD4">
              <w:rPr>
                <w:highlight w:val="red"/>
              </w:rPr>
              <w:t>REDACTED</w:t>
            </w:r>
          </w:p>
        </w:tc>
      </w:tr>
      <w:tr w:rsidR="000B2924" w14:paraId="76F3FA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67EF3" w14:textId="77777777" w:rsidR="000B2924" w:rsidRDefault="00A83A74">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0ED31" w14:textId="5883D17E" w:rsidR="000B2924" w:rsidRDefault="00D74CD4">
            <w:pPr>
              <w:spacing w:before="240"/>
            </w:pPr>
            <w:r w:rsidRPr="00D74CD4">
              <w:rPr>
                <w:highlight w:val="red"/>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8647E" w14:textId="2324B6E0" w:rsidR="000B2924" w:rsidRDefault="00D74CD4">
            <w:pPr>
              <w:spacing w:before="240"/>
            </w:pPr>
            <w:r w:rsidRPr="00D74CD4">
              <w:rPr>
                <w:highlight w:val="red"/>
              </w:rPr>
              <w:t>REDACTED</w:t>
            </w:r>
          </w:p>
        </w:tc>
      </w:tr>
      <w:tr w:rsidR="000B2924" w14:paraId="56C90FE1"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EFED" w14:textId="77777777" w:rsidR="000B2924" w:rsidRDefault="00A83A74">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AFDD7" w14:textId="6AE60475" w:rsidR="000B2924" w:rsidRDefault="00D74CD4">
            <w:r w:rsidRPr="00D74CD4">
              <w:rPr>
                <w:highlight w:val="red"/>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8D10E" w14:textId="4953C611" w:rsidR="000B2924" w:rsidRDefault="00D74CD4">
            <w:pPr>
              <w:widowControl w:val="0"/>
              <w:pBdr>
                <w:top w:val="single" w:sz="2" w:space="31" w:color="FFFFFF" w:shadow="1"/>
                <w:left w:val="single" w:sz="2" w:space="31" w:color="FFFFFF" w:shadow="1"/>
                <w:bottom w:val="single" w:sz="2" w:space="31" w:color="FFFFFF" w:shadow="1"/>
                <w:right w:val="single" w:sz="2" w:space="31" w:color="FFFFFF" w:shadow="1"/>
              </w:pBdr>
            </w:pPr>
            <w:r w:rsidRPr="00D74CD4">
              <w:rPr>
                <w:highlight w:val="red"/>
              </w:rPr>
              <w:t>RE</w:t>
            </w:r>
            <w:r>
              <w:rPr>
                <w:highlight w:val="red"/>
              </w:rPr>
              <w:t>D</w:t>
            </w:r>
            <w:r w:rsidRPr="00D74CD4">
              <w:rPr>
                <w:highlight w:val="red"/>
              </w:rPr>
              <w:t>ACTED</w:t>
            </w:r>
          </w:p>
        </w:tc>
      </w:tr>
      <w:tr w:rsidR="000B2924" w14:paraId="0DF7F6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30613" w14:textId="77777777" w:rsidR="000B2924" w:rsidRDefault="00A83A74">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CF0DA" w14:textId="74907CA6" w:rsidR="000B2924" w:rsidRDefault="00872F86">
            <w:pPr>
              <w:spacing w:before="240"/>
            </w:pPr>
            <w:r>
              <w:t>23/02/2022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0AF0A" w14:textId="0CA39C29" w:rsidR="000B2924" w:rsidRDefault="003E0B09">
            <w:pPr>
              <w:spacing w:before="240"/>
            </w:pPr>
            <w:r>
              <w:t>21/02/2022</w:t>
            </w:r>
          </w:p>
        </w:tc>
      </w:tr>
    </w:tbl>
    <w:p w14:paraId="7CB03EAF" w14:textId="77777777" w:rsidR="000B2924" w:rsidRDefault="00A83A74">
      <w:pPr>
        <w:spacing w:before="240"/>
        <w:rPr>
          <w:b/>
        </w:rPr>
      </w:pPr>
      <w:r>
        <w:rPr>
          <w:b/>
        </w:rPr>
        <w:t xml:space="preserve"> </w:t>
      </w:r>
    </w:p>
    <w:p w14:paraId="1061BC8F" w14:textId="77777777" w:rsidR="000B2924" w:rsidRDefault="00A83A74">
      <w:pPr>
        <w:pStyle w:val="Heading2"/>
      </w:pPr>
      <w:bookmarkStart w:id="12" w:name="_Toc33176233"/>
      <w:bookmarkStart w:id="13" w:name="_Toc74832829"/>
      <w:r>
        <w:t>Schedule 1: Services</w:t>
      </w:r>
      <w:bookmarkEnd w:id="12"/>
      <w:bookmarkEnd w:id="13"/>
    </w:p>
    <w:p w14:paraId="3E48E35F" w14:textId="72D4B3D0" w:rsidR="00AB0BF7" w:rsidRPr="00AB0BF7" w:rsidRDefault="00AB0BF7" w:rsidP="00AB0BF7">
      <w:pPr>
        <w:spacing w:before="240"/>
      </w:pPr>
      <w:r w:rsidRPr="00AB0BF7">
        <w:t>Provision of Spend &amp; Opportunity Analysis Service</w:t>
      </w:r>
    </w:p>
    <w:p w14:paraId="0D4793A6" w14:textId="77777777" w:rsidR="00AB0BF7" w:rsidRPr="00AB0BF7" w:rsidRDefault="00AB0BF7" w:rsidP="00AB0BF7">
      <w:pPr>
        <w:spacing w:before="240"/>
      </w:pPr>
      <w:r w:rsidRPr="00AB0BF7">
        <w:t>The Services to be provided by the Supplier under the above Lot are listed in Framework Section 2 and outlined below:</w:t>
      </w:r>
    </w:p>
    <w:p w14:paraId="0DF7FC82" w14:textId="26157D4E" w:rsidR="00AB0BF7" w:rsidRPr="00AB0BF7" w:rsidRDefault="00AB0BF7" w:rsidP="00AB0BF7">
      <w:pPr>
        <w:spacing w:before="240"/>
      </w:pPr>
      <w:r w:rsidRPr="00AB0BF7">
        <w:t>●</w:t>
      </w:r>
      <w:r w:rsidRPr="00AB0BF7">
        <w:tab/>
        <w:t>Collaborator</w:t>
      </w:r>
      <w:r>
        <w:t xml:space="preserve"> (now Prospector)</w:t>
      </w:r>
    </w:p>
    <w:p w14:paraId="6321DD77" w14:textId="07F443EB" w:rsidR="00AB0BF7" w:rsidRPr="00AB0BF7" w:rsidRDefault="00AB0BF7" w:rsidP="00AB0BF7">
      <w:pPr>
        <w:spacing w:before="240"/>
      </w:pPr>
      <w:r>
        <w:t>●</w:t>
      </w:r>
      <w:r>
        <w:tab/>
        <w:t>Illuminator</w:t>
      </w:r>
    </w:p>
    <w:p w14:paraId="253A0303" w14:textId="77777777" w:rsidR="00AB0BF7" w:rsidRPr="00AB0BF7" w:rsidRDefault="00AB0BF7" w:rsidP="00AB0BF7">
      <w:pPr>
        <w:spacing w:before="240"/>
      </w:pPr>
      <w:r w:rsidRPr="00AB0BF7">
        <w:t>Access to transparency spend data through a web-based front end.</w:t>
      </w:r>
    </w:p>
    <w:p w14:paraId="3D924954" w14:textId="6B514E35" w:rsidR="00AB0BF7" w:rsidRPr="00AB0BF7" w:rsidRDefault="00AB0BF7" w:rsidP="00AB0BF7">
      <w:pPr>
        <w:spacing w:before="240"/>
      </w:pPr>
      <w:r w:rsidRPr="00AB0BF7">
        <w:t>Provide transparency spend data on UK local government (all sectors), central government, NHS (all sectors), and emergency services (police, fire, and ambul</w:t>
      </w:r>
      <w:r>
        <w:t xml:space="preserve">ance), as well as Devolved, Education, Housing and Charity sectors where available. </w:t>
      </w:r>
    </w:p>
    <w:p w14:paraId="3014010B" w14:textId="77777777" w:rsidR="00AB0BF7" w:rsidRPr="00AB0BF7" w:rsidRDefault="00AB0BF7" w:rsidP="00AB0BF7">
      <w:pPr>
        <w:spacing w:before="240"/>
      </w:pPr>
      <w:r w:rsidRPr="00AB0BF7">
        <w:t>Offer early insight into potential procurement opportunities updated daily and in an accessible format.</w:t>
      </w:r>
    </w:p>
    <w:p w14:paraId="0A78E18F" w14:textId="77777777" w:rsidR="00AB0BF7" w:rsidRPr="00AB0BF7" w:rsidRDefault="00AB0BF7" w:rsidP="00AB0BF7">
      <w:pPr>
        <w:spacing w:before="240"/>
      </w:pPr>
      <w:r w:rsidRPr="00AB0BF7">
        <w:t>A 24-hour turnaround for registering new users to the system.</w:t>
      </w:r>
    </w:p>
    <w:p w14:paraId="5A71E744" w14:textId="77777777" w:rsidR="00AB0BF7" w:rsidRPr="00AB0BF7" w:rsidRDefault="00AB0BF7" w:rsidP="00AB0BF7">
      <w:pPr>
        <w:spacing w:before="240"/>
      </w:pPr>
      <w:r w:rsidRPr="00AB0BF7">
        <w:t>Where a download limit is applied, it must not be less than twenty data downloads per user, per day.</w:t>
      </w:r>
    </w:p>
    <w:p w14:paraId="5EC1FE02" w14:textId="77777777" w:rsidR="00AB0BF7" w:rsidRPr="00AB0BF7" w:rsidRDefault="00AB0BF7" w:rsidP="00AB0BF7">
      <w:pPr>
        <w:spacing w:before="240"/>
      </w:pPr>
      <w:r w:rsidRPr="00AB0BF7">
        <w:t>Compatibility with main internet browsers such as Google Chrome, Safari, Firefox, and Microsoft Edge.</w:t>
      </w:r>
    </w:p>
    <w:p w14:paraId="533A788E" w14:textId="77777777" w:rsidR="00AB0BF7" w:rsidRPr="00AB0BF7" w:rsidRDefault="00AB0BF7" w:rsidP="00AB0BF7">
      <w:pPr>
        <w:spacing w:before="240"/>
      </w:pPr>
      <w:r w:rsidRPr="00AB0BF7">
        <w:t>Training webinars for new users held on a bi-monthly basis</w:t>
      </w:r>
    </w:p>
    <w:p w14:paraId="052FB3A9" w14:textId="77777777" w:rsidR="00AB0BF7" w:rsidRPr="00AB0BF7" w:rsidRDefault="00AB0BF7" w:rsidP="00AB0BF7">
      <w:pPr>
        <w:spacing w:before="240"/>
      </w:pPr>
      <w:r w:rsidRPr="00AB0BF7">
        <w:lastRenderedPageBreak/>
        <w:t>Unrestricted download of spend transparency data in the following formats: Microsoft Excel or Google Sheets.</w:t>
      </w:r>
    </w:p>
    <w:p w14:paraId="5D1CF9C4" w14:textId="310D266D" w:rsidR="000B2924" w:rsidRPr="00AB0BF7" w:rsidRDefault="00AB0BF7" w:rsidP="00AB0BF7">
      <w:pPr>
        <w:spacing w:before="240"/>
      </w:pPr>
      <w:r w:rsidRPr="00AB0BF7">
        <w:t xml:space="preserve">An API link to Salesforce </w:t>
      </w:r>
      <w:r>
        <w:t xml:space="preserve">and Power BI </w:t>
      </w:r>
      <w:r w:rsidRPr="00AB0BF7">
        <w:t xml:space="preserve">to enable direct transfer </w:t>
      </w:r>
      <w:r w:rsidR="0041738E">
        <w:t xml:space="preserve">of </w:t>
      </w:r>
      <w:r w:rsidRPr="00AB0BF7">
        <w:t>spend data and future contract opportunities.</w:t>
      </w:r>
    </w:p>
    <w:p w14:paraId="3BA6C44C" w14:textId="77777777" w:rsidR="000B2924" w:rsidRDefault="00A83A74">
      <w:pPr>
        <w:pStyle w:val="Heading2"/>
      </w:pPr>
      <w:bookmarkStart w:id="14" w:name="_Toc33176234"/>
      <w:bookmarkStart w:id="15" w:name="_Toc74832830"/>
      <w:r>
        <w:t>Schedule 2: Call-Off Contract charges</w:t>
      </w:r>
      <w:bookmarkEnd w:id="14"/>
      <w:bookmarkEnd w:id="15"/>
    </w:p>
    <w:p w14:paraId="07C56743" w14:textId="77777777" w:rsidR="000B2924" w:rsidRDefault="00A83A7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B172C0A" w14:textId="77777777" w:rsidR="000B2924" w:rsidRDefault="00A83A74">
      <w:pPr>
        <w:spacing w:before="240"/>
        <w:rPr>
          <w:b/>
        </w:rPr>
      </w:pPr>
      <w:r>
        <w:rPr>
          <w:b/>
        </w:rPr>
        <w:t xml:space="preserve"> </w:t>
      </w:r>
    </w:p>
    <w:p w14:paraId="674CFC32" w14:textId="66A1AC87" w:rsidR="000B2924" w:rsidRPr="00AB0BF7" w:rsidRDefault="00024C53" w:rsidP="00024C53">
      <w:pPr>
        <w:pStyle w:val="ListParagraph"/>
        <w:numPr>
          <w:ilvl w:val="0"/>
          <w:numId w:val="8"/>
        </w:numPr>
      </w:pPr>
      <w:r>
        <w:t xml:space="preserve">£197,600 excluding VAT (£237,120 including VAT) </w:t>
      </w:r>
      <w:r w:rsidR="00AB0BF7">
        <w:t xml:space="preserve">for full access to </w:t>
      </w:r>
      <w:r w:rsidR="00F3765C">
        <w:t xml:space="preserve">all </w:t>
      </w:r>
      <w:r w:rsidR="00AB0BF7">
        <w:t>Collaborator (Prosp</w:t>
      </w:r>
      <w:r w:rsidR="00F3765C">
        <w:t>ector) and Illuminator services, and future service improvements.</w:t>
      </w:r>
    </w:p>
    <w:p w14:paraId="0F73EFC5" w14:textId="77777777" w:rsidR="000B2924" w:rsidRDefault="000B2924">
      <w:pPr>
        <w:rPr>
          <w:sz w:val="32"/>
          <w:szCs w:val="32"/>
        </w:rPr>
      </w:pPr>
    </w:p>
    <w:p w14:paraId="6DC217BA" w14:textId="77777777" w:rsidR="000B2924" w:rsidRDefault="00A83A74">
      <w:pPr>
        <w:rPr>
          <w:sz w:val="32"/>
          <w:szCs w:val="32"/>
        </w:rPr>
      </w:pPr>
      <w:r>
        <w:rPr>
          <w:sz w:val="32"/>
          <w:szCs w:val="32"/>
        </w:rPr>
        <w:t>Customer Benefits</w:t>
      </w:r>
    </w:p>
    <w:p w14:paraId="4A153F7E" w14:textId="77777777" w:rsidR="000B2924" w:rsidRDefault="000B2924">
      <w:pPr>
        <w:rPr>
          <w:sz w:val="32"/>
          <w:szCs w:val="32"/>
        </w:rPr>
      </w:pPr>
    </w:p>
    <w:p w14:paraId="2C31A79B" w14:textId="77777777" w:rsidR="000B2924" w:rsidRDefault="00A83A74">
      <w:bookmarkStart w:id="16" w:name="_Toc33176235"/>
      <w:r>
        <w:t>For each Call-Off Contract please complete a customer benefits record, by following this link;</w:t>
      </w:r>
    </w:p>
    <w:p w14:paraId="07F7AF31" w14:textId="77777777" w:rsidR="000B2924" w:rsidRDefault="000B2924"/>
    <w:p w14:paraId="4408A206" w14:textId="77777777" w:rsidR="000B2924" w:rsidRDefault="00A304C8">
      <w:hyperlink r:id="rId9" w:history="1">
        <w:r w:rsidR="00A83A74">
          <w:rPr>
            <w:rStyle w:val="Hyperlink"/>
          </w:rPr>
          <w:t>G-Cloud 12 Customer Benefits Record</w:t>
        </w:r>
      </w:hyperlink>
      <w:r w:rsidR="00A83A74">
        <w:t xml:space="preserve"> </w:t>
      </w:r>
    </w:p>
    <w:p w14:paraId="1A3C9500" w14:textId="77777777" w:rsidR="000B2924" w:rsidRDefault="00A83A74">
      <w:pPr>
        <w:pStyle w:val="Heading2"/>
        <w:pageBreakBefore/>
      </w:pPr>
      <w:bookmarkStart w:id="17" w:name="_Toc74832831"/>
      <w:r>
        <w:lastRenderedPageBreak/>
        <w:t>Part B: Terms and conditions</w:t>
      </w:r>
      <w:bookmarkEnd w:id="16"/>
      <w:bookmarkEnd w:id="17"/>
    </w:p>
    <w:p w14:paraId="212CEC28" w14:textId="77777777" w:rsidR="000B2924" w:rsidRDefault="00A83A74">
      <w:pPr>
        <w:pStyle w:val="Heading3"/>
        <w:spacing w:after="100"/>
      </w:pPr>
      <w:r>
        <w:t>1.</w:t>
      </w:r>
      <w:r>
        <w:tab/>
        <w:t>Call-Off Contract Start date and length</w:t>
      </w:r>
    </w:p>
    <w:p w14:paraId="536C7520" w14:textId="77777777" w:rsidR="000B2924" w:rsidRDefault="00A83A74">
      <w:r>
        <w:t>1.1</w:t>
      </w:r>
      <w:r>
        <w:tab/>
        <w:t>The Supplier must start providing the Services on the date specified in the Order Form.</w:t>
      </w:r>
    </w:p>
    <w:p w14:paraId="02D6281E" w14:textId="77777777" w:rsidR="000B2924" w:rsidRDefault="000B2924">
      <w:pPr>
        <w:ind w:firstLine="720"/>
      </w:pPr>
    </w:p>
    <w:p w14:paraId="6CCDB20E" w14:textId="77777777" w:rsidR="000B2924" w:rsidRDefault="00A83A7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A34B4E8" w14:textId="77777777" w:rsidR="000B2924" w:rsidRDefault="000B2924">
      <w:pPr>
        <w:ind w:left="720"/>
      </w:pPr>
    </w:p>
    <w:p w14:paraId="430CEF63" w14:textId="77777777" w:rsidR="000B2924" w:rsidRDefault="00A83A74">
      <w:pPr>
        <w:ind w:left="720" w:hanging="720"/>
      </w:pPr>
      <w:r>
        <w:t>1.3</w:t>
      </w:r>
      <w:r>
        <w:tab/>
        <w:t>The Buyer can extend this</w:t>
      </w:r>
      <w:bookmarkStart w:id="18" w:name="_GoBack"/>
      <w:bookmarkEnd w:id="18"/>
      <w:r>
        <w:t xml:space="preserve"> Call-Off Contract, with written notice to the Supplier, by the period in the Order Form, provided that this is within the maximum permitted under the Framework Agreement of 2 periods of up to 12 months each.</w:t>
      </w:r>
    </w:p>
    <w:p w14:paraId="62489143" w14:textId="77777777" w:rsidR="000B2924" w:rsidRDefault="000B2924">
      <w:pPr>
        <w:ind w:left="720"/>
      </w:pPr>
    </w:p>
    <w:p w14:paraId="14F9B18D" w14:textId="77777777" w:rsidR="000B2924" w:rsidRDefault="00A83A74">
      <w:pPr>
        <w:ind w:left="720" w:hanging="720"/>
      </w:pPr>
      <w:r>
        <w:t>1.4</w:t>
      </w:r>
      <w:r>
        <w:tab/>
        <w:t>The Parties must comply with the requirements under clauses 21.3 to 21.8 if the Buyer reserves the right in the Order Form to extend the contract beyond 24 months.</w:t>
      </w:r>
    </w:p>
    <w:p w14:paraId="4A1D2B84" w14:textId="77777777" w:rsidR="000B2924" w:rsidRDefault="000B2924">
      <w:pPr>
        <w:spacing w:before="240" w:after="240"/>
      </w:pPr>
    </w:p>
    <w:p w14:paraId="5C1B30C2" w14:textId="77777777" w:rsidR="000B2924" w:rsidRDefault="00A83A74">
      <w:pPr>
        <w:pStyle w:val="Heading3"/>
        <w:spacing w:after="100"/>
      </w:pPr>
      <w:r>
        <w:t>2.</w:t>
      </w:r>
      <w:r>
        <w:tab/>
        <w:t>Incorporation of terms</w:t>
      </w:r>
    </w:p>
    <w:p w14:paraId="1A2A5919" w14:textId="77777777" w:rsidR="000B2924" w:rsidRDefault="00A83A7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5A8C6A8" w14:textId="77777777" w:rsidR="000B2924" w:rsidRDefault="00A83A74">
      <w:pPr>
        <w:pStyle w:val="ListParagraph"/>
        <w:numPr>
          <w:ilvl w:val="0"/>
          <w:numId w:val="9"/>
        </w:numPr>
      </w:pPr>
      <w:r>
        <w:rPr>
          <w:sz w:val="14"/>
          <w:szCs w:val="14"/>
        </w:rPr>
        <w:t xml:space="preserve"> </w:t>
      </w:r>
      <w:r>
        <w:t>4.1 (Warranties and representations)</w:t>
      </w:r>
    </w:p>
    <w:p w14:paraId="16DA0C2D" w14:textId="77777777" w:rsidR="000B2924" w:rsidRDefault="00A83A74">
      <w:pPr>
        <w:pStyle w:val="ListParagraph"/>
        <w:numPr>
          <w:ilvl w:val="0"/>
          <w:numId w:val="9"/>
        </w:numPr>
      </w:pPr>
      <w:r>
        <w:t>4.2 to 4.7 (Liability)</w:t>
      </w:r>
    </w:p>
    <w:p w14:paraId="4611D877" w14:textId="77777777" w:rsidR="000B2924" w:rsidRDefault="00A83A74">
      <w:pPr>
        <w:pStyle w:val="ListParagraph"/>
        <w:numPr>
          <w:ilvl w:val="0"/>
          <w:numId w:val="9"/>
        </w:numPr>
      </w:pPr>
      <w:r>
        <w:t>4.11 to 4.12 (IR35)</w:t>
      </w:r>
    </w:p>
    <w:p w14:paraId="35AA16F6" w14:textId="77777777" w:rsidR="000B2924" w:rsidRDefault="00A83A74">
      <w:pPr>
        <w:pStyle w:val="ListParagraph"/>
        <w:numPr>
          <w:ilvl w:val="0"/>
          <w:numId w:val="9"/>
        </w:numPr>
      </w:pPr>
      <w:r>
        <w:t>5.4 to 5.5 (Force majeure)</w:t>
      </w:r>
    </w:p>
    <w:p w14:paraId="593FAB04" w14:textId="77777777" w:rsidR="000B2924" w:rsidRDefault="00A83A74">
      <w:pPr>
        <w:pStyle w:val="ListParagraph"/>
        <w:numPr>
          <w:ilvl w:val="0"/>
          <w:numId w:val="9"/>
        </w:numPr>
      </w:pPr>
      <w:r>
        <w:t>5.8 (Continuing rights)</w:t>
      </w:r>
    </w:p>
    <w:p w14:paraId="7A909583" w14:textId="77777777" w:rsidR="000B2924" w:rsidRDefault="00A83A74">
      <w:pPr>
        <w:pStyle w:val="ListParagraph"/>
        <w:numPr>
          <w:ilvl w:val="0"/>
          <w:numId w:val="9"/>
        </w:numPr>
      </w:pPr>
      <w:r>
        <w:t>5.9 to 5.11 (Change of control)</w:t>
      </w:r>
    </w:p>
    <w:p w14:paraId="17C4B35C" w14:textId="77777777" w:rsidR="000B2924" w:rsidRDefault="00A83A74">
      <w:pPr>
        <w:pStyle w:val="ListParagraph"/>
        <w:numPr>
          <w:ilvl w:val="0"/>
          <w:numId w:val="9"/>
        </w:numPr>
      </w:pPr>
      <w:r>
        <w:t>5.12 (Fraud)</w:t>
      </w:r>
    </w:p>
    <w:p w14:paraId="70219222" w14:textId="77777777" w:rsidR="000B2924" w:rsidRDefault="00A83A74">
      <w:pPr>
        <w:pStyle w:val="ListParagraph"/>
        <w:numPr>
          <w:ilvl w:val="0"/>
          <w:numId w:val="9"/>
        </w:numPr>
      </w:pPr>
      <w:r>
        <w:t>5.13 (Notice of fraud)</w:t>
      </w:r>
    </w:p>
    <w:p w14:paraId="52F007A7" w14:textId="77777777" w:rsidR="000B2924" w:rsidRDefault="00A83A74">
      <w:pPr>
        <w:pStyle w:val="ListParagraph"/>
        <w:numPr>
          <w:ilvl w:val="0"/>
          <w:numId w:val="9"/>
        </w:numPr>
      </w:pPr>
      <w:r>
        <w:t>7.1 to 7.2 (Transparency)</w:t>
      </w:r>
    </w:p>
    <w:p w14:paraId="5D6281AF" w14:textId="77777777" w:rsidR="000B2924" w:rsidRDefault="00A83A74">
      <w:pPr>
        <w:pStyle w:val="ListParagraph"/>
        <w:numPr>
          <w:ilvl w:val="0"/>
          <w:numId w:val="9"/>
        </w:numPr>
      </w:pPr>
      <w:r>
        <w:t>8.3 (Order of precedence)</w:t>
      </w:r>
    </w:p>
    <w:p w14:paraId="2716059F" w14:textId="77777777" w:rsidR="000B2924" w:rsidRDefault="00A83A74">
      <w:pPr>
        <w:pStyle w:val="ListParagraph"/>
        <w:numPr>
          <w:ilvl w:val="0"/>
          <w:numId w:val="9"/>
        </w:numPr>
      </w:pPr>
      <w:r>
        <w:t>8.6 (Relationship)</w:t>
      </w:r>
    </w:p>
    <w:p w14:paraId="12E25F95" w14:textId="77777777" w:rsidR="000B2924" w:rsidRDefault="00A83A74">
      <w:pPr>
        <w:pStyle w:val="ListParagraph"/>
        <w:numPr>
          <w:ilvl w:val="0"/>
          <w:numId w:val="9"/>
        </w:numPr>
      </w:pPr>
      <w:r>
        <w:t>8.9 to 8.11 (Entire agreement)</w:t>
      </w:r>
    </w:p>
    <w:p w14:paraId="1179A129" w14:textId="77777777" w:rsidR="000B2924" w:rsidRDefault="00A83A74">
      <w:pPr>
        <w:pStyle w:val="ListParagraph"/>
        <w:numPr>
          <w:ilvl w:val="0"/>
          <w:numId w:val="9"/>
        </w:numPr>
      </w:pPr>
      <w:r>
        <w:t>8.12 (Law and jurisdiction)</w:t>
      </w:r>
    </w:p>
    <w:p w14:paraId="0228670F" w14:textId="77777777" w:rsidR="000B2924" w:rsidRDefault="00A83A74">
      <w:pPr>
        <w:pStyle w:val="ListParagraph"/>
        <w:numPr>
          <w:ilvl w:val="0"/>
          <w:numId w:val="9"/>
        </w:numPr>
      </w:pPr>
      <w:r>
        <w:t>8.13 to 8.14 (Legislative change)</w:t>
      </w:r>
    </w:p>
    <w:p w14:paraId="630650A9" w14:textId="77777777" w:rsidR="000B2924" w:rsidRDefault="00A83A74">
      <w:pPr>
        <w:pStyle w:val="ListParagraph"/>
        <w:numPr>
          <w:ilvl w:val="0"/>
          <w:numId w:val="9"/>
        </w:numPr>
      </w:pPr>
      <w:r>
        <w:t>8.15 to 8.19 (Bribery and corruption)</w:t>
      </w:r>
    </w:p>
    <w:p w14:paraId="045155AB" w14:textId="77777777" w:rsidR="000B2924" w:rsidRDefault="00A83A74">
      <w:pPr>
        <w:pStyle w:val="ListParagraph"/>
        <w:numPr>
          <w:ilvl w:val="0"/>
          <w:numId w:val="9"/>
        </w:numPr>
      </w:pPr>
      <w:r>
        <w:t>8.20 to 8.29 (Freedom of Information Act)</w:t>
      </w:r>
    </w:p>
    <w:p w14:paraId="3F502550" w14:textId="77777777" w:rsidR="000B2924" w:rsidRDefault="00A83A74">
      <w:pPr>
        <w:pStyle w:val="ListParagraph"/>
        <w:numPr>
          <w:ilvl w:val="0"/>
          <w:numId w:val="9"/>
        </w:numPr>
      </w:pPr>
      <w:r>
        <w:t>8.30 to 8.31 (Promoting tax compliance)</w:t>
      </w:r>
    </w:p>
    <w:p w14:paraId="00B43DA4" w14:textId="77777777" w:rsidR="000B2924" w:rsidRDefault="00A83A74">
      <w:pPr>
        <w:pStyle w:val="ListParagraph"/>
        <w:numPr>
          <w:ilvl w:val="0"/>
          <w:numId w:val="9"/>
        </w:numPr>
      </w:pPr>
      <w:r>
        <w:t>8.32 to 8.33 (Official Secrets Act)</w:t>
      </w:r>
    </w:p>
    <w:p w14:paraId="1DAD6C4F" w14:textId="77777777" w:rsidR="000B2924" w:rsidRDefault="00A83A74">
      <w:pPr>
        <w:pStyle w:val="ListParagraph"/>
        <w:numPr>
          <w:ilvl w:val="0"/>
          <w:numId w:val="9"/>
        </w:numPr>
      </w:pPr>
      <w:r>
        <w:t>8.34 to 8.37 (Transfer and subcontracting)</w:t>
      </w:r>
    </w:p>
    <w:p w14:paraId="2120E13A" w14:textId="77777777" w:rsidR="000B2924" w:rsidRDefault="00A83A74">
      <w:pPr>
        <w:pStyle w:val="ListParagraph"/>
        <w:numPr>
          <w:ilvl w:val="0"/>
          <w:numId w:val="9"/>
        </w:numPr>
      </w:pPr>
      <w:r>
        <w:t>8.40 to 8.43 (Complaints handling and resolution)</w:t>
      </w:r>
    </w:p>
    <w:p w14:paraId="056D3AD7" w14:textId="77777777" w:rsidR="000B2924" w:rsidRDefault="00A83A74">
      <w:pPr>
        <w:pStyle w:val="ListParagraph"/>
        <w:numPr>
          <w:ilvl w:val="0"/>
          <w:numId w:val="9"/>
        </w:numPr>
      </w:pPr>
      <w:r>
        <w:t>8.44 to 8.50 (Conflicts of interest and ethical walls)</w:t>
      </w:r>
    </w:p>
    <w:p w14:paraId="4A76EDE2" w14:textId="77777777" w:rsidR="000B2924" w:rsidRDefault="00A83A74">
      <w:pPr>
        <w:pStyle w:val="ListParagraph"/>
        <w:numPr>
          <w:ilvl w:val="0"/>
          <w:numId w:val="9"/>
        </w:numPr>
      </w:pPr>
      <w:r>
        <w:t>8.51 to 8.53 (Publicity and branding)</w:t>
      </w:r>
    </w:p>
    <w:p w14:paraId="4F90D9E5" w14:textId="77777777" w:rsidR="000B2924" w:rsidRDefault="00A83A74">
      <w:pPr>
        <w:pStyle w:val="ListParagraph"/>
        <w:numPr>
          <w:ilvl w:val="0"/>
          <w:numId w:val="9"/>
        </w:numPr>
      </w:pPr>
      <w:r>
        <w:t>8.54 to 8.56 (Equality and diversity)</w:t>
      </w:r>
    </w:p>
    <w:p w14:paraId="0303FFCF" w14:textId="77777777" w:rsidR="000B2924" w:rsidRDefault="00A83A74">
      <w:pPr>
        <w:pStyle w:val="ListParagraph"/>
        <w:numPr>
          <w:ilvl w:val="0"/>
          <w:numId w:val="9"/>
        </w:numPr>
      </w:pPr>
      <w:r>
        <w:t>8.59 to 8.60 (Data protection</w:t>
      </w:r>
    </w:p>
    <w:p w14:paraId="4B7964F7" w14:textId="77777777" w:rsidR="000B2924" w:rsidRDefault="00A83A74">
      <w:pPr>
        <w:pStyle w:val="ListParagraph"/>
        <w:numPr>
          <w:ilvl w:val="0"/>
          <w:numId w:val="9"/>
        </w:numPr>
      </w:pPr>
      <w:r>
        <w:lastRenderedPageBreak/>
        <w:t>8.64 to 8.65 (Severability)</w:t>
      </w:r>
    </w:p>
    <w:p w14:paraId="0B233D7D" w14:textId="77777777" w:rsidR="000B2924" w:rsidRDefault="00A83A74">
      <w:pPr>
        <w:pStyle w:val="ListParagraph"/>
        <w:numPr>
          <w:ilvl w:val="0"/>
          <w:numId w:val="9"/>
        </w:numPr>
      </w:pPr>
      <w:r>
        <w:t>8.66 to 8.69 (Managing disputes and Mediation)</w:t>
      </w:r>
    </w:p>
    <w:p w14:paraId="61FAA226" w14:textId="77777777" w:rsidR="000B2924" w:rsidRDefault="00A83A74">
      <w:pPr>
        <w:pStyle w:val="ListParagraph"/>
        <w:numPr>
          <w:ilvl w:val="0"/>
          <w:numId w:val="9"/>
        </w:numPr>
      </w:pPr>
      <w:r>
        <w:t>8.80 to 8.88 (Confidentiality)</w:t>
      </w:r>
    </w:p>
    <w:p w14:paraId="672B7F6B" w14:textId="77777777" w:rsidR="000B2924" w:rsidRDefault="00A83A74">
      <w:pPr>
        <w:pStyle w:val="ListParagraph"/>
        <w:numPr>
          <w:ilvl w:val="0"/>
          <w:numId w:val="9"/>
        </w:numPr>
      </w:pPr>
      <w:r>
        <w:t>8.89 to 8.90 (Waiver and cumulative remedies)</w:t>
      </w:r>
    </w:p>
    <w:p w14:paraId="0AC41021" w14:textId="77777777" w:rsidR="000B2924" w:rsidRDefault="00A83A74">
      <w:pPr>
        <w:pStyle w:val="ListParagraph"/>
        <w:numPr>
          <w:ilvl w:val="0"/>
          <w:numId w:val="9"/>
        </w:numPr>
      </w:pPr>
      <w:r>
        <w:t>8.91 to 8.101 (Corporate Social Responsibility)</w:t>
      </w:r>
    </w:p>
    <w:p w14:paraId="1EAB76D1" w14:textId="77777777" w:rsidR="000B2924" w:rsidRDefault="00A83A74">
      <w:pPr>
        <w:pStyle w:val="ListParagraph"/>
        <w:numPr>
          <w:ilvl w:val="0"/>
          <w:numId w:val="9"/>
        </w:numPr>
      </w:pPr>
      <w:r>
        <w:t>paragraphs 1 to 10 of the Framework Agreement glossary and interpretation</w:t>
      </w:r>
    </w:p>
    <w:p w14:paraId="32F9E593" w14:textId="77777777" w:rsidR="000B2924" w:rsidRDefault="00A83A74">
      <w:pPr>
        <w:pStyle w:val="ListParagraph"/>
        <w:numPr>
          <w:ilvl w:val="0"/>
          <w:numId w:val="10"/>
        </w:numPr>
      </w:pPr>
      <w:r>
        <w:t>any audit provisions from the Framework Agreement set out by the Buyer in the Order Form</w:t>
      </w:r>
    </w:p>
    <w:p w14:paraId="37E91457" w14:textId="77777777" w:rsidR="000B2924" w:rsidRDefault="00A83A74">
      <w:pPr>
        <w:ind w:left="720"/>
      </w:pPr>
      <w:r>
        <w:t xml:space="preserve"> </w:t>
      </w:r>
    </w:p>
    <w:p w14:paraId="03BE2294" w14:textId="77777777" w:rsidR="000B2924" w:rsidRDefault="00A83A74">
      <w:pPr>
        <w:spacing w:after="240"/>
      </w:pPr>
      <w:r>
        <w:t>2.2</w:t>
      </w:r>
      <w:r>
        <w:tab/>
        <w:t xml:space="preserve">The Framework Agreement provisions in clause 2.1 will be modified as follows: </w:t>
      </w:r>
    </w:p>
    <w:p w14:paraId="30413A7E" w14:textId="77777777" w:rsidR="000B2924" w:rsidRDefault="00A83A74">
      <w:pPr>
        <w:ind w:left="1440" w:hanging="720"/>
      </w:pPr>
      <w:r>
        <w:t>2.2.1</w:t>
      </w:r>
      <w:r>
        <w:tab/>
        <w:t>a reference to the ‘Framework Agreement’ will be a reference to the ‘Call-Off Contract’</w:t>
      </w:r>
    </w:p>
    <w:p w14:paraId="516DCC7D" w14:textId="77777777" w:rsidR="000B2924" w:rsidRDefault="00A83A74">
      <w:pPr>
        <w:ind w:firstLine="720"/>
      </w:pPr>
      <w:r>
        <w:t>2.2.2</w:t>
      </w:r>
      <w:r>
        <w:tab/>
        <w:t>a reference to ‘CCS’ will be a reference to ‘the Buyer’</w:t>
      </w:r>
    </w:p>
    <w:p w14:paraId="7C4AB3A5" w14:textId="77777777" w:rsidR="000B2924" w:rsidRDefault="00A83A74">
      <w:pPr>
        <w:ind w:left="1440" w:hanging="720"/>
      </w:pPr>
      <w:r>
        <w:t>2.2.3</w:t>
      </w:r>
      <w:r>
        <w:tab/>
        <w:t>a reference to the ‘Parties’ and a ‘Party’ will be a reference to the Buyer and Supplier as Parties under this Call-Off Contract</w:t>
      </w:r>
    </w:p>
    <w:p w14:paraId="58DAB1C8" w14:textId="77777777" w:rsidR="000B2924" w:rsidRDefault="000B2924"/>
    <w:p w14:paraId="58E334C6" w14:textId="77777777" w:rsidR="000B2924" w:rsidRDefault="00A83A7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F6C7815" w14:textId="77777777" w:rsidR="000B2924" w:rsidRDefault="000B2924">
      <w:pPr>
        <w:ind w:left="720"/>
      </w:pPr>
    </w:p>
    <w:p w14:paraId="1F47838A" w14:textId="77777777" w:rsidR="000B2924" w:rsidRDefault="00A83A74">
      <w:pPr>
        <w:ind w:left="720" w:hanging="720"/>
      </w:pPr>
      <w:r>
        <w:t>2.4</w:t>
      </w:r>
      <w:r>
        <w:tab/>
        <w:t>The Framework Agreement incorporated clauses will be referred to as incorporated Framework clause ‘XX’, where ‘XX’ is the Framework Agreement clause number.</w:t>
      </w:r>
    </w:p>
    <w:p w14:paraId="158E0AAB" w14:textId="77777777" w:rsidR="000B2924" w:rsidRDefault="000B2924">
      <w:pPr>
        <w:ind w:firstLine="720"/>
      </w:pPr>
    </w:p>
    <w:p w14:paraId="053C0B2E" w14:textId="77777777" w:rsidR="000B2924" w:rsidRDefault="00A83A74">
      <w:pPr>
        <w:ind w:left="720" w:hanging="720"/>
      </w:pPr>
      <w:r>
        <w:t>2.5</w:t>
      </w:r>
      <w:r>
        <w:tab/>
        <w:t>When an Order Form is signed, the terms and conditions agreed in it will be incorporated into this Call-Off Contract.</w:t>
      </w:r>
    </w:p>
    <w:p w14:paraId="6B859B01" w14:textId="77777777" w:rsidR="000B2924" w:rsidRDefault="000B2924"/>
    <w:p w14:paraId="7F987783" w14:textId="77777777" w:rsidR="000B2924" w:rsidRDefault="00A83A74">
      <w:pPr>
        <w:pStyle w:val="Heading3"/>
        <w:spacing w:after="100"/>
      </w:pPr>
      <w:r>
        <w:t>3.</w:t>
      </w:r>
      <w:r>
        <w:tab/>
        <w:t>Supply of services</w:t>
      </w:r>
    </w:p>
    <w:p w14:paraId="172DCA10" w14:textId="77777777" w:rsidR="000B2924" w:rsidRDefault="00A83A74">
      <w:pPr>
        <w:spacing w:before="240" w:after="240"/>
        <w:ind w:left="720" w:hanging="720"/>
      </w:pPr>
      <w:r>
        <w:t>3.1</w:t>
      </w:r>
      <w:r>
        <w:tab/>
        <w:t>The Supplier agrees to supply the G-Cloud Services and any Additional Services under the terms of the Call-Off Contract and the Supplier’s Application.</w:t>
      </w:r>
    </w:p>
    <w:p w14:paraId="52AD89D3" w14:textId="77777777" w:rsidR="000B2924" w:rsidRDefault="00A83A74">
      <w:pPr>
        <w:ind w:left="720" w:hanging="720"/>
      </w:pPr>
      <w:r>
        <w:t>3.2</w:t>
      </w:r>
      <w:r>
        <w:tab/>
        <w:t>The Supplier undertakes that each G-Cloud Service will meet the Buyer’s acceptance criteria, as defined in the Order Form.</w:t>
      </w:r>
    </w:p>
    <w:p w14:paraId="668D3E77" w14:textId="77777777" w:rsidR="000B2924" w:rsidRDefault="000B2924"/>
    <w:p w14:paraId="53A23AC3" w14:textId="77777777" w:rsidR="000B2924" w:rsidRDefault="00A83A74">
      <w:pPr>
        <w:pStyle w:val="Heading3"/>
        <w:spacing w:after="100"/>
      </w:pPr>
      <w:r>
        <w:t>4.</w:t>
      </w:r>
      <w:r>
        <w:tab/>
        <w:t>Supplier staff</w:t>
      </w:r>
    </w:p>
    <w:p w14:paraId="11B53B63" w14:textId="77777777" w:rsidR="000B2924" w:rsidRDefault="00A83A74">
      <w:pPr>
        <w:spacing w:before="240" w:after="240"/>
      </w:pPr>
      <w:r>
        <w:t>4.1</w:t>
      </w:r>
      <w:r>
        <w:tab/>
        <w:t xml:space="preserve">The Supplier Staff must: </w:t>
      </w:r>
    </w:p>
    <w:p w14:paraId="70B3F1B2" w14:textId="77777777" w:rsidR="000B2924" w:rsidRDefault="00A83A74">
      <w:pPr>
        <w:ind w:firstLine="720"/>
      </w:pPr>
      <w:r>
        <w:t>4.1.1</w:t>
      </w:r>
      <w:r>
        <w:tab/>
        <w:t>be appropriately experienced, qualified and trained to supply the Services</w:t>
      </w:r>
    </w:p>
    <w:p w14:paraId="424C245D" w14:textId="77777777" w:rsidR="000B2924" w:rsidRDefault="000B2924"/>
    <w:p w14:paraId="7E1BD06F" w14:textId="77777777" w:rsidR="000B2924" w:rsidRDefault="00A83A74">
      <w:pPr>
        <w:ind w:firstLine="720"/>
      </w:pPr>
      <w:r>
        <w:t>4.1.2</w:t>
      </w:r>
      <w:r>
        <w:tab/>
        <w:t>apply all due skill, care and diligence in faithfully performing those duties</w:t>
      </w:r>
    </w:p>
    <w:p w14:paraId="0C182B90" w14:textId="77777777" w:rsidR="000B2924" w:rsidRDefault="000B2924"/>
    <w:p w14:paraId="164BE2E5" w14:textId="77777777" w:rsidR="000B2924" w:rsidRDefault="00A83A74">
      <w:pPr>
        <w:ind w:left="720"/>
      </w:pPr>
      <w:r>
        <w:t>4.1.3</w:t>
      </w:r>
      <w:r>
        <w:tab/>
        <w:t>obey all lawful instructions and reasonable directions of the Buyer and provide the Services to the reasonable satisfaction of the Buyer</w:t>
      </w:r>
    </w:p>
    <w:p w14:paraId="784C2BC7" w14:textId="77777777" w:rsidR="000B2924" w:rsidRDefault="000B2924"/>
    <w:p w14:paraId="1D38612A" w14:textId="77777777" w:rsidR="000B2924" w:rsidRDefault="00A83A74">
      <w:pPr>
        <w:ind w:firstLine="720"/>
      </w:pPr>
      <w:r>
        <w:lastRenderedPageBreak/>
        <w:t>4.1.4</w:t>
      </w:r>
      <w:r>
        <w:tab/>
        <w:t>respond to any enquiries about the Services as soon as reasonably possible</w:t>
      </w:r>
    </w:p>
    <w:p w14:paraId="16F44314" w14:textId="77777777" w:rsidR="000B2924" w:rsidRDefault="000B2924"/>
    <w:p w14:paraId="33BE204C" w14:textId="77777777" w:rsidR="000B2924" w:rsidRDefault="00A83A74">
      <w:pPr>
        <w:ind w:firstLine="720"/>
      </w:pPr>
      <w:r>
        <w:t>4.1.5</w:t>
      </w:r>
      <w:r>
        <w:tab/>
        <w:t>complete any necessary Supplier Staff vetting as specified by the Buyer</w:t>
      </w:r>
    </w:p>
    <w:p w14:paraId="1FE9C8C5" w14:textId="77777777" w:rsidR="000B2924" w:rsidRDefault="000B2924"/>
    <w:p w14:paraId="66C7FA24" w14:textId="77777777" w:rsidR="000B2924" w:rsidRDefault="00A83A74">
      <w:pPr>
        <w:ind w:left="720" w:hanging="720"/>
      </w:pPr>
      <w:r>
        <w:t>4.2</w:t>
      </w:r>
      <w:r>
        <w:tab/>
        <w:t>The Supplier must retain overall control of the Supplier Staff so that they are not considered to be employees, workers, agents or contractors of the Buyer.</w:t>
      </w:r>
    </w:p>
    <w:p w14:paraId="20D42959" w14:textId="77777777" w:rsidR="000B2924" w:rsidRDefault="000B2924">
      <w:pPr>
        <w:ind w:firstLine="720"/>
      </w:pPr>
    </w:p>
    <w:p w14:paraId="0642EEE3" w14:textId="77777777" w:rsidR="000B2924" w:rsidRDefault="00A83A74">
      <w:pPr>
        <w:ind w:left="720" w:hanging="720"/>
      </w:pPr>
      <w:r>
        <w:t>4.3</w:t>
      </w:r>
      <w:r>
        <w:tab/>
        <w:t>The Supplier may substitute any Supplier Staff as long as they have the equivalent experience and qualifications to the substituted staff member.</w:t>
      </w:r>
    </w:p>
    <w:p w14:paraId="50D32CBE" w14:textId="77777777" w:rsidR="000B2924" w:rsidRDefault="000B2924">
      <w:pPr>
        <w:ind w:firstLine="720"/>
      </w:pPr>
    </w:p>
    <w:p w14:paraId="50684A4B" w14:textId="77777777" w:rsidR="000B2924" w:rsidRDefault="00A83A74">
      <w:pPr>
        <w:ind w:left="720" w:hanging="720"/>
      </w:pPr>
      <w:r>
        <w:t>4.4</w:t>
      </w:r>
      <w:r>
        <w:tab/>
        <w:t>The Buyer may conduct IR35 Assessments using the ESI tool to assess whether the Supplier’s engagement under the Call-Off Contract is Inside or Outside IR35.</w:t>
      </w:r>
    </w:p>
    <w:p w14:paraId="4BF6EDD8" w14:textId="77777777" w:rsidR="000B2924" w:rsidRDefault="000B2924">
      <w:pPr>
        <w:ind w:firstLine="720"/>
      </w:pPr>
    </w:p>
    <w:p w14:paraId="5B0F6610" w14:textId="77777777" w:rsidR="000B2924" w:rsidRDefault="00A83A74">
      <w:pPr>
        <w:ind w:left="720" w:hanging="720"/>
      </w:pPr>
      <w:r>
        <w:t>4.5</w:t>
      </w:r>
      <w:r>
        <w:tab/>
        <w:t>The Buyer may End this Call-Off Contract for Material Breach as per clause 18.5 hereunder if the Supplier is delivering the Services Inside IR35.</w:t>
      </w:r>
    </w:p>
    <w:p w14:paraId="78CB518B" w14:textId="77777777" w:rsidR="000B2924" w:rsidRDefault="000B2924">
      <w:pPr>
        <w:ind w:firstLine="720"/>
      </w:pPr>
    </w:p>
    <w:p w14:paraId="2B044A9E" w14:textId="77777777" w:rsidR="000B2924" w:rsidRDefault="00A83A7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AF5275" w14:textId="77777777" w:rsidR="000B2924" w:rsidRDefault="000B2924">
      <w:pPr>
        <w:ind w:left="720"/>
      </w:pPr>
    </w:p>
    <w:p w14:paraId="06FB4227" w14:textId="77777777" w:rsidR="000B2924" w:rsidRDefault="00A83A7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0257801" w14:textId="77777777" w:rsidR="000B2924" w:rsidRDefault="000B2924">
      <w:pPr>
        <w:ind w:left="720"/>
      </w:pPr>
    </w:p>
    <w:p w14:paraId="6879B426" w14:textId="77777777" w:rsidR="000B2924" w:rsidRDefault="00A83A74">
      <w:pPr>
        <w:ind w:left="720" w:hanging="720"/>
      </w:pPr>
      <w:r>
        <w:t>4.8</w:t>
      </w:r>
      <w:r>
        <w:tab/>
        <w:t>If it is determined by the Buyer that the Supplier is Outside IR35, the Buyer will provide the ESI reference number and a copy of the PDF to the Supplier.</w:t>
      </w:r>
    </w:p>
    <w:p w14:paraId="20010454" w14:textId="77777777" w:rsidR="000B2924" w:rsidRDefault="000B2924">
      <w:pPr>
        <w:spacing w:before="240" w:after="240"/>
        <w:ind w:left="720"/>
      </w:pPr>
    </w:p>
    <w:p w14:paraId="620FBAEB" w14:textId="77777777" w:rsidR="000B2924" w:rsidRDefault="00A83A74">
      <w:pPr>
        <w:pStyle w:val="Heading3"/>
        <w:spacing w:after="100"/>
      </w:pPr>
      <w:r>
        <w:t>5.</w:t>
      </w:r>
      <w:r>
        <w:tab/>
        <w:t>Due diligence</w:t>
      </w:r>
    </w:p>
    <w:p w14:paraId="1082B040" w14:textId="77777777" w:rsidR="000B2924" w:rsidRDefault="00A83A74">
      <w:pPr>
        <w:spacing w:before="240" w:after="120"/>
      </w:pPr>
      <w:r>
        <w:t xml:space="preserve"> 5.1</w:t>
      </w:r>
      <w:r>
        <w:tab/>
        <w:t>Both Parties agree that when entering into a Call-Off Contract they:</w:t>
      </w:r>
    </w:p>
    <w:p w14:paraId="00B049CA" w14:textId="77777777" w:rsidR="000B2924" w:rsidRDefault="00A83A74">
      <w:pPr>
        <w:spacing w:after="120"/>
        <w:ind w:left="1440" w:hanging="720"/>
      </w:pPr>
      <w:r>
        <w:t>5.1.1</w:t>
      </w:r>
      <w:r>
        <w:tab/>
        <w:t>have made their own enquiries and are satisfied by the accuracy of any information supplied by the other Party</w:t>
      </w:r>
    </w:p>
    <w:p w14:paraId="060B8940" w14:textId="77777777" w:rsidR="000B2924" w:rsidRDefault="00A83A74">
      <w:pPr>
        <w:spacing w:after="120"/>
        <w:ind w:left="1440" w:hanging="720"/>
      </w:pPr>
      <w:r>
        <w:t>5.1.2</w:t>
      </w:r>
      <w:r>
        <w:tab/>
        <w:t>are confident that they can fulfil their obligations according to the Call-Off Contract terms</w:t>
      </w:r>
    </w:p>
    <w:p w14:paraId="039D1EF1" w14:textId="77777777" w:rsidR="000B2924" w:rsidRDefault="00A83A74">
      <w:pPr>
        <w:spacing w:after="120"/>
        <w:ind w:firstLine="720"/>
      </w:pPr>
      <w:r>
        <w:t>5.1.3</w:t>
      </w:r>
      <w:r>
        <w:tab/>
        <w:t>have raised all due diligence questions before signing the Call-Off Contract</w:t>
      </w:r>
    </w:p>
    <w:p w14:paraId="3DB8B57C" w14:textId="77777777" w:rsidR="000B2924" w:rsidRDefault="00A83A74">
      <w:pPr>
        <w:ind w:firstLine="720"/>
      </w:pPr>
      <w:r>
        <w:t>5.1.4</w:t>
      </w:r>
      <w:r>
        <w:tab/>
        <w:t>have entered into the Call-Off Contract relying on its own due diligence</w:t>
      </w:r>
    </w:p>
    <w:p w14:paraId="72173DDF" w14:textId="77777777" w:rsidR="000B2924" w:rsidRDefault="000B2924">
      <w:pPr>
        <w:spacing w:before="240"/>
      </w:pPr>
    </w:p>
    <w:p w14:paraId="00AD8B01" w14:textId="77777777" w:rsidR="000B2924" w:rsidRDefault="00A83A74">
      <w:pPr>
        <w:pStyle w:val="Heading3"/>
        <w:spacing w:after="100"/>
      </w:pPr>
      <w:r>
        <w:t xml:space="preserve">6. </w:t>
      </w:r>
      <w:r>
        <w:tab/>
        <w:t>Business continuity and disaster recovery</w:t>
      </w:r>
    </w:p>
    <w:p w14:paraId="1CBA4390" w14:textId="77777777" w:rsidR="000B2924" w:rsidRDefault="00A83A74">
      <w:pPr>
        <w:ind w:left="720" w:hanging="720"/>
      </w:pPr>
      <w:r>
        <w:t>6.1</w:t>
      </w:r>
      <w:r>
        <w:tab/>
        <w:t>The Supplier will have a clear business continuity and disaster recovery plan in their service descriptions.</w:t>
      </w:r>
    </w:p>
    <w:p w14:paraId="30BEA682" w14:textId="77777777" w:rsidR="000B2924" w:rsidRDefault="000B2924"/>
    <w:p w14:paraId="1D069B3D" w14:textId="77777777" w:rsidR="000B2924" w:rsidRDefault="00A83A74">
      <w:pPr>
        <w:ind w:left="720" w:hanging="720"/>
      </w:pPr>
      <w:r>
        <w:t>6.2</w:t>
      </w:r>
      <w:r>
        <w:tab/>
        <w:t>The Supplier’s business continuity and disaster recovery services are part of the Services and will be performed by the Supplier when required.</w:t>
      </w:r>
    </w:p>
    <w:p w14:paraId="217E325D" w14:textId="77777777" w:rsidR="000B2924" w:rsidRDefault="00A83A74">
      <w:pPr>
        <w:ind w:left="720" w:hanging="720"/>
      </w:pPr>
      <w:r>
        <w:t>6.3</w:t>
      </w:r>
      <w:r>
        <w:tab/>
        <w:t>If requested by the Buyer prior to entering into this Call-Off Contract, the Supplier must ensure that its business continuity and disaster recovery plan is consistent with the Buyer’s own plans.</w:t>
      </w:r>
    </w:p>
    <w:p w14:paraId="015EE8A7" w14:textId="77777777" w:rsidR="000B2924" w:rsidRDefault="000B2924"/>
    <w:p w14:paraId="310FF5BF" w14:textId="77777777" w:rsidR="000B2924" w:rsidRDefault="00A83A74">
      <w:pPr>
        <w:pStyle w:val="Heading3"/>
        <w:spacing w:after="100"/>
      </w:pPr>
      <w:r>
        <w:t>7.</w:t>
      </w:r>
      <w:r>
        <w:tab/>
        <w:t>Payment, VAT and Call-Off Contract charges</w:t>
      </w:r>
    </w:p>
    <w:p w14:paraId="4C535C84" w14:textId="77777777" w:rsidR="000B2924" w:rsidRDefault="00A83A74">
      <w:pPr>
        <w:spacing w:after="120"/>
        <w:ind w:left="720" w:hanging="720"/>
      </w:pPr>
      <w:r>
        <w:t>7.1</w:t>
      </w:r>
      <w:r>
        <w:tab/>
        <w:t>The Buyer must pay the Charges following clauses 7.2 to 7.11 for the Supplier’s delivery of the Services.</w:t>
      </w:r>
    </w:p>
    <w:p w14:paraId="35112386" w14:textId="77777777" w:rsidR="000B2924" w:rsidRDefault="00A83A74">
      <w:pPr>
        <w:ind w:left="720" w:hanging="720"/>
      </w:pPr>
      <w:r>
        <w:t>7.2</w:t>
      </w:r>
      <w:r>
        <w:tab/>
        <w:t>The Buyer will pay the Supplier within the number of days specified in the Order Form on receipt of a valid invoice.</w:t>
      </w:r>
    </w:p>
    <w:p w14:paraId="6D8C90E9" w14:textId="77777777" w:rsidR="000B2924" w:rsidRDefault="00A83A74">
      <w:pPr>
        <w:spacing w:after="120"/>
        <w:ind w:left="720" w:hanging="720"/>
      </w:pPr>
      <w:r>
        <w:t>7.3</w:t>
      </w:r>
      <w:r>
        <w:tab/>
        <w:t>The Call-Off Contract Charges include all Charges for payment Processing. All invoices submitted to the Buyer for the Services will be exclusive of any Management Charge.</w:t>
      </w:r>
    </w:p>
    <w:p w14:paraId="44A0348E" w14:textId="77777777" w:rsidR="000B2924" w:rsidRDefault="00A83A7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0CF371" w14:textId="77777777" w:rsidR="000B2924" w:rsidRDefault="00A83A7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8E4174E" w14:textId="77777777" w:rsidR="000B2924" w:rsidRDefault="00A83A7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15F02B2" w14:textId="77777777" w:rsidR="000B2924" w:rsidRDefault="00A83A74">
      <w:pPr>
        <w:spacing w:after="120"/>
      </w:pPr>
      <w:r>
        <w:t>7.7</w:t>
      </w:r>
      <w:r>
        <w:tab/>
        <w:t>All Charges payable by the Buyer to the Supplier will include VAT at the appropriate Rate.</w:t>
      </w:r>
    </w:p>
    <w:p w14:paraId="14F74E25" w14:textId="77777777" w:rsidR="000B2924" w:rsidRDefault="00A83A74">
      <w:pPr>
        <w:spacing w:after="120"/>
        <w:ind w:left="720" w:hanging="720"/>
      </w:pPr>
      <w:r>
        <w:t>7.8</w:t>
      </w:r>
      <w:r>
        <w:tab/>
        <w:t>The Supplier must add VAT to the Charges at the appropriate rate with visibility of the amount as a separate line item.</w:t>
      </w:r>
    </w:p>
    <w:p w14:paraId="6E7D8EFF" w14:textId="77777777" w:rsidR="000B2924" w:rsidRDefault="00A83A7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1E3B742" w14:textId="77777777" w:rsidR="000B2924" w:rsidRDefault="00A83A7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7FA4B18" w14:textId="77777777" w:rsidR="000B2924" w:rsidRDefault="00A83A7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1FDC0A" w14:textId="77777777" w:rsidR="000B2924" w:rsidRDefault="00A83A7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496371" w14:textId="77777777" w:rsidR="000B2924" w:rsidRDefault="000B2924">
      <w:pPr>
        <w:ind w:left="720"/>
      </w:pPr>
    </w:p>
    <w:p w14:paraId="6F78D0E5" w14:textId="77777777" w:rsidR="000B2924" w:rsidRDefault="00A83A74">
      <w:pPr>
        <w:pStyle w:val="Heading3"/>
      </w:pPr>
      <w:r>
        <w:t>8.</w:t>
      </w:r>
      <w:r>
        <w:tab/>
        <w:t>Recovery of sums due and right of set-off</w:t>
      </w:r>
    </w:p>
    <w:p w14:paraId="08F2E226" w14:textId="77777777" w:rsidR="000B2924" w:rsidRDefault="00A83A74">
      <w:pPr>
        <w:spacing w:before="240" w:after="240"/>
        <w:ind w:left="720" w:hanging="720"/>
      </w:pPr>
      <w:r>
        <w:t>8.1</w:t>
      </w:r>
      <w:r>
        <w:tab/>
        <w:t>If a Supplier owes money to the Buyer, the Buyer may deduct that sum from the Call-Off Contract Charges.</w:t>
      </w:r>
    </w:p>
    <w:p w14:paraId="68DA7025" w14:textId="77777777" w:rsidR="000B2924" w:rsidRDefault="000B2924">
      <w:pPr>
        <w:spacing w:before="240" w:after="240"/>
        <w:ind w:left="720" w:hanging="720"/>
      </w:pPr>
    </w:p>
    <w:p w14:paraId="1F0D18F4" w14:textId="77777777" w:rsidR="000B2924" w:rsidRDefault="00A83A74">
      <w:pPr>
        <w:pStyle w:val="Heading3"/>
      </w:pPr>
      <w:r>
        <w:t>9.</w:t>
      </w:r>
      <w:r>
        <w:tab/>
        <w:t>Insurance</w:t>
      </w:r>
    </w:p>
    <w:p w14:paraId="5483167D" w14:textId="77777777" w:rsidR="000B2924" w:rsidRDefault="00A83A74">
      <w:pPr>
        <w:spacing w:before="240" w:after="240"/>
        <w:ind w:left="660" w:hanging="660"/>
      </w:pPr>
      <w:r>
        <w:t>9.1</w:t>
      </w:r>
      <w:r>
        <w:tab/>
        <w:t>The Supplier will maintain the insurances required by the Buyer including those in this clause.</w:t>
      </w:r>
    </w:p>
    <w:p w14:paraId="4402AF0C" w14:textId="77777777" w:rsidR="000B2924" w:rsidRDefault="00A83A74">
      <w:r>
        <w:t>9.2</w:t>
      </w:r>
      <w:r>
        <w:tab/>
        <w:t>The Supplier will ensure that:</w:t>
      </w:r>
    </w:p>
    <w:p w14:paraId="36023FF1" w14:textId="77777777" w:rsidR="000B2924" w:rsidRDefault="000B2924"/>
    <w:p w14:paraId="0F5BDF90" w14:textId="77777777" w:rsidR="000B2924" w:rsidRDefault="00A83A7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29C5713" w14:textId="77777777" w:rsidR="000B2924" w:rsidRDefault="000B2924">
      <w:pPr>
        <w:ind w:firstLine="720"/>
      </w:pPr>
    </w:p>
    <w:p w14:paraId="52C563D8" w14:textId="77777777" w:rsidR="000B2924" w:rsidRDefault="00A83A74">
      <w:pPr>
        <w:ind w:left="1440" w:hanging="720"/>
      </w:pPr>
      <w:r>
        <w:t>9.2.2</w:t>
      </w:r>
      <w:r>
        <w:tab/>
        <w:t>the third-party public and products liability insurance contains an ‘indemnity to principals’ clause for the Buyer’s benefit</w:t>
      </w:r>
    </w:p>
    <w:p w14:paraId="79943D8A" w14:textId="77777777" w:rsidR="000B2924" w:rsidRDefault="000B2924">
      <w:pPr>
        <w:ind w:firstLine="720"/>
      </w:pPr>
    </w:p>
    <w:p w14:paraId="4709E2CD" w14:textId="77777777" w:rsidR="000B2924" w:rsidRDefault="00A83A7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14E9C20" w14:textId="77777777" w:rsidR="000B2924" w:rsidRDefault="000B2924">
      <w:pPr>
        <w:ind w:firstLine="720"/>
      </w:pPr>
    </w:p>
    <w:p w14:paraId="1FC866AC" w14:textId="77777777" w:rsidR="000B2924" w:rsidRDefault="00A83A7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6178F4D" w14:textId="77777777" w:rsidR="000B2924" w:rsidRDefault="000B2924">
      <w:pPr>
        <w:ind w:left="720"/>
      </w:pPr>
    </w:p>
    <w:p w14:paraId="30E16D5E" w14:textId="77777777" w:rsidR="000B2924" w:rsidRDefault="00A83A74">
      <w:pPr>
        <w:ind w:left="720" w:hanging="720"/>
      </w:pPr>
      <w:r>
        <w:t>9.3</w:t>
      </w:r>
      <w:r>
        <w:tab/>
        <w:t>If requested by the Buyer, the Supplier will obtain additional insurance policies, or extend existing policies bought under the Framework Agreement.</w:t>
      </w:r>
    </w:p>
    <w:p w14:paraId="532D744E" w14:textId="77777777" w:rsidR="000B2924" w:rsidRDefault="000B2924">
      <w:pPr>
        <w:ind w:left="720" w:firstLine="720"/>
      </w:pPr>
    </w:p>
    <w:p w14:paraId="11D3C747" w14:textId="77777777" w:rsidR="000B2924" w:rsidRDefault="00A83A74">
      <w:pPr>
        <w:ind w:left="720" w:hanging="720"/>
      </w:pPr>
      <w:r>
        <w:t>9.4</w:t>
      </w:r>
      <w:r>
        <w:tab/>
        <w:t>If requested by the Buyer, the Supplier will provide the following to show compliance with this clause:</w:t>
      </w:r>
    </w:p>
    <w:p w14:paraId="0490BAB3" w14:textId="77777777" w:rsidR="000B2924" w:rsidRDefault="000B2924">
      <w:pPr>
        <w:ind w:firstLine="720"/>
      </w:pPr>
    </w:p>
    <w:p w14:paraId="3F571894" w14:textId="77777777" w:rsidR="000B2924" w:rsidRDefault="00A83A74">
      <w:pPr>
        <w:ind w:firstLine="720"/>
      </w:pPr>
      <w:r>
        <w:t>9.4.1</w:t>
      </w:r>
      <w:r>
        <w:tab/>
        <w:t>a broker's verification of insurance</w:t>
      </w:r>
    </w:p>
    <w:p w14:paraId="0B56BE69" w14:textId="77777777" w:rsidR="000B2924" w:rsidRDefault="000B2924">
      <w:pPr>
        <w:ind w:firstLine="720"/>
      </w:pPr>
    </w:p>
    <w:p w14:paraId="19D3710D" w14:textId="77777777" w:rsidR="000B2924" w:rsidRDefault="00A83A74">
      <w:pPr>
        <w:ind w:firstLine="720"/>
      </w:pPr>
      <w:r>
        <w:t>9.4.2</w:t>
      </w:r>
      <w:r>
        <w:tab/>
        <w:t>receipts for the insurance premium</w:t>
      </w:r>
    </w:p>
    <w:p w14:paraId="5FA4CE52" w14:textId="77777777" w:rsidR="000B2924" w:rsidRDefault="000B2924">
      <w:pPr>
        <w:ind w:firstLine="720"/>
      </w:pPr>
    </w:p>
    <w:p w14:paraId="508C0E62" w14:textId="77777777" w:rsidR="000B2924" w:rsidRDefault="00A83A74">
      <w:pPr>
        <w:ind w:firstLine="720"/>
      </w:pPr>
      <w:r>
        <w:t>9.4.3</w:t>
      </w:r>
      <w:r>
        <w:tab/>
        <w:t>evidence of payment of the latest premiums due</w:t>
      </w:r>
    </w:p>
    <w:p w14:paraId="2810A357" w14:textId="77777777" w:rsidR="000B2924" w:rsidRDefault="000B2924">
      <w:pPr>
        <w:ind w:firstLine="720"/>
      </w:pPr>
    </w:p>
    <w:p w14:paraId="2156FD00" w14:textId="77777777" w:rsidR="000B2924" w:rsidRDefault="00A83A74">
      <w:pPr>
        <w:ind w:left="720" w:hanging="720"/>
      </w:pPr>
      <w:r>
        <w:t>9.5</w:t>
      </w:r>
      <w:r>
        <w:tab/>
        <w:t>Insurance will not relieve the Supplier of any liabilities under the Framework Agreement or this Call-Off Contract and the Supplier will:</w:t>
      </w:r>
    </w:p>
    <w:p w14:paraId="2134ABEA" w14:textId="77777777" w:rsidR="000B2924" w:rsidRDefault="000B2924">
      <w:pPr>
        <w:ind w:firstLine="720"/>
      </w:pPr>
    </w:p>
    <w:p w14:paraId="7CB3EB59" w14:textId="77777777" w:rsidR="000B2924" w:rsidRDefault="00A83A74">
      <w:pPr>
        <w:ind w:left="1440" w:hanging="720"/>
      </w:pPr>
      <w:r>
        <w:lastRenderedPageBreak/>
        <w:t>9.5.1</w:t>
      </w:r>
      <w:r>
        <w:tab/>
        <w:t>take all risk control measures using Good Industry Practice, including the investigation and reports of claims to insurers</w:t>
      </w:r>
    </w:p>
    <w:p w14:paraId="1D58B024" w14:textId="77777777" w:rsidR="000B2924" w:rsidRDefault="000B2924">
      <w:pPr>
        <w:ind w:left="720" w:firstLine="720"/>
      </w:pPr>
    </w:p>
    <w:p w14:paraId="6E6A23D3" w14:textId="77777777" w:rsidR="000B2924" w:rsidRDefault="00A83A74">
      <w:pPr>
        <w:ind w:left="1440" w:hanging="720"/>
      </w:pPr>
      <w:r>
        <w:t>9.5.2</w:t>
      </w:r>
      <w:r>
        <w:tab/>
        <w:t>promptly notify the insurers in writing of any relevant material fact under any Insurances</w:t>
      </w:r>
    </w:p>
    <w:p w14:paraId="78ED522E" w14:textId="77777777" w:rsidR="000B2924" w:rsidRDefault="000B2924">
      <w:pPr>
        <w:ind w:firstLine="720"/>
      </w:pPr>
    </w:p>
    <w:p w14:paraId="4376AAB8" w14:textId="77777777" w:rsidR="000B2924" w:rsidRDefault="00A83A74">
      <w:pPr>
        <w:ind w:left="1440" w:hanging="720"/>
      </w:pPr>
      <w:r>
        <w:t>9.5.3</w:t>
      </w:r>
      <w:r>
        <w:tab/>
        <w:t>hold all insurance policies and require any broker arranging the insurance to hold any insurance slips and other evidence of insurance</w:t>
      </w:r>
    </w:p>
    <w:p w14:paraId="3A801FFF" w14:textId="77777777" w:rsidR="000B2924" w:rsidRDefault="00A83A74">
      <w:r>
        <w:t xml:space="preserve"> </w:t>
      </w:r>
    </w:p>
    <w:p w14:paraId="60585A98" w14:textId="77777777" w:rsidR="000B2924" w:rsidRDefault="00A83A74">
      <w:pPr>
        <w:ind w:left="720" w:hanging="720"/>
      </w:pPr>
      <w:r>
        <w:t>9.6</w:t>
      </w:r>
      <w:r>
        <w:tab/>
        <w:t>The Supplier will not do or omit to do anything, which would destroy or impair the legal validity of the insurance.</w:t>
      </w:r>
    </w:p>
    <w:p w14:paraId="389854B5" w14:textId="77777777" w:rsidR="000B2924" w:rsidRDefault="000B2924">
      <w:pPr>
        <w:ind w:firstLine="720"/>
      </w:pPr>
    </w:p>
    <w:p w14:paraId="46F67547" w14:textId="77777777" w:rsidR="000B2924" w:rsidRDefault="00A83A74">
      <w:pPr>
        <w:ind w:left="720" w:hanging="720"/>
      </w:pPr>
      <w:r>
        <w:t>9.7</w:t>
      </w:r>
      <w:r>
        <w:tab/>
        <w:t>The Supplier will notify CCS and the Buyer as soon as possible if any insurance policies have been, or are due to be, cancelled, suspended, Ended or not renewed.</w:t>
      </w:r>
    </w:p>
    <w:p w14:paraId="77FDF03E" w14:textId="77777777" w:rsidR="000B2924" w:rsidRDefault="000B2924">
      <w:pPr>
        <w:ind w:firstLine="720"/>
      </w:pPr>
    </w:p>
    <w:p w14:paraId="63F6775A" w14:textId="77777777" w:rsidR="000B2924" w:rsidRDefault="00A83A74">
      <w:r>
        <w:t>9.8</w:t>
      </w:r>
      <w:r>
        <w:tab/>
        <w:t>The Supplier will be liable for the payment of any:</w:t>
      </w:r>
    </w:p>
    <w:p w14:paraId="014DA937" w14:textId="77777777" w:rsidR="000B2924" w:rsidRDefault="000B2924"/>
    <w:p w14:paraId="1B615D94" w14:textId="77777777" w:rsidR="000B2924" w:rsidRDefault="00A83A74">
      <w:pPr>
        <w:ind w:firstLine="720"/>
      </w:pPr>
      <w:r>
        <w:t>9.8.1</w:t>
      </w:r>
      <w:r>
        <w:tab/>
        <w:t>premiums, which it will pay promptly</w:t>
      </w:r>
    </w:p>
    <w:p w14:paraId="014FABE5" w14:textId="77777777" w:rsidR="000B2924" w:rsidRDefault="00A83A74">
      <w:pPr>
        <w:ind w:firstLine="720"/>
      </w:pPr>
      <w:r>
        <w:t>9.8.2</w:t>
      </w:r>
      <w:r>
        <w:tab/>
        <w:t>excess or deductibles and will not be entitled to recover this from the Buyer</w:t>
      </w:r>
    </w:p>
    <w:p w14:paraId="688226D9" w14:textId="77777777" w:rsidR="000B2924" w:rsidRDefault="000B2924">
      <w:pPr>
        <w:ind w:firstLine="720"/>
      </w:pPr>
    </w:p>
    <w:p w14:paraId="6419534C" w14:textId="77777777" w:rsidR="000B2924" w:rsidRDefault="00A83A74">
      <w:pPr>
        <w:pStyle w:val="Heading3"/>
        <w:spacing w:after="100"/>
      </w:pPr>
      <w:r>
        <w:t>10.</w:t>
      </w:r>
      <w:r>
        <w:tab/>
        <w:t>Confidentiality</w:t>
      </w:r>
    </w:p>
    <w:p w14:paraId="3A9D6CFE" w14:textId="77777777" w:rsidR="000B2924" w:rsidRDefault="00A83A7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46B12B5" w14:textId="77777777" w:rsidR="000B2924" w:rsidRDefault="000B2924">
      <w:pPr>
        <w:ind w:left="720" w:hanging="720"/>
      </w:pPr>
    </w:p>
    <w:p w14:paraId="5AB979B3" w14:textId="77777777" w:rsidR="000B2924" w:rsidRDefault="00A83A74">
      <w:pPr>
        <w:pStyle w:val="Heading3"/>
        <w:spacing w:after="100"/>
      </w:pPr>
      <w:r>
        <w:t>11.</w:t>
      </w:r>
      <w:r>
        <w:tab/>
        <w:t>Intellectual Property Rights</w:t>
      </w:r>
    </w:p>
    <w:p w14:paraId="187EC0F7" w14:textId="77777777" w:rsidR="000B2924" w:rsidRDefault="00A83A74">
      <w:pPr>
        <w:ind w:left="720" w:hanging="720"/>
      </w:pPr>
      <w:r>
        <w:t>11.1</w:t>
      </w:r>
      <w:r>
        <w:tab/>
        <w:t>Unless otherwise specified in this Call-Off Contract, a Party will not acquire any right, title or interest in or to the Intellectual Property Rights (IPRs) of the other Party or its Licensors.</w:t>
      </w:r>
    </w:p>
    <w:p w14:paraId="51BD7DA6" w14:textId="77777777" w:rsidR="000B2924" w:rsidRDefault="000B2924">
      <w:pPr>
        <w:ind w:left="720"/>
      </w:pPr>
    </w:p>
    <w:p w14:paraId="6D8A32CD" w14:textId="77777777" w:rsidR="000B2924" w:rsidRDefault="00A83A7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CBD915" w14:textId="77777777" w:rsidR="000B2924" w:rsidRDefault="000B2924">
      <w:pPr>
        <w:ind w:left="720"/>
      </w:pPr>
    </w:p>
    <w:p w14:paraId="4C53E926" w14:textId="77777777" w:rsidR="000B2924" w:rsidRDefault="00A83A7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A242D92" w14:textId="77777777" w:rsidR="000B2924" w:rsidRDefault="000B2924">
      <w:pPr>
        <w:ind w:left="720"/>
      </w:pPr>
    </w:p>
    <w:p w14:paraId="68F520EA" w14:textId="77777777" w:rsidR="000B2924" w:rsidRDefault="00A83A7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EFC99E9" w14:textId="77777777" w:rsidR="000B2924" w:rsidRDefault="000B2924">
      <w:pPr>
        <w:ind w:left="720"/>
      </w:pPr>
    </w:p>
    <w:p w14:paraId="5BA93E82" w14:textId="77777777" w:rsidR="000B2924" w:rsidRDefault="00A83A7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6CFEA48" w14:textId="77777777" w:rsidR="000B2924" w:rsidRDefault="000B2924">
      <w:pPr>
        <w:ind w:firstLine="720"/>
      </w:pPr>
    </w:p>
    <w:p w14:paraId="715B7297" w14:textId="77777777" w:rsidR="000B2924" w:rsidRDefault="00A83A74">
      <w:pPr>
        <w:ind w:firstLine="720"/>
      </w:pPr>
      <w:r>
        <w:t>11.5.1</w:t>
      </w:r>
      <w:r>
        <w:tab/>
        <w:t>rights granted to the Buyer under this Call-Off Contract</w:t>
      </w:r>
    </w:p>
    <w:p w14:paraId="5C481206" w14:textId="77777777" w:rsidR="000B2924" w:rsidRDefault="000B2924"/>
    <w:p w14:paraId="53E86418" w14:textId="77777777" w:rsidR="000B2924" w:rsidRDefault="00A83A74">
      <w:pPr>
        <w:ind w:firstLine="720"/>
      </w:pPr>
      <w:r>
        <w:t>11.5.2</w:t>
      </w:r>
      <w:r>
        <w:tab/>
        <w:t>Supplier’s performance of the Services</w:t>
      </w:r>
    </w:p>
    <w:p w14:paraId="1554C67C" w14:textId="77777777" w:rsidR="000B2924" w:rsidRDefault="000B2924">
      <w:pPr>
        <w:ind w:firstLine="720"/>
      </w:pPr>
    </w:p>
    <w:p w14:paraId="704F4DBF" w14:textId="77777777" w:rsidR="000B2924" w:rsidRDefault="00A83A74">
      <w:pPr>
        <w:ind w:firstLine="720"/>
      </w:pPr>
      <w:r>
        <w:t>11.5.3</w:t>
      </w:r>
      <w:r>
        <w:tab/>
        <w:t>use by the Buyer of the Services</w:t>
      </w:r>
    </w:p>
    <w:p w14:paraId="2D669C43" w14:textId="77777777" w:rsidR="000B2924" w:rsidRDefault="000B2924">
      <w:pPr>
        <w:ind w:firstLine="720"/>
      </w:pPr>
    </w:p>
    <w:p w14:paraId="54858430" w14:textId="77777777" w:rsidR="000B2924" w:rsidRDefault="00A83A74">
      <w:pPr>
        <w:ind w:left="720" w:hanging="720"/>
      </w:pPr>
      <w:r>
        <w:t>11.6</w:t>
      </w:r>
      <w:r>
        <w:tab/>
        <w:t>If an IPR Claim is made, or is likely to be made, the Supplier will immediately notify the Buyer in writing and must at its own expense after written approval from the Buyer, either:</w:t>
      </w:r>
    </w:p>
    <w:p w14:paraId="212D1B14" w14:textId="77777777" w:rsidR="000B2924" w:rsidRDefault="000B2924">
      <w:pPr>
        <w:ind w:firstLine="720"/>
      </w:pPr>
    </w:p>
    <w:p w14:paraId="5A74887C" w14:textId="77777777" w:rsidR="000B2924" w:rsidRDefault="00A83A74">
      <w:pPr>
        <w:ind w:left="1440" w:hanging="720"/>
      </w:pPr>
      <w:r>
        <w:t>11.6.1</w:t>
      </w:r>
      <w:r>
        <w:tab/>
        <w:t>modify the relevant part of the Services without reducing its functionality or performance</w:t>
      </w:r>
    </w:p>
    <w:p w14:paraId="43A4DC0E" w14:textId="77777777" w:rsidR="000B2924" w:rsidRDefault="000B2924">
      <w:pPr>
        <w:ind w:left="720" w:firstLine="720"/>
      </w:pPr>
    </w:p>
    <w:p w14:paraId="269AEB37" w14:textId="77777777" w:rsidR="000B2924" w:rsidRDefault="00A83A74">
      <w:pPr>
        <w:ind w:left="1440" w:hanging="720"/>
      </w:pPr>
      <w:r>
        <w:t>11.6.2</w:t>
      </w:r>
      <w:r>
        <w:tab/>
        <w:t>substitute Services of equivalent functionality and performance, to avoid the infringement or the alleged infringement, as long as there is no additional cost or burden to the Buyer</w:t>
      </w:r>
    </w:p>
    <w:p w14:paraId="203E6690" w14:textId="77777777" w:rsidR="000B2924" w:rsidRDefault="000B2924">
      <w:pPr>
        <w:ind w:left="1440"/>
      </w:pPr>
    </w:p>
    <w:p w14:paraId="14F16407" w14:textId="77777777" w:rsidR="000B2924" w:rsidRDefault="00A83A74">
      <w:pPr>
        <w:ind w:left="1440" w:hanging="720"/>
      </w:pPr>
      <w:r>
        <w:t>11.6.3</w:t>
      </w:r>
      <w:r>
        <w:tab/>
        <w:t>buy a licence to use and supply the Services which are the subject of the alleged infringement, on terms acceptable to the Buyer</w:t>
      </w:r>
    </w:p>
    <w:p w14:paraId="0B971F7C" w14:textId="77777777" w:rsidR="000B2924" w:rsidRDefault="000B2924">
      <w:pPr>
        <w:ind w:left="720" w:firstLine="720"/>
      </w:pPr>
    </w:p>
    <w:p w14:paraId="3F9FA1B4" w14:textId="77777777" w:rsidR="000B2924" w:rsidRDefault="00A83A74">
      <w:r>
        <w:t>11.7</w:t>
      </w:r>
      <w:r>
        <w:tab/>
        <w:t>Clause 11.5 will not apply if the IPR Claim is from:</w:t>
      </w:r>
    </w:p>
    <w:p w14:paraId="6A0B3F12" w14:textId="77777777" w:rsidR="000B2924" w:rsidRDefault="000B2924"/>
    <w:p w14:paraId="4C7F76B8" w14:textId="77777777" w:rsidR="000B2924" w:rsidRDefault="00A83A74">
      <w:pPr>
        <w:ind w:left="1440" w:hanging="720"/>
      </w:pPr>
      <w:r>
        <w:t>11.7.2</w:t>
      </w:r>
      <w:r>
        <w:tab/>
        <w:t>the use of data supplied by the Buyer which the Supplier isn’t required to verify under this Call-Off Contract</w:t>
      </w:r>
    </w:p>
    <w:p w14:paraId="50FA613C" w14:textId="77777777" w:rsidR="000B2924" w:rsidRDefault="000B2924">
      <w:pPr>
        <w:ind w:left="720" w:firstLine="720"/>
      </w:pPr>
    </w:p>
    <w:p w14:paraId="30712652" w14:textId="77777777" w:rsidR="000B2924" w:rsidRDefault="00A83A74">
      <w:pPr>
        <w:ind w:firstLine="720"/>
      </w:pPr>
      <w:r>
        <w:t>11.7.3</w:t>
      </w:r>
      <w:r>
        <w:tab/>
        <w:t>other material provided by the Buyer necessary for the Services</w:t>
      </w:r>
    </w:p>
    <w:p w14:paraId="7FD7E45D" w14:textId="77777777" w:rsidR="000B2924" w:rsidRDefault="000B2924">
      <w:pPr>
        <w:ind w:firstLine="720"/>
      </w:pPr>
    </w:p>
    <w:p w14:paraId="1860B60E" w14:textId="77777777" w:rsidR="000B2924" w:rsidRDefault="00A83A7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34EAB6" w14:textId="77777777" w:rsidR="000B2924" w:rsidRDefault="000B2924">
      <w:pPr>
        <w:ind w:left="720" w:hanging="720"/>
      </w:pPr>
    </w:p>
    <w:p w14:paraId="761D27B9" w14:textId="77777777" w:rsidR="000B2924" w:rsidRDefault="00A83A74">
      <w:pPr>
        <w:pStyle w:val="Heading3"/>
      </w:pPr>
      <w:r>
        <w:t>12.</w:t>
      </w:r>
      <w:r>
        <w:tab/>
        <w:t>Protection of information</w:t>
      </w:r>
    </w:p>
    <w:p w14:paraId="5789DBB7" w14:textId="77777777" w:rsidR="000B2924" w:rsidRDefault="00A83A74">
      <w:pPr>
        <w:spacing w:before="240" w:after="240"/>
      </w:pPr>
      <w:r>
        <w:t>12.1</w:t>
      </w:r>
      <w:r>
        <w:tab/>
        <w:t>The Supplier must:</w:t>
      </w:r>
    </w:p>
    <w:p w14:paraId="5EBEF0E4" w14:textId="77777777" w:rsidR="000B2924" w:rsidRDefault="00A83A74">
      <w:pPr>
        <w:ind w:left="1440" w:hanging="720"/>
      </w:pPr>
      <w:r>
        <w:t>12.1.1</w:t>
      </w:r>
      <w:r>
        <w:tab/>
        <w:t>comply with the Buyer’s written instructions and this Call-Off Contract when Processing Buyer Personal Data</w:t>
      </w:r>
    </w:p>
    <w:p w14:paraId="5E2C4CDE" w14:textId="77777777" w:rsidR="000B2924" w:rsidRDefault="000B2924">
      <w:pPr>
        <w:ind w:left="720" w:firstLine="720"/>
      </w:pPr>
    </w:p>
    <w:p w14:paraId="648DCC05" w14:textId="77777777" w:rsidR="000B2924" w:rsidRDefault="00A83A74">
      <w:pPr>
        <w:ind w:left="1440" w:hanging="720"/>
      </w:pPr>
      <w:r>
        <w:t>12.1.2</w:t>
      </w:r>
      <w:r>
        <w:tab/>
        <w:t>only Process the Buyer Personal Data as necessary for the provision of the G-Cloud Services or as required by Law or any Regulatory Body</w:t>
      </w:r>
    </w:p>
    <w:p w14:paraId="2ED8C0D2" w14:textId="77777777" w:rsidR="000B2924" w:rsidRDefault="000B2924">
      <w:pPr>
        <w:ind w:left="720" w:firstLine="720"/>
      </w:pPr>
    </w:p>
    <w:p w14:paraId="4C6A0C6F" w14:textId="77777777" w:rsidR="000B2924" w:rsidRDefault="00A83A74">
      <w:pPr>
        <w:ind w:left="1440" w:hanging="720"/>
      </w:pPr>
      <w:r>
        <w:t>12.1.3</w:t>
      </w:r>
      <w:r>
        <w:tab/>
        <w:t>take reasonable steps to ensure that any Supplier Staff who have access to Buyer Personal Data act in compliance with Supplier's security processes</w:t>
      </w:r>
    </w:p>
    <w:p w14:paraId="1B6BD77E" w14:textId="77777777" w:rsidR="000B2924" w:rsidRDefault="000B2924">
      <w:pPr>
        <w:ind w:left="720" w:firstLine="720"/>
      </w:pPr>
    </w:p>
    <w:p w14:paraId="1336B619" w14:textId="77777777" w:rsidR="000B2924" w:rsidRDefault="00A83A74">
      <w:pPr>
        <w:ind w:left="720" w:hanging="720"/>
      </w:pPr>
      <w:r>
        <w:lastRenderedPageBreak/>
        <w:t>12.2</w:t>
      </w:r>
      <w:r>
        <w:tab/>
        <w:t>The Supplier must fully assist with any complaint or request for Buyer Personal Data including by:</w:t>
      </w:r>
    </w:p>
    <w:p w14:paraId="34F48ED6" w14:textId="77777777" w:rsidR="000B2924" w:rsidRDefault="000B2924">
      <w:pPr>
        <w:ind w:firstLine="720"/>
      </w:pPr>
    </w:p>
    <w:p w14:paraId="25187299" w14:textId="77777777" w:rsidR="000B2924" w:rsidRDefault="00A83A74">
      <w:pPr>
        <w:ind w:firstLine="720"/>
      </w:pPr>
      <w:r>
        <w:t>12.2.1</w:t>
      </w:r>
      <w:r>
        <w:tab/>
        <w:t>providing the Buyer with full details of the complaint or request</w:t>
      </w:r>
    </w:p>
    <w:p w14:paraId="35F11CAB" w14:textId="77777777" w:rsidR="000B2924" w:rsidRDefault="000B2924">
      <w:pPr>
        <w:ind w:firstLine="720"/>
      </w:pPr>
    </w:p>
    <w:p w14:paraId="7DE591BA" w14:textId="77777777" w:rsidR="000B2924" w:rsidRDefault="00A83A74">
      <w:pPr>
        <w:ind w:left="1440" w:hanging="720"/>
      </w:pPr>
      <w:r>
        <w:t>12.2.2</w:t>
      </w:r>
      <w:r>
        <w:tab/>
        <w:t>complying with a data access request within the timescales in the Data Protection Legislation and following the Buyer’s instructions</w:t>
      </w:r>
    </w:p>
    <w:p w14:paraId="6B1482F4" w14:textId="77777777" w:rsidR="000B2924" w:rsidRDefault="000B2924"/>
    <w:p w14:paraId="0CF0CA8C" w14:textId="77777777" w:rsidR="000B2924" w:rsidRDefault="00A83A74">
      <w:pPr>
        <w:ind w:left="1440" w:hanging="720"/>
      </w:pPr>
      <w:r>
        <w:t>12.2.3</w:t>
      </w:r>
      <w:r>
        <w:tab/>
        <w:t>providing the Buyer with any Buyer Personal Data it holds about a Data Subject (within the timescales required by the Buyer)</w:t>
      </w:r>
    </w:p>
    <w:p w14:paraId="0C9712BC" w14:textId="77777777" w:rsidR="000B2924" w:rsidRDefault="000B2924">
      <w:pPr>
        <w:ind w:left="720" w:firstLine="720"/>
      </w:pPr>
    </w:p>
    <w:p w14:paraId="1AB680C7" w14:textId="77777777" w:rsidR="000B2924" w:rsidRDefault="00A83A74">
      <w:pPr>
        <w:ind w:firstLine="720"/>
      </w:pPr>
      <w:r>
        <w:t>12.2.4</w:t>
      </w:r>
      <w:r>
        <w:tab/>
        <w:t>providing the Buyer with any information requested by the Data Subject</w:t>
      </w:r>
    </w:p>
    <w:p w14:paraId="66771AE5" w14:textId="77777777" w:rsidR="000B2924" w:rsidRDefault="000B2924">
      <w:pPr>
        <w:ind w:firstLine="720"/>
      </w:pPr>
    </w:p>
    <w:p w14:paraId="024FC3C6" w14:textId="77777777" w:rsidR="000B2924" w:rsidRDefault="00A83A74">
      <w:pPr>
        <w:ind w:left="720" w:hanging="720"/>
      </w:pPr>
      <w:r>
        <w:t>12.3</w:t>
      </w:r>
      <w:r>
        <w:tab/>
        <w:t>The Supplier must get prior written consent from the Buyer to transfer Buyer Personal Data to any other person (including any Subcontractors) for the provision of the G-Cloud Services.</w:t>
      </w:r>
    </w:p>
    <w:p w14:paraId="49162AB7" w14:textId="77777777" w:rsidR="000B2924" w:rsidRDefault="000B2924">
      <w:pPr>
        <w:ind w:left="720" w:hanging="720"/>
      </w:pPr>
    </w:p>
    <w:p w14:paraId="727199A1" w14:textId="77777777" w:rsidR="000B2924" w:rsidRDefault="00A83A74">
      <w:pPr>
        <w:pStyle w:val="Heading3"/>
      </w:pPr>
      <w:r>
        <w:t>13.</w:t>
      </w:r>
      <w:r>
        <w:tab/>
        <w:t>Buyer data</w:t>
      </w:r>
    </w:p>
    <w:p w14:paraId="0B1F9C98" w14:textId="77777777" w:rsidR="000B2924" w:rsidRDefault="00A83A74">
      <w:pPr>
        <w:spacing w:before="240" w:after="240"/>
      </w:pPr>
      <w:r>
        <w:t>13.1</w:t>
      </w:r>
      <w:r>
        <w:tab/>
        <w:t>The Supplier must not remove any proprietary notices in the Buyer Data.</w:t>
      </w:r>
    </w:p>
    <w:p w14:paraId="56C7244C" w14:textId="77777777" w:rsidR="000B2924" w:rsidRDefault="00A83A74">
      <w:r>
        <w:t>13.2</w:t>
      </w:r>
      <w:r>
        <w:tab/>
        <w:t xml:space="preserve">The Supplier will not store or use Buyer Data except if necessary to fulfil its </w:t>
      </w:r>
    </w:p>
    <w:p w14:paraId="30C8507A" w14:textId="77777777" w:rsidR="000B2924" w:rsidRDefault="00A83A74">
      <w:pPr>
        <w:ind w:firstLine="720"/>
      </w:pPr>
      <w:r>
        <w:t>obligations.</w:t>
      </w:r>
    </w:p>
    <w:p w14:paraId="0FC41C22" w14:textId="77777777" w:rsidR="000B2924" w:rsidRDefault="000B2924"/>
    <w:p w14:paraId="71780696" w14:textId="77777777" w:rsidR="000B2924" w:rsidRDefault="00A83A74">
      <w:pPr>
        <w:ind w:left="720" w:hanging="720"/>
      </w:pPr>
      <w:r>
        <w:t>13.3</w:t>
      </w:r>
      <w:r>
        <w:tab/>
        <w:t>If Buyer Data is processed by the Supplier, the Supplier will supply the data to the Buyer as requested.</w:t>
      </w:r>
    </w:p>
    <w:p w14:paraId="24A19836" w14:textId="77777777" w:rsidR="000B2924" w:rsidRDefault="000B2924"/>
    <w:p w14:paraId="665922DC" w14:textId="77777777" w:rsidR="000B2924" w:rsidRDefault="00A83A7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49B4A8F" w14:textId="77777777" w:rsidR="000B2924" w:rsidRDefault="000B2924">
      <w:pPr>
        <w:ind w:left="720"/>
      </w:pPr>
    </w:p>
    <w:p w14:paraId="5488145C" w14:textId="77777777" w:rsidR="000B2924" w:rsidRDefault="00A83A74">
      <w:pPr>
        <w:ind w:left="720" w:hanging="720"/>
      </w:pPr>
      <w:r>
        <w:t>13.5</w:t>
      </w:r>
      <w:r>
        <w:tab/>
        <w:t>The Supplier will preserve the integrity of Buyer Data processed by the Supplier and prevent its corruption and loss.</w:t>
      </w:r>
    </w:p>
    <w:p w14:paraId="0381E10C" w14:textId="77777777" w:rsidR="000B2924" w:rsidRDefault="000B2924">
      <w:pPr>
        <w:ind w:firstLine="720"/>
      </w:pPr>
    </w:p>
    <w:p w14:paraId="28A331BF" w14:textId="77777777" w:rsidR="000B2924" w:rsidRDefault="00A83A74">
      <w:pPr>
        <w:ind w:left="720" w:hanging="720"/>
      </w:pPr>
      <w:r>
        <w:t>13.6</w:t>
      </w:r>
      <w:r>
        <w:tab/>
        <w:t>The Supplier will ensure that any Supplier system which holds any protectively marked Buyer Data or other government data will comply with:</w:t>
      </w:r>
    </w:p>
    <w:p w14:paraId="17B8428F" w14:textId="77777777" w:rsidR="000B2924" w:rsidRDefault="000B2924">
      <w:pPr>
        <w:ind w:firstLine="720"/>
      </w:pPr>
    </w:p>
    <w:p w14:paraId="12DE1715" w14:textId="77777777" w:rsidR="000B2924" w:rsidRDefault="00A83A74">
      <w:pPr>
        <w:ind w:firstLine="720"/>
      </w:pPr>
      <w:r>
        <w:t>13.6.1</w:t>
      </w:r>
      <w:r>
        <w:tab/>
        <w:t>the principles in the Security Policy Framework:</w:t>
      </w:r>
      <w:hyperlink r:id="rId10" w:history="1">
        <w:r>
          <w:rPr>
            <w:color w:val="1155CC"/>
            <w:u w:val="single"/>
          </w:rPr>
          <w:t xml:space="preserve"> </w:t>
        </w:r>
      </w:hyperlink>
    </w:p>
    <w:p w14:paraId="6D283DC5" w14:textId="77777777" w:rsidR="000B2924" w:rsidRDefault="00A304C8">
      <w:pPr>
        <w:ind w:left="1440"/>
      </w:pPr>
      <w:hyperlink r:id="rId11" w:history="1">
        <w:r w:rsidR="00A83A74">
          <w:rPr>
            <w:rStyle w:val="Hyperlink"/>
          </w:rPr>
          <w:t>https://www.gov.uk/government/publications/security-policy-framework</w:t>
        </w:r>
      </w:hyperlink>
      <w:r w:rsidR="00A83A74">
        <w:rPr>
          <w:rStyle w:val="Hyperlink"/>
        </w:rPr>
        <w:t xml:space="preserve"> and</w:t>
      </w:r>
    </w:p>
    <w:p w14:paraId="3BD690CC" w14:textId="77777777" w:rsidR="000B2924" w:rsidRDefault="00A83A74">
      <w:pPr>
        <w:ind w:left="1440"/>
      </w:pPr>
      <w:r>
        <w:t>the Government Security Classification policy</w:t>
      </w:r>
      <w:r>
        <w:rPr>
          <w:color w:val="1155CC"/>
          <w:u w:val="single"/>
        </w:rPr>
        <w:t>: https:/www.gov.uk/government/publications/government-security-classifications</w:t>
      </w:r>
    </w:p>
    <w:p w14:paraId="317DC10B" w14:textId="77777777" w:rsidR="000B2924" w:rsidRDefault="000B2924">
      <w:pPr>
        <w:ind w:left="1440"/>
      </w:pPr>
    </w:p>
    <w:p w14:paraId="4063A228" w14:textId="77777777" w:rsidR="000B2924" w:rsidRDefault="00A83A74">
      <w:pPr>
        <w:ind w:firstLine="720"/>
      </w:pPr>
      <w:r>
        <w:t>13.6.2</w:t>
      </w:r>
      <w:r>
        <w:tab/>
        <w:t xml:space="preserve">guidance issued by the Centre for Protection of National Infrastructure on </w:t>
      </w:r>
    </w:p>
    <w:p w14:paraId="4950A63B" w14:textId="77777777" w:rsidR="000B2924" w:rsidRDefault="00A83A74">
      <w:pPr>
        <w:ind w:left="720" w:firstLine="720"/>
      </w:pPr>
      <w:r>
        <w:t>Risk Management</w:t>
      </w:r>
      <w:hyperlink r:id="rId12" w:history="1">
        <w:r>
          <w:rPr>
            <w:color w:val="1155CC"/>
            <w:u w:val="single"/>
          </w:rPr>
          <w:t>:</w:t>
        </w:r>
      </w:hyperlink>
    </w:p>
    <w:p w14:paraId="36060D23" w14:textId="77777777" w:rsidR="000B2924" w:rsidRDefault="00A304C8">
      <w:pPr>
        <w:ind w:left="720" w:firstLine="720"/>
      </w:pPr>
      <w:hyperlink r:id="rId13" w:history="1">
        <w:r w:rsidR="00A83A74">
          <w:rPr>
            <w:color w:val="1155CC"/>
            <w:u w:val="single"/>
          </w:rPr>
          <w:t>https://www.cpni.gov.uk/content/adopt-risk-management-approach</w:t>
        </w:r>
      </w:hyperlink>
      <w:r w:rsidR="00A83A74">
        <w:t xml:space="preserve"> and</w:t>
      </w:r>
    </w:p>
    <w:p w14:paraId="2132BA2E" w14:textId="77777777" w:rsidR="000B2924" w:rsidRDefault="00A83A74">
      <w:pPr>
        <w:ind w:left="720" w:firstLine="720"/>
      </w:pPr>
      <w:r>
        <w:t>Protection of Sensitive Information and Assets:</w:t>
      </w:r>
      <w:hyperlink r:id="rId14" w:history="1">
        <w:r>
          <w:rPr>
            <w:color w:val="1155CC"/>
            <w:u w:val="single"/>
          </w:rPr>
          <w:t xml:space="preserve"> </w:t>
        </w:r>
      </w:hyperlink>
    </w:p>
    <w:p w14:paraId="321D2E9C" w14:textId="77777777" w:rsidR="000B2924" w:rsidRDefault="00A304C8">
      <w:pPr>
        <w:ind w:left="720" w:firstLine="720"/>
      </w:pPr>
      <w:hyperlink r:id="rId15" w:history="1">
        <w:r w:rsidR="00A83A74">
          <w:rPr>
            <w:color w:val="1155CC"/>
            <w:u w:val="single"/>
          </w:rPr>
          <w:t>https://www.cpni.gov.uk/protection-sensitive-information-and-assets</w:t>
        </w:r>
      </w:hyperlink>
    </w:p>
    <w:p w14:paraId="2491DD7B" w14:textId="77777777" w:rsidR="000B2924" w:rsidRDefault="000B2924">
      <w:pPr>
        <w:ind w:left="720" w:firstLine="720"/>
      </w:pPr>
    </w:p>
    <w:p w14:paraId="0AEA841D" w14:textId="77777777" w:rsidR="000B2924" w:rsidRDefault="00A83A74">
      <w:pPr>
        <w:ind w:left="1440" w:hanging="720"/>
      </w:pPr>
      <w:r>
        <w:lastRenderedPageBreak/>
        <w:t>13.6.3</w:t>
      </w:r>
      <w:r>
        <w:tab/>
        <w:t>the National Cyber Security Centre’s (NCSC) information risk management guidance:</w:t>
      </w:r>
    </w:p>
    <w:p w14:paraId="61DB0A80" w14:textId="77777777" w:rsidR="000B2924" w:rsidRDefault="00A304C8">
      <w:pPr>
        <w:ind w:left="720" w:firstLine="720"/>
      </w:pPr>
      <w:hyperlink r:id="rId16" w:history="1">
        <w:r w:rsidR="00A83A74">
          <w:rPr>
            <w:color w:val="1155CC"/>
            <w:u w:val="single"/>
          </w:rPr>
          <w:t>https://www.ncsc.gov.uk/collection/risk-management-collection</w:t>
        </w:r>
      </w:hyperlink>
    </w:p>
    <w:p w14:paraId="2B2EB2A8" w14:textId="77777777" w:rsidR="000B2924" w:rsidRDefault="000B2924"/>
    <w:p w14:paraId="3988AEEC" w14:textId="77777777" w:rsidR="000B2924" w:rsidRDefault="00A83A74">
      <w:pPr>
        <w:ind w:left="1440" w:hanging="720"/>
      </w:pPr>
      <w:r>
        <w:t>13.6.4</w:t>
      </w:r>
      <w:r>
        <w:tab/>
        <w:t>government best practice in the design and implementation of system components, including network principles, security design principles for digital services and the secure email blueprint:</w:t>
      </w:r>
    </w:p>
    <w:p w14:paraId="4BAB700C" w14:textId="77777777" w:rsidR="000B2924" w:rsidRDefault="00A304C8">
      <w:pPr>
        <w:ind w:left="1440"/>
      </w:pPr>
      <w:hyperlink r:id="rId17" w:history="1">
        <w:r w:rsidR="00A83A74">
          <w:rPr>
            <w:rStyle w:val="Hyperlink"/>
          </w:rPr>
          <w:t>https://www.gov.uk/government/publications/technology-code-of-practice/technology-code-of-practice</w:t>
        </w:r>
      </w:hyperlink>
    </w:p>
    <w:p w14:paraId="0AF64DCF" w14:textId="77777777" w:rsidR="000B2924" w:rsidRDefault="000B2924">
      <w:pPr>
        <w:ind w:left="1440"/>
      </w:pPr>
    </w:p>
    <w:p w14:paraId="2613C2B0" w14:textId="77777777" w:rsidR="000B2924" w:rsidRDefault="00A83A74">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5F208E29" w14:textId="77777777" w:rsidR="000B2924" w:rsidRDefault="00A304C8">
      <w:pPr>
        <w:ind w:left="720" w:firstLine="720"/>
      </w:pPr>
      <w:hyperlink r:id="rId19" w:history="1">
        <w:r w:rsidR="00A83A74">
          <w:rPr>
            <w:rStyle w:val="Hyperlink"/>
          </w:rPr>
          <w:t>https://www.ncsc.gov.uk/guidance/implementing-cloud-security-principles</w:t>
        </w:r>
      </w:hyperlink>
    </w:p>
    <w:p w14:paraId="7EFAABE2" w14:textId="77777777" w:rsidR="000B2924" w:rsidRDefault="000B2924"/>
    <w:p w14:paraId="71A0FA01" w14:textId="77777777" w:rsidR="000B2924" w:rsidRDefault="00A83A7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7A3F0C6" w14:textId="77777777" w:rsidR="000B2924" w:rsidRDefault="000B2924"/>
    <w:p w14:paraId="7758B1DF" w14:textId="77777777" w:rsidR="000B2924" w:rsidRDefault="00A83A74">
      <w:r>
        <w:t>13.7</w:t>
      </w:r>
      <w:r>
        <w:tab/>
        <w:t>The Buyer will specify any security requirements for this project in the Order Form.</w:t>
      </w:r>
    </w:p>
    <w:p w14:paraId="20AC9EF7" w14:textId="77777777" w:rsidR="000B2924" w:rsidRDefault="000B2924"/>
    <w:p w14:paraId="195B3363" w14:textId="77777777" w:rsidR="000B2924" w:rsidRDefault="00A83A7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ACF25A5" w14:textId="77777777" w:rsidR="000B2924" w:rsidRDefault="000B2924">
      <w:pPr>
        <w:ind w:left="720"/>
      </w:pPr>
    </w:p>
    <w:p w14:paraId="57E40C1F" w14:textId="77777777" w:rsidR="000B2924" w:rsidRDefault="00A83A74">
      <w:pPr>
        <w:ind w:left="720" w:hanging="720"/>
      </w:pPr>
      <w:r>
        <w:t>13.9</w:t>
      </w:r>
      <w:r>
        <w:tab/>
        <w:t>The Supplier agrees to use the appropriate organisational, operational and technological processes to keep the Buyer Data safe from unauthorised use or access, loss, destruction, theft or disclosure.</w:t>
      </w:r>
    </w:p>
    <w:p w14:paraId="62B1F1A7" w14:textId="77777777" w:rsidR="000B2924" w:rsidRDefault="000B2924">
      <w:pPr>
        <w:ind w:left="720"/>
      </w:pPr>
    </w:p>
    <w:p w14:paraId="5F907F30" w14:textId="77777777" w:rsidR="000B2924" w:rsidRDefault="00A83A74">
      <w:pPr>
        <w:ind w:left="720" w:hanging="720"/>
      </w:pPr>
      <w:r>
        <w:t>13.10</w:t>
      </w:r>
      <w:r>
        <w:tab/>
        <w:t>The provisions of this clause 13 will apply during the term of this Call-Off Contract and for as long as the Supplier holds the Buyer’s Data.</w:t>
      </w:r>
    </w:p>
    <w:p w14:paraId="456C4761" w14:textId="77777777" w:rsidR="000B2924" w:rsidRDefault="000B2924">
      <w:pPr>
        <w:spacing w:before="240" w:after="240"/>
      </w:pPr>
    </w:p>
    <w:p w14:paraId="65FB2023" w14:textId="77777777" w:rsidR="000B2924" w:rsidRDefault="00A83A74">
      <w:pPr>
        <w:pStyle w:val="Heading3"/>
      </w:pPr>
      <w:r>
        <w:t>14.</w:t>
      </w:r>
      <w:r>
        <w:tab/>
        <w:t>Standards and quality</w:t>
      </w:r>
    </w:p>
    <w:p w14:paraId="6E0CDEFD" w14:textId="77777777" w:rsidR="000B2924" w:rsidRDefault="00A83A74">
      <w:pPr>
        <w:ind w:left="720" w:hanging="720"/>
      </w:pPr>
      <w:r>
        <w:t>14.1</w:t>
      </w:r>
      <w:r>
        <w:tab/>
        <w:t>The Supplier will comply with any standards in this Call-Off Contract, the Order Form and the Framework Agreement.</w:t>
      </w:r>
    </w:p>
    <w:p w14:paraId="7ED38EE9" w14:textId="77777777" w:rsidR="000B2924" w:rsidRDefault="000B2924">
      <w:pPr>
        <w:ind w:firstLine="720"/>
      </w:pPr>
    </w:p>
    <w:p w14:paraId="151E7C5B" w14:textId="77777777" w:rsidR="000B2924" w:rsidRDefault="00A83A74">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4D955E56" w14:textId="77777777" w:rsidR="000B2924" w:rsidRDefault="00A304C8">
      <w:pPr>
        <w:ind w:left="720"/>
      </w:pPr>
      <w:hyperlink r:id="rId21" w:history="1">
        <w:r w:rsidR="00A83A74">
          <w:rPr>
            <w:color w:val="1155CC"/>
            <w:u w:val="single"/>
          </w:rPr>
          <w:t>https://www.gov.uk/government/publications/technology-code-of-practice/technology-code-of-practice</w:t>
        </w:r>
      </w:hyperlink>
    </w:p>
    <w:p w14:paraId="7650FAAE" w14:textId="77777777" w:rsidR="000B2924" w:rsidRDefault="000B2924">
      <w:pPr>
        <w:ind w:left="720" w:hanging="720"/>
      </w:pPr>
    </w:p>
    <w:p w14:paraId="1BADE591" w14:textId="77777777" w:rsidR="000B2924" w:rsidRDefault="00A83A74">
      <w:pPr>
        <w:ind w:left="720" w:hanging="720"/>
      </w:pPr>
      <w:r>
        <w:t>14.3</w:t>
      </w:r>
      <w:r>
        <w:tab/>
        <w:t>If requested by the Buyer, the Supplier must, at its own cost, ensure that the G-Cloud Services comply with the requirements in the PSN Code of Practice.</w:t>
      </w:r>
    </w:p>
    <w:p w14:paraId="794CA4FE" w14:textId="77777777" w:rsidR="000B2924" w:rsidRDefault="000B2924">
      <w:pPr>
        <w:ind w:firstLine="720"/>
      </w:pPr>
    </w:p>
    <w:p w14:paraId="0C62A2C2" w14:textId="77777777" w:rsidR="000B2924" w:rsidRDefault="00A83A74">
      <w:pPr>
        <w:ind w:left="720" w:hanging="720"/>
      </w:pPr>
      <w:r>
        <w:t>14.4</w:t>
      </w:r>
      <w:r>
        <w:tab/>
        <w:t>If any PSN Services are Subcontracted by the Supplier, the Supplier must ensure that the services have the relevant PSN compliance certification.</w:t>
      </w:r>
    </w:p>
    <w:p w14:paraId="3F0A90F8" w14:textId="77777777" w:rsidR="000B2924" w:rsidRDefault="000B2924">
      <w:pPr>
        <w:ind w:firstLine="720"/>
      </w:pPr>
    </w:p>
    <w:p w14:paraId="13683F2E" w14:textId="77777777" w:rsidR="000B2924" w:rsidRDefault="00A83A7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14:paraId="214C8D52" w14:textId="77777777" w:rsidR="000B2924" w:rsidRDefault="00A83A74">
      <w:r>
        <w:t xml:space="preserve"> </w:t>
      </w:r>
    </w:p>
    <w:p w14:paraId="10D652D1" w14:textId="77777777" w:rsidR="000B2924" w:rsidRDefault="00A83A74">
      <w:pPr>
        <w:pStyle w:val="Heading3"/>
      </w:pPr>
      <w:r>
        <w:t>15.</w:t>
      </w:r>
      <w:r>
        <w:tab/>
        <w:t>Open source</w:t>
      </w:r>
    </w:p>
    <w:p w14:paraId="0933CF1B" w14:textId="77777777" w:rsidR="000B2924" w:rsidRDefault="00A83A74">
      <w:pPr>
        <w:ind w:left="720" w:hanging="720"/>
      </w:pPr>
      <w:r>
        <w:t>15.1</w:t>
      </w:r>
      <w:r>
        <w:tab/>
        <w:t>All software created for the Buyer must be suitable for publication as open source, unless otherwise agreed by the Buyer.</w:t>
      </w:r>
    </w:p>
    <w:p w14:paraId="239CF49C" w14:textId="77777777" w:rsidR="000B2924" w:rsidRDefault="000B2924">
      <w:pPr>
        <w:ind w:firstLine="720"/>
      </w:pPr>
    </w:p>
    <w:p w14:paraId="5760C82E" w14:textId="77777777" w:rsidR="000B2924" w:rsidRDefault="00A83A74">
      <w:pPr>
        <w:ind w:left="720" w:hanging="720"/>
      </w:pPr>
      <w:r>
        <w:t>15.2</w:t>
      </w:r>
      <w:r>
        <w:tab/>
        <w:t>If software needs to be converted before publication as open source, the Supplier must also provide the converted format unless otherwise agreed by the Buyer.</w:t>
      </w:r>
    </w:p>
    <w:p w14:paraId="36EC7FCD" w14:textId="77777777" w:rsidR="000B2924" w:rsidRDefault="00A83A74">
      <w:pPr>
        <w:spacing w:before="240" w:after="240"/>
        <w:ind w:left="720"/>
      </w:pPr>
      <w:r>
        <w:t xml:space="preserve"> </w:t>
      </w:r>
    </w:p>
    <w:p w14:paraId="29EFB550" w14:textId="77777777" w:rsidR="000B2924" w:rsidRDefault="00A83A74">
      <w:pPr>
        <w:pStyle w:val="Heading3"/>
      </w:pPr>
      <w:r>
        <w:t>16.</w:t>
      </w:r>
      <w:r>
        <w:tab/>
        <w:t>Security</w:t>
      </w:r>
    </w:p>
    <w:p w14:paraId="6C0B8FBB" w14:textId="77777777" w:rsidR="000B2924" w:rsidRDefault="00A83A7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295F8B0" w14:textId="77777777" w:rsidR="000B2924" w:rsidRDefault="000B2924">
      <w:pPr>
        <w:ind w:left="720"/>
      </w:pPr>
    </w:p>
    <w:p w14:paraId="1E72463D" w14:textId="77777777" w:rsidR="000B2924" w:rsidRDefault="00A83A7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0FD64E2" w14:textId="77777777" w:rsidR="000B2924" w:rsidRDefault="000B2924">
      <w:pPr>
        <w:ind w:left="720"/>
      </w:pPr>
    </w:p>
    <w:p w14:paraId="3413F9F5" w14:textId="77777777" w:rsidR="000B2924" w:rsidRDefault="00A83A7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D690D42" w14:textId="77777777" w:rsidR="000B2924" w:rsidRDefault="000B2924">
      <w:pPr>
        <w:ind w:firstLine="720"/>
      </w:pPr>
    </w:p>
    <w:p w14:paraId="422E9456" w14:textId="77777777" w:rsidR="000B2924" w:rsidRDefault="00A83A74">
      <w:r>
        <w:t>16.4</w:t>
      </w:r>
      <w:r>
        <w:tab/>
        <w:t>Responsibility for costs will be at the:</w:t>
      </w:r>
    </w:p>
    <w:p w14:paraId="0FFD8EB9" w14:textId="77777777" w:rsidR="000B2924" w:rsidRDefault="00A83A74">
      <w:r>
        <w:tab/>
      </w:r>
    </w:p>
    <w:p w14:paraId="0D58FCC4" w14:textId="77777777" w:rsidR="000B2924" w:rsidRDefault="00A83A7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9E5AF77" w14:textId="77777777" w:rsidR="000B2924" w:rsidRDefault="000B2924">
      <w:pPr>
        <w:ind w:left="1440"/>
      </w:pPr>
    </w:p>
    <w:p w14:paraId="6B892DE9" w14:textId="77777777" w:rsidR="000B2924" w:rsidRDefault="00A83A74">
      <w:pPr>
        <w:ind w:left="1440" w:hanging="720"/>
      </w:pPr>
      <w:r>
        <w:t>16.4.2</w:t>
      </w:r>
      <w:r>
        <w:tab/>
        <w:t>Buyer’s expense if the Malicious Software originates from the Buyer software or the Service Data, while the Service Data was under the Buyer’s control</w:t>
      </w:r>
    </w:p>
    <w:p w14:paraId="08B34101" w14:textId="77777777" w:rsidR="000B2924" w:rsidRDefault="000B2924">
      <w:pPr>
        <w:ind w:left="720" w:firstLine="720"/>
      </w:pPr>
    </w:p>
    <w:p w14:paraId="5FD1727E" w14:textId="77777777" w:rsidR="000B2924" w:rsidRDefault="00A83A7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1222F48" w14:textId="77777777" w:rsidR="000B2924" w:rsidRDefault="000B2924">
      <w:pPr>
        <w:ind w:left="720"/>
      </w:pPr>
    </w:p>
    <w:p w14:paraId="177C9907" w14:textId="77777777" w:rsidR="000B2924" w:rsidRDefault="00A83A74">
      <w:pPr>
        <w:ind w:left="720" w:hanging="720"/>
      </w:pPr>
      <w:r>
        <w:lastRenderedPageBreak/>
        <w:t>16.6</w:t>
      </w:r>
      <w:r>
        <w:tab/>
        <w:t>Any system development by the Supplier should also comply with the government’s ‘10 Steps to Cyber Security’ guidance:</w:t>
      </w:r>
      <w:hyperlink r:id="rId23" w:history="1">
        <w:r>
          <w:rPr>
            <w:color w:val="1155CC"/>
            <w:u w:val="single"/>
          </w:rPr>
          <w:t xml:space="preserve"> </w:t>
        </w:r>
      </w:hyperlink>
    </w:p>
    <w:p w14:paraId="22075A0B" w14:textId="77777777" w:rsidR="000B2924" w:rsidRDefault="00A304C8">
      <w:pPr>
        <w:ind w:left="720"/>
      </w:pPr>
      <w:hyperlink r:id="rId24" w:history="1">
        <w:r w:rsidR="00A83A74">
          <w:rPr>
            <w:color w:val="1155CC"/>
            <w:u w:val="single"/>
          </w:rPr>
          <w:t>https://www.ncsc.gov.uk/guidance/10-steps-cyber-security</w:t>
        </w:r>
      </w:hyperlink>
    </w:p>
    <w:p w14:paraId="0F161554" w14:textId="77777777" w:rsidR="000B2924" w:rsidRDefault="000B2924">
      <w:pPr>
        <w:ind w:left="720"/>
      </w:pPr>
    </w:p>
    <w:p w14:paraId="5D3CF19F" w14:textId="77777777" w:rsidR="000B2924" w:rsidRDefault="00A83A7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0E4881" w14:textId="77777777" w:rsidR="000B2924" w:rsidRDefault="00A83A74">
      <w:r>
        <w:t xml:space="preserve"> </w:t>
      </w:r>
    </w:p>
    <w:p w14:paraId="6D002FAA" w14:textId="77777777" w:rsidR="000B2924" w:rsidRDefault="00A83A74">
      <w:pPr>
        <w:pStyle w:val="Heading3"/>
      </w:pPr>
      <w:r>
        <w:t>17.</w:t>
      </w:r>
      <w:r>
        <w:tab/>
        <w:t>Guarantee</w:t>
      </w:r>
    </w:p>
    <w:p w14:paraId="3B316C71" w14:textId="77777777" w:rsidR="000B2924" w:rsidRDefault="00A83A74">
      <w:pPr>
        <w:ind w:left="720" w:hanging="720"/>
      </w:pPr>
      <w:r>
        <w:t>17.1</w:t>
      </w:r>
      <w:r>
        <w:tab/>
        <w:t>If this Call-Off Contract is conditional on receipt of a Guarantee that is acceptable to the Buyer, the Supplier must give the Buyer on or before the Start date:</w:t>
      </w:r>
    </w:p>
    <w:p w14:paraId="721A033D" w14:textId="77777777" w:rsidR="000B2924" w:rsidRDefault="000B2924">
      <w:pPr>
        <w:ind w:firstLine="720"/>
      </w:pPr>
    </w:p>
    <w:p w14:paraId="6AFB3358" w14:textId="77777777" w:rsidR="000B2924" w:rsidRDefault="00A83A74">
      <w:pPr>
        <w:ind w:firstLine="720"/>
      </w:pPr>
      <w:r>
        <w:t>17.1.1</w:t>
      </w:r>
      <w:r>
        <w:tab/>
        <w:t>an executed Guarantee in the form at Schedule 5</w:t>
      </w:r>
    </w:p>
    <w:p w14:paraId="41ED9E4C" w14:textId="77777777" w:rsidR="000B2924" w:rsidRDefault="000B2924"/>
    <w:p w14:paraId="53DE8FAB" w14:textId="77777777" w:rsidR="000B2924" w:rsidRDefault="00A83A74">
      <w:pPr>
        <w:ind w:left="1440" w:hanging="720"/>
      </w:pPr>
      <w:r>
        <w:t>17.1.2</w:t>
      </w:r>
      <w:r>
        <w:tab/>
        <w:t>a certified copy of the passed resolution or board minutes of the guarantor approving the execution of the Guarantee</w:t>
      </w:r>
    </w:p>
    <w:p w14:paraId="1C3A6698" w14:textId="77777777" w:rsidR="000B2924" w:rsidRDefault="000B2924">
      <w:pPr>
        <w:ind w:left="720" w:firstLine="720"/>
      </w:pPr>
    </w:p>
    <w:p w14:paraId="077E9609" w14:textId="77777777" w:rsidR="000B2924" w:rsidRDefault="00A83A74">
      <w:pPr>
        <w:pStyle w:val="Heading3"/>
      </w:pPr>
      <w:r>
        <w:t>18.</w:t>
      </w:r>
      <w:r>
        <w:tab/>
        <w:t>Ending the Call-Off Contract</w:t>
      </w:r>
    </w:p>
    <w:p w14:paraId="1E4E8F51" w14:textId="77777777" w:rsidR="000B2924" w:rsidRDefault="00A83A7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6DCEB2B" w14:textId="77777777" w:rsidR="000B2924" w:rsidRDefault="000B2924">
      <w:pPr>
        <w:ind w:left="720"/>
      </w:pPr>
    </w:p>
    <w:p w14:paraId="2436BB2C" w14:textId="77777777" w:rsidR="000B2924" w:rsidRDefault="00A83A74">
      <w:r>
        <w:t>18.2</w:t>
      </w:r>
      <w:r>
        <w:tab/>
        <w:t>The Parties agree that the:</w:t>
      </w:r>
    </w:p>
    <w:p w14:paraId="62B745B3" w14:textId="77777777" w:rsidR="000B2924" w:rsidRDefault="000B2924"/>
    <w:p w14:paraId="2BF9BF24" w14:textId="77777777" w:rsidR="000B2924" w:rsidRDefault="00A83A74">
      <w:pPr>
        <w:ind w:left="1440" w:hanging="720"/>
      </w:pPr>
      <w:r>
        <w:t>18.2.1</w:t>
      </w:r>
      <w:r>
        <w:tab/>
        <w:t>Buyer’s right to End the Call-Off Contract under clause 18.1 is reasonable considering the type of cloud Service being provided</w:t>
      </w:r>
    </w:p>
    <w:p w14:paraId="27269D20" w14:textId="77777777" w:rsidR="000B2924" w:rsidRDefault="000B2924">
      <w:pPr>
        <w:ind w:left="720"/>
      </w:pPr>
    </w:p>
    <w:p w14:paraId="0F668E53" w14:textId="77777777" w:rsidR="000B2924" w:rsidRDefault="00A83A74">
      <w:pPr>
        <w:ind w:left="1440" w:hanging="720"/>
      </w:pPr>
      <w:r>
        <w:t>18.2.2</w:t>
      </w:r>
      <w:r>
        <w:tab/>
        <w:t>Call-Off Contract Charges paid during the notice period is reasonable compensation and covers all the Supplier’s avoidable costs or Losses</w:t>
      </w:r>
    </w:p>
    <w:p w14:paraId="6C6EB461" w14:textId="77777777" w:rsidR="000B2924" w:rsidRDefault="000B2924">
      <w:pPr>
        <w:ind w:left="720" w:firstLine="720"/>
      </w:pPr>
    </w:p>
    <w:p w14:paraId="6E0AF036" w14:textId="77777777" w:rsidR="000B2924" w:rsidRDefault="00A83A7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AE34F0" w14:textId="77777777" w:rsidR="000B2924" w:rsidRDefault="000B2924">
      <w:pPr>
        <w:ind w:left="720"/>
      </w:pPr>
    </w:p>
    <w:p w14:paraId="1A31B5A1" w14:textId="77777777" w:rsidR="000B2924" w:rsidRDefault="00A83A74">
      <w:pPr>
        <w:ind w:left="720" w:hanging="720"/>
      </w:pPr>
      <w:r>
        <w:t>18.4</w:t>
      </w:r>
      <w:r>
        <w:tab/>
        <w:t>The Buyer will have the right to End this Call-Off Contract at any time with immediate effect by written notice to the Supplier if either the Supplier commits:</w:t>
      </w:r>
    </w:p>
    <w:p w14:paraId="00119E2F" w14:textId="77777777" w:rsidR="000B2924" w:rsidRDefault="000B2924">
      <w:pPr>
        <w:ind w:firstLine="720"/>
      </w:pPr>
    </w:p>
    <w:p w14:paraId="3EEE297F" w14:textId="77777777" w:rsidR="000B2924" w:rsidRDefault="00A83A74">
      <w:pPr>
        <w:ind w:left="1440" w:hanging="720"/>
      </w:pPr>
      <w:r>
        <w:t>18.4.1</w:t>
      </w:r>
      <w:r>
        <w:tab/>
        <w:t>a Supplier Default and if the Supplier Default cannot, in the reasonable opinion of the Buyer, be remedied</w:t>
      </w:r>
    </w:p>
    <w:p w14:paraId="51BABE5C" w14:textId="77777777" w:rsidR="000B2924" w:rsidRDefault="000B2924">
      <w:pPr>
        <w:ind w:left="720" w:firstLine="720"/>
      </w:pPr>
    </w:p>
    <w:p w14:paraId="0425B301" w14:textId="77777777" w:rsidR="000B2924" w:rsidRDefault="00A83A74">
      <w:pPr>
        <w:ind w:firstLine="720"/>
      </w:pPr>
      <w:r>
        <w:t>18.4.2</w:t>
      </w:r>
      <w:r>
        <w:tab/>
        <w:t>any fraud</w:t>
      </w:r>
    </w:p>
    <w:p w14:paraId="3550F033" w14:textId="77777777" w:rsidR="000B2924" w:rsidRDefault="000B2924">
      <w:pPr>
        <w:ind w:firstLine="720"/>
      </w:pPr>
    </w:p>
    <w:p w14:paraId="7D1BAF43" w14:textId="77777777" w:rsidR="000B2924" w:rsidRDefault="00A83A74">
      <w:r>
        <w:t>18.5</w:t>
      </w:r>
      <w:r>
        <w:tab/>
        <w:t>A Party can End this Call-Off Contract at any time with immediate effect by written notice if:</w:t>
      </w:r>
    </w:p>
    <w:p w14:paraId="2A1F9C45" w14:textId="77777777" w:rsidR="000B2924" w:rsidRDefault="000B2924">
      <w:pPr>
        <w:ind w:firstLine="720"/>
      </w:pPr>
    </w:p>
    <w:p w14:paraId="19BAD185" w14:textId="77777777" w:rsidR="000B2924" w:rsidRDefault="00A83A7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F04959D" w14:textId="77777777" w:rsidR="000B2924" w:rsidRDefault="000B2924">
      <w:pPr>
        <w:ind w:left="1440"/>
      </w:pPr>
    </w:p>
    <w:p w14:paraId="5DEC67A6" w14:textId="77777777" w:rsidR="000B2924" w:rsidRDefault="00A83A74">
      <w:pPr>
        <w:ind w:firstLine="720"/>
      </w:pPr>
      <w:r>
        <w:t>18.5.2</w:t>
      </w:r>
      <w:r>
        <w:tab/>
        <w:t>an Insolvency Event of the other Party happens</w:t>
      </w:r>
    </w:p>
    <w:p w14:paraId="51512D4F" w14:textId="77777777" w:rsidR="000B2924" w:rsidRDefault="000B2924">
      <w:pPr>
        <w:ind w:firstLine="720"/>
      </w:pPr>
    </w:p>
    <w:p w14:paraId="32442005" w14:textId="77777777" w:rsidR="000B2924" w:rsidRDefault="00A83A74">
      <w:pPr>
        <w:ind w:left="1440" w:hanging="720"/>
      </w:pPr>
      <w:r>
        <w:t>18.5.3</w:t>
      </w:r>
      <w:r>
        <w:tab/>
        <w:t>the other Party ceases or threatens to cease to carry on the whole or any material part of its business</w:t>
      </w:r>
    </w:p>
    <w:p w14:paraId="7A8D1E01" w14:textId="77777777" w:rsidR="000B2924" w:rsidRDefault="000B2924">
      <w:pPr>
        <w:ind w:left="720" w:firstLine="720"/>
      </w:pPr>
    </w:p>
    <w:p w14:paraId="12C5036D" w14:textId="77777777" w:rsidR="000B2924" w:rsidRDefault="00A83A7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213834" w14:textId="77777777" w:rsidR="000B2924" w:rsidRDefault="000B2924">
      <w:pPr>
        <w:ind w:left="720"/>
      </w:pPr>
    </w:p>
    <w:p w14:paraId="3475E0EF" w14:textId="77777777" w:rsidR="000B2924" w:rsidRDefault="00A83A74">
      <w:pPr>
        <w:ind w:left="720" w:hanging="720"/>
      </w:pPr>
      <w:r>
        <w:t>18.7</w:t>
      </w:r>
      <w:r>
        <w:tab/>
        <w:t>A Party who isn’t relying on a Force Majeure event will have the right to End this Call-Off Contract if clause 23.1 applies.</w:t>
      </w:r>
    </w:p>
    <w:p w14:paraId="2942F396" w14:textId="77777777" w:rsidR="000B2924" w:rsidRDefault="00A83A74">
      <w:pPr>
        <w:ind w:left="720" w:hanging="720"/>
      </w:pPr>
      <w:r>
        <w:t xml:space="preserve"> </w:t>
      </w:r>
    </w:p>
    <w:p w14:paraId="08879544" w14:textId="77777777" w:rsidR="000B2924" w:rsidRDefault="00A83A74">
      <w:pPr>
        <w:pStyle w:val="Heading3"/>
      </w:pPr>
      <w:r>
        <w:t>19.</w:t>
      </w:r>
      <w:r>
        <w:tab/>
        <w:t>Consequences of suspension, ending and expiry</w:t>
      </w:r>
    </w:p>
    <w:p w14:paraId="54760806" w14:textId="77777777" w:rsidR="000B2924" w:rsidRDefault="00A83A74">
      <w:pPr>
        <w:ind w:left="720" w:hanging="720"/>
      </w:pPr>
      <w:r>
        <w:t>19.1</w:t>
      </w:r>
      <w:r>
        <w:tab/>
        <w:t>If a Buyer has the right to End a Call-Off Contract, it may elect to suspend this Call-Off Contract or any part of it.</w:t>
      </w:r>
    </w:p>
    <w:p w14:paraId="4F1EC278" w14:textId="77777777" w:rsidR="000B2924" w:rsidRDefault="000B2924"/>
    <w:p w14:paraId="6A174BD5" w14:textId="77777777" w:rsidR="000B2924" w:rsidRDefault="00A83A74">
      <w:pPr>
        <w:ind w:left="720" w:hanging="720"/>
      </w:pPr>
      <w:r>
        <w:t>19.2</w:t>
      </w:r>
      <w:r>
        <w:tab/>
        <w:t>Even if a notice has been served to End this Call-Off Contract or any part of it, the Supplier must continue to provide the Ordered G-Cloud Services until the dates set out in the notice.</w:t>
      </w:r>
    </w:p>
    <w:p w14:paraId="1AC52D35" w14:textId="77777777" w:rsidR="000B2924" w:rsidRDefault="000B2924">
      <w:pPr>
        <w:ind w:left="720" w:hanging="720"/>
      </w:pPr>
    </w:p>
    <w:p w14:paraId="19640347" w14:textId="77777777" w:rsidR="000B2924" w:rsidRDefault="00A83A74">
      <w:pPr>
        <w:ind w:left="720" w:hanging="720"/>
      </w:pPr>
      <w:r>
        <w:t>19.3</w:t>
      </w:r>
      <w:r>
        <w:tab/>
        <w:t>The rights and obligations of the Parties will cease on the Expiry Date or End Date whichever applies) of this Call-Off Contract, except those continuing provisions described in clause 19.4.</w:t>
      </w:r>
    </w:p>
    <w:p w14:paraId="2CDE7709" w14:textId="77777777" w:rsidR="000B2924" w:rsidRDefault="000B2924"/>
    <w:p w14:paraId="6D896F9B" w14:textId="77777777" w:rsidR="000B2924" w:rsidRDefault="00A83A74">
      <w:r>
        <w:t>19.4</w:t>
      </w:r>
      <w:r>
        <w:tab/>
        <w:t>Ending or expiry of this Call-Off Contract will not affect:</w:t>
      </w:r>
    </w:p>
    <w:p w14:paraId="4C8B7742" w14:textId="77777777" w:rsidR="000B2924" w:rsidRDefault="000B2924"/>
    <w:p w14:paraId="1D6AF2D3" w14:textId="77777777" w:rsidR="000B2924" w:rsidRDefault="00A83A74">
      <w:pPr>
        <w:ind w:firstLine="720"/>
      </w:pPr>
      <w:r>
        <w:t>19.4.1</w:t>
      </w:r>
      <w:r>
        <w:tab/>
        <w:t>any rights, remedies or obligations accrued before its Ending or expiration</w:t>
      </w:r>
    </w:p>
    <w:p w14:paraId="2AF245F2" w14:textId="77777777" w:rsidR="000B2924" w:rsidRDefault="000B2924"/>
    <w:p w14:paraId="2B721EB8" w14:textId="77777777" w:rsidR="000B2924" w:rsidRDefault="00A83A74">
      <w:pPr>
        <w:ind w:left="1440" w:hanging="720"/>
      </w:pPr>
      <w:r>
        <w:t>19.4.2</w:t>
      </w:r>
      <w:r>
        <w:tab/>
        <w:t>the right of either Party to recover any amount outstanding at the time of Ending or expiry</w:t>
      </w:r>
    </w:p>
    <w:p w14:paraId="54114F76" w14:textId="77777777" w:rsidR="000B2924" w:rsidRDefault="000B2924"/>
    <w:p w14:paraId="37223ACF" w14:textId="77777777" w:rsidR="000B2924" w:rsidRDefault="00A83A74">
      <w:pPr>
        <w:ind w:left="1440" w:hanging="720"/>
      </w:pPr>
      <w:r>
        <w:t>19.4.3</w:t>
      </w:r>
      <w:r>
        <w:tab/>
        <w:t>the continuing rights, remedies or obligations of the Buyer or the Supplier under clauses</w:t>
      </w:r>
    </w:p>
    <w:p w14:paraId="3736E1FB" w14:textId="77777777" w:rsidR="000B2924" w:rsidRDefault="00A83A74">
      <w:pPr>
        <w:pStyle w:val="ListParagraph"/>
        <w:numPr>
          <w:ilvl w:val="1"/>
          <w:numId w:val="10"/>
        </w:numPr>
      </w:pPr>
      <w:r>
        <w:t>7 (Payment, VAT and Call-Off Contract charges)</w:t>
      </w:r>
    </w:p>
    <w:p w14:paraId="4F88184C" w14:textId="77777777" w:rsidR="000B2924" w:rsidRDefault="00A83A74">
      <w:pPr>
        <w:pStyle w:val="ListParagraph"/>
        <w:numPr>
          <w:ilvl w:val="1"/>
          <w:numId w:val="10"/>
        </w:numPr>
      </w:pPr>
      <w:r>
        <w:t>8 (Recovery of sums due and right of set-off)</w:t>
      </w:r>
    </w:p>
    <w:p w14:paraId="33190BB4" w14:textId="77777777" w:rsidR="000B2924" w:rsidRDefault="00A83A74">
      <w:pPr>
        <w:pStyle w:val="ListParagraph"/>
        <w:numPr>
          <w:ilvl w:val="1"/>
          <w:numId w:val="10"/>
        </w:numPr>
      </w:pPr>
      <w:r>
        <w:t>9 (Insurance)</w:t>
      </w:r>
    </w:p>
    <w:p w14:paraId="62E2C80A" w14:textId="77777777" w:rsidR="000B2924" w:rsidRDefault="00A83A74">
      <w:pPr>
        <w:pStyle w:val="ListParagraph"/>
        <w:numPr>
          <w:ilvl w:val="1"/>
          <w:numId w:val="10"/>
        </w:numPr>
      </w:pPr>
      <w:r>
        <w:t>10 (Confidentiality)</w:t>
      </w:r>
    </w:p>
    <w:p w14:paraId="312104B2" w14:textId="77777777" w:rsidR="000B2924" w:rsidRDefault="00A83A74">
      <w:pPr>
        <w:pStyle w:val="ListParagraph"/>
        <w:numPr>
          <w:ilvl w:val="1"/>
          <w:numId w:val="10"/>
        </w:numPr>
      </w:pPr>
      <w:r>
        <w:t>11 (Intellectual property rights)</w:t>
      </w:r>
    </w:p>
    <w:p w14:paraId="5ABDEB11" w14:textId="77777777" w:rsidR="000B2924" w:rsidRDefault="00A83A74">
      <w:pPr>
        <w:pStyle w:val="ListParagraph"/>
        <w:numPr>
          <w:ilvl w:val="1"/>
          <w:numId w:val="10"/>
        </w:numPr>
      </w:pPr>
      <w:r>
        <w:t>12 (Protection of information)</w:t>
      </w:r>
    </w:p>
    <w:p w14:paraId="42EFD32D" w14:textId="77777777" w:rsidR="000B2924" w:rsidRDefault="00A83A74">
      <w:pPr>
        <w:pStyle w:val="ListParagraph"/>
        <w:numPr>
          <w:ilvl w:val="1"/>
          <w:numId w:val="10"/>
        </w:numPr>
      </w:pPr>
      <w:r>
        <w:t>13 (Buyer data)</w:t>
      </w:r>
    </w:p>
    <w:p w14:paraId="058543B0" w14:textId="77777777" w:rsidR="000B2924" w:rsidRDefault="00A83A74">
      <w:pPr>
        <w:pStyle w:val="ListParagraph"/>
        <w:numPr>
          <w:ilvl w:val="1"/>
          <w:numId w:val="10"/>
        </w:numPr>
      </w:pPr>
      <w:r>
        <w:t>19 (Consequences of suspension, ending and expiry)</w:t>
      </w:r>
    </w:p>
    <w:p w14:paraId="64825E59" w14:textId="77777777" w:rsidR="000B2924" w:rsidRDefault="00A83A74">
      <w:pPr>
        <w:pStyle w:val="ListParagraph"/>
        <w:numPr>
          <w:ilvl w:val="1"/>
          <w:numId w:val="10"/>
        </w:numPr>
      </w:pPr>
      <w:r>
        <w:t>24 (Liability); incorporated Framework Agreement clauses: 4.2 to 4.7 (Liability)</w:t>
      </w:r>
    </w:p>
    <w:p w14:paraId="786A6AFF" w14:textId="77777777" w:rsidR="000B2924" w:rsidRDefault="00A83A74">
      <w:pPr>
        <w:pStyle w:val="ListParagraph"/>
        <w:numPr>
          <w:ilvl w:val="1"/>
          <w:numId w:val="10"/>
        </w:numPr>
      </w:pPr>
      <w:r>
        <w:lastRenderedPageBreak/>
        <w:t>8.44 to 8.50 (Conflicts of interest and ethical walls)</w:t>
      </w:r>
    </w:p>
    <w:p w14:paraId="2597C3B5" w14:textId="77777777" w:rsidR="000B2924" w:rsidRDefault="00A83A74">
      <w:pPr>
        <w:pStyle w:val="ListParagraph"/>
        <w:numPr>
          <w:ilvl w:val="1"/>
          <w:numId w:val="10"/>
        </w:numPr>
      </w:pPr>
      <w:r>
        <w:t>8.89 to 8.90 (Waiver and cumulative remedies)</w:t>
      </w:r>
    </w:p>
    <w:p w14:paraId="4A3BAF06" w14:textId="77777777" w:rsidR="000B2924" w:rsidRDefault="000B2924">
      <w:pPr>
        <w:ind w:firstLine="720"/>
      </w:pPr>
    </w:p>
    <w:p w14:paraId="6EB662D3" w14:textId="77777777" w:rsidR="000B2924" w:rsidRDefault="00A83A74">
      <w:pPr>
        <w:ind w:left="1440" w:hanging="720"/>
      </w:pPr>
      <w:r>
        <w:t>19.4.4</w:t>
      </w:r>
      <w:r>
        <w:tab/>
        <w:t>any other provision of the Framework Agreement or this Call-Off Contract which expressly or by implication is in force even if it Ends or expires</w:t>
      </w:r>
    </w:p>
    <w:p w14:paraId="65FA3D33" w14:textId="77777777" w:rsidR="000B2924" w:rsidRDefault="00A83A74">
      <w:r>
        <w:t xml:space="preserve"> </w:t>
      </w:r>
    </w:p>
    <w:p w14:paraId="4C0AB3CE" w14:textId="77777777" w:rsidR="000B2924" w:rsidRDefault="00A83A74">
      <w:r>
        <w:t>19.5</w:t>
      </w:r>
      <w:r>
        <w:tab/>
        <w:t>At the end of the Call-Off Contract Term, the Supplier must promptly:</w:t>
      </w:r>
    </w:p>
    <w:p w14:paraId="51A0BD5A" w14:textId="77777777" w:rsidR="000B2924" w:rsidRDefault="000B2924"/>
    <w:p w14:paraId="1E8D0588" w14:textId="77777777" w:rsidR="000B2924" w:rsidRDefault="00A83A74">
      <w:pPr>
        <w:ind w:left="1440" w:hanging="720"/>
      </w:pPr>
      <w:r>
        <w:t>19.5.1</w:t>
      </w:r>
      <w:r>
        <w:tab/>
        <w:t>return all Buyer Data including all copies of Buyer software, code and any other software licensed by the Buyer to the Supplier under it</w:t>
      </w:r>
    </w:p>
    <w:p w14:paraId="2319F219" w14:textId="77777777" w:rsidR="000B2924" w:rsidRDefault="000B2924">
      <w:pPr>
        <w:ind w:firstLine="720"/>
      </w:pPr>
    </w:p>
    <w:p w14:paraId="35696BB2" w14:textId="77777777" w:rsidR="000B2924" w:rsidRDefault="00A83A74">
      <w:pPr>
        <w:ind w:left="1440" w:hanging="720"/>
      </w:pPr>
      <w:r>
        <w:t>19.5.2</w:t>
      </w:r>
      <w:r>
        <w:tab/>
        <w:t>return any materials created by the Supplier under this Call-Off Contract if the IPRs are owned by the Buyer</w:t>
      </w:r>
    </w:p>
    <w:p w14:paraId="28555180" w14:textId="77777777" w:rsidR="000B2924" w:rsidRDefault="000B2924">
      <w:pPr>
        <w:ind w:firstLine="720"/>
      </w:pPr>
    </w:p>
    <w:p w14:paraId="6C245A10" w14:textId="77777777" w:rsidR="000B2924" w:rsidRDefault="00A83A74">
      <w:pPr>
        <w:ind w:left="1440" w:hanging="720"/>
      </w:pPr>
      <w:r>
        <w:t>19.5.3</w:t>
      </w:r>
      <w:r>
        <w:tab/>
        <w:t>stop using the Buyer Data and, at the direction of the Buyer, provide the Buyer with a complete and uncorrupted version in electronic form in the formats and on media agreed with the Buyer</w:t>
      </w:r>
    </w:p>
    <w:p w14:paraId="49A00B5A" w14:textId="77777777" w:rsidR="000B2924" w:rsidRDefault="000B2924">
      <w:pPr>
        <w:ind w:firstLine="720"/>
      </w:pPr>
    </w:p>
    <w:p w14:paraId="1BE05922" w14:textId="77777777" w:rsidR="000B2924" w:rsidRDefault="00A83A7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C8343D" w14:textId="77777777" w:rsidR="000B2924" w:rsidRDefault="000B2924">
      <w:pPr>
        <w:ind w:left="720"/>
      </w:pPr>
    </w:p>
    <w:p w14:paraId="0388B532" w14:textId="77777777" w:rsidR="000B2924" w:rsidRDefault="00A83A74">
      <w:pPr>
        <w:ind w:firstLine="720"/>
      </w:pPr>
      <w:r>
        <w:t>19.5.5</w:t>
      </w:r>
      <w:r>
        <w:tab/>
        <w:t>work with the Buyer on any ongoing work</w:t>
      </w:r>
    </w:p>
    <w:p w14:paraId="2E9BF903" w14:textId="77777777" w:rsidR="000B2924" w:rsidRDefault="000B2924"/>
    <w:p w14:paraId="30ACA442" w14:textId="77777777" w:rsidR="000B2924" w:rsidRDefault="00A83A74">
      <w:pPr>
        <w:ind w:left="1440" w:hanging="720"/>
      </w:pPr>
      <w:r>
        <w:t>19.5.6</w:t>
      </w:r>
      <w:r>
        <w:tab/>
        <w:t>return any sums prepaid for Services which have not been delivered to the Buyer, within 10 Working Days of the End or Expiry Date</w:t>
      </w:r>
    </w:p>
    <w:p w14:paraId="6A264C58" w14:textId="77777777" w:rsidR="000B2924" w:rsidRDefault="000B2924">
      <w:pPr>
        <w:ind w:firstLine="720"/>
      </w:pPr>
    </w:p>
    <w:p w14:paraId="5A4BBA0A" w14:textId="77777777" w:rsidR="000B2924" w:rsidRDefault="000B2924"/>
    <w:p w14:paraId="262CE4F4" w14:textId="77777777" w:rsidR="000B2924" w:rsidRDefault="00A83A74">
      <w:pPr>
        <w:ind w:left="720" w:hanging="720"/>
      </w:pPr>
      <w:r>
        <w:t>19.6</w:t>
      </w:r>
      <w:r>
        <w:tab/>
        <w:t>Each Party will return all of the other Party’s Confidential Information and confirm this has been done, unless there is a legal requirement to keep it or this Call-Off Contract states otherwise.</w:t>
      </w:r>
    </w:p>
    <w:p w14:paraId="23583DE2" w14:textId="77777777" w:rsidR="000B2924" w:rsidRDefault="000B2924">
      <w:pPr>
        <w:ind w:left="720"/>
      </w:pPr>
    </w:p>
    <w:p w14:paraId="0B4AC765" w14:textId="77777777" w:rsidR="000B2924" w:rsidRDefault="00A83A7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ED01B52" w14:textId="77777777" w:rsidR="000B2924" w:rsidRDefault="000B2924"/>
    <w:p w14:paraId="20B50A62" w14:textId="77777777" w:rsidR="000B2924" w:rsidRDefault="00A83A74">
      <w:pPr>
        <w:pStyle w:val="Heading3"/>
      </w:pPr>
      <w:r>
        <w:t>20.</w:t>
      </w:r>
      <w:r>
        <w:tab/>
        <w:t>Notices</w:t>
      </w:r>
    </w:p>
    <w:p w14:paraId="5C5C132A" w14:textId="77777777" w:rsidR="000B2924" w:rsidRDefault="00A83A74">
      <w:pPr>
        <w:ind w:left="720" w:hanging="720"/>
      </w:pPr>
      <w:r>
        <w:t>20.1</w:t>
      </w:r>
      <w:r>
        <w:tab/>
        <w:t>Any notices sent must be in writing. For the purpose of this clause, an email is accepted as being 'in writing'.</w:t>
      </w:r>
    </w:p>
    <w:p w14:paraId="535809A0" w14:textId="77777777" w:rsidR="000B2924" w:rsidRDefault="000B2924">
      <w:pPr>
        <w:ind w:left="720" w:hanging="720"/>
      </w:pPr>
    </w:p>
    <w:p w14:paraId="73761105" w14:textId="77777777" w:rsidR="000B2924" w:rsidRDefault="00A83A74">
      <w:pPr>
        <w:pStyle w:val="ListParagraph"/>
        <w:numPr>
          <w:ilvl w:val="0"/>
          <w:numId w:val="11"/>
        </w:numPr>
        <w:spacing w:after="120" w:line="360" w:lineRule="auto"/>
      </w:pPr>
      <w:r>
        <w:t>Manner of delivery: email</w:t>
      </w:r>
    </w:p>
    <w:p w14:paraId="1377DB1D" w14:textId="77777777" w:rsidR="000B2924" w:rsidRDefault="00A83A74">
      <w:pPr>
        <w:pStyle w:val="ListParagraph"/>
        <w:numPr>
          <w:ilvl w:val="0"/>
          <w:numId w:val="11"/>
        </w:numPr>
        <w:spacing w:line="360" w:lineRule="auto"/>
      </w:pPr>
      <w:r>
        <w:t>Deemed time of delivery: 9am on the first Working Day after sending</w:t>
      </w:r>
    </w:p>
    <w:p w14:paraId="781DA965" w14:textId="77777777" w:rsidR="000B2924" w:rsidRDefault="00A83A74">
      <w:pPr>
        <w:pStyle w:val="ListParagraph"/>
        <w:numPr>
          <w:ilvl w:val="0"/>
          <w:numId w:val="11"/>
        </w:numPr>
      </w:pPr>
      <w:r>
        <w:t>Proof of service: Sent in an emailed letter in PDF format to the correct email address without any error message</w:t>
      </w:r>
    </w:p>
    <w:p w14:paraId="24F87AEF" w14:textId="77777777" w:rsidR="000B2924" w:rsidRDefault="000B2924"/>
    <w:p w14:paraId="6B90E462" w14:textId="77777777" w:rsidR="000B2924" w:rsidRDefault="00A83A7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0968155" w14:textId="77777777" w:rsidR="000B2924" w:rsidRDefault="000B2924">
      <w:pPr>
        <w:spacing w:before="240" w:after="240"/>
        <w:ind w:left="720"/>
      </w:pPr>
    </w:p>
    <w:p w14:paraId="18EC6BEE" w14:textId="77777777" w:rsidR="000B2924" w:rsidRDefault="00A83A74">
      <w:pPr>
        <w:pStyle w:val="Heading3"/>
      </w:pPr>
      <w:r>
        <w:t>21.</w:t>
      </w:r>
      <w:r>
        <w:tab/>
        <w:t>Exit plan</w:t>
      </w:r>
    </w:p>
    <w:p w14:paraId="40F538F7" w14:textId="77777777" w:rsidR="000B2924" w:rsidRDefault="00A83A74">
      <w:pPr>
        <w:ind w:left="720" w:hanging="720"/>
      </w:pPr>
      <w:r>
        <w:t>21.1</w:t>
      </w:r>
      <w:r>
        <w:tab/>
        <w:t>The Supplier must provide an exit plan in its Application which ensures continuity of service and the Supplier will follow it.</w:t>
      </w:r>
    </w:p>
    <w:p w14:paraId="1A973BB7" w14:textId="77777777" w:rsidR="000B2924" w:rsidRDefault="000B2924">
      <w:pPr>
        <w:ind w:firstLine="720"/>
      </w:pPr>
    </w:p>
    <w:p w14:paraId="36DAA91B" w14:textId="77777777" w:rsidR="000B2924" w:rsidRDefault="00A83A7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96518A" w14:textId="77777777" w:rsidR="000B2924" w:rsidRDefault="000B2924">
      <w:pPr>
        <w:ind w:left="720"/>
      </w:pPr>
    </w:p>
    <w:p w14:paraId="0AC30815" w14:textId="77777777" w:rsidR="000B2924" w:rsidRDefault="00A83A74">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719C54C" w14:textId="77777777" w:rsidR="000B2924" w:rsidRDefault="000B2924">
      <w:pPr>
        <w:ind w:left="720"/>
      </w:pPr>
    </w:p>
    <w:p w14:paraId="32B2F33D" w14:textId="77777777" w:rsidR="000B2924" w:rsidRDefault="00A83A7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2A441A" w14:textId="77777777" w:rsidR="000B2924" w:rsidRDefault="000B2924">
      <w:pPr>
        <w:ind w:left="720"/>
      </w:pPr>
    </w:p>
    <w:p w14:paraId="6E836439" w14:textId="77777777" w:rsidR="000B2924" w:rsidRDefault="00A83A7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1A8C330" w14:textId="77777777" w:rsidR="000B2924" w:rsidRDefault="000B2924">
      <w:pPr>
        <w:ind w:left="720"/>
      </w:pPr>
    </w:p>
    <w:p w14:paraId="0254D23F" w14:textId="77777777" w:rsidR="000B2924" w:rsidRDefault="00A83A7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126B25" w14:textId="77777777" w:rsidR="000B2924" w:rsidRDefault="000B2924">
      <w:pPr>
        <w:ind w:left="720"/>
      </w:pPr>
    </w:p>
    <w:p w14:paraId="5CA51D05" w14:textId="77777777" w:rsidR="000B2924" w:rsidRDefault="00A83A7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5572A97" w14:textId="77777777" w:rsidR="000B2924" w:rsidRDefault="000B2924"/>
    <w:p w14:paraId="3C09AEFC" w14:textId="77777777" w:rsidR="000B2924" w:rsidRDefault="00A83A74">
      <w:pPr>
        <w:ind w:firstLine="720"/>
      </w:pPr>
      <w:r>
        <w:t>21.6.2</w:t>
      </w:r>
      <w:r>
        <w:tab/>
        <w:t>there will be no adverse impact on service continuity</w:t>
      </w:r>
    </w:p>
    <w:p w14:paraId="5A8AC200" w14:textId="77777777" w:rsidR="000B2924" w:rsidRDefault="000B2924">
      <w:pPr>
        <w:ind w:firstLine="720"/>
      </w:pPr>
    </w:p>
    <w:p w14:paraId="18416CA5" w14:textId="77777777" w:rsidR="000B2924" w:rsidRDefault="00A83A74">
      <w:pPr>
        <w:ind w:firstLine="720"/>
      </w:pPr>
      <w:r>
        <w:t>21.6.3</w:t>
      </w:r>
      <w:r>
        <w:tab/>
        <w:t>there is no vendor lock-in to the Supplier’s Service at exit</w:t>
      </w:r>
    </w:p>
    <w:p w14:paraId="20F1A5F9" w14:textId="77777777" w:rsidR="000B2924" w:rsidRDefault="000B2924"/>
    <w:p w14:paraId="7179057D" w14:textId="77777777" w:rsidR="000B2924" w:rsidRDefault="00A83A74">
      <w:pPr>
        <w:ind w:firstLine="720"/>
      </w:pPr>
      <w:r>
        <w:t>21.6.4</w:t>
      </w:r>
      <w:r>
        <w:tab/>
        <w:t xml:space="preserve">it enables the Buyer to meet its obligations under the Technology Code </w:t>
      </w:r>
      <w:proofErr w:type="gramStart"/>
      <w:r>
        <w:t>Of</w:t>
      </w:r>
      <w:proofErr w:type="gramEnd"/>
      <w:r>
        <w:t xml:space="preserve"> Practice</w:t>
      </w:r>
    </w:p>
    <w:p w14:paraId="4AD489EA" w14:textId="77777777" w:rsidR="000B2924" w:rsidRDefault="000B2924">
      <w:pPr>
        <w:ind w:left="720" w:firstLine="720"/>
      </w:pPr>
    </w:p>
    <w:p w14:paraId="56BBB970" w14:textId="77777777" w:rsidR="000B2924" w:rsidRDefault="00A83A74">
      <w:pPr>
        <w:ind w:left="720" w:hanging="720"/>
      </w:pPr>
      <w:r>
        <w:t>21.7</w:t>
      </w:r>
      <w:r>
        <w:tab/>
        <w:t>If approval is obtained by the Buyer to extend the Term, then the Supplier will comply with its obligations in the additional exit plan.</w:t>
      </w:r>
    </w:p>
    <w:p w14:paraId="7AC5D8F2" w14:textId="77777777" w:rsidR="000B2924" w:rsidRDefault="000B2924">
      <w:pPr>
        <w:ind w:firstLine="720"/>
      </w:pPr>
    </w:p>
    <w:p w14:paraId="1320C543" w14:textId="77777777" w:rsidR="000B2924" w:rsidRDefault="00A83A74">
      <w:pPr>
        <w:ind w:left="720" w:hanging="720"/>
      </w:pPr>
      <w:r>
        <w:t>21.8</w:t>
      </w:r>
      <w:r>
        <w:tab/>
        <w:t>The additional exit plan must set out full details of timescales, activities and roles and responsibilities of the Parties for:</w:t>
      </w:r>
    </w:p>
    <w:p w14:paraId="6B3C4CDD" w14:textId="77777777" w:rsidR="000B2924" w:rsidRDefault="000B2924">
      <w:pPr>
        <w:ind w:firstLine="720"/>
      </w:pPr>
    </w:p>
    <w:p w14:paraId="035DBCF7" w14:textId="77777777" w:rsidR="000B2924" w:rsidRDefault="00A83A74">
      <w:pPr>
        <w:ind w:left="1440" w:hanging="720"/>
      </w:pPr>
      <w:r>
        <w:lastRenderedPageBreak/>
        <w:t>21.8.1</w:t>
      </w:r>
      <w:r>
        <w:tab/>
        <w:t>the transfer to the Buyer of any technical information, instructions, manuals and code reasonably required by the Buyer to enable a smooth migration from the Supplier</w:t>
      </w:r>
    </w:p>
    <w:p w14:paraId="3E26FAD1" w14:textId="77777777" w:rsidR="000B2924" w:rsidRDefault="000B2924">
      <w:pPr>
        <w:ind w:left="1440"/>
      </w:pPr>
    </w:p>
    <w:p w14:paraId="7870E868" w14:textId="77777777" w:rsidR="000B2924" w:rsidRDefault="00A83A7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E90DEBC" w14:textId="77777777" w:rsidR="000B2924" w:rsidRDefault="000B2924">
      <w:pPr>
        <w:ind w:left="1440"/>
      </w:pPr>
    </w:p>
    <w:p w14:paraId="36BD9D00" w14:textId="77777777" w:rsidR="000B2924" w:rsidRDefault="00A83A74">
      <w:pPr>
        <w:ind w:left="1440" w:hanging="720"/>
      </w:pPr>
      <w:r>
        <w:t>21.8.3</w:t>
      </w:r>
      <w:r>
        <w:tab/>
        <w:t>the transfer of Project Specific IPR items and other Buyer customisations, configurations and databases to the Buyer or a replacement supplier</w:t>
      </w:r>
    </w:p>
    <w:p w14:paraId="233CE683" w14:textId="77777777" w:rsidR="000B2924" w:rsidRDefault="000B2924">
      <w:pPr>
        <w:ind w:left="720" w:firstLine="720"/>
      </w:pPr>
    </w:p>
    <w:p w14:paraId="7263FD70" w14:textId="77777777" w:rsidR="000B2924" w:rsidRDefault="00A83A74">
      <w:pPr>
        <w:ind w:firstLine="720"/>
      </w:pPr>
      <w:r>
        <w:t>21.8.4</w:t>
      </w:r>
      <w:r>
        <w:tab/>
        <w:t>the testing and assurance strategy for exported Buyer Data</w:t>
      </w:r>
    </w:p>
    <w:p w14:paraId="00FEA754" w14:textId="77777777" w:rsidR="000B2924" w:rsidRDefault="000B2924">
      <w:pPr>
        <w:ind w:firstLine="720"/>
      </w:pPr>
    </w:p>
    <w:p w14:paraId="4465FBE3" w14:textId="77777777" w:rsidR="000B2924" w:rsidRDefault="00A83A74">
      <w:pPr>
        <w:ind w:firstLine="720"/>
      </w:pPr>
      <w:r>
        <w:t>21.8.5</w:t>
      </w:r>
      <w:r>
        <w:tab/>
        <w:t>if relevant, TUPE-related activity to comply with the TUPE regulations</w:t>
      </w:r>
    </w:p>
    <w:p w14:paraId="177CFA0D" w14:textId="77777777" w:rsidR="000B2924" w:rsidRDefault="000B2924">
      <w:pPr>
        <w:ind w:firstLine="720"/>
      </w:pPr>
    </w:p>
    <w:p w14:paraId="309187B6" w14:textId="77777777" w:rsidR="000B2924" w:rsidRDefault="00A83A74">
      <w:pPr>
        <w:ind w:left="1440" w:hanging="720"/>
      </w:pPr>
      <w:r>
        <w:t>21.8.6</w:t>
      </w:r>
      <w:r>
        <w:tab/>
        <w:t>any other activities and information which is reasonably required to ensure continuity of Service during the exit period and an orderly transition</w:t>
      </w:r>
    </w:p>
    <w:p w14:paraId="5A10136D" w14:textId="77777777" w:rsidR="000B2924" w:rsidRDefault="000B2924"/>
    <w:p w14:paraId="35C63349" w14:textId="77777777" w:rsidR="000B2924" w:rsidRDefault="00A83A74">
      <w:pPr>
        <w:pStyle w:val="Heading3"/>
      </w:pPr>
      <w:r>
        <w:t>22.</w:t>
      </w:r>
      <w:r>
        <w:tab/>
        <w:t>Handover to replacement supplier</w:t>
      </w:r>
    </w:p>
    <w:p w14:paraId="0FAA4692" w14:textId="77777777" w:rsidR="000B2924" w:rsidRDefault="00A83A74">
      <w:pPr>
        <w:ind w:left="720" w:hanging="720"/>
      </w:pPr>
      <w:r>
        <w:t>22.1</w:t>
      </w:r>
      <w:r>
        <w:tab/>
        <w:t>At least 10 Working Days before the Expiry Date or End Date, the Supplier must provide any:</w:t>
      </w:r>
    </w:p>
    <w:p w14:paraId="12621AB8" w14:textId="77777777" w:rsidR="000B2924" w:rsidRDefault="000B2924">
      <w:pPr>
        <w:ind w:firstLine="720"/>
      </w:pPr>
    </w:p>
    <w:p w14:paraId="58A7C9DA" w14:textId="77777777" w:rsidR="000B2924" w:rsidRDefault="00A83A74">
      <w:pPr>
        <w:ind w:left="1440" w:hanging="720"/>
      </w:pPr>
      <w:r>
        <w:t>22.1.1</w:t>
      </w:r>
      <w:r>
        <w:tab/>
        <w:t>data (including Buyer Data), Buyer Personal Data and Buyer Confidential Information in the Supplier’s possession, power or control</w:t>
      </w:r>
    </w:p>
    <w:p w14:paraId="37F79533" w14:textId="77777777" w:rsidR="000B2924" w:rsidRDefault="000B2924">
      <w:pPr>
        <w:ind w:left="720" w:firstLine="720"/>
      </w:pPr>
    </w:p>
    <w:p w14:paraId="302399AC" w14:textId="77777777" w:rsidR="000B2924" w:rsidRDefault="00A83A74">
      <w:pPr>
        <w:ind w:firstLine="720"/>
      </w:pPr>
      <w:r>
        <w:t>22.1.2</w:t>
      </w:r>
      <w:r>
        <w:tab/>
        <w:t>other information reasonably requested by the Buyer</w:t>
      </w:r>
    </w:p>
    <w:p w14:paraId="60CB34A6" w14:textId="77777777" w:rsidR="000B2924" w:rsidRDefault="000B2924">
      <w:pPr>
        <w:ind w:firstLine="720"/>
      </w:pPr>
    </w:p>
    <w:p w14:paraId="6EAFA3FC" w14:textId="77777777" w:rsidR="000B2924" w:rsidRDefault="00A83A7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332F906" w14:textId="77777777" w:rsidR="000B2924" w:rsidRDefault="000B2924">
      <w:pPr>
        <w:ind w:left="720"/>
      </w:pPr>
    </w:p>
    <w:p w14:paraId="35884C66" w14:textId="77777777" w:rsidR="000B2924" w:rsidRDefault="00A83A7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8E7AA23" w14:textId="77777777" w:rsidR="000B2924" w:rsidRDefault="000B2924">
      <w:pPr>
        <w:ind w:left="720"/>
      </w:pPr>
    </w:p>
    <w:p w14:paraId="7A76ECAF" w14:textId="77777777" w:rsidR="000B2924" w:rsidRDefault="00A83A74">
      <w:pPr>
        <w:pStyle w:val="Heading3"/>
      </w:pPr>
      <w:r>
        <w:t>23.</w:t>
      </w:r>
      <w:r>
        <w:tab/>
        <w:t>Force majeure</w:t>
      </w:r>
    </w:p>
    <w:p w14:paraId="3F62EBF6" w14:textId="77777777" w:rsidR="000B2924" w:rsidRDefault="00A83A7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0315E8" w14:textId="77777777" w:rsidR="000B2924" w:rsidRDefault="000B2924">
      <w:pPr>
        <w:ind w:left="720" w:hanging="720"/>
      </w:pPr>
    </w:p>
    <w:p w14:paraId="7E6C4171" w14:textId="77777777" w:rsidR="000B2924" w:rsidRDefault="00A83A74">
      <w:pPr>
        <w:pStyle w:val="Heading3"/>
      </w:pPr>
      <w:r>
        <w:lastRenderedPageBreak/>
        <w:t>24.</w:t>
      </w:r>
      <w:r>
        <w:tab/>
        <w:t>Liability</w:t>
      </w:r>
    </w:p>
    <w:p w14:paraId="1A1775ED" w14:textId="77777777" w:rsidR="000B2924" w:rsidRDefault="00A83A7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13D1E7" w14:textId="77777777" w:rsidR="000B2924" w:rsidRDefault="000B2924">
      <w:pPr>
        <w:ind w:left="720"/>
      </w:pPr>
    </w:p>
    <w:p w14:paraId="4068455D" w14:textId="77777777" w:rsidR="000B2924" w:rsidRDefault="00A83A7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B39CE55" w14:textId="77777777" w:rsidR="000B2924" w:rsidRDefault="000B2924">
      <w:pPr>
        <w:ind w:left="1440"/>
      </w:pPr>
    </w:p>
    <w:p w14:paraId="73AD9301" w14:textId="77777777" w:rsidR="000B2924" w:rsidRDefault="00A83A74">
      <w:pPr>
        <w:ind w:left="1440" w:hanging="720"/>
      </w:pPr>
      <w:r>
        <w:t>24.1.2</w:t>
      </w:r>
      <w:r>
        <w:tab/>
        <w:t>Buyer Data: for all Defaults by the Supplier resulting in direct loss, destruction, corruption, degradation or damage to any Buyer Data, will not exceed the amount in the Order Form</w:t>
      </w:r>
    </w:p>
    <w:p w14:paraId="64ED7E94" w14:textId="77777777" w:rsidR="000B2924" w:rsidRDefault="000B2924">
      <w:pPr>
        <w:ind w:left="1440"/>
      </w:pPr>
    </w:p>
    <w:p w14:paraId="061DDF4B" w14:textId="77777777" w:rsidR="000B2924" w:rsidRDefault="00A83A7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30BE676" w14:textId="77777777" w:rsidR="000B2924" w:rsidRDefault="000B2924">
      <w:pPr>
        <w:spacing w:before="240" w:after="240"/>
      </w:pPr>
    </w:p>
    <w:p w14:paraId="3A9508C5" w14:textId="77777777" w:rsidR="000B2924" w:rsidRDefault="00A83A74">
      <w:pPr>
        <w:pStyle w:val="Heading3"/>
      </w:pPr>
      <w:r>
        <w:t>25.</w:t>
      </w:r>
      <w:r>
        <w:tab/>
        <w:t>Premises</w:t>
      </w:r>
    </w:p>
    <w:p w14:paraId="027E477C" w14:textId="77777777" w:rsidR="000B2924" w:rsidRDefault="00A83A7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1891253" w14:textId="77777777" w:rsidR="000B2924" w:rsidRDefault="000B2924">
      <w:pPr>
        <w:ind w:left="720"/>
      </w:pPr>
    </w:p>
    <w:p w14:paraId="4290CF6C" w14:textId="77777777" w:rsidR="000B2924" w:rsidRDefault="00A83A74">
      <w:pPr>
        <w:ind w:left="720" w:hanging="720"/>
      </w:pPr>
      <w:r>
        <w:t>25.2</w:t>
      </w:r>
      <w:r>
        <w:tab/>
        <w:t>The Supplier will use the Buyer’s premises solely for the performance of its obligations under this Call-Off Contract.</w:t>
      </w:r>
    </w:p>
    <w:p w14:paraId="487247D6" w14:textId="77777777" w:rsidR="000B2924" w:rsidRDefault="000B2924">
      <w:pPr>
        <w:ind w:firstLine="720"/>
      </w:pPr>
    </w:p>
    <w:p w14:paraId="633AC245" w14:textId="77777777" w:rsidR="000B2924" w:rsidRDefault="00A83A74">
      <w:r>
        <w:t>25.3</w:t>
      </w:r>
      <w:r>
        <w:tab/>
        <w:t>The Supplier will vacate the Buyer’s premises when the Call-Off Contract Ends or expires.</w:t>
      </w:r>
    </w:p>
    <w:p w14:paraId="603BAFA0" w14:textId="77777777" w:rsidR="000B2924" w:rsidRDefault="000B2924">
      <w:pPr>
        <w:ind w:firstLine="720"/>
      </w:pPr>
    </w:p>
    <w:p w14:paraId="6CCD6FCE" w14:textId="77777777" w:rsidR="000B2924" w:rsidRDefault="00A83A74">
      <w:r>
        <w:t>25.4</w:t>
      </w:r>
      <w:r>
        <w:tab/>
        <w:t>This clause does not create a tenancy or exclusive right of occupation.</w:t>
      </w:r>
    </w:p>
    <w:p w14:paraId="20471425" w14:textId="77777777" w:rsidR="000B2924" w:rsidRDefault="000B2924"/>
    <w:p w14:paraId="61DC8EE7" w14:textId="77777777" w:rsidR="000B2924" w:rsidRDefault="00A83A74">
      <w:r>
        <w:t>25.5</w:t>
      </w:r>
      <w:r>
        <w:tab/>
        <w:t>While on the Buyer’s premises, the Supplier will:</w:t>
      </w:r>
    </w:p>
    <w:p w14:paraId="65632E59" w14:textId="77777777" w:rsidR="000B2924" w:rsidRDefault="000B2924"/>
    <w:p w14:paraId="28F604E5" w14:textId="77777777" w:rsidR="000B2924" w:rsidRDefault="00A83A74">
      <w:pPr>
        <w:ind w:left="1440" w:hanging="720"/>
      </w:pPr>
      <w:r>
        <w:t>25.5.1</w:t>
      </w:r>
      <w:r>
        <w:tab/>
        <w:t>comply with any security requirements at the premises and not do anything to weaken the security of the premises</w:t>
      </w:r>
    </w:p>
    <w:p w14:paraId="012682A3" w14:textId="77777777" w:rsidR="000B2924" w:rsidRDefault="000B2924">
      <w:pPr>
        <w:ind w:left="720"/>
      </w:pPr>
    </w:p>
    <w:p w14:paraId="3D6E5898" w14:textId="77777777" w:rsidR="000B2924" w:rsidRDefault="00A83A74">
      <w:pPr>
        <w:ind w:firstLine="720"/>
      </w:pPr>
      <w:r>
        <w:t>25.5.2</w:t>
      </w:r>
      <w:r>
        <w:tab/>
        <w:t>comply with Buyer requirements for the conduct of personnel</w:t>
      </w:r>
    </w:p>
    <w:p w14:paraId="4D498D98" w14:textId="77777777" w:rsidR="000B2924" w:rsidRDefault="000B2924">
      <w:pPr>
        <w:ind w:firstLine="720"/>
      </w:pPr>
    </w:p>
    <w:p w14:paraId="19C9E560" w14:textId="77777777" w:rsidR="000B2924" w:rsidRDefault="00A83A74">
      <w:pPr>
        <w:ind w:firstLine="720"/>
      </w:pPr>
      <w:r>
        <w:t>25.5.3</w:t>
      </w:r>
      <w:r>
        <w:tab/>
        <w:t>comply with any health and safety measures implemented by the Buyer</w:t>
      </w:r>
    </w:p>
    <w:p w14:paraId="71714F97" w14:textId="77777777" w:rsidR="000B2924" w:rsidRDefault="000B2924">
      <w:pPr>
        <w:ind w:firstLine="720"/>
      </w:pPr>
    </w:p>
    <w:p w14:paraId="23074B25" w14:textId="77777777" w:rsidR="000B2924" w:rsidRDefault="00A83A74">
      <w:pPr>
        <w:ind w:left="1440" w:hanging="720"/>
      </w:pPr>
      <w:r>
        <w:t>25.5.4</w:t>
      </w:r>
      <w:r>
        <w:tab/>
        <w:t>immediately notify the Buyer of any incident on the premises that causes any damage to Property which could cause personal injury</w:t>
      </w:r>
    </w:p>
    <w:p w14:paraId="69DA8482" w14:textId="77777777" w:rsidR="000B2924" w:rsidRDefault="000B2924">
      <w:pPr>
        <w:ind w:left="720" w:firstLine="720"/>
      </w:pPr>
    </w:p>
    <w:p w14:paraId="7F1A66A9" w14:textId="77777777" w:rsidR="000B2924" w:rsidRDefault="00A83A74">
      <w:pPr>
        <w:ind w:left="720" w:hanging="720"/>
      </w:pPr>
      <w:r>
        <w:t>25.6</w:t>
      </w:r>
      <w:r>
        <w:tab/>
        <w:t>The Supplier will ensure that its health and safety policy statement (as required by the Health and Safety at Work etc Act 1974) is made available to the Buyer on request.</w:t>
      </w:r>
    </w:p>
    <w:p w14:paraId="32E14FC4" w14:textId="77777777" w:rsidR="000B2924" w:rsidRDefault="000B2924">
      <w:pPr>
        <w:ind w:left="720" w:hanging="720"/>
      </w:pPr>
    </w:p>
    <w:p w14:paraId="08BDDB1D" w14:textId="77777777" w:rsidR="000B2924" w:rsidRDefault="00A83A74">
      <w:pPr>
        <w:pStyle w:val="Heading3"/>
      </w:pPr>
      <w:r>
        <w:lastRenderedPageBreak/>
        <w:t>26.</w:t>
      </w:r>
      <w:r>
        <w:tab/>
        <w:t>Equipment</w:t>
      </w:r>
    </w:p>
    <w:p w14:paraId="768B90E4" w14:textId="77777777" w:rsidR="000B2924" w:rsidRDefault="00A83A74">
      <w:pPr>
        <w:spacing w:before="240" w:after="240"/>
      </w:pPr>
      <w:r>
        <w:t>26.1</w:t>
      </w:r>
      <w:r>
        <w:tab/>
        <w:t>The Supplier is responsible for providing any Equipment which the Supplier requires to provide the Services.</w:t>
      </w:r>
    </w:p>
    <w:p w14:paraId="63428538" w14:textId="77777777" w:rsidR="000B2924" w:rsidRDefault="000B2924">
      <w:pPr>
        <w:ind w:firstLine="720"/>
      </w:pPr>
    </w:p>
    <w:p w14:paraId="09FDA211" w14:textId="77777777" w:rsidR="000B2924" w:rsidRDefault="00A83A74">
      <w:pPr>
        <w:ind w:left="720" w:hanging="720"/>
      </w:pPr>
      <w:r>
        <w:t>26.2</w:t>
      </w:r>
      <w:r>
        <w:tab/>
        <w:t>Any Equipment brought onto the premises will be at the Supplier's own risk and the Buyer will have no liability for any loss of, or damage to, any Equipment.</w:t>
      </w:r>
    </w:p>
    <w:p w14:paraId="623F2F27" w14:textId="77777777" w:rsidR="000B2924" w:rsidRDefault="000B2924">
      <w:pPr>
        <w:ind w:firstLine="720"/>
      </w:pPr>
    </w:p>
    <w:p w14:paraId="2D00E83A" w14:textId="77777777" w:rsidR="000B2924" w:rsidRDefault="00A83A74">
      <w:pPr>
        <w:ind w:left="720" w:hanging="720"/>
      </w:pPr>
      <w:r>
        <w:t>26.3</w:t>
      </w:r>
      <w:r>
        <w:tab/>
        <w:t>When the Call-Off Contract Ends or expires, the Supplier will remove the Equipment and any other materials leaving the premises in a safe and clean condition.</w:t>
      </w:r>
    </w:p>
    <w:p w14:paraId="16D9B29E" w14:textId="77777777" w:rsidR="000B2924" w:rsidRDefault="000B2924">
      <w:pPr>
        <w:ind w:left="720" w:hanging="720"/>
      </w:pPr>
    </w:p>
    <w:p w14:paraId="38A61E0E" w14:textId="77777777" w:rsidR="000B2924" w:rsidRDefault="00A83A74">
      <w:pPr>
        <w:pStyle w:val="Heading3"/>
      </w:pPr>
      <w:r>
        <w:t>27.</w:t>
      </w:r>
      <w:r>
        <w:tab/>
        <w:t>The Contracts (Rights of Third Parties) Act 1999</w:t>
      </w:r>
    </w:p>
    <w:p w14:paraId="57DBE3F0" w14:textId="77777777" w:rsidR="000B2924" w:rsidRDefault="000B2924"/>
    <w:p w14:paraId="29C45AC3" w14:textId="77777777" w:rsidR="000B2924" w:rsidRDefault="00A83A7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DAA5E2" w14:textId="77777777" w:rsidR="000B2924" w:rsidRDefault="000B2924">
      <w:pPr>
        <w:ind w:left="720" w:hanging="720"/>
      </w:pPr>
    </w:p>
    <w:p w14:paraId="1B1AAE0A" w14:textId="77777777" w:rsidR="000B2924" w:rsidRDefault="00A83A74">
      <w:pPr>
        <w:pStyle w:val="Heading3"/>
      </w:pPr>
      <w:r>
        <w:t>28.</w:t>
      </w:r>
      <w:r>
        <w:tab/>
        <w:t>Environmental requirements</w:t>
      </w:r>
    </w:p>
    <w:p w14:paraId="69936E80" w14:textId="77777777" w:rsidR="000B2924" w:rsidRDefault="00A83A74">
      <w:pPr>
        <w:ind w:left="720" w:hanging="720"/>
      </w:pPr>
      <w:r>
        <w:t>28.1</w:t>
      </w:r>
      <w:r>
        <w:tab/>
        <w:t>The Buyer will provide a copy of its environmental policy to the Supplier on request, which the Supplier will comply with.</w:t>
      </w:r>
    </w:p>
    <w:p w14:paraId="58031F88" w14:textId="77777777" w:rsidR="000B2924" w:rsidRDefault="000B2924">
      <w:pPr>
        <w:ind w:firstLine="720"/>
      </w:pPr>
    </w:p>
    <w:p w14:paraId="0ADD87FD" w14:textId="77777777" w:rsidR="000B2924" w:rsidRDefault="00A83A74">
      <w:pPr>
        <w:ind w:left="720" w:hanging="720"/>
      </w:pPr>
      <w:r>
        <w:t>28.2</w:t>
      </w:r>
      <w:r>
        <w:tab/>
        <w:t>The Supplier must provide reasonable support to enable Buyers to work in an environmentally friendly way, for example by helping them recycle or lower their carbon footprint.</w:t>
      </w:r>
    </w:p>
    <w:p w14:paraId="6FB6B7BE" w14:textId="77777777" w:rsidR="000B2924" w:rsidRDefault="000B2924">
      <w:pPr>
        <w:ind w:left="720" w:hanging="720"/>
      </w:pPr>
    </w:p>
    <w:p w14:paraId="4FB3F520" w14:textId="77777777" w:rsidR="000B2924" w:rsidRDefault="00A83A74">
      <w:pPr>
        <w:pStyle w:val="Heading3"/>
      </w:pPr>
      <w:r>
        <w:t>29.</w:t>
      </w:r>
      <w:r>
        <w:tab/>
        <w:t>The Employment Regulations (TUPE)</w:t>
      </w:r>
    </w:p>
    <w:p w14:paraId="45CFA544" w14:textId="77777777" w:rsidR="000B2924" w:rsidRDefault="00A83A7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03F6F9" w14:textId="77777777" w:rsidR="000B2924" w:rsidRDefault="000B2924">
      <w:pPr>
        <w:ind w:left="720"/>
      </w:pPr>
    </w:p>
    <w:p w14:paraId="15267D0F" w14:textId="77777777" w:rsidR="000B2924" w:rsidRDefault="00A83A74">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09870AF" w14:textId="77777777" w:rsidR="000B2924" w:rsidRDefault="000B2924">
      <w:pPr>
        <w:ind w:left="720"/>
      </w:pPr>
    </w:p>
    <w:p w14:paraId="7327A0F2" w14:textId="77777777" w:rsidR="000B2924" w:rsidRDefault="00A83A74">
      <w:pPr>
        <w:ind w:firstLine="720"/>
      </w:pPr>
      <w:r>
        <w:t>29.2.1</w:t>
      </w:r>
      <w:r>
        <w:tab/>
      </w:r>
      <w:r>
        <w:tab/>
        <w:t>the activities they perform</w:t>
      </w:r>
    </w:p>
    <w:p w14:paraId="525646AC" w14:textId="77777777" w:rsidR="000B2924" w:rsidRDefault="00A83A74">
      <w:pPr>
        <w:ind w:firstLine="720"/>
      </w:pPr>
      <w:r>
        <w:t>29.2.2</w:t>
      </w:r>
      <w:r>
        <w:tab/>
      </w:r>
      <w:r>
        <w:tab/>
        <w:t>age</w:t>
      </w:r>
    </w:p>
    <w:p w14:paraId="52E202EF" w14:textId="77777777" w:rsidR="000B2924" w:rsidRDefault="00A83A74">
      <w:pPr>
        <w:ind w:firstLine="720"/>
      </w:pPr>
      <w:r>
        <w:t>29.2.3</w:t>
      </w:r>
      <w:r>
        <w:tab/>
      </w:r>
      <w:r>
        <w:tab/>
        <w:t>start date</w:t>
      </w:r>
    </w:p>
    <w:p w14:paraId="43976B7B" w14:textId="77777777" w:rsidR="000B2924" w:rsidRDefault="00A83A74">
      <w:pPr>
        <w:ind w:firstLine="720"/>
      </w:pPr>
      <w:r>
        <w:t>29.2.4</w:t>
      </w:r>
      <w:r>
        <w:tab/>
      </w:r>
      <w:r>
        <w:tab/>
        <w:t>place of work</w:t>
      </w:r>
    </w:p>
    <w:p w14:paraId="230333AA" w14:textId="77777777" w:rsidR="000B2924" w:rsidRDefault="00A83A74">
      <w:pPr>
        <w:ind w:firstLine="720"/>
      </w:pPr>
      <w:r>
        <w:t>29.2.5</w:t>
      </w:r>
      <w:r>
        <w:tab/>
      </w:r>
      <w:r>
        <w:tab/>
        <w:t>notice period</w:t>
      </w:r>
    </w:p>
    <w:p w14:paraId="4CE1BC66" w14:textId="77777777" w:rsidR="000B2924" w:rsidRDefault="00A83A74">
      <w:pPr>
        <w:ind w:firstLine="720"/>
      </w:pPr>
      <w:r>
        <w:t>29.2.6</w:t>
      </w:r>
      <w:r>
        <w:tab/>
      </w:r>
      <w:r>
        <w:tab/>
        <w:t>redundancy payment entitlement</w:t>
      </w:r>
    </w:p>
    <w:p w14:paraId="0B058560" w14:textId="77777777" w:rsidR="000B2924" w:rsidRDefault="00A83A74">
      <w:pPr>
        <w:ind w:firstLine="720"/>
      </w:pPr>
      <w:r>
        <w:t>29.2.7</w:t>
      </w:r>
      <w:r>
        <w:tab/>
      </w:r>
      <w:r>
        <w:tab/>
        <w:t>salary, benefits and pension entitlements</w:t>
      </w:r>
    </w:p>
    <w:p w14:paraId="6DDA7210" w14:textId="77777777" w:rsidR="000B2924" w:rsidRDefault="00A83A74">
      <w:pPr>
        <w:ind w:firstLine="720"/>
      </w:pPr>
      <w:r>
        <w:lastRenderedPageBreak/>
        <w:t>29.2.8</w:t>
      </w:r>
      <w:r>
        <w:tab/>
      </w:r>
      <w:r>
        <w:tab/>
        <w:t>employment status</w:t>
      </w:r>
    </w:p>
    <w:p w14:paraId="7056C6DF" w14:textId="77777777" w:rsidR="000B2924" w:rsidRDefault="00A83A74">
      <w:pPr>
        <w:ind w:firstLine="720"/>
      </w:pPr>
      <w:r>
        <w:t>29.2.9</w:t>
      </w:r>
      <w:r>
        <w:tab/>
      </w:r>
      <w:r>
        <w:tab/>
        <w:t>identity of employer</w:t>
      </w:r>
    </w:p>
    <w:p w14:paraId="4C184AFA" w14:textId="77777777" w:rsidR="000B2924" w:rsidRDefault="00A83A74">
      <w:pPr>
        <w:ind w:firstLine="720"/>
      </w:pPr>
      <w:r>
        <w:t>29.2.10</w:t>
      </w:r>
      <w:r>
        <w:tab/>
        <w:t>working arrangements</w:t>
      </w:r>
    </w:p>
    <w:p w14:paraId="5B013D4C" w14:textId="77777777" w:rsidR="000B2924" w:rsidRDefault="00A83A74">
      <w:pPr>
        <w:ind w:firstLine="720"/>
      </w:pPr>
      <w:r>
        <w:t>29.2.11</w:t>
      </w:r>
      <w:r>
        <w:tab/>
        <w:t>outstanding liabilities</w:t>
      </w:r>
    </w:p>
    <w:p w14:paraId="59997CB3" w14:textId="77777777" w:rsidR="000B2924" w:rsidRDefault="00A83A74">
      <w:pPr>
        <w:ind w:firstLine="720"/>
      </w:pPr>
      <w:r>
        <w:t>29.2.12</w:t>
      </w:r>
      <w:r>
        <w:tab/>
        <w:t>sickness absence</w:t>
      </w:r>
    </w:p>
    <w:p w14:paraId="7051D509" w14:textId="77777777" w:rsidR="000B2924" w:rsidRDefault="00A83A74">
      <w:pPr>
        <w:ind w:firstLine="720"/>
      </w:pPr>
      <w:r>
        <w:t>29.2.13</w:t>
      </w:r>
      <w:r>
        <w:tab/>
        <w:t>copies of all relevant employment contracts and related documents</w:t>
      </w:r>
    </w:p>
    <w:p w14:paraId="0E66BDB2" w14:textId="77777777" w:rsidR="000B2924" w:rsidRDefault="00A83A74">
      <w:pPr>
        <w:ind w:firstLine="720"/>
      </w:pPr>
      <w:r>
        <w:t>29.2.14</w:t>
      </w:r>
      <w:r>
        <w:tab/>
        <w:t xml:space="preserve">all information required under regulation 11 of TUPE or as reasonably </w:t>
      </w:r>
    </w:p>
    <w:p w14:paraId="16882038" w14:textId="77777777" w:rsidR="000B2924" w:rsidRDefault="00A83A74">
      <w:pPr>
        <w:ind w:left="1440" w:firstLine="720"/>
      </w:pPr>
      <w:r>
        <w:t>requested by the Buyer</w:t>
      </w:r>
    </w:p>
    <w:p w14:paraId="7F48D3EA" w14:textId="77777777" w:rsidR="000B2924" w:rsidRDefault="000B2924">
      <w:pPr>
        <w:ind w:left="720" w:firstLine="720"/>
      </w:pPr>
    </w:p>
    <w:p w14:paraId="27F6B477" w14:textId="77777777" w:rsidR="000B2924" w:rsidRDefault="00A83A7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7607D5" w14:textId="77777777" w:rsidR="000B2924" w:rsidRDefault="000B2924">
      <w:pPr>
        <w:ind w:left="720"/>
      </w:pPr>
    </w:p>
    <w:p w14:paraId="51173E9C" w14:textId="77777777" w:rsidR="000B2924" w:rsidRDefault="00A83A74">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03C9C469" w14:textId="77777777" w:rsidR="000B2924" w:rsidRDefault="000B2924">
      <w:pPr>
        <w:ind w:left="720"/>
      </w:pPr>
    </w:p>
    <w:p w14:paraId="6E80AC89" w14:textId="77777777" w:rsidR="000B2924" w:rsidRDefault="00A83A74">
      <w:pPr>
        <w:ind w:left="720" w:hanging="720"/>
      </w:pPr>
      <w:r>
        <w:t>29.5</w:t>
      </w:r>
      <w:r>
        <w:tab/>
        <w:t>The Supplier will co-operate with the re-tendering of this Call-Off Contract by allowing the Replacement Supplier to communicate with and meet the affected employees or their representatives.</w:t>
      </w:r>
    </w:p>
    <w:p w14:paraId="5967ED0B" w14:textId="77777777" w:rsidR="000B2924" w:rsidRDefault="000B2924">
      <w:pPr>
        <w:ind w:left="720"/>
      </w:pPr>
    </w:p>
    <w:p w14:paraId="02FDA0C8" w14:textId="77777777" w:rsidR="000B2924" w:rsidRDefault="00A83A74">
      <w:pPr>
        <w:ind w:left="720" w:hanging="720"/>
      </w:pPr>
      <w:r>
        <w:t>29.6</w:t>
      </w:r>
      <w:r>
        <w:tab/>
        <w:t>The Supplier will indemnify the Buyer or any Replacement Supplier for all Loss arising from both:</w:t>
      </w:r>
    </w:p>
    <w:p w14:paraId="570DCDB4" w14:textId="77777777" w:rsidR="000B2924" w:rsidRDefault="000B2924">
      <w:pPr>
        <w:ind w:firstLine="720"/>
      </w:pPr>
    </w:p>
    <w:p w14:paraId="4799634F" w14:textId="77777777" w:rsidR="000B2924" w:rsidRDefault="00A83A74">
      <w:pPr>
        <w:ind w:firstLine="720"/>
      </w:pPr>
      <w:r>
        <w:t>29.6.1</w:t>
      </w:r>
      <w:r>
        <w:tab/>
        <w:t>its failure to comply with the provisions of this clause</w:t>
      </w:r>
    </w:p>
    <w:p w14:paraId="6283B446" w14:textId="77777777" w:rsidR="000B2924" w:rsidRDefault="000B2924">
      <w:pPr>
        <w:ind w:firstLine="720"/>
      </w:pPr>
    </w:p>
    <w:p w14:paraId="71A7D4D1" w14:textId="77777777" w:rsidR="000B2924" w:rsidRDefault="00A83A7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E9C4BA3" w14:textId="77777777" w:rsidR="000B2924" w:rsidRDefault="000B2924">
      <w:pPr>
        <w:ind w:left="1440"/>
      </w:pPr>
    </w:p>
    <w:p w14:paraId="5D0E93D7" w14:textId="77777777" w:rsidR="000B2924" w:rsidRDefault="00A83A74">
      <w:pPr>
        <w:ind w:left="720" w:hanging="720"/>
      </w:pPr>
      <w:r>
        <w:t>29.7</w:t>
      </w:r>
      <w:r>
        <w:tab/>
        <w:t>The provisions of this clause apply during the Term of this Call-Off Contract and indefinitely after it Ends or expires.</w:t>
      </w:r>
    </w:p>
    <w:p w14:paraId="134A80F7" w14:textId="77777777" w:rsidR="000B2924" w:rsidRDefault="000B2924">
      <w:pPr>
        <w:ind w:firstLine="720"/>
      </w:pPr>
    </w:p>
    <w:p w14:paraId="2C423FC0" w14:textId="77777777" w:rsidR="000B2924" w:rsidRDefault="00A83A7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4946F30" w14:textId="77777777" w:rsidR="000B2924" w:rsidRDefault="000B2924">
      <w:pPr>
        <w:ind w:left="720" w:hanging="720"/>
      </w:pPr>
    </w:p>
    <w:p w14:paraId="4D7A2E06" w14:textId="77777777" w:rsidR="000B2924" w:rsidRDefault="00A83A74">
      <w:pPr>
        <w:pStyle w:val="Heading3"/>
      </w:pPr>
      <w:r>
        <w:t>30.</w:t>
      </w:r>
      <w:r>
        <w:tab/>
        <w:t>Additional G-Cloud services</w:t>
      </w:r>
    </w:p>
    <w:p w14:paraId="63446EC0" w14:textId="77777777" w:rsidR="000B2924" w:rsidRDefault="00A83A74">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3599C08" w14:textId="77777777" w:rsidR="000B2924" w:rsidRDefault="000B2924">
      <w:pPr>
        <w:ind w:left="720"/>
      </w:pPr>
    </w:p>
    <w:p w14:paraId="2FC3C868" w14:textId="77777777" w:rsidR="000B2924" w:rsidRDefault="00A83A74">
      <w:pPr>
        <w:ind w:left="720" w:hanging="720"/>
      </w:pPr>
      <w:r>
        <w:t>30.2</w:t>
      </w:r>
      <w:r>
        <w:tab/>
        <w:t>If reasonably requested to do so by the Buyer in the Order Form, the Supplier must provide and monitor performance of the Additional Services using an Implementation Plan.</w:t>
      </w:r>
    </w:p>
    <w:p w14:paraId="04EC0E09" w14:textId="77777777" w:rsidR="000B2924" w:rsidRDefault="000B2924">
      <w:pPr>
        <w:ind w:left="720" w:hanging="720"/>
      </w:pPr>
    </w:p>
    <w:p w14:paraId="6EE310FC" w14:textId="77777777" w:rsidR="000B2924" w:rsidRDefault="00A83A74">
      <w:pPr>
        <w:pStyle w:val="Heading3"/>
      </w:pPr>
      <w:r>
        <w:lastRenderedPageBreak/>
        <w:t>31.</w:t>
      </w:r>
      <w:r>
        <w:tab/>
        <w:t>Collaboration</w:t>
      </w:r>
    </w:p>
    <w:p w14:paraId="180F89B6" w14:textId="77777777" w:rsidR="000B2924" w:rsidRDefault="00A83A7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722CFD4" w14:textId="77777777" w:rsidR="000B2924" w:rsidRDefault="000B2924">
      <w:pPr>
        <w:ind w:left="720"/>
      </w:pPr>
    </w:p>
    <w:p w14:paraId="7D8BC124" w14:textId="77777777" w:rsidR="000B2924" w:rsidRDefault="00A83A74">
      <w:r>
        <w:t>31.2</w:t>
      </w:r>
      <w:r>
        <w:tab/>
        <w:t>In addition to any obligations under the Collaboration Agreement, the Supplier must:</w:t>
      </w:r>
    </w:p>
    <w:p w14:paraId="757D8D11" w14:textId="77777777" w:rsidR="000B2924" w:rsidRDefault="000B2924"/>
    <w:p w14:paraId="6C99C347" w14:textId="77777777" w:rsidR="000B2924" w:rsidRDefault="00A83A74">
      <w:pPr>
        <w:ind w:firstLine="720"/>
      </w:pPr>
      <w:r>
        <w:t>31.2.1</w:t>
      </w:r>
      <w:r>
        <w:tab/>
        <w:t>work proactively and in good faith with each of the Buyer’s contractors</w:t>
      </w:r>
    </w:p>
    <w:p w14:paraId="61E56F9B" w14:textId="77777777" w:rsidR="000B2924" w:rsidRDefault="000B2924">
      <w:pPr>
        <w:ind w:firstLine="720"/>
      </w:pPr>
    </w:p>
    <w:p w14:paraId="39F76E0B" w14:textId="77777777" w:rsidR="000B2924" w:rsidRDefault="00A83A74">
      <w:pPr>
        <w:ind w:left="1440" w:hanging="720"/>
      </w:pPr>
      <w:r>
        <w:t>31.2.2</w:t>
      </w:r>
      <w:r>
        <w:tab/>
        <w:t>co-operate and share information with the Buyer’s contractors to enable the efficient operation of the Buyer’s ICT services and G-Cloud Services</w:t>
      </w:r>
    </w:p>
    <w:p w14:paraId="64456294" w14:textId="77777777" w:rsidR="000B2924" w:rsidRDefault="000B2924">
      <w:pPr>
        <w:ind w:left="1440" w:hanging="720"/>
      </w:pPr>
    </w:p>
    <w:p w14:paraId="54E3A5A6" w14:textId="77777777" w:rsidR="000B2924" w:rsidRDefault="00A83A74">
      <w:pPr>
        <w:pStyle w:val="Heading3"/>
      </w:pPr>
      <w:r>
        <w:t>32.</w:t>
      </w:r>
      <w:r>
        <w:tab/>
        <w:t>Variation process</w:t>
      </w:r>
    </w:p>
    <w:p w14:paraId="3C56C1FF" w14:textId="77777777" w:rsidR="000B2924" w:rsidRDefault="00A83A74">
      <w:pPr>
        <w:ind w:left="720" w:hanging="720"/>
      </w:pPr>
      <w:r>
        <w:t>32.1</w:t>
      </w:r>
      <w:r>
        <w:tab/>
        <w:t>The Buyer can request in writing a change to this Call-Off Contract if it isn’t a material change to the Framework Agreement/or this Call-Off Contract. Once implemented, it is called a Variation.</w:t>
      </w:r>
    </w:p>
    <w:p w14:paraId="675D34AB" w14:textId="77777777" w:rsidR="000B2924" w:rsidRDefault="000B2924">
      <w:pPr>
        <w:ind w:left="720"/>
      </w:pPr>
    </w:p>
    <w:p w14:paraId="7DBA6693" w14:textId="77777777" w:rsidR="000B2924" w:rsidRDefault="00A83A7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2FE092A" w14:textId="77777777" w:rsidR="000B2924" w:rsidRDefault="000B2924"/>
    <w:p w14:paraId="16B28287" w14:textId="77777777" w:rsidR="000B2924" w:rsidRDefault="00A83A7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94628AB" w14:textId="77777777" w:rsidR="000B2924" w:rsidRDefault="000B2924">
      <w:pPr>
        <w:ind w:left="720" w:hanging="720"/>
      </w:pPr>
    </w:p>
    <w:p w14:paraId="739307BA" w14:textId="77777777" w:rsidR="000B2924" w:rsidRDefault="00A83A74">
      <w:pPr>
        <w:pStyle w:val="Heading3"/>
      </w:pPr>
      <w:r>
        <w:t>33.</w:t>
      </w:r>
      <w:r>
        <w:tab/>
        <w:t>Data Protection Legislation (GDPR)</w:t>
      </w:r>
    </w:p>
    <w:p w14:paraId="6A9C6214" w14:textId="77777777" w:rsidR="000B2924" w:rsidRDefault="00A83A7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C6B8EAF" w14:textId="77777777" w:rsidR="000B2924" w:rsidRDefault="000B2924"/>
    <w:p w14:paraId="154D74E4" w14:textId="77777777" w:rsidR="000B2924" w:rsidRDefault="000B2924">
      <w:pPr>
        <w:pageBreakBefore/>
        <w:rPr>
          <w:b/>
        </w:rPr>
      </w:pPr>
    </w:p>
    <w:p w14:paraId="578A13D6" w14:textId="77777777" w:rsidR="000B2924" w:rsidRDefault="00A83A74">
      <w:pPr>
        <w:pStyle w:val="Heading2"/>
      </w:pPr>
      <w:bookmarkStart w:id="19" w:name="_Toc33176236"/>
      <w:bookmarkStart w:id="20" w:name="_Toc74832832"/>
      <w:r>
        <w:t>Schedule 3: Collaboration agreement</w:t>
      </w:r>
      <w:bookmarkEnd w:id="19"/>
      <w:bookmarkEnd w:id="20"/>
    </w:p>
    <w:p w14:paraId="6727DDBE" w14:textId="77777777" w:rsidR="000B2924" w:rsidRDefault="00A83A74">
      <w:r>
        <w:t>This agreement is made on [enter date]</w:t>
      </w:r>
    </w:p>
    <w:p w14:paraId="7F72BC87" w14:textId="77777777" w:rsidR="000B2924" w:rsidRDefault="000B2924"/>
    <w:p w14:paraId="6FB78691" w14:textId="77777777" w:rsidR="000B2924" w:rsidRDefault="00A83A74">
      <w:r>
        <w:t>between:</w:t>
      </w:r>
    </w:p>
    <w:p w14:paraId="6EB26EDF" w14:textId="77777777" w:rsidR="000B2924" w:rsidRDefault="000B2924"/>
    <w:p w14:paraId="4E544723" w14:textId="77777777" w:rsidR="000B2924" w:rsidRDefault="00A83A74">
      <w:r>
        <w:t>1)</w:t>
      </w:r>
      <w:r>
        <w:tab/>
        <w:t>[Buyer name] of [Buyer address] (the Buyer)</w:t>
      </w:r>
    </w:p>
    <w:p w14:paraId="1239F9BC" w14:textId="77777777" w:rsidR="000B2924" w:rsidRDefault="000B2924"/>
    <w:p w14:paraId="552E69FA" w14:textId="77777777" w:rsidR="000B2924" w:rsidRDefault="00A83A74">
      <w:pPr>
        <w:ind w:left="720" w:hanging="720"/>
      </w:pPr>
      <w:r>
        <w:t>2)</w:t>
      </w:r>
      <w:r>
        <w:tab/>
        <w:t>[Company name] a company incorporated in [company address] under [registration number], whose registered office is at [registered address]</w:t>
      </w:r>
    </w:p>
    <w:p w14:paraId="70A47D00" w14:textId="77777777" w:rsidR="000B2924" w:rsidRDefault="000B2924"/>
    <w:p w14:paraId="715C5964" w14:textId="77777777" w:rsidR="000B2924" w:rsidRDefault="00A83A74">
      <w:pPr>
        <w:ind w:left="720" w:hanging="720"/>
      </w:pPr>
      <w:r>
        <w:t>3)</w:t>
      </w:r>
      <w:r>
        <w:tab/>
        <w:t>[Company name] a company incorporated in [company address] under [registration number], whose registered office is at [registered address]</w:t>
      </w:r>
    </w:p>
    <w:p w14:paraId="7EDE3CD9" w14:textId="77777777" w:rsidR="000B2924" w:rsidRDefault="000B2924"/>
    <w:p w14:paraId="2ED143D9" w14:textId="77777777" w:rsidR="000B2924" w:rsidRDefault="00A83A74">
      <w:pPr>
        <w:ind w:left="720" w:hanging="720"/>
      </w:pPr>
      <w:r>
        <w:t>4)</w:t>
      </w:r>
      <w:r>
        <w:tab/>
        <w:t>[Company name] a company incorporated in [company address] under [registration number], whose registered office is at [registered address]</w:t>
      </w:r>
    </w:p>
    <w:p w14:paraId="2D24AEC7" w14:textId="77777777" w:rsidR="000B2924" w:rsidRDefault="000B2924"/>
    <w:p w14:paraId="7351E50D" w14:textId="77777777" w:rsidR="000B2924" w:rsidRDefault="00A83A74">
      <w:pPr>
        <w:ind w:left="720" w:hanging="720"/>
      </w:pPr>
      <w:r>
        <w:t>5)</w:t>
      </w:r>
      <w:r>
        <w:tab/>
        <w:t>[Company name] a company incorporated in [company address] under [registration number], whose registered office is at [registered address]</w:t>
      </w:r>
    </w:p>
    <w:p w14:paraId="27CD1EFB" w14:textId="77777777" w:rsidR="000B2924" w:rsidRDefault="000B2924">
      <w:pPr>
        <w:ind w:firstLine="720"/>
      </w:pPr>
    </w:p>
    <w:p w14:paraId="032A5562" w14:textId="77777777" w:rsidR="000B2924" w:rsidRDefault="00A83A74">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A1A4E0C" w14:textId="77777777" w:rsidR="000B2924" w:rsidRDefault="000B2924"/>
    <w:p w14:paraId="2E30D3BE" w14:textId="77777777" w:rsidR="000B2924" w:rsidRDefault="00A83A74">
      <w:pPr>
        <w:spacing w:after="120"/>
      </w:pPr>
      <w:r>
        <w:t>Whereas the:</w:t>
      </w:r>
    </w:p>
    <w:p w14:paraId="2237DF08" w14:textId="77777777" w:rsidR="000B2924" w:rsidRDefault="00A83A74">
      <w:pPr>
        <w:numPr>
          <w:ilvl w:val="0"/>
          <w:numId w:val="12"/>
        </w:numPr>
      </w:pPr>
      <w:r>
        <w:t>Buyer and the Collaboration Suppliers have entered into the Call-Off Contracts (defined below) for the provision of various IT and telecommunications (ICT) services</w:t>
      </w:r>
    </w:p>
    <w:p w14:paraId="5473F748" w14:textId="77777777" w:rsidR="000B2924" w:rsidRDefault="00A83A74">
      <w:pPr>
        <w:numPr>
          <w:ilvl w:val="0"/>
          <w:numId w:val="12"/>
        </w:numPr>
      </w:pPr>
      <w:r>
        <w:t>Collaboration Suppliers now wish to provide for the ongoing cooperation of the Collaboration Suppliers in the provision of services under their respective Call-Off Contract to the Buyer</w:t>
      </w:r>
    </w:p>
    <w:p w14:paraId="7FE25E48" w14:textId="77777777" w:rsidR="000B2924" w:rsidRDefault="000B2924">
      <w:pPr>
        <w:ind w:left="720"/>
      </w:pPr>
    </w:p>
    <w:p w14:paraId="2A47DF80" w14:textId="77777777" w:rsidR="000B2924" w:rsidRDefault="00A83A74">
      <w:r>
        <w:t>In consideration of the mutual covenants contained in the Call-Off Contracts and this Agreement and intending to be legally bound, the parties agree as follows:</w:t>
      </w:r>
    </w:p>
    <w:p w14:paraId="22560858" w14:textId="77777777" w:rsidR="000B2924" w:rsidRDefault="00A83A74">
      <w:pPr>
        <w:pStyle w:val="Heading3"/>
      </w:pPr>
      <w:r>
        <w:t>1.</w:t>
      </w:r>
      <w:r>
        <w:tab/>
        <w:t>Definitions and interpretation</w:t>
      </w:r>
    </w:p>
    <w:p w14:paraId="598ADF73" w14:textId="77777777" w:rsidR="000B2924" w:rsidRDefault="00A83A74">
      <w:pPr>
        <w:ind w:left="720" w:hanging="720"/>
      </w:pPr>
      <w:r>
        <w:t>1.1</w:t>
      </w:r>
      <w:r>
        <w:tab/>
        <w:t>As used in this Agreement, the capitalised expressions will have the following meanings unless the context requires otherwise:</w:t>
      </w:r>
    </w:p>
    <w:p w14:paraId="3FAB238E" w14:textId="77777777" w:rsidR="000B2924" w:rsidRDefault="000B2924">
      <w:pPr>
        <w:ind w:firstLine="720"/>
      </w:pPr>
    </w:p>
    <w:p w14:paraId="237FE431" w14:textId="77777777" w:rsidR="000B2924" w:rsidRDefault="00A83A74">
      <w:pPr>
        <w:ind w:left="1440" w:hanging="720"/>
      </w:pPr>
      <w:r>
        <w:t>1.1.1</w:t>
      </w:r>
      <w:r>
        <w:tab/>
        <w:t>“Agreement” means this collaboration agreement, containing the Clauses and Schedules</w:t>
      </w:r>
    </w:p>
    <w:p w14:paraId="7C61EAF6" w14:textId="77777777" w:rsidR="000B2924" w:rsidRDefault="000B2924">
      <w:pPr>
        <w:ind w:left="720" w:firstLine="720"/>
      </w:pPr>
    </w:p>
    <w:p w14:paraId="537FE44A" w14:textId="77777777" w:rsidR="000B2924" w:rsidRDefault="00A83A74">
      <w:pPr>
        <w:ind w:left="1440" w:hanging="720"/>
      </w:pPr>
      <w:r>
        <w:t>1.1.2</w:t>
      </w:r>
      <w:r>
        <w:tab/>
        <w:t>“Call-Off Contract” means each contract that is let by the Buyer to one of the Collaboration Suppliers</w:t>
      </w:r>
    </w:p>
    <w:p w14:paraId="6C65CDB6" w14:textId="77777777" w:rsidR="000B2924" w:rsidRDefault="00A83A74">
      <w:pPr>
        <w:ind w:left="1440" w:hanging="720"/>
      </w:pPr>
      <w:r>
        <w:t>1.1.3</w:t>
      </w:r>
      <w:r>
        <w:tab/>
        <w:t>“Contractor’s Confidential Information” has the meaning set out in the Call-Off Contracts</w:t>
      </w:r>
    </w:p>
    <w:p w14:paraId="1891AF5D" w14:textId="77777777" w:rsidR="000B2924" w:rsidRDefault="000B2924">
      <w:pPr>
        <w:ind w:left="720" w:firstLine="720"/>
      </w:pPr>
    </w:p>
    <w:p w14:paraId="28013A29" w14:textId="77777777" w:rsidR="000B2924" w:rsidRDefault="00A83A74">
      <w:pPr>
        <w:ind w:left="1440" w:hanging="720"/>
      </w:pPr>
      <w:r>
        <w:lastRenderedPageBreak/>
        <w:t>1.1.4</w:t>
      </w:r>
      <w:r>
        <w:tab/>
        <w:t>“Confidential Information” means the Buyer Confidential Information or any Collaboration Supplier's Confidential Information</w:t>
      </w:r>
    </w:p>
    <w:p w14:paraId="5220F349" w14:textId="77777777" w:rsidR="000B2924" w:rsidRDefault="000B2924">
      <w:pPr>
        <w:ind w:left="720" w:firstLine="720"/>
      </w:pPr>
    </w:p>
    <w:p w14:paraId="552220CB" w14:textId="77777777" w:rsidR="000B2924" w:rsidRDefault="00A83A74">
      <w:pPr>
        <w:ind w:firstLine="720"/>
      </w:pPr>
      <w:r>
        <w:t>1.1.5</w:t>
      </w:r>
      <w:r>
        <w:tab/>
        <w:t>“Collaboration Activities” means the activities set out in this Agreement</w:t>
      </w:r>
    </w:p>
    <w:p w14:paraId="1950ED75" w14:textId="77777777" w:rsidR="000B2924" w:rsidRDefault="000B2924">
      <w:pPr>
        <w:ind w:firstLine="720"/>
      </w:pPr>
    </w:p>
    <w:p w14:paraId="50B24F96" w14:textId="77777777" w:rsidR="000B2924" w:rsidRDefault="00A83A74">
      <w:pPr>
        <w:ind w:firstLine="720"/>
      </w:pPr>
      <w:r>
        <w:t>1.1.6</w:t>
      </w:r>
      <w:r>
        <w:tab/>
        <w:t>“Buyer Confidential Information” has the meaning set out in the Call-Off Contract</w:t>
      </w:r>
    </w:p>
    <w:p w14:paraId="63A3FC2A" w14:textId="77777777" w:rsidR="000B2924" w:rsidRDefault="000B2924">
      <w:pPr>
        <w:ind w:left="720" w:firstLine="720"/>
      </w:pPr>
    </w:p>
    <w:p w14:paraId="250DCCD3" w14:textId="77777777" w:rsidR="000B2924" w:rsidRDefault="00A83A74">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D776DE8" w14:textId="77777777" w:rsidR="000B2924" w:rsidRDefault="000B2924">
      <w:pPr>
        <w:ind w:left="1440"/>
      </w:pPr>
    </w:p>
    <w:p w14:paraId="09C01A0D" w14:textId="77777777" w:rsidR="000B2924" w:rsidRDefault="00A83A74">
      <w:pPr>
        <w:ind w:firstLine="720"/>
      </w:pPr>
      <w:r>
        <w:t>1.1.8</w:t>
      </w:r>
      <w:r>
        <w:tab/>
        <w:t>“Detailed Collaboration Plan” has the meaning given in clause 3.2</w:t>
      </w:r>
    </w:p>
    <w:p w14:paraId="29B4241D" w14:textId="77777777" w:rsidR="000B2924" w:rsidRDefault="000B2924">
      <w:pPr>
        <w:ind w:firstLine="720"/>
      </w:pPr>
    </w:p>
    <w:p w14:paraId="7EDA39A2" w14:textId="77777777" w:rsidR="000B2924" w:rsidRDefault="00A83A74">
      <w:pPr>
        <w:ind w:firstLine="720"/>
      </w:pPr>
      <w:r>
        <w:t>1.1.9</w:t>
      </w:r>
      <w:r>
        <w:tab/>
        <w:t>“Dispute Resolution Process” means the process described in clause 9</w:t>
      </w:r>
    </w:p>
    <w:p w14:paraId="14E1F889" w14:textId="77777777" w:rsidR="000B2924" w:rsidRDefault="000B2924">
      <w:pPr>
        <w:ind w:firstLine="720"/>
      </w:pPr>
    </w:p>
    <w:p w14:paraId="3C085CD6" w14:textId="77777777" w:rsidR="000B2924" w:rsidRDefault="00A83A74">
      <w:pPr>
        <w:ind w:firstLine="720"/>
      </w:pPr>
      <w:r>
        <w:t>1.1.10</w:t>
      </w:r>
      <w:r>
        <w:tab/>
        <w:t>“Effective Date” means [insert date]</w:t>
      </w:r>
    </w:p>
    <w:p w14:paraId="27DE5902" w14:textId="77777777" w:rsidR="000B2924" w:rsidRDefault="000B2924">
      <w:pPr>
        <w:ind w:firstLine="720"/>
      </w:pPr>
    </w:p>
    <w:p w14:paraId="18095E59" w14:textId="77777777" w:rsidR="000B2924" w:rsidRDefault="00A83A74">
      <w:pPr>
        <w:ind w:firstLine="720"/>
      </w:pPr>
      <w:r>
        <w:t>1.1.11</w:t>
      </w:r>
      <w:r>
        <w:tab/>
        <w:t>“Force Majeure Event” has the meaning given in clause 11.1.1</w:t>
      </w:r>
    </w:p>
    <w:p w14:paraId="3A752DC9" w14:textId="77777777" w:rsidR="000B2924" w:rsidRDefault="000B2924"/>
    <w:p w14:paraId="3C6A4D5D" w14:textId="77777777" w:rsidR="000B2924" w:rsidRDefault="00A83A74">
      <w:pPr>
        <w:ind w:firstLine="720"/>
      </w:pPr>
      <w:r>
        <w:t>1.1.12</w:t>
      </w:r>
      <w:r>
        <w:tab/>
        <w:t>“Mediator” has the meaning given to it in clause 9.3.1</w:t>
      </w:r>
    </w:p>
    <w:p w14:paraId="5526BE5A" w14:textId="77777777" w:rsidR="000B2924" w:rsidRDefault="000B2924">
      <w:pPr>
        <w:ind w:firstLine="720"/>
      </w:pPr>
    </w:p>
    <w:p w14:paraId="4A616D2B" w14:textId="77777777" w:rsidR="000B2924" w:rsidRDefault="00A83A74">
      <w:pPr>
        <w:ind w:firstLine="720"/>
      </w:pPr>
      <w:r>
        <w:t>1.1.13</w:t>
      </w:r>
      <w:r>
        <w:tab/>
        <w:t>“Outline Collaboration Plan” has the meaning given to it in clause 3.1</w:t>
      </w:r>
    </w:p>
    <w:p w14:paraId="16A5E8BC" w14:textId="77777777" w:rsidR="000B2924" w:rsidRDefault="000B2924">
      <w:pPr>
        <w:ind w:firstLine="720"/>
      </w:pPr>
    </w:p>
    <w:p w14:paraId="75DE2D2A" w14:textId="77777777" w:rsidR="000B2924" w:rsidRDefault="00A83A74">
      <w:pPr>
        <w:ind w:firstLine="720"/>
      </w:pPr>
      <w:r>
        <w:t>1.1.14</w:t>
      </w:r>
      <w:r>
        <w:tab/>
        <w:t>“Term” has the meaning given to it in clause 2.1</w:t>
      </w:r>
    </w:p>
    <w:p w14:paraId="67779F4A" w14:textId="77777777" w:rsidR="000B2924" w:rsidRDefault="000B2924">
      <w:pPr>
        <w:ind w:firstLine="720"/>
      </w:pPr>
    </w:p>
    <w:p w14:paraId="7326BD9C" w14:textId="77777777" w:rsidR="000B2924" w:rsidRDefault="00A83A74">
      <w:pPr>
        <w:ind w:left="1440" w:hanging="720"/>
      </w:pPr>
      <w:r>
        <w:t>1.1.15</w:t>
      </w:r>
      <w:r>
        <w:tab/>
        <w:t>"Working Day" means any day other than a Saturday, Sunday or public holiday in England and Wales</w:t>
      </w:r>
    </w:p>
    <w:p w14:paraId="304500CF" w14:textId="77777777" w:rsidR="000B2924" w:rsidRDefault="000B2924">
      <w:pPr>
        <w:ind w:left="720" w:firstLine="720"/>
      </w:pPr>
    </w:p>
    <w:p w14:paraId="623CD7D8" w14:textId="77777777" w:rsidR="000B2924" w:rsidRDefault="000B2924"/>
    <w:p w14:paraId="533160B8" w14:textId="77777777" w:rsidR="000B2924" w:rsidRDefault="00A83A74">
      <w:pPr>
        <w:spacing w:after="120"/>
      </w:pPr>
      <w:r>
        <w:t>1.2</w:t>
      </w:r>
      <w:r>
        <w:tab/>
        <w:t>General</w:t>
      </w:r>
    </w:p>
    <w:p w14:paraId="28585839" w14:textId="77777777" w:rsidR="000B2924" w:rsidRDefault="00A83A74">
      <w:pPr>
        <w:ind w:firstLine="720"/>
      </w:pPr>
      <w:r>
        <w:t>1.2.1</w:t>
      </w:r>
      <w:r>
        <w:tab/>
        <w:t>As used in this Agreement the:</w:t>
      </w:r>
    </w:p>
    <w:p w14:paraId="603D5354" w14:textId="77777777" w:rsidR="000B2924" w:rsidRDefault="000B2924">
      <w:pPr>
        <w:ind w:firstLine="720"/>
      </w:pPr>
    </w:p>
    <w:p w14:paraId="2BB2A871" w14:textId="77777777" w:rsidR="000B2924" w:rsidRDefault="00A83A74">
      <w:pPr>
        <w:ind w:left="720" w:firstLine="720"/>
      </w:pPr>
      <w:r>
        <w:t>1.2.1.1</w:t>
      </w:r>
      <w:r>
        <w:tab/>
        <w:t>masculine includes the feminine and the neuter</w:t>
      </w:r>
    </w:p>
    <w:p w14:paraId="7FF4B23E" w14:textId="77777777" w:rsidR="000B2924" w:rsidRDefault="000B2924">
      <w:pPr>
        <w:ind w:left="720" w:firstLine="720"/>
      </w:pPr>
    </w:p>
    <w:p w14:paraId="6966E164" w14:textId="77777777" w:rsidR="000B2924" w:rsidRDefault="00A83A74">
      <w:pPr>
        <w:ind w:left="720" w:firstLine="720"/>
      </w:pPr>
      <w:r>
        <w:t>1.2.1.2</w:t>
      </w:r>
      <w:r>
        <w:tab/>
        <w:t xml:space="preserve">singular includes the plural and the other way </w:t>
      </w:r>
      <w:proofErr w:type="gramStart"/>
      <w:r>
        <w:t>round</w:t>
      </w:r>
      <w:proofErr w:type="gramEnd"/>
    </w:p>
    <w:p w14:paraId="2AE1B6AF" w14:textId="77777777" w:rsidR="000B2924" w:rsidRDefault="000B2924">
      <w:pPr>
        <w:ind w:firstLine="720"/>
      </w:pPr>
    </w:p>
    <w:p w14:paraId="302A2CFE" w14:textId="77777777" w:rsidR="000B2924" w:rsidRDefault="00A83A74">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D0CE8CF" w14:textId="77777777" w:rsidR="000B2924" w:rsidRDefault="000B2924">
      <w:pPr>
        <w:ind w:left="2160"/>
      </w:pPr>
    </w:p>
    <w:p w14:paraId="534C338D" w14:textId="77777777" w:rsidR="000B2924" w:rsidRDefault="00A83A74">
      <w:pPr>
        <w:ind w:left="1440" w:hanging="720"/>
      </w:pPr>
      <w:r>
        <w:t>1.2.2</w:t>
      </w:r>
      <w:r>
        <w:tab/>
        <w:t>Headings are included in this Agreement for ease of reference only and will not affect the interpretation or construction of this Agreement.</w:t>
      </w:r>
    </w:p>
    <w:p w14:paraId="2D6286B5" w14:textId="77777777" w:rsidR="000B2924" w:rsidRDefault="000B2924">
      <w:pPr>
        <w:ind w:left="720" w:firstLine="720"/>
      </w:pPr>
    </w:p>
    <w:p w14:paraId="37D6A978" w14:textId="77777777" w:rsidR="000B2924" w:rsidRDefault="00A83A74">
      <w:pPr>
        <w:ind w:left="1440" w:hanging="720"/>
      </w:pPr>
      <w:r>
        <w:t>1.2.3</w:t>
      </w:r>
      <w:r>
        <w:tab/>
        <w:t>References to Clauses and Schedules are, unless otherwise provided, references to clauses of and schedules to this Agreement.</w:t>
      </w:r>
    </w:p>
    <w:p w14:paraId="413020A8" w14:textId="77777777" w:rsidR="000B2924" w:rsidRDefault="000B2924">
      <w:pPr>
        <w:ind w:left="720" w:firstLine="720"/>
      </w:pPr>
    </w:p>
    <w:p w14:paraId="6E61B27B" w14:textId="77777777" w:rsidR="000B2924" w:rsidRDefault="00A83A74">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50916A4" w14:textId="77777777" w:rsidR="000B2924" w:rsidRDefault="000B2924">
      <w:pPr>
        <w:ind w:left="1440"/>
      </w:pPr>
    </w:p>
    <w:p w14:paraId="38B65218" w14:textId="77777777" w:rsidR="000B2924" w:rsidRDefault="00A83A74">
      <w:pPr>
        <w:ind w:left="1440" w:hanging="720"/>
      </w:pPr>
      <w:r>
        <w:t>1.2.5</w:t>
      </w:r>
      <w:r>
        <w:tab/>
        <w:t>The party receiving the benefit of an indemnity under this Agreement will use its reasonable endeavours to mitigate its loss covered by the indemnity.</w:t>
      </w:r>
    </w:p>
    <w:p w14:paraId="45782541" w14:textId="77777777" w:rsidR="000B2924" w:rsidRDefault="000B2924">
      <w:pPr>
        <w:ind w:left="1440" w:hanging="720"/>
      </w:pPr>
    </w:p>
    <w:p w14:paraId="2D3A13D8" w14:textId="77777777" w:rsidR="000B2924" w:rsidRDefault="00A83A74">
      <w:pPr>
        <w:pStyle w:val="Heading3"/>
      </w:pPr>
      <w:r>
        <w:t>2.</w:t>
      </w:r>
      <w:r>
        <w:tab/>
        <w:t>Term of the agreement</w:t>
      </w:r>
    </w:p>
    <w:p w14:paraId="28180828" w14:textId="77777777" w:rsidR="000B2924" w:rsidRDefault="00A83A74">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CFDB355" w14:textId="77777777" w:rsidR="000B2924" w:rsidRDefault="000B2924">
      <w:pPr>
        <w:ind w:left="720"/>
      </w:pPr>
    </w:p>
    <w:p w14:paraId="6BD5A4AF" w14:textId="77777777" w:rsidR="000B2924" w:rsidRDefault="00A83A74">
      <w:pPr>
        <w:ind w:left="720" w:hanging="720"/>
      </w:pPr>
      <w:r>
        <w:t>2.2</w:t>
      </w:r>
      <w:r>
        <w:tab/>
        <w:t>A Collaboration Supplier’s duty to perform the Collaboration Activities will continue until the end of the exit period of its last relevant Call-Off Contract.</w:t>
      </w:r>
    </w:p>
    <w:p w14:paraId="7E1BC17C" w14:textId="77777777" w:rsidR="000B2924" w:rsidRDefault="000B2924">
      <w:pPr>
        <w:spacing w:after="200"/>
      </w:pPr>
    </w:p>
    <w:p w14:paraId="09DAB241" w14:textId="77777777" w:rsidR="000B2924" w:rsidRDefault="00A83A74">
      <w:pPr>
        <w:pStyle w:val="Heading3"/>
      </w:pPr>
      <w:r>
        <w:t>3.</w:t>
      </w:r>
      <w:r>
        <w:tab/>
        <w:t>Provision of the collaboration plan</w:t>
      </w:r>
    </w:p>
    <w:p w14:paraId="25F51300" w14:textId="77777777" w:rsidR="000B2924" w:rsidRDefault="00A83A74">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5E6A0FF" w14:textId="77777777" w:rsidR="000B2924" w:rsidRDefault="000B2924">
      <w:pPr>
        <w:ind w:left="720"/>
      </w:pPr>
    </w:p>
    <w:p w14:paraId="3BBB20BE" w14:textId="77777777" w:rsidR="000B2924" w:rsidRDefault="00A83A74">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4E3E527" w14:textId="77777777" w:rsidR="000B2924" w:rsidRDefault="000B2924">
      <w:pPr>
        <w:ind w:left="720"/>
      </w:pPr>
    </w:p>
    <w:p w14:paraId="05DAD1A1" w14:textId="77777777" w:rsidR="000B2924" w:rsidRDefault="00A83A74">
      <w:pPr>
        <w:ind w:left="720" w:hanging="720"/>
      </w:pPr>
      <w:r>
        <w:t>3.3</w:t>
      </w:r>
      <w:r>
        <w:tab/>
        <w:t>The Collaboration Suppliers will provide the help the Buyer needs to prepare the Detailed Collaboration Plan.</w:t>
      </w:r>
    </w:p>
    <w:p w14:paraId="36A8B367" w14:textId="77777777" w:rsidR="000B2924" w:rsidRDefault="000B2924">
      <w:pPr>
        <w:ind w:firstLine="720"/>
      </w:pPr>
    </w:p>
    <w:p w14:paraId="00F74CD1" w14:textId="77777777" w:rsidR="000B2924" w:rsidRDefault="00A83A74">
      <w:pPr>
        <w:ind w:left="720" w:hanging="720"/>
      </w:pPr>
      <w:r>
        <w:t>3.4</w:t>
      </w:r>
      <w:r>
        <w:tab/>
        <w:t>The Collaboration Suppliers will, within 10 Working Days of receipt of the Detailed Collaboration Plan, either:</w:t>
      </w:r>
    </w:p>
    <w:p w14:paraId="2A4A8B99" w14:textId="77777777" w:rsidR="000B2924" w:rsidRDefault="000B2924">
      <w:pPr>
        <w:ind w:firstLine="720"/>
      </w:pPr>
    </w:p>
    <w:p w14:paraId="08DA43BA" w14:textId="77777777" w:rsidR="000B2924" w:rsidRDefault="00A83A74">
      <w:pPr>
        <w:ind w:firstLine="720"/>
      </w:pPr>
      <w:r>
        <w:t>3.4.1</w:t>
      </w:r>
      <w:r>
        <w:tab/>
        <w:t>approve the Detailed Collaboration Plan</w:t>
      </w:r>
    </w:p>
    <w:p w14:paraId="3864FF10" w14:textId="77777777" w:rsidR="000B2924" w:rsidRDefault="00A83A74">
      <w:pPr>
        <w:ind w:firstLine="720"/>
      </w:pPr>
      <w:r>
        <w:t>3.4.2</w:t>
      </w:r>
      <w:r>
        <w:tab/>
        <w:t>reject the Detailed Collaboration Plan, giving reasons for the rejection</w:t>
      </w:r>
    </w:p>
    <w:p w14:paraId="1599EBC2" w14:textId="77777777" w:rsidR="000B2924" w:rsidRDefault="000B2924"/>
    <w:p w14:paraId="4CF632AA" w14:textId="77777777" w:rsidR="000B2924" w:rsidRDefault="00A83A74">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C027EA6" w14:textId="77777777" w:rsidR="000B2924" w:rsidRDefault="000B2924">
      <w:pPr>
        <w:ind w:left="720"/>
      </w:pPr>
    </w:p>
    <w:p w14:paraId="26C16672" w14:textId="77777777" w:rsidR="000B2924" w:rsidRDefault="00A83A74">
      <w:pPr>
        <w:ind w:left="720" w:hanging="720"/>
      </w:pPr>
      <w:r>
        <w:t>3.6</w:t>
      </w:r>
      <w:r>
        <w:tab/>
        <w:t>If the parties fail to agree the Detailed Collaboration Plan under clause 3.4, the dispute will be resolved using the Dispute Resolution Process.</w:t>
      </w:r>
    </w:p>
    <w:p w14:paraId="6483E978" w14:textId="77777777" w:rsidR="000B2924" w:rsidRDefault="000B2924">
      <w:pPr>
        <w:ind w:firstLine="720"/>
      </w:pPr>
    </w:p>
    <w:p w14:paraId="33A09A6E" w14:textId="77777777" w:rsidR="000B2924" w:rsidRDefault="00A83A74">
      <w:pPr>
        <w:pStyle w:val="Heading3"/>
      </w:pPr>
      <w:r>
        <w:t>4.</w:t>
      </w:r>
      <w:r>
        <w:tab/>
        <w:t>Collaboration activities</w:t>
      </w:r>
    </w:p>
    <w:p w14:paraId="33512EC6" w14:textId="77777777" w:rsidR="000B2924" w:rsidRDefault="00A83A74">
      <w:pPr>
        <w:ind w:left="720" w:hanging="720"/>
      </w:pPr>
      <w:r>
        <w:t>4.1</w:t>
      </w:r>
      <w:r>
        <w:tab/>
        <w:t xml:space="preserve">The Collaboration Suppliers will perform the Collaboration Activities and all other obligations of this Agreement in accordance with the Detailed Collaboration Plan. </w:t>
      </w:r>
    </w:p>
    <w:p w14:paraId="4C7C4057" w14:textId="77777777" w:rsidR="000B2924" w:rsidRDefault="000B2924">
      <w:pPr>
        <w:ind w:firstLine="720"/>
      </w:pPr>
    </w:p>
    <w:p w14:paraId="55BD1E59" w14:textId="77777777" w:rsidR="000B2924" w:rsidRDefault="00A83A74">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34226E1" w14:textId="77777777" w:rsidR="000B2924" w:rsidRDefault="000B2924">
      <w:pPr>
        <w:ind w:left="720"/>
      </w:pPr>
    </w:p>
    <w:p w14:paraId="2BDA6AD1" w14:textId="77777777" w:rsidR="000B2924" w:rsidRDefault="00A83A74">
      <w:pPr>
        <w:ind w:left="720" w:hanging="720"/>
      </w:pPr>
      <w:r>
        <w:t>4.3</w:t>
      </w:r>
      <w:r>
        <w:tab/>
        <w:t>The Collaboration Suppliers will ensure that their respective subcontractors provide all co-operation and assistance as set out in the Detailed Collaboration Plan.</w:t>
      </w:r>
    </w:p>
    <w:p w14:paraId="7540AF09" w14:textId="77777777" w:rsidR="000B2924" w:rsidRDefault="000B2924">
      <w:pPr>
        <w:ind w:firstLine="720"/>
      </w:pPr>
    </w:p>
    <w:p w14:paraId="4D87E7AD" w14:textId="77777777" w:rsidR="000B2924" w:rsidRDefault="00A83A74">
      <w:pPr>
        <w:pStyle w:val="Heading3"/>
      </w:pPr>
      <w:r>
        <w:t>5.</w:t>
      </w:r>
      <w:r>
        <w:tab/>
        <w:t>Invoicing</w:t>
      </w:r>
    </w:p>
    <w:p w14:paraId="71CFB7FA" w14:textId="77777777" w:rsidR="000B2924" w:rsidRDefault="00A83A74">
      <w:pPr>
        <w:ind w:left="720" w:hanging="720"/>
      </w:pPr>
      <w:r>
        <w:t>5.1</w:t>
      </w:r>
      <w:r>
        <w:tab/>
        <w:t>If any sums are due under this Agreement, the Collaboration Supplier responsible for paying the sum will pay within 30 Working Days of receipt of a valid invoice.</w:t>
      </w:r>
    </w:p>
    <w:p w14:paraId="48D1F3BF" w14:textId="77777777" w:rsidR="000B2924" w:rsidRDefault="000B2924">
      <w:pPr>
        <w:ind w:firstLine="720"/>
      </w:pPr>
    </w:p>
    <w:p w14:paraId="3980BF07" w14:textId="77777777" w:rsidR="000B2924" w:rsidRDefault="00A83A74">
      <w:pPr>
        <w:ind w:left="720" w:hanging="720"/>
      </w:pPr>
      <w:r>
        <w:t>5.2</w:t>
      </w:r>
      <w:r>
        <w:tab/>
        <w:t>Interest will be payable on any late payments under this Agreement under the Late Payment of Commercial Debts (Interest) Act 1998, as amended.</w:t>
      </w:r>
    </w:p>
    <w:p w14:paraId="1B2D44D0" w14:textId="77777777" w:rsidR="000B2924" w:rsidRDefault="000B2924">
      <w:pPr>
        <w:ind w:firstLine="720"/>
      </w:pPr>
    </w:p>
    <w:p w14:paraId="32B5AE2A" w14:textId="77777777" w:rsidR="000B2924" w:rsidRDefault="00A83A74">
      <w:pPr>
        <w:pStyle w:val="Heading3"/>
      </w:pPr>
      <w:r>
        <w:t>6.</w:t>
      </w:r>
      <w:r>
        <w:tab/>
        <w:t>Confidentiality</w:t>
      </w:r>
    </w:p>
    <w:p w14:paraId="7EE7497C" w14:textId="77777777" w:rsidR="000B2924" w:rsidRDefault="00A83A74">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9FB1E26" w14:textId="77777777" w:rsidR="000B2924" w:rsidRDefault="00A83A74">
      <w:r>
        <w:t>6.2</w:t>
      </w:r>
      <w:r>
        <w:tab/>
        <w:t>Each Collaboration Supplier warrants that:</w:t>
      </w:r>
    </w:p>
    <w:p w14:paraId="01C05447" w14:textId="77777777" w:rsidR="000B2924" w:rsidRDefault="000B2924"/>
    <w:p w14:paraId="4A6DCB4F" w14:textId="77777777" w:rsidR="000B2924" w:rsidRDefault="00A83A74">
      <w:pPr>
        <w:ind w:left="1440" w:hanging="720"/>
      </w:pPr>
      <w:r>
        <w:t>6.2.1</w:t>
      </w:r>
      <w:r>
        <w:tab/>
        <w:t>any person employed or engaged by it (in connection with this Agreement in the course of such employment or engagement) will only use Confidential Information for the purposes of this Agreement</w:t>
      </w:r>
    </w:p>
    <w:p w14:paraId="711D7349" w14:textId="77777777" w:rsidR="000B2924" w:rsidRDefault="000B2924">
      <w:pPr>
        <w:ind w:left="1440"/>
      </w:pPr>
    </w:p>
    <w:p w14:paraId="11DCA358" w14:textId="77777777" w:rsidR="000B2924" w:rsidRDefault="00A83A74">
      <w:pPr>
        <w:ind w:left="1440" w:hanging="720"/>
      </w:pPr>
      <w:r>
        <w:t>6.2.2</w:t>
      </w:r>
      <w:r>
        <w:tab/>
        <w:t>any person employed or engaged by it (in connection with this Agreement) will not disclose any Confidential Information to any third party without the prior written consent of the other party</w:t>
      </w:r>
    </w:p>
    <w:p w14:paraId="58732921" w14:textId="77777777" w:rsidR="000B2924" w:rsidRDefault="000B2924">
      <w:pPr>
        <w:ind w:left="1440"/>
      </w:pPr>
    </w:p>
    <w:p w14:paraId="54FDBFBD" w14:textId="77777777" w:rsidR="000B2924" w:rsidRDefault="00A83A74">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5B18CF4" w14:textId="77777777" w:rsidR="000B2924" w:rsidRDefault="000B2924">
      <w:pPr>
        <w:ind w:left="720" w:firstLine="720"/>
      </w:pPr>
    </w:p>
    <w:p w14:paraId="27793792" w14:textId="77777777" w:rsidR="000B2924" w:rsidRDefault="00A83A74">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055A817" w14:textId="77777777" w:rsidR="000B2924" w:rsidRDefault="000B2924">
      <w:pPr>
        <w:ind w:left="1440"/>
      </w:pPr>
    </w:p>
    <w:p w14:paraId="211E6235" w14:textId="77777777" w:rsidR="000B2924" w:rsidRDefault="00A83A74">
      <w:r>
        <w:t>6.3</w:t>
      </w:r>
      <w:r>
        <w:tab/>
        <w:t>The provisions of clauses 6.1 and 6.2 will not apply to any information which is:</w:t>
      </w:r>
    </w:p>
    <w:p w14:paraId="25AA5BCE" w14:textId="77777777" w:rsidR="000B2924" w:rsidRDefault="000B2924"/>
    <w:p w14:paraId="1390AB6E" w14:textId="77777777" w:rsidR="000B2924" w:rsidRDefault="00A83A74">
      <w:pPr>
        <w:ind w:firstLine="720"/>
      </w:pPr>
      <w:r>
        <w:t>6.3.1</w:t>
      </w:r>
      <w:r>
        <w:tab/>
        <w:t>or becomes public knowledge other than by breach of this clause 6</w:t>
      </w:r>
    </w:p>
    <w:p w14:paraId="300D5A47" w14:textId="77777777" w:rsidR="000B2924" w:rsidRDefault="000B2924"/>
    <w:p w14:paraId="0B4D1BEE" w14:textId="77777777" w:rsidR="000B2924" w:rsidRDefault="00A83A74">
      <w:pPr>
        <w:ind w:left="1440" w:hanging="720"/>
      </w:pPr>
      <w:r>
        <w:t>6.3.2</w:t>
      </w:r>
      <w:r>
        <w:tab/>
        <w:t>in the possession of the receiving party without restriction in relation to disclosure before the date of receipt from the disclosing party</w:t>
      </w:r>
    </w:p>
    <w:p w14:paraId="28352D8A" w14:textId="77777777" w:rsidR="000B2924" w:rsidRDefault="000B2924">
      <w:pPr>
        <w:ind w:left="720" w:firstLine="720"/>
      </w:pPr>
    </w:p>
    <w:p w14:paraId="1B20C3D4" w14:textId="77777777" w:rsidR="000B2924" w:rsidRDefault="00A83A74">
      <w:pPr>
        <w:ind w:left="1440" w:hanging="720"/>
      </w:pPr>
      <w:r>
        <w:t>6.3.3</w:t>
      </w:r>
      <w:r>
        <w:tab/>
        <w:t>received from a third party who lawfully acquired it and who is under no obligation restricting its disclosure</w:t>
      </w:r>
    </w:p>
    <w:p w14:paraId="53055470" w14:textId="77777777" w:rsidR="000B2924" w:rsidRDefault="000B2924">
      <w:pPr>
        <w:ind w:left="720" w:firstLine="720"/>
      </w:pPr>
    </w:p>
    <w:p w14:paraId="0E851DEA" w14:textId="77777777" w:rsidR="000B2924" w:rsidRDefault="00A83A74">
      <w:pPr>
        <w:ind w:firstLine="720"/>
      </w:pPr>
      <w:r>
        <w:t>6.3.4</w:t>
      </w:r>
      <w:r>
        <w:tab/>
        <w:t>independently developed without access to the Confidential Information</w:t>
      </w:r>
    </w:p>
    <w:p w14:paraId="23D94997" w14:textId="77777777" w:rsidR="000B2924" w:rsidRDefault="000B2924">
      <w:pPr>
        <w:ind w:firstLine="720"/>
      </w:pPr>
    </w:p>
    <w:p w14:paraId="61E8E671" w14:textId="77777777" w:rsidR="000B2924" w:rsidRDefault="00A83A74">
      <w:pPr>
        <w:ind w:left="1440" w:hanging="720"/>
      </w:pPr>
      <w:r>
        <w:t>6.3.5</w:t>
      </w:r>
      <w:r>
        <w:tab/>
        <w:t>required to be disclosed by law or by any judicial, arbitral, regulatory or other authority of competent jurisdiction</w:t>
      </w:r>
    </w:p>
    <w:p w14:paraId="3EDD6CEB" w14:textId="77777777" w:rsidR="000B2924" w:rsidRDefault="000B2924">
      <w:pPr>
        <w:ind w:left="720" w:firstLine="720"/>
      </w:pPr>
    </w:p>
    <w:p w14:paraId="4FA8547A" w14:textId="77777777" w:rsidR="000B2924" w:rsidRDefault="00A83A74">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7BDB5C0" w14:textId="77777777" w:rsidR="000B2924" w:rsidRDefault="000B2924">
      <w:pPr>
        <w:ind w:left="720" w:hanging="720"/>
      </w:pPr>
    </w:p>
    <w:p w14:paraId="13F229AB" w14:textId="77777777" w:rsidR="000B2924" w:rsidRDefault="00A83A74">
      <w:pPr>
        <w:pStyle w:val="Heading3"/>
      </w:pPr>
      <w:r>
        <w:t>7.</w:t>
      </w:r>
      <w:r>
        <w:tab/>
        <w:t>Warranties</w:t>
      </w:r>
    </w:p>
    <w:p w14:paraId="4C355153" w14:textId="77777777" w:rsidR="000B2924" w:rsidRDefault="00A83A74">
      <w:r>
        <w:t>7.1</w:t>
      </w:r>
      <w:r>
        <w:tab/>
        <w:t>Each Collaboration Supplier warrant and represent that:</w:t>
      </w:r>
    </w:p>
    <w:p w14:paraId="347DAC94" w14:textId="77777777" w:rsidR="000B2924" w:rsidRDefault="00A83A74">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45271EC" w14:textId="77777777" w:rsidR="000B2924" w:rsidRDefault="000B2924"/>
    <w:p w14:paraId="79E94180" w14:textId="77777777" w:rsidR="000B2924" w:rsidRDefault="00A83A74">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482B261" w14:textId="77777777" w:rsidR="000B2924" w:rsidRDefault="000B2924">
      <w:pPr>
        <w:ind w:left="1440"/>
      </w:pPr>
    </w:p>
    <w:p w14:paraId="2501F5DA" w14:textId="77777777" w:rsidR="000B2924" w:rsidRDefault="00A83A74">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7417207" w14:textId="77777777" w:rsidR="000B2924" w:rsidRDefault="000B2924">
      <w:pPr>
        <w:ind w:left="720" w:hanging="720"/>
      </w:pPr>
    </w:p>
    <w:p w14:paraId="04C05B7A" w14:textId="77777777" w:rsidR="000B2924" w:rsidRDefault="00A83A74">
      <w:pPr>
        <w:pStyle w:val="Heading3"/>
      </w:pPr>
      <w:r>
        <w:t>8.</w:t>
      </w:r>
      <w:r>
        <w:tab/>
        <w:t>Limitation of liability</w:t>
      </w:r>
    </w:p>
    <w:p w14:paraId="6281FE22" w14:textId="77777777" w:rsidR="000B2924" w:rsidRDefault="00A83A74">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FFF3BA3" w14:textId="77777777" w:rsidR="000B2924" w:rsidRDefault="000B2924">
      <w:pPr>
        <w:ind w:left="720"/>
      </w:pPr>
    </w:p>
    <w:p w14:paraId="6D9FBB85" w14:textId="77777777" w:rsidR="000B2924" w:rsidRDefault="00A83A74">
      <w:pPr>
        <w:ind w:left="720" w:hanging="720"/>
      </w:pPr>
      <w:r>
        <w:t>8.2</w:t>
      </w:r>
      <w:r>
        <w:tab/>
        <w:t>Nothing in this Agreement will exclude or limit the liability of any party for fraud or fraudulent misrepresentation.</w:t>
      </w:r>
    </w:p>
    <w:p w14:paraId="23E9DF52" w14:textId="77777777" w:rsidR="000B2924" w:rsidRDefault="000B2924">
      <w:pPr>
        <w:ind w:firstLine="720"/>
      </w:pPr>
    </w:p>
    <w:p w14:paraId="5E2905F5" w14:textId="77777777" w:rsidR="000B2924" w:rsidRDefault="00A83A74">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6D6788B" w14:textId="77777777" w:rsidR="000B2924" w:rsidRDefault="000B2924">
      <w:pPr>
        <w:ind w:left="720"/>
      </w:pPr>
    </w:p>
    <w:p w14:paraId="4CDB65F4" w14:textId="77777777" w:rsidR="000B2924" w:rsidRDefault="00A83A74">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7E32C57" w14:textId="77777777" w:rsidR="000B2924" w:rsidRDefault="000B2924">
      <w:pPr>
        <w:ind w:left="720"/>
      </w:pPr>
    </w:p>
    <w:p w14:paraId="0128D243" w14:textId="77777777" w:rsidR="000B2924" w:rsidRDefault="00A83A74">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61700DA" w14:textId="77777777" w:rsidR="000B2924" w:rsidRDefault="000B2924">
      <w:pPr>
        <w:ind w:left="720"/>
      </w:pPr>
    </w:p>
    <w:p w14:paraId="0B885AA1" w14:textId="77777777" w:rsidR="000B2924" w:rsidRDefault="00A83A74">
      <w:pPr>
        <w:ind w:firstLine="720"/>
      </w:pPr>
      <w:r>
        <w:t>8.5.1</w:t>
      </w:r>
      <w:r>
        <w:tab/>
        <w:t>indirect loss or damage</w:t>
      </w:r>
    </w:p>
    <w:p w14:paraId="090990A5" w14:textId="77777777" w:rsidR="000B2924" w:rsidRDefault="00A83A74">
      <w:pPr>
        <w:ind w:firstLine="720"/>
      </w:pPr>
      <w:r>
        <w:t>8.5.2</w:t>
      </w:r>
      <w:r>
        <w:tab/>
        <w:t>special loss or damage</w:t>
      </w:r>
    </w:p>
    <w:p w14:paraId="4EFEC3F9" w14:textId="77777777" w:rsidR="000B2924" w:rsidRDefault="00A83A74">
      <w:pPr>
        <w:ind w:firstLine="720"/>
      </w:pPr>
      <w:r>
        <w:t>8.5.3</w:t>
      </w:r>
      <w:r>
        <w:tab/>
        <w:t>consequential loss or damage</w:t>
      </w:r>
    </w:p>
    <w:p w14:paraId="1EB1083B" w14:textId="77777777" w:rsidR="000B2924" w:rsidRDefault="00A83A74">
      <w:pPr>
        <w:ind w:firstLine="720"/>
      </w:pPr>
      <w:r>
        <w:t>8.5.4</w:t>
      </w:r>
      <w:r>
        <w:tab/>
        <w:t>loss of profits (whether direct or indirect)</w:t>
      </w:r>
    </w:p>
    <w:p w14:paraId="08957649" w14:textId="77777777" w:rsidR="000B2924" w:rsidRDefault="00A83A74">
      <w:pPr>
        <w:ind w:firstLine="720"/>
      </w:pPr>
      <w:r>
        <w:t>8.5.5</w:t>
      </w:r>
      <w:r>
        <w:tab/>
        <w:t>loss of turnover (whether direct or indirect)</w:t>
      </w:r>
    </w:p>
    <w:p w14:paraId="68E7807F" w14:textId="77777777" w:rsidR="000B2924" w:rsidRDefault="00A83A74">
      <w:pPr>
        <w:ind w:firstLine="720"/>
      </w:pPr>
      <w:r>
        <w:t>8.5.6</w:t>
      </w:r>
      <w:r>
        <w:tab/>
        <w:t>loss of business opportunities (whether direct or indirect)</w:t>
      </w:r>
    </w:p>
    <w:p w14:paraId="143967E6" w14:textId="77777777" w:rsidR="000B2924" w:rsidRDefault="00A83A74">
      <w:pPr>
        <w:ind w:firstLine="720"/>
      </w:pPr>
      <w:r>
        <w:t>8.5.7</w:t>
      </w:r>
      <w:r>
        <w:tab/>
        <w:t>damage to goodwill (whether direct or indirect)</w:t>
      </w:r>
    </w:p>
    <w:p w14:paraId="79539B46" w14:textId="77777777" w:rsidR="000B2924" w:rsidRDefault="000B2924"/>
    <w:p w14:paraId="1778B987" w14:textId="77777777" w:rsidR="000B2924" w:rsidRDefault="00A83A74">
      <w:pPr>
        <w:ind w:left="720" w:hanging="720"/>
      </w:pPr>
      <w:r>
        <w:t>8.6</w:t>
      </w:r>
      <w:r>
        <w:tab/>
        <w:t>Subject always to clauses 8.1 and 8.2, the provisions of clause 8.5 will not be taken as limiting the right of the Buyer to among other things, recover as a direct loss any:</w:t>
      </w:r>
    </w:p>
    <w:p w14:paraId="0D723581" w14:textId="77777777" w:rsidR="000B2924" w:rsidRDefault="000B2924"/>
    <w:p w14:paraId="717B57F3" w14:textId="77777777" w:rsidR="000B2924" w:rsidRDefault="00A83A74">
      <w:pPr>
        <w:ind w:left="1440" w:hanging="720"/>
      </w:pPr>
      <w:r>
        <w:t>8.6.1</w:t>
      </w:r>
      <w:r>
        <w:tab/>
        <w:t>additional operational or administrative costs and expenses arising from a Collaboration Supplier’s Default</w:t>
      </w:r>
    </w:p>
    <w:p w14:paraId="23E9E710" w14:textId="77777777" w:rsidR="000B2924" w:rsidRDefault="000B2924">
      <w:pPr>
        <w:ind w:left="720" w:firstLine="720"/>
      </w:pPr>
    </w:p>
    <w:p w14:paraId="5F5205EF" w14:textId="77777777" w:rsidR="000B2924" w:rsidRDefault="00A83A74">
      <w:pPr>
        <w:ind w:left="1440" w:hanging="720"/>
      </w:pPr>
      <w:r>
        <w:t>8.6.2</w:t>
      </w:r>
      <w:r>
        <w:tab/>
        <w:t>wasted expenditure or charges rendered unnecessary or incurred by the Buyer arising from a Collaboration Supplier's Default</w:t>
      </w:r>
    </w:p>
    <w:p w14:paraId="68BA99B5" w14:textId="77777777" w:rsidR="000B2924" w:rsidRDefault="000B2924">
      <w:pPr>
        <w:ind w:left="1440" w:hanging="720"/>
      </w:pPr>
    </w:p>
    <w:p w14:paraId="59A7A692" w14:textId="77777777" w:rsidR="000B2924" w:rsidRDefault="00A83A74">
      <w:pPr>
        <w:pStyle w:val="Heading3"/>
      </w:pPr>
      <w:r>
        <w:t>9.</w:t>
      </w:r>
      <w:r>
        <w:tab/>
        <w:t>Dispute resolution process</w:t>
      </w:r>
    </w:p>
    <w:p w14:paraId="0FAE0582" w14:textId="77777777" w:rsidR="000B2924" w:rsidRDefault="00A83A74">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216173B" w14:textId="77777777" w:rsidR="000B2924" w:rsidRDefault="000B2924">
      <w:pPr>
        <w:ind w:firstLine="720"/>
      </w:pPr>
    </w:p>
    <w:p w14:paraId="44860574" w14:textId="77777777" w:rsidR="000B2924" w:rsidRDefault="00A83A74">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48C16DE" w14:textId="77777777" w:rsidR="000B2924" w:rsidRDefault="000B2924">
      <w:pPr>
        <w:ind w:left="720"/>
      </w:pPr>
    </w:p>
    <w:p w14:paraId="6D5639C8" w14:textId="77777777" w:rsidR="000B2924" w:rsidRDefault="00A83A74">
      <w:pPr>
        <w:spacing w:after="120"/>
      </w:pPr>
      <w:r>
        <w:t>9.3</w:t>
      </w:r>
      <w:r>
        <w:tab/>
        <w:t>The process for mediation and consequential provisions for mediation are:</w:t>
      </w:r>
    </w:p>
    <w:p w14:paraId="1FF3A685" w14:textId="77777777" w:rsidR="000B2924" w:rsidRDefault="00A83A74">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147EF57" w14:textId="77777777" w:rsidR="000B2924" w:rsidRDefault="000B2924">
      <w:pPr>
        <w:ind w:left="1440"/>
      </w:pPr>
    </w:p>
    <w:p w14:paraId="1FB5D132" w14:textId="77777777" w:rsidR="000B2924" w:rsidRDefault="00A83A74">
      <w:pPr>
        <w:ind w:left="1440" w:hanging="720"/>
      </w:pPr>
      <w:r>
        <w:t>9.3.2</w:t>
      </w:r>
      <w:r>
        <w:tab/>
        <w:t>the parties will within 10 Working Days of the appointment of the Mediator meet to agree a programme for the exchange of all relevant information and the structure of the negotiations</w:t>
      </w:r>
    </w:p>
    <w:p w14:paraId="1D2736EB" w14:textId="77777777" w:rsidR="000B2924" w:rsidRDefault="000B2924"/>
    <w:p w14:paraId="0472A15A" w14:textId="77777777" w:rsidR="000B2924" w:rsidRDefault="00A83A74">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CA4B437" w14:textId="77777777" w:rsidR="000B2924" w:rsidRDefault="000B2924"/>
    <w:p w14:paraId="15A27681" w14:textId="77777777" w:rsidR="000B2924" w:rsidRDefault="00A83A74">
      <w:pPr>
        <w:ind w:left="1440" w:hanging="720"/>
      </w:pPr>
      <w:r>
        <w:t>9.3.4</w:t>
      </w:r>
      <w:r>
        <w:tab/>
        <w:t>if the parties reach agreement on the resolution of the dispute, the agreement will be put in writing and will be binding on the parties once it is signed by their authorised representatives</w:t>
      </w:r>
    </w:p>
    <w:p w14:paraId="14A8E225" w14:textId="77777777" w:rsidR="000B2924" w:rsidRDefault="000B2924"/>
    <w:p w14:paraId="2DF87085" w14:textId="77777777" w:rsidR="000B2924" w:rsidRDefault="00A83A74">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F01784F" w14:textId="77777777" w:rsidR="000B2924" w:rsidRDefault="000B2924">
      <w:pPr>
        <w:ind w:left="1440"/>
      </w:pPr>
    </w:p>
    <w:p w14:paraId="667127F1" w14:textId="77777777" w:rsidR="000B2924" w:rsidRDefault="00A83A74">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E164010" w14:textId="77777777" w:rsidR="000B2924" w:rsidRDefault="000B2924"/>
    <w:p w14:paraId="56A474C9" w14:textId="77777777" w:rsidR="000B2924" w:rsidRDefault="00A83A74">
      <w:pPr>
        <w:ind w:left="720" w:hanging="720"/>
      </w:pPr>
      <w:r>
        <w:t>9.4</w:t>
      </w:r>
      <w:r>
        <w:tab/>
        <w:t>The parties must continue to perform their respective obligations under this Agreement and under their respective Contracts pending the resolution of a dispute.</w:t>
      </w:r>
    </w:p>
    <w:p w14:paraId="7E212E17" w14:textId="77777777" w:rsidR="000B2924" w:rsidRDefault="000B2924">
      <w:pPr>
        <w:ind w:left="720" w:hanging="720"/>
      </w:pPr>
    </w:p>
    <w:p w14:paraId="59F217D9" w14:textId="77777777" w:rsidR="000B2924" w:rsidRDefault="00A83A74">
      <w:pPr>
        <w:pStyle w:val="Heading3"/>
      </w:pPr>
      <w:r>
        <w:t>10. Termination and consequences of termination</w:t>
      </w:r>
    </w:p>
    <w:p w14:paraId="3789C476" w14:textId="77777777" w:rsidR="000B2924" w:rsidRDefault="00A83A74">
      <w:pPr>
        <w:pStyle w:val="Heading4"/>
        <w:spacing w:after="120"/>
      </w:pPr>
      <w:r>
        <w:t>10.1</w:t>
      </w:r>
      <w:r>
        <w:tab/>
        <w:t>Termination</w:t>
      </w:r>
    </w:p>
    <w:p w14:paraId="3B42BA89" w14:textId="77777777" w:rsidR="000B2924" w:rsidRDefault="00A83A74">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9FAE12E" w14:textId="77777777" w:rsidR="000B2924" w:rsidRDefault="000B2924">
      <w:pPr>
        <w:ind w:left="1440"/>
      </w:pPr>
    </w:p>
    <w:p w14:paraId="789D5928" w14:textId="77777777" w:rsidR="000B2924" w:rsidRDefault="00A83A74">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723D41" w14:textId="77777777" w:rsidR="000B2924" w:rsidRDefault="00A83A74">
      <w:pPr>
        <w:pStyle w:val="Heading4"/>
        <w:spacing w:after="120"/>
      </w:pPr>
      <w:r>
        <w:t>10.2</w:t>
      </w:r>
      <w:r>
        <w:tab/>
        <w:t>Consequences of termination</w:t>
      </w:r>
    </w:p>
    <w:p w14:paraId="04A4CBD8" w14:textId="77777777" w:rsidR="000B2924" w:rsidRDefault="00A83A74">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412CE028" w14:textId="77777777" w:rsidR="000B2924" w:rsidRDefault="000B2924"/>
    <w:p w14:paraId="71A02B54" w14:textId="77777777" w:rsidR="000B2924" w:rsidRDefault="00A83A74">
      <w:pPr>
        <w:ind w:left="1440" w:hanging="720"/>
      </w:pPr>
      <w:r>
        <w:t>10.2.2</w:t>
      </w:r>
      <w:r>
        <w:tab/>
        <w:t>Except as expressly provided in this Agreement, termination of this Agreement will be without prejudice to any accrued rights and obligations under this Agreement.</w:t>
      </w:r>
    </w:p>
    <w:p w14:paraId="28AB3CB0" w14:textId="77777777" w:rsidR="000B2924" w:rsidRDefault="000B2924"/>
    <w:p w14:paraId="4C43F97D" w14:textId="77777777" w:rsidR="000B2924" w:rsidRDefault="00A83A74">
      <w:pPr>
        <w:pStyle w:val="Heading3"/>
      </w:pPr>
      <w:r>
        <w:t>11. General provisions</w:t>
      </w:r>
    </w:p>
    <w:p w14:paraId="66C70A2C" w14:textId="77777777" w:rsidR="000B2924" w:rsidRDefault="00A83A74">
      <w:pPr>
        <w:pStyle w:val="Heading4"/>
      </w:pPr>
      <w:r>
        <w:t>11.1</w:t>
      </w:r>
      <w:r>
        <w:tab/>
        <w:t>Force majeure</w:t>
      </w:r>
    </w:p>
    <w:p w14:paraId="7CDE2B0C" w14:textId="77777777" w:rsidR="000B2924" w:rsidRDefault="00A83A74">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2266F3B" w14:textId="77777777" w:rsidR="000B2924" w:rsidRDefault="000B2924">
      <w:pPr>
        <w:ind w:left="1440"/>
      </w:pPr>
    </w:p>
    <w:p w14:paraId="47861EA6" w14:textId="77777777" w:rsidR="000B2924" w:rsidRDefault="00A83A74">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F5295A6" w14:textId="77777777" w:rsidR="000B2924" w:rsidRDefault="000B2924">
      <w:pPr>
        <w:ind w:left="720" w:firstLine="720"/>
      </w:pPr>
    </w:p>
    <w:p w14:paraId="1E440F39" w14:textId="77777777" w:rsidR="000B2924" w:rsidRDefault="00A83A74">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408B262" w14:textId="77777777" w:rsidR="000B2924" w:rsidRDefault="000B2924">
      <w:pPr>
        <w:ind w:left="1440"/>
      </w:pPr>
    </w:p>
    <w:p w14:paraId="4CB027AD" w14:textId="77777777" w:rsidR="000B2924" w:rsidRDefault="00A83A74">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CEEFC07" w14:textId="77777777" w:rsidR="000B2924" w:rsidRDefault="000B2924"/>
    <w:p w14:paraId="17476CC4" w14:textId="77777777" w:rsidR="000B2924" w:rsidRDefault="00A83A74">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A2454F9" w14:textId="77777777" w:rsidR="000B2924" w:rsidRDefault="000B2924">
      <w:pPr>
        <w:ind w:left="720"/>
      </w:pPr>
    </w:p>
    <w:p w14:paraId="4EDCB005" w14:textId="77777777" w:rsidR="000B2924" w:rsidRDefault="00A83A74">
      <w:pPr>
        <w:pStyle w:val="Heading4"/>
      </w:pPr>
      <w:r>
        <w:t>11.2</w:t>
      </w:r>
      <w:r>
        <w:tab/>
        <w:t>Assignment and subcontracting</w:t>
      </w:r>
    </w:p>
    <w:p w14:paraId="03598850" w14:textId="77777777" w:rsidR="000B2924" w:rsidRDefault="00A83A74">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CCF0609" w14:textId="77777777" w:rsidR="000B2924" w:rsidRDefault="000B2924">
      <w:pPr>
        <w:ind w:left="720"/>
      </w:pPr>
    </w:p>
    <w:p w14:paraId="4D2737BF" w14:textId="77777777" w:rsidR="000B2924" w:rsidRDefault="00A83A74">
      <w:pPr>
        <w:ind w:left="1440" w:hanging="720"/>
      </w:pPr>
      <w:r>
        <w:t>11.2.2</w:t>
      </w:r>
      <w:r>
        <w:tab/>
        <w:t>Any subcontractors identified in the Detailed Collaboration Plan can perform those elements identified in the Detailed Collaboration Plan to be performed by the Subcontractors.</w:t>
      </w:r>
    </w:p>
    <w:p w14:paraId="7492883B" w14:textId="77777777" w:rsidR="000B2924" w:rsidRDefault="000B2924">
      <w:pPr>
        <w:ind w:left="720"/>
      </w:pPr>
    </w:p>
    <w:p w14:paraId="34812437" w14:textId="77777777" w:rsidR="000B2924" w:rsidRDefault="00A83A74">
      <w:pPr>
        <w:pStyle w:val="Heading4"/>
      </w:pPr>
      <w:r>
        <w:lastRenderedPageBreak/>
        <w:t>11.3</w:t>
      </w:r>
      <w:r>
        <w:tab/>
        <w:t>Notices</w:t>
      </w:r>
    </w:p>
    <w:p w14:paraId="5957114B" w14:textId="77777777" w:rsidR="000B2924" w:rsidRDefault="00A83A74">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3F56BD" w14:textId="77777777" w:rsidR="000B2924" w:rsidRDefault="000B2924"/>
    <w:p w14:paraId="24EF9177" w14:textId="77777777" w:rsidR="000B2924" w:rsidRDefault="00A83A74">
      <w:pPr>
        <w:ind w:left="1440" w:hanging="720"/>
      </w:pPr>
      <w:r>
        <w:t>11.3.2</w:t>
      </w:r>
      <w:r>
        <w:tab/>
        <w:t>For the purposes of clause 11.3.1, the address of each of the parties are those in the Detailed Collaboration Plan.</w:t>
      </w:r>
    </w:p>
    <w:p w14:paraId="15AC3F00" w14:textId="77777777" w:rsidR="000B2924" w:rsidRDefault="000B2924">
      <w:pPr>
        <w:ind w:left="720" w:firstLine="720"/>
      </w:pPr>
    </w:p>
    <w:p w14:paraId="0BF9A265" w14:textId="77777777" w:rsidR="000B2924" w:rsidRDefault="00A83A74">
      <w:pPr>
        <w:pStyle w:val="Heading4"/>
      </w:pPr>
      <w:r>
        <w:t>11.4</w:t>
      </w:r>
      <w:r>
        <w:tab/>
        <w:t>Entire agreement</w:t>
      </w:r>
    </w:p>
    <w:p w14:paraId="02D7A36F" w14:textId="77777777" w:rsidR="000B2924" w:rsidRDefault="00A83A74">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5A58948" w14:textId="77777777" w:rsidR="000B2924" w:rsidRDefault="000B2924">
      <w:pPr>
        <w:ind w:firstLine="720"/>
      </w:pPr>
    </w:p>
    <w:p w14:paraId="5A904C39" w14:textId="77777777" w:rsidR="000B2924" w:rsidRDefault="00A83A74">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CC918F8" w14:textId="77777777" w:rsidR="000B2924" w:rsidRDefault="000B2924">
      <w:pPr>
        <w:ind w:left="1440"/>
      </w:pPr>
    </w:p>
    <w:p w14:paraId="79CFE25E" w14:textId="77777777" w:rsidR="000B2924" w:rsidRDefault="00A83A74">
      <w:pPr>
        <w:ind w:firstLine="720"/>
      </w:pPr>
      <w:r>
        <w:t>11.4.3 Nothing in this clause 11.4 will exclude any liability for fraud.</w:t>
      </w:r>
    </w:p>
    <w:p w14:paraId="372C2F27" w14:textId="77777777" w:rsidR="000B2924" w:rsidRDefault="000B2924"/>
    <w:p w14:paraId="3519C083" w14:textId="77777777" w:rsidR="000B2924" w:rsidRDefault="00A83A74">
      <w:pPr>
        <w:pStyle w:val="Heading4"/>
      </w:pPr>
      <w:r>
        <w:t>11.5</w:t>
      </w:r>
      <w:r>
        <w:tab/>
        <w:t>Rights of third parties</w:t>
      </w:r>
    </w:p>
    <w:p w14:paraId="37FB3729" w14:textId="77777777" w:rsidR="000B2924" w:rsidRDefault="00A83A74">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B7FE401" w14:textId="77777777" w:rsidR="000B2924" w:rsidRDefault="000B2924">
      <w:pPr>
        <w:ind w:left="720"/>
      </w:pPr>
    </w:p>
    <w:p w14:paraId="345AD879" w14:textId="77777777" w:rsidR="000B2924" w:rsidRDefault="00A83A74">
      <w:pPr>
        <w:pStyle w:val="Heading4"/>
      </w:pPr>
      <w:r>
        <w:t>11.6</w:t>
      </w:r>
      <w:r>
        <w:tab/>
        <w:t>Severability</w:t>
      </w:r>
    </w:p>
    <w:p w14:paraId="1C2F7932" w14:textId="77777777" w:rsidR="000B2924" w:rsidRDefault="00A83A74">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4492178" w14:textId="77777777" w:rsidR="000B2924" w:rsidRDefault="000B2924"/>
    <w:p w14:paraId="6495DC2C" w14:textId="77777777" w:rsidR="000B2924" w:rsidRDefault="00A83A74">
      <w:pPr>
        <w:pStyle w:val="Heading4"/>
      </w:pPr>
      <w:r>
        <w:t>11.7</w:t>
      </w:r>
      <w:r>
        <w:tab/>
        <w:t>Variations</w:t>
      </w:r>
    </w:p>
    <w:p w14:paraId="642C6D2F" w14:textId="77777777" w:rsidR="000B2924" w:rsidRDefault="00A83A74">
      <w:pPr>
        <w:ind w:left="720"/>
      </w:pPr>
      <w:r>
        <w:t>No purported amendment or variation of this Agreement or any provision of this Agreement will be effective unless it is made in writing by the parties.</w:t>
      </w:r>
    </w:p>
    <w:p w14:paraId="17657ED1" w14:textId="77777777" w:rsidR="000B2924" w:rsidRDefault="000B2924"/>
    <w:p w14:paraId="2BBECA21" w14:textId="77777777" w:rsidR="000B2924" w:rsidRDefault="00A83A74">
      <w:pPr>
        <w:pStyle w:val="Heading4"/>
      </w:pPr>
      <w:r>
        <w:lastRenderedPageBreak/>
        <w:t>11.8</w:t>
      </w:r>
      <w:r>
        <w:tab/>
        <w:t>No waiver</w:t>
      </w:r>
    </w:p>
    <w:p w14:paraId="515D224A" w14:textId="77777777" w:rsidR="000B2924" w:rsidRDefault="00A83A74">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CF9439A" w14:textId="77777777" w:rsidR="000B2924" w:rsidRDefault="000B2924"/>
    <w:p w14:paraId="01A3592B" w14:textId="77777777" w:rsidR="000B2924" w:rsidRDefault="00A83A74">
      <w:pPr>
        <w:pStyle w:val="Heading4"/>
      </w:pPr>
      <w:r>
        <w:t>11.9</w:t>
      </w:r>
      <w:r>
        <w:tab/>
        <w:t>Governing law and jurisdiction</w:t>
      </w:r>
    </w:p>
    <w:p w14:paraId="72A08196" w14:textId="77777777" w:rsidR="000B2924" w:rsidRDefault="00A83A74">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29855D3" w14:textId="77777777" w:rsidR="000B2924" w:rsidRDefault="000B2924"/>
    <w:p w14:paraId="7921481B" w14:textId="77777777" w:rsidR="000B2924" w:rsidRDefault="00A83A74">
      <w:pPr>
        <w:ind w:left="720"/>
      </w:pPr>
      <w:r>
        <w:t>Executed and delivered as an agreement by the parties or their duly authorised attorneys the day and year first above written.</w:t>
      </w:r>
    </w:p>
    <w:p w14:paraId="0CD82674" w14:textId="77777777" w:rsidR="000B2924" w:rsidRDefault="00A83A74">
      <w:pPr>
        <w:spacing w:before="240" w:after="240"/>
      </w:pPr>
      <w:r>
        <w:rPr>
          <w:b/>
          <w:sz w:val="20"/>
          <w:szCs w:val="20"/>
        </w:rPr>
        <w:t xml:space="preserve"> </w:t>
      </w:r>
    </w:p>
    <w:p w14:paraId="5B47E051" w14:textId="77777777" w:rsidR="000B2924" w:rsidRDefault="00A83A74">
      <w:pPr>
        <w:rPr>
          <w:b/>
        </w:rPr>
      </w:pPr>
      <w:r>
        <w:rPr>
          <w:b/>
        </w:rPr>
        <w:t>For and on behalf of the Buyer</w:t>
      </w:r>
    </w:p>
    <w:p w14:paraId="6F757BC2" w14:textId="77777777" w:rsidR="000B2924" w:rsidRDefault="000B2924">
      <w:pPr>
        <w:rPr>
          <w:b/>
        </w:rPr>
      </w:pPr>
    </w:p>
    <w:p w14:paraId="0919B6BE" w14:textId="77777777" w:rsidR="000B2924" w:rsidRDefault="00A83A74">
      <w:pPr>
        <w:spacing w:line="480" w:lineRule="auto"/>
      </w:pPr>
      <w:r>
        <w:t>Signed by:</w:t>
      </w:r>
    </w:p>
    <w:p w14:paraId="3A8454D7" w14:textId="77777777" w:rsidR="000B2924" w:rsidRDefault="00A83A74">
      <w:r>
        <w:t>Full name (capitals):</w:t>
      </w:r>
    </w:p>
    <w:p w14:paraId="01B79054" w14:textId="77777777" w:rsidR="000B2924" w:rsidRDefault="00A83A74">
      <w:r>
        <w:t>Position:</w:t>
      </w:r>
    </w:p>
    <w:p w14:paraId="7A28A048" w14:textId="77777777" w:rsidR="000B2924" w:rsidRDefault="00A83A74">
      <w:r>
        <w:t>Date:</w:t>
      </w:r>
    </w:p>
    <w:p w14:paraId="0399EC17" w14:textId="77777777" w:rsidR="000B2924" w:rsidRDefault="00A83A74">
      <w:r>
        <w:t xml:space="preserve"> </w:t>
      </w:r>
    </w:p>
    <w:p w14:paraId="4302D133" w14:textId="77777777" w:rsidR="000B2924" w:rsidRDefault="00A83A74">
      <w:pPr>
        <w:spacing w:line="480" w:lineRule="auto"/>
        <w:rPr>
          <w:b/>
        </w:rPr>
      </w:pPr>
      <w:r>
        <w:rPr>
          <w:b/>
        </w:rPr>
        <w:t>For and on behalf of the [Company name]</w:t>
      </w:r>
    </w:p>
    <w:p w14:paraId="5E2056C2" w14:textId="77777777" w:rsidR="000B2924" w:rsidRDefault="00A83A74">
      <w:pPr>
        <w:spacing w:line="480" w:lineRule="auto"/>
      </w:pPr>
      <w:r>
        <w:t>Signed by:</w:t>
      </w:r>
    </w:p>
    <w:p w14:paraId="19AD4A63" w14:textId="77777777" w:rsidR="000B2924" w:rsidRDefault="00A83A74">
      <w:r>
        <w:t>Full name (capitals):</w:t>
      </w:r>
    </w:p>
    <w:p w14:paraId="280B7FBF" w14:textId="77777777" w:rsidR="000B2924" w:rsidRDefault="00A83A74">
      <w:r>
        <w:t>Position:</w:t>
      </w:r>
    </w:p>
    <w:p w14:paraId="5C309CAD" w14:textId="77777777" w:rsidR="000B2924" w:rsidRDefault="00A83A74">
      <w:r>
        <w:t>Date:</w:t>
      </w:r>
    </w:p>
    <w:p w14:paraId="4FF76DF7" w14:textId="77777777" w:rsidR="000B2924" w:rsidRDefault="00A83A74">
      <w:r>
        <w:t xml:space="preserve"> </w:t>
      </w:r>
    </w:p>
    <w:p w14:paraId="624283C1" w14:textId="77777777" w:rsidR="000B2924" w:rsidRDefault="00A83A74">
      <w:pPr>
        <w:spacing w:line="480" w:lineRule="auto"/>
        <w:rPr>
          <w:b/>
        </w:rPr>
      </w:pPr>
      <w:r>
        <w:rPr>
          <w:b/>
        </w:rPr>
        <w:t>For and on behalf of the [Company name]</w:t>
      </w:r>
    </w:p>
    <w:p w14:paraId="2CC579F3" w14:textId="77777777" w:rsidR="000B2924" w:rsidRDefault="00A83A74">
      <w:pPr>
        <w:spacing w:line="480" w:lineRule="auto"/>
      </w:pPr>
      <w:r>
        <w:t>Signed by:</w:t>
      </w:r>
    </w:p>
    <w:p w14:paraId="2EE43C44" w14:textId="77777777" w:rsidR="000B2924" w:rsidRDefault="00A83A74">
      <w:r>
        <w:t>Full name (capitals):</w:t>
      </w:r>
    </w:p>
    <w:p w14:paraId="04E8C024" w14:textId="77777777" w:rsidR="000B2924" w:rsidRDefault="00A83A74">
      <w:r>
        <w:t>Position:</w:t>
      </w:r>
    </w:p>
    <w:p w14:paraId="701FEAD5" w14:textId="77777777" w:rsidR="000B2924" w:rsidRDefault="00A83A74">
      <w:r>
        <w:t>Date:</w:t>
      </w:r>
    </w:p>
    <w:p w14:paraId="1380F1B5" w14:textId="77777777" w:rsidR="000B2924" w:rsidRDefault="00A83A74">
      <w:r>
        <w:t xml:space="preserve"> </w:t>
      </w:r>
    </w:p>
    <w:p w14:paraId="54C557D6" w14:textId="77777777" w:rsidR="000B2924" w:rsidRDefault="00A83A74">
      <w:pPr>
        <w:spacing w:line="480" w:lineRule="auto"/>
        <w:rPr>
          <w:b/>
        </w:rPr>
      </w:pPr>
      <w:r>
        <w:rPr>
          <w:b/>
        </w:rPr>
        <w:t>For and on behalf of the [Company name]</w:t>
      </w:r>
    </w:p>
    <w:p w14:paraId="31C79797" w14:textId="77777777" w:rsidR="000B2924" w:rsidRDefault="00A83A74">
      <w:pPr>
        <w:spacing w:line="480" w:lineRule="auto"/>
      </w:pPr>
      <w:r>
        <w:t>Signed by:</w:t>
      </w:r>
    </w:p>
    <w:p w14:paraId="510F5671" w14:textId="77777777" w:rsidR="000B2924" w:rsidRDefault="00A83A74">
      <w:r>
        <w:t>Full name (capitals):</w:t>
      </w:r>
    </w:p>
    <w:p w14:paraId="54741E0B" w14:textId="77777777" w:rsidR="000B2924" w:rsidRDefault="00A83A74">
      <w:r>
        <w:t>Position:</w:t>
      </w:r>
    </w:p>
    <w:p w14:paraId="05B1628B" w14:textId="77777777" w:rsidR="000B2924" w:rsidRDefault="00A83A74">
      <w:r>
        <w:t>Date:</w:t>
      </w:r>
    </w:p>
    <w:p w14:paraId="011E1A1C" w14:textId="77777777" w:rsidR="000B2924" w:rsidRDefault="00A83A74">
      <w:r>
        <w:t xml:space="preserve"> </w:t>
      </w:r>
    </w:p>
    <w:p w14:paraId="7ADC4CB4" w14:textId="77777777" w:rsidR="000B2924" w:rsidRDefault="000B2924">
      <w:pPr>
        <w:spacing w:line="480" w:lineRule="auto"/>
        <w:rPr>
          <w:b/>
        </w:rPr>
      </w:pPr>
    </w:p>
    <w:p w14:paraId="70779FDB" w14:textId="77777777" w:rsidR="000B2924" w:rsidRDefault="00A83A74">
      <w:pPr>
        <w:spacing w:line="480" w:lineRule="auto"/>
        <w:rPr>
          <w:b/>
        </w:rPr>
      </w:pPr>
      <w:r>
        <w:rPr>
          <w:b/>
        </w:rPr>
        <w:lastRenderedPageBreak/>
        <w:t>For and on behalf of the [Company name]</w:t>
      </w:r>
    </w:p>
    <w:p w14:paraId="383C93B6" w14:textId="77777777" w:rsidR="000B2924" w:rsidRDefault="00A83A74">
      <w:pPr>
        <w:spacing w:line="480" w:lineRule="auto"/>
      </w:pPr>
      <w:r>
        <w:t>Signed by:</w:t>
      </w:r>
    </w:p>
    <w:p w14:paraId="06FB9067" w14:textId="77777777" w:rsidR="000B2924" w:rsidRDefault="00A83A74">
      <w:r>
        <w:t>Full name (capitals):</w:t>
      </w:r>
    </w:p>
    <w:p w14:paraId="7BDF6661" w14:textId="77777777" w:rsidR="000B2924" w:rsidRDefault="00A83A74">
      <w:r>
        <w:t>Position:</w:t>
      </w:r>
    </w:p>
    <w:p w14:paraId="44678276" w14:textId="77777777" w:rsidR="000B2924" w:rsidRDefault="00A83A74">
      <w:r>
        <w:t>Date:</w:t>
      </w:r>
    </w:p>
    <w:p w14:paraId="5204C002" w14:textId="77777777" w:rsidR="000B2924" w:rsidRDefault="00A83A74">
      <w:r>
        <w:t xml:space="preserve"> </w:t>
      </w:r>
    </w:p>
    <w:p w14:paraId="1B46F016" w14:textId="77777777" w:rsidR="000B2924" w:rsidRDefault="00A83A74">
      <w:pPr>
        <w:spacing w:line="480" w:lineRule="auto"/>
        <w:rPr>
          <w:b/>
        </w:rPr>
      </w:pPr>
      <w:r>
        <w:rPr>
          <w:b/>
        </w:rPr>
        <w:t>For and on behalf of the [Company name]</w:t>
      </w:r>
    </w:p>
    <w:p w14:paraId="0B7529ED" w14:textId="77777777" w:rsidR="000B2924" w:rsidRDefault="00A83A74">
      <w:pPr>
        <w:spacing w:line="480" w:lineRule="auto"/>
      </w:pPr>
      <w:r>
        <w:t>Signed by:</w:t>
      </w:r>
    </w:p>
    <w:p w14:paraId="28D629D6" w14:textId="77777777" w:rsidR="000B2924" w:rsidRDefault="00A83A74">
      <w:r>
        <w:t>Full name (capitals):</w:t>
      </w:r>
    </w:p>
    <w:p w14:paraId="3B0FCE2F" w14:textId="77777777" w:rsidR="000B2924" w:rsidRDefault="00A83A74">
      <w:r>
        <w:t>Position:</w:t>
      </w:r>
    </w:p>
    <w:p w14:paraId="6865B9F0" w14:textId="77777777" w:rsidR="000B2924" w:rsidRDefault="00A83A74">
      <w:r>
        <w:t>Date:</w:t>
      </w:r>
    </w:p>
    <w:p w14:paraId="219B165D" w14:textId="77777777" w:rsidR="000B2924" w:rsidRDefault="00A83A74">
      <w:r>
        <w:t xml:space="preserve"> </w:t>
      </w:r>
    </w:p>
    <w:p w14:paraId="55B5B005" w14:textId="77777777" w:rsidR="000B2924" w:rsidRDefault="00A83A74">
      <w:pPr>
        <w:spacing w:line="480" w:lineRule="auto"/>
        <w:rPr>
          <w:b/>
        </w:rPr>
      </w:pPr>
      <w:r>
        <w:rPr>
          <w:b/>
        </w:rPr>
        <w:t>For and on behalf of the [Company name]</w:t>
      </w:r>
    </w:p>
    <w:p w14:paraId="362E9F89" w14:textId="77777777" w:rsidR="000B2924" w:rsidRDefault="00A83A74">
      <w:pPr>
        <w:spacing w:line="480" w:lineRule="auto"/>
      </w:pPr>
      <w:r>
        <w:t>Signed by:</w:t>
      </w:r>
    </w:p>
    <w:p w14:paraId="35AB1DF1" w14:textId="77777777" w:rsidR="000B2924" w:rsidRDefault="00A83A74">
      <w:r>
        <w:t>Full name (capitals):</w:t>
      </w:r>
    </w:p>
    <w:p w14:paraId="00A871DC" w14:textId="77777777" w:rsidR="000B2924" w:rsidRDefault="00A83A74">
      <w:r>
        <w:t>Position:</w:t>
      </w:r>
    </w:p>
    <w:p w14:paraId="5924A717" w14:textId="77777777" w:rsidR="000B2924" w:rsidRDefault="00A83A74">
      <w:r>
        <w:t>Date:</w:t>
      </w:r>
    </w:p>
    <w:p w14:paraId="6E2AF099" w14:textId="77777777" w:rsidR="000B2924" w:rsidRDefault="00A83A74">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0B2924" w14:paraId="29B59B54"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D21AF" w14:textId="77777777" w:rsidR="000B2924" w:rsidRDefault="00A83A7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1F30B" w14:textId="77777777" w:rsidR="000B2924" w:rsidRDefault="00A83A7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5B6E0" w14:textId="77777777" w:rsidR="000B2924" w:rsidRDefault="00A83A74">
            <w:pPr>
              <w:spacing w:before="240" w:after="240"/>
              <w:rPr>
                <w:b/>
                <w:sz w:val="20"/>
                <w:szCs w:val="20"/>
              </w:rPr>
            </w:pPr>
            <w:r>
              <w:rPr>
                <w:b/>
                <w:sz w:val="20"/>
                <w:szCs w:val="20"/>
              </w:rPr>
              <w:t>Effective date of contract</w:t>
            </w:r>
          </w:p>
        </w:tc>
      </w:tr>
      <w:tr w:rsidR="000B2924" w14:paraId="4554EB1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4BD68"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1B31B18"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F23392B" w14:textId="77777777" w:rsidR="000B2924" w:rsidRDefault="00A83A74">
            <w:pPr>
              <w:spacing w:before="240" w:after="240"/>
              <w:rPr>
                <w:sz w:val="20"/>
                <w:szCs w:val="20"/>
              </w:rPr>
            </w:pPr>
            <w:r>
              <w:rPr>
                <w:sz w:val="20"/>
                <w:szCs w:val="20"/>
              </w:rPr>
              <w:t xml:space="preserve"> </w:t>
            </w:r>
          </w:p>
        </w:tc>
      </w:tr>
      <w:tr w:rsidR="000B2924" w14:paraId="669964D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C4565"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88F24AE"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67F241E" w14:textId="77777777" w:rsidR="000B2924" w:rsidRDefault="00A83A74">
            <w:pPr>
              <w:spacing w:before="240" w:after="240"/>
              <w:rPr>
                <w:sz w:val="20"/>
                <w:szCs w:val="20"/>
              </w:rPr>
            </w:pPr>
            <w:r>
              <w:rPr>
                <w:sz w:val="20"/>
                <w:szCs w:val="20"/>
              </w:rPr>
              <w:t xml:space="preserve"> </w:t>
            </w:r>
          </w:p>
        </w:tc>
      </w:tr>
      <w:tr w:rsidR="000B2924" w14:paraId="147DCA4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F8DEA"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B407C0"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59A1E00" w14:textId="77777777" w:rsidR="000B2924" w:rsidRDefault="00A83A74">
            <w:pPr>
              <w:spacing w:before="240" w:after="240"/>
              <w:rPr>
                <w:sz w:val="20"/>
                <w:szCs w:val="20"/>
              </w:rPr>
            </w:pPr>
            <w:r>
              <w:rPr>
                <w:sz w:val="20"/>
                <w:szCs w:val="20"/>
              </w:rPr>
              <w:t xml:space="preserve"> </w:t>
            </w:r>
          </w:p>
        </w:tc>
      </w:tr>
      <w:tr w:rsidR="000B2924" w14:paraId="1AE25E9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4FACD"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7D6667B"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7267EFB" w14:textId="77777777" w:rsidR="000B2924" w:rsidRDefault="00A83A74">
            <w:pPr>
              <w:spacing w:before="240" w:after="240"/>
              <w:rPr>
                <w:sz w:val="20"/>
                <w:szCs w:val="20"/>
              </w:rPr>
            </w:pPr>
            <w:r>
              <w:rPr>
                <w:sz w:val="20"/>
                <w:szCs w:val="20"/>
              </w:rPr>
              <w:t xml:space="preserve"> </w:t>
            </w:r>
          </w:p>
        </w:tc>
      </w:tr>
    </w:tbl>
    <w:p w14:paraId="7953A6FC" w14:textId="77777777" w:rsidR="000B2924" w:rsidRDefault="00A83A74">
      <w:pPr>
        <w:spacing w:before="240" w:after="240"/>
        <w:rPr>
          <w:sz w:val="20"/>
          <w:szCs w:val="20"/>
        </w:rPr>
      </w:pPr>
      <w:r>
        <w:rPr>
          <w:sz w:val="20"/>
          <w:szCs w:val="20"/>
        </w:rPr>
        <w:t xml:space="preserve"> </w:t>
      </w:r>
    </w:p>
    <w:p w14:paraId="193A137A" w14:textId="77777777" w:rsidR="000B2924" w:rsidRDefault="000B2924">
      <w:pPr>
        <w:spacing w:before="240" w:after="240"/>
        <w:rPr>
          <w:sz w:val="20"/>
          <w:szCs w:val="20"/>
        </w:rPr>
      </w:pPr>
    </w:p>
    <w:p w14:paraId="6409E198" w14:textId="77777777" w:rsidR="000B2924" w:rsidRDefault="000B2924">
      <w:pPr>
        <w:spacing w:before="240" w:after="240"/>
        <w:rPr>
          <w:sz w:val="20"/>
          <w:szCs w:val="20"/>
        </w:rPr>
      </w:pPr>
    </w:p>
    <w:p w14:paraId="6A207FD9" w14:textId="77777777" w:rsidR="000B2924" w:rsidRDefault="000B2924">
      <w:pPr>
        <w:pageBreakBefore/>
      </w:pPr>
    </w:p>
    <w:p w14:paraId="7BD59CCB" w14:textId="77777777" w:rsidR="000B2924" w:rsidRDefault="00A83A74">
      <w:pPr>
        <w:pStyle w:val="Heading3"/>
      </w:pPr>
      <w:r>
        <w:t>Collaboration Agreement Schedule 2 [</w:t>
      </w:r>
      <w:r>
        <w:rPr>
          <w:b/>
        </w:rPr>
        <w:t>Insert Outline Collaboration Plan</w:t>
      </w:r>
      <w:r>
        <w:t>]</w:t>
      </w:r>
    </w:p>
    <w:p w14:paraId="4CED0657" w14:textId="77777777" w:rsidR="000B2924" w:rsidRDefault="000B2924">
      <w:pPr>
        <w:spacing w:before="240" w:after="240"/>
        <w:rPr>
          <w:b/>
        </w:rPr>
      </w:pPr>
    </w:p>
    <w:p w14:paraId="3C191557" w14:textId="77777777" w:rsidR="000B2924" w:rsidRDefault="000B2924">
      <w:pPr>
        <w:spacing w:before="240" w:after="240"/>
        <w:rPr>
          <w:b/>
        </w:rPr>
      </w:pPr>
    </w:p>
    <w:p w14:paraId="29548D5D" w14:textId="77777777" w:rsidR="000B2924" w:rsidRDefault="00A83A74">
      <w:pPr>
        <w:spacing w:before="240" w:after="240"/>
      </w:pPr>
      <w:r>
        <w:t xml:space="preserve"> </w:t>
      </w:r>
    </w:p>
    <w:p w14:paraId="2BBFEBB3" w14:textId="77777777" w:rsidR="000B2924" w:rsidRDefault="000B2924">
      <w:pPr>
        <w:pageBreakBefore/>
      </w:pPr>
    </w:p>
    <w:p w14:paraId="7CC1ED5E" w14:textId="77777777" w:rsidR="000B2924" w:rsidRDefault="00A83A74">
      <w:pPr>
        <w:pStyle w:val="Heading2"/>
      </w:pPr>
      <w:bookmarkStart w:id="21" w:name="_Toc33176237"/>
      <w:bookmarkStart w:id="22" w:name="_Toc74832833"/>
      <w:r>
        <w:t>Schedule 4: Alternative clauses</w:t>
      </w:r>
      <w:bookmarkEnd w:id="21"/>
      <w:bookmarkEnd w:id="22"/>
    </w:p>
    <w:p w14:paraId="36BC29F5" w14:textId="77777777" w:rsidR="000B2924" w:rsidRDefault="00A83A74">
      <w:pPr>
        <w:pStyle w:val="Heading3"/>
      </w:pPr>
      <w:r>
        <w:t>1.</w:t>
      </w:r>
      <w:r>
        <w:tab/>
        <w:t>Introduction</w:t>
      </w:r>
    </w:p>
    <w:p w14:paraId="6BA26AC0" w14:textId="77777777" w:rsidR="000B2924" w:rsidRDefault="00A83A74">
      <w:pPr>
        <w:ind w:firstLine="720"/>
      </w:pPr>
      <w:r>
        <w:t>1.1</w:t>
      </w:r>
      <w:r>
        <w:tab/>
        <w:t xml:space="preserve">This Schedule specifies the alternative clauses that may be requested in the </w:t>
      </w:r>
    </w:p>
    <w:p w14:paraId="50E64448" w14:textId="77777777" w:rsidR="000B2924" w:rsidRDefault="00A83A74">
      <w:pPr>
        <w:ind w:firstLine="720"/>
      </w:pPr>
      <w:r>
        <w:t>Order Form and, if requested in the Order Form, will apply to this Call-Off Contract.</w:t>
      </w:r>
    </w:p>
    <w:p w14:paraId="2CD653CD" w14:textId="77777777" w:rsidR="000B2924" w:rsidRDefault="000B2924"/>
    <w:p w14:paraId="3559AA8D" w14:textId="77777777" w:rsidR="000B2924" w:rsidRDefault="00A83A74">
      <w:pPr>
        <w:pStyle w:val="Heading3"/>
      </w:pPr>
      <w:r>
        <w:t>2.</w:t>
      </w:r>
      <w:r>
        <w:tab/>
        <w:t>Clauses selected</w:t>
      </w:r>
    </w:p>
    <w:p w14:paraId="4BF0BD36" w14:textId="77777777" w:rsidR="000B2924" w:rsidRDefault="00A83A74">
      <w:pPr>
        <w:ind w:firstLine="720"/>
      </w:pPr>
      <w:r>
        <w:t>2.1</w:t>
      </w:r>
      <w:r>
        <w:tab/>
        <w:t>The Customer may, in the Order Form, request the following alternative Clauses:</w:t>
      </w:r>
    </w:p>
    <w:p w14:paraId="6D97A039" w14:textId="77777777" w:rsidR="000B2924" w:rsidRDefault="000B2924">
      <w:pPr>
        <w:ind w:left="720" w:firstLine="720"/>
      </w:pPr>
    </w:p>
    <w:p w14:paraId="6CEAA237" w14:textId="77777777" w:rsidR="000B2924" w:rsidRDefault="00A83A74">
      <w:pPr>
        <w:ind w:left="720" w:firstLine="720"/>
      </w:pPr>
      <w:r>
        <w:t>2.1.1</w:t>
      </w:r>
      <w:r>
        <w:tab/>
        <w:t>Scots Law and Jurisdiction</w:t>
      </w:r>
    </w:p>
    <w:p w14:paraId="005E0D66" w14:textId="77777777" w:rsidR="000B2924" w:rsidRDefault="000B2924">
      <w:pPr>
        <w:ind w:firstLine="720"/>
      </w:pPr>
    </w:p>
    <w:p w14:paraId="3334A772" w14:textId="77777777" w:rsidR="000B2924" w:rsidRDefault="00A83A74">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6088C66" w14:textId="77777777" w:rsidR="000B2924" w:rsidRDefault="000B2924"/>
    <w:p w14:paraId="10FEC79A" w14:textId="77777777" w:rsidR="000B2924" w:rsidRDefault="00A83A74">
      <w:pPr>
        <w:ind w:left="2160" w:hanging="720"/>
      </w:pPr>
      <w:r>
        <w:t>2.1.3</w:t>
      </w:r>
      <w:r>
        <w:tab/>
        <w:t>Reference to England and Wales in Working Days definition within the Glossary and interpretations section will be replaced with Scotland.</w:t>
      </w:r>
    </w:p>
    <w:p w14:paraId="193C084F" w14:textId="77777777" w:rsidR="000B2924" w:rsidRDefault="000B2924"/>
    <w:p w14:paraId="2F177C5E" w14:textId="77777777" w:rsidR="000B2924" w:rsidRDefault="00A83A74">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30AE86F" w14:textId="77777777" w:rsidR="000B2924" w:rsidRDefault="000B2924"/>
    <w:p w14:paraId="4483AC56" w14:textId="77777777" w:rsidR="000B2924" w:rsidRDefault="00A83A74">
      <w:pPr>
        <w:ind w:left="2160" w:hanging="720"/>
      </w:pPr>
      <w:r>
        <w:t>2.1.5</w:t>
      </w:r>
      <w:r>
        <w:tab/>
        <w:t>Reference to the Supply of Goods and Services Act 1982 will be removed in incorporated Framework Agreement clause 4.2.</w:t>
      </w:r>
    </w:p>
    <w:p w14:paraId="0A773A0F" w14:textId="77777777" w:rsidR="000B2924" w:rsidRDefault="000B2924"/>
    <w:p w14:paraId="1AFB0A9F" w14:textId="77777777" w:rsidR="000B2924" w:rsidRDefault="00A83A74">
      <w:pPr>
        <w:ind w:left="720" w:firstLine="720"/>
      </w:pPr>
      <w:r>
        <w:t>2.1.6</w:t>
      </w:r>
      <w:r>
        <w:tab/>
        <w:t>References to “tort” will be replaced with “delict” throughout</w:t>
      </w:r>
    </w:p>
    <w:p w14:paraId="2BD33FF1" w14:textId="77777777" w:rsidR="000B2924" w:rsidRDefault="000B2924"/>
    <w:p w14:paraId="6248D3A5" w14:textId="77777777" w:rsidR="000B2924" w:rsidRDefault="00A83A74">
      <w:r>
        <w:t>2.2</w:t>
      </w:r>
      <w:r>
        <w:tab/>
        <w:t>The Customer may, in the Order Form, request the following Alternative Clauses:</w:t>
      </w:r>
    </w:p>
    <w:p w14:paraId="1EEC4BA4" w14:textId="77777777" w:rsidR="000B2924" w:rsidRDefault="000B2924"/>
    <w:p w14:paraId="6A1E9F3A" w14:textId="77777777" w:rsidR="000B2924" w:rsidRDefault="00A83A74">
      <w:pPr>
        <w:ind w:left="1440"/>
      </w:pPr>
      <w:r>
        <w:t>2.2.1 Northern Ireland Law (see paragraph 2.3, 2.4, 2.5, 2.6 and 2.7 of this Schedule)</w:t>
      </w:r>
    </w:p>
    <w:p w14:paraId="33CF6D4E" w14:textId="77777777" w:rsidR="000B2924" w:rsidRDefault="000B2924"/>
    <w:p w14:paraId="37A11F21" w14:textId="77777777" w:rsidR="000B2924" w:rsidRDefault="00A83A74">
      <w:pPr>
        <w:pStyle w:val="Heading3"/>
      </w:pPr>
      <w:r>
        <w:t>2.3</w:t>
      </w:r>
      <w:r>
        <w:tab/>
        <w:t>Discrimination</w:t>
      </w:r>
    </w:p>
    <w:p w14:paraId="3B340E01" w14:textId="77777777" w:rsidR="000B2924" w:rsidRDefault="00A83A74">
      <w:pPr>
        <w:ind w:left="1440" w:hanging="720"/>
      </w:pPr>
      <w:r>
        <w:t>2.3.1</w:t>
      </w:r>
      <w:r>
        <w:tab/>
        <w:t xml:space="preserve">The Supplier will comply with all applicable fair employment, equality of treatment and anti-discrimination legislation, including, in particular the: </w:t>
      </w:r>
    </w:p>
    <w:p w14:paraId="570A0E1C" w14:textId="77777777" w:rsidR="000B2924" w:rsidRDefault="000B2924">
      <w:pPr>
        <w:ind w:left="1440"/>
      </w:pPr>
    </w:p>
    <w:p w14:paraId="37CC2888" w14:textId="77777777" w:rsidR="000B2924" w:rsidRDefault="00A83A74">
      <w:pPr>
        <w:pStyle w:val="ListParagraph"/>
        <w:numPr>
          <w:ilvl w:val="0"/>
          <w:numId w:val="13"/>
        </w:numPr>
      </w:pPr>
      <w:r>
        <w:t>Employment (Northern Ireland) Order 2002</w:t>
      </w:r>
    </w:p>
    <w:p w14:paraId="2E3BB383" w14:textId="77777777" w:rsidR="000B2924" w:rsidRDefault="00A83A74">
      <w:pPr>
        <w:pStyle w:val="ListParagraph"/>
        <w:numPr>
          <w:ilvl w:val="0"/>
          <w:numId w:val="13"/>
        </w:numPr>
      </w:pPr>
      <w:r>
        <w:t>Fair Employment and Treatment (Northern Ireland) Order 1998</w:t>
      </w:r>
    </w:p>
    <w:p w14:paraId="436274B8" w14:textId="77777777" w:rsidR="000B2924" w:rsidRDefault="00A83A74">
      <w:pPr>
        <w:pStyle w:val="ListParagraph"/>
        <w:numPr>
          <w:ilvl w:val="0"/>
          <w:numId w:val="13"/>
        </w:numPr>
      </w:pPr>
      <w:r>
        <w:t>Sex Discrimination (Northern Ireland) Order 1976 and 1988</w:t>
      </w:r>
    </w:p>
    <w:p w14:paraId="33247F4D" w14:textId="77777777" w:rsidR="000B2924" w:rsidRDefault="00A83A74">
      <w:pPr>
        <w:pStyle w:val="ListParagraph"/>
        <w:numPr>
          <w:ilvl w:val="0"/>
          <w:numId w:val="13"/>
        </w:numPr>
      </w:pPr>
      <w:r>
        <w:t>Employment Equality (Sexual   Orientation) Regulations (Northern Ireland) 2003</w:t>
      </w:r>
    </w:p>
    <w:p w14:paraId="1A347941" w14:textId="77777777" w:rsidR="000B2924" w:rsidRDefault="00A83A74">
      <w:pPr>
        <w:pStyle w:val="ListParagraph"/>
        <w:numPr>
          <w:ilvl w:val="0"/>
          <w:numId w:val="13"/>
        </w:numPr>
      </w:pPr>
      <w:r>
        <w:lastRenderedPageBreak/>
        <w:t>Equal Pay Act (Northern Ireland) 1970</w:t>
      </w:r>
    </w:p>
    <w:p w14:paraId="6A1C62A4" w14:textId="77777777" w:rsidR="000B2924" w:rsidRDefault="00A83A74">
      <w:pPr>
        <w:pStyle w:val="ListParagraph"/>
        <w:numPr>
          <w:ilvl w:val="0"/>
          <w:numId w:val="13"/>
        </w:numPr>
      </w:pPr>
      <w:r>
        <w:t>Disability Discrimination Act 1995</w:t>
      </w:r>
    </w:p>
    <w:p w14:paraId="5E0117FA" w14:textId="77777777" w:rsidR="000B2924" w:rsidRDefault="00A83A74">
      <w:pPr>
        <w:pStyle w:val="ListParagraph"/>
        <w:numPr>
          <w:ilvl w:val="0"/>
          <w:numId w:val="13"/>
        </w:numPr>
      </w:pPr>
      <w:r>
        <w:t>Race Relations (Northern Ireland) Order 1997</w:t>
      </w:r>
    </w:p>
    <w:p w14:paraId="6B01A8F6" w14:textId="77777777" w:rsidR="000B2924" w:rsidRDefault="00A83A74">
      <w:pPr>
        <w:pStyle w:val="ListParagraph"/>
        <w:numPr>
          <w:ilvl w:val="0"/>
          <w:numId w:val="13"/>
        </w:numPr>
      </w:pPr>
      <w:r>
        <w:t xml:space="preserve">Employment Relations (Northern Ireland) Order 1999 and Employment Rights (Northern Ireland) Order 1996 </w:t>
      </w:r>
    </w:p>
    <w:p w14:paraId="39BBC8B9" w14:textId="77777777" w:rsidR="000B2924" w:rsidRDefault="00A83A74">
      <w:pPr>
        <w:pStyle w:val="ListParagraph"/>
        <w:numPr>
          <w:ilvl w:val="0"/>
          <w:numId w:val="13"/>
        </w:numPr>
      </w:pPr>
      <w:r>
        <w:t>Employment Equality (Age) Regulations (Northern Ireland) 2006</w:t>
      </w:r>
    </w:p>
    <w:p w14:paraId="741035A6" w14:textId="77777777" w:rsidR="000B2924" w:rsidRDefault="00A83A74">
      <w:pPr>
        <w:pStyle w:val="ListParagraph"/>
        <w:numPr>
          <w:ilvl w:val="0"/>
          <w:numId w:val="13"/>
        </w:numPr>
      </w:pPr>
      <w:r>
        <w:t>Part-time Workers (Prevention of less Favourable Treatment) Regulation 2000</w:t>
      </w:r>
    </w:p>
    <w:p w14:paraId="2CE71658" w14:textId="77777777" w:rsidR="000B2924" w:rsidRDefault="00A83A74">
      <w:pPr>
        <w:pStyle w:val="ListParagraph"/>
        <w:numPr>
          <w:ilvl w:val="0"/>
          <w:numId w:val="13"/>
        </w:numPr>
      </w:pPr>
      <w:r>
        <w:t>Fixed-term Employees (Prevention of Less Favourable Treatment) Regulations 2002</w:t>
      </w:r>
    </w:p>
    <w:p w14:paraId="3850FD52" w14:textId="77777777" w:rsidR="000B2924" w:rsidRDefault="00A83A74">
      <w:pPr>
        <w:pStyle w:val="ListParagraph"/>
        <w:numPr>
          <w:ilvl w:val="0"/>
          <w:numId w:val="13"/>
        </w:numPr>
      </w:pPr>
      <w:r>
        <w:t>The Disability Discrimination (Northern Ireland) Order 2006</w:t>
      </w:r>
    </w:p>
    <w:p w14:paraId="1612F3FB" w14:textId="77777777" w:rsidR="000B2924" w:rsidRDefault="00A83A74">
      <w:pPr>
        <w:pStyle w:val="ListParagraph"/>
        <w:numPr>
          <w:ilvl w:val="0"/>
          <w:numId w:val="13"/>
        </w:numPr>
      </w:pPr>
      <w:r>
        <w:t>The Employment Relations (Northern Ireland) Order 2004</w:t>
      </w:r>
    </w:p>
    <w:p w14:paraId="702698B5" w14:textId="77777777" w:rsidR="000B2924" w:rsidRDefault="00A83A74">
      <w:pPr>
        <w:pStyle w:val="ListParagraph"/>
        <w:numPr>
          <w:ilvl w:val="0"/>
          <w:numId w:val="13"/>
        </w:numPr>
      </w:pPr>
      <w:r>
        <w:t>Equality Act (Sexual Orientation) Regulations (Northern Ireland) 2006</w:t>
      </w:r>
    </w:p>
    <w:p w14:paraId="13BD3E42" w14:textId="77777777" w:rsidR="000B2924" w:rsidRDefault="00A83A74">
      <w:pPr>
        <w:pStyle w:val="ListParagraph"/>
        <w:numPr>
          <w:ilvl w:val="0"/>
          <w:numId w:val="13"/>
        </w:numPr>
      </w:pPr>
      <w:r>
        <w:t>Employment Relations (Northern Ireland) Order 2004</w:t>
      </w:r>
    </w:p>
    <w:p w14:paraId="5E0A3008" w14:textId="77777777" w:rsidR="000B2924" w:rsidRDefault="00A83A74">
      <w:pPr>
        <w:pStyle w:val="ListParagraph"/>
        <w:numPr>
          <w:ilvl w:val="0"/>
          <w:numId w:val="13"/>
        </w:numPr>
      </w:pPr>
      <w:r>
        <w:t>Work and Families (Northern Ireland) Order 2006</w:t>
      </w:r>
    </w:p>
    <w:p w14:paraId="47E19CBD" w14:textId="77777777" w:rsidR="000B2924" w:rsidRDefault="000B2924">
      <w:pPr>
        <w:ind w:left="360"/>
      </w:pPr>
    </w:p>
    <w:p w14:paraId="3546E5D6" w14:textId="77777777" w:rsidR="000B2924" w:rsidRDefault="00A83A7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BEC2126" w14:textId="77777777" w:rsidR="000B2924" w:rsidRDefault="000B2924"/>
    <w:p w14:paraId="2CC0A9EA" w14:textId="77777777" w:rsidR="000B2924" w:rsidRDefault="00A83A74">
      <w:pPr>
        <w:ind w:left="720" w:firstLine="720"/>
      </w:pPr>
      <w:r>
        <w:t>a.</w:t>
      </w:r>
      <w:r>
        <w:tab/>
        <w:t>persons of different religious beliefs or political opinions</w:t>
      </w:r>
    </w:p>
    <w:p w14:paraId="76433A44" w14:textId="77777777" w:rsidR="000B2924" w:rsidRDefault="00A83A74">
      <w:pPr>
        <w:ind w:left="720" w:firstLine="720"/>
      </w:pPr>
      <w:r>
        <w:t>b.</w:t>
      </w:r>
      <w:r>
        <w:tab/>
        <w:t>men and women or married and unmarried persons</w:t>
      </w:r>
    </w:p>
    <w:p w14:paraId="0C1F2EC1" w14:textId="77777777" w:rsidR="000B2924" w:rsidRDefault="00A83A74">
      <w:pPr>
        <w:ind w:left="720" w:firstLine="720"/>
      </w:pPr>
      <w:r>
        <w:t>c.</w:t>
      </w:r>
      <w:r>
        <w:tab/>
        <w:t xml:space="preserve">persons with and without dependants (including women who are </w:t>
      </w:r>
    </w:p>
    <w:p w14:paraId="235152E5" w14:textId="77777777" w:rsidR="000B2924" w:rsidRDefault="00A83A74">
      <w:pPr>
        <w:ind w:left="1440" w:firstLine="720"/>
      </w:pPr>
      <w:r>
        <w:t>pregnant or on maternity leave and men on paternity leave)</w:t>
      </w:r>
    </w:p>
    <w:p w14:paraId="01E5D830" w14:textId="77777777" w:rsidR="000B2924" w:rsidRDefault="00A83A74">
      <w:pPr>
        <w:ind w:left="720" w:firstLine="720"/>
      </w:pPr>
      <w:r>
        <w:t>d.</w:t>
      </w:r>
      <w:r>
        <w:tab/>
        <w:t xml:space="preserve">persons of different racial groups (within the meaning of the Race </w:t>
      </w:r>
    </w:p>
    <w:p w14:paraId="69A3575E" w14:textId="77777777" w:rsidR="000B2924" w:rsidRDefault="00A83A74">
      <w:pPr>
        <w:ind w:left="1440" w:firstLine="720"/>
      </w:pPr>
      <w:r>
        <w:t>Relations (Northern Ireland) Order 1997)</w:t>
      </w:r>
    </w:p>
    <w:p w14:paraId="3A5B9841" w14:textId="77777777" w:rsidR="000B2924" w:rsidRDefault="00A83A74">
      <w:pPr>
        <w:ind w:left="720" w:firstLine="720"/>
      </w:pPr>
      <w:r>
        <w:t>e.</w:t>
      </w:r>
      <w:r>
        <w:tab/>
        <w:t xml:space="preserve">persons with and without a disability (within the meaning of the </w:t>
      </w:r>
    </w:p>
    <w:p w14:paraId="66ECBDB1" w14:textId="77777777" w:rsidR="000B2924" w:rsidRDefault="00A83A74">
      <w:pPr>
        <w:ind w:left="1440" w:firstLine="720"/>
      </w:pPr>
      <w:r>
        <w:t>Disability Discrimination Act 1995)</w:t>
      </w:r>
    </w:p>
    <w:p w14:paraId="23362577" w14:textId="77777777" w:rsidR="000B2924" w:rsidRDefault="00A83A74">
      <w:pPr>
        <w:ind w:left="720" w:firstLine="720"/>
      </w:pPr>
      <w:r>
        <w:t>f.</w:t>
      </w:r>
      <w:r>
        <w:tab/>
        <w:t>persons of different ages</w:t>
      </w:r>
    </w:p>
    <w:p w14:paraId="6F480ADD" w14:textId="77777777" w:rsidR="000B2924" w:rsidRDefault="00A83A74">
      <w:pPr>
        <w:ind w:left="720" w:firstLine="720"/>
      </w:pPr>
      <w:r>
        <w:t>g.</w:t>
      </w:r>
      <w:r>
        <w:tab/>
        <w:t>persons of differing sexual orientation</w:t>
      </w:r>
    </w:p>
    <w:p w14:paraId="39D5A8D0" w14:textId="77777777" w:rsidR="000B2924" w:rsidRDefault="00A83A74">
      <w:r>
        <w:t xml:space="preserve"> </w:t>
      </w:r>
    </w:p>
    <w:p w14:paraId="54B9F606" w14:textId="77777777" w:rsidR="000B2924" w:rsidRDefault="00A83A74">
      <w:pPr>
        <w:ind w:firstLine="720"/>
      </w:pPr>
      <w:r>
        <w:t>2.3.2</w:t>
      </w:r>
      <w:r>
        <w:tab/>
        <w:t xml:space="preserve">The Supplier will take all reasonable steps to secure the observance of clause </w:t>
      </w:r>
    </w:p>
    <w:p w14:paraId="7D202270" w14:textId="77777777" w:rsidR="000B2924" w:rsidRDefault="00A83A74">
      <w:pPr>
        <w:ind w:left="720" w:firstLine="720"/>
      </w:pPr>
      <w:r>
        <w:t>2.3.1 of this Schedule by all Supplier Staff.</w:t>
      </w:r>
    </w:p>
    <w:p w14:paraId="54D60FDB" w14:textId="77777777" w:rsidR="000B2924" w:rsidRDefault="00A83A74">
      <w:pPr>
        <w:spacing w:before="240" w:after="240"/>
        <w:ind w:left="1440"/>
      </w:pPr>
      <w:r>
        <w:rPr>
          <w:sz w:val="20"/>
          <w:szCs w:val="20"/>
        </w:rPr>
        <w:t xml:space="preserve"> </w:t>
      </w:r>
    </w:p>
    <w:p w14:paraId="332B376D" w14:textId="77777777" w:rsidR="000B2924" w:rsidRDefault="00A83A74">
      <w:pPr>
        <w:pStyle w:val="Heading3"/>
      </w:pPr>
      <w:r>
        <w:t>2.4</w:t>
      </w:r>
      <w:r>
        <w:tab/>
        <w:t>Equality policies and practices</w:t>
      </w:r>
    </w:p>
    <w:p w14:paraId="1BFA1589" w14:textId="77777777" w:rsidR="000B2924" w:rsidRDefault="00A83A7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418E070" w14:textId="77777777" w:rsidR="000B2924" w:rsidRDefault="000B2924">
      <w:pPr>
        <w:ind w:left="1440" w:hanging="720"/>
      </w:pPr>
    </w:p>
    <w:p w14:paraId="29672751" w14:textId="77777777" w:rsidR="000B2924" w:rsidRDefault="00A83A74">
      <w:pPr>
        <w:ind w:left="1440" w:hanging="720"/>
      </w:pPr>
      <w:r>
        <w:t>2.4.2</w:t>
      </w:r>
      <w:r>
        <w:tab/>
        <w:t>The Supplier will take all reasonable steps to ensure that all of the Supplier Staff comply with its equal opportunities policies (referred to in clause 2.3 above). These steps will include:</w:t>
      </w:r>
    </w:p>
    <w:p w14:paraId="755C2736" w14:textId="77777777" w:rsidR="000B2924" w:rsidRDefault="000B2924">
      <w:pPr>
        <w:ind w:left="1440"/>
      </w:pPr>
    </w:p>
    <w:p w14:paraId="6B594C2F" w14:textId="77777777" w:rsidR="000B2924" w:rsidRDefault="00A83A74">
      <w:pPr>
        <w:ind w:left="720" w:firstLine="720"/>
      </w:pPr>
      <w:r>
        <w:t>a.</w:t>
      </w:r>
      <w:r>
        <w:tab/>
        <w:t>the issue of written instructions to staff and other relevant persons</w:t>
      </w:r>
    </w:p>
    <w:p w14:paraId="5BCC93CB" w14:textId="77777777" w:rsidR="000B2924" w:rsidRDefault="00A83A74">
      <w:pPr>
        <w:ind w:left="2160" w:hanging="720"/>
      </w:pPr>
      <w:r>
        <w:lastRenderedPageBreak/>
        <w:t>b.</w:t>
      </w:r>
      <w:r>
        <w:tab/>
        <w:t>the appointment or designation of a senior manager with responsibility for equal opportunities</w:t>
      </w:r>
    </w:p>
    <w:p w14:paraId="524EC22A" w14:textId="77777777" w:rsidR="000B2924" w:rsidRDefault="00A83A74">
      <w:pPr>
        <w:ind w:left="2160" w:hanging="720"/>
      </w:pPr>
      <w:r>
        <w:t>c.</w:t>
      </w:r>
      <w:r>
        <w:tab/>
        <w:t>training of all staff and other relevant persons in equal opportunities and harassment matters</w:t>
      </w:r>
    </w:p>
    <w:p w14:paraId="327BA2EB" w14:textId="77777777" w:rsidR="000B2924" w:rsidRDefault="00A83A74">
      <w:pPr>
        <w:ind w:left="2160" w:hanging="720"/>
      </w:pPr>
      <w:r>
        <w:t>d.</w:t>
      </w:r>
      <w:r>
        <w:tab/>
        <w:t>the inclusion of the topic of equality as an agenda item at team, management and staff meetings</w:t>
      </w:r>
    </w:p>
    <w:p w14:paraId="4C25ED28" w14:textId="77777777" w:rsidR="000B2924" w:rsidRDefault="000B2924"/>
    <w:p w14:paraId="660804ED" w14:textId="77777777" w:rsidR="000B2924" w:rsidRDefault="00A83A74">
      <w:pPr>
        <w:ind w:left="720"/>
      </w:pPr>
      <w:r>
        <w:t>The Supplier will procure that its Subcontractors do likewise with their equal opportunities policies.</w:t>
      </w:r>
    </w:p>
    <w:p w14:paraId="5CB1D96E" w14:textId="77777777" w:rsidR="000B2924" w:rsidRDefault="000B2924">
      <w:pPr>
        <w:ind w:left="720"/>
      </w:pPr>
    </w:p>
    <w:p w14:paraId="2DEF28EE" w14:textId="77777777" w:rsidR="000B2924" w:rsidRDefault="00A83A74">
      <w:pPr>
        <w:ind w:firstLine="720"/>
      </w:pPr>
      <w:r>
        <w:t>2.4.3</w:t>
      </w:r>
      <w:r>
        <w:tab/>
        <w:t>The Supplier will inform the Customer as soon as possible in the event of:</w:t>
      </w:r>
    </w:p>
    <w:p w14:paraId="4B01EF61" w14:textId="77777777" w:rsidR="000B2924" w:rsidRDefault="000B2924"/>
    <w:p w14:paraId="24492991" w14:textId="77777777" w:rsidR="000B2924" w:rsidRDefault="00A83A7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5CC6489" w14:textId="77777777" w:rsidR="000B2924" w:rsidRDefault="00A83A7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D39B2D6" w14:textId="77777777" w:rsidR="000B2924" w:rsidRDefault="000B2924">
      <w:pPr>
        <w:ind w:left="2160"/>
      </w:pPr>
    </w:p>
    <w:p w14:paraId="198E9822" w14:textId="77777777" w:rsidR="000B2924" w:rsidRDefault="00A83A74">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E6F0268" w14:textId="77777777" w:rsidR="000B2924" w:rsidRDefault="000B2924"/>
    <w:p w14:paraId="53BC1025" w14:textId="77777777" w:rsidR="000B2924" w:rsidRDefault="00A83A74">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0C43667" w14:textId="77777777" w:rsidR="000B2924" w:rsidRDefault="000B2924">
      <w:pPr>
        <w:ind w:left="1440"/>
      </w:pPr>
    </w:p>
    <w:p w14:paraId="3267FAE4" w14:textId="77777777" w:rsidR="000B2924" w:rsidRDefault="00A83A7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A10BED7" w14:textId="77777777" w:rsidR="000B2924" w:rsidRDefault="000B2924">
      <w:pPr>
        <w:ind w:left="1440" w:hanging="720"/>
      </w:pPr>
    </w:p>
    <w:p w14:paraId="4F7618EB" w14:textId="77777777" w:rsidR="000B2924" w:rsidRDefault="00A83A74">
      <w:pPr>
        <w:pStyle w:val="Heading3"/>
      </w:pPr>
      <w:r>
        <w:t>2.5</w:t>
      </w:r>
      <w:r>
        <w:tab/>
        <w:t>Equality</w:t>
      </w:r>
    </w:p>
    <w:p w14:paraId="00A6CEE9" w14:textId="77777777" w:rsidR="000B2924" w:rsidRDefault="00A83A7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A5C6476" w14:textId="77777777" w:rsidR="000B2924" w:rsidRDefault="000B2924">
      <w:pPr>
        <w:ind w:left="1440"/>
      </w:pPr>
    </w:p>
    <w:p w14:paraId="6586D5F6" w14:textId="77777777" w:rsidR="000B2924" w:rsidRDefault="00A83A74">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00CB3492" w14:textId="77777777" w:rsidR="000B2924" w:rsidRDefault="000B2924"/>
    <w:p w14:paraId="0EAC79F1" w14:textId="77777777" w:rsidR="000B2924" w:rsidRDefault="00A83A74">
      <w:pPr>
        <w:pStyle w:val="Heading3"/>
      </w:pPr>
      <w:r>
        <w:t>2.6</w:t>
      </w:r>
      <w:r>
        <w:tab/>
        <w:t>Health and safety</w:t>
      </w:r>
    </w:p>
    <w:p w14:paraId="09CECF2C" w14:textId="77777777" w:rsidR="000B2924" w:rsidRDefault="00A83A74">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DEE87F0" w14:textId="77777777" w:rsidR="000B2924" w:rsidRDefault="000B2924">
      <w:pPr>
        <w:ind w:left="1440"/>
      </w:pPr>
    </w:p>
    <w:p w14:paraId="22E1E62E" w14:textId="77777777" w:rsidR="000B2924" w:rsidRDefault="00A83A74">
      <w:pPr>
        <w:ind w:left="1440" w:hanging="720"/>
      </w:pPr>
      <w:r>
        <w:t>2.6.2</w:t>
      </w:r>
      <w:r>
        <w:tab/>
        <w:t>While on the Customer premises, the Supplier will comply with any health and safety measures implemented by the Customer in respect of Supplier Staff and other persons working there.</w:t>
      </w:r>
    </w:p>
    <w:p w14:paraId="4F4848BA" w14:textId="77777777" w:rsidR="000B2924" w:rsidRDefault="000B2924"/>
    <w:p w14:paraId="231AF57E" w14:textId="77777777" w:rsidR="000B2924" w:rsidRDefault="00A83A7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C48A828" w14:textId="77777777" w:rsidR="000B2924" w:rsidRDefault="000B2924"/>
    <w:p w14:paraId="6A67E803" w14:textId="77777777" w:rsidR="000B2924" w:rsidRDefault="00A83A74">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F3CA0FE" w14:textId="77777777" w:rsidR="000B2924" w:rsidRDefault="000B2924"/>
    <w:p w14:paraId="43F90B50" w14:textId="77777777" w:rsidR="000B2924" w:rsidRDefault="00A83A74">
      <w:pPr>
        <w:ind w:left="1440" w:hanging="720"/>
      </w:pPr>
      <w:r>
        <w:t>2.6.5</w:t>
      </w:r>
      <w:r>
        <w:tab/>
        <w:t>The Supplier will ensure that its health and safety policy statement (as required by the Health and Safety at Work (Northern Ireland) Order 1978) is made available to the Customer on request.</w:t>
      </w:r>
    </w:p>
    <w:p w14:paraId="4433CA23" w14:textId="77777777" w:rsidR="000B2924" w:rsidRDefault="000B2924"/>
    <w:p w14:paraId="11DE84E6" w14:textId="77777777" w:rsidR="000B2924" w:rsidRDefault="00A83A74">
      <w:pPr>
        <w:pStyle w:val="Heading3"/>
      </w:pPr>
      <w:r>
        <w:t>2.7</w:t>
      </w:r>
      <w:r>
        <w:tab/>
        <w:t>Criminal damage</w:t>
      </w:r>
    </w:p>
    <w:p w14:paraId="209D196A" w14:textId="77777777" w:rsidR="000B2924" w:rsidRDefault="00A83A7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5E4B147" w14:textId="77777777" w:rsidR="000B2924" w:rsidRDefault="000B2924"/>
    <w:p w14:paraId="7171CC5A" w14:textId="77777777" w:rsidR="000B2924" w:rsidRDefault="00A83A7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5B9978D" w14:textId="77777777" w:rsidR="000B2924" w:rsidRDefault="000B2924"/>
    <w:p w14:paraId="2BF7C3A2" w14:textId="77777777" w:rsidR="000B2924" w:rsidRDefault="00A83A74">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5B18D54C" w14:textId="77777777" w:rsidR="000B2924" w:rsidRDefault="000B2924"/>
    <w:p w14:paraId="62BBAE55" w14:textId="77777777" w:rsidR="000B2924" w:rsidRDefault="00A83A74">
      <w:pPr>
        <w:ind w:left="1440" w:hanging="720"/>
      </w:pPr>
      <w:r>
        <w:t>2.7.4</w:t>
      </w:r>
      <w:r>
        <w:tab/>
        <w:t>The Supplier will apply any compensation paid under the Compensation Order in respect of damage to the relevant assets towards the repair, reinstatement or replacement of the assets affected.</w:t>
      </w:r>
    </w:p>
    <w:p w14:paraId="551BD808" w14:textId="77777777" w:rsidR="000B2924" w:rsidRDefault="000B2924"/>
    <w:p w14:paraId="283B8CFD" w14:textId="77777777" w:rsidR="000B2924" w:rsidRDefault="000B2924">
      <w:pPr>
        <w:rPr>
          <w:b/>
        </w:rPr>
      </w:pPr>
    </w:p>
    <w:p w14:paraId="0F9C96D6" w14:textId="77777777" w:rsidR="000B2924" w:rsidRDefault="000B2924">
      <w:bookmarkStart w:id="23" w:name="_Toc33176238"/>
    </w:p>
    <w:p w14:paraId="055349D1" w14:textId="77777777" w:rsidR="000B2924" w:rsidRDefault="00A83A74">
      <w:pPr>
        <w:pStyle w:val="Heading2"/>
        <w:pageBreakBefore/>
      </w:pPr>
      <w:bookmarkStart w:id="24" w:name="_Toc74832834"/>
      <w:r>
        <w:lastRenderedPageBreak/>
        <w:t>Schedule 5: Guarantee</w:t>
      </w:r>
      <w:bookmarkEnd w:id="23"/>
      <w:bookmarkEnd w:id="24"/>
    </w:p>
    <w:p w14:paraId="674381A2" w14:textId="77777777" w:rsidR="000B2924" w:rsidRDefault="00A83A74">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3D11239" w14:textId="77777777" w:rsidR="000B2924" w:rsidRDefault="000B2924"/>
    <w:p w14:paraId="26B4DD8A" w14:textId="77777777" w:rsidR="000B2924" w:rsidRDefault="00A83A74">
      <w:r>
        <w:t>This deed of guarantee is made on [</w:t>
      </w:r>
      <w:r>
        <w:rPr>
          <w:b/>
        </w:rPr>
        <w:t>insert date, month, year]</w:t>
      </w:r>
      <w:r>
        <w:t xml:space="preserve"> between:</w:t>
      </w:r>
    </w:p>
    <w:p w14:paraId="03A3BFE4" w14:textId="77777777" w:rsidR="000B2924" w:rsidRDefault="000B2924"/>
    <w:p w14:paraId="3C054F9E" w14:textId="77777777" w:rsidR="000B2924" w:rsidRDefault="00A83A74">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2CC264F" w14:textId="77777777" w:rsidR="000B2924" w:rsidRDefault="00A83A74">
      <w:r>
        <w:t>and</w:t>
      </w:r>
    </w:p>
    <w:p w14:paraId="5CE66A3B" w14:textId="77777777" w:rsidR="000B2924" w:rsidRDefault="000B2924"/>
    <w:p w14:paraId="0E8648DB" w14:textId="77777777" w:rsidR="000B2924" w:rsidRDefault="00A83A74">
      <w:pPr>
        <w:ind w:firstLine="720"/>
      </w:pPr>
      <w:r>
        <w:t xml:space="preserve"> (2)</w:t>
      </w:r>
      <w:r>
        <w:tab/>
        <w:t>The Buyer whose offices are [</w:t>
      </w:r>
      <w:r>
        <w:rPr>
          <w:b/>
        </w:rPr>
        <w:t>insert Buyer’s official address</w:t>
      </w:r>
      <w:r>
        <w:t>] (‘Beneficiary’)</w:t>
      </w:r>
    </w:p>
    <w:p w14:paraId="50A5B0DB" w14:textId="77777777" w:rsidR="000B2924" w:rsidRDefault="00A83A74">
      <w:pPr>
        <w:spacing w:before="240" w:after="240"/>
        <w:rPr>
          <w:b/>
          <w:sz w:val="20"/>
          <w:szCs w:val="20"/>
        </w:rPr>
      </w:pPr>
      <w:r>
        <w:rPr>
          <w:b/>
          <w:sz w:val="20"/>
          <w:szCs w:val="20"/>
        </w:rPr>
        <w:t>Whereas:</w:t>
      </w:r>
    </w:p>
    <w:p w14:paraId="7F7E9D58" w14:textId="77777777" w:rsidR="000B2924" w:rsidRDefault="00A83A74">
      <w:pPr>
        <w:ind w:left="2160" w:hanging="720"/>
      </w:pPr>
      <w:r>
        <w:t>(A)</w:t>
      </w:r>
      <w:r>
        <w:tab/>
        <w:t>The guarantor has agreed, in consideration of the Buyer entering into the Call-Off Contract with the Supplier, to guarantee all of the Supplier's obligations under the Call-Off Contract.</w:t>
      </w:r>
    </w:p>
    <w:p w14:paraId="3767265D" w14:textId="77777777" w:rsidR="000B2924" w:rsidRDefault="000B2924">
      <w:pPr>
        <w:ind w:left="2160"/>
      </w:pPr>
    </w:p>
    <w:p w14:paraId="0B379F1F" w14:textId="77777777" w:rsidR="000B2924" w:rsidRDefault="00A83A74">
      <w:pPr>
        <w:ind w:left="2160" w:hanging="720"/>
      </w:pPr>
      <w:r>
        <w:t>(B)</w:t>
      </w:r>
      <w:r>
        <w:tab/>
        <w:t>It is the intention of the Parties that this document be executed and take effect as a deed.</w:t>
      </w:r>
    </w:p>
    <w:p w14:paraId="6FE019DD" w14:textId="77777777" w:rsidR="000B2924" w:rsidRDefault="000B2924"/>
    <w:p w14:paraId="034D1692" w14:textId="77777777" w:rsidR="000B2924" w:rsidRDefault="00A83A74">
      <w:r>
        <w:t>[Where a deed of guarantee is required, include the wording below and populate the box below with the guarantor company's details. If a deed of guarantee isn’t needed then the section below and other references to the guarantee should be deleted.</w:t>
      </w:r>
    </w:p>
    <w:p w14:paraId="3F678614" w14:textId="77777777" w:rsidR="000B2924" w:rsidRDefault="000B2924"/>
    <w:p w14:paraId="018F7919" w14:textId="77777777" w:rsidR="000B2924" w:rsidRDefault="00A83A74">
      <w:r>
        <w:t>Suggested headings are as follows:</w:t>
      </w:r>
    </w:p>
    <w:p w14:paraId="782577AA" w14:textId="77777777" w:rsidR="000B2924" w:rsidRDefault="000B2924"/>
    <w:p w14:paraId="506CAED1" w14:textId="77777777" w:rsidR="000B2924" w:rsidRDefault="00A83A74">
      <w:pPr>
        <w:numPr>
          <w:ilvl w:val="0"/>
          <w:numId w:val="14"/>
        </w:numPr>
      </w:pPr>
      <w:r>
        <w:t>Demands and notices</w:t>
      </w:r>
    </w:p>
    <w:p w14:paraId="747B6941" w14:textId="77777777" w:rsidR="000B2924" w:rsidRDefault="00A83A74">
      <w:pPr>
        <w:numPr>
          <w:ilvl w:val="0"/>
          <w:numId w:val="14"/>
        </w:numPr>
      </w:pPr>
      <w:r>
        <w:t>Representations and Warranties</w:t>
      </w:r>
    </w:p>
    <w:p w14:paraId="3D81E0F1" w14:textId="77777777" w:rsidR="000B2924" w:rsidRDefault="00A83A74">
      <w:pPr>
        <w:numPr>
          <w:ilvl w:val="0"/>
          <w:numId w:val="14"/>
        </w:numPr>
      </w:pPr>
      <w:r>
        <w:t>Obligation to enter into a new Contract</w:t>
      </w:r>
    </w:p>
    <w:p w14:paraId="3A9F60FB" w14:textId="77777777" w:rsidR="000B2924" w:rsidRDefault="00A83A74">
      <w:pPr>
        <w:numPr>
          <w:ilvl w:val="0"/>
          <w:numId w:val="14"/>
        </w:numPr>
      </w:pPr>
      <w:r>
        <w:t>Assignment</w:t>
      </w:r>
    </w:p>
    <w:p w14:paraId="0F585873" w14:textId="77777777" w:rsidR="000B2924" w:rsidRDefault="00A83A74">
      <w:pPr>
        <w:numPr>
          <w:ilvl w:val="0"/>
          <w:numId w:val="14"/>
        </w:numPr>
      </w:pPr>
      <w:r>
        <w:t>Third Party Rights</w:t>
      </w:r>
    </w:p>
    <w:p w14:paraId="4B45F065" w14:textId="77777777" w:rsidR="000B2924" w:rsidRDefault="00A83A74">
      <w:pPr>
        <w:numPr>
          <w:ilvl w:val="0"/>
          <w:numId w:val="14"/>
        </w:numPr>
      </w:pPr>
      <w:r>
        <w:t>Governing Law</w:t>
      </w:r>
    </w:p>
    <w:p w14:paraId="55242A82" w14:textId="77777777" w:rsidR="000B2924" w:rsidRDefault="00A83A74">
      <w:pPr>
        <w:numPr>
          <w:ilvl w:val="0"/>
          <w:numId w:val="14"/>
        </w:numPr>
      </w:pPr>
      <w:r>
        <w:t>This Call-Off Contract is conditional upon the provision of a Guarantee to the Buyer from the guarantor in respect of the Supplier.]</w:t>
      </w:r>
    </w:p>
    <w:p w14:paraId="677F9291" w14:textId="77777777" w:rsidR="000B2924" w:rsidRDefault="00A83A74">
      <w:pPr>
        <w:spacing w:before="240" w:after="240"/>
        <w:rPr>
          <w:sz w:val="20"/>
          <w:szCs w:val="20"/>
        </w:rPr>
      </w:pPr>
      <w:r>
        <w:rPr>
          <w:sz w:val="20"/>
          <w:szCs w:val="20"/>
        </w:rPr>
        <w:t xml:space="preserve"> </w:t>
      </w:r>
    </w:p>
    <w:p w14:paraId="2426C09C" w14:textId="77777777" w:rsidR="000B2924" w:rsidRDefault="000B2924">
      <w:pPr>
        <w:pageBreakBefore/>
        <w:rPr>
          <w:sz w:val="20"/>
          <w:szCs w:val="20"/>
        </w:rPr>
      </w:pPr>
    </w:p>
    <w:p w14:paraId="7DB7E4C7" w14:textId="77777777" w:rsidR="000B2924" w:rsidRDefault="000B2924">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0B2924" w14:paraId="68019D5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0AAC5" w14:textId="77777777" w:rsidR="000B2924" w:rsidRDefault="00A83A7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4006F" w14:textId="77777777" w:rsidR="000B2924" w:rsidRDefault="00A83A7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B2924" w14:paraId="0AE24240"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E8FA4" w14:textId="77777777" w:rsidR="000B2924" w:rsidRDefault="00A83A7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9496A" w14:textId="77777777" w:rsidR="000B2924" w:rsidRDefault="00A83A74">
            <w:pPr>
              <w:spacing w:before="240" w:after="240"/>
            </w:pPr>
            <w:r>
              <w:rPr>
                <w:sz w:val="20"/>
                <w:szCs w:val="20"/>
              </w:rPr>
              <w:t>[</w:t>
            </w:r>
            <w:r>
              <w:rPr>
                <w:b/>
                <w:sz w:val="20"/>
                <w:szCs w:val="20"/>
              </w:rPr>
              <w:t>Enter Company address</w:t>
            </w:r>
            <w:r>
              <w:rPr>
                <w:sz w:val="20"/>
                <w:szCs w:val="20"/>
              </w:rPr>
              <w:t>]</w:t>
            </w:r>
          </w:p>
        </w:tc>
      </w:tr>
      <w:tr w:rsidR="000B2924" w14:paraId="7F94CCC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44374" w14:textId="77777777" w:rsidR="000B2924" w:rsidRDefault="00A83A74">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C8772" w14:textId="77777777" w:rsidR="000B2924" w:rsidRDefault="00A83A74">
            <w:pPr>
              <w:spacing w:before="240" w:after="240"/>
            </w:pPr>
            <w:r>
              <w:rPr>
                <w:sz w:val="20"/>
                <w:szCs w:val="20"/>
              </w:rPr>
              <w:t>[</w:t>
            </w:r>
            <w:r>
              <w:rPr>
                <w:b/>
                <w:sz w:val="20"/>
                <w:szCs w:val="20"/>
              </w:rPr>
              <w:t>Enter Account Manager name]</w:t>
            </w:r>
          </w:p>
        </w:tc>
      </w:tr>
      <w:tr w:rsidR="000B2924" w14:paraId="353C9BA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08FCA"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8F35B" w14:textId="77777777" w:rsidR="000B2924" w:rsidRDefault="00A83A74">
            <w:pPr>
              <w:spacing w:before="240" w:after="240"/>
            </w:pPr>
            <w:r>
              <w:rPr>
                <w:sz w:val="20"/>
                <w:szCs w:val="20"/>
              </w:rPr>
              <w:t>Address: [</w:t>
            </w:r>
            <w:r>
              <w:rPr>
                <w:b/>
                <w:sz w:val="20"/>
                <w:szCs w:val="20"/>
              </w:rPr>
              <w:t>Enter Account Manager address]</w:t>
            </w:r>
          </w:p>
        </w:tc>
      </w:tr>
      <w:tr w:rsidR="000B2924" w14:paraId="2E9FBE6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C85AC"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116AD" w14:textId="77777777" w:rsidR="000B2924" w:rsidRDefault="00A83A74">
            <w:pPr>
              <w:spacing w:before="240" w:after="240"/>
            </w:pPr>
            <w:r>
              <w:rPr>
                <w:sz w:val="20"/>
                <w:szCs w:val="20"/>
              </w:rPr>
              <w:t>Phone: [</w:t>
            </w:r>
            <w:r>
              <w:rPr>
                <w:b/>
                <w:sz w:val="20"/>
                <w:szCs w:val="20"/>
              </w:rPr>
              <w:t>Enter Account Manager phone number]</w:t>
            </w:r>
          </w:p>
        </w:tc>
      </w:tr>
      <w:tr w:rsidR="000B2924" w14:paraId="58FB420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7F079"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12C3E" w14:textId="77777777" w:rsidR="000B2924" w:rsidRDefault="00A83A74">
            <w:pPr>
              <w:spacing w:before="240" w:after="240"/>
            </w:pPr>
            <w:r>
              <w:rPr>
                <w:sz w:val="20"/>
                <w:szCs w:val="20"/>
              </w:rPr>
              <w:t>Email: [</w:t>
            </w:r>
            <w:r>
              <w:rPr>
                <w:b/>
                <w:sz w:val="20"/>
                <w:szCs w:val="20"/>
              </w:rPr>
              <w:t>Enter Account Manager email</w:t>
            </w:r>
            <w:r>
              <w:rPr>
                <w:sz w:val="20"/>
                <w:szCs w:val="20"/>
              </w:rPr>
              <w:t>]</w:t>
            </w:r>
          </w:p>
        </w:tc>
      </w:tr>
      <w:tr w:rsidR="000B2924" w14:paraId="15DD307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00764"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857CC" w14:textId="77777777" w:rsidR="000B2924" w:rsidRDefault="00A83A74">
            <w:pPr>
              <w:spacing w:before="240" w:after="240"/>
            </w:pPr>
            <w:r>
              <w:rPr>
                <w:sz w:val="20"/>
                <w:szCs w:val="20"/>
              </w:rPr>
              <w:t>Fax: [</w:t>
            </w:r>
            <w:r>
              <w:rPr>
                <w:b/>
                <w:sz w:val="20"/>
                <w:szCs w:val="20"/>
              </w:rPr>
              <w:t xml:space="preserve">Enter Account Manager fax </w:t>
            </w:r>
            <w:r>
              <w:rPr>
                <w:sz w:val="20"/>
                <w:szCs w:val="20"/>
              </w:rPr>
              <w:t>if applicable]</w:t>
            </w:r>
          </w:p>
        </w:tc>
      </w:tr>
    </w:tbl>
    <w:p w14:paraId="6198E260" w14:textId="77777777" w:rsidR="000B2924" w:rsidRDefault="00A83A74">
      <w:pPr>
        <w:spacing w:before="60" w:after="240"/>
        <w:rPr>
          <w:sz w:val="20"/>
          <w:szCs w:val="20"/>
        </w:rPr>
      </w:pPr>
      <w:r>
        <w:rPr>
          <w:sz w:val="20"/>
          <w:szCs w:val="20"/>
        </w:rPr>
        <w:t xml:space="preserve"> </w:t>
      </w:r>
    </w:p>
    <w:p w14:paraId="41316FF7" w14:textId="77777777" w:rsidR="000B2924" w:rsidRDefault="00A83A74">
      <w:r>
        <w:t>In consideration of the Buyer entering into the Call-Off Contract, the Guarantor agrees with the Buyer as follows:</w:t>
      </w:r>
    </w:p>
    <w:p w14:paraId="20A13092" w14:textId="77777777" w:rsidR="000B2924" w:rsidRDefault="000B2924"/>
    <w:p w14:paraId="62D122B6" w14:textId="77777777" w:rsidR="000B2924" w:rsidRDefault="00A83A74">
      <w:pPr>
        <w:pStyle w:val="Heading3"/>
      </w:pPr>
      <w:r>
        <w:t>Definitions and interpretation</w:t>
      </w:r>
    </w:p>
    <w:p w14:paraId="0C2D7983" w14:textId="77777777" w:rsidR="000B2924" w:rsidRDefault="00A83A74">
      <w:r>
        <w:t>In this Deed of Guarantee, unless defined elsewhere in this Deed of Guarantee or the context requires otherwise, defined terms will have the same meaning as they have for the purposes of the Call-Off Contract.</w:t>
      </w:r>
    </w:p>
    <w:p w14:paraId="479B3E74"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66E1668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9B7B3E5" w14:textId="77777777" w:rsidR="000B2924" w:rsidRDefault="00A83A74">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77D242C" w14:textId="77777777" w:rsidR="000B2924" w:rsidRDefault="00A83A74">
            <w:pPr>
              <w:spacing w:before="240" w:after="240"/>
              <w:jc w:val="center"/>
              <w:rPr>
                <w:b/>
                <w:sz w:val="20"/>
                <w:szCs w:val="20"/>
              </w:rPr>
            </w:pPr>
            <w:r>
              <w:rPr>
                <w:b/>
                <w:sz w:val="20"/>
                <w:szCs w:val="20"/>
              </w:rPr>
              <w:t>Meaning</w:t>
            </w:r>
          </w:p>
        </w:tc>
      </w:tr>
      <w:tr w:rsidR="000B2924" w14:paraId="576FBC0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263761" w14:textId="77777777" w:rsidR="000B2924" w:rsidRDefault="00A83A7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5278040" w14:textId="77777777" w:rsidR="000B2924" w:rsidRDefault="00A83A74">
            <w:pPr>
              <w:spacing w:before="240" w:after="240"/>
              <w:rPr>
                <w:sz w:val="20"/>
                <w:szCs w:val="20"/>
              </w:rPr>
            </w:pPr>
            <w:r>
              <w:rPr>
                <w:sz w:val="20"/>
                <w:szCs w:val="20"/>
              </w:rPr>
              <w:t>Means [the Guaranteed Agreement] made between the Buyer and the Supplier on [insert date].</w:t>
            </w:r>
          </w:p>
        </w:tc>
      </w:tr>
      <w:tr w:rsidR="000B2924" w14:paraId="2A9E1991"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8DAC96" w14:textId="77777777" w:rsidR="000B2924" w:rsidRDefault="00A83A7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A22F857" w14:textId="77777777" w:rsidR="000B2924" w:rsidRDefault="00A83A7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B2924" w14:paraId="4AC6903B"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47A22D" w14:textId="77777777" w:rsidR="000B2924" w:rsidRDefault="00A83A7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D254B4C" w14:textId="77777777" w:rsidR="000B2924" w:rsidRDefault="00A83A74">
            <w:pPr>
              <w:spacing w:before="240" w:after="240"/>
              <w:rPr>
                <w:sz w:val="20"/>
                <w:szCs w:val="20"/>
              </w:rPr>
            </w:pPr>
            <w:r>
              <w:rPr>
                <w:sz w:val="20"/>
                <w:szCs w:val="20"/>
              </w:rPr>
              <w:t>Means the deed of guarantee described in the Order Form (Parent Company Guarantee).</w:t>
            </w:r>
          </w:p>
        </w:tc>
      </w:tr>
    </w:tbl>
    <w:p w14:paraId="3E97F762" w14:textId="77777777" w:rsidR="000B2924" w:rsidRDefault="00A83A74">
      <w:pPr>
        <w:spacing w:before="240" w:after="240"/>
        <w:rPr>
          <w:sz w:val="20"/>
          <w:szCs w:val="20"/>
        </w:rPr>
      </w:pPr>
      <w:r>
        <w:rPr>
          <w:sz w:val="20"/>
          <w:szCs w:val="20"/>
        </w:rPr>
        <w:t xml:space="preserve"> </w:t>
      </w:r>
    </w:p>
    <w:p w14:paraId="66FA3D2C" w14:textId="77777777" w:rsidR="000B2924" w:rsidRDefault="00A83A74">
      <w:r>
        <w:t>References to this Deed of Guarantee and any provisions of this Deed of Guarantee or to any other document or agreement (including to the Call-Off Contract) apply now, and as amended, varied, restated, supplemented, substituted or novated in the future.</w:t>
      </w:r>
    </w:p>
    <w:p w14:paraId="2909A145" w14:textId="77777777" w:rsidR="000B2924" w:rsidRDefault="000B2924"/>
    <w:p w14:paraId="717C9733" w14:textId="77777777" w:rsidR="000B2924" w:rsidRDefault="00A83A74">
      <w:r>
        <w:t>Unless the context otherwise requires, words importing the singular are to include the plural and vice versa.</w:t>
      </w:r>
    </w:p>
    <w:p w14:paraId="53C17623" w14:textId="77777777" w:rsidR="000B2924" w:rsidRDefault="000B2924"/>
    <w:p w14:paraId="3FDE0B3C" w14:textId="77777777" w:rsidR="000B2924" w:rsidRDefault="00A83A74">
      <w:r>
        <w:t>References to a person are to be construed to include that person's assignees or transferees or successors in title, whether direct or indirect.</w:t>
      </w:r>
    </w:p>
    <w:p w14:paraId="4461D390" w14:textId="77777777" w:rsidR="000B2924" w:rsidRDefault="000B2924"/>
    <w:p w14:paraId="77FE2230" w14:textId="77777777" w:rsidR="000B2924" w:rsidRDefault="00A83A74">
      <w:r>
        <w:t>The words ‘other’ and ‘otherwise’ are not to be construed as confining the meaning of any following words to the class of thing previously stated if a wider construction is possible.</w:t>
      </w:r>
    </w:p>
    <w:p w14:paraId="6B727456" w14:textId="77777777" w:rsidR="000B2924" w:rsidRDefault="000B2924"/>
    <w:p w14:paraId="20E5EC79" w14:textId="77777777" w:rsidR="000B2924" w:rsidRDefault="00A83A74">
      <w:r>
        <w:t>Unless the context otherwise requires:</w:t>
      </w:r>
    </w:p>
    <w:p w14:paraId="2FADA0B8" w14:textId="77777777" w:rsidR="000B2924" w:rsidRDefault="000B2924"/>
    <w:p w14:paraId="32FB869D" w14:textId="77777777" w:rsidR="000B2924" w:rsidRDefault="00A83A74">
      <w:pPr>
        <w:numPr>
          <w:ilvl w:val="0"/>
          <w:numId w:val="15"/>
        </w:numPr>
      </w:pPr>
      <w:r>
        <w:t>reference to a gender includes the other gender and the neuter</w:t>
      </w:r>
    </w:p>
    <w:p w14:paraId="766811B8" w14:textId="77777777" w:rsidR="000B2924" w:rsidRDefault="00A83A74">
      <w:pPr>
        <w:numPr>
          <w:ilvl w:val="0"/>
          <w:numId w:val="15"/>
        </w:numPr>
      </w:pPr>
      <w:r>
        <w:t>references to an Act of Parliament, statutory provision or statutory instrument also apply if amended, extended or re-enacted from time to time</w:t>
      </w:r>
    </w:p>
    <w:p w14:paraId="117CB423" w14:textId="77777777" w:rsidR="000B2924" w:rsidRDefault="00A83A74">
      <w:pPr>
        <w:numPr>
          <w:ilvl w:val="0"/>
          <w:numId w:val="15"/>
        </w:numPr>
      </w:pPr>
      <w:r>
        <w:t>any phrase introduced by the words ‘including’, ‘includes’, ‘in particular’, ‘for example’ or similar, will be construed as illustrative and without limitation to the generality of the related general words</w:t>
      </w:r>
    </w:p>
    <w:p w14:paraId="78175297" w14:textId="77777777" w:rsidR="000B2924" w:rsidRDefault="000B2924">
      <w:pPr>
        <w:ind w:left="720"/>
      </w:pPr>
    </w:p>
    <w:p w14:paraId="31C86DAE" w14:textId="77777777" w:rsidR="000B2924" w:rsidRDefault="00A83A74">
      <w:r>
        <w:t>References to Clauses and Schedules are, unless otherwise provided, references to Clauses of and Schedules to this Deed of Guarantee.</w:t>
      </w:r>
    </w:p>
    <w:p w14:paraId="71248BBE" w14:textId="77777777" w:rsidR="000B2924" w:rsidRDefault="000B2924"/>
    <w:p w14:paraId="2211E891" w14:textId="77777777" w:rsidR="000B2924" w:rsidRDefault="00A83A74">
      <w:r>
        <w:t>References to liability are to include any liability whether actual, contingent, present or future.</w:t>
      </w:r>
    </w:p>
    <w:p w14:paraId="2413D5EC" w14:textId="77777777" w:rsidR="000B2924" w:rsidRDefault="000B2924"/>
    <w:p w14:paraId="28029102" w14:textId="77777777" w:rsidR="000B2924" w:rsidRDefault="00A83A74">
      <w:pPr>
        <w:pStyle w:val="Heading3"/>
      </w:pPr>
      <w:r>
        <w:t>Guarantee and indemnity</w:t>
      </w:r>
    </w:p>
    <w:p w14:paraId="0581BE24" w14:textId="77777777" w:rsidR="000B2924" w:rsidRDefault="00A83A74">
      <w:r>
        <w:t>The Guarantor irrevocably and unconditionally guarantees that the Supplier duly performs all of the guaranteed obligations due by the Supplier to the Buyer.</w:t>
      </w:r>
    </w:p>
    <w:p w14:paraId="5D681855" w14:textId="77777777" w:rsidR="000B2924" w:rsidRDefault="000B2924"/>
    <w:p w14:paraId="7D7A69FD" w14:textId="77777777" w:rsidR="000B2924" w:rsidRDefault="00A83A74">
      <w:r>
        <w:t>If at any time the Supplier will fail to perform any of the guaranteed obligations, the Guarantor irrevocably and unconditionally undertakes to the Buyer it will, at the cost of the Guarantor:</w:t>
      </w:r>
    </w:p>
    <w:p w14:paraId="5C410B71" w14:textId="77777777" w:rsidR="000B2924" w:rsidRDefault="000B2924"/>
    <w:p w14:paraId="4660C3B2" w14:textId="77777777" w:rsidR="000B2924" w:rsidRDefault="00A83A74">
      <w:pPr>
        <w:numPr>
          <w:ilvl w:val="0"/>
          <w:numId w:val="16"/>
        </w:numPr>
      </w:pPr>
      <w:r>
        <w:t>fully perform or buy performance of the guaranteed obligations to the Buyer</w:t>
      </w:r>
    </w:p>
    <w:p w14:paraId="09404EBF" w14:textId="77777777" w:rsidR="000B2924" w:rsidRDefault="000B2924">
      <w:pPr>
        <w:ind w:left="720"/>
      </w:pPr>
    </w:p>
    <w:p w14:paraId="0319A904" w14:textId="77777777" w:rsidR="000B2924" w:rsidRDefault="00A83A74">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A75B7B4" w14:textId="77777777" w:rsidR="000B2924" w:rsidRDefault="000B2924"/>
    <w:p w14:paraId="61151F2D" w14:textId="77777777" w:rsidR="000B2924" w:rsidRDefault="00A83A74">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59E752" w14:textId="77777777" w:rsidR="000B2924" w:rsidRDefault="000B2924"/>
    <w:p w14:paraId="4E0BE125" w14:textId="77777777" w:rsidR="000B2924" w:rsidRDefault="00A83A74">
      <w:pPr>
        <w:pStyle w:val="Heading3"/>
      </w:pPr>
      <w:r>
        <w:t>Obligation to enter into a new contract</w:t>
      </w:r>
    </w:p>
    <w:p w14:paraId="38C936AA" w14:textId="77777777" w:rsidR="000B2924" w:rsidRDefault="00A83A74">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A42E9A8" w14:textId="77777777" w:rsidR="000B2924" w:rsidRDefault="000B2924"/>
    <w:p w14:paraId="140A99F7" w14:textId="77777777" w:rsidR="000B2924" w:rsidRDefault="00A83A74">
      <w:pPr>
        <w:pStyle w:val="Heading3"/>
      </w:pPr>
      <w:r>
        <w:t>Demands and notices</w:t>
      </w:r>
    </w:p>
    <w:p w14:paraId="75C15A97" w14:textId="77777777" w:rsidR="000B2924" w:rsidRDefault="00A83A74">
      <w:r>
        <w:t>Any demand or notice served by the Buyer on the Guarantor under this Deed of Guarantee will be in writing, addressed to:</w:t>
      </w:r>
    </w:p>
    <w:p w14:paraId="15BD4619" w14:textId="77777777" w:rsidR="000B2924" w:rsidRDefault="000B2924"/>
    <w:p w14:paraId="1936EEA6" w14:textId="77777777" w:rsidR="000B2924" w:rsidRDefault="00A83A74">
      <w:r>
        <w:t>[</w:t>
      </w:r>
      <w:r>
        <w:rPr>
          <w:b/>
        </w:rPr>
        <w:t>Enter Address of the Guarantor in England and Wales</w:t>
      </w:r>
      <w:r>
        <w:t>]</w:t>
      </w:r>
    </w:p>
    <w:p w14:paraId="6B6E074E" w14:textId="77777777" w:rsidR="000B2924" w:rsidRDefault="000B2924"/>
    <w:p w14:paraId="771B3398" w14:textId="77777777" w:rsidR="000B2924" w:rsidRDefault="00A83A74">
      <w:r>
        <w:t>[</w:t>
      </w:r>
      <w:r>
        <w:rPr>
          <w:b/>
        </w:rPr>
        <w:t>Enter Email address of the Guarantor representative</w:t>
      </w:r>
      <w:r>
        <w:t>]</w:t>
      </w:r>
    </w:p>
    <w:p w14:paraId="69973C96" w14:textId="77777777" w:rsidR="000B2924" w:rsidRDefault="000B2924"/>
    <w:p w14:paraId="69FC35C2" w14:textId="77777777" w:rsidR="000B2924" w:rsidRDefault="00A83A74">
      <w:r>
        <w:t>For the Attention of [</w:t>
      </w:r>
      <w:r>
        <w:rPr>
          <w:b/>
        </w:rPr>
        <w:t>insert details</w:t>
      </w:r>
      <w:r>
        <w:t>]</w:t>
      </w:r>
    </w:p>
    <w:p w14:paraId="0BA74991" w14:textId="77777777" w:rsidR="000B2924" w:rsidRDefault="000B2924"/>
    <w:p w14:paraId="2BBDFD58" w14:textId="77777777" w:rsidR="000B2924" w:rsidRDefault="00A83A74">
      <w:r>
        <w:t>or such other address in England and Wales as the Guarantor has notified the Buyer in writing as being an address for the receipt of such demands or notices.</w:t>
      </w:r>
    </w:p>
    <w:p w14:paraId="32ACDF41" w14:textId="77777777" w:rsidR="000B2924" w:rsidRDefault="000B2924"/>
    <w:p w14:paraId="2CFD82A0" w14:textId="77777777" w:rsidR="000B2924" w:rsidRDefault="00A83A74">
      <w:r>
        <w:lastRenderedPageBreak/>
        <w:t>Any notice or demand served on the Guarantor or the Buyer under this Deed of Guarantee will be deemed to have been served if:</w:t>
      </w:r>
    </w:p>
    <w:p w14:paraId="14890EF1" w14:textId="77777777" w:rsidR="000B2924" w:rsidRDefault="000B2924"/>
    <w:p w14:paraId="690EECB8" w14:textId="77777777" w:rsidR="000B2924" w:rsidRDefault="000B2924"/>
    <w:p w14:paraId="7C9C3F62" w14:textId="77777777" w:rsidR="000B2924" w:rsidRDefault="00A83A74">
      <w:pPr>
        <w:numPr>
          <w:ilvl w:val="0"/>
          <w:numId w:val="17"/>
        </w:numPr>
      </w:pPr>
      <w:r>
        <w:t>delivered by hand, at the time of delivery</w:t>
      </w:r>
    </w:p>
    <w:p w14:paraId="11388C10" w14:textId="77777777" w:rsidR="000B2924" w:rsidRDefault="00A83A74">
      <w:pPr>
        <w:numPr>
          <w:ilvl w:val="0"/>
          <w:numId w:val="17"/>
        </w:numPr>
      </w:pPr>
      <w:r>
        <w:t>posted, at 10am on the second Working Day after it was put into the post</w:t>
      </w:r>
    </w:p>
    <w:p w14:paraId="41620639" w14:textId="77777777" w:rsidR="000B2924" w:rsidRDefault="00A83A74">
      <w:pPr>
        <w:numPr>
          <w:ilvl w:val="0"/>
          <w:numId w:val="17"/>
        </w:numPr>
      </w:pPr>
      <w:r>
        <w:t>sent by email, at the time of despatch, if despatched before 5pm on any Working Day, and in any other case at 10am on the next Working Day</w:t>
      </w:r>
    </w:p>
    <w:p w14:paraId="68958C53" w14:textId="77777777" w:rsidR="000B2924" w:rsidRDefault="000B2924"/>
    <w:p w14:paraId="4C354144" w14:textId="77777777" w:rsidR="000B2924" w:rsidRDefault="00A83A74">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215A3DF" w14:textId="77777777" w:rsidR="000B2924" w:rsidRDefault="000B2924"/>
    <w:p w14:paraId="033C7782" w14:textId="77777777" w:rsidR="000B2924" w:rsidRDefault="00A83A74">
      <w:r>
        <w:t>Any notice purported to be served on the Buyer under this Deed of Guarantee will only be valid when received in writing by the Buyer.</w:t>
      </w:r>
    </w:p>
    <w:p w14:paraId="41C1735E" w14:textId="77777777" w:rsidR="000B2924" w:rsidRDefault="000B2924"/>
    <w:p w14:paraId="3573BF62" w14:textId="77777777" w:rsidR="000B2924" w:rsidRDefault="00A83A74">
      <w:pPr>
        <w:spacing w:after="200"/>
      </w:pPr>
      <w:r>
        <w:t>Beneficiary’s protections</w:t>
      </w:r>
    </w:p>
    <w:p w14:paraId="3481E21A" w14:textId="77777777" w:rsidR="000B2924" w:rsidRDefault="00A83A74">
      <w:r>
        <w:t>The Guarantor will not be discharged or released from this Deed of Guarantee by:</w:t>
      </w:r>
    </w:p>
    <w:p w14:paraId="75CBCE91" w14:textId="77777777" w:rsidR="000B2924" w:rsidRDefault="000B2924"/>
    <w:p w14:paraId="26C089B0" w14:textId="77777777" w:rsidR="000B2924" w:rsidRDefault="00A83A74">
      <w:pPr>
        <w:numPr>
          <w:ilvl w:val="0"/>
          <w:numId w:val="18"/>
        </w:numPr>
      </w:pPr>
      <w:r>
        <w:t>any arrangement made between the Supplier and the Buyer (whether or not such arrangement is made with the assent of the Guarantor)</w:t>
      </w:r>
    </w:p>
    <w:p w14:paraId="436EE5E7" w14:textId="77777777" w:rsidR="000B2924" w:rsidRDefault="00A83A74">
      <w:pPr>
        <w:numPr>
          <w:ilvl w:val="0"/>
          <w:numId w:val="18"/>
        </w:numPr>
      </w:pPr>
      <w:r>
        <w:t>any amendment to or termination of the Call-Off Contract</w:t>
      </w:r>
    </w:p>
    <w:p w14:paraId="107694E7" w14:textId="77777777" w:rsidR="000B2924" w:rsidRDefault="00A83A74">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303B2E6C" w14:textId="77777777" w:rsidR="000B2924" w:rsidRDefault="00A83A74">
      <w:pPr>
        <w:numPr>
          <w:ilvl w:val="0"/>
          <w:numId w:val="18"/>
        </w:numPr>
      </w:pPr>
      <w:r>
        <w:t>the Buyer doing (or omitting to do) anything which, but for this provision, might exonerate the Guarantor</w:t>
      </w:r>
    </w:p>
    <w:p w14:paraId="6970AA2B" w14:textId="77777777" w:rsidR="000B2924" w:rsidRDefault="000B2924"/>
    <w:p w14:paraId="223D11A9" w14:textId="77777777" w:rsidR="000B2924" w:rsidRDefault="00A83A74">
      <w:r>
        <w:t>This Deed of Guarantee will be a continuing security for the Guaranteed Obligations and accordingly:</w:t>
      </w:r>
    </w:p>
    <w:p w14:paraId="1BDB324D" w14:textId="77777777" w:rsidR="000B2924" w:rsidRDefault="000B2924"/>
    <w:p w14:paraId="43256666" w14:textId="77777777" w:rsidR="000B2924" w:rsidRDefault="00A83A74">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D63A43" w14:textId="77777777" w:rsidR="000B2924" w:rsidRDefault="00A83A74">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185E2B3" w14:textId="77777777" w:rsidR="000B2924" w:rsidRDefault="00A83A74">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856B602" w14:textId="77777777" w:rsidR="000B2924" w:rsidRDefault="00A83A74">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191416C" w14:textId="77777777" w:rsidR="000B2924" w:rsidRDefault="000B2924"/>
    <w:p w14:paraId="0C8785C8" w14:textId="77777777" w:rsidR="000B2924" w:rsidRDefault="00A83A74">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46241050" w14:textId="77777777" w:rsidR="000B2924" w:rsidRDefault="000B2924"/>
    <w:p w14:paraId="7092B1EA" w14:textId="77777777" w:rsidR="000B2924" w:rsidRDefault="00A83A74">
      <w:r>
        <w:t>The Buyer will not be obliged before taking steps to enforce this Deed of Guarantee against the Guarantor to:</w:t>
      </w:r>
    </w:p>
    <w:p w14:paraId="46C04A94" w14:textId="77777777" w:rsidR="000B2924" w:rsidRDefault="000B2924"/>
    <w:p w14:paraId="59F9F13F" w14:textId="77777777" w:rsidR="000B2924" w:rsidRDefault="00A83A74">
      <w:pPr>
        <w:numPr>
          <w:ilvl w:val="0"/>
          <w:numId w:val="20"/>
        </w:numPr>
      </w:pPr>
      <w:r>
        <w:t>obtain judgment against the Supplier or the Guarantor or any third party in any court</w:t>
      </w:r>
    </w:p>
    <w:p w14:paraId="64A8E3CA" w14:textId="77777777" w:rsidR="000B2924" w:rsidRDefault="00A83A74">
      <w:pPr>
        <w:numPr>
          <w:ilvl w:val="0"/>
          <w:numId w:val="20"/>
        </w:numPr>
      </w:pPr>
      <w:r>
        <w:t>make or file any claim in a bankruptcy or liquidation of the Supplier or any third party</w:t>
      </w:r>
    </w:p>
    <w:p w14:paraId="3E37976C" w14:textId="77777777" w:rsidR="000B2924" w:rsidRDefault="00A83A74">
      <w:pPr>
        <w:numPr>
          <w:ilvl w:val="0"/>
          <w:numId w:val="20"/>
        </w:numPr>
      </w:pPr>
      <w:r>
        <w:t>take any action against the Supplier or the Guarantor or any third party</w:t>
      </w:r>
    </w:p>
    <w:p w14:paraId="75B8D84F" w14:textId="77777777" w:rsidR="000B2924" w:rsidRDefault="00A83A74">
      <w:pPr>
        <w:numPr>
          <w:ilvl w:val="0"/>
          <w:numId w:val="20"/>
        </w:numPr>
      </w:pPr>
      <w:r>
        <w:t>resort to any other security or guarantee or other means of payment</w:t>
      </w:r>
    </w:p>
    <w:p w14:paraId="4F4F32E1" w14:textId="77777777" w:rsidR="000B2924" w:rsidRDefault="000B2924"/>
    <w:p w14:paraId="2C5FB609" w14:textId="77777777" w:rsidR="000B2924" w:rsidRDefault="00A83A74">
      <w:r>
        <w:t>No action (or inaction) by the Buyer relating to any such security, guarantee or other means of payment will prejudice or affect the liability of the Guarantor.</w:t>
      </w:r>
    </w:p>
    <w:p w14:paraId="6ED73801" w14:textId="77777777" w:rsidR="000B2924" w:rsidRDefault="000B2924"/>
    <w:p w14:paraId="518C7C2B" w14:textId="77777777" w:rsidR="000B2924" w:rsidRDefault="00A83A74">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5845690" w14:textId="77777777" w:rsidR="000B2924" w:rsidRDefault="000B2924"/>
    <w:p w14:paraId="10F99D18" w14:textId="77777777" w:rsidR="000B2924" w:rsidRDefault="00A83A74">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30C5FD5" w14:textId="77777777" w:rsidR="000B2924" w:rsidRDefault="000B2924"/>
    <w:p w14:paraId="1CC55E79" w14:textId="77777777" w:rsidR="000B2924" w:rsidRDefault="00A83A74">
      <w:pPr>
        <w:pStyle w:val="Heading3"/>
      </w:pPr>
      <w:r>
        <w:t>Representations and warranties</w:t>
      </w:r>
    </w:p>
    <w:p w14:paraId="5AC6179B" w14:textId="77777777" w:rsidR="000B2924" w:rsidRDefault="00A83A74">
      <w:r>
        <w:t>The Guarantor hereby represents and warrants to the Buyer that:</w:t>
      </w:r>
    </w:p>
    <w:p w14:paraId="7C84725E" w14:textId="77777777" w:rsidR="000B2924" w:rsidRDefault="000B2924">
      <w:pPr>
        <w:ind w:left="720"/>
      </w:pPr>
    </w:p>
    <w:p w14:paraId="002470EB" w14:textId="77777777" w:rsidR="000B2924" w:rsidRDefault="00A83A74">
      <w:pPr>
        <w:numPr>
          <w:ilvl w:val="0"/>
          <w:numId w:val="21"/>
        </w:numPr>
      </w:pPr>
      <w:r>
        <w:t>the Guarantor is duly incorporated and is a validly existing company under the Laws of its place of incorporation</w:t>
      </w:r>
    </w:p>
    <w:p w14:paraId="110CA916" w14:textId="77777777" w:rsidR="000B2924" w:rsidRDefault="00A83A74">
      <w:pPr>
        <w:numPr>
          <w:ilvl w:val="0"/>
          <w:numId w:val="21"/>
        </w:numPr>
      </w:pPr>
      <w:r>
        <w:t>has the capacity to sue or be sued in its own name</w:t>
      </w:r>
    </w:p>
    <w:p w14:paraId="2DBF6FEF" w14:textId="77777777" w:rsidR="000B2924" w:rsidRDefault="00A83A74">
      <w:pPr>
        <w:numPr>
          <w:ilvl w:val="0"/>
          <w:numId w:val="21"/>
        </w:numPr>
      </w:pPr>
      <w:r>
        <w:t>the Guarantor has power to carry on its business as now being conducted and to own its Property and other assets</w:t>
      </w:r>
    </w:p>
    <w:p w14:paraId="2435FBD9" w14:textId="77777777" w:rsidR="000B2924" w:rsidRDefault="00A83A74">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60B7F96" w14:textId="77777777" w:rsidR="000B2924" w:rsidRDefault="00A83A74">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22A6978" w14:textId="77777777" w:rsidR="000B2924" w:rsidRDefault="00A83A74">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701D0179" w14:textId="77777777" w:rsidR="000B2924" w:rsidRDefault="00A83A74">
      <w:pPr>
        <w:numPr>
          <w:ilvl w:val="1"/>
          <w:numId w:val="21"/>
        </w:numPr>
      </w:pPr>
      <w:r>
        <w:t>the terms of any agreement or other document to which the Guarantor is a party or which is binding upon it or any of its assets</w:t>
      </w:r>
    </w:p>
    <w:p w14:paraId="23CE79D7" w14:textId="77777777" w:rsidR="000B2924" w:rsidRDefault="00A83A74">
      <w:pPr>
        <w:numPr>
          <w:ilvl w:val="1"/>
          <w:numId w:val="21"/>
        </w:numPr>
      </w:pPr>
      <w:r>
        <w:t>all governmental and other authorisations, approvals, licences and consents, required or desirable</w:t>
      </w:r>
    </w:p>
    <w:p w14:paraId="432502C0" w14:textId="77777777" w:rsidR="000B2924" w:rsidRDefault="000B2924">
      <w:pPr>
        <w:ind w:left="1440"/>
      </w:pPr>
    </w:p>
    <w:p w14:paraId="7DE74AD3" w14:textId="77777777" w:rsidR="000B2924" w:rsidRDefault="00A83A74">
      <w:r>
        <w:t>This Deed of Guarantee is the legal valid and binding obligation of the Guarantor and is enforceable against the Guarantor in accordance with its terms.</w:t>
      </w:r>
    </w:p>
    <w:p w14:paraId="2D2E8102" w14:textId="77777777" w:rsidR="000B2924" w:rsidRDefault="000B2924">
      <w:pPr>
        <w:spacing w:after="200"/>
        <w:rPr>
          <w:b/>
        </w:rPr>
      </w:pPr>
    </w:p>
    <w:p w14:paraId="6C17E30B" w14:textId="77777777" w:rsidR="000B2924" w:rsidRDefault="00A83A74">
      <w:pPr>
        <w:pStyle w:val="Heading3"/>
      </w:pPr>
      <w:r>
        <w:t>Payments and set-off</w:t>
      </w:r>
    </w:p>
    <w:p w14:paraId="6B6E1B79" w14:textId="77777777" w:rsidR="000B2924" w:rsidRDefault="00A83A74">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A20E22C" w14:textId="77777777" w:rsidR="000B2924" w:rsidRDefault="000B2924"/>
    <w:p w14:paraId="5A919D81" w14:textId="77777777" w:rsidR="000B2924" w:rsidRDefault="00A83A74">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F5450E1" w14:textId="77777777" w:rsidR="000B2924" w:rsidRDefault="000B2924"/>
    <w:p w14:paraId="00AF9A9D" w14:textId="77777777" w:rsidR="000B2924" w:rsidRDefault="00A83A74">
      <w:r>
        <w:t>The Guarantor will reimburse the Buyer for all legal and other costs (including VAT) incurred by the Buyer in connection with the enforcement of this Deed of Guarantee.</w:t>
      </w:r>
    </w:p>
    <w:p w14:paraId="6BCB2876" w14:textId="77777777" w:rsidR="000B2924" w:rsidRDefault="000B2924"/>
    <w:p w14:paraId="6BDC363E" w14:textId="77777777" w:rsidR="000B2924" w:rsidRDefault="00A83A74">
      <w:pPr>
        <w:pStyle w:val="Heading3"/>
      </w:pPr>
      <w:r>
        <w:t>Guarantor’s acknowledgement</w:t>
      </w:r>
    </w:p>
    <w:p w14:paraId="7A19EC2B" w14:textId="77777777" w:rsidR="000B2924" w:rsidRDefault="00A83A74">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F86335E" w14:textId="77777777" w:rsidR="000B2924" w:rsidRDefault="000B2924"/>
    <w:p w14:paraId="6A6D7FD4" w14:textId="77777777" w:rsidR="000B2924" w:rsidRDefault="00A83A74">
      <w:pPr>
        <w:pStyle w:val="Heading3"/>
      </w:pPr>
      <w:r>
        <w:t>Assignment</w:t>
      </w:r>
    </w:p>
    <w:p w14:paraId="05CDCA53" w14:textId="77777777" w:rsidR="000B2924" w:rsidRDefault="00A83A74">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2D7919E" w14:textId="77777777" w:rsidR="000B2924" w:rsidRDefault="000B2924"/>
    <w:p w14:paraId="62FA2E77" w14:textId="77777777" w:rsidR="000B2924" w:rsidRDefault="00A83A74">
      <w:r>
        <w:t>The Guarantor may not assign or transfer any of its rights or obligations under this Deed of Guarantee.</w:t>
      </w:r>
    </w:p>
    <w:p w14:paraId="32D583CB" w14:textId="77777777" w:rsidR="000B2924" w:rsidRDefault="000B2924">
      <w:pPr>
        <w:spacing w:after="200"/>
      </w:pPr>
    </w:p>
    <w:p w14:paraId="442DC030" w14:textId="77777777" w:rsidR="000B2924" w:rsidRDefault="00A83A74">
      <w:pPr>
        <w:pStyle w:val="Heading3"/>
      </w:pPr>
      <w:r>
        <w:t>Severance</w:t>
      </w:r>
    </w:p>
    <w:p w14:paraId="2A32C92E" w14:textId="77777777" w:rsidR="000B2924" w:rsidRDefault="00A83A74">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795CB815" w14:textId="77777777" w:rsidR="000B2924" w:rsidRDefault="000B2924">
      <w:pPr>
        <w:spacing w:after="200"/>
      </w:pPr>
    </w:p>
    <w:p w14:paraId="750EFDAE" w14:textId="77777777" w:rsidR="000B2924" w:rsidRDefault="00A83A74">
      <w:pPr>
        <w:pStyle w:val="Heading3"/>
      </w:pPr>
      <w:r>
        <w:t>Third-party rights</w:t>
      </w:r>
    </w:p>
    <w:p w14:paraId="5B26E662" w14:textId="77777777" w:rsidR="000B2924" w:rsidRDefault="00A83A74">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E612646" w14:textId="77777777" w:rsidR="000B2924" w:rsidRDefault="000B2924"/>
    <w:p w14:paraId="7006421D" w14:textId="77777777" w:rsidR="000B2924" w:rsidRDefault="00A83A74">
      <w:pPr>
        <w:pStyle w:val="Heading3"/>
      </w:pPr>
      <w:r>
        <w:t>Governing law</w:t>
      </w:r>
    </w:p>
    <w:p w14:paraId="3B2347F3" w14:textId="77777777" w:rsidR="000B2924" w:rsidRDefault="00A83A74">
      <w:r>
        <w:t>This Deed of Guarantee, and any non-Contractual obligations arising out of or in connection with it, will be governed by and construed in accordance with English Law.</w:t>
      </w:r>
    </w:p>
    <w:p w14:paraId="538C0107" w14:textId="77777777" w:rsidR="000B2924" w:rsidRDefault="000B2924"/>
    <w:p w14:paraId="3D105BE2" w14:textId="77777777" w:rsidR="000B2924" w:rsidRDefault="00A83A74">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7A1CDFC" w14:textId="77777777" w:rsidR="000B2924" w:rsidRDefault="000B2924"/>
    <w:p w14:paraId="55681111" w14:textId="77777777" w:rsidR="000B2924" w:rsidRDefault="00A83A74">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4638ED2" w14:textId="77777777" w:rsidR="000B2924" w:rsidRDefault="000B2924"/>
    <w:p w14:paraId="4A6AD95E" w14:textId="77777777" w:rsidR="000B2924" w:rsidRDefault="00A83A74">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21C524" w14:textId="77777777" w:rsidR="000B2924" w:rsidRDefault="000B2924"/>
    <w:p w14:paraId="2A94AF53" w14:textId="77777777" w:rsidR="000B2924" w:rsidRDefault="00A83A74">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516D44E" w14:textId="77777777" w:rsidR="000B2924" w:rsidRDefault="000B2924"/>
    <w:p w14:paraId="77DB6B55" w14:textId="77777777" w:rsidR="000B2924" w:rsidRDefault="00A83A74">
      <w:r>
        <w:t>IN WITNESS whereof the Guarantor has caused this instrument to be executed and delivered as a Deed the day and year first before written.</w:t>
      </w:r>
    </w:p>
    <w:p w14:paraId="37B18228" w14:textId="77777777" w:rsidR="000B2924" w:rsidRDefault="000B2924"/>
    <w:p w14:paraId="2FDB1020" w14:textId="77777777" w:rsidR="000B2924" w:rsidRDefault="00A83A74">
      <w:r>
        <w:t xml:space="preserve">EXECUTED as a DEED by </w:t>
      </w:r>
    </w:p>
    <w:p w14:paraId="02065C11" w14:textId="77777777" w:rsidR="000B2924" w:rsidRDefault="000B2924"/>
    <w:p w14:paraId="4906B3BE" w14:textId="77777777" w:rsidR="000B2924" w:rsidRDefault="000B2924"/>
    <w:p w14:paraId="212A6961" w14:textId="77777777" w:rsidR="000B2924" w:rsidRDefault="00A83A74">
      <w:pPr>
        <w:spacing w:line="480" w:lineRule="auto"/>
      </w:pPr>
      <w:r>
        <w:t>[</w:t>
      </w:r>
      <w:r>
        <w:rPr>
          <w:b/>
        </w:rPr>
        <w:t>Insert name of the Guarantor</w:t>
      </w:r>
      <w:r>
        <w:t>] acting by [</w:t>
      </w:r>
      <w:r>
        <w:rPr>
          <w:b/>
        </w:rPr>
        <w:t>Insert names</w:t>
      </w:r>
      <w:r>
        <w:t>]</w:t>
      </w:r>
    </w:p>
    <w:p w14:paraId="73196130" w14:textId="77777777" w:rsidR="000B2924" w:rsidRDefault="00A83A74">
      <w:r>
        <w:t>Director</w:t>
      </w:r>
    </w:p>
    <w:p w14:paraId="2FB25C0F" w14:textId="77777777" w:rsidR="000B2924" w:rsidRDefault="000B2924"/>
    <w:p w14:paraId="68827B65" w14:textId="77777777" w:rsidR="000B2924" w:rsidRDefault="00A83A74">
      <w:r>
        <w:lastRenderedPageBreak/>
        <w:t>Director/Secretary</w:t>
      </w:r>
    </w:p>
    <w:p w14:paraId="70C4CA9F" w14:textId="77777777" w:rsidR="000B2924" w:rsidRDefault="000B2924">
      <w:pPr>
        <w:pageBreakBefore/>
        <w:rPr>
          <w:b/>
        </w:rPr>
      </w:pPr>
    </w:p>
    <w:p w14:paraId="489E3C68" w14:textId="77777777" w:rsidR="000B2924" w:rsidRDefault="00A83A74">
      <w:pPr>
        <w:pStyle w:val="Heading2"/>
      </w:pPr>
      <w:bookmarkStart w:id="25" w:name="_Toc33176239"/>
      <w:bookmarkStart w:id="26" w:name="_Toc74832835"/>
      <w:r>
        <w:t>Schedule 6: Glossary and interpretations</w:t>
      </w:r>
      <w:bookmarkEnd w:id="25"/>
      <w:bookmarkEnd w:id="26"/>
    </w:p>
    <w:p w14:paraId="79804B5A" w14:textId="77777777" w:rsidR="000B2924" w:rsidRDefault="00A83A74">
      <w:r>
        <w:t>In this Call-Off Contract the following expressions mean:</w:t>
      </w:r>
    </w:p>
    <w:p w14:paraId="49D7B946" w14:textId="77777777" w:rsidR="000B2924" w:rsidRDefault="000B292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0552A02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B9CC0" w14:textId="77777777" w:rsidR="000B2924" w:rsidRDefault="00A83A7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9684A" w14:textId="77777777" w:rsidR="000B2924" w:rsidRDefault="00A83A74">
            <w:pPr>
              <w:spacing w:before="240"/>
              <w:rPr>
                <w:sz w:val="20"/>
                <w:szCs w:val="20"/>
              </w:rPr>
            </w:pPr>
            <w:r>
              <w:rPr>
                <w:sz w:val="20"/>
                <w:szCs w:val="20"/>
              </w:rPr>
              <w:t>Meaning</w:t>
            </w:r>
          </w:p>
        </w:tc>
      </w:tr>
      <w:tr w:rsidR="000B2924" w14:paraId="43CF9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68D4C" w14:textId="77777777" w:rsidR="000B2924" w:rsidRDefault="00A83A7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77EFE" w14:textId="77777777" w:rsidR="000B2924" w:rsidRDefault="00A83A74">
            <w:pPr>
              <w:spacing w:before="240"/>
              <w:rPr>
                <w:sz w:val="20"/>
                <w:szCs w:val="20"/>
              </w:rPr>
            </w:pPr>
            <w:r>
              <w:rPr>
                <w:sz w:val="20"/>
                <w:szCs w:val="20"/>
              </w:rPr>
              <w:t>Any services ancillary to the G-Cloud Services that are in the scope of Framework Agreement Section 2 (Services Offered) which a Buyer may request.</w:t>
            </w:r>
          </w:p>
        </w:tc>
      </w:tr>
      <w:tr w:rsidR="000B2924" w14:paraId="18842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B9BB5" w14:textId="77777777" w:rsidR="000B2924" w:rsidRDefault="00A83A7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1AF6" w14:textId="77777777" w:rsidR="000B2924" w:rsidRDefault="00A83A74">
            <w:pPr>
              <w:spacing w:before="240"/>
              <w:rPr>
                <w:sz w:val="20"/>
                <w:szCs w:val="20"/>
              </w:rPr>
            </w:pPr>
            <w:r>
              <w:rPr>
                <w:sz w:val="20"/>
                <w:szCs w:val="20"/>
              </w:rPr>
              <w:t>The agreement to be entered into to enable the Supplier to participate in the relevant Civil Service pension scheme(s).</w:t>
            </w:r>
          </w:p>
        </w:tc>
      </w:tr>
      <w:tr w:rsidR="000B2924" w14:paraId="1F4563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DCCE" w14:textId="77777777" w:rsidR="000B2924" w:rsidRDefault="00A83A7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9B15" w14:textId="77777777" w:rsidR="000B2924" w:rsidRDefault="00A83A74">
            <w:pPr>
              <w:spacing w:before="240"/>
              <w:rPr>
                <w:sz w:val="20"/>
                <w:szCs w:val="20"/>
              </w:rPr>
            </w:pPr>
            <w:r>
              <w:rPr>
                <w:sz w:val="20"/>
                <w:szCs w:val="20"/>
              </w:rPr>
              <w:t>The response submitted by the Supplier to the Invitation to Tender (known as the Invitation to Apply on the Digital Marketplace).</w:t>
            </w:r>
          </w:p>
        </w:tc>
      </w:tr>
      <w:tr w:rsidR="000B2924" w14:paraId="4C447F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69FDA" w14:textId="77777777" w:rsidR="000B2924" w:rsidRDefault="00A83A7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F40C4" w14:textId="77777777" w:rsidR="000B2924" w:rsidRDefault="00A83A74">
            <w:pPr>
              <w:spacing w:before="240"/>
              <w:rPr>
                <w:sz w:val="20"/>
                <w:szCs w:val="20"/>
              </w:rPr>
            </w:pPr>
            <w:r>
              <w:rPr>
                <w:sz w:val="20"/>
                <w:szCs w:val="20"/>
              </w:rPr>
              <w:t>An audit carried out under the incorporated Framework Agreement clauses specified by the Buyer in the Order (if any).</w:t>
            </w:r>
          </w:p>
        </w:tc>
      </w:tr>
      <w:tr w:rsidR="000B2924" w14:paraId="43D7A7C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A18B" w14:textId="77777777" w:rsidR="000B2924" w:rsidRDefault="00A83A7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1481B" w14:textId="77777777" w:rsidR="000B2924" w:rsidRDefault="00A83A74">
            <w:pPr>
              <w:spacing w:before="240"/>
              <w:rPr>
                <w:sz w:val="20"/>
                <w:szCs w:val="20"/>
              </w:rPr>
            </w:pPr>
            <w:r>
              <w:rPr>
                <w:sz w:val="20"/>
                <w:szCs w:val="20"/>
              </w:rPr>
              <w:t>For each Party, IPRs:</w:t>
            </w:r>
          </w:p>
          <w:p w14:paraId="35C82254" w14:textId="77777777" w:rsidR="000B2924" w:rsidRDefault="00A83A74">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9D9C748" w14:textId="77777777" w:rsidR="000B2924" w:rsidRDefault="00A83A74">
            <w:pPr>
              <w:pStyle w:val="ListParagraph"/>
              <w:numPr>
                <w:ilvl w:val="0"/>
                <w:numId w:val="22"/>
              </w:numPr>
              <w:rPr>
                <w:sz w:val="20"/>
                <w:szCs w:val="20"/>
              </w:rPr>
            </w:pPr>
            <w:r>
              <w:rPr>
                <w:sz w:val="20"/>
                <w:szCs w:val="20"/>
              </w:rPr>
              <w:t>created by the Party independently of this Call-Off Contract, or</w:t>
            </w:r>
          </w:p>
          <w:p w14:paraId="12BEFC09" w14:textId="77777777" w:rsidR="000B2924" w:rsidRDefault="00A83A7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B2924" w14:paraId="091068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D6F10" w14:textId="77777777" w:rsidR="000B2924" w:rsidRDefault="00A83A7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AA1DE" w14:textId="77777777" w:rsidR="000B2924" w:rsidRDefault="00A83A74">
            <w:pPr>
              <w:spacing w:before="240"/>
              <w:rPr>
                <w:sz w:val="20"/>
                <w:szCs w:val="20"/>
              </w:rPr>
            </w:pPr>
            <w:r>
              <w:rPr>
                <w:sz w:val="20"/>
                <w:szCs w:val="20"/>
              </w:rPr>
              <w:t>The contracting authority ordering services as set out in the Order Form.</w:t>
            </w:r>
          </w:p>
        </w:tc>
      </w:tr>
      <w:tr w:rsidR="000B2924" w14:paraId="2A8201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5F4CC" w14:textId="77777777" w:rsidR="000B2924" w:rsidRDefault="00A83A7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2A06" w14:textId="77777777" w:rsidR="000B2924" w:rsidRDefault="00A83A74">
            <w:pPr>
              <w:spacing w:before="240"/>
              <w:rPr>
                <w:sz w:val="20"/>
                <w:szCs w:val="20"/>
              </w:rPr>
            </w:pPr>
            <w:r>
              <w:rPr>
                <w:sz w:val="20"/>
                <w:szCs w:val="20"/>
              </w:rPr>
              <w:t>All data supplied by the Buyer to the Supplier including Personal Data and Service Data that is owned and managed by the Buyer.</w:t>
            </w:r>
          </w:p>
        </w:tc>
      </w:tr>
      <w:tr w:rsidR="000B2924" w14:paraId="1F1DD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6B9E" w14:textId="77777777" w:rsidR="000B2924" w:rsidRDefault="00A83A7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A69E8" w14:textId="77777777" w:rsidR="000B2924" w:rsidRDefault="00A83A74">
            <w:pPr>
              <w:spacing w:before="240"/>
              <w:rPr>
                <w:sz w:val="20"/>
                <w:szCs w:val="20"/>
              </w:rPr>
            </w:pPr>
            <w:r>
              <w:rPr>
                <w:sz w:val="20"/>
                <w:szCs w:val="20"/>
              </w:rPr>
              <w:t>The Personal Data supplied by the Buyer to the Supplier for purposes of, or in connection with, this Call-Off Contract.</w:t>
            </w:r>
          </w:p>
        </w:tc>
      </w:tr>
      <w:tr w:rsidR="000B2924" w14:paraId="01AD8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72069" w14:textId="77777777" w:rsidR="000B2924" w:rsidRDefault="00A83A7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33CBB" w14:textId="77777777" w:rsidR="000B2924" w:rsidRDefault="00A83A74">
            <w:pPr>
              <w:spacing w:before="240"/>
              <w:rPr>
                <w:sz w:val="20"/>
                <w:szCs w:val="20"/>
              </w:rPr>
            </w:pPr>
            <w:r>
              <w:rPr>
                <w:sz w:val="20"/>
                <w:szCs w:val="20"/>
              </w:rPr>
              <w:t>The representative appointed by the Buyer under this Call-Off Contract.</w:t>
            </w:r>
          </w:p>
        </w:tc>
      </w:tr>
      <w:tr w:rsidR="000B2924" w14:paraId="33E793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A35E4" w14:textId="77777777" w:rsidR="000B2924" w:rsidRDefault="00A83A7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5BC7" w14:textId="77777777" w:rsidR="000B2924" w:rsidRDefault="00A83A74">
            <w:pPr>
              <w:spacing w:before="240"/>
              <w:rPr>
                <w:sz w:val="20"/>
                <w:szCs w:val="20"/>
              </w:rPr>
            </w:pPr>
            <w:r>
              <w:rPr>
                <w:sz w:val="20"/>
                <w:szCs w:val="20"/>
              </w:rPr>
              <w:t>Software owned by or licensed to the Buyer (other than under this Agreement), which is or will be used by the Supplier to provide the Services.</w:t>
            </w:r>
          </w:p>
        </w:tc>
      </w:tr>
      <w:tr w:rsidR="000B2924" w14:paraId="721FA8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ADD0C" w14:textId="77777777" w:rsidR="000B2924" w:rsidRDefault="00A83A7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F0214" w14:textId="77777777" w:rsidR="000B2924" w:rsidRDefault="00A83A7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B2924" w14:paraId="7189FD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43F5D" w14:textId="77777777" w:rsidR="000B2924" w:rsidRDefault="00A83A7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2C5" w14:textId="77777777" w:rsidR="000B2924" w:rsidRDefault="00A83A74">
            <w:pPr>
              <w:spacing w:before="240"/>
              <w:rPr>
                <w:sz w:val="20"/>
                <w:szCs w:val="20"/>
              </w:rPr>
            </w:pPr>
            <w:r>
              <w:rPr>
                <w:sz w:val="20"/>
                <w:szCs w:val="20"/>
              </w:rPr>
              <w:t>The prices (excluding any applicable VAT), payable to the Supplier by the Buyer under this Call-Off Contract.</w:t>
            </w:r>
          </w:p>
        </w:tc>
      </w:tr>
      <w:tr w:rsidR="000B2924" w14:paraId="6C5C79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2188" w14:textId="77777777" w:rsidR="000B2924" w:rsidRDefault="00A83A7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A4B6D" w14:textId="77777777" w:rsidR="000B2924" w:rsidRDefault="00A83A7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B2924" w14:paraId="5567D1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C1D59" w14:textId="77777777" w:rsidR="000B2924" w:rsidRDefault="00A83A7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EC0D1" w14:textId="77777777" w:rsidR="000B2924" w:rsidRDefault="00A83A7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B2924" w14:paraId="7EB76D4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B9D46" w14:textId="77777777" w:rsidR="000B2924" w:rsidRDefault="00A83A7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2E25" w14:textId="77777777" w:rsidR="000B2924" w:rsidRDefault="00A83A74">
            <w:pPr>
              <w:spacing w:before="240"/>
              <w:rPr>
                <w:sz w:val="20"/>
                <w:szCs w:val="20"/>
              </w:rPr>
            </w:pPr>
            <w:r>
              <w:rPr>
                <w:sz w:val="20"/>
                <w:szCs w:val="20"/>
              </w:rPr>
              <w:t>Data, Personal Data and any information, which may include (but isn’t limited to) any:</w:t>
            </w:r>
          </w:p>
          <w:p w14:paraId="2E4FFF42" w14:textId="77777777" w:rsidR="000B2924" w:rsidRDefault="00A83A74">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E005B32" w14:textId="77777777" w:rsidR="000B2924" w:rsidRDefault="00A83A74">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B2924" w14:paraId="60744C4A"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8D82C" w14:textId="77777777" w:rsidR="000B2924" w:rsidRDefault="00A83A7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9E8A0" w14:textId="77777777" w:rsidR="000B2924" w:rsidRDefault="00A83A74">
            <w:pPr>
              <w:spacing w:before="240"/>
              <w:rPr>
                <w:sz w:val="20"/>
                <w:szCs w:val="20"/>
              </w:rPr>
            </w:pPr>
            <w:r>
              <w:rPr>
                <w:sz w:val="20"/>
                <w:szCs w:val="20"/>
              </w:rPr>
              <w:t>‘Control’ as defined in section 1124 and 450 of the Corporation Tax</w:t>
            </w:r>
          </w:p>
          <w:p w14:paraId="1F1E1765" w14:textId="77777777" w:rsidR="000B2924" w:rsidRDefault="00A83A74">
            <w:pPr>
              <w:spacing w:before="240"/>
              <w:rPr>
                <w:sz w:val="20"/>
                <w:szCs w:val="20"/>
              </w:rPr>
            </w:pPr>
            <w:r>
              <w:rPr>
                <w:sz w:val="20"/>
                <w:szCs w:val="20"/>
              </w:rPr>
              <w:t>Act 2010. 'Controls' and 'Controlled' will be interpreted accordingly.</w:t>
            </w:r>
          </w:p>
        </w:tc>
      </w:tr>
      <w:tr w:rsidR="000B2924" w14:paraId="333632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FA17A" w14:textId="77777777" w:rsidR="000B2924" w:rsidRDefault="00A83A7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A30E" w14:textId="77777777" w:rsidR="000B2924" w:rsidRDefault="00A83A74">
            <w:pPr>
              <w:spacing w:before="240"/>
              <w:rPr>
                <w:sz w:val="20"/>
                <w:szCs w:val="20"/>
              </w:rPr>
            </w:pPr>
            <w:r>
              <w:rPr>
                <w:sz w:val="20"/>
                <w:szCs w:val="20"/>
              </w:rPr>
              <w:t>Takes the meaning given in the GDPR.</w:t>
            </w:r>
          </w:p>
        </w:tc>
      </w:tr>
      <w:tr w:rsidR="000B2924" w14:paraId="3B4F01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94B61" w14:textId="77777777" w:rsidR="000B2924" w:rsidRDefault="00A83A74">
            <w:pPr>
              <w:spacing w:before="240"/>
              <w:rPr>
                <w:b/>
                <w:sz w:val="20"/>
                <w:szCs w:val="20"/>
              </w:rPr>
            </w:pPr>
            <w:r>
              <w:rPr>
                <w:b/>
                <w:sz w:val="20"/>
                <w:szCs w:val="20"/>
              </w:rPr>
              <w:t>Crown</w:t>
            </w:r>
          </w:p>
          <w:p w14:paraId="33DDA9F2" w14:textId="77777777" w:rsidR="000B2924" w:rsidRDefault="00A83A7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7D5B" w14:textId="77777777" w:rsidR="000B2924" w:rsidRDefault="00A83A7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B2924" w14:paraId="141B22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EB48" w14:textId="77777777" w:rsidR="000B2924" w:rsidRDefault="00A83A7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402C6" w14:textId="77777777" w:rsidR="000B2924" w:rsidRDefault="00A83A7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B2924" w14:paraId="503CD3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EEC6A" w14:textId="77777777" w:rsidR="000B2924" w:rsidRDefault="00A83A7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091FA" w14:textId="77777777" w:rsidR="000B2924" w:rsidRDefault="00A83A74">
            <w:pPr>
              <w:spacing w:before="240"/>
              <w:rPr>
                <w:sz w:val="20"/>
                <w:szCs w:val="20"/>
              </w:rPr>
            </w:pPr>
            <w:r>
              <w:rPr>
                <w:sz w:val="20"/>
                <w:szCs w:val="20"/>
              </w:rPr>
              <w:t>An assessment by the Controller of the impact of the envisaged Processing on the protection of Personal Data.</w:t>
            </w:r>
          </w:p>
        </w:tc>
      </w:tr>
      <w:tr w:rsidR="000B2924" w14:paraId="3D73479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8163B" w14:textId="77777777" w:rsidR="000B2924" w:rsidRDefault="00A83A7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9AC94" w14:textId="77777777" w:rsidR="000B2924" w:rsidRDefault="00A83A74">
            <w:pPr>
              <w:spacing w:before="240"/>
              <w:rPr>
                <w:sz w:val="20"/>
                <w:szCs w:val="20"/>
              </w:rPr>
            </w:pPr>
            <w:r>
              <w:rPr>
                <w:sz w:val="20"/>
                <w:szCs w:val="20"/>
              </w:rPr>
              <w:t>Data Protection Legislation means:</w:t>
            </w:r>
          </w:p>
          <w:p w14:paraId="5B7E66C2" w14:textId="77777777" w:rsidR="000B2924" w:rsidRDefault="00A83A7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B38F4C6" w14:textId="77777777" w:rsidR="000B2924" w:rsidRDefault="00A83A74">
            <w:pPr>
              <w:ind w:left="720" w:hanging="720"/>
              <w:rPr>
                <w:sz w:val="20"/>
                <w:szCs w:val="20"/>
              </w:rPr>
            </w:pPr>
            <w:r>
              <w:rPr>
                <w:sz w:val="20"/>
                <w:szCs w:val="20"/>
              </w:rPr>
              <w:t>(ii) the DPA 2018 to the extent that it relates to Processing of Personal Data and privacy</w:t>
            </w:r>
          </w:p>
          <w:p w14:paraId="731310AA" w14:textId="77777777" w:rsidR="000B2924" w:rsidRDefault="00A83A7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B2924" w14:paraId="1DB440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D3842" w14:textId="77777777" w:rsidR="000B2924" w:rsidRDefault="00A83A7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3E064" w14:textId="77777777" w:rsidR="000B2924" w:rsidRDefault="00A83A74">
            <w:pPr>
              <w:spacing w:before="240"/>
              <w:rPr>
                <w:sz w:val="20"/>
                <w:szCs w:val="20"/>
              </w:rPr>
            </w:pPr>
            <w:r>
              <w:rPr>
                <w:sz w:val="20"/>
                <w:szCs w:val="20"/>
              </w:rPr>
              <w:t>Takes the meaning given in the GDPR</w:t>
            </w:r>
          </w:p>
        </w:tc>
      </w:tr>
      <w:tr w:rsidR="000B2924" w14:paraId="2C48D86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0EEE" w14:textId="77777777" w:rsidR="000B2924" w:rsidRDefault="00A83A7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4901D" w14:textId="77777777" w:rsidR="000B2924" w:rsidRDefault="00A83A74">
            <w:pPr>
              <w:spacing w:before="240"/>
              <w:rPr>
                <w:sz w:val="20"/>
                <w:szCs w:val="20"/>
              </w:rPr>
            </w:pPr>
            <w:r>
              <w:rPr>
                <w:sz w:val="20"/>
                <w:szCs w:val="20"/>
              </w:rPr>
              <w:t>Default is any:</w:t>
            </w:r>
          </w:p>
          <w:p w14:paraId="32C95F3C" w14:textId="77777777" w:rsidR="000B2924" w:rsidRDefault="00A83A74">
            <w:pPr>
              <w:pStyle w:val="ListParagraph"/>
              <w:numPr>
                <w:ilvl w:val="0"/>
                <w:numId w:val="24"/>
              </w:numPr>
              <w:rPr>
                <w:sz w:val="20"/>
                <w:szCs w:val="20"/>
              </w:rPr>
            </w:pPr>
            <w:r>
              <w:rPr>
                <w:sz w:val="20"/>
                <w:szCs w:val="20"/>
              </w:rPr>
              <w:t>breach of the obligations of the Supplier (including any fundamental breach or breach of a fundamental term)</w:t>
            </w:r>
          </w:p>
          <w:p w14:paraId="72574B33" w14:textId="77777777" w:rsidR="000B2924" w:rsidRDefault="00A83A74">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9ECCB88" w14:textId="77777777" w:rsidR="000B2924" w:rsidRDefault="00A83A7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B2924" w14:paraId="1A4AB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1CF05" w14:textId="77777777" w:rsidR="000B2924" w:rsidRDefault="00A83A7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94C3" w14:textId="77777777" w:rsidR="000B2924" w:rsidRDefault="00A83A74">
            <w:pPr>
              <w:spacing w:before="240"/>
              <w:rPr>
                <w:sz w:val="20"/>
                <w:szCs w:val="20"/>
              </w:rPr>
            </w:pPr>
            <w:r>
              <w:rPr>
                <w:sz w:val="20"/>
                <w:szCs w:val="20"/>
              </w:rPr>
              <w:t>The G-Cloud Services the Buyer contracts the Supplier to provide under this Call-Off Contract.</w:t>
            </w:r>
          </w:p>
        </w:tc>
      </w:tr>
      <w:tr w:rsidR="000B2924" w14:paraId="1873AB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BDCF" w14:textId="77777777" w:rsidR="000B2924" w:rsidRDefault="00A83A7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D8FD5" w14:textId="77777777" w:rsidR="000B2924" w:rsidRDefault="00A83A74">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0B2924" w14:paraId="0E53E3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4C35B" w14:textId="77777777" w:rsidR="000B2924" w:rsidRDefault="00A83A7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48E1" w14:textId="77777777" w:rsidR="000B2924" w:rsidRDefault="00A83A74">
            <w:pPr>
              <w:spacing w:before="240"/>
              <w:rPr>
                <w:sz w:val="20"/>
                <w:szCs w:val="20"/>
              </w:rPr>
            </w:pPr>
            <w:r>
              <w:rPr>
                <w:sz w:val="20"/>
                <w:szCs w:val="20"/>
              </w:rPr>
              <w:t>Data Protection Act 2018.</w:t>
            </w:r>
          </w:p>
        </w:tc>
      </w:tr>
      <w:tr w:rsidR="000B2924" w14:paraId="03CC16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16C9B" w14:textId="77777777" w:rsidR="000B2924" w:rsidRDefault="00A83A7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6128" w14:textId="77777777" w:rsidR="000B2924" w:rsidRDefault="00A83A74">
            <w:pPr>
              <w:spacing w:before="240"/>
              <w:rPr>
                <w:sz w:val="20"/>
                <w:szCs w:val="20"/>
              </w:rPr>
            </w:pPr>
            <w:r>
              <w:rPr>
                <w:sz w:val="20"/>
                <w:szCs w:val="20"/>
              </w:rPr>
              <w:t>The Transfer of Undertakings (Protection of Employment) Regulations 2006 (SI 2006/246) (‘TUPE’) which implements the Acquired Rights Directive.</w:t>
            </w:r>
          </w:p>
        </w:tc>
      </w:tr>
      <w:tr w:rsidR="000B2924" w14:paraId="0C2400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96DE4" w14:textId="77777777" w:rsidR="000B2924" w:rsidRDefault="00A83A7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99A5F" w14:textId="77777777" w:rsidR="000B2924" w:rsidRDefault="00A83A74">
            <w:pPr>
              <w:spacing w:before="240"/>
              <w:rPr>
                <w:sz w:val="20"/>
                <w:szCs w:val="20"/>
              </w:rPr>
            </w:pPr>
            <w:r>
              <w:rPr>
                <w:sz w:val="20"/>
                <w:szCs w:val="20"/>
              </w:rPr>
              <w:t>Means to terminate; and Ended and Ending are construed accordingly.</w:t>
            </w:r>
          </w:p>
        </w:tc>
      </w:tr>
      <w:tr w:rsidR="000B2924" w14:paraId="7948D0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363F2" w14:textId="77777777" w:rsidR="000B2924" w:rsidRDefault="00A83A7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1F05" w14:textId="77777777" w:rsidR="000B2924" w:rsidRDefault="00A83A7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B2924" w14:paraId="3565E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006D" w14:textId="77777777" w:rsidR="000B2924" w:rsidRDefault="00A83A7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4574C" w14:textId="77777777" w:rsidR="000B2924" w:rsidRDefault="00A83A7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B2924" w14:paraId="0570F9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A6984" w14:textId="77777777" w:rsidR="000B2924" w:rsidRDefault="00A83A7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BE8D" w14:textId="77777777" w:rsidR="000B2924" w:rsidRDefault="00A83A74">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B2924" w14:paraId="22D0534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60149" w14:textId="77777777" w:rsidR="000B2924" w:rsidRDefault="00A83A7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3F42" w14:textId="77777777" w:rsidR="000B2924" w:rsidRDefault="00A83A74">
            <w:pPr>
              <w:spacing w:before="240"/>
              <w:rPr>
                <w:sz w:val="20"/>
                <w:szCs w:val="20"/>
              </w:rPr>
            </w:pPr>
            <w:r>
              <w:rPr>
                <w:sz w:val="20"/>
                <w:szCs w:val="20"/>
              </w:rPr>
              <w:t>The HMRC Employment Status Indicator test tool. The most up-to-date version must be used. At the time of drafting the tool may be found here:</w:t>
            </w:r>
          </w:p>
          <w:p w14:paraId="13E3BCD7" w14:textId="77777777" w:rsidR="000B2924" w:rsidRDefault="00A304C8">
            <w:hyperlink r:id="rId26" w:history="1">
              <w:r w:rsidR="00A83A74">
                <w:rPr>
                  <w:rStyle w:val="Hyperlink"/>
                </w:rPr>
                <w:t>https://www.gov.uk/guidance/check-employment-status-for-tax</w:t>
              </w:r>
            </w:hyperlink>
          </w:p>
        </w:tc>
      </w:tr>
      <w:tr w:rsidR="000B2924" w14:paraId="3FC5A4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8B0F4" w14:textId="77777777" w:rsidR="000B2924" w:rsidRDefault="00A83A7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93D69" w14:textId="77777777" w:rsidR="000B2924" w:rsidRDefault="00A83A74">
            <w:pPr>
              <w:spacing w:before="240"/>
              <w:rPr>
                <w:sz w:val="20"/>
                <w:szCs w:val="20"/>
              </w:rPr>
            </w:pPr>
            <w:r>
              <w:rPr>
                <w:sz w:val="20"/>
                <w:szCs w:val="20"/>
              </w:rPr>
              <w:t>The expiry date of this Call-Off Contract in the Order Form.</w:t>
            </w:r>
          </w:p>
        </w:tc>
      </w:tr>
      <w:tr w:rsidR="000B2924" w14:paraId="3BCCBDA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5E8E0" w14:textId="77777777" w:rsidR="000B2924" w:rsidRDefault="00A83A7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38954" w14:textId="77777777" w:rsidR="000B2924" w:rsidRDefault="00A83A74">
            <w:pPr>
              <w:spacing w:before="240"/>
              <w:rPr>
                <w:sz w:val="20"/>
                <w:szCs w:val="20"/>
              </w:rPr>
            </w:pPr>
            <w:r>
              <w:rPr>
                <w:sz w:val="20"/>
                <w:szCs w:val="20"/>
              </w:rPr>
              <w:t>A force Majeure event means anything affecting either Party's performance of their obligations arising from any:</w:t>
            </w:r>
          </w:p>
          <w:p w14:paraId="3FB83EF2" w14:textId="77777777" w:rsidR="000B2924" w:rsidRDefault="00A83A74">
            <w:pPr>
              <w:pStyle w:val="ListParagraph"/>
              <w:numPr>
                <w:ilvl w:val="0"/>
                <w:numId w:val="25"/>
              </w:numPr>
              <w:rPr>
                <w:sz w:val="20"/>
                <w:szCs w:val="20"/>
              </w:rPr>
            </w:pPr>
            <w:r>
              <w:rPr>
                <w:sz w:val="20"/>
                <w:szCs w:val="20"/>
              </w:rPr>
              <w:t>acts, events or omissions beyond the reasonable control of the affected Party</w:t>
            </w:r>
          </w:p>
          <w:p w14:paraId="1A53A52E" w14:textId="77777777" w:rsidR="000B2924" w:rsidRDefault="00A83A74">
            <w:pPr>
              <w:pStyle w:val="ListParagraph"/>
              <w:numPr>
                <w:ilvl w:val="0"/>
                <w:numId w:val="26"/>
              </w:numPr>
              <w:rPr>
                <w:sz w:val="20"/>
                <w:szCs w:val="20"/>
              </w:rPr>
            </w:pPr>
            <w:r>
              <w:rPr>
                <w:sz w:val="20"/>
                <w:szCs w:val="20"/>
              </w:rPr>
              <w:t>riots, war or armed conflict, acts of terrorism, nuclear, biological or chemical warfare</w:t>
            </w:r>
          </w:p>
          <w:p w14:paraId="15F49255" w14:textId="77777777" w:rsidR="000B2924" w:rsidRDefault="00A83A74">
            <w:pPr>
              <w:pStyle w:val="ListParagraph"/>
              <w:numPr>
                <w:ilvl w:val="0"/>
                <w:numId w:val="27"/>
              </w:numPr>
            </w:pPr>
            <w:r>
              <w:t xml:space="preserve">acts of government, local government or Regulatory </w:t>
            </w:r>
            <w:r>
              <w:rPr>
                <w:sz w:val="20"/>
                <w:szCs w:val="20"/>
              </w:rPr>
              <w:t>Bodies</w:t>
            </w:r>
          </w:p>
          <w:p w14:paraId="629E7854" w14:textId="77777777" w:rsidR="000B2924" w:rsidRDefault="00A83A74">
            <w:pPr>
              <w:pStyle w:val="ListParagraph"/>
              <w:numPr>
                <w:ilvl w:val="0"/>
                <w:numId w:val="28"/>
              </w:numPr>
            </w:pPr>
            <w:r>
              <w:rPr>
                <w:sz w:val="14"/>
                <w:szCs w:val="14"/>
              </w:rPr>
              <w:t xml:space="preserve"> </w:t>
            </w:r>
            <w:r>
              <w:rPr>
                <w:sz w:val="20"/>
                <w:szCs w:val="20"/>
              </w:rPr>
              <w:t>fire, flood or disaster and any failure or shortage of power or fuel</w:t>
            </w:r>
          </w:p>
          <w:p w14:paraId="747B2A38" w14:textId="77777777" w:rsidR="000B2924" w:rsidRDefault="00A83A74">
            <w:pPr>
              <w:pStyle w:val="ListParagraph"/>
              <w:numPr>
                <w:ilvl w:val="0"/>
                <w:numId w:val="29"/>
              </w:numPr>
              <w:rPr>
                <w:sz w:val="20"/>
                <w:szCs w:val="20"/>
              </w:rPr>
            </w:pPr>
            <w:r>
              <w:rPr>
                <w:sz w:val="20"/>
                <w:szCs w:val="20"/>
              </w:rPr>
              <w:t>industrial dispute affecting a third party for which a substitute third party isn’t reasonably available</w:t>
            </w:r>
          </w:p>
          <w:p w14:paraId="340FA247" w14:textId="77777777" w:rsidR="000B2924" w:rsidRDefault="00A83A74">
            <w:pPr>
              <w:spacing w:before="240"/>
              <w:rPr>
                <w:sz w:val="20"/>
                <w:szCs w:val="20"/>
              </w:rPr>
            </w:pPr>
            <w:r>
              <w:rPr>
                <w:sz w:val="20"/>
                <w:szCs w:val="20"/>
              </w:rPr>
              <w:t>The following do not constitute a Force Majeure event:</w:t>
            </w:r>
          </w:p>
          <w:p w14:paraId="56D1420D" w14:textId="77777777" w:rsidR="000B2924" w:rsidRDefault="00A83A74">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4DFD8C5" w14:textId="77777777" w:rsidR="000B2924" w:rsidRDefault="00A83A74">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0A8BD490" w14:textId="77777777" w:rsidR="000B2924" w:rsidRDefault="00A83A74">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3166475E" w14:textId="77777777" w:rsidR="000B2924" w:rsidRDefault="00A83A74">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B2924" w14:paraId="6484D1D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5C8ED" w14:textId="77777777" w:rsidR="000B2924" w:rsidRDefault="00A83A7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A0A95" w14:textId="77777777" w:rsidR="000B2924" w:rsidRDefault="00A83A74">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B2924" w14:paraId="6B1AE0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30B88" w14:textId="77777777" w:rsidR="000B2924" w:rsidRDefault="00A83A7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E45DD" w14:textId="77777777" w:rsidR="000B2924" w:rsidRDefault="00A83A74">
            <w:pPr>
              <w:spacing w:before="240"/>
              <w:rPr>
                <w:sz w:val="20"/>
                <w:szCs w:val="20"/>
              </w:rPr>
            </w:pPr>
            <w:r>
              <w:rPr>
                <w:sz w:val="20"/>
                <w:szCs w:val="20"/>
              </w:rPr>
              <w:t>The clauses of framework agreement RM1557.12 together with the Framework Schedules.</w:t>
            </w:r>
          </w:p>
        </w:tc>
      </w:tr>
      <w:tr w:rsidR="000B2924" w14:paraId="16A39B5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3E865" w14:textId="77777777" w:rsidR="000B2924" w:rsidRDefault="00A83A7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72642" w14:textId="77777777" w:rsidR="000B2924" w:rsidRDefault="00A83A7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B2924" w14:paraId="28A761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AB34B" w14:textId="77777777" w:rsidR="000B2924" w:rsidRDefault="00A83A7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D0C8D" w14:textId="77777777" w:rsidR="000B2924" w:rsidRDefault="00A83A7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B2924" w14:paraId="3DDFDC5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49FBC" w14:textId="77777777" w:rsidR="000B2924" w:rsidRDefault="00A83A7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0B296" w14:textId="77777777" w:rsidR="000B2924" w:rsidRDefault="00A83A7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B2924" w14:paraId="4CF85F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3CF44" w14:textId="77777777" w:rsidR="000B2924" w:rsidRDefault="00A83A7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33441" w14:textId="77777777" w:rsidR="000B2924" w:rsidRDefault="00A83A74">
            <w:pPr>
              <w:spacing w:before="240"/>
              <w:rPr>
                <w:sz w:val="20"/>
                <w:szCs w:val="20"/>
              </w:rPr>
            </w:pPr>
            <w:r>
              <w:rPr>
                <w:sz w:val="20"/>
                <w:szCs w:val="20"/>
              </w:rPr>
              <w:t>General Data Protection Regulation (Regulation (EU) 2016/679)</w:t>
            </w:r>
          </w:p>
        </w:tc>
      </w:tr>
      <w:tr w:rsidR="000B2924" w14:paraId="4CB428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93391" w14:textId="77777777" w:rsidR="000B2924" w:rsidRDefault="00A83A7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C2E2C" w14:textId="77777777" w:rsidR="000B2924" w:rsidRDefault="00A83A7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B2924" w14:paraId="661A5C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F9A4A" w14:textId="77777777" w:rsidR="000B2924" w:rsidRDefault="00A83A7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EE7AA" w14:textId="77777777" w:rsidR="000B2924" w:rsidRDefault="00A83A74">
            <w:pPr>
              <w:spacing w:before="240"/>
              <w:rPr>
                <w:sz w:val="20"/>
                <w:szCs w:val="20"/>
              </w:rPr>
            </w:pPr>
            <w:r>
              <w:rPr>
                <w:sz w:val="20"/>
                <w:szCs w:val="20"/>
              </w:rPr>
              <w:t xml:space="preserve">The government’s preferred method of purchasing and payment for low value goods or services. </w:t>
            </w:r>
          </w:p>
        </w:tc>
      </w:tr>
      <w:tr w:rsidR="000B2924" w14:paraId="370B5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71EA" w14:textId="77777777" w:rsidR="000B2924" w:rsidRDefault="00A83A7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FDE99" w14:textId="77777777" w:rsidR="000B2924" w:rsidRDefault="00A83A74">
            <w:pPr>
              <w:spacing w:before="240"/>
              <w:rPr>
                <w:sz w:val="20"/>
                <w:szCs w:val="20"/>
              </w:rPr>
            </w:pPr>
            <w:r>
              <w:rPr>
                <w:sz w:val="20"/>
                <w:szCs w:val="20"/>
              </w:rPr>
              <w:t>The guarantee described in Schedule 5.</w:t>
            </w:r>
          </w:p>
        </w:tc>
      </w:tr>
      <w:tr w:rsidR="000B2924" w14:paraId="47EA728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EF619" w14:textId="77777777" w:rsidR="000B2924" w:rsidRDefault="00A83A7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40681" w14:textId="77777777" w:rsidR="000B2924" w:rsidRDefault="00A83A7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B2924" w14:paraId="6E48D6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7B16F" w14:textId="77777777" w:rsidR="000B2924" w:rsidRDefault="00A83A7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E9862" w14:textId="77777777" w:rsidR="000B2924" w:rsidRDefault="00A83A7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B2924" w14:paraId="1F288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B3A07" w14:textId="77777777" w:rsidR="000B2924" w:rsidRDefault="00A83A7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E0593" w14:textId="77777777" w:rsidR="000B2924" w:rsidRDefault="00A83A74">
            <w:pPr>
              <w:spacing w:before="240"/>
              <w:rPr>
                <w:sz w:val="20"/>
                <w:szCs w:val="20"/>
              </w:rPr>
            </w:pPr>
            <w:r>
              <w:rPr>
                <w:sz w:val="20"/>
                <w:szCs w:val="20"/>
              </w:rPr>
              <w:t>ESI tool completed by contractors on their own behalf at the request of CCS or the Buyer (as applicable) under clause 4.6.</w:t>
            </w:r>
          </w:p>
        </w:tc>
      </w:tr>
      <w:tr w:rsidR="000B2924" w14:paraId="5CBBE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69872" w14:textId="77777777" w:rsidR="000B2924" w:rsidRDefault="00A83A7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33318" w14:textId="77777777" w:rsidR="000B2924" w:rsidRDefault="00A83A74">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B2924" w14:paraId="0593BE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9681" w14:textId="77777777" w:rsidR="000B2924" w:rsidRDefault="00A83A7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AB1CD" w14:textId="77777777" w:rsidR="000B2924" w:rsidRDefault="00A83A74">
            <w:pPr>
              <w:spacing w:before="240"/>
              <w:rPr>
                <w:sz w:val="20"/>
                <w:szCs w:val="20"/>
              </w:rPr>
            </w:pPr>
            <w:r>
              <w:rPr>
                <w:sz w:val="20"/>
                <w:szCs w:val="20"/>
              </w:rPr>
              <w:t>The information security management system and process developed by the Supplier in accordance with clause 16.1.</w:t>
            </w:r>
          </w:p>
        </w:tc>
      </w:tr>
      <w:tr w:rsidR="000B2924" w14:paraId="1900E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72AC5" w14:textId="77777777" w:rsidR="000B2924" w:rsidRDefault="00A83A7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88E8" w14:textId="77777777" w:rsidR="000B2924" w:rsidRDefault="00A83A74">
            <w:pPr>
              <w:spacing w:before="240"/>
              <w:rPr>
                <w:sz w:val="20"/>
                <w:szCs w:val="20"/>
              </w:rPr>
            </w:pPr>
            <w:r>
              <w:rPr>
                <w:sz w:val="20"/>
                <w:szCs w:val="20"/>
              </w:rPr>
              <w:t>Contractual engagements which would be determined to be within the scope of the IR35 Intermediaries legislation if assessed using the ESI tool.</w:t>
            </w:r>
          </w:p>
        </w:tc>
      </w:tr>
      <w:tr w:rsidR="000B2924" w14:paraId="3568B50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3CD48" w14:textId="77777777" w:rsidR="000B2924" w:rsidRDefault="00A83A7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3053" w14:textId="77777777" w:rsidR="000B2924" w:rsidRDefault="00A83A74">
            <w:pPr>
              <w:spacing w:before="240"/>
              <w:rPr>
                <w:sz w:val="20"/>
                <w:szCs w:val="20"/>
              </w:rPr>
            </w:pPr>
            <w:r>
              <w:rPr>
                <w:sz w:val="20"/>
                <w:szCs w:val="20"/>
              </w:rPr>
              <w:t>Can be:</w:t>
            </w:r>
          </w:p>
          <w:p w14:paraId="1A85D2F2" w14:textId="77777777" w:rsidR="000B2924" w:rsidRDefault="00A83A74">
            <w:pPr>
              <w:pStyle w:val="ListParagraph"/>
              <w:numPr>
                <w:ilvl w:val="0"/>
                <w:numId w:val="31"/>
              </w:numPr>
            </w:pPr>
            <w:r>
              <w:rPr>
                <w:sz w:val="14"/>
                <w:szCs w:val="14"/>
              </w:rPr>
              <w:t xml:space="preserve"> </w:t>
            </w:r>
            <w:r>
              <w:rPr>
                <w:sz w:val="20"/>
                <w:szCs w:val="20"/>
              </w:rPr>
              <w:t>a voluntary arrangement</w:t>
            </w:r>
          </w:p>
          <w:p w14:paraId="1AFA4BE2" w14:textId="77777777" w:rsidR="000B2924" w:rsidRDefault="00A83A74">
            <w:pPr>
              <w:pStyle w:val="ListParagraph"/>
              <w:numPr>
                <w:ilvl w:val="0"/>
                <w:numId w:val="31"/>
              </w:numPr>
              <w:rPr>
                <w:sz w:val="20"/>
                <w:szCs w:val="20"/>
              </w:rPr>
            </w:pPr>
            <w:r>
              <w:rPr>
                <w:sz w:val="20"/>
                <w:szCs w:val="20"/>
              </w:rPr>
              <w:t>a winding-up petition</w:t>
            </w:r>
          </w:p>
          <w:p w14:paraId="0F3DD8E6" w14:textId="77777777" w:rsidR="000B2924" w:rsidRDefault="00A83A74">
            <w:pPr>
              <w:pStyle w:val="ListParagraph"/>
              <w:numPr>
                <w:ilvl w:val="0"/>
                <w:numId w:val="31"/>
              </w:numPr>
              <w:rPr>
                <w:sz w:val="20"/>
                <w:szCs w:val="20"/>
              </w:rPr>
            </w:pPr>
            <w:r>
              <w:rPr>
                <w:sz w:val="20"/>
                <w:szCs w:val="20"/>
              </w:rPr>
              <w:t>the appointment of a receiver or administrator</w:t>
            </w:r>
          </w:p>
          <w:p w14:paraId="52B6A115" w14:textId="77777777" w:rsidR="000B2924" w:rsidRDefault="00A83A74">
            <w:pPr>
              <w:pStyle w:val="ListParagraph"/>
              <w:numPr>
                <w:ilvl w:val="0"/>
                <w:numId w:val="31"/>
              </w:numPr>
              <w:rPr>
                <w:sz w:val="20"/>
                <w:szCs w:val="20"/>
              </w:rPr>
            </w:pPr>
            <w:r>
              <w:rPr>
                <w:sz w:val="20"/>
                <w:szCs w:val="20"/>
              </w:rPr>
              <w:t>an unresolved statutory demand</w:t>
            </w:r>
          </w:p>
          <w:p w14:paraId="434E7EF1" w14:textId="77777777" w:rsidR="000B2924" w:rsidRDefault="00A83A74">
            <w:pPr>
              <w:pStyle w:val="ListParagraph"/>
              <w:numPr>
                <w:ilvl w:val="0"/>
                <w:numId w:val="31"/>
              </w:numPr>
            </w:pPr>
            <w:r>
              <w:t>a S</w:t>
            </w:r>
            <w:r>
              <w:rPr>
                <w:sz w:val="20"/>
                <w:szCs w:val="20"/>
              </w:rPr>
              <w:t>chedule A1 moratorium</w:t>
            </w:r>
          </w:p>
        </w:tc>
      </w:tr>
      <w:tr w:rsidR="000B2924" w14:paraId="38CEB5B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4857D" w14:textId="77777777" w:rsidR="000B2924" w:rsidRDefault="00A83A7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1C0A3" w14:textId="77777777" w:rsidR="000B2924" w:rsidRDefault="00A83A74">
            <w:pPr>
              <w:spacing w:before="240"/>
              <w:rPr>
                <w:sz w:val="20"/>
                <w:szCs w:val="20"/>
              </w:rPr>
            </w:pPr>
            <w:r>
              <w:rPr>
                <w:sz w:val="20"/>
                <w:szCs w:val="20"/>
              </w:rPr>
              <w:t>Intellectual Property Rights are:</w:t>
            </w:r>
          </w:p>
          <w:p w14:paraId="0D37F7D9" w14:textId="77777777" w:rsidR="000B2924" w:rsidRDefault="00A83A74">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72BF003" w14:textId="77777777" w:rsidR="000B2924" w:rsidRDefault="00A83A74">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BA37510" w14:textId="77777777" w:rsidR="000B2924" w:rsidRDefault="00A83A74">
            <w:pPr>
              <w:pStyle w:val="ListParagraph"/>
              <w:numPr>
                <w:ilvl w:val="0"/>
                <w:numId w:val="32"/>
              </w:numPr>
              <w:rPr>
                <w:sz w:val="20"/>
                <w:szCs w:val="20"/>
              </w:rPr>
            </w:pPr>
            <w:r>
              <w:rPr>
                <w:sz w:val="20"/>
                <w:szCs w:val="20"/>
              </w:rPr>
              <w:t>all other rights having equivalent or similar effect in any country or jurisdiction</w:t>
            </w:r>
          </w:p>
        </w:tc>
      </w:tr>
      <w:tr w:rsidR="000B2924" w14:paraId="1A8C9C9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DEB38" w14:textId="77777777" w:rsidR="000B2924" w:rsidRDefault="00A83A7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B6F6" w14:textId="77777777" w:rsidR="000B2924" w:rsidRDefault="00A83A74">
            <w:pPr>
              <w:spacing w:before="240"/>
              <w:rPr>
                <w:sz w:val="20"/>
                <w:szCs w:val="20"/>
              </w:rPr>
            </w:pPr>
            <w:r>
              <w:rPr>
                <w:sz w:val="20"/>
                <w:szCs w:val="20"/>
              </w:rPr>
              <w:t>For the purposes of the IR35 rules an intermediary can be:</w:t>
            </w:r>
          </w:p>
          <w:p w14:paraId="34D8B955" w14:textId="77777777" w:rsidR="000B2924" w:rsidRDefault="00A83A74">
            <w:pPr>
              <w:pStyle w:val="ListParagraph"/>
              <w:numPr>
                <w:ilvl w:val="0"/>
                <w:numId w:val="33"/>
              </w:numPr>
              <w:rPr>
                <w:sz w:val="20"/>
                <w:szCs w:val="20"/>
              </w:rPr>
            </w:pPr>
            <w:r>
              <w:rPr>
                <w:sz w:val="20"/>
                <w:szCs w:val="20"/>
              </w:rPr>
              <w:t>the supplier's own limited company</w:t>
            </w:r>
          </w:p>
          <w:p w14:paraId="794AD408" w14:textId="77777777" w:rsidR="000B2924" w:rsidRDefault="00A83A74">
            <w:pPr>
              <w:pStyle w:val="ListParagraph"/>
              <w:numPr>
                <w:ilvl w:val="0"/>
                <w:numId w:val="33"/>
              </w:numPr>
              <w:rPr>
                <w:sz w:val="20"/>
                <w:szCs w:val="20"/>
              </w:rPr>
            </w:pPr>
            <w:r>
              <w:rPr>
                <w:sz w:val="20"/>
                <w:szCs w:val="20"/>
              </w:rPr>
              <w:t>a service or a personal service company</w:t>
            </w:r>
          </w:p>
          <w:p w14:paraId="46B53529" w14:textId="77777777" w:rsidR="000B2924" w:rsidRDefault="00A83A74">
            <w:pPr>
              <w:pStyle w:val="ListParagraph"/>
              <w:numPr>
                <w:ilvl w:val="0"/>
                <w:numId w:val="33"/>
              </w:numPr>
              <w:rPr>
                <w:sz w:val="20"/>
                <w:szCs w:val="20"/>
              </w:rPr>
            </w:pPr>
            <w:r>
              <w:rPr>
                <w:sz w:val="20"/>
                <w:szCs w:val="20"/>
              </w:rPr>
              <w:t>a partnership</w:t>
            </w:r>
          </w:p>
          <w:p w14:paraId="30C54248" w14:textId="77777777" w:rsidR="000B2924" w:rsidRDefault="00A83A74">
            <w:pPr>
              <w:spacing w:before="240"/>
              <w:rPr>
                <w:sz w:val="20"/>
                <w:szCs w:val="20"/>
              </w:rPr>
            </w:pPr>
            <w:r>
              <w:rPr>
                <w:sz w:val="20"/>
                <w:szCs w:val="20"/>
              </w:rPr>
              <w:t>It does not apply if you work for a client through a Managed Service Company (MSC) or agency (for example, an employment agency).</w:t>
            </w:r>
          </w:p>
        </w:tc>
      </w:tr>
      <w:tr w:rsidR="000B2924" w14:paraId="24DE95B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F73C5" w14:textId="77777777" w:rsidR="000B2924" w:rsidRDefault="00A83A7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9012B" w14:textId="77777777" w:rsidR="000B2924" w:rsidRDefault="00A83A74">
            <w:pPr>
              <w:spacing w:before="240"/>
              <w:rPr>
                <w:sz w:val="20"/>
                <w:szCs w:val="20"/>
              </w:rPr>
            </w:pPr>
            <w:r>
              <w:rPr>
                <w:sz w:val="20"/>
                <w:szCs w:val="20"/>
              </w:rPr>
              <w:t>As set out in clause 11.5.</w:t>
            </w:r>
          </w:p>
        </w:tc>
      </w:tr>
      <w:tr w:rsidR="000B2924" w14:paraId="2ADE63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2E8E0" w14:textId="77777777" w:rsidR="000B2924" w:rsidRDefault="00A83A7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C86DA" w14:textId="77777777" w:rsidR="000B2924" w:rsidRDefault="00A83A7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B2924" w14:paraId="660888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0FEF0" w14:textId="77777777" w:rsidR="000B2924" w:rsidRDefault="00A83A7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0FB61" w14:textId="77777777" w:rsidR="000B2924" w:rsidRDefault="00A83A74">
            <w:pPr>
              <w:spacing w:before="240"/>
              <w:rPr>
                <w:sz w:val="20"/>
                <w:szCs w:val="20"/>
              </w:rPr>
            </w:pPr>
            <w:r>
              <w:rPr>
                <w:sz w:val="20"/>
                <w:szCs w:val="20"/>
              </w:rPr>
              <w:t>Assessment of employment status using the ESI tool to determine if engagement is Inside or Outside IR35.</w:t>
            </w:r>
          </w:p>
        </w:tc>
      </w:tr>
      <w:tr w:rsidR="000B2924" w14:paraId="4A957D5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2AB6" w14:textId="77777777" w:rsidR="000B2924" w:rsidRDefault="00A83A7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58BEB" w14:textId="77777777" w:rsidR="000B2924" w:rsidRDefault="00A83A7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B2924" w14:paraId="4926498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D9E1" w14:textId="77777777" w:rsidR="000B2924" w:rsidRDefault="00A83A7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468D3" w14:textId="77777777" w:rsidR="000B2924" w:rsidRDefault="00A83A7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B2924" w14:paraId="453AD6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0C3CC" w14:textId="77777777" w:rsidR="000B2924" w:rsidRDefault="00A83A7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44293" w14:textId="77777777" w:rsidR="000B2924" w:rsidRDefault="00A83A74">
            <w:pPr>
              <w:spacing w:before="240"/>
              <w:rPr>
                <w:sz w:val="20"/>
                <w:szCs w:val="20"/>
              </w:rPr>
            </w:pPr>
            <w:r>
              <w:rPr>
                <w:sz w:val="20"/>
                <w:szCs w:val="20"/>
              </w:rPr>
              <w:t>Law Enforcement Directive (EU) 2016/680.</w:t>
            </w:r>
          </w:p>
        </w:tc>
      </w:tr>
      <w:tr w:rsidR="000B2924" w14:paraId="7B3A875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7336" w14:textId="77777777" w:rsidR="000B2924" w:rsidRDefault="00A83A7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D155" w14:textId="77777777" w:rsidR="000B2924" w:rsidRDefault="00A83A7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B2924" w14:paraId="443657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5F550" w14:textId="77777777" w:rsidR="000B2924" w:rsidRDefault="00A83A7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0AB3E" w14:textId="77777777" w:rsidR="000B2924" w:rsidRDefault="00A83A74">
            <w:pPr>
              <w:spacing w:before="240"/>
              <w:rPr>
                <w:sz w:val="20"/>
                <w:szCs w:val="20"/>
              </w:rPr>
            </w:pPr>
            <w:r>
              <w:rPr>
                <w:sz w:val="20"/>
                <w:szCs w:val="20"/>
              </w:rPr>
              <w:t>Any of the 3 Lots specified in the ITT and Lots will be construed accordingly.</w:t>
            </w:r>
          </w:p>
        </w:tc>
      </w:tr>
      <w:tr w:rsidR="000B2924" w14:paraId="6F4D1B5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E1568" w14:textId="77777777" w:rsidR="000B2924" w:rsidRDefault="00A83A7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83243" w14:textId="77777777" w:rsidR="000B2924" w:rsidRDefault="00A83A7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B2924" w14:paraId="522956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B59E" w14:textId="77777777" w:rsidR="000B2924" w:rsidRDefault="00A83A7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771E5" w14:textId="77777777" w:rsidR="000B2924" w:rsidRDefault="00A83A7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B2924" w14:paraId="5A96E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28DA" w14:textId="77777777" w:rsidR="000B2924" w:rsidRDefault="00A83A7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CE76D" w14:textId="77777777" w:rsidR="000B2924" w:rsidRDefault="00A83A74">
            <w:pPr>
              <w:spacing w:before="240"/>
              <w:rPr>
                <w:sz w:val="20"/>
                <w:szCs w:val="20"/>
              </w:rPr>
            </w:pPr>
            <w:r>
              <w:rPr>
                <w:sz w:val="20"/>
                <w:szCs w:val="20"/>
              </w:rPr>
              <w:t>The management information specified in Framework Agreement section 6 (What you report to CCS).</w:t>
            </w:r>
          </w:p>
        </w:tc>
      </w:tr>
      <w:tr w:rsidR="000B2924" w14:paraId="7BF43E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C8D3" w14:textId="77777777" w:rsidR="000B2924" w:rsidRDefault="00A83A7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33EFC" w14:textId="77777777" w:rsidR="000B2924" w:rsidRDefault="00A83A7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B2924" w14:paraId="719438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6F60" w14:textId="77777777" w:rsidR="000B2924" w:rsidRDefault="00A83A7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FB088" w14:textId="77777777" w:rsidR="000B2924" w:rsidRDefault="00A83A7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B2924" w14:paraId="308E9F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8AAAB" w14:textId="77777777" w:rsidR="000B2924" w:rsidRDefault="00A83A7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83B10" w14:textId="77777777" w:rsidR="000B2924" w:rsidRDefault="00A83A7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B2924" w14:paraId="72232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D4855" w14:textId="77777777" w:rsidR="000B2924" w:rsidRDefault="00A83A7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CD4F9" w14:textId="77777777" w:rsidR="000B2924" w:rsidRDefault="00A83A74">
            <w:pPr>
              <w:spacing w:before="240"/>
              <w:rPr>
                <w:sz w:val="20"/>
                <w:szCs w:val="20"/>
              </w:rPr>
            </w:pPr>
            <w:r>
              <w:rPr>
                <w:sz w:val="20"/>
                <w:szCs w:val="20"/>
              </w:rPr>
              <w:t>An order for G-Cloud Services placed by a contracting body with the Supplier in accordance with the ordering processes.</w:t>
            </w:r>
          </w:p>
        </w:tc>
      </w:tr>
      <w:tr w:rsidR="000B2924" w14:paraId="0527A7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CFCDF" w14:textId="77777777" w:rsidR="000B2924" w:rsidRDefault="00A83A7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DC190" w14:textId="77777777" w:rsidR="000B2924" w:rsidRDefault="00A83A74">
            <w:pPr>
              <w:spacing w:before="240"/>
              <w:rPr>
                <w:sz w:val="20"/>
                <w:szCs w:val="20"/>
              </w:rPr>
            </w:pPr>
            <w:r>
              <w:rPr>
                <w:sz w:val="20"/>
                <w:szCs w:val="20"/>
              </w:rPr>
              <w:t>The order form set out in Part A of the Call-Off Contract to be used by a Buyer to order G-Cloud Services.</w:t>
            </w:r>
          </w:p>
        </w:tc>
      </w:tr>
      <w:tr w:rsidR="000B2924" w14:paraId="2E97E7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81857" w14:textId="77777777" w:rsidR="000B2924" w:rsidRDefault="00A83A7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AB67F" w14:textId="77777777" w:rsidR="000B2924" w:rsidRDefault="00A83A74">
            <w:pPr>
              <w:spacing w:before="240"/>
              <w:rPr>
                <w:sz w:val="20"/>
                <w:szCs w:val="20"/>
              </w:rPr>
            </w:pPr>
            <w:r>
              <w:rPr>
                <w:sz w:val="20"/>
                <w:szCs w:val="20"/>
              </w:rPr>
              <w:t>G-Cloud Services which are the subject of an order by the Buyer.</w:t>
            </w:r>
          </w:p>
        </w:tc>
      </w:tr>
      <w:tr w:rsidR="000B2924" w14:paraId="7867C8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515EA" w14:textId="77777777" w:rsidR="000B2924" w:rsidRDefault="00A83A7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66E07" w14:textId="77777777" w:rsidR="000B2924" w:rsidRDefault="00A83A74">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B2924" w14:paraId="3AF4D4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5EEC5" w14:textId="77777777" w:rsidR="000B2924" w:rsidRDefault="00A83A7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CE36" w14:textId="77777777" w:rsidR="000B2924" w:rsidRDefault="00A83A74">
            <w:pPr>
              <w:spacing w:before="240"/>
              <w:rPr>
                <w:sz w:val="20"/>
                <w:szCs w:val="20"/>
              </w:rPr>
            </w:pPr>
            <w:r>
              <w:rPr>
                <w:sz w:val="20"/>
                <w:szCs w:val="20"/>
              </w:rPr>
              <w:t>The Buyer or the Supplier and ‘Parties’ will be interpreted accordingly.</w:t>
            </w:r>
          </w:p>
        </w:tc>
      </w:tr>
      <w:tr w:rsidR="000B2924" w14:paraId="68939D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72E06" w14:textId="77777777" w:rsidR="000B2924" w:rsidRDefault="00A83A7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932B" w14:textId="77777777" w:rsidR="000B2924" w:rsidRDefault="00A83A74">
            <w:pPr>
              <w:spacing w:before="240"/>
              <w:rPr>
                <w:sz w:val="20"/>
                <w:szCs w:val="20"/>
              </w:rPr>
            </w:pPr>
            <w:r>
              <w:rPr>
                <w:sz w:val="20"/>
                <w:szCs w:val="20"/>
              </w:rPr>
              <w:t>Takes the meaning given in the GDPR.</w:t>
            </w:r>
          </w:p>
        </w:tc>
      </w:tr>
      <w:tr w:rsidR="000B2924" w14:paraId="3B14EE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1CF46" w14:textId="77777777" w:rsidR="000B2924" w:rsidRDefault="00A83A7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5094" w14:textId="77777777" w:rsidR="000B2924" w:rsidRDefault="00A83A74">
            <w:pPr>
              <w:spacing w:before="240"/>
              <w:rPr>
                <w:sz w:val="20"/>
                <w:szCs w:val="20"/>
              </w:rPr>
            </w:pPr>
            <w:r>
              <w:rPr>
                <w:sz w:val="20"/>
                <w:szCs w:val="20"/>
              </w:rPr>
              <w:t>Takes the meaning given in the GDPR.</w:t>
            </w:r>
          </w:p>
        </w:tc>
      </w:tr>
      <w:tr w:rsidR="000B2924" w14:paraId="55F926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7A53E" w14:textId="77777777" w:rsidR="000B2924" w:rsidRDefault="00A83A7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131E" w14:textId="77777777" w:rsidR="000B2924" w:rsidRDefault="00A83A74">
            <w:pPr>
              <w:spacing w:before="240"/>
              <w:rPr>
                <w:sz w:val="20"/>
                <w:szCs w:val="20"/>
              </w:rPr>
            </w:pPr>
            <w:r>
              <w:rPr>
                <w:sz w:val="20"/>
                <w:szCs w:val="20"/>
              </w:rPr>
              <w:t>Takes the meaning given in the GDPR.</w:t>
            </w:r>
          </w:p>
        </w:tc>
      </w:tr>
      <w:tr w:rsidR="000B2924" w14:paraId="448FED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0932C" w14:textId="77777777" w:rsidR="000B2924" w:rsidRDefault="00A83A7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AE856" w14:textId="77777777" w:rsidR="000B2924" w:rsidRDefault="00A83A74">
            <w:pPr>
              <w:spacing w:before="240"/>
              <w:rPr>
                <w:sz w:val="20"/>
                <w:szCs w:val="20"/>
              </w:rPr>
            </w:pPr>
            <w:r>
              <w:rPr>
                <w:sz w:val="20"/>
                <w:szCs w:val="20"/>
              </w:rPr>
              <w:t>Takes the meaning given in the GDPR.</w:t>
            </w:r>
          </w:p>
        </w:tc>
      </w:tr>
      <w:tr w:rsidR="000B2924" w14:paraId="192EA3D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930E8" w14:textId="77777777" w:rsidR="000B2924" w:rsidRDefault="00A83A7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629B1" w14:textId="77777777" w:rsidR="000B2924" w:rsidRDefault="00A83A7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1AA5D57" w14:textId="77777777" w:rsidR="000B2924" w:rsidRDefault="00A83A74">
            <w:pPr>
              <w:pStyle w:val="ListParagraph"/>
              <w:numPr>
                <w:ilvl w:val="0"/>
                <w:numId w:val="34"/>
              </w:numPr>
              <w:rPr>
                <w:sz w:val="20"/>
                <w:szCs w:val="20"/>
              </w:rPr>
            </w:pPr>
            <w:r>
              <w:rPr>
                <w:sz w:val="20"/>
                <w:szCs w:val="20"/>
              </w:rPr>
              <w:t>induce that person to perform improperly a relevant function or activity</w:t>
            </w:r>
          </w:p>
          <w:p w14:paraId="0FCBBE21" w14:textId="77777777" w:rsidR="000B2924" w:rsidRDefault="00A83A74">
            <w:pPr>
              <w:pStyle w:val="ListParagraph"/>
              <w:numPr>
                <w:ilvl w:val="0"/>
                <w:numId w:val="34"/>
              </w:numPr>
              <w:rPr>
                <w:sz w:val="20"/>
                <w:szCs w:val="20"/>
              </w:rPr>
            </w:pPr>
            <w:r>
              <w:rPr>
                <w:sz w:val="20"/>
                <w:szCs w:val="20"/>
              </w:rPr>
              <w:t>reward that person for improper performance of a relevant function or activity</w:t>
            </w:r>
          </w:p>
          <w:p w14:paraId="1649C491" w14:textId="77777777" w:rsidR="000B2924" w:rsidRDefault="00A83A74">
            <w:pPr>
              <w:pStyle w:val="ListParagraph"/>
              <w:numPr>
                <w:ilvl w:val="0"/>
                <w:numId w:val="34"/>
              </w:numPr>
              <w:rPr>
                <w:sz w:val="20"/>
                <w:szCs w:val="20"/>
              </w:rPr>
            </w:pPr>
            <w:r>
              <w:rPr>
                <w:sz w:val="20"/>
                <w:szCs w:val="20"/>
              </w:rPr>
              <w:t>commit any offence:</w:t>
            </w:r>
          </w:p>
          <w:p w14:paraId="2706BA94" w14:textId="77777777" w:rsidR="000B2924" w:rsidRDefault="00A83A74">
            <w:pPr>
              <w:pStyle w:val="ListParagraph"/>
              <w:numPr>
                <w:ilvl w:val="1"/>
                <w:numId w:val="34"/>
              </w:numPr>
              <w:rPr>
                <w:sz w:val="20"/>
                <w:szCs w:val="20"/>
              </w:rPr>
            </w:pPr>
            <w:r>
              <w:rPr>
                <w:sz w:val="20"/>
                <w:szCs w:val="20"/>
              </w:rPr>
              <w:t>under the Bribery Act 2010</w:t>
            </w:r>
          </w:p>
          <w:p w14:paraId="483099AE" w14:textId="77777777" w:rsidR="000B2924" w:rsidRDefault="00A83A74">
            <w:pPr>
              <w:pStyle w:val="ListParagraph"/>
              <w:numPr>
                <w:ilvl w:val="1"/>
                <w:numId w:val="34"/>
              </w:numPr>
              <w:rPr>
                <w:sz w:val="20"/>
                <w:szCs w:val="20"/>
              </w:rPr>
            </w:pPr>
            <w:r>
              <w:rPr>
                <w:sz w:val="20"/>
                <w:szCs w:val="20"/>
              </w:rPr>
              <w:t>under legislation creating offences concerning Fraud</w:t>
            </w:r>
          </w:p>
          <w:p w14:paraId="0B8480DB" w14:textId="77777777" w:rsidR="000B2924" w:rsidRDefault="00A83A74">
            <w:pPr>
              <w:pStyle w:val="ListParagraph"/>
              <w:numPr>
                <w:ilvl w:val="1"/>
                <w:numId w:val="34"/>
              </w:numPr>
            </w:pPr>
            <w:r>
              <w:t>at common Law concerning Fraud</w:t>
            </w:r>
          </w:p>
          <w:p w14:paraId="75500076" w14:textId="77777777" w:rsidR="000B2924" w:rsidRDefault="00A83A74">
            <w:pPr>
              <w:pStyle w:val="ListParagraph"/>
              <w:numPr>
                <w:ilvl w:val="1"/>
                <w:numId w:val="34"/>
              </w:numPr>
              <w:rPr>
                <w:sz w:val="20"/>
                <w:szCs w:val="20"/>
              </w:rPr>
            </w:pPr>
            <w:r>
              <w:rPr>
                <w:sz w:val="20"/>
                <w:szCs w:val="20"/>
              </w:rPr>
              <w:t>committing or attempting or conspiring to commit Fraud</w:t>
            </w:r>
          </w:p>
        </w:tc>
      </w:tr>
      <w:tr w:rsidR="000B2924" w14:paraId="7042226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FEAB0" w14:textId="77777777" w:rsidR="000B2924" w:rsidRDefault="00A83A7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2046" w14:textId="77777777" w:rsidR="000B2924" w:rsidRDefault="00A83A7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B2924" w14:paraId="7481B6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F9953" w14:textId="77777777" w:rsidR="000B2924" w:rsidRDefault="00A83A7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9C405" w14:textId="77777777" w:rsidR="000B2924" w:rsidRDefault="00A83A74">
            <w:pPr>
              <w:spacing w:before="240"/>
              <w:rPr>
                <w:sz w:val="20"/>
                <w:szCs w:val="20"/>
              </w:rPr>
            </w:pPr>
            <w:r>
              <w:rPr>
                <w:sz w:val="20"/>
                <w:szCs w:val="20"/>
              </w:rPr>
              <w:t>Assets and property including technical infrastructure, IPRs and equipment.</w:t>
            </w:r>
          </w:p>
        </w:tc>
      </w:tr>
      <w:tr w:rsidR="000B2924" w14:paraId="6BBF911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33FAB" w14:textId="77777777" w:rsidR="000B2924" w:rsidRDefault="00A83A7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E3DA4" w14:textId="77777777" w:rsidR="000B2924" w:rsidRDefault="00A83A7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B2924" w14:paraId="327865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E41BA" w14:textId="77777777" w:rsidR="000B2924" w:rsidRDefault="00A83A7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47BA" w14:textId="77777777" w:rsidR="000B2924" w:rsidRDefault="00A83A7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B2924" w14:paraId="293635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DD7BF" w14:textId="77777777" w:rsidR="000B2924" w:rsidRDefault="00A83A7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8BE9" w14:textId="77777777" w:rsidR="000B2924" w:rsidRDefault="00A83A7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B2924" w14:paraId="7EED46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FD68D" w14:textId="77777777" w:rsidR="000B2924" w:rsidRDefault="00A83A7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AA3A" w14:textId="77777777" w:rsidR="000B2924" w:rsidRDefault="00A83A7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B2924" w14:paraId="58D321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C415" w14:textId="77777777" w:rsidR="000B2924" w:rsidRDefault="00A83A7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50D6" w14:textId="77777777" w:rsidR="000B2924" w:rsidRDefault="00A83A74">
            <w:pPr>
              <w:spacing w:before="240"/>
              <w:rPr>
                <w:sz w:val="20"/>
                <w:szCs w:val="20"/>
              </w:rPr>
            </w:pPr>
            <w:r>
              <w:rPr>
                <w:sz w:val="20"/>
                <w:szCs w:val="20"/>
              </w:rPr>
              <w:t>A transfer of employment to which the employment regulations applies.</w:t>
            </w:r>
          </w:p>
        </w:tc>
      </w:tr>
      <w:tr w:rsidR="000B2924" w14:paraId="385D1E6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E932E" w14:textId="77777777" w:rsidR="000B2924" w:rsidRDefault="00A83A7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11631" w14:textId="77777777" w:rsidR="000B2924" w:rsidRDefault="00A83A7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B2924" w14:paraId="3AD33B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55FE" w14:textId="77777777" w:rsidR="000B2924" w:rsidRDefault="00A83A7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E5CA" w14:textId="77777777" w:rsidR="000B2924" w:rsidRDefault="00A83A7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B2924" w14:paraId="3F314B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B0B8" w14:textId="77777777" w:rsidR="000B2924" w:rsidRDefault="00A83A7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56359" w14:textId="77777777" w:rsidR="000B2924" w:rsidRDefault="00A83A74">
            <w:pPr>
              <w:spacing w:before="240"/>
              <w:rPr>
                <w:sz w:val="20"/>
                <w:szCs w:val="20"/>
              </w:rPr>
            </w:pPr>
            <w:r>
              <w:rPr>
                <w:sz w:val="20"/>
                <w:szCs w:val="20"/>
              </w:rPr>
              <w:t>The Supplier's security management plan developed by the Supplier in accordance with clause 16.1.</w:t>
            </w:r>
          </w:p>
        </w:tc>
      </w:tr>
      <w:tr w:rsidR="000B2924" w14:paraId="09C0AC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559E" w14:textId="77777777" w:rsidR="000B2924" w:rsidRDefault="00A83A7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884F0" w14:textId="77777777" w:rsidR="000B2924" w:rsidRDefault="00A83A74">
            <w:pPr>
              <w:spacing w:before="240"/>
              <w:rPr>
                <w:sz w:val="20"/>
                <w:szCs w:val="20"/>
              </w:rPr>
            </w:pPr>
            <w:r>
              <w:rPr>
                <w:sz w:val="20"/>
                <w:szCs w:val="20"/>
              </w:rPr>
              <w:t>The services ordered by the Buyer as set out in the Order Form.</w:t>
            </w:r>
          </w:p>
        </w:tc>
      </w:tr>
      <w:tr w:rsidR="000B2924" w14:paraId="19442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ED9E5" w14:textId="77777777" w:rsidR="000B2924" w:rsidRDefault="00A83A7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9EA73" w14:textId="77777777" w:rsidR="000B2924" w:rsidRDefault="00A83A74">
            <w:pPr>
              <w:spacing w:before="240"/>
              <w:rPr>
                <w:sz w:val="20"/>
                <w:szCs w:val="20"/>
              </w:rPr>
            </w:pPr>
            <w:r>
              <w:rPr>
                <w:sz w:val="20"/>
                <w:szCs w:val="20"/>
              </w:rPr>
              <w:t>Data that is owned or managed by the Buyer and used for the G-Cloud Services, including backup data.</w:t>
            </w:r>
          </w:p>
        </w:tc>
      </w:tr>
      <w:tr w:rsidR="000B2924" w14:paraId="079F42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55AA4" w14:textId="77777777" w:rsidR="000B2924" w:rsidRDefault="00A83A7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3415C" w14:textId="77777777" w:rsidR="000B2924" w:rsidRDefault="00A83A7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B2924" w14:paraId="78721C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975C" w14:textId="77777777" w:rsidR="000B2924" w:rsidRDefault="00A83A7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35C8C" w14:textId="77777777" w:rsidR="000B2924" w:rsidRDefault="00A83A74">
            <w:pPr>
              <w:spacing w:before="240"/>
              <w:rPr>
                <w:sz w:val="20"/>
                <w:szCs w:val="20"/>
              </w:rPr>
            </w:pPr>
            <w:r>
              <w:rPr>
                <w:sz w:val="20"/>
                <w:szCs w:val="20"/>
              </w:rPr>
              <w:t>The description of the Supplier service offering as published on the Digital Marketplace.</w:t>
            </w:r>
          </w:p>
        </w:tc>
      </w:tr>
      <w:tr w:rsidR="000B2924" w14:paraId="6453A43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103AE" w14:textId="77777777" w:rsidR="000B2924" w:rsidRDefault="00A83A7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70FBD" w14:textId="77777777" w:rsidR="000B2924" w:rsidRDefault="00A83A7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B2924" w14:paraId="66B315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B05" w14:textId="77777777" w:rsidR="000B2924" w:rsidRDefault="00A83A7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577B" w14:textId="77777777" w:rsidR="000B2924" w:rsidRDefault="00A83A74">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0B2924" w14:paraId="7F774F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B0684" w14:textId="77777777" w:rsidR="000B2924" w:rsidRDefault="00A83A7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5F57B" w14:textId="77777777" w:rsidR="000B2924" w:rsidRDefault="00A83A74">
            <w:pPr>
              <w:spacing w:before="240"/>
              <w:rPr>
                <w:sz w:val="20"/>
                <w:szCs w:val="20"/>
              </w:rPr>
            </w:pPr>
            <w:r>
              <w:rPr>
                <w:sz w:val="20"/>
                <w:szCs w:val="20"/>
              </w:rPr>
              <w:t>The Start date of this Call-Off Contract as set out in the Order Form.</w:t>
            </w:r>
          </w:p>
        </w:tc>
      </w:tr>
      <w:tr w:rsidR="000B2924" w14:paraId="6E432B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26102" w14:textId="77777777" w:rsidR="000B2924" w:rsidRDefault="00A83A7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4C7C" w14:textId="77777777" w:rsidR="000B2924" w:rsidRDefault="00A83A7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B2924" w14:paraId="0894B1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6066" w14:textId="77777777" w:rsidR="000B2924" w:rsidRDefault="00A83A7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AF70F" w14:textId="77777777" w:rsidR="000B2924" w:rsidRDefault="00A83A7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B2924" w14:paraId="33B6E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88F3" w14:textId="77777777" w:rsidR="000B2924" w:rsidRDefault="00A83A7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B20A" w14:textId="77777777" w:rsidR="000B2924" w:rsidRDefault="00A83A74">
            <w:pPr>
              <w:spacing w:before="240"/>
              <w:rPr>
                <w:sz w:val="20"/>
                <w:szCs w:val="20"/>
              </w:rPr>
            </w:pPr>
            <w:r>
              <w:rPr>
                <w:sz w:val="20"/>
                <w:szCs w:val="20"/>
              </w:rPr>
              <w:t>Any third party appointed to process Personal Data on behalf of the Supplier under this Call-Off Contract.</w:t>
            </w:r>
          </w:p>
        </w:tc>
      </w:tr>
      <w:tr w:rsidR="000B2924" w14:paraId="2A6F5B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683CB" w14:textId="77777777" w:rsidR="000B2924" w:rsidRDefault="00A83A7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AC835" w14:textId="77777777" w:rsidR="000B2924" w:rsidRDefault="00A83A74">
            <w:pPr>
              <w:spacing w:before="240"/>
              <w:rPr>
                <w:sz w:val="20"/>
                <w:szCs w:val="20"/>
              </w:rPr>
            </w:pPr>
            <w:r>
              <w:rPr>
                <w:sz w:val="20"/>
                <w:szCs w:val="20"/>
              </w:rPr>
              <w:t>The person, firm or company identified in the Order Form.</w:t>
            </w:r>
          </w:p>
        </w:tc>
      </w:tr>
      <w:tr w:rsidR="000B2924" w14:paraId="238DEA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FFA64" w14:textId="77777777" w:rsidR="000B2924" w:rsidRDefault="00A83A7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58361" w14:textId="77777777" w:rsidR="000B2924" w:rsidRDefault="00A83A74">
            <w:pPr>
              <w:spacing w:before="240"/>
              <w:rPr>
                <w:sz w:val="20"/>
                <w:szCs w:val="20"/>
              </w:rPr>
            </w:pPr>
            <w:r>
              <w:rPr>
                <w:sz w:val="20"/>
                <w:szCs w:val="20"/>
              </w:rPr>
              <w:t>The representative appointed by the Supplier from time to time in relation to the Call-Off Contract.</w:t>
            </w:r>
          </w:p>
        </w:tc>
      </w:tr>
      <w:tr w:rsidR="000B2924" w14:paraId="60FED4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53D53" w14:textId="77777777" w:rsidR="000B2924" w:rsidRDefault="00A83A7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E48E2" w14:textId="77777777" w:rsidR="000B2924" w:rsidRDefault="00A83A7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B2924" w14:paraId="47BB94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FE5C1" w14:textId="77777777" w:rsidR="000B2924" w:rsidRDefault="00A83A7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DD89B" w14:textId="77777777" w:rsidR="000B2924" w:rsidRDefault="00A83A74">
            <w:pPr>
              <w:spacing w:before="240"/>
              <w:rPr>
                <w:sz w:val="20"/>
                <w:szCs w:val="20"/>
              </w:rPr>
            </w:pPr>
            <w:r>
              <w:rPr>
                <w:sz w:val="20"/>
                <w:szCs w:val="20"/>
              </w:rPr>
              <w:t>The relevant G-Cloud Service terms and conditions as set out in the Terms and Conditions document supplied as part of the Supplier’s Application.</w:t>
            </w:r>
          </w:p>
        </w:tc>
      </w:tr>
      <w:tr w:rsidR="000B2924" w14:paraId="05A25F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10BD" w14:textId="77777777" w:rsidR="000B2924" w:rsidRDefault="00A83A7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CC40" w14:textId="77777777" w:rsidR="000B2924" w:rsidRDefault="00A83A74">
            <w:pPr>
              <w:spacing w:before="240"/>
              <w:rPr>
                <w:sz w:val="20"/>
                <w:szCs w:val="20"/>
              </w:rPr>
            </w:pPr>
            <w:r>
              <w:rPr>
                <w:sz w:val="20"/>
                <w:szCs w:val="20"/>
              </w:rPr>
              <w:t>The term of this Call-Off Contract as set out in the Order Form.</w:t>
            </w:r>
          </w:p>
        </w:tc>
      </w:tr>
      <w:tr w:rsidR="000B2924" w14:paraId="26A658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02C8" w14:textId="77777777" w:rsidR="000B2924" w:rsidRDefault="00A83A7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883D5" w14:textId="77777777" w:rsidR="000B2924" w:rsidRDefault="00A83A74">
            <w:pPr>
              <w:spacing w:before="240"/>
              <w:rPr>
                <w:sz w:val="20"/>
                <w:szCs w:val="20"/>
              </w:rPr>
            </w:pPr>
            <w:r>
              <w:rPr>
                <w:sz w:val="20"/>
                <w:szCs w:val="20"/>
              </w:rPr>
              <w:t>This has the meaning given to it in clause 32 (Variation process).</w:t>
            </w:r>
          </w:p>
        </w:tc>
      </w:tr>
      <w:tr w:rsidR="000B2924" w14:paraId="19EA5F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867F7" w14:textId="77777777" w:rsidR="000B2924" w:rsidRDefault="00A83A7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945E0" w14:textId="77777777" w:rsidR="000B2924" w:rsidRDefault="00A83A74">
            <w:pPr>
              <w:spacing w:before="240"/>
              <w:rPr>
                <w:sz w:val="20"/>
                <w:szCs w:val="20"/>
              </w:rPr>
            </w:pPr>
            <w:r>
              <w:rPr>
                <w:sz w:val="20"/>
                <w:szCs w:val="20"/>
              </w:rPr>
              <w:t>Any day other than a Saturday, Sunday or public holiday in England and Wales.</w:t>
            </w:r>
          </w:p>
        </w:tc>
      </w:tr>
      <w:tr w:rsidR="000B2924" w14:paraId="085D02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96D71" w14:textId="77777777" w:rsidR="000B2924" w:rsidRDefault="00A83A7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86F27" w14:textId="77777777" w:rsidR="000B2924" w:rsidRDefault="00A83A74">
            <w:pPr>
              <w:spacing w:before="240"/>
              <w:rPr>
                <w:sz w:val="20"/>
                <w:szCs w:val="20"/>
              </w:rPr>
            </w:pPr>
            <w:r>
              <w:rPr>
                <w:sz w:val="20"/>
                <w:szCs w:val="20"/>
              </w:rPr>
              <w:t>A contract year.</w:t>
            </w:r>
          </w:p>
        </w:tc>
      </w:tr>
    </w:tbl>
    <w:p w14:paraId="7339F389" w14:textId="77777777" w:rsidR="000B2924" w:rsidRDefault="00A83A74">
      <w:pPr>
        <w:spacing w:before="240" w:after="240"/>
      </w:pPr>
      <w:r>
        <w:t xml:space="preserve"> </w:t>
      </w:r>
    </w:p>
    <w:p w14:paraId="1140B8F2" w14:textId="77777777" w:rsidR="000B2924" w:rsidRDefault="000B2924">
      <w:pPr>
        <w:pageBreakBefore/>
      </w:pPr>
    </w:p>
    <w:p w14:paraId="7B03DE39" w14:textId="77777777" w:rsidR="000B2924" w:rsidRDefault="00A83A74">
      <w:pPr>
        <w:pStyle w:val="Heading2"/>
      </w:pPr>
      <w:bookmarkStart w:id="27" w:name="_Toc33176240"/>
      <w:bookmarkStart w:id="28" w:name="_Toc74832836"/>
      <w:r>
        <w:t>Schedule 7: GDPR Information</w:t>
      </w:r>
      <w:bookmarkEnd w:id="27"/>
      <w:bookmarkEnd w:id="28"/>
      <w:r>
        <w:t xml:space="preserve"> </w:t>
      </w:r>
    </w:p>
    <w:p w14:paraId="5E712764" w14:textId="77777777" w:rsidR="000B2924" w:rsidRDefault="00A83A74">
      <w:r>
        <w:t xml:space="preserve">This schedule reproduces the annexes to the GDPR schedule contained within the Framework Agreement and incorporated into this Call-off Contract. </w:t>
      </w:r>
    </w:p>
    <w:p w14:paraId="36011CBE" w14:textId="77777777" w:rsidR="000B2924" w:rsidRDefault="00A83A74">
      <w:pPr>
        <w:pStyle w:val="Heading3"/>
      </w:pPr>
      <w:r>
        <w:t>Annex 1: Processing Personal Data</w:t>
      </w:r>
    </w:p>
    <w:p w14:paraId="63B870B3" w14:textId="77777777" w:rsidR="000B2924" w:rsidRDefault="00A83A7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5C86E67" w14:textId="77777777" w:rsidR="000B2924" w:rsidRDefault="00A83A74">
      <w:r>
        <w:t>1.1</w:t>
      </w:r>
      <w:r>
        <w:tab/>
        <w:t>The contact details of the Buyer’s Data Protection Officer are: [</w:t>
      </w:r>
      <w:r>
        <w:rPr>
          <w:b/>
        </w:rPr>
        <w:t>Insert Contact details</w:t>
      </w:r>
      <w:r>
        <w:t>]</w:t>
      </w:r>
    </w:p>
    <w:p w14:paraId="6540240E" w14:textId="180813D1" w:rsidR="000B2924" w:rsidRDefault="00A83A74">
      <w:r>
        <w:t>1.2</w:t>
      </w:r>
      <w:r>
        <w:tab/>
        <w:t xml:space="preserve">The contact details of the Supplier’s Data Protection Officer are: </w:t>
      </w:r>
      <w:r w:rsidR="00872F86">
        <w:t>rob.parker@oxygen-finance.com</w:t>
      </w:r>
    </w:p>
    <w:p w14:paraId="68B42797" w14:textId="77777777" w:rsidR="000B2924" w:rsidRDefault="00A83A74">
      <w:pPr>
        <w:ind w:left="720" w:hanging="720"/>
      </w:pPr>
      <w:r>
        <w:t>1.3</w:t>
      </w:r>
      <w:r>
        <w:tab/>
        <w:t>The Processor shall comply with any further written instructions with respect to Processing by the Controller.</w:t>
      </w:r>
    </w:p>
    <w:p w14:paraId="625FCB62" w14:textId="77777777" w:rsidR="000B2924" w:rsidRDefault="00A83A74">
      <w:r>
        <w:t>1.4</w:t>
      </w:r>
      <w:r>
        <w:tab/>
        <w:t>Any such further instructions shall be incorporated into this Annex.</w:t>
      </w:r>
    </w:p>
    <w:p w14:paraId="100A4E4A" w14:textId="77777777" w:rsidR="000B2924" w:rsidRDefault="000B292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B2924" w14:paraId="315C5D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1EA2" w14:textId="77777777" w:rsidR="000B2924" w:rsidRDefault="00A83A7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61E11" w14:textId="77777777" w:rsidR="000B2924" w:rsidRDefault="00A83A74">
            <w:pPr>
              <w:spacing w:before="240" w:after="240"/>
              <w:jc w:val="center"/>
            </w:pPr>
            <w:r>
              <w:rPr>
                <w:b/>
              </w:rPr>
              <w:t>Details</w:t>
            </w:r>
          </w:p>
        </w:tc>
      </w:tr>
      <w:tr w:rsidR="000B2924" w14:paraId="4EF7BD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689B" w14:textId="77777777" w:rsidR="000B2924" w:rsidRDefault="00A83A7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0CE36" w14:textId="77777777" w:rsidR="000B2924" w:rsidRDefault="00A83A74">
            <w:pPr>
              <w:spacing w:line="240" w:lineRule="auto"/>
              <w:rPr>
                <w:b/>
              </w:rPr>
            </w:pPr>
            <w:r>
              <w:rPr>
                <w:b/>
              </w:rPr>
              <w:t>The Buyer is Controller and the Supplier is Processor</w:t>
            </w:r>
          </w:p>
          <w:p w14:paraId="4A03C788" w14:textId="77777777" w:rsidR="000B2924" w:rsidRDefault="000B2924">
            <w:pPr>
              <w:spacing w:line="240" w:lineRule="auto"/>
              <w:rPr>
                <w:b/>
              </w:rPr>
            </w:pPr>
          </w:p>
          <w:p w14:paraId="0E0A850D" w14:textId="77777777" w:rsidR="000B2924" w:rsidRDefault="00A83A74">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49EF2A1" w14:textId="77777777" w:rsidR="000B2924" w:rsidRDefault="000B2924">
            <w:pPr>
              <w:spacing w:line="240" w:lineRule="auto"/>
            </w:pPr>
          </w:p>
          <w:p w14:paraId="20CED917" w14:textId="77777777" w:rsidR="000B2924" w:rsidRDefault="00A83A74">
            <w:pPr>
              <w:numPr>
                <w:ilvl w:val="0"/>
                <w:numId w:val="35"/>
              </w:numPr>
              <w:spacing w:line="240" w:lineRule="auto"/>
            </w:pPr>
            <w:r>
              <w:t>[</w:t>
            </w:r>
            <w:r>
              <w:rPr>
                <w:b/>
              </w:rPr>
              <w:t>Insert the scope of Personal Data for which the purposes and means of the Processing by the Supplier is determined by the Buyer</w:t>
            </w:r>
            <w:r>
              <w:t>]</w:t>
            </w:r>
          </w:p>
          <w:p w14:paraId="3A6B0F96" w14:textId="77777777" w:rsidR="000B2924" w:rsidRDefault="000B2924">
            <w:pPr>
              <w:spacing w:line="240" w:lineRule="auto"/>
            </w:pPr>
          </w:p>
          <w:p w14:paraId="3841CB3A" w14:textId="77777777" w:rsidR="000B2924" w:rsidRDefault="00A83A74">
            <w:pPr>
              <w:spacing w:line="240" w:lineRule="auto"/>
              <w:rPr>
                <w:b/>
              </w:rPr>
            </w:pPr>
            <w:r>
              <w:rPr>
                <w:b/>
              </w:rPr>
              <w:t>The Supplier is Controller and the Buyer is Processor</w:t>
            </w:r>
          </w:p>
          <w:p w14:paraId="4F1E52D3" w14:textId="77777777" w:rsidR="000B2924" w:rsidRDefault="000B2924">
            <w:pPr>
              <w:spacing w:line="240" w:lineRule="auto"/>
            </w:pPr>
          </w:p>
          <w:p w14:paraId="595C51ED" w14:textId="77777777" w:rsidR="000B2924" w:rsidRDefault="00A83A74">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5BFD2CE" w14:textId="77777777" w:rsidR="000B2924" w:rsidRDefault="00A83A74">
            <w:pPr>
              <w:numPr>
                <w:ilvl w:val="0"/>
                <w:numId w:val="36"/>
              </w:numPr>
              <w:spacing w:line="240" w:lineRule="auto"/>
            </w:pPr>
            <w:r>
              <w:t>[</w:t>
            </w:r>
            <w:r>
              <w:rPr>
                <w:b/>
              </w:rPr>
              <w:t>Insert the scope of Personal Data which the purposes and means of the Processing by the Buyer is determined by the Supplier</w:t>
            </w:r>
            <w:r>
              <w:t>]</w:t>
            </w:r>
          </w:p>
          <w:p w14:paraId="6B06FD47" w14:textId="77777777" w:rsidR="000B2924" w:rsidRDefault="000B2924">
            <w:pPr>
              <w:spacing w:line="240" w:lineRule="auto"/>
            </w:pPr>
          </w:p>
          <w:p w14:paraId="062F81D6" w14:textId="77777777" w:rsidR="000B2924" w:rsidRDefault="00A83A74">
            <w:pPr>
              <w:spacing w:line="240" w:lineRule="auto"/>
              <w:rPr>
                <w:b/>
              </w:rPr>
            </w:pPr>
            <w:r>
              <w:rPr>
                <w:b/>
              </w:rPr>
              <w:t>The Parties are Joint Controllers</w:t>
            </w:r>
          </w:p>
          <w:p w14:paraId="679497BA" w14:textId="77777777" w:rsidR="000B2924" w:rsidRDefault="000B2924">
            <w:pPr>
              <w:spacing w:line="240" w:lineRule="auto"/>
            </w:pPr>
          </w:p>
          <w:p w14:paraId="4A8DA21F" w14:textId="77777777" w:rsidR="000B2924" w:rsidRDefault="00A83A74">
            <w:pPr>
              <w:spacing w:line="240" w:lineRule="auto"/>
            </w:pPr>
            <w:r>
              <w:t>The Parties acknowledge that they are Joint Controllers for the purposes of the Data Protection Legislation in respect of:</w:t>
            </w:r>
          </w:p>
          <w:p w14:paraId="36915A27" w14:textId="77777777" w:rsidR="000B2924" w:rsidRDefault="000B2924">
            <w:pPr>
              <w:spacing w:line="240" w:lineRule="auto"/>
            </w:pPr>
          </w:p>
          <w:p w14:paraId="013C4A50" w14:textId="77777777" w:rsidR="000B2924" w:rsidRDefault="00A83A74">
            <w:pPr>
              <w:spacing w:line="240" w:lineRule="auto"/>
            </w:pPr>
            <w:r>
              <w:t>[</w:t>
            </w:r>
            <w:r>
              <w:rPr>
                <w:b/>
              </w:rPr>
              <w:t>Insert the scope of Personal Data which the purposes and means of the Processing is determined by the both Parties together</w:t>
            </w:r>
            <w:r>
              <w:t>]</w:t>
            </w:r>
          </w:p>
          <w:p w14:paraId="00FB7EC3" w14:textId="77777777" w:rsidR="000B2924" w:rsidRDefault="000B2924">
            <w:pPr>
              <w:spacing w:line="240" w:lineRule="auto"/>
            </w:pPr>
          </w:p>
          <w:p w14:paraId="4B3AABF3" w14:textId="77777777" w:rsidR="000B2924" w:rsidRDefault="00A83A74">
            <w:pPr>
              <w:spacing w:line="240" w:lineRule="auto"/>
              <w:rPr>
                <w:b/>
              </w:rPr>
            </w:pPr>
            <w:r>
              <w:rPr>
                <w:b/>
              </w:rPr>
              <w:t>The Parties are Independent Controllers of Personal Data</w:t>
            </w:r>
          </w:p>
          <w:p w14:paraId="24E35597" w14:textId="77777777" w:rsidR="000B2924" w:rsidRDefault="000B2924">
            <w:pPr>
              <w:spacing w:line="240" w:lineRule="auto"/>
            </w:pPr>
          </w:p>
          <w:p w14:paraId="405757F3" w14:textId="77777777" w:rsidR="000B2924" w:rsidRDefault="00A83A74">
            <w:pPr>
              <w:spacing w:line="240" w:lineRule="auto"/>
            </w:pPr>
            <w:r>
              <w:t>The Parties acknowledge that they are Independent Controllers for the purposes of the Data Protection Legislation in respect of:</w:t>
            </w:r>
          </w:p>
          <w:p w14:paraId="71D5D3CD" w14:textId="77777777" w:rsidR="000B2924" w:rsidRDefault="000B2924">
            <w:pPr>
              <w:spacing w:line="240" w:lineRule="auto"/>
            </w:pPr>
          </w:p>
          <w:p w14:paraId="332B4719" w14:textId="77777777" w:rsidR="000B2924" w:rsidRDefault="00A83A74">
            <w:pPr>
              <w:numPr>
                <w:ilvl w:val="0"/>
                <w:numId w:val="37"/>
              </w:numPr>
              <w:spacing w:line="240" w:lineRule="auto"/>
            </w:pPr>
            <w:r>
              <w:t>Business contact details of Supplier Personnel for which the Supplier is the Controller</w:t>
            </w:r>
          </w:p>
          <w:p w14:paraId="1E536C04" w14:textId="77777777" w:rsidR="000B2924" w:rsidRDefault="00A83A74">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1639871" w14:textId="77777777" w:rsidR="000B2924" w:rsidRDefault="00A83A74">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4DBE95C" w14:textId="77777777" w:rsidR="000B2924" w:rsidRDefault="000B2924">
            <w:pPr>
              <w:spacing w:line="240" w:lineRule="auto"/>
            </w:pPr>
          </w:p>
          <w:p w14:paraId="6394651C" w14:textId="77777777" w:rsidR="000B2924" w:rsidRDefault="00A83A74">
            <w:pPr>
              <w:spacing w:line="240" w:lineRule="auto"/>
            </w:pPr>
            <w:r>
              <w:t>[Guidance where multiple relationships have been identified above, please address the below rows in the table for in respect of each relationship identified]</w:t>
            </w:r>
          </w:p>
        </w:tc>
      </w:tr>
      <w:tr w:rsidR="000B2924" w14:paraId="77D616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4CC9A" w14:textId="77777777" w:rsidR="000B2924" w:rsidRDefault="00A83A74">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9E43F" w14:textId="77777777" w:rsidR="000B2924" w:rsidRDefault="00A83A74">
            <w:pPr>
              <w:spacing w:line="240" w:lineRule="auto"/>
            </w:pPr>
            <w:r>
              <w:t>[</w:t>
            </w:r>
            <w:r>
              <w:rPr>
                <w:b/>
              </w:rPr>
              <w:t>Clearly set out the duration of the Processing including dates</w:t>
            </w:r>
            <w:r>
              <w:t>]</w:t>
            </w:r>
          </w:p>
        </w:tc>
      </w:tr>
      <w:tr w:rsidR="000B2924" w14:paraId="27B6E7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96577" w14:textId="77777777" w:rsidR="000B2924" w:rsidRDefault="00A83A74">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67EF1" w14:textId="77777777" w:rsidR="000B2924" w:rsidRDefault="00A83A74">
            <w:pPr>
              <w:spacing w:line="240" w:lineRule="auto"/>
            </w:pPr>
            <w:r>
              <w:t>[</w:t>
            </w:r>
            <w:r>
              <w:rPr>
                <w:b/>
              </w:rPr>
              <w:t>Please be as specific as possible, but make sure that you cover all intended purposes</w:t>
            </w:r>
            <w:r>
              <w:t>.</w:t>
            </w:r>
          </w:p>
          <w:p w14:paraId="15E0AF02" w14:textId="77777777" w:rsidR="000B2924" w:rsidRDefault="000B2924">
            <w:pPr>
              <w:spacing w:line="240" w:lineRule="auto"/>
            </w:pPr>
          </w:p>
          <w:p w14:paraId="67A68FD4" w14:textId="77777777" w:rsidR="000B2924" w:rsidRDefault="00A83A74">
            <w:pPr>
              <w:spacing w:line="240" w:lineRule="auto"/>
            </w:pPr>
            <w:r>
              <w:t xml:space="preserve">The nature of the Processing means any operation such as collection, recording, </w:t>
            </w:r>
            <w:r>
              <w:lastRenderedPageBreak/>
              <w:t>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BE8A961" w14:textId="77777777" w:rsidR="000B2924" w:rsidRDefault="00A83A74">
            <w:pPr>
              <w:spacing w:line="240" w:lineRule="auto"/>
            </w:pPr>
            <w:r>
              <w:t>The purpose might include: employment Processing, statutory obligation, recruitment assessment etc]</w:t>
            </w:r>
          </w:p>
        </w:tc>
      </w:tr>
      <w:tr w:rsidR="000B2924" w14:paraId="2E0AA95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0A27E" w14:textId="77777777" w:rsidR="000B2924" w:rsidRDefault="00A83A74">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68C8B" w14:textId="77777777" w:rsidR="000B2924" w:rsidRDefault="00A83A74">
            <w:pPr>
              <w:spacing w:line="240" w:lineRule="auto"/>
            </w:pPr>
            <w:r>
              <w:t>[</w:t>
            </w:r>
            <w:r>
              <w:rPr>
                <w:b/>
              </w:rPr>
              <w:t>Enter type of Personal Data.</w:t>
            </w:r>
            <w:r>
              <w:t xml:space="preserve"> Examples here include: name, address, date of birth, NI number, telephone number, pay, images, biometric data etc]</w:t>
            </w:r>
          </w:p>
        </w:tc>
      </w:tr>
      <w:tr w:rsidR="000B2924" w14:paraId="49073D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E172" w14:textId="77777777" w:rsidR="000B2924" w:rsidRDefault="00A83A74">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8C700" w14:textId="77777777" w:rsidR="000B2924" w:rsidRDefault="00A83A74">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0B2924" w14:paraId="6429D7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073F4" w14:textId="77777777" w:rsidR="000B2924" w:rsidRDefault="00A83A7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D1921" w14:textId="77777777" w:rsidR="000B2924" w:rsidRDefault="00A83A74">
            <w:pPr>
              <w:spacing w:line="240" w:lineRule="auto"/>
            </w:pPr>
            <w:r>
              <w:t>[</w:t>
            </w:r>
            <w:r>
              <w:rPr>
                <w:b/>
              </w:rPr>
              <w:t>Describe how long the data will be retained for, how it be returned or destroyed</w:t>
            </w:r>
            <w:r>
              <w:t>]</w:t>
            </w:r>
          </w:p>
        </w:tc>
      </w:tr>
    </w:tbl>
    <w:p w14:paraId="3438C6FC" w14:textId="77777777" w:rsidR="000B2924" w:rsidRDefault="000B2924">
      <w:pPr>
        <w:spacing w:before="240" w:after="240"/>
        <w:rPr>
          <w:b/>
        </w:rPr>
      </w:pPr>
    </w:p>
    <w:p w14:paraId="0136791C" w14:textId="77777777" w:rsidR="000B2924" w:rsidRDefault="000B2924">
      <w:pPr>
        <w:pageBreakBefore/>
        <w:rPr>
          <w:sz w:val="24"/>
          <w:szCs w:val="24"/>
        </w:rPr>
      </w:pPr>
    </w:p>
    <w:p w14:paraId="21D0C632" w14:textId="77777777" w:rsidR="000B2924" w:rsidRDefault="00A83A74">
      <w:pPr>
        <w:pStyle w:val="Heading3"/>
      </w:pPr>
      <w:r>
        <w:t>Annex 2: Joint Controller Agreement</w:t>
      </w:r>
    </w:p>
    <w:p w14:paraId="61502748" w14:textId="77777777" w:rsidR="000B2924" w:rsidRDefault="00A83A74">
      <w:pPr>
        <w:pStyle w:val="Heading4"/>
      </w:pPr>
      <w:r>
        <w:t xml:space="preserve">1. Joint Controller Status and Allocation of Responsibilities </w:t>
      </w:r>
    </w:p>
    <w:p w14:paraId="5AFFE68F" w14:textId="77777777" w:rsidR="000B2924" w:rsidRDefault="00A83A74">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63CE59A" w14:textId="77777777" w:rsidR="000B2924" w:rsidRDefault="000B2924"/>
    <w:p w14:paraId="0940FCC5" w14:textId="77777777" w:rsidR="000B2924" w:rsidRDefault="00A83A74">
      <w:pPr>
        <w:spacing w:after="120"/>
      </w:pPr>
      <w:r>
        <w:t xml:space="preserve">1.2 </w:t>
      </w:r>
      <w:r>
        <w:tab/>
        <w:t>The Parties agree that the [</w:t>
      </w:r>
      <w:r>
        <w:rPr>
          <w:b/>
        </w:rPr>
        <w:t>delete as appropriate Supplier/Buyer</w:t>
      </w:r>
      <w:r>
        <w:t xml:space="preserve">]: </w:t>
      </w:r>
    </w:p>
    <w:p w14:paraId="1D2DD168" w14:textId="77777777" w:rsidR="000B2924" w:rsidRDefault="00A83A74">
      <w:pPr>
        <w:ind w:left="1440" w:hanging="720"/>
      </w:pPr>
      <w:r>
        <w:t>(a)</w:t>
      </w:r>
      <w:r>
        <w:tab/>
        <w:t>is the exclusive point of contact for Data Subjects and is responsible for all steps necessary to comply with the GDPR regarding the exercise by Data Subjects of their rights under the GDPR;</w:t>
      </w:r>
    </w:p>
    <w:p w14:paraId="01C75355" w14:textId="77777777" w:rsidR="000B2924" w:rsidRDefault="000B2924">
      <w:pPr>
        <w:ind w:left="1440"/>
      </w:pPr>
    </w:p>
    <w:p w14:paraId="56D4A178" w14:textId="77777777" w:rsidR="000B2924" w:rsidRDefault="00A83A74">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6435E46" w14:textId="77777777" w:rsidR="000B2924" w:rsidRDefault="000B2924"/>
    <w:p w14:paraId="51848091" w14:textId="77777777" w:rsidR="000B2924" w:rsidRDefault="00A83A74">
      <w:pPr>
        <w:ind w:left="1440" w:hanging="720"/>
      </w:pPr>
      <w:r>
        <w:t>(c)</w:t>
      </w:r>
      <w:r>
        <w:tab/>
        <w:t>is solely responsible for the Parties’ compliance with all duties to provide information to Data Subjects under Articles 13 and 14 of the GDPR;</w:t>
      </w:r>
    </w:p>
    <w:p w14:paraId="63450C0C" w14:textId="77777777" w:rsidR="000B2924" w:rsidRDefault="000B2924"/>
    <w:p w14:paraId="6AEC0C3D" w14:textId="77777777" w:rsidR="000B2924" w:rsidRDefault="00A83A74">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C9E5EDE" w14:textId="77777777" w:rsidR="000B2924" w:rsidRDefault="000B2924"/>
    <w:p w14:paraId="62AA5B44" w14:textId="77777777" w:rsidR="000B2924" w:rsidRDefault="00A83A74">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C7C19D8" w14:textId="77777777" w:rsidR="000B2924" w:rsidRDefault="000B2924"/>
    <w:p w14:paraId="7FF83AA6" w14:textId="77777777" w:rsidR="000B2924" w:rsidRDefault="00A83A74">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0EEE192" w14:textId="77777777" w:rsidR="000B2924" w:rsidRDefault="000B2924"/>
    <w:p w14:paraId="17509434" w14:textId="77777777" w:rsidR="000B2924" w:rsidRDefault="00A83A74">
      <w:pPr>
        <w:pStyle w:val="Heading4"/>
      </w:pPr>
      <w:r>
        <w:t>2.</w:t>
      </w:r>
      <w:r>
        <w:tab/>
        <w:t>Undertakings of both Parties</w:t>
      </w:r>
    </w:p>
    <w:p w14:paraId="0952539B" w14:textId="77777777" w:rsidR="000B2924" w:rsidRDefault="00A83A74">
      <w:r>
        <w:t>2.1</w:t>
      </w:r>
      <w:r>
        <w:tab/>
        <w:t xml:space="preserve">The Supplier and the Buyer each undertake that they shall: </w:t>
      </w:r>
    </w:p>
    <w:p w14:paraId="365E0414" w14:textId="77777777" w:rsidR="000B2924" w:rsidRDefault="000B2924"/>
    <w:p w14:paraId="4FCF3188" w14:textId="77777777" w:rsidR="000B2924" w:rsidRDefault="00A83A74">
      <w:pPr>
        <w:ind w:firstLine="720"/>
      </w:pPr>
      <w:r>
        <w:t>(a)</w:t>
      </w:r>
      <w:r>
        <w:tab/>
        <w:t xml:space="preserve">report to the other Party every </w:t>
      </w:r>
      <w:r>
        <w:rPr>
          <w:b/>
        </w:rPr>
        <w:t>[enter number]</w:t>
      </w:r>
      <w:r>
        <w:t xml:space="preserve"> months on:</w:t>
      </w:r>
    </w:p>
    <w:p w14:paraId="5AAC0612" w14:textId="77777777" w:rsidR="000B2924" w:rsidRDefault="000B2924"/>
    <w:p w14:paraId="1471CE50" w14:textId="77777777" w:rsidR="000B2924" w:rsidRDefault="00A83A74">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6D048A82" w14:textId="77777777" w:rsidR="000B2924" w:rsidRDefault="000B2924"/>
    <w:p w14:paraId="624286F3" w14:textId="77777777" w:rsidR="000B2924" w:rsidRDefault="00A83A74">
      <w:pPr>
        <w:ind w:left="2160" w:hanging="720"/>
      </w:pPr>
      <w:r>
        <w:t>(ii)</w:t>
      </w:r>
      <w:r>
        <w:tab/>
        <w:t xml:space="preserve">the volume of requests from Data Subjects (or third parties on their behalf) to rectify, block or erase any Personal Data; </w:t>
      </w:r>
    </w:p>
    <w:p w14:paraId="2D3FFD82" w14:textId="77777777" w:rsidR="000B2924" w:rsidRDefault="000B2924"/>
    <w:p w14:paraId="0AED26EB" w14:textId="77777777" w:rsidR="000B2924" w:rsidRDefault="00A83A74">
      <w:pPr>
        <w:ind w:left="2160" w:hanging="720"/>
      </w:pPr>
      <w:r>
        <w:t>(iii)</w:t>
      </w:r>
      <w:r>
        <w:tab/>
        <w:t>any other requests, complaints or communications from Data Subjects (or third parties on their behalf) relating to the other Party’s obligations under applicable Data Protection Legislation;</w:t>
      </w:r>
    </w:p>
    <w:p w14:paraId="46FAABCF" w14:textId="77777777" w:rsidR="000B2924" w:rsidRDefault="000B2924"/>
    <w:p w14:paraId="199E0502" w14:textId="77777777" w:rsidR="000B2924" w:rsidRDefault="00A83A74">
      <w:pPr>
        <w:ind w:left="2160" w:hanging="720"/>
      </w:pPr>
      <w:r>
        <w:t>(iv)</w:t>
      </w:r>
      <w:r>
        <w:tab/>
        <w:t>any communications from the Information Commissioner or any other regulatory authority in connection with Personal Data; and</w:t>
      </w:r>
    </w:p>
    <w:p w14:paraId="5E32EB47" w14:textId="77777777" w:rsidR="000B2924" w:rsidRDefault="000B2924"/>
    <w:p w14:paraId="6278DC8E" w14:textId="77777777" w:rsidR="000B2924" w:rsidRDefault="00A83A74">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1B224A7" w14:textId="77777777" w:rsidR="000B2924" w:rsidRDefault="000B2924">
      <w:pPr>
        <w:ind w:left="2160"/>
      </w:pPr>
    </w:p>
    <w:p w14:paraId="3A34F82E" w14:textId="77777777" w:rsidR="000B2924" w:rsidRDefault="00A83A74">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1D21CA90" w14:textId="77777777" w:rsidR="000B2924" w:rsidRDefault="000B2924"/>
    <w:p w14:paraId="3464C596" w14:textId="77777777" w:rsidR="000B2924" w:rsidRDefault="00A83A74">
      <w:pPr>
        <w:ind w:left="1440" w:hanging="720"/>
      </w:pPr>
      <w:r>
        <w:t>(c)</w:t>
      </w:r>
      <w:r>
        <w:tab/>
        <w:t xml:space="preserve">provide the other Party with full cooperation and assistance in relation to any request, complaint or communication made as referred to in Clauses </w:t>
      </w:r>
    </w:p>
    <w:p w14:paraId="18FCEC14" w14:textId="77777777" w:rsidR="000B2924" w:rsidRDefault="000B2924">
      <w:pPr>
        <w:ind w:left="1440"/>
      </w:pPr>
    </w:p>
    <w:p w14:paraId="39F973EA" w14:textId="77777777" w:rsidR="000B2924" w:rsidRDefault="00A83A74">
      <w:pPr>
        <w:ind w:left="1440"/>
      </w:pPr>
      <w:r>
        <w:t>2.1(a)(iii) to (v) to enable the other Party to comply with the relevant timescales set out in the Data Protection Legislation;</w:t>
      </w:r>
    </w:p>
    <w:p w14:paraId="31E097C6" w14:textId="77777777" w:rsidR="000B2924" w:rsidRDefault="000B2924">
      <w:pPr>
        <w:ind w:left="1440"/>
      </w:pPr>
    </w:p>
    <w:p w14:paraId="102B5083" w14:textId="77777777" w:rsidR="000B2924" w:rsidRDefault="00A83A74">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8BC734D" w14:textId="77777777" w:rsidR="000B2924" w:rsidRDefault="000B2924"/>
    <w:p w14:paraId="20A03647" w14:textId="77777777" w:rsidR="000B2924" w:rsidRDefault="00A83A74">
      <w:pPr>
        <w:ind w:left="1440" w:hanging="720"/>
      </w:pPr>
      <w:r>
        <w:t>(e)</w:t>
      </w:r>
      <w:r>
        <w:tab/>
        <w:t>request from the Data Subject only the minimum information necessary to provide the Services and treat such extracted information as Confidential Information;</w:t>
      </w:r>
    </w:p>
    <w:p w14:paraId="3D4F0B73" w14:textId="77777777" w:rsidR="000B2924" w:rsidRDefault="000B2924"/>
    <w:p w14:paraId="1C770376" w14:textId="77777777" w:rsidR="000B2924" w:rsidRDefault="00A83A74">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CCC80B0" w14:textId="77777777" w:rsidR="000B2924" w:rsidRDefault="000B2924"/>
    <w:p w14:paraId="6C71A9F7" w14:textId="77777777" w:rsidR="000B2924" w:rsidRDefault="00A83A74">
      <w:pPr>
        <w:ind w:left="1440" w:hanging="720"/>
      </w:pPr>
      <w:r>
        <w:t>(g)</w:t>
      </w:r>
      <w:r>
        <w:tab/>
        <w:t>take all reasonable steps to ensure the reliability and integrity of any of its personnel who have access to the Personal Data and ensure that its personnel:</w:t>
      </w:r>
    </w:p>
    <w:p w14:paraId="5F925440" w14:textId="77777777" w:rsidR="000B2924" w:rsidRDefault="000B2924">
      <w:pPr>
        <w:ind w:left="1440"/>
      </w:pPr>
    </w:p>
    <w:p w14:paraId="0BB70E45" w14:textId="77777777" w:rsidR="000B2924" w:rsidRDefault="00A83A74">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8AB1994" w14:textId="77777777" w:rsidR="000B2924" w:rsidRDefault="000B2924"/>
    <w:p w14:paraId="2700F232" w14:textId="77777777" w:rsidR="000B2924" w:rsidRDefault="00A83A74">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A58412D" w14:textId="77777777" w:rsidR="000B2924" w:rsidRDefault="000B2924">
      <w:pPr>
        <w:ind w:left="2160"/>
      </w:pPr>
    </w:p>
    <w:p w14:paraId="56C95375" w14:textId="77777777" w:rsidR="000B2924" w:rsidRDefault="00A83A74">
      <w:pPr>
        <w:ind w:left="2160" w:hanging="720"/>
      </w:pPr>
      <w:r>
        <w:t>(iii)</w:t>
      </w:r>
      <w:r>
        <w:tab/>
        <w:t>have undergone adequate training in the use, care, protection and handling of Personal Data as required by the applicable Data Protection Legislation;</w:t>
      </w:r>
    </w:p>
    <w:p w14:paraId="04938FDE" w14:textId="77777777" w:rsidR="000B2924" w:rsidRDefault="000B2924">
      <w:pPr>
        <w:ind w:left="2160"/>
      </w:pPr>
    </w:p>
    <w:p w14:paraId="2C02DB64" w14:textId="77777777" w:rsidR="000B2924" w:rsidRDefault="00A83A74">
      <w:pPr>
        <w:ind w:left="1440" w:hanging="720"/>
      </w:pPr>
      <w:r>
        <w:t>(h)</w:t>
      </w:r>
      <w:r>
        <w:tab/>
        <w:t>ensure that it has in place Protective Measures as appropriate to protect against a Data Loss Event having taken account of the:</w:t>
      </w:r>
    </w:p>
    <w:p w14:paraId="04A75776" w14:textId="77777777" w:rsidR="000B2924" w:rsidRDefault="000B2924">
      <w:pPr>
        <w:ind w:left="720" w:firstLine="720"/>
      </w:pPr>
    </w:p>
    <w:p w14:paraId="22D2EBF6" w14:textId="77777777" w:rsidR="000B2924" w:rsidRDefault="00A83A74">
      <w:pPr>
        <w:ind w:left="720" w:firstLine="720"/>
      </w:pPr>
      <w:r>
        <w:t>(</w:t>
      </w:r>
      <w:proofErr w:type="spellStart"/>
      <w:r>
        <w:t>i</w:t>
      </w:r>
      <w:proofErr w:type="spellEnd"/>
      <w:r>
        <w:t>)</w:t>
      </w:r>
      <w:r>
        <w:tab/>
        <w:t>nature of the data to be protected;</w:t>
      </w:r>
    </w:p>
    <w:p w14:paraId="10B308A6" w14:textId="77777777" w:rsidR="000B2924" w:rsidRDefault="00A83A74">
      <w:pPr>
        <w:ind w:left="720" w:firstLine="720"/>
      </w:pPr>
      <w:r>
        <w:t>(ii)</w:t>
      </w:r>
      <w:r>
        <w:tab/>
        <w:t>harm that might result from a Data Loss Event;</w:t>
      </w:r>
    </w:p>
    <w:p w14:paraId="3F5F7856" w14:textId="77777777" w:rsidR="000B2924" w:rsidRDefault="00A83A74">
      <w:pPr>
        <w:ind w:left="720" w:firstLine="720"/>
      </w:pPr>
      <w:r>
        <w:t>(iii)</w:t>
      </w:r>
      <w:r>
        <w:tab/>
        <w:t>state of technological development; and</w:t>
      </w:r>
    </w:p>
    <w:p w14:paraId="4C983F47" w14:textId="77777777" w:rsidR="000B2924" w:rsidRDefault="00A83A74">
      <w:pPr>
        <w:ind w:left="720" w:firstLine="720"/>
      </w:pPr>
      <w:r>
        <w:t>(iv)</w:t>
      </w:r>
      <w:r>
        <w:tab/>
        <w:t>cost of implementing any measures;</w:t>
      </w:r>
    </w:p>
    <w:p w14:paraId="07C05DF0" w14:textId="77777777" w:rsidR="000B2924" w:rsidRDefault="000B2924">
      <w:pPr>
        <w:ind w:left="720" w:firstLine="720"/>
      </w:pPr>
    </w:p>
    <w:p w14:paraId="79E07D2D" w14:textId="77777777" w:rsidR="000B2924" w:rsidRDefault="00A83A74">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42F2202" w14:textId="77777777" w:rsidR="000B2924" w:rsidRDefault="000B2924">
      <w:pPr>
        <w:ind w:left="1440"/>
      </w:pPr>
    </w:p>
    <w:p w14:paraId="0F38678B" w14:textId="77777777" w:rsidR="000B2924" w:rsidRDefault="00A83A74">
      <w:pPr>
        <w:ind w:left="2160" w:hanging="720"/>
      </w:pPr>
      <w:r>
        <w:t>(</w:t>
      </w:r>
      <w:proofErr w:type="spellStart"/>
      <w:r>
        <w:t>i</w:t>
      </w:r>
      <w:proofErr w:type="spellEnd"/>
      <w:r>
        <w:t>)</w:t>
      </w:r>
      <w:r>
        <w:tab/>
        <w:t>ensure that it notifies the other Party as soon as it becomes aware of a Data Loss Event.</w:t>
      </w:r>
    </w:p>
    <w:p w14:paraId="01E8F78C" w14:textId="77777777" w:rsidR="000B2924" w:rsidRDefault="000B2924">
      <w:pPr>
        <w:ind w:left="1440" w:firstLine="720"/>
      </w:pPr>
    </w:p>
    <w:p w14:paraId="616D643D" w14:textId="77777777" w:rsidR="000B2924" w:rsidRDefault="00A83A74">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CAB62B6" w14:textId="77777777" w:rsidR="000B2924" w:rsidRDefault="000B2924"/>
    <w:p w14:paraId="15F6B5D7" w14:textId="77777777" w:rsidR="000B2924" w:rsidRDefault="00A83A74">
      <w:pPr>
        <w:pStyle w:val="Heading4"/>
      </w:pPr>
      <w:r>
        <w:t>3.</w:t>
      </w:r>
      <w:r>
        <w:tab/>
        <w:t>Data Protection Breach</w:t>
      </w:r>
    </w:p>
    <w:p w14:paraId="34AAA4CA" w14:textId="77777777" w:rsidR="000B2924" w:rsidRDefault="00A83A74">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180AF41" w14:textId="77777777" w:rsidR="000B2924" w:rsidRDefault="000B2924"/>
    <w:p w14:paraId="10D00A3D" w14:textId="77777777" w:rsidR="000B2924" w:rsidRDefault="00A83A74">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18256D6D" w14:textId="77777777" w:rsidR="000B2924" w:rsidRDefault="000B2924">
      <w:pPr>
        <w:ind w:left="1440"/>
      </w:pPr>
    </w:p>
    <w:p w14:paraId="6EE3A8F7" w14:textId="77777777" w:rsidR="000B2924" w:rsidRDefault="00A83A74">
      <w:pPr>
        <w:ind w:firstLine="720"/>
      </w:pPr>
      <w:r>
        <w:t>(b)</w:t>
      </w:r>
      <w:r>
        <w:tab/>
        <w:t>all reasonable assistance, including:</w:t>
      </w:r>
    </w:p>
    <w:p w14:paraId="2ED5F8AD" w14:textId="77777777" w:rsidR="000B2924" w:rsidRDefault="000B2924">
      <w:pPr>
        <w:ind w:firstLine="720"/>
      </w:pPr>
    </w:p>
    <w:p w14:paraId="61B1E2E2" w14:textId="77777777" w:rsidR="000B2924" w:rsidRDefault="00A83A74">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059D05F" w14:textId="77777777" w:rsidR="000B2924" w:rsidRDefault="000B2924">
      <w:pPr>
        <w:ind w:left="2160"/>
      </w:pPr>
    </w:p>
    <w:p w14:paraId="109B7EF1" w14:textId="77777777" w:rsidR="000B2924" w:rsidRDefault="00A83A74">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861A065" w14:textId="77777777" w:rsidR="000B2924" w:rsidRDefault="000B2924"/>
    <w:p w14:paraId="1453176B" w14:textId="77777777" w:rsidR="000B2924" w:rsidRDefault="00A83A74">
      <w:pPr>
        <w:ind w:left="2160" w:firstLine="720"/>
      </w:pPr>
      <w:r>
        <w:t>(iii)</w:t>
      </w:r>
      <w:r>
        <w:tab/>
        <w:t xml:space="preserve">co-ordination with the other Party regarding the management of public relations and public statements relating to the Personal Data Breach; </w:t>
      </w:r>
    </w:p>
    <w:p w14:paraId="52B62FEC" w14:textId="77777777" w:rsidR="000B2924" w:rsidRDefault="000B2924">
      <w:pPr>
        <w:ind w:left="2160"/>
      </w:pPr>
    </w:p>
    <w:p w14:paraId="32595896" w14:textId="77777777" w:rsidR="000B2924" w:rsidRDefault="00A83A74">
      <w:pPr>
        <w:ind w:left="2160"/>
      </w:pPr>
      <w:r>
        <w:t>and/or</w:t>
      </w:r>
    </w:p>
    <w:p w14:paraId="28A842E4" w14:textId="77777777" w:rsidR="000B2924" w:rsidRDefault="000B2924">
      <w:pPr>
        <w:ind w:left="2160"/>
      </w:pPr>
    </w:p>
    <w:p w14:paraId="5A1AFAD8" w14:textId="77777777" w:rsidR="000B2924" w:rsidRDefault="00A83A74">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8161E63" w14:textId="77777777" w:rsidR="000B2924" w:rsidRDefault="000B2924">
      <w:pPr>
        <w:ind w:left="2160"/>
      </w:pPr>
    </w:p>
    <w:p w14:paraId="6398A7B6" w14:textId="77777777" w:rsidR="000B2924" w:rsidRDefault="00A83A74">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266D299" w14:textId="77777777" w:rsidR="000B2924" w:rsidRDefault="000B2924">
      <w:pPr>
        <w:ind w:left="720"/>
      </w:pPr>
    </w:p>
    <w:p w14:paraId="6DAA1D7B" w14:textId="77777777" w:rsidR="000B2924" w:rsidRDefault="00A83A74">
      <w:pPr>
        <w:ind w:left="720"/>
      </w:pPr>
      <w:r>
        <w:t>(a)</w:t>
      </w:r>
      <w:r>
        <w:tab/>
        <w:t xml:space="preserve">the nature of the Personal Data Breach; </w:t>
      </w:r>
    </w:p>
    <w:p w14:paraId="3239F916" w14:textId="77777777" w:rsidR="000B2924" w:rsidRDefault="000B2924">
      <w:pPr>
        <w:ind w:left="720"/>
      </w:pPr>
    </w:p>
    <w:p w14:paraId="75158F24" w14:textId="77777777" w:rsidR="000B2924" w:rsidRDefault="00A83A74">
      <w:pPr>
        <w:ind w:firstLine="720"/>
      </w:pPr>
      <w:r>
        <w:t>(b)</w:t>
      </w:r>
      <w:r>
        <w:tab/>
        <w:t>the nature of Personal Data affected;</w:t>
      </w:r>
    </w:p>
    <w:p w14:paraId="57214339" w14:textId="77777777" w:rsidR="000B2924" w:rsidRDefault="000B2924">
      <w:pPr>
        <w:ind w:firstLine="720"/>
      </w:pPr>
    </w:p>
    <w:p w14:paraId="321CD852" w14:textId="77777777" w:rsidR="000B2924" w:rsidRDefault="00A83A74">
      <w:pPr>
        <w:ind w:firstLine="720"/>
      </w:pPr>
      <w:r>
        <w:t>(c)</w:t>
      </w:r>
      <w:r>
        <w:tab/>
        <w:t>the categories and number of Data Subjects concerned;</w:t>
      </w:r>
    </w:p>
    <w:p w14:paraId="17A389DF" w14:textId="77777777" w:rsidR="000B2924" w:rsidRDefault="000B2924">
      <w:pPr>
        <w:ind w:firstLine="720"/>
      </w:pPr>
    </w:p>
    <w:p w14:paraId="77ECFFCF" w14:textId="77777777" w:rsidR="000B2924" w:rsidRDefault="00A83A74">
      <w:pPr>
        <w:ind w:left="1440" w:hanging="720"/>
      </w:pPr>
      <w:r>
        <w:t>(d)</w:t>
      </w:r>
      <w:r>
        <w:tab/>
        <w:t>the name and contact details of the Supplier’s Data Protection Officer or other relevant contact from whom more information may be obtained;</w:t>
      </w:r>
    </w:p>
    <w:p w14:paraId="5A1E9332" w14:textId="77777777" w:rsidR="000B2924" w:rsidRDefault="000B2924">
      <w:pPr>
        <w:ind w:left="720" w:firstLine="720"/>
      </w:pPr>
    </w:p>
    <w:p w14:paraId="6201CDB0" w14:textId="77777777" w:rsidR="000B2924" w:rsidRDefault="00A83A74">
      <w:pPr>
        <w:ind w:firstLine="720"/>
      </w:pPr>
      <w:r>
        <w:t>(e)</w:t>
      </w:r>
      <w:r>
        <w:tab/>
        <w:t>measures taken or proposed to be taken to address the Personal Data Breach; and</w:t>
      </w:r>
    </w:p>
    <w:p w14:paraId="7A3CC1AF" w14:textId="77777777" w:rsidR="000B2924" w:rsidRDefault="000B2924">
      <w:pPr>
        <w:ind w:left="720" w:firstLine="720"/>
      </w:pPr>
    </w:p>
    <w:p w14:paraId="07DF543C" w14:textId="77777777" w:rsidR="000B2924" w:rsidRDefault="00A83A74">
      <w:pPr>
        <w:ind w:firstLine="720"/>
      </w:pPr>
      <w:r>
        <w:t>(f)</w:t>
      </w:r>
      <w:r>
        <w:tab/>
        <w:t>describe the likely consequences of the Personal Data Breach.</w:t>
      </w:r>
    </w:p>
    <w:p w14:paraId="1DAF2670" w14:textId="77777777" w:rsidR="000B2924" w:rsidRDefault="000B2924"/>
    <w:p w14:paraId="636269B5" w14:textId="77777777" w:rsidR="000B2924" w:rsidRDefault="00A83A74">
      <w:pPr>
        <w:pStyle w:val="Heading4"/>
      </w:pPr>
      <w:r>
        <w:t>4.</w:t>
      </w:r>
      <w:r>
        <w:tab/>
        <w:t>Audit</w:t>
      </w:r>
    </w:p>
    <w:p w14:paraId="517E287C" w14:textId="77777777" w:rsidR="000B2924" w:rsidRDefault="00A83A74">
      <w:r>
        <w:t>4.1</w:t>
      </w:r>
      <w:r>
        <w:tab/>
        <w:t>The Supplier shall permit:</w:t>
      </w:r>
      <w:r>
        <w:tab/>
      </w:r>
    </w:p>
    <w:p w14:paraId="6FE3EDD1" w14:textId="77777777" w:rsidR="000B2924" w:rsidRDefault="000B2924"/>
    <w:p w14:paraId="162763CA" w14:textId="77777777" w:rsidR="000B2924" w:rsidRDefault="00A83A74">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2BEF6A" w14:textId="77777777" w:rsidR="000B2924" w:rsidRDefault="000B2924"/>
    <w:p w14:paraId="308C5D5F" w14:textId="77777777" w:rsidR="000B2924" w:rsidRDefault="00A83A74">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3E6D145" w14:textId="77777777" w:rsidR="000B2924" w:rsidRDefault="000B2924"/>
    <w:p w14:paraId="18F6F812" w14:textId="77777777" w:rsidR="000B2924" w:rsidRDefault="00A83A74">
      <w:pPr>
        <w:ind w:left="720" w:hanging="720"/>
      </w:pPr>
      <w:r>
        <w:t>4.2</w:t>
      </w:r>
      <w:r>
        <w:tab/>
        <w:t>The Buyer may, in its sole discretion, require the Supplier to provide evidence of the Supplier’s compliance with Clause 4.1 in lieu of conducting such an audit, assessment or inspection.</w:t>
      </w:r>
    </w:p>
    <w:p w14:paraId="55978043" w14:textId="77777777" w:rsidR="000B2924" w:rsidRDefault="000B2924"/>
    <w:p w14:paraId="30206D3F" w14:textId="77777777" w:rsidR="000B2924" w:rsidRDefault="00A83A74">
      <w:pPr>
        <w:pStyle w:val="Heading4"/>
      </w:pPr>
      <w:r>
        <w:t>5.</w:t>
      </w:r>
      <w:r>
        <w:tab/>
        <w:t>Impact Assessments</w:t>
      </w:r>
    </w:p>
    <w:p w14:paraId="670BDABB" w14:textId="77777777" w:rsidR="000B2924" w:rsidRDefault="00A83A74">
      <w:r>
        <w:t>5.1</w:t>
      </w:r>
      <w:r>
        <w:tab/>
        <w:t>The Parties shall:</w:t>
      </w:r>
    </w:p>
    <w:p w14:paraId="4CD337C3" w14:textId="77777777" w:rsidR="000B2924" w:rsidRDefault="000B2924"/>
    <w:p w14:paraId="5E0F0908" w14:textId="77777777" w:rsidR="000B2924" w:rsidRDefault="00A83A74">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1DA65E8" w14:textId="77777777" w:rsidR="000B2924" w:rsidRDefault="000B2924"/>
    <w:p w14:paraId="32841B45" w14:textId="77777777" w:rsidR="000B2924" w:rsidRDefault="00A83A74">
      <w:pPr>
        <w:ind w:left="1440" w:hanging="720"/>
      </w:pPr>
      <w:r>
        <w:t>(b)</w:t>
      </w:r>
      <w:r>
        <w:tab/>
        <w:t>maintain full and complete records of all Processing carried out in respect of the Personal Data in connection with the contract, in accordance with the terms of Article 30 GDPR.</w:t>
      </w:r>
    </w:p>
    <w:p w14:paraId="1117036F" w14:textId="77777777" w:rsidR="000B2924" w:rsidRDefault="000B2924"/>
    <w:p w14:paraId="3AEB69E1" w14:textId="77777777" w:rsidR="000B2924" w:rsidRDefault="00A83A74">
      <w:pPr>
        <w:pStyle w:val="Heading4"/>
      </w:pPr>
      <w:r>
        <w:t>6.</w:t>
      </w:r>
      <w:r>
        <w:tab/>
        <w:t xml:space="preserve"> ICO Guidance</w:t>
      </w:r>
    </w:p>
    <w:p w14:paraId="7449AB2F" w14:textId="77777777" w:rsidR="000B2924" w:rsidRDefault="00A83A74">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9393118" w14:textId="77777777" w:rsidR="000B2924" w:rsidRDefault="000B2924"/>
    <w:p w14:paraId="321D4BD9" w14:textId="77777777" w:rsidR="000B2924" w:rsidRDefault="00A83A74">
      <w:pPr>
        <w:pStyle w:val="Heading4"/>
      </w:pPr>
      <w:r>
        <w:t xml:space="preserve">7. </w:t>
      </w:r>
      <w:r>
        <w:tab/>
        <w:t>Liabilities for Data Protection Breach</w:t>
      </w:r>
    </w:p>
    <w:p w14:paraId="28F38D6A" w14:textId="77777777" w:rsidR="000B2924" w:rsidRDefault="00A83A74">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2284DD39" w14:textId="77777777" w:rsidR="000B2924" w:rsidRDefault="000B2924"/>
    <w:p w14:paraId="5E2792A5" w14:textId="77777777" w:rsidR="000B2924" w:rsidRDefault="00A83A74">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2F31B3F6" w14:textId="77777777" w:rsidR="000B2924" w:rsidRDefault="000B2924">
      <w:pPr>
        <w:shd w:val="clear" w:color="auto" w:fill="FFFFFF"/>
        <w:spacing w:line="240" w:lineRule="auto"/>
        <w:rPr>
          <w:rFonts w:eastAsia="Times New Roman"/>
          <w:color w:val="000000"/>
          <w:lang w:eastAsia="en-US"/>
        </w:rPr>
      </w:pPr>
    </w:p>
    <w:p w14:paraId="20D1AD0D" w14:textId="77777777" w:rsidR="000B2924" w:rsidRDefault="00A83A74">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26E8868B" w14:textId="77777777" w:rsidR="000B2924" w:rsidRDefault="000B2924">
      <w:pPr>
        <w:shd w:val="clear" w:color="auto" w:fill="FFFFFF"/>
        <w:spacing w:line="240" w:lineRule="auto"/>
        <w:rPr>
          <w:rFonts w:eastAsia="Times New Roman"/>
          <w:color w:val="000000"/>
          <w:lang w:eastAsia="en-US"/>
        </w:rPr>
      </w:pPr>
    </w:p>
    <w:p w14:paraId="417E4C87" w14:textId="77777777" w:rsidR="000B2924" w:rsidRDefault="00A83A74">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254A9C34" w14:textId="77777777" w:rsidR="000B2924" w:rsidRDefault="000B2924">
      <w:pPr>
        <w:shd w:val="clear" w:color="auto" w:fill="FFFFFF"/>
        <w:spacing w:line="240" w:lineRule="auto"/>
        <w:rPr>
          <w:rFonts w:eastAsia="Times New Roman"/>
          <w:color w:val="000000"/>
          <w:lang w:eastAsia="en-US"/>
        </w:rPr>
      </w:pPr>
    </w:p>
    <w:p w14:paraId="3A574378" w14:textId="77777777" w:rsidR="000B2924" w:rsidRDefault="00A83A74">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0C41E7F" w14:textId="77777777" w:rsidR="000B2924" w:rsidRDefault="000B2924">
      <w:pPr>
        <w:shd w:val="clear" w:color="auto" w:fill="FFFFFF"/>
        <w:spacing w:line="240" w:lineRule="auto"/>
        <w:rPr>
          <w:rFonts w:eastAsia="Times New Roman"/>
          <w:color w:val="000000"/>
          <w:lang w:eastAsia="en-US"/>
        </w:rPr>
      </w:pPr>
    </w:p>
    <w:p w14:paraId="3ED2C80D" w14:textId="77777777" w:rsidR="000B2924" w:rsidRDefault="00A83A74">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751735D" w14:textId="77777777" w:rsidR="000B2924" w:rsidRDefault="000B2924">
      <w:pPr>
        <w:shd w:val="clear" w:color="auto" w:fill="FFFFFF"/>
        <w:spacing w:line="240" w:lineRule="auto"/>
        <w:rPr>
          <w:rFonts w:eastAsia="Times New Roman"/>
          <w:color w:val="000000"/>
          <w:lang w:eastAsia="en-US"/>
        </w:rPr>
      </w:pPr>
    </w:p>
    <w:p w14:paraId="4AC38C0E" w14:textId="77777777" w:rsidR="000B2924" w:rsidRDefault="00A83A74">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4AE0C3AF" w14:textId="77777777" w:rsidR="000B2924" w:rsidRDefault="000B2924">
      <w:pPr>
        <w:shd w:val="clear" w:color="auto" w:fill="FFFFFF"/>
        <w:spacing w:line="240" w:lineRule="auto"/>
        <w:ind w:left="720" w:firstLine="720"/>
        <w:rPr>
          <w:rFonts w:eastAsia="Times New Roman"/>
          <w:color w:val="000000"/>
          <w:lang w:eastAsia="en-US"/>
        </w:rPr>
      </w:pPr>
    </w:p>
    <w:p w14:paraId="2BBFFF2C" w14:textId="77777777" w:rsidR="000B2924" w:rsidRDefault="00A83A74">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7FACF25A" w14:textId="77777777" w:rsidR="000B2924" w:rsidRDefault="000B2924">
      <w:pPr>
        <w:shd w:val="clear" w:color="auto" w:fill="FFFFFF"/>
        <w:spacing w:line="240" w:lineRule="auto"/>
        <w:ind w:left="720" w:firstLine="720"/>
        <w:rPr>
          <w:rFonts w:eastAsia="Times New Roman"/>
          <w:color w:val="000000"/>
          <w:lang w:eastAsia="en-US"/>
        </w:rPr>
      </w:pPr>
    </w:p>
    <w:p w14:paraId="28DA6FD1" w14:textId="77777777" w:rsidR="000B2924" w:rsidRDefault="00A83A74">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5F0067FC" w14:textId="77777777" w:rsidR="000B2924" w:rsidRDefault="000B2924">
      <w:pPr>
        <w:shd w:val="clear" w:color="auto" w:fill="FFFFFF"/>
        <w:spacing w:line="240" w:lineRule="auto"/>
        <w:rPr>
          <w:rFonts w:eastAsia="Times New Roman"/>
          <w:color w:val="000000"/>
          <w:lang w:eastAsia="en-US"/>
        </w:rPr>
      </w:pPr>
    </w:p>
    <w:p w14:paraId="2DA21E31" w14:textId="77777777" w:rsidR="000B2924" w:rsidRDefault="00A83A74">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F6D0A01" w14:textId="77777777" w:rsidR="000B2924" w:rsidRDefault="000B2924">
      <w:pPr>
        <w:shd w:val="clear" w:color="auto" w:fill="FFFFFF"/>
        <w:spacing w:line="240" w:lineRule="auto"/>
        <w:ind w:left="1440"/>
        <w:rPr>
          <w:rFonts w:ascii="Times New Roman" w:eastAsia="Times New Roman" w:hAnsi="Times New Roman" w:cs="Times New Roman"/>
          <w:sz w:val="24"/>
          <w:szCs w:val="24"/>
          <w:lang w:eastAsia="en-US"/>
        </w:rPr>
      </w:pPr>
    </w:p>
    <w:p w14:paraId="552597C9" w14:textId="77777777" w:rsidR="000B2924" w:rsidRDefault="00A83A74">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E3CE88B" w14:textId="77777777" w:rsidR="000B2924" w:rsidRDefault="000B2924">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21B1CCE7" w14:textId="77777777" w:rsidR="000B2924" w:rsidRDefault="00A83A74">
      <w:pPr>
        <w:pStyle w:val="Heading4"/>
        <w:spacing w:before="0" w:after="0" w:line="480" w:lineRule="auto"/>
      </w:pPr>
      <w:r>
        <w:t xml:space="preserve">8. </w:t>
      </w:r>
      <w:r>
        <w:tab/>
        <w:t>Not used</w:t>
      </w:r>
    </w:p>
    <w:p w14:paraId="3D0E7A6F" w14:textId="77777777" w:rsidR="000B2924" w:rsidRDefault="00A83A74">
      <w:pPr>
        <w:pStyle w:val="Heading4"/>
      </w:pPr>
      <w:r>
        <w:t>9.</w:t>
      </w:r>
      <w:r>
        <w:tab/>
        <w:t>Termination</w:t>
      </w:r>
    </w:p>
    <w:p w14:paraId="6F7BB6DC" w14:textId="77777777" w:rsidR="000B2924" w:rsidRDefault="00A83A74">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822FB26" w14:textId="77777777" w:rsidR="000B2924" w:rsidRDefault="000B2924"/>
    <w:p w14:paraId="7109C9ED" w14:textId="77777777" w:rsidR="000B2924" w:rsidRDefault="00A83A74">
      <w:pPr>
        <w:pStyle w:val="Heading4"/>
      </w:pPr>
      <w:r>
        <w:t>10.</w:t>
      </w:r>
      <w:r>
        <w:tab/>
        <w:t>Sub-Processing</w:t>
      </w:r>
    </w:p>
    <w:p w14:paraId="1F94834F" w14:textId="77777777" w:rsidR="000B2924" w:rsidRDefault="00A83A74">
      <w:pPr>
        <w:ind w:left="720" w:hanging="720"/>
      </w:pPr>
      <w:r>
        <w:t>10.1</w:t>
      </w:r>
      <w:r>
        <w:tab/>
        <w:t>In respect of any Processing of Personal Data performed by a third party on behalf of a Party, that Party shall:</w:t>
      </w:r>
    </w:p>
    <w:p w14:paraId="1F7E2B11" w14:textId="77777777" w:rsidR="000B2924" w:rsidRDefault="000B2924"/>
    <w:p w14:paraId="4646FBF3" w14:textId="77777777" w:rsidR="000B2924" w:rsidRDefault="00A83A74">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C3C6BC6" w14:textId="77777777" w:rsidR="000B2924" w:rsidRDefault="000B2924">
      <w:pPr>
        <w:ind w:left="1440"/>
      </w:pPr>
    </w:p>
    <w:p w14:paraId="24FF643F" w14:textId="77777777" w:rsidR="000B2924" w:rsidRDefault="00A83A74">
      <w:pPr>
        <w:ind w:left="1440" w:hanging="720"/>
      </w:pPr>
      <w:r>
        <w:t>(b)</w:t>
      </w:r>
      <w:r>
        <w:tab/>
        <w:t>ensure that a suitable agreement is in place with the third party as required under applicable Data Protection Legislation.</w:t>
      </w:r>
    </w:p>
    <w:p w14:paraId="74B58C24" w14:textId="77777777" w:rsidR="000B2924" w:rsidRDefault="000B2924">
      <w:pPr>
        <w:ind w:left="720" w:firstLine="720"/>
      </w:pPr>
    </w:p>
    <w:p w14:paraId="73CE3750" w14:textId="77777777" w:rsidR="000B2924" w:rsidRDefault="00A83A74">
      <w:pPr>
        <w:pStyle w:val="Heading4"/>
      </w:pPr>
      <w:r>
        <w:t>11. Data Retention</w:t>
      </w:r>
    </w:p>
    <w:p w14:paraId="492CEA2E" w14:textId="77777777" w:rsidR="000B2924" w:rsidRDefault="00A83A74">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B2924">
      <w:footerReference w:type="default" r:id="rId2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5072D" w14:textId="77777777" w:rsidR="00A304C8" w:rsidRDefault="00A304C8">
      <w:pPr>
        <w:spacing w:line="240" w:lineRule="auto"/>
      </w:pPr>
      <w:r>
        <w:separator/>
      </w:r>
    </w:p>
  </w:endnote>
  <w:endnote w:type="continuationSeparator" w:id="0">
    <w:p w14:paraId="2BC81342" w14:textId="77777777" w:rsidR="00A304C8" w:rsidRDefault="00A30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2453" w14:textId="77777777" w:rsidR="001B0511" w:rsidRDefault="001B0511">
    <w:pPr>
      <w:pStyle w:val="Footer"/>
      <w:ind w:right="360"/>
    </w:pPr>
    <w:r>
      <w:rPr>
        <w:noProof/>
      </w:rPr>
      <mc:AlternateContent>
        <mc:Choice Requires="wps">
          <w:drawing>
            <wp:anchor distT="0" distB="0" distL="114300" distR="114300" simplePos="0" relativeHeight="251659264" behindDoc="0" locked="0" layoutInCell="1" allowOverlap="1" wp14:anchorId="646E47EA" wp14:editId="75C9C0D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7F8A47E" w14:textId="03F0AF7D" w:rsidR="001B0511" w:rsidRDefault="001B0511">
                          <w:pPr>
                            <w:pStyle w:val="Footer"/>
                          </w:pPr>
                          <w:r>
                            <w:rPr>
                              <w:rStyle w:val="PageNumber"/>
                            </w:rPr>
                            <w:fldChar w:fldCharType="begin"/>
                          </w:r>
                          <w:r>
                            <w:rPr>
                              <w:rStyle w:val="PageNumber"/>
                            </w:rPr>
                            <w:instrText xml:space="preserve"> PAGE </w:instrText>
                          </w:r>
                          <w:r>
                            <w:rPr>
                              <w:rStyle w:val="PageNumber"/>
                            </w:rPr>
                            <w:fldChar w:fldCharType="separate"/>
                          </w:r>
                          <w:r w:rsidR="0041738E">
                            <w:rPr>
                              <w:rStyle w:val="PageNumber"/>
                              <w:noProof/>
                            </w:rPr>
                            <w:t>2</w:t>
                          </w:r>
                          <w:r>
                            <w:rPr>
                              <w:rStyle w:val="PageNumber"/>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46E47EA"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57F8A47E" w14:textId="03F0AF7D" w:rsidR="001B0511" w:rsidRDefault="001B0511">
                    <w:pPr>
                      <w:pStyle w:val="Footer"/>
                    </w:pPr>
                    <w:r>
                      <w:rPr>
                        <w:rStyle w:val="PageNumber"/>
                      </w:rPr>
                      <w:fldChar w:fldCharType="begin"/>
                    </w:r>
                    <w:r>
                      <w:rPr>
                        <w:rStyle w:val="PageNumber"/>
                      </w:rPr>
                      <w:instrText xml:space="preserve"> PAGE </w:instrText>
                    </w:r>
                    <w:r>
                      <w:rPr>
                        <w:rStyle w:val="PageNumber"/>
                      </w:rPr>
                      <w:fldChar w:fldCharType="separate"/>
                    </w:r>
                    <w:r w:rsidR="0041738E">
                      <w:rPr>
                        <w:rStyle w:val="PageNumber"/>
                        <w:noProof/>
                      </w:rPr>
                      <w:t>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87418" w14:textId="77777777" w:rsidR="00A304C8" w:rsidRDefault="00A304C8">
      <w:pPr>
        <w:spacing w:line="240" w:lineRule="auto"/>
      </w:pPr>
      <w:r>
        <w:rPr>
          <w:color w:val="000000"/>
        </w:rPr>
        <w:separator/>
      </w:r>
    </w:p>
  </w:footnote>
  <w:footnote w:type="continuationSeparator" w:id="0">
    <w:p w14:paraId="16ADBA77" w14:textId="77777777" w:rsidR="00A304C8" w:rsidRDefault="00A304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36"/>
    <w:multiLevelType w:val="multilevel"/>
    <w:tmpl w:val="C58AEA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6173C8"/>
    <w:multiLevelType w:val="multilevel"/>
    <w:tmpl w:val="473C31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813B1C"/>
    <w:multiLevelType w:val="multilevel"/>
    <w:tmpl w:val="9F88B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39230E7"/>
    <w:multiLevelType w:val="multilevel"/>
    <w:tmpl w:val="73BEE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970E91"/>
    <w:multiLevelType w:val="multilevel"/>
    <w:tmpl w:val="0CDCBF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DC15741"/>
    <w:multiLevelType w:val="multilevel"/>
    <w:tmpl w:val="4CE087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F0F5B1E"/>
    <w:multiLevelType w:val="multilevel"/>
    <w:tmpl w:val="C42666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67D777D"/>
    <w:multiLevelType w:val="multilevel"/>
    <w:tmpl w:val="975C3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7387DF6"/>
    <w:multiLevelType w:val="multilevel"/>
    <w:tmpl w:val="122A162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197C78"/>
    <w:multiLevelType w:val="multilevel"/>
    <w:tmpl w:val="BBE021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CA06478"/>
    <w:multiLevelType w:val="multilevel"/>
    <w:tmpl w:val="1D629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8B295A"/>
    <w:multiLevelType w:val="multilevel"/>
    <w:tmpl w:val="140A12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8A8649F"/>
    <w:multiLevelType w:val="multilevel"/>
    <w:tmpl w:val="007CEC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BF35251"/>
    <w:multiLevelType w:val="multilevel"/>
    <w:tmpl w:val="53AAFA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ED4437F"/>
    <w:multiLevelType w:val="multilevel"/>
    <w:tmpl w:val="526ED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A77B1D"/>
    <w:multiLevelType w:val="multilevel"/>
    <w:tmpl w:val="AC4C8B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ABE4645"/>
    <w:multiLevelType w:val="multilevel"/>
    <w:tmpl w:val="2688B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B1C56EB"/>
    <w:multiLevelType w:val="multilevel"/>
    <w:tmpl w:val="78C6D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EA57EA0"/>
    <w:multiLevelType w:val="multilevel"/>
    <w:tmpl w:val="2F9E4B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58D63B0"/>
    <w:multiLevelType w:val="multilevel"/>
    <w:tmpl w:val="3EEC3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5744B1"/>
    <w:multiLevelType w:val="multilevel"/>
    <w:tmpl w:val="0BD898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0633F36"/>
    <w:multiLevelType w:val="multilevel"/>
    <w:tmpl w:val="5E9886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53622FBB"/>
    <w:multiLevelType w:val="multilevel"/>
    <w:tmpl w:val="99748B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44A7184"/>
    <w:multiLevelType w:val="multilevel"/>
    <w:tmpl w:val="254073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4E766CE"/>
    <w:multiLevelType w:val="multilevel"/>
    <w:tmpl w:val="71CAD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5D22062"/>
    <w:multiLevelType w:val="multilevel"/>
    <w:tmpl w:val="25D47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67C1A5E"/>
    <w:multiLevelType w:val="multilevel"/>
    <w:tmpl w:val="A2648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EEC5B37"/>
    <w:multiLevelType w:val="multilevel"/>
    <w:tmpl w:val="2E5C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1F95DCC"/>
    <w:multiLevelType w:val="multilevel"/>
    <w:tmpl w:val="2EACCC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EE193A"/>
    <w:multiLevelType w:val="multilevel"/>
    <w:tmpl w:val="F364F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D1B7989"/>
    <w:multiLevelType w:val="multilevel"/>
    <w:tmpl w:val="BBA410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25E5002"/>
    <w:multiLevelType w:val="multilevel"/>
    <w:tmpl w:val="288E5A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3722718"/>
    <w:multiLevelType w:val="multilevel"/>
    <w:tmpl w:val="EEDCF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7961294"/>
    <w:multiLevelType w:val="multilevel"/>
    <w:tmpl w:val="D3D64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9865DF2"/>
    <w:multiLevelType w:val="multilevel"/>
    <w:tmpl w:val="9AD215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FEA7E83"/>
    <w:multiLevelType w:val="multilevel"/>
    <w:tmpl w:val="8D2C73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29"/>
  </w:num>
  <w:num w:numId="3">
    <w:abstractNumId w:val="36"/>
  </w:num>
  <w:num w:numId="4">
    <w:abstractNumId w:val="31"/>
  </w:num>
  <w:num w:numId="5">
    <w:abstractNumId w:val="33"/>
  </w:num>
  <w:num w:numId="6">
    <w:abstractNumId w:val="5"/>
  </w:num>
  <w:num w:numId="7">
    <w:abstractNumId w:val="14"/>
  </w:num>
  <w:num w:numId="8">
    <w:abstractNumId w:val="19"/>
  </w:num>
  <w:num w:numId="9">
    <w:abstractNumId w:val="25"/>
  </w:num>
  <w:num w:numId="10">
    <w:abstractNumId w:val="8"/>
  </w:num>
  <w:num w:numId="11">
    <w:abstractNumId w:val="1"/>
  </w:num>
  <w:num w:numId="12">
    <w:abstractNumId w:val="26"/>
  </w:num>
  <w:num w:numId="13">
    <w:abstractNumId w:val="7"/>
  </w:num>
  <w:num w:numId="14">
    <w:abstractNumId w:val="11"/>
  </w:num>
  <w:num w:numId="15">
    <w:abstractNumId w:val="20"/>
  </w:num>
  <w:num w:numId="16">
    <w:abstractNumId w:val="6"/>
  </w:num>
  <w:num w:numId="17">
    <w:abstractNumId w:val="22"/>
  </w:num>
  <w:num w:numId="18">
    <w:abstractNumId w:val="4"/>
  </w:num>
  <w:num w:numId="19">
    <w:abstractNumId w:val="35"/>
  </w:num>
  <w:num w:numId="20">
    <w:abstractNumId w:val="21"/>
  </w:num>
  <w:num w:numId="21">
    <w:abstractNumId w:val="0"/>
  </w:num>
  <w:num w:numId="22">
    <w:abstractNumId w:val="24"/>
  </w:num>
  <w:num w:numId="23">
    <w:abstractNumId w:val="27"/>
  </w:num>
  <w:num w:numId="24">
    <w:abstractNumId w:val="10"/>
  </w:num>
  <w:num w:numId="25">
    <w:abstractNumId w:val="32"/>
  </w:num>
  <w:num w:numId="26">
    <w:abstractNumId w:val="16"/>
  </w:num>
  <w:num w:numId="27">
    <w:abstractNumId w:val="12"/>
  </w:num>
  <w:num w:numId="28">
    <w:abstractNumId w:val="28"/>
  </w:num>
  <w:num w:numId="29">
    <w:abstractNumId w:val="15"/>
  </w:num>
  <w:num w:numId="30">
    <w:abstractNumId w:val="30"/>
  </w:num>
  <w:num w:numId="31">
    <w:abstractNumId w:val="17"/>
  </w:num>
  <w:num w:numId="32">
    <w:abstractNumId w:val="34"/>
  </w:num>
  <w:num w:numId="33">
    <w:abstractNumId w:val="2"/>
  </w:num>
  <w:num w:numId="34">
    <w:abstractNumId w:val="13"/>
  </w:num>
  <w:num w:numId="35">
    <w:abstractNumId w:val="9"/>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24"/>
    <w:rsid w:val="00024C53"/>
    <w:rsid w:val="00092298"/>
    <w:rsid w:val="000B02DE"/>
    <w:rsid w:val="000B2924"/>
    <w:rsid w:val="000B41FB"/>
    <w:rsid w:val="00113714"/>
    <w:rsid w:val="001B0511"/>
    <w:rsid w:val="002160E1"/>
    <w:rsid w:val="00226909"/>
    <w:rsid w:val="00237C6B"/>
    <w:rsid w:val="00276518"/>
    <w:rsid w:val="0035416C"/>
    <w:rsid w:val="003E0B09"/>
    <w:rsid w:val="0041738E"/>
    <w:rsid w:val="004313FB"/>
    <w:rsid w:val="004C0C4D"/>
    <w:rsid w:val="004E7E40"/>
    <w:rsid w:val="00542B5D"/>
    <w:rsid w:val="005518A4"/>
    <w:rsid w:val="0057205C"/>
    <w:rsid w:val="005D58E8"/>
    <w:rsid w:val="005F7E18"/>
    <w:rsid w:val="00611E42"/>
    <w:rsid w:val="00681942"/>
    <w:rsid w:val="006A312B"/>
    <w:rsid w:val="00861A49"/>
    <w:rsid w:val="00872F86"/>
    <w:rsid w:val="00912C66"/>
    <w:rsid w:val="00A212C8"/>
    <w:rsid w:val="00A304C8"/>
    <w:rsid w:val="00A77DB1"/>
    <w:rsid w:val="00A83A74"/>
    <w:rsid w:val="00AB0BF7"/>
    <w:rsid w:val="00AC40BB"/>
    <w:rsid w:val="00C47245"/>
    <w:rsid w:val="00C81487"/>
    <w:rsid w:val="00D45C8B"/>
    <w:rsid w:val="00D74CD4"/>
    <w:rsid w:val="00DC58CA"/>
    <w:rsid w:val="00DC7DF1"/>
    <w:rsid w:val="00DC7FF4"/>
    <w:rsid w:val="00DE0550"/>
    <w:rsid w:val="00E1250F"/>
    <w:rsid w:val="00F15855"/>
    <w:rsid w:val="00F3765C"/>
    <w:rsid w:val="00F6434F"/>
    <w:rsid w:val="00FD2458"/>
    <w:rsid w:val="00FD5AD2"/>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6659"/>
  <w15:docId w15:val="{A7019C40-B674-4836-900C-2EFE08E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FF76CF"/>
    <w:pPr>
      <w:overflowPunct w:val="0"/>
      <w:autoSpaceDE w:val="0"/>
      <w:adjustRightInd w:val="0"/>
      <w:spacing w:line="240" w:lineRule="auto"/>
      <w:jc w:val="both"/>
      <w:textAlignment w:val="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7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14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81</Pages>
  <Words>22464</Words>
  <Characters>128048</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Conall Deane</cp:lastModifiedBy>
  <cp:revision>3</cp:revision>
  <cp:lastPrinted>2020-06-10T10:41:00Z</cp:lastPrinted>
  <dcterms:created xsi:type="dcterms:W3CDTF">2022-02-23T10:28:00Z</dcterms:created>
  <dcterms:modified xsi:type="dcterms:W3CDTF">2022-02-23T10:40:00Z</dcterms:modified>
</cp:coreProperties>
</file>