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D1CE8" w14:textId="347507E8" w:rsidR="00387B7F" w:rsidRDefault="00387B7F" w:rsidP="00387B7F">
      <w:pPr>
        <w:ind w:left="720" w:hanging="720"/>
      </w:pPr>
      <w:bookmarkStart w:id="0" w:name="_Ref99010764"/>
    </w:p>
    <w:p w14:paraId="532EA58D" w14:textId="10D693EE" w:rsidR="00387B7F" w:rsidRPr="00963D2A" w:rsidRDefault="00387B7F" w:rsidP="00387B7F">
      <w:pPr>
        <w:pStyle w:val="ScheduleTitle"/>
        <w:keepNext/>
        <w:numPr>
          <w:ilvl w:val="0"/>
          <w:numId w:val="0"/>
        </w:numPr>
        <w:spacing w:before="0" w:after="160"/>
        <w:rPr>
          <w:rFonts w:cs="Arial"/>
          <w:sz w:val="22"/>
          <w:szCs w:val="22"/>
        </w:rPr>
      </w:pPr>
      <w:bookmarkStart w:id="1" w:name="_Ref471648719"/>
      <w:bookmarkStart w:id="2" w:name="_Toc466901266"/>
      <w:bookmarkStart w:id="3" w:name="_Toc466924975"/>
      <w:bookmarkStart w:id="4" w:name="_Ref467063251"/>
      <w:r w:rsidRPr="00963D2A">
        <w:rPr>
          <w:rFonts w:cs="Arial"/>
          <w:sz w:val="22"/>
          <w:szCs w:val="22"/>
        </w:rPr>
        <w:t xml:space="preserve">Schedule </w:t>
      </w:r>
      <w:r>
        <w:rPr>
          <w:rFonts w:cs="Arial"/>
          <w:sz w:val="22"/>
          <w:szCs w:val="22"/>
        </w:rPr>
        <w:t>D</w:t>
      </w:r>
    </w:p>
    <w:p w14:paraId="3F9206E3" w14:textId="36BB73C8" w:rsidR="00387B7F" w:rsidRPr="00963D2A" w:rsidRDefault="00387B7F" w:rsidP="00387B7F">
      <w:pPr>
        <w:pStyle w:val="ScheduleTitle"/>
        <w:keepNext/>
        <w:numPr>
          <w:ilvl w:val="0"/>
          <w:numId w:val="0"/>
        </w:numPr>
        <w:spacing w:before="0" w:after="160"/>
        <w:rPr>
          <w:rFonts w:cs="Arial"/>
          <w:sz w:val="22"/>
          <w:szCs w:val="22"/>
        </w:rPr>
      </w:pPr>
      <w:r>
        <w:rPr>
          <w:rFonts w:cs="Arial"/>
          <w:sz w:val="22"/>
          <w:szCs w:val="22"/>
        </w:rPr>
        <w:t>SUPPLY CHAIN</w:t>
      </w:r>
      <w:r w:rsidRPr="00963D2A">
        <w:rPr>
          <w:rFonts w:cs="Arial"/>
          <w:sz w:val="22"/>
          <w:szCs w:val="22"/>
        </w:rPr>
        <w:t xml:space="preserve"> management</w:t>
      </w:r>
      <w:bookmarkEnd w:id="1"/>
      <w:bookmarkEnd w:id="2"/>
      <w:bookmarkEnd w:id="3"/>
      <w:bookmarkEnd w:id="4"/>
    </w:p>
    <w:p w14:paraId="365F24AD" w14:textId="650976A9" w:rsidR="00F579B6" w:rsidRPr="000B216E" w:rsidRDefault="00FF1F3B" w:rsidP="000B216E">
      <w:pPr>
        <w:pStyle w:val="MCoE-Section10"/>
        <w:numPr>
          <w:ilvl w:val="0"/>
          <w:numId w:val="2"/>
        </w:numPr>
        <w:spacing w:before="360" w:beforeAutospacing="0"/>
        <w:ind w:left="709" w:hanging="709"/>
        <w:rPr>
          <w:rFonts w:cs="Arial"/>
          <w:sz w:val="22"/>
          <w:szCs w:val="22"/>
          <w:lang w:eastAsia="en-US"/>
        </w:rPr>
      </w:pPr>
      <w:bookmarkStart w:id="5" w:name="_Toc10646269"/>
      <w:r w:rsidRPr="000B216E">
        <w:rPr>
          <w:rFonts w:cs="Arial"/>
          <w:sz w:val="22"/>
          <w:szCs w:val="22"/>
          <w:lang w:eastAsia="en-US"/>
        </w:rPr>
        <w:t>I</w:t>
      </w:r>
      <w:r w:rsidR="00F579B6" w:rsidRPr="000B216E">
        <w:rPr>
          <w:rFonts w:cs="Arial"/>
          <w:sz w:val="22"/>
          <w:szCs w:val="22"/>
          <w:lang w:eastAsia="en-US"/>
        </w:rPr>
        <w:t>NTRODUCTION</w:t>
      </w:r>
      <w:bookmarkEnd w:id="5"/>
    </w:p>
    <w:p w14:paraId="04F85BF5" w14:textId="77777777" w:rsidR="00AF638F" w:rsidRDefault="00FF1F3B" w:rsidP="000B216E">
      <w:pPr>
        <w:pStyle w:val="ScheduleText7"/>
        <w:numPr>
          <w:ilvl w:val="1"/>
          <w:numId w:val="2"/>
        </w:numPr>
        <w:rPr>
          <w:sz w:val="22"/>
          <w:szCs w:val="22"/>
        </w:rPr>
      </w:pPr>
      <w:bookmarkStart w:id="6" w:name="_Ref452481041"/>
      <w:r w:rsidRPr="00FF1F3B">
        <w:rPr>
          <w:sz w:val="22"/>
          <w:szCs w:val="22"/>
        </w:rPr>
        <w:t>The purpose of this Schedule is to</w:t>
      </w:r>
      <w:r w:rsidR="00AF638F">
        <w:rPr>
          <w:sz w:val="22"/>
          <w:szCs w:val="22"/>
        </w:rPr>
        <w:t xml:space="preserve">: </w:t>
      </w:r>
    </w:p>
    <w:p w14:paraId="7A0AB56F" w14:textId="4FD6CFAF" w:rsidR="00AF638F" w:rsidRDefault="00AF638F" w:rsidP="00AF638F">
      <w:pPr>
        <w:pStyle w:val="Para3"/>
        <w:rPr>
          <w:sz w:val="22"/>
          <w:szCs w:val="22"/>
        </w:rPr>
      </w:pPr>
      <w:r w:rsidRPr="135392D2">
        <w:rPr>
          <w:sz w:val="22"/>
          <w:szCs w:val="22"/>
        </w:rPr>
        <w:t xml:space="preserve">Set out the Supplier’s Supply Chain Management Plan, as agreed at </w:t>
      </w:r>
      <w:r w:rsidR="00965B61" w:rsidRPr="135392D2">
        <w:rPr>
          <w:sz w:val="22"/>
          <w:szCs w:val="22"/>
        </w:rPr>
        <w:t>the Commencement Date</w:t>
      </w:r>
      <w:r w:rsidR="0095622D" w:rsidRPr="135392D2">
        <w:rPr>
          <w:sz w:val="22"/>
          <w:szCs w:val="22"/>
        </w:rPr>
        <w:t xml:space="preserve">, at Annex </w:t>
      </w:r>
      <w:proofErr w:type="gramStart"/>
      <w:r w:rsidR="2C903D77" w:rsidRPr="135392D2">
        <w:rPr>
          <w:sz w:val="22"/>
          <w:szCs w:val="22"/>
        </w:rPr>
        <w:t>1</w:t>
      </w:r>
      <w:r w:rsidR="00EF7773" w:rsidRPr="135392D2">
        <w:rPr>
          <w:sz w:val="22"/>
          <w:szCs w:val="22"/>
        </w:rPr>
        <w:t>;</w:t>
      </w:r>
      <w:proofErr w:type="gramEnd"/>
      <w:r w:rsidRPr="135392D2">
        <w:rPr>
          <w:sz w:val="22"/>
          <w:szCs w:val="22"/>
        </w:rPr>
        <w:t xml:space="preserve"> </w:t>
      </w:r>
    </w:p>
    <w:p w14:paraId="4F968326" w14:textId="61D5F01F" w:rsidR="009C1A2E" w:rsidRPr="00C631BF" w:rsidRDefault="00EF7773" w:rsidP="00AF638F">
      <w:pPr>
        <w:pStyle w:val="Para3"/>
        <w:rPr>
          <w:sz w:val="22"/>
          <w:szCs w:val="22"/>
        </w:rPr>
      </w:pPr>
      <w:r w:rsidRPr="135392D2">
        <w:rPr>
          <w:sz w:val="22"/>
          <w:szCs w:val="22"/>
        </w:rPr>
        <w:t>set out the Supplier’s SME Plan/Charter</w:t>
      </w:r>
      <w:r w:rsidR="00530BD0" w:rsidRPr="135392D2">
        <w:rPr>
          <w:sz w:val="22"/>
          <w:szCs w:val="22"/>
        </w:rPr>
        <w:t xml:space="preserve">, as at Annex </w:t>
      </w:r>
      <w:proofErr w:type="gramStart"/>
      <w:r w:rsidR="53174FBE" w:rsidRPr="135392D2">
        <w:rPr>
          <w:sz w:val="22"/>
          <w:szCs w:val="22"/>
        </w:rPr>
        <w:t>2</w:t>
      </w:r>
      <w:r w:rsidRPr="135392D2">
        <w:rPr>
          <w:sz w:val="22"/>
          <w:szCs w:val="22"/>
        </w:rPr>
        <w:t>;</w:t>
      </w:r>
      <w:proofErr w:type="gramEnd"/>
      <w:r w:rsidRPr="135392D2">
        <w:rPr>
          <w:sz w:val="22"/>
          <w:szCs w:val="22"/>
        </w:rPr>
        <w:t xml:space="preserve"> </w:t>
      </w:r>
    </w:p>
    <w:p w14:paraId="36BB4325" w14:textId="22C4FE12" w:rsidR="4085F55A" w:rsidRDefault="00933782" w:rsidP="135392D2">
      <w:pPr>
        <w:pStyle w:val="Para3"/>
        <w:rPr>
          <w:sz w:val="22"/>
          <w:szCs w:val="22"/>
        </w:rPr>
      </w:pPr>
      <w:r>
        <w:rPr>
          <w:sz w:val="22"/>
          <w:szCs w:val="22"/>
        </w:rPr>
        <w:t>p</w:t>
      </w:r>
      <w:r w:rsidR="4085F55A" w:rsidRPr="2DC3F772">
        <w:rPr>
          <w:sz w:val="22"/>
          <w:szCs w:val="22"/>
        </w:rPr>
        <w:t xml:space="preserve">rovide DEFFORM 139 to be submitted annually </w:t>
      </w:r>
      <w:r w:rsidR="00B053B5">
        <w:rPr>
          <w:sz w:val="22"/>
          <w:szCs w:val="22"/>
        </w:rPr>
        <w:t xml:space="preserve">as required </w:t>
      </w:r>
      <w:r w:rsidR="00EE2E69">
        <w:rPr>
          <w:sz w:val="22"/>
          <w:szCs w:val="22"/>
        </w:rPr>
        <w:t xml:space="preserve">in accordance with Clause 33, </w:t>
      </w:r>
      <w:r w:rsidR="00A5447F">
        <w:rPr>
          <w:sz w:val="22"/>
          <w:szCs w:val="22"/>
        </w:rPr>
        <w:t xml:space="preserve">to provide SME </w:t>
      </w:r>
      <w:proofErr w:type="gramStart"/>
      <w:r w:rsidR="00A5447F">
        <w:rPr>
          <w:sz w:val="22"/>
          <w:szCs w:val="22"/>
        </w:rPr>
        <w:t>expenditure</w:t>
      </w:r>
      <w:r w:rsidR="005552CF">
        <w:rPr>
          <w:sz w:val="22"/>
          <w:szCs w:val="22"/>
        </w:rPr>
        <w:t>;</w:t>
      </w:r>
      <w:proofErr w:type="gramEnd"/>
    </w:p>
    <w:p w14:paraId="1E11C61E" w14:textId="23BC4AFB" w:rsidR="00530BD0" w:rsidRDefault="00530BD0" w:rsidP="00530BD0">
      <w:pPr>
        <w:pStyle w:val="Para3"/>
        <w:rPr>
          <w:sz w:val="22"/>
          <w:szCs w:val="22"/>
        </w:rPr>
      </w:pPr>
      <w:r w:rsidRPr="135392D2">
        <w:rPr>
          <w:sz w:val="22"/>
          <w:szCs w:val="22"/>
        </w:rPr>
        <w:t xml:space="preserve">list all Sub-contractors as at </w:t>
      </w:r>
      <w:r w:rsidR="00965B61" w:rsidRPr="135392D2">
        <w:rPr>
          <w:sz w:val="22"/>
          <w:szCs w:val="22"/>
        </w:rPr>
        <w:t>Commencement Date</w:t>
      </w:r>
      <w:r w:rsidRPr="135392D2">
        <w:rPr>
          <w:sz w:val="22"/>
          <w:szCs w:val="22"/>
        </w:rPr>
        <w:t xml:space="preserve"> and as added by Amendment through the life of the Agreement, as at Annex </w:t>
      </w:r>
      <w:proofErr w:type="gramStart"/>
      <w:r w:rsidR="00DF6535" w:rsidRPr="135392D2">
        <w:rPr>
          <w:sz w:val="22"/>
          <w:szCs w:val="22"/>
        </w:rPr>
        <w:t>3</w:t>
      </w:r>
      <w:r w:rsidRPr="135392D2">
        <w:rPr>
          <w:sz w:val="22"/>
          <w:szCs w:val="22"/>
        </w:rPr>
        <w:t>;</w:t>
      </w:r>
      <w:proofErr w:type="gramEnd"/>
    </w:p>
    <w:p w14:paraId="435E3D56" w14:textId="363AD70F" w:rsidR="0041552E" w:rsidRPr="0041552E" w:rsidRDefault="00933782" w:rsidP="0041552E">
      <w:pPr>
        <w:pStyle w:val="Para3"/>
        <w:rPr>
          <w:sz w:val="22"/>
          <w:szCs w:val="22"/>
        </w:rPr>
      </w:pPr>
      <w:r>
        <w:rPr>
          <w:sz w:val="22"/>
          <w:szCs w:val="22"/>
        </w:rPr>
        <w:t>p</w:t>
      </w:r>
      <w:r w:rsidR="007574B7" w:rsidRPr="135392D2">
        <w:rPr>
          <w:sz w:val="22"/>
          <w:szCs w:val="22"/>
        </w:rPr>
        <w:t>rovide for the eventuality that Step</w:t>
      </w:r>
      <w:r w:rsidR="007B3600" w:rsidRPr="135392D2">
        <w:rPr>
          <w:sz w:val="22"/>
          <w:szCs w:val="22"/>
        </w:rPr>
        <w:t xml:space="preserve">-in rights may be required, in which case the Direct Agreement at Annex 4 shall be required to be signed. </w:t>
      </w:r>
    </w:p>
    <w:bookmarkEnd w:id="6"/>
    <w:p w14:paraId="0FE59F11" w14:textId="77777777" w:rsidR="00073AA1" w:rsidRDefault="00073AA1" w:rsidP="2DC3F772">
      <w:pPr>
        <w:pStyle w:val="Para3"/>
        <w:numPr>
          <w:ilvl w:val="2"/>
          <w:numId w:val="0"/>
        </w:numPr>
        <w:rPr>
          <w:sz w:val="22"/>
          <w:szCs w:val="22"/>
        </w:rPr>
        <w:sectPr w:rsidR="00073AA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63BE202F" w14:textId="77777777" w:rsidR="00073AA1" w:rsidRDefault="00073AA1" w:rsidP="00073AA1">
      <w:pPr>
        <w:pStyle w:val="Para3"/>
        <w:numPr>
          <w:ilvl w:val="0"/>
          <w:numId w:val="0"/>
        </w:numPr>
        <w:ind w:left="1803"/>
        <w:rPr>
          <w:sz w:val="22"/>
          <w:szCs w:val="22"/>
        </w:rPr>
      </w:pPr>
    </w:p>
    <w:p w14:paraId="2321A12A" w14:textId="77777777" w:rsidR="00C22C01" w:rsidRPr="00F90BF9" w:rsidRDefault="00C22C01" w:rsidP="00C22C01">
      <w:pPr>
        <w:pStyle w:val="Para3"/>
        <w:numPr>
          <w:ilvl w:val="0"/>
          <w:numId w:val="0"/>
        </w:numPr>
        <w:ind w:left="1803"/>
        <w:rPr>
          <w:sz w:val="22"/>
          <w:szCs w:val="22"/>
        </w:rPr>
      </w:pPr>
    </w:p>
    <w:bookmarkEnd w:id="0"/>
    <w:p w14:paraId="5A8C2853" w14:textId="46D164A5" w:rsidR="00387B7F" w:rsidRPr="00387B7F" w:rsidRDefault="00387B7F" w:rsidP="43C309B4">
      <w:pPr>
        <w:pStyle w:val="StdBodyText1"/>
        <w:rPr>
          <w:rFonts w:eastAsia="Arial" w:cs="Arial"/>
        </w:rPr>
      </w:pPr>
    </w:p>
    <w:p w14:paraId="197FB65C" w14:textId="118E777F" w:rsidR="00073AA1" w:rsidRDefault="0F6D4558" w:rsidP="009C1A2E">
      <w:pPr>
        <w:pStyle w:val="StdBodyText1"/>
        <w:outlineLvl w:val="0"/>
        <w:rPr>
          <w:rFonts w:eastAsia="Arial" w:cs="Arial"/>
          <w:b/>
          <w:bCs/>
        </w:rPr>
      </w:pPr>
      <w:r w:rsidRPr="73A9B7F5">
        <w:rPr>
          <w:rFonts w:eastAsia="Arial" w:cs="Arial"/>
          <w:b/>
          <w:bCs/>
        </w:rPr>
        <w:t xml:space="preserve">Annex </w:t>
      </w:r>
      <w:r w:rsidR="00493366">
        <w:rPr>
          <w:rFonts w:eastAsia="Arial" w:cs="Arial"/>
          <w:b/>
          <w:bCs/>
        </w:rPr>
        <w:t>A</w:t>
      </w:r>
      <w:r w:rsidRPr="73A9B7F5">
        <w:rPr>
          <w:rFonts w:eastAsia="Arial" w:cs="Arial"/>
          <w:b/>
          <w:bCs/>
        </w:rPr>
        <w:t xml:space="preserve"> – </w:t>
      </w:r>
      <w:r w:rsidR="002075A5">
        <w:rPr>
          <w:rFonts w:eastAsia="Arial" w:cs="Arial"/>
          <w:b/>
          <w:bCs/>
        </w:rPr>
        <w:t>Supplier</w:t>
      </w:r>
      <w:r w:rsidRPr="73A9B7F5">
        <w:rPr>
          <w:rFonts w:eastAsia="Arial" w:cs="Arial"/>
          <w:b/>
          <w:bCs/>
        </w:rPr>
        <w:t>'s Supply Chain Management Plan</w:t>
      </w:r>
    </w:p>
    <w:p w14:paraId="66C8B5E8" w14:textId="77777777" w:rsidR="000E4A77" w:rsidRDefault="000E4A77" w:rsidP="009C1A2E">
      <w:pPr>
        <w:pStyle w:val="StdBodyText1"/>
        <w:outlineLvl w:val="0"/>
        <w:rPr>
          <w:rFonts w:eastAsia="Arial" w:cs="Arial"/>
          <w:b/>
          <w:bCs/>
        </w:rPr>
      </w:pPr>
    </w:p>
    <w:p w14:paraId="79743BE3" w14:textId="355852A8" w:rsidR="000E4A77" w:rsidRPr="000E4A77" w:rsidRDefault="000E4A77" w:rsidP="009C1A2E">
      <w:pPr>
        <w:pStyle w:val="StdBodyText1"/>
        <w:outlineLvl w:val="0"/>
        <w:rPr>
          <w:rFonts w:eastAsia="Arial" w:cs="Arial"/>
        </w:rPr>
      </w:pPr>
      <w:r>
        <w:rPr>
          <w:rFonts w:eastAsia="Arial" w:cs="Arial"/>
        </w:rPr>
        <w:t>To be added after the Commencement of the Agreement</w:t>
      </w:r>
    </w:p>
    <w:p w14:paraId="0B69B01F" w14:textId="77777777" w:rsidR="00DC009D" w:rsidRPr="009C1A2E" w:rsidRDefault="00DC009D" w:rsidP="009C1A2E">
      <w:pPr>
        <w:pStyle w:val="StdBodyText1"/>
        <w:outlineLvl w:val="0"/>
        <w:rPr>
          <w:rFonts w:eastAsia="Arial" w:cs="Arial"/>
          <w:b/>
          <w:bCs/>
        </w:rPr>
      </w:pPr>
    </w:p>
    <w:p w14:paraId="29607C63" w14:textId="77777777" w:rsidR="00073AA1" w:rsidRDefault="00073AA1" w:rsidP="43C309B4">
      <w:pPr>
        <w:pStyle w:val="StdBodyText1"/>
        <w:rPr>
          <w:rFonts w:eastAsia="Arial" w:cs="Arial"/>
        </w:rPr>
      </w:pPr>
    </w:p>
    <w:p w14:paraId="74F49303" w14:textId="77777777" w:rsidR="00073AA1" w:rsidRDefault="00073AA1" w:rsidP="43C309B4">
      <w:pPr>
        <w:pStyle w:val="StdBodyText1"/>
        <w:rPr>
          <w:rFonts w:eastAsia="Arial" w:cs="Arial"/>
        </w:rPr>
      </w:pPr>
    </w:p>
    <w:p w14:paraId="1395A126" w14:textId="4A1A7B2F" w:rsidR="00387B7F" w:rsidRPr="00387B7F" w:rsidRDefault="0F6D4558" w:rsidP="43C309B4">
      <w:pPr>
        <w:pStyle w:val="StdBodyText1"/>
        <w:rPr>
          <w:rFonts w:eastAsia="Arial" w:cs="Arial"/>
        </w:rPr>
      </w:pPr>
      <w:r w:rsidRPr="43C309B4">
        <w:rPr>
          <w:rFonts w:eastAsia="Arial" w:cs="Arial"/>
        </w:rPr>
        <w:t xml:space="preserve"> </w:t>
      </w:r>
    </w:p>
    <w:p w14:paraId="7DD472FD" w14:textId="77777777" w:rsidR="00073AA1" w:rsidRDefault="00073AA1" w:rsidP="43C309B4">
      <w:pPr>
        <w:pStyle w:val="StdBodyText1"/>
        <w:rPr>
          <w:rFonts w:eastAsia="Arial" w:cs="Arial"/>
        </w:rPr>
        <w:sectPr w:rsidR="00073AA1">
          <w:headerReference w:type="default" r:id="rId17"/>
          <w:pgSz w:w="11906" w:h="16838"/>
          <w:pgMar w:top="1440" w:right="1440" w:bottom="1440" w:left="1440" w:header="708" w:footer="708" w:gutter="0"/>
          <w:cols w:space="708"/>
          <w:docGrid w:linePitch="360"/>
        </w:sectPr>
      </w:pPr>
    </w:p>
    <w:p w14:paraId="6AEC0883" w14:textId="79E55662" w:rsidR="00387B7F" w:rsidRPr="00387B7F" w:rsidRDefault="00387B7F" w:rsidP="43C309B4">
      <w:pPr>
        <w:pStyle w:val="StdBodyText1"/>
        <w:rPr>
          <w:rFonts w:eastAsia="Arial" w:cs="Arial"/>
        </w:rPr>
      </w:pPr>
    </w:p>
    <w:p w14:paraId="03A34CD1" w14:textId="59BAA63A" w:rsidR="00387B7F" w:rsidRPr="009C1A2E" w:rsidRDefault="0F6D4558" w:rsidP="009C1A2E">
      <w:pPr>
        <w:pStyle w:val="StdBodyText1"/>
        <w:outlineLvl w:val="0"/>
        <w:rPr>
          <w:rFonts w:eastAsia="Arial" w:cs="Arial"/>
          <w:b/>
          <w:bCs/>
        </w:rPr>
      </w:pPr>
      <w:r w:rsidRPr="73A9B7F5">
        <w:rPr>
          <w:rFonts w:eastAsia="Arial" w:cs="Arial"/>
          <w:b/>
          <w:bCs/>
        </w:rPr>
        <w:t xml:space="preserve">Annex </w:t>
      </w:r>
      <w:r w:rsidR="00493366">
        <w:rPr>
          <w:rFonts w:eastAsia="Arial" w:cs="Arial"/>
          <w:b/>
          <w:bCs/>
        </w:rPr>
        <w:t>B</w:t>
      </w:r>
      <w:r w:rsidR="00FE3D67" w:rsidRPr="73A9B7F5">
        <w:rPr>
          <w:rFonts w:eastAsia="Arial" w:cs="Arial"/>
          <w:b/>
          <w:bCs/>
        </w:rPr>
        <w:t xml:space="preserve"> </w:t>
      </w:r>
      <w:r w:rsidRPr="73A9B7F5">
        <w:rPr>
          <w:rFonts w:eastAsia="Arial" w:cs="Arial"/>
          <w:b/>
          <w:bCs/>
        </w:rPr>
        <w:t xml:space="preserve">– </w:t>
      </w:r>
      <w:r w:rsidR="002075A5">
        <w:rPr>
          <w:rFonts w:eastAsia="Arial" w:cs="Arial"/>
          <w:b/>
          <w:bCs/>
        </w:rPr>
        <w:t>Supplier</w:t>
      </w:r>
      <w:r w:rsidRPr="73A9B7F5">
        <w:rPr>
          <w:rFonts w:eastAsia="Arial" w:cs="Arial"/>
          <w:b/>
          <w:bCs/>
        </w:rPr>
        <w:t>'s SME Plan/Charter</w:t>
      </w:r>
    </w:p>
    <w:p w14:paraId="462C9907" w14:textId="77777777" w:rsidR="006268AE" w:rsidRDefault="006268AE" w:rsidP="00387B7F">
      <w:pPr>
        <w:pStyle w:val="StdBodyText1"/>
        <w:rPr>
          <w:rFonts w:eastAsia="Arial" w:cs="Arial"/>
        </w:rPr>
      </w:pPr>
    </w:p>
    <w:p w14:paraId="6275D0EB" w14:textId="77777777" w:rsidR="00884D47" w:rsidRDefault="00884D47" w:rsidP="00387B7F">
      <w:pPr>
        <w:pStyle w:val="StdBodyText1"/>
        <w:rPr>
          <w:rFonts w:eastAsia="Arial" w:cs="Arial"/>
        </w:rPr>
      </w:pPr>
    </w:p>
    <w:p w14:paraId="5CDCB584" w14:textId="77777777" w:rsidR="00884D47" w:rsidRPr="000E4A77" w:rsidRDefault="00884D47" w:rsidP="00884D47">
      <w:pPr>
        <w:pStyle w:val="StdBodyText1"/>
        <w:outlineLvl w:val="0"/>
        <w:rPr>
          <w:rFonts w:eastAsia="Arial" w:cs="Arial"/>
        </w:rPr>
      </w:pPr>
      <w:r>
        <w:rPr>
          <w:rFonts w:eastAsia="Arial" w:cs="Arial"/>
        </w:rPr>
        <w:t>To be added after the Commencement of the Agreement</w:t>
      </w:r>
    </w:p>
    <w:p w14:paraId="05803D54" w14:textId="61D44F76" w:rsidR="000037BC" w:rsidRDefault="000037BC">
      <w:pPr>
        <w:suppressAutoHyphens w:val="0"/>
        <w:autoSpaceDN/>
        <w:spacing w:after="160" w:line="259" w:lineRule="auto"/>
        <w:textAlignment w:val="auto"/>
        <w:rPr>
          <w:rFonts w:eastAsia="Arial"/>
        </w:rPr>
      </w:pPr>
      <w:r>
        <w:rPr>
          <w:rFonts w:eastAsia="Arial"/>
        </w:rPr>
        <w:br w:type="page"/>
      </w:r>
    </w:p>
    <w:p w14:paraId="65A13990" w14:textId="3F8AB4CF" w:rsidR="00430F84" w:rsidRDefault="00E944C2">
      <w:pPr>
        <w:suppressAutoHyphens w:val="0"/>
        <w:autoSpaceDN/>
        <w:spacing w:after="160" w:line="259" w:lineRule="auto"/>
        <w:textAlignment w:val="auto"/>
        <w:rPr>
          <w:rFonts w:eastAsia="Arial"/>
        </w:rPr>
      </w:pPr>
      <w:r>
        <w:rPr>
          <w:rFonts w:eastAsia="Arial"/>
        </w:rPr>
        <w:lastRenderedPageBreak/>
        <w:t>DEFFORM 139</w:t>
      </w:r>
    </w:p>
    <w:p w14:paraId="12B8B5C2" w14:textId="02501A87" w:rsidR="00E944C2" w:rsidRDefault="00000000">
      <w:pPr>
        <w:suppressAutoHyphens w:val="0"/>
        <w:autoSpaceDN/>
        <w:spacing w:after="160" w:line="259" w:lineRule="auto"/>
        <w:textAlignment w:val="auto"/>
        <w:rPr>
          <w:rFonts w:eastAsia="Arial"/>
          <w:szCs w:val="24"/>
          <w:lang w:eastAsia="en-GB"/>
        </w:rPr>
      </w:pPr>
      <w:hyperlink r:id="rId18" w:history="1">
        <w:r w:rsidR="00621A04" w:rsidRPr="00212BD4">
          <w:rPr>
            <w:rStyle w:val="Hyperlink"/>
            <w:rFonts w:eastAsia="Arial"/>
            <w:szCs w:val="24"/>
            <w:lang w:eastAsia="en-GB"/>
          </w:rPr>
          <w:t>https://www.kid.mod.uk/maincontent/business/commercial/downloads/defforms/excel/139_0919.xlsx</w:t>
        </w:r>
      </w:hyperlink>
    </w:p>
    <w:p w14:paraId="094A20FC" w14:textId="3F4E9455" w:rsidR="00621A04" w:rsidRDefault="00190BE2">
      <w:pPr>
        <w:suppressAutoHyphens w:val="0"/>
        <w:autoSpaceDN/>
        <w:spacing w:after="160" w:line="259" w:lineRule="auto"/>
        <w:textAlignment w:val="auto"/>
        <w:rPr>
          <w:rFonts w:eastAsia="Arial"/>
          <w:szCs w:val="24"/>
          <w:lang w:eastAsia="en-GB"/>
        </w:rPr>
      </w:pPr>
      <w:r>
        <w:rPr>
          <w:rFonts w:eastAsia="Arial"/>
          <w:szCs w:val="24"/>
          <w:lang w:eastAsia="en-GB"/>
        </w:rPr>
        <w:t xml:space="preserve">A copy of the form is </w:t>
      </w:r>
      <w:r w:rsidR="00ED125E">
        <w:rPr>
          <w:rFonts w:eastAsia="Arial"/>
          <w:szCs w:val="24"/>
          <w:lang w:eastAsia="en-GB"/>
        </w:rPr>
        <w:t>contained on the Defence Sourcing Portal</w:t>
      </w:r>
    </w:p>
    <w:p w14:paraId="5D67DD00" w14:textId="1A88423E" w:rsidR="00884D47" w:rsidRDefault="00A36184" w:rsidP="00784946">
      <w:pPr>
        <w:suppressAutoHyphens w:val="0"/>
        <w:autoSpaceDN/>
        <w:spacing w:after="160" w:line="259" w:lineRule="auto"/>
        <w:textAlignment w:val="auto"/>
        <w:rPr>
          <w:rFonts w:eastAsia="Arial"/>
        </w:rPr>
        <w:sectPr w:rsidR="00884D47">
          <w:headerReference w:type="default" r:id="rId19"/>
          <w:pgSz w:w="11906" w:h="16838"/>
          <w:pgMar w:top="1440" w:right="1440" w:bottom="1440" w:left="1440" w:header="708" w:footer="708" w:gutter="0"/>
          <w:cols w:space="708"/>
          <w:docGrid w:linePitch="360"/>
        </w:sectPr>
      </w:pPr>
      <w:r>
        <w:rPr>
          <w:rFonts w:eastAsia="Arial"/>
        </w:rPr>
        <w:br w:type="page"/>
      </w:r>
    </w:p>
    <w:p w14:paraId="076E8271" w14:textId="77777777" w:rsidR="005C1849" w:rsidRDefault="005C1849" w:rsidP="00387B7F">
      <w:pPr>
        <w:pStyle w:val="StdBodyText1"/>
        <w:rPr>
          <w:rFonts w:eastAsia="Arial" w:cs="Arial"/>
        </w:rPr>
      </w:pPr>
    </w:p>
    <w:p w14:paraId="556787E6" w14:textId="6887E7E5" w:rsidR="00282C96" w:rsidRPr="009C1A2E" w:rsidRDefault="005C1849" w:rsidP="00267B75">
      <w:pPr>
        <w:pStyle w:val="StdBodyText1"/>
        <w:ind w:left="0"/>
        <w:outlineLvl w:val="0"/>
        <w:rPr>
          <w:rFonts w:eastAsia="Arial" w:cs="Arial"/>
          <w:b/>
          <w:bCs/>
        </w:rPr>
      </w:pPr>
      <w:r w:rsidRPr="73A9B7F5">
        <w:rPr>
          <w:rFonts w:eastAsia="Arial" w:cs="Arial"/>
          <w:b/>
          <w:bCs/>
        </w:rPr>
        <w:t xml:space="preserve">Annex </w:t>
      </w:r>
      <w:proofErr w:type="gramStart"/>
      <w:r w:rsidR="00493366">
        <w:rPr>
          <w:rFonts w:eastAsia="Arial" w:cs="Arial"/>
          <w:b/>
          <w:bCs/>
        </w:rPr>
        <w:t>C</w:t>
      </w:r>
      <w:r w:rsidR="00FE3D67" w:rsidRPr="73A9B7F5">
        <w:rPr>
          <w:rFonts w:eastAsia="Arial" w:cs="Arial"/>
          <w:b/>
          <w:bCs/>
        </w:rPr>
        <w:t xml:space="preserve"> </w:t>
      </w:r>
      <w:r w:rsidR="00282C96" w:rsidRPr="73A9B7F5">
        <w:rPr>
          <w:rFonts w:eastAsia="Arial" w:cs="Arial"/>
          <w:b/>
          <w:bCs/>
        </w:rPr>
        <w:t xml:space="preserve"> –</w:t>
      </w:r>
      <w:proofErr w:type="gramEnd"/>
      <w:r w:rsidR="00282C96" w:rsidRPr="73A9B7F5">
        <w:rPr>
          <w:rFonts w:eastAsia="Arial" w:cs="Arial"/>
          <w:b/>
          <w:bCs/>
        </w:rPr>
        <w:t xml:space="preserve"> List of Sub-contractors</w:t>
      </w:r>
    </w:p>
    <w:p w14:paraId="7FD552CD" w14:textId="77777777" w:rsidR="00282C96" w:rsidRDefault="00282C96" w:rsidP="00282C96">
      <w:pPr>
        <w:pStyle w:val="StdBodyText1"/>
        <w:rPr>
          <w:rFonts w:eastAsia="Arial" w:cs="Arial"/>
        </w:rPr>
      </w:pPr>
    </w:p>
    <w:p w14:paraId="35D670EB" w14:textId="77777777" w:rsidR="00282C96" w:rsidRPr="00C22C01" w:rsidRDefault="00282C96" w:rsidP="00282C96">
      <w:pPr>
        <w:pStyle w:val="MCoE-Section10"/>
        <w:numPr>
          <w:ilvl w:val="0"/>
          <w:numId w:val="0"/>
        </w:numPr>
        <w:spacing w:before="360" w:beforeAutospacing="0"/>
        <w:rPr>
          <w:rFonts w:cs="Arial"/>
          <w:sz w:val="22"/>
          <w:szCs w:val="22"/>
          <w:lang w:eastAsia="en-US"/>
        </w:rPr>
      </w:pPr>
      <w:r w:rsidRPr="00C22C01">
        <w:rPr>
          <w:rFonts w:cs="Arial"/>
          <w:sz w:val="22"/>
          <w:szCs w:val="22"/>
          <w:lang w:eastAsia="en-US"/>
        </w:rPr>
        <w:t xml:space="preserve">SUB-CONTRACTORS APPOINTED IN ACCORDANCE WITH CLAUSE </w:t>
      </w:r>
      <w:r w:rsidRPr="00884D47">
        <w:rPr>
          <w:rFonts w:cs="Arial"/>
          <w:sz w:val="22"/>
          <w:szCs w:val="22"/>
          <w:lang w:eastAsia="en-US"/>
        </w:rPr>
        <w:t>31</w:t>
      </w:r>
    </w:p>
    <w:p w14:paraId="7EB6B751" w14:textId="77777777" w:rsidR="00282C96" w:rsidRPr="00532FFF" w:rsidRDefault="00282C96" w:rsidP="00282C96">
      <w:pPr>
        <w:pStyle w:val="ScheduleText7"/>
        <w:numPr>
          <w:ilvl w:val="0"/>
          <w:numId w:val="0"/>
        </w:numPr>
        <w:rPr>
          <w:b/>
          <w:sz w:val="22"/>
          <w:szCs w:val="22"/>
        </w:rPr>
      </w:pPr>
      <w:r w:rsidRPr="00532FFF">
        <w:rPr>
          <w:sz w:val="22"/>
          <w:szCs w:val="22"/>
        </w:rPr>
        <w:t xml:space="preserve">The contracts listed in the table below </w:t>
      </w:r>
      <w:r w:rsidRPr="0026121A">
        <w:rPr>
          <w:sz w:val="22"/>
          <w:szCs w:val="22"/>
        </w:rPr>
        <w:t>constitute Sub-contracts</w:t>
      </w:r>
      <w:r w:rsidRPr="00532FFF">
        <w:rPr>
          <w:sz w:val="22"/>
          <w:szCs w:val="22"/>
        </w:rPr>
        <w:t xml:space="preserve"> </w:t>
      </w:r>
      <w:proofErr w:type="gramStart"/>
      <w:r w:rsidRPr="00532FFF">
        <w:rPr>
          <w:sz w:val="22"/>
          <w:szCs w:val="22"/>
        </w:rPr>
        <w:t>entered into</w:t>
      </w:r>
      <w:proofErr w:type="gramEnd"/>
      <w:r w:rsidRPr="00532FFF">
        <w:rPr>
          <w:sz w:val="22"/>
          <w:szCs w:val="22"/>
        </w:rPr>
        <w:t xml:space="preserve"> exclusively for the purposes of delivering the Services.</w:t>
      </w:r>
    </w:p>
    <w:p w14:paraId="42A3975C" w14:textId="77777777" w:rsidR="00282C96" w:rsidRPr="00532FFF" w:rsidRDefault="00282C96" w:rsidP="00282C96">
      <w:pPr>
        <w:pStyle w:val="ScheduleText1"/>
        <w:rPr>
          <w:b w:val="0"/>
          <w:sz w:val="22"/>
          <w:szCs w:val="22"/>
        </w:rPr>
      </w:pPr>
      <w:r w:rsidRPr="00532FFF">
        <w:rPr>
          <w:b w:val="0"/>
          <w:sz w:val="22"/>
          <w:szCs w:val="22"/>
        </w:rPr>
        <w:t>The Supplier shall be entitled to update this Schedule in accordance with Clause 31 (</w:t>
      </w:r>
      <w:r w:rsidRPr="00532FFF">
        <w:rPr>
          <w:b w:val="0"/>
          <w:i/>
          <w:sz w:val="22"/>
          <w:szCs w:val="22"/>
        </w:rPr>
        <w:t>Appointment of Sub-contractors</w:t>
      </w:r>
      <w:r w:rsidRPr="00532FFF">
        <w:rPr>
          <w:b w:val="0"/>
          <w:sz w:val="22"/>
          <w:szCs w:val="22"/>
        </w:rPr>
        <w:t>).</w:t>
      </w:r>
    </w:p>
    <w:p w14:paraId="18F284DB" w14:textId="77777777" w:rsidR="00282C96" w:rsidRDefault="00282C96" w:rsidP="00282C96">
      <w:pPr>
        <w:pStyle w:val="StdBodyText1"/>
      </w:pPr>
    </w:p>
    <w:p w14:paraId="2ADF96A2" w14:textId="77777777" w:rsidR="00282C96" w:rsidRDefault="00282C96" w:rsidP="00282C96">
      <w:pPr>
        <w:pStyle w:val="BodyText1"/>
        <w:keepNext/>
      </w:pPr>
    </w:p>
    <w:tbl>
      <w:tblPr>
        <w:tblStyle w:val="TableGrid"/>
        <w:tblW w:w="8847" w:type="dxa"/>
        <w:jc w:val="center"/>
        <w:tblLayout w:type="fixed"/>
        <w:tblLook w:val="04A0" w:firstRow="1" w:lastRow="0" w:firstColumn="1" w:lastColumn="0" w:noHBand="0" w:noVBand="1"/>
      </w:tblPr>
      <w:tblGrid>
        <w:gridCol w:w="2550"/>
        <w:gridCol w:w="1955"/>
        <w:gridCol w:w="2760"/>
        <w:gridCol w:w="1582"/>
      </w:tblGrid>
      <w:tr w:rsidR="00A96E9B" w14:paraId="352D0D3A" w14:textId="77777777" w:rsidTr="00884D47">
        <w:trPr>
          <w:jc w:val="center"/>
        </w:trPr>
        <w:tc>
          <w:tcPr>
            <w:tcW w:w="2550" w:type="dxa"/>
            <w:shd w:val="clear" w:color="auto" w:fill="FFF2CC" w:themeFill="accent4" w:themeFillTint="33"/>
          </w:tcPr>
          <w:p w14:paraId="5EA28CDB" w14:textId="77777777" w:rsidR="00A96E9B" w:rsidRPr="00424814" w:rsidRDefault="00A96E9B" w:rsidP="00070B70">
            <w:pPr>
              <w:pStyle w:val="BodyText1"/>
              <w:keepNext/>
              <w:ind w:left="0"/>
              <w:rPr>
                <w:b/>
                <w:sz w:val="18"/>
                <w:szCs w:val="18"/>
              </w:rPr>
            </w:pPr>
            <w:r w:rsidRPr="00424814">
              <w:rPr>
                <w:b/>
                <w:sz w:val="18"/>
                <w:szCs w:val="18"/>
              </w:rPr>
              <w:t>Approved Sub-contractor (name and address, if different from registered office)</w:t>
            </w:r>
          </w:p>
        </w:tc>
        <w:tc>
          <w:tcPr>
            <w:tcW w:w="1955" w:type="dxa"/>
            <w:shd w:val="clear" w:color="auto" w:fill="FFF2CC" w:themeFill="accent4" w:themeFillTint="33"/>
          </w:tcPr>
          <w:p w14:paraId="1D029CC1" w14:textId="77777777" w:rsidR="00A96E9B" w:rsidRPr="00424814" w:rsidRDefault="00A96E9B" w:rsidP="00070B70">
            <w:pPr>
              <w:pStyle w:val="BodyText1"/>
              <w:keepNext/>
              <w:ind w:left="0"/>
              <w:rPr>
                <w:b/>
                <w:sz w:val="18"/>
                <w:szCs w:val="18"/>
              </w:rPr>
            </w:pPr>
            <w:r w:rsidRPr="00424814">
              <w:rPr>
                <w:b/>
                <w:sz w:val="18"/>
                <w:szCs w:val="18"/>
              </w:rPr>
              <w:t>Registered office address and company number</w:t>
            </w:r>
          </w:p>
        </w:tc>
        <w:tc>
          <w:tcPr>
            <w:tcW w:w="2760" w:type="dxa"/>
            <w:shd w:val="clear" w:color="auto" w:fill="FFF2CC" w:themeFill="accent4" w:themeFillTint="33"/>
          </w:tcPr>
          <w:p w14:paraId="42450CCD" w14:textId="77777777" w:rsidR="00A96E9B" w:rsidRPr="00424814" w:rsidRDefault="00A96E9B" w:rsidP="00070B70">
            <w:pPr>
              <w:pStyle w:val="BodyText1"/>
              <w:keepNext/>
              <w:ind w:left="0"/>
              <w:rPr>
                <w:b/>
                <w:sz w:val="18"/>
                <w:szCs w:val="18"/>
              </w:rPr>
            </w:pPr>
            <w:r w:rsidRPr="00424814">
              <w:rPr>
                <w:b/>
                <w:sz w:val="18"/>
                <w:szCs w:val="18"/>
              </w:rPr>
              <w:t>Role in delivery of the Services</w:t>
            </w:r>
          </w:p>
        </w:tc>
        <w:tc>
          <w:tcPr>
            <w:tcW w:w="1582" w:type="dxa"/>
            <w:shd w:val="clear" w:color="auto" w:fill="FFF2CC" w:themeFill="accent4" w:themeFillTint="33"/>
          </w:tcPr>
          <w:p w14:paraId="6E08DA61" w14:textId="77777777" w:rsidR="00A96E9B" w:rsidRPr="00976FCF" w:rsidRDefault="00A96E9B" w:rsidP="00070B70">
            <w:pPr>
              <w:pStyle w:val="BodyText1"/>
              <w:keepNext/>
              <w:ind w:left="0"/>
              <w:rPr>
                <w:b/>
                <w:sz w:val="18"/>
                <w:szCs w:val="18"/>
              </w:rPr>
            </w:pPr>
            <w:r w:rsidRPr="00490CD6">
              <w:rPr>
                <w:b/>
                <w:sz w:val="18"/>
                <w:szCs w:val="18"/>
              </w:rPr>
              <w:t>Small or Medium Enterprise (SME)</w:t>
            </w:r>
            <w:r w:rsidRPr="00976FCF">
              <w:rPr>
                <w:b/>
                <w:sz w:val="18"/>
                <w:szCs w:val="18"/>
              </w:rPr>
              <w:t xml:space="preserve"> </w:t>
            </w:r>
          </w:p>
          <w:p w14:paraId="64AEA722" w14:textId="77777777" w:rsidR="00A96E9B" w:rsidRPr="00424814" w:rsidRDefault="00A96E9B" w:rsidP="00070B70">
            <w:pPr>
              <w:pStyle w:val="BodyText1"/>
              <w:keepNext/>
              <w:ind w:left="0"/>
              <w:rPr>
                <w:b/>
                <w:sz w:val="18"/>
                <w:szCs w:val="18"/>
              </w:rPr>
            </w:pPr>
            <w:r w:rsidRPr="00976FCF">
              <w:rPr>
                <w:b/>
                <w:sz w:val="18"/>
                <w:szCs w:val="18"/>
              </w:rPr>
              <w:t>Y/N</w:t>
            </w:r>
          </w:p>
        </w:tc>
      </w:tr>
      <w:tr w:rsidR="00A96E9B" w:rsidRPr="00424814" w14:paraId="6CA87E03" w14:textId="77777777" w:rsidTr="00884D47">
        <w:trPr>
          <w:jc w:val="center"/>
        </w:trPr>
        <w:tc>
          <w:tcPr>
            <w:tcW w:w="2550" w:type="dxa"/>
          </w:tcPr>
          <w:p w14:paraId="1C6145DC" w14:textId="77777777" w:rsidR="00A96E9B" w:rsidRPr="00424814" w:rsidRDefault="00A96E9B" w:rsidP="00070B70">
            <w:pPr>
              <w:pStyle w:val="BodyText1"/>
              <w:ind w:left="0"/>
              <w:rPr>
                <w:sz w:val="18"/>
                <w:szCs w:val="18"/>
              </w:rPr>
            </w:pPr>
          </w:p>
        </w:tc>
        <w:tc>
          <w:tcPr>
            <w:tcW w:w="1955" w:type="dxa"/>
          </w:tcPr>
          <w:p w14:paraId="5AC1CFF4" w14:textId="77777777" w:rsidR="00A96E9B" w:rsidRPr="00424814" w:rsidRDefault="00A96E9B" w:rsidP="00070B70">
            <w:pPr>
              <w:pStyle w:val="BodyText1"/>
              <w:ind w:left="0"/>
              <w:rPr>
                <w:sz w:val="18"/>
                <w:szCs w:val="18"/>
              </w:rPr>
            </w:pPr>
          </w:p>
        </w:tc>
        <w:tc>
          <w:tcPr>
            <w:tcW w:w="2760" w:type="dxa"/>
          </w:tcPr>
          <w:p w14:paraId="1BECBC6D" w14:textId="77777777" w:rsidR="00A96E9B" w:rsidRPr="00424814" w:rsidRDefault="00A96E9B" w:rsidP="00070B70">
            <w:pPr>
              <w:pStyle w:val="BodyText1"/>
              <w:ind w:left="0"/>
              <w:rPr>
                <w:sz w:val="18"/>
                <w:szCs w:val="18"/>
              </w:rPr>
            </w:pPr>
          </w:p>
        </w:tc>
        <w:tc>
          <w:tcPr>
            <w:tcW w:w="1582" w:type="dxa"/>
          </w:tcPr>
          <w:p w14:paraId="64055E83" w14:textId="77777777" w:rsidR="00A96E9B" w:rsidRPr="00424814" w:rsidRDefault="00A96E9B" w:rsidP="00070B70">
            <w:pPr>
              <w:pStyle w:val="BodyText1"/>
              <w:ind w:left="0"/>
              <w:rPr>
                <w:sz w:val="18"/>
                <w:szCs w:val="18"/>
              </w:rPr>
            </w:pPr>
          </w:p>
        </w:tc>
      </w:tr>
      <w:tr w:rsidR="00A96E9B" w:rsidRPr="00424814" w14:paraId="174850AC" w14:textId="77777777" w:rsidTr="00884D47">
        <w:trPr>
          <w:jc w:val="center"/>
        </w:trPr>
        <w:tc>
          <w:tcPr>
            <w:tcW w:w="2550" w:type="dxa"/>
          </w:tcPr>
          <w:p w14:paraId="16F73686" w14:textId="77777777" w:rsidR="00A96E9B" w:rsidRPr="00424814" w:rsidRDefault="00A96E9B" w:rsidP="00070B70">
            <w:pPr>
              <w:pStyle w:val="BodyText1"/>
              <w:ind w:left="0"/>
              <w:rPr>
                <w:sz w:val="18"/>
                <w:szCs w:val="18"/>
              </w:rPr>
            </w:pPr>
          </w:p>
        </w:tc>
        <w:tc>
          <w:tcPr>
            <w:tcW w:w="1955" w:type="dxa"/>
          </w:tcPr>
          <w:p w14:paraId="24F368DB" w14:textId="77777777" w:rsidR="00A96E9B" w:rsidRPr="00424814" w:rsidRDefault="00A96E9B" w:rsidP="00070B70">
            <w:pPr>
              <w:pStyle w:val="BodyText1"/>
              <w:ind w:left="0"/>
              <w:rPr>
                <w:sz w:val="18"/>
                <w:szCs w:val="18"/>
              </w:rPr>
            </w:pPr>
          </w:p>
        </w:tc>
        <w:tc>
          <w:tcPr>
            <w:tcW w:w="2760" w:type="dxa"/>
          </w:tcPr>
          <w:p w14:paraId="0D1A2E59" w14:textId="77777777" w:rsidR="00A96E9B" w:rsidRPr="00424814" w:rsidRDefault="00A96E9B" w:rsidP="00070B70">
            <w:pPr>
              <w:pStyle w:val="BodyText1"/>
              <w:ind w:left="0"/>
              <w:rPr>
                <w:sz w:val="18"/>
                <w:szCs w:val="18"/>
              </w:rPr>
            </w:pPr>
          </w:p>
        </w:tc>
        <w:tc>
          <w:tcPr>
            <w:tcW w:w="1582" w:type="dxa"/>
          </w:tcPr>
          <w:p w14:paraId="4070C1AE" w14:textId="77777777" w:rsidR="00A96E9B" w:rsidRPr="00424814" w:rsidRDefault="00A96E9B" w:rsidP="00070B70">
            <w:pPr>
              <w:pStyle w:val="BodyText1"/>
              <w:ind w:left="0"/>
              <w:rPr>
                <w:sz w:val="18"/>
                <w:szCs w:val="18"/>
              </w:rPr>
            </w:pPr>
          </w:p>
        </w:tc>
      </w:tr>
      <w:tr w:rsidR="00A96E9B" w:rsidRPr="00424814" w14:paraId="47AADCA3" w14:textId="77777777" w:rsidTr="00884D47">
        <w:trPr>
          <w:jc w:val="center"/>
        </w:trPr>
        <w:tc>
          <w:tcPr>
            <w:tcW w:w="2550" w:type="dxa"/>
          </w:tcPr>
          <w:p w14:paraId="4C4B87B6" w14:textId="77777777" w:rsidR="00A96E9B" w:rsidRPr="00424814" w:rsidRDefault="00A96E9B" w:rsidP="00070B70">
            <w:pPr>
              <w:pStyle w:val="BodyText1"/>
              <w:ind w:left="0"/>
              <w:rPr>
                <w:sz w:val="18"/>
                <w:szCs w:val="18"/>
              </w:rPr>
            </w:pPr>
          </w:p>
        </w:tc>
        <w:tc>
          <w:tcPr>
            <w:tcW w:w="1955" w:type="dxa"/>
          </w:tcPr>
          <w:p w14:paraId="08A237EC" w14:textId="77777777" w:rsidR="00A96E9B" w:rsidRPr="00424814" w:rsidRDefault="00A96E9B" w:rsidP="00070B70">
            <w:pPr>
              <w:pStyle w:val="BodyText1"/>
              <w:ind w:left="0"/>
              <w:rPr>
                <w:sz w:val="18"/>
                <w:szCs w:val="18"/>
              </w:rPr>
            </w:pPr>
          </w:p>
        </w:tc>
        <w:tc>
          <w:tcPr>
            <w:tcW w:w="2760" w:type="dxa"/>
          </w:tcPr>
          <w:p w14:paraId="323FB753" w14:textId="77777777" w:rsidR="00A96E9B" w:rsidRPr="00424814" w:rsidRDefault="00A96E9B" w:rsidP="00070B70">
            <w:pPr>
              <w:pStyle w:val="BodyText1"/>
              <w:ind w:left="0"/>
              <w:rPr>
                <w:sz w:val="18"/>
                <w:szCs w:val="18"/>
              </w:rPr>
            </w:pPr>
          </w:p>
        </w:tc>
        <w:tc>
          <w:tcPr>
            <w:tcW w:w="1582" w:type="dxa"/>
          </w:tcPr>
          <w:p w14:paraId="5168AD77" w14:textId="77777777" w:rsidR="00A96E9B" w:rsidRPr="00424814" w:rsidRDefault="00A96E9B" w:rsidP="00070B70">
            <w:pPr>
              <w:pStyle w:val="BodyText1"/>
              <w:ind w:left="0"/>
              <w:rPr>
                <w:sz w:val="18"/>
                <w:szCs w:val="18"/>
              </w:rPr>
            </w:pPr>
          </w:p>
        </w:tc>
      </w:tr>
      <w:tr w:rsidR="00A96E9B" w:rsidRPr="00424814" w14:paraId="5C73D390" w14:textId="77777777" w:rsidTr="00884D47">
        <w:trPr>
          <w:jc w:val="center"/>
        </w:trPr>
        <w:tc>
          <w:tcPr>
            <w:tcW w:w="2550" w:type="dxa"/>
          </w:tcPr>
          <w:p w14:paraId="00DF24E6" w14:textId="77777777" w:rsidR="00A96E9B" w:rsidRPr="00424814" w:rsidRDefault="00A96E9B" w:rsidP="00070B70">
            <w:pPr>
              <w:pStyle w:val="BodyText1"/>
              <w:ind w:left="0"/>
              <w:rPr>
                <w:sz w:val="18"/>
                <w:szCs w:val="18"/>
              </w:rPr>
            </w:pPr>
          </w:p>
        </w:tc>
        <w:tc>
          <w:tcPr>
            <w:tcW w:w="1955" w:type="dxa"/>
          </w:tcPr>
          <w:p w14:paraId="0B972A34" w14:textId="77777777" w:rsidR="00A96E9B" w:rsidRPr="00424814" w:rsidRDefault="00A96E9B" w:rsidP="00070B70">
            <w:pPr>
              <w:pStyle w:val="BodyText1"/>
              <w:ind w:left="0"/>
              <w:rPr>
                <w:sz w:val="18"/>
                <w:szCs w:val="18"/>
              </w:rPr>
            </w:pPr>
          </w:p>
        </w:tc>
        <w:tc>
          <w:tcPr>
            <w:tcW w:w="2760" w:type="dxa"/>
          </w:tcPr>
          <w:p w14:paraId="079F000E" w14:textId="77777777" w:rsidR="00A96E9B" w:rsidRPr="00424814" w:rsidRDefault="00A96E9B" w:rsidP="00070B70">
            <w:pPr>
              <w:pStyle w:val="BodyText1"/>
              <w:ind w:left="0"/>
              <w:rPr>
                <w:sz w:val="18"/>
                <w:szCs w:val="18"/>
              </w:rPr>
            </w:pPr>
          </w:p>
        </w:tc>
        <w:tc>
          <w:tcPr>
            <w:tcW w:w="1582" w:type="dxa"/>
          </w:tcPr>
          <w:p w14:paraId="79D1DA92" w14:textId="77777777" w:rsidR="00A96E9B" w:rsidRPr="00424814" w:rsidRDefault="00A96E9B" w:rsidP="00070B70">
            <w:pPr>
              <w:pStyle w:val="BodyText1"/>
              <w:ind w:left="0"/>
              <w:rPr>
                <w:sz w:val="18"/>
                <w:szCs w:val="18"/>
              </w:rPr>
            </w:pPr>
          </w:p>
        </w:tc>
      </w:tr>
      <w:tr w:rsidR="00A96E9B" w:rsidRPr="00424814" w14:paraId="5074FD3D" w14:textId="77777777" w:rsidTr="00884D47">
        <w:trPr>
          <w:jc w:val="center"/>
        </w:trPr>
        <w:tc>
          <w:tcPr>
            <w:tcW w:w="2550" w:type="dxa"/>
          </w:tcPr>
          <w:p w14:paraId="62883034" w14:textId="77777777" w:rsidR="00A96E9B" w:rsidRPr="00424814" w:rsidRDefault="00A96E9B" w:rsidP="00070B70">
            <w:pPr>
              <w:pStyle w:val="BodyText1"/>
              <w:ind w:left="0"/>
              <w:rPr>
                <w:sz w:val="18"/>
                <w:szCs w:val="18"/>
              </w:rPr>
            </w:pPr>
          </w:p>
        </w:tc>
        <w:tc>
          <w:tcPr>
            <w:tcW w:w="1955" w:type="dxa"/>
          </w:tcPr>
          <w:p w14:paraId="1DAE1329" w14:textId="77777777" w:rsidR="00A96E9B" w:rsidRPr="00424814" w:rsidRDefault="00A96E9B" w:rsidP="00070B70">
            <w:pPr>
              <w:pStyle w:val="BodyText1"/>
              <w:ind w:left="0"/>
              <w:rPr>
                <w:sz w:val="18"/>
                <w:szCs w:val="18"/>
              </w:rPr>
            </w:pPr>
          </w:p>
        </w:tc>
        <w:tc>
          <w:tcPr>
            <w:tcW w:w="2760" w:type="dxa"/>
          </w:tcPr>
          <w:p w14:paraId="3B8F32FF" w14:textId="77777777" w:rsidR="00A96E9B" w:rsidRPr="00424814" w:rsidRDefault="00A96E9B" w:rsidP="00070B70">
            <w:pPr>
              <w:pStyle w:val="BodyText1"/>
              <w:ind w:left="0"/>
              <w:rPr>
                <w:sz w:val="18"/>
                <w:szCs w:val="18"/>
              </w:rPr>
            </w:pPr>
          </w:p>
        </w:tc>
        <w:tc>
          <w:tcPr>
            <w:tcW w:w="1582" w:type="dxa"/>
          </w:tcPr>
          <w:p w14:paraId="7FA426FE" w14:textId="77777777" w:rsidR="00A96E9B" w:rsidRPr="00424814" w:rsidRDefault="00A96E9B" w:rsidP="00070B70">
            <w:pPr>
              <w:pStyle w:val="BodyText1"/>
              <w:ind w:left="0"/>
              <w:rPr>
                <w:sz w:val="18"/>
                <w:szCs w:val="18"/>
              </w:rPr>
            </w:pPr>
          </w:p>
        </w:tc>
      </w:tr>
    </w:tbl>
    <w:p w14:paraId="3323FB02" w14:textId="77777777" w:rsidR="00282C96" w:rsidRPr="00894076" w:rsidRDefault="00282C96" w:rsidP="00282C96">
      <w:pPr>
        <w:pStyle w:val="BodyText"/>
      </w:pPr>
    </w:p>
    <w:p w14:paraId="1AE7D014" w14:textId="77777777" w:rsidR="00D63915" w:rsidRDefault="00D63915" w:rsidP="00282C96">
      <w:pPr>
        <w:suppressAutoHyphens w:val="0"/>
        <w:autoSpaceDN/>
        <w:spacing w:after="160" w:line="259" w:lineRule="auto"/>
        <w:textAlignment w:val="auto"/>
        <w:sectPr w:rsidR="00D63915">
          <w:headerReference w:type="default" r:id="rId20"/>
          <w:pgSz w:w="11906" w:h="16838"/>
          <w:pgMar w:top="1440" w:right="1440" w:bottom="1440" w:left="1440" w:header="708" w:footer="708" w:gutter="0"/>
          <w:cols w:space="708"/>
          <w:docGrid w:linePitch="360"/>
        </w:sectPr>
      </w:pPr>
    </w:p>
    <w:p w14:paraId="06613A25" w14:textId="7ADB519E" w:rsidR="00282C96" w:rsidRDefault="00282C96" w:rsidP="00282C96">
      <w:pPr>
        <w:suppressAutoHyphens w:val="0"/>
        <w:autoSpaceDN/>
        <w:spacing w:after="160" w:line="259" w:lineRule="auto"/>
        <w:textAlignment w:val="auto"/>
      </w:pPr>
    </w:p>
    <w:p w14:paraId="5197C29B" w14:textId="40D81A74" w:rsidR="00A6026F" w:rsidRDefault="00AC24EE" w:rsidP="009C1A2E">
      <w:pPr>
        <w:pStyle w:val="StdBodyText1"/>
        <w:outlineLvl w:val="0"/>
        <w:rPr>
          <w:rFonts w:eastAsia="Arial" w:cs="Arial"/>
          <w:b/>
          <w:bCs/>
        </w:rPr>
      </w:pPr>
      <w:r>
        <w:rPr>
          <w:rFonts w:eastAsia="Arial" w:cs="Arial"/>
          <w:b/>
          <w:bCs/>
        </w:rPr>
        <w:t>Annex D – Form of Direct Agreement</w:t>
      </w:r>
    </w:p>
    <w:p w14:paraId="15E86D2A" w14:textId="77777777" w:rsidR="00407CDB" w:rsidRDefault="00407CDB" w:rsidP="00407CDB">
      <w:pPr>
        <w:pStyle w:val="MRSchedule2"/>
        <w:spacing w:line="240" w:lineRule="auto"/>
      </w:pPr>
      <w:bookmarkStart w:id="7" w:name="_Toc109299319"/>
      <w:r>
        <w:t>Direct Agreement</w:t>
      </w:r>
      <w:bookmarkEnd w:id="7"/>
    </w:p>
    <w:p w14:paraId="10B0B133" w14:textId="77777777" w:rsidR="00407CDB" w:rsidRDefault="00407CDB" w:rsidP="00407CDB">
      <w:pPr>
        <w:tabs>
          <w:tab w:val="right" w:pos="7230"/>
        </w:tabs>
      </w:pPr>
      <w:r w:rsidRPr="00431EA8">
        <w:rPr>
          <w:b/>
        </w:rPr>
        <w:t>THIS DEED</w:t>
      </w:r>
      <w:r>
        <w:t xml:space="preserve"> is made on </w:t>
      </w:r>
      <w:r>
        <w:tab/>
        <w:t>20</w:t>
      </w:r>
      <w:proofErr w:type="gramStart"/>
      <w:r>
        <w:t>[ ]</w:t>
      </w:r>
      <w:proofErr w:type="gramEnd"/>
    </w:p>
    <w:p w14:paraId="658AAE84" w14:textId="77777777" w:rsidR="00407CDB" w:rsidRPr="00431EA8" w:rsidRDefault="00407CDB" w:rsidP="00407CDB">
      <w:pPr>
        <w:rPr>
          <w:b/>
        </w:rPr>
      </w:pPr>
      <w:r w:rsidRPr="00431EA8">
        <w:rPr>
          <w:b/>
        </w:rPr>
        <w:t>BETWEEN:</w:t>
      </w:r>
    </w:p>
    <w:p w14:paraId="1455F89D" w14:textId="77777777" w:rsidR="00407CDB" w:rsidRDefault="00407CDB" w:rsidP="00407CDB">
      <w:pPr>
        <w:pStyle w:val="MRParties"/>
        <w:numPr>
          <w:ilvl w:val="0"/>
          <w:numId w:val="11"/>
        </w:numPr>
        <w:spacing w:line="240" w:lineRule="auto"/>
      </w:pPr>
      <w:r w:rsidRPr="00CC2593">
        <w:rPr>
          <w:b/>
        </w:rPr>
        <w:t xml:space="preserve">THE SECRETARY OF STATE FOR DEFENCE </w:t>
      </w:r>
      <w:r>
        <w:t>of [</w:t>
      </w:r>
      <w:r w:rsidRPr="00CC2593">
        <w:rPr>
          <w:highlight w:val="yellow"/>
        </w:rPr>
        <w:t>xxx</w:t>
      </w:r>
      <w:r>
        <w:t>] (the “</w:t>
      </w:r>
      <w:r>
        <w:rPr>
          <w:b/>
        </w:rPr>
        <w:t>Authority</w:t>
      </w:r>
      <w:r>
        <w:t>”</w:t>
      </w:r>
      <w:proofErr w:type="gramStart"/>
      <w:r>
        <w:t>);</w:t>
      </w:r>
      <w:proofErr w:type="gramEnd"/>
    </w:p>
    <w:p w14:paraId="412F5FC6" w14:textId="29304FA3" w:rsidR="00407CDB" w:rsidRDefault="00407CDB" w:rsidP="00407CDB">
      <w:pPr>
        <w:pStyle w:val="MRParties"/>
        <w:spacing w:line="240" w:lineRule="auto"/>
      </w:pPr>
      <w:r>
        <w:rPr>
          <w:b/>
          <w:bCs/>
        </w:rPr>
        <w:t>[</w:t>
      </w:r>
      <w:r w:rsidRPr="00CC2593">
        <w:rPr>
          <w:b/>
          <w:bCs/>
          <w:highlight w:val="yellow"/>
        </w:rPr>
        <w:t>xxx</w:t>
      </w:r>
      <w:r>
        <w:rPr>
          <w:b/>
          <w:bCs/>
        </w:rPr>
        <w:t>]</w:t>
      </w:r>
      <w:r w:rsidRPr="009C1FE5">
        <w:t xml:space="preserve"> </w:t>
      </w:r>
      <w:r>
        <w:t xml:space="preserve">a company registered in </w:t>
      </w:r>
      <w:r w:rsidRPr="00CC2593">
        <w:t>[Scotland/England and Wales/Northern Ireland]</w:t>
      </w:r>
      <w:r>
        <w:t xml:space="preserve"> under company number </w:t>
      </w:r>
      <w:r>
        <w:rPr>
          <w:b/>
          <w:bCs/>
        </w:rPr>
        <w:t>[xxx]</w:t>
      </w:r>
      <w:r>
        <w:t xml:space="preserve"> whose registered office is at [</w:t>
      </w:r>
      <w:r w:rsidRPr="00CC2593">
        <w:rPr>
          <w:highlight w:val="yellow"/>
        </w:rPr>
        <w:t>xxx</w:t>
      </w:r>
      <w:r>
        <w:t>] (the “</w:t>
      </w:r>
      <w:r w:rsidR="003026CD">
        <w:rPr>
          <w:b/>
        </w:rPr>
        <w:t>Supplier</w:t>
      </w:r>
      <w:r>
        <w:t>”)</w:t>
      </w:r>
    </w:p>
    <w:p w14:paraId="517A065F" w14:textId="77777777" w:rsidR="00407CDB" w:rsidRDefault="00407CDB" w:rsidP="00407CDB">
      <w:pPr>
        <w:pStyle w:val="MRParties"/>
        <w:spacing w:line="240" w:lineRule="auto"/>
      </w:pPr>
      <w:r>
        <w:t>[</w:t>
      </w:r>
      <w:r w:rsidRPr="00CC2593">
        <w:rPr>
          <w:b/>
          <w:bCs/>
        </w:rPr>
        <w:t>SUB</w:t>
      </w:r>
      <w:r>
        <w:t>-</w:t>
      </w:r>
      <w:r w:rsidRPr="00431EA8">
        <w:rPr>
          <w:b/>
        </w:rPr>
        <w:t>CONTRACTOR</w:t>
      </w:r>
      <w:r>
        <w:t xml:space="preserve">], a company incorporated in [Scotland/England and Wales/Northern Ireland] under the Companies Acts (Registered Number [   </w:t>
      </w:r>
      <w:proofErr w:type="gramStart"/>
      <w:r>
        <w:t xml:space="preserve">  ]</w:t>
      </w:r>
      <w:proofErr w:type="gramEnd"/>
      <w:r>
        <w:t>) and having its Registered Office at [     ] (the "</w:t>
      </w:r>
      <w:r w:rsidRPr="00CC2593">
        <w:rPr>
          <w:b/>
          <w:bCs/>
        </w:rPr>
        <w:t>Sub</w:t>
      </w:r>
      <w:r>
        <w:t>-</w:t>
      </w:r>
      <w:r>
        <w:rPr>
          <w:b/>
        </w:rPr>
        <w:t>c</w:t>
      </w:r>
      <w:r w:rsidRPr="00431EA8">
        <w:rPr>
          <w:b/>
        </w:rPr>
        <w:t>ontractor</w:t>
      </w:r>
      <w:r>
        <w:t>").</w:t>
      </w:r>
    </w:p>
    <w:p w14:paraId="51534360" w14:textId="77777777" w:rsidR="00407CDB" w:rsidRPr="00431EA8" w:rsidRDefault="00407CDB" w:rsidP="00407CDB">
      <w:pPr>
        <w:rPr>
          <w:b/>
        </w:rPr>
      </w:pPr>
      <w:r w:rsidRPr="00431EA8">
        <w:rPr>
          <w:b/>
        </w:rPr>
        <w:t>WHEREAS:</w:t>
      </w:r>
    </w:p>
    <w:p w14:paraId="024CA40D" w14:textId="0E3A7495" w:rsidR="00407CDB" w:rsidRDefault="00407CDB" w:rsidP="00407CDB">
      <w:pPr>
        <w:pStyle w:val="MRRecital1"/>
        <w:numPr>
          <w:ilvl w:val="0"/>
          <w:numId w:val="12"/>
        </w:numPr>
        <w:spacing w:line="240" w:lineRule="auto"/>
      </w:pPr>
      <w:r>
        <w:t xml:space="preserve">The Authority and the </w:t>
      </w:r>
      <w:r w:rsidR="003026CD">
        <w:t>Supplier</w:t>
      </w:r>
      <w:r>
        <w:t xml:space="preserve"> have entered into an agreement for [</w:t>
      </w:r>
      <w:r w:rsidRPr="00431EA8">
        <w:rPr>
          <w:i/>
        </w:rPr>
        <w:t>INSERT DESCRIPTION OF SERVICES</w:t>
      </w:r>
      <w:r>
        <w:t>] ("</w:t>
      </w:r>
      <w:r w:rsidRPr="00431EA8">
        <w:rPr>
          <w:b/>
        </w:rPr>
        <w:t>Main</w:t>
      </w:r>
      <w:r>
        <w:t xml:space="preserve"> </w:t>
      </w:r>
      <w:r w:rsidR="00EF06E4">
        <w:rPr>
          <w:b/>
        </w:rPr>
        <w:t>Agreement</w:t>
      </w:r>
      <w:r>
        <w:t>").</w:t>
      </w:r>
    </w:p>
    <w:p w14:paraId="513E48F5" w14:textId="5D58F77A" w:rsidR="00407CDB" w:rsidRDefault="00407CDB" w:rsidP="00407CDB">
      <w:pPr>
        <w:pStyle w:val="MRRecital1"/>
        <w:spacing w:line="240" w:lineRule="auto"/>
      </w:pPr>
      <w:r>
        <w:t xml:space="preserve">The </w:t>
      </w:r>
      <w:r w:rsidR="003026CD">
        <w:t>Supplier</w:t>
      </w:r>
      <w:r>
        <w:t xml:space="preserve"> and the Sub-contractor have entered into a contract (the "</w:t>
      </w:r>
      <w:r>
        <w:rPr>
          <w:b/>
        </w:rPr>
        <w:t>Sub-c</w:t>
      </w:r>
      <w:r w:rsidRPr="00431EA8">
        <w:rPr>
          <w:b/>
        </w:rPr>
        <w:t>ontract</w:t>
      </w:r>
      <w:r>
        <w:t>") whereby the Sub-contractor shall provide [</w:t>
      </w:r>
      <w:r w:rsidRPr="00431EA8">
        <w:rPr>
          <w:i/>
        </w:rPr>
        <w:t xml:space="preserve">INSERT DESCRIPTION OF </w:t>
      </w:r>
      <w:r>
        <w:rPr>
          <w:i/>
        </w:rPr>
        <w:t>[</w:t>
      </w:r>
      <w:r w:rsidRPr="00431EA8">
        <w:rPr>
          <w:i/>
        </w:rPr>
        <w:t>SERVICES</w:t>
      </w:r>
      <w:r>
        <w:rPr>
          <w:i/>
        </w:rPr>
        <w:t>/ ASSETS</w:t>
      </w:r>
      <w:proofErr w:type="gramStart"/>
      <w:r>
        <w:t>]]  (</w:t>
      </w:r>
      <w:proofErr w:type="gramEnd"/>
      <w:r>
        <w:t>the "</w:t>
      </w:r>
      <w:r w:rsidRPr="00B779B8">
        <w:rPr>
          <w:b/>
        </w:rPr>
        <w:t>[[</w:t>
      </w:r>
      <w:r w:rsidRPr="00431EA8">
        <w:rPr>
          <w:b/>
        </w:rPr>
        <w:t>Services</w:t>
      </w:r>
      <w:r>
        <w:rPr>
          <w:b/>
        </w:rPr>
        <w:t>/Assets]]</w:t>
      </w:r>
      <w:r>
        <w:t xml:space="preserve">") in connection with the delivery of the Main </w:t>
      </w:r>
      <w:r w:rsidR="00322A4E">
        <w:t>Agreement</w:t>
      </w:r>
      <w:r>
        <w:t>.</w:t>
      </w:r>
    </w:p>
    <w:p w14:paraId="5D81CEB9" w14:textId="6FC3F105" w:rsidR="00407CDB" w:rsidRDefault="00407CDB" w:rsidP="00407CDB">
      <w:pPr>
        <w:pStyle w:val="MRRecital1"/>
        <w:spacing w:line="240" w:lineRule="auto"/>
      </w:pPr>
      <w:r>
        <w:t xml:space="preserve">It is a condition of the Main </w:t>
      </w:r>
      <w:r w:rsidR="00843D5E">
        <w:t>Agreement</w:t>
      </w:r>
      <w:r>
        <w:t xml:space="preserve"> that the Authority may require the Sub-contractor to enter this Deed with the Authority and the </w:t>
      </w:r>
      <w:r w:rsidR="003026CD">
        <w:t>Supplier</w:t>
      </w:r>
      <w:r>
        <w:t xml:space="preserve"> as a condition to Authority’s consent to the </w:t>
      </w:r>
      <w:r w:rsidR="003026CD">
        <w:t>Supplier</w:t>
      </w:r>
      <w:r>
        <w:t xml:space="preserve"> and Sub-contractor entering the Sub-contract.</w:t>
      </w:r>
    </w:p>
    <w:p w14:paraId="32FE02CE" w14:textId="77777777" w:rsidR="00843D5E" w:rsidRDefault="00843D5E" w:rsidP="00843D5E">
      <w:pPr>
        <w:pStyle w:val="MRRecital1"/>
        <w:numPr>
          <w:ilvl w:val="0"/>
          <w:numId w:val="0"/>
        </w:numPr>
        <w:spacing w:line="240" w:lineRule="auto"/>
        <w:ind w:left="720"/>
      </w:pPr>
    </w:p>
    <w:p w14:paraId="57E47961" w14:textId="77777777" w:rsidR="00407CDB" w:rsidRDefault="00407CDB" w:rsidP="00407CDB">
      <w:r w:rsidRPr="00431EA8">
        <w:rPr>
          <w:b/>
        </w:rPr>
        <w:t>Now it is agreed</w:t>
      </w:r>
      <w:r>
        <w:t xml:space="preserve"> as follows:</w:t>
      </w:r>
    </w:p>
    <w:p w14:paraId="731166D6" w14:textId="77777777" w:rsidR="00407CDB" w:rsidRDefault="00407CDB" w:rsidP="00407CDB">
      <w:pPr>
        <w:pStyle w:val="MRSchedPara1"/>
        <w:numPr>
          <w:ilvl w:val="0"/>
          <w:numId w:val="13"/>
        </w:numPr>
        <w:spacing w:line="240" w:lineRule="auto"/>
      </w:pPr>
      <w:r>
        <w:t>Warranty and undertaking</w:t>
      </w:r>
    </w:p>
    <w:p w14:paraId="7DA30F75" w14:textId="77777777" w:rsidR="00407CDB" w:rsidRDefault="00407CDB" w:rsidP="00407CDB">
      <w:pPr>
        <w:pStyle w:val="MRSchedPara2"/>
        <w:spacing w:line="240" w:lineRule="auto"/>
      </w:pPr>
      <w:r>
        <w:t>The consideration for this Deed is the payment of one pound (£1.00) by each party to every other party if demanded and the mutual undertakings contained in it. In light of such consideration (receipt of which is duly acknowledged by the Sub-contractor), the Sub-contractor warrants and undertakes to the Authority that it has complied and shall continue to comply with all the terms and obligations pursuant to or arising out of the Sub-contract on the Sub-contractor’s part to be performed and observed and shall complete the [Services/Assets] in accordance with the Sub-contract.</w:t>
      </w:r>
    </w:p>
    <w:p w14:paraId="7394F51C" w14:textId="77777777" w:rsidR="00407CDB" w:rsidRDefault="00407CDB" w:rsidP="00407CDB">
      <w:pPr>
        <w:pStyle w:val="MRSchedPara1"/>
        <w:spacing w:line="240" w:lineRule="auto"/>
      </w:pPr>
      <w:bookmarkStart w:id="8" w:name="_Ref61982843"/>
      <w:r>
        <w:t>Step-in Rights: Sub-Contractor may not terminate</w:t>
      </w:r>
      <w:bookmarkEnd w:id="8"/>
    </w:p>
    <w:p w14:paraId="348C2BE2" w14:textId="7DED896F" w:rsidR="00407CDB" w:rsidRDefault="00407CDB" w:rsidP="00407CDB">
      <w:pPr>
        <w:pStyle w:val="MRSchedPara2"/>
        <w:spacing w:line="240" w:lineRule="auto"/>
      </w:pPr>
      <w:bookmarkStart w:id="9" w:name="_Ref68016515"/>
      <w:r>
        <w:t xml:space="preserve">The Sub-contractor shall not without first giving the Authority not less </w:t>
      </w:r>
      <w:r w:rsidRPr="00635D62">
        <w:t>than 28 days</w:t>
      </w:r>
      <w:r>
        <w:t xml:space="preserve"> written notice (a copy of which notice the Sub-contractor shall at the same time send to the </w:t>
      </w:r>
      <w:r w:rsidR="003026CD">
        <w:t>Supplier</w:t>
      </w:r>
      <w:r>
        <w:t>) exercise or seek to exercise any rights it may have to:</w:t>
      </w:r>
      <w:bookmarkEnd w:id="9"/>
      <w:r>
        <w:t xml:space="preserve"> </w:t>
      </w:r>
    </w:p>
    <w:p w14:paraId="007C488F" w14:textId="77777777" w:rsidR="00407CDB" w:rsidRDefault="00407CDB" w:rsidP="00407CDB">
      <w:pPr>
        <w:pStyle w:val="MRSchedPara3"/>
        <w:spacing w:line="240" w:lineRule="auto"/>
      </w:pPr>
      <w:bookmarkStart w:id="10" w:name="_Ref68016524"/>
      <w:r>
        <w:t>terminate the Sub-</w:t>
      </w:r>
      <w:proofErr w:type="gramStart"/>
      <w:r>
        <w:t>contract;</w:t>
      </w:r>
      <w:bookmarkEnd w:id="10"/>
      <w:proofErr w:type="gramEnd"/>
      <w:r>
        <w:t xml:space="preserve"> </w:t>
      </w:r>
    </w:p>
    <w:p w14:paraId="3AF8460E" w14:textId="4E34E79F" w:rsidR="00407CDB" w:rsidRDefault="00407CDB" w:rsidP="00407CDB">
      <w:pPr>
        <w:pStyle w:val="MRSchedPara3"/>
        <w:spacing w:line="240" w:lineRule="auto"/>
      </w:pPr>
      <w:r>
        <w:t xml:space="preserve">treat the Sub-contract as having been terminated by the </w:t>
      </w:r>
      <w:proofErr w:type="gramStart"/>
      <w:r w:rsidR="003026CD">
        <w:t>Supplier</w:t>
      </w:r>
      <w:r>
        <w:t>;</w:t>
      </w:r>
      <w:proofErr w:type="gramEnd"/>
    </w:p>
    <w:p w14:paraId="61A45217" w14:textId="77777777" w:rsidR="00407CDB" w:rsidRDefault="00407CDB" w:rsidP="00407CDB">
      <w:pPr>
        <w:pStyle w:val="MRSchedPara3"/>
        <w:spacing w:line="240" w:lineRule="auto"/>
      </w:pPr>
      <w:r>
        <w:lastRenderedPageBreak/>
        <w:t xml:space="preserve">take possession of any </w:t>
      </w:r>
      <w:proofErr w:type="gramStart"/>
      <w:r>
        <w:t>Assets;</w:t>
      </w:r>
      <w:proofErr w:type="gramEnd"/>
    </w:p>
    <w:p w14:paraId="77EE1AD6" w14:textId="267715C3" w:rsidR="00407CDB" w:rsidRDefault="00407CDB" w:rsidP="00407CDB">
      <w:pPr>
        <w:pStyle w:val="MRSchedPara3"/>
        <w:spacing w:line="240" w:lineRule="auto"/>
      </w:pPr>
      <w:r>
        <w:t xml:space="preserve">prevent the </w:t>
      </w:r>
      <w:r w:rsidR="003026CD">
        <w:t>Supplier</w:t>
      </w:r>
      <w:r>
        <w:t xml:space="preserve"> and/or the Authority from using any Assets in connection with the delivery of the Main </w:t>
      </w:r>
      <w:proofErr w:type="gramStart"/>
      <w:r w:rsidR="00E94A60">
        <w:t>Agreement</w:t>
      </w:r>
      <w:r>
        <w:t>;</w:t>
      </w:r>
      <w:proofErr w:type="gramEnd"/>
      <w:r>
        <w:t xml:space="preserve"> </w:t>
      </w:r>
    </w:p>
    <w:p w14:paraId="048885D2" w14:textId="77777777" w:rsidR="00407CDB" w:rsidRDefault="00407CDB" w:rsidP="00407CDB">
      <w:pPr>
        <w:pStyle w:val="MRSchedPara3"/>
        <w:spacing w:line="240" w:lineRule="auto"/>
      </w:pPr>
      <w:r>
        <w:t>discontinue performance of any of the Services; and/or</w:t>
      </w:r>
    </w:p>
    <w:p w14:paraId="0482895B" w14:textId="77777777" w:rsidR="00407CDB" w:rsidRDefault="00407CDB" w:rsidP="00407CDB">
      <w:pPr>
        <w:pStyle w:val="MRSchedPara3"/>
        <w:spacing w:line="240" w:lineRule="auto"/>
      </w:pPr>
      <w:bookmarkStart w:id="11" w:name="_Ref68016531"/>
      <w:r>
        <w:t>discontinue performance of any other obligations pursuant to the Sub-contract.</w:t>
      </w:r>
      <w:bookmarkEnd w:id="11"/>
    </w:p>
    <w:p w14:paraId="1EDC2727" w14:textId="77777777" w:rsidR="00407CDB" w:rsidRDefault="00407CDB" w:rsidP="00407CDB">
      <w:pPr>
        <w:pStyle w:val="MRSchedPara1"/>
        <w:spacing w:line="240" w:lineRule="auto"/>
      </w:pPr>
      <w:bookmarkStart w:id="12" w:name="_Ref61982930"/>
      <w:r>
        <w:t xml:space="preserve">Step-in Rights: </w:t>
      </w:r>
      <w:proofErr w:type="gramStart"/>
      <w:r>
        <w:t>the</w:t>
      </w:r>
      <w:proofErr w:type="gramEnd"/>
      <w:r>
        <w:t xml:space="preserve"> Authority may step-in</w:t>
      </w:r>
      <w:bookmarkEnd w:id="12"/>
    </w:p>
    <w:p w14:paraId="7ED6B464" w14:textId="4D7B1247" w:rsidR="00407CDB" w:rsidRDefault="00407CDB" w:rsidP="00407CDB">
      <w:pPr>
        <w:pStyle w:val="MRSchedPara2"/>
        <w:spacing w:line="240" w:lineRule="auto"/>
      </w:pPr>
      <w:bookmarkStart w:id="13" w:name="_Ref61982863"/>
      <w:r>
        <w:t xml:space="preserve">Without prejudice to Clause </w:t>
      </w:r>
      <w:r>
        <w:fldChar w:fldCharType="begin"/>
      </w:r>
      <w:r>
        <w:instrText xml:space="preserve"> REF _Ref61982843 \r \h </w:instrText>
      </w:r>
      <w:r>
        <w:fldChar w:fldCharType="separate"/>
      </w:r>
      <w:r>
        <w:t>2</w:t>
      </w:r>
      <w:r>
        <w:fldChar w:fldCharType="end"/>
      </w:r>
      <w:r>
        <w:t xml:space="preserve">, if the Authority serves a notice on the Sub-contractor, copied to the </w:t>
      </w:r>
      <w:r w:rsidR="00102AEF">
        <w:t>Supplier</w:t>
      </w:r>
      <w:r>
        <w:t>, that:</w:t>
      </w:r>
      <w:bookmarkEnd w:id="13"/>
    </w:p>
    <w:p w14:paraId="0DD36D7F" w14:textId="77777777" w:rsidR="00407CDB" w:rsidRDefault="00407CDB" w:rsidP="00407CDB">
      <w:pPr>
        <w:pStyle w:val="MRSchedPara3"/>
        <w:spacing w:line="240" w:lineRule="auto"/>
      </w:pPr>
      <w:r>
        <w:t>confirms that the Authority or its appointee or nominee wishes to step-in to the Sub-contract; and</w:t>
      </w:r>
    </w:p>
    <w:p w14:paraId="031C5CB5" w14:textId="77777777" w:rsidR="00407CDB" w:rsidRDefault="00407CDB" w:rsidP="00407CDB">
      <w:pPr>
        <w:pStyle w:val="MRSchedPara3"/>
        <w:spacing w:line="240" w:lineRule="auto"/>
      </w:pPr>
      <w:r>
        <w:t xml:space="preserve">complies with the requirements for the Authority’s notice pursuant to Clause </w:t>
      </w:r>
      <w:r>
        <w:fldChar w:fldCharType="begin"/>
      </w:r>
      <w:r>
        <w:instrText xml:space="preserve"> REF _Ref61982854 \r \h </w:instrText>
      </w:r>
      <w:r>
        <w:fldChar w:fldCharType="separate"/>
      </w:r>
      <w:r>
        <w:t>4.1</w:t>
      </w:r>
      <w:r>
        <w:fldChar w:fldCharType="end"/>
      </w:r>
      <w:r>
        <w:t xml:space="preserve">, </w:t>
      </w:r>
    </w:p>
    <w:p w14:paraId="721D4EBD" w14:textId="099F8CD8" w:rsidR="00407CDB" w:rsidRDefault="00407CDB" w:rsidP="00407CDB">
      <w:pPr>
        <w:pStyle w:val="MRSchedPara3"/>
        <w:numPr>
          <w:ilvl w:val="0"/>
          <w:numId w:val="0"/>
        </w:numPr>
        <w:spacing w:line="240" w:lineRule="auto"/>
        <w:ind w:left="709"/>
      </w:pPr>
      <w:r>
        <w:t xml:space="preserve">then, from the date of service of the notice, the Sub-contract shall continue in full force and effect, as if it had been entered into between the Sub-contractor and the Authority (or its appointee or nominee), to the exclusion of the </w:t>
      </w:r>
      <w:r w:rsidR="003026CD">
        <w:t>Supplie</w:t>
      </w:r>
      <w:r>
        <w:t xml:space="preserve">r. </w:t>
      </w:r>
    </w:p>
    <w:p w14:paraId="69629156" w14:textId="77777777" w:rsidR="00407CDB" w:rsidRDefault="00407CDB" w:rsidP="00407CDB">
      <w:pPr>
        <w:pStyle w:val="MRSchedPara2"/>
        <w:spacing w:line="240" w:lineRule="auto"/>
      </w:pPr>
      <w:r>
        <w:t xml:space="preserve">The Sub-contractor shall assume that the Authority (or its appointee or nominee) is entitled to give a notice pursuant to Clause </w:t>
      </w:r>
      <w:r>
        <w:fldChar w:fldCharType="begin"/>
      </w:r>
      <w:r>
        <w:instrText xml:space="preserve"> REF _Ref61982863 \r \h </w:instrText>
      </w:r>
      <w:r>
        <w:fldChar w:fldCharType="separate"/>
      </w:r>
      <w:r>
        <w:t>3.1</w:t>
      </w:r>
      <w:r>
        <w:fldChar w:fldCharType="end"/>
      </w:r>
      <w:r>
        <w:t xml:space="preserve">.  The Sub-contractor shall not enquire whether the Authority (or its appointee or nominee) is entitled to give that notice.  </w:t>
      </w:r>
    </w:p>
    <w:p w14:paraId="056E7792" w14:textId="75922749" w:rsidR="00407CDB" w:rsidRDefault="00407CDB" w:rsidP="00407CDB">
      <w:pPr>
        <w:pStyle w:val="MRSchedPara2"/>
        <w:spacing w:line="240" w:lineRule="auto"/>
      </w:pPr>
      <w:r>
        <w:t xml:space="preserve">In complying with this Clause </w:t>
      </w:r>
      <w:r>
        <w:fldChar w:fldCharType="begin"/>
      </w:r>
      <w:r>
        <w:instrText xml:space="preserve"> REF _Ref61982930 \r \h </w:instrText>
      </w:r>
      <w:r>
        <w:fldChar w:fldCharType="separate"/>
      </w:r>
      <w:r>
        <w:t>3</w:t>
      </w:r>
      <w:r>
        <w:fldChar w:fldCharType="end"/>
      </w:r>
      <w:r>
        <w:t xml:space="preserve"> the Sub-contractor does not waive any breach of the Sub-contract or default pursuant to the Sub-contract by the </w:t>
      </w:r>
      <w:r w:rsidR="003026CD">
        <w:t>Supplier</w:t>
      </w:r>
      <w:r>
        <w:t>.</w:t>
      </w:r>
    </w:p>
    <w:p w14:paraId="79EDE205" w14:textId="77777777" w:rsidR="00407CDB" w:rsidRDefault="00407CDB" w:rsidP="00407CDB">
      <w:pPr>
        <w:pStyle w:val="MRSchedPara1"/>
        <w:spacing w:line="240" w:lineRule="auto"/>
      </w:pPr>
      <w:bookmarkStart w:id="14" w:name="_Ref61982938"/>
      <w:r>
        <w:t>Step-in Rights</w:t>
      </w:r>
      <w:bookmarkEnd w:id="14"/>
    </w:p>
    <w:p w14:paraId="3604CCAF" w14:textId="77777777" w:rsidR="00407CDB" w:rsidRDefault="00407CDB" w:rsidP="00407CDB">
      <w:pPr>
        <w:pStyle w:val="MRSchedPara2"/>
        <w:spacing w:line="240" w:lineRule="auto"/>
      </w:pPr>
      <w:bookmarkStart w:id="15" w:name="_Ref61982854"/>
      <w:r>
        <w:t xml:space="preserve">The Sub-contractor acknowledges that any of the rights set out in Clause </w:t>
      </w:r>
      <w:r>
        <w:fldChar w:fldCharType="begin"/>
      </w:r>
      <w:r>
        <w:instrText xml:space="preserve"> REF _Ref68016524 \r \h </w:instrText>
      </w:r>
      <w:r>
        <w:fldChar w:fldCharType="separate"/>
      </w:r>
      <w:r>
        <w:t>2.1.1</w:t>
      </w:r>
      <w:r>
        <w:fldChar w:fldCharType="end"/>
      </w:r>
      <w:r>
        <w:t xml:space="preserve"> to Clause </w:t>
      </w:r>
      <w:r>
        <w:fldChar w:fldCharType="begin"/>
      </w:r>
      <w:r>
        <w:instrText xml:space="preserve"> REF _Ref68016531 \r \h </w:instrText>
      </w:r>
      <w:r>
        <w:fldChar w:fldCharType="separate"/>
      </w:r>
      <w:r>
        <w:t>2.1.6</w:t>
      </w:r>
      <w:r>
        <w:fldChar w:fldCharType="end"/>
      </w:r>
      <w:r>
        <w:t xml:space="preserve">, which it may have, shall cease if within the period of </w:t>
      </w:r>
      <w:r w:rsidRPr="00635D62">
        <w:t>28 days referred</w:t>
      </w:r>
      <w:r>
        <w:t xml:space="preserve"> to in Clause </w:t>
      </w:r>
      <w:r>
        <w:fldChar w:fldCharType="begin"/>
      </w:r>
      <w:r>
        <w:instrText xml:space="preserve"> REF _Ref61982843 \r \h </w:instrText>
      </w:r>
      <w:r>
        <w:fldChar w:fldCharType="separate"/>
      </w:r>
      <w:r>
        <w:t>2</w:t>
      </w:r>
      <w:r>
        <w:fldChar w:fldCharType="end"/>
      </w:r>
      <w:r>
        <w:t>:</w:t>
      </w:r>
      <w:bookmarkEnd w:id="15"/>
    </w:p>
    <w:p w14:paraId="712D1A95" w14:textId="4D2F1ABF" w:rsidR="00407CDB" w:rsidRDefault="00407CDB" w:rsidP="00407CDB">
      <w:pPr>
        <w:pStyle w:val="MRSchedPara3"/>
        <w:spacing w:line="240" w:lineRule="auto"/>
      </w:pPr>
      <w:r>
        <w:tab/>
      </w:r>
      <w:bookmarkStart w:id="16" w:name="_Ref61982883"/>
      <w:r>
        <w:t xml:space="preserve">The Authority gives the Sub-Contractor written notice requiring the Sub-contractor to fulfil the terms of the Sub-contract as if the Authority (or its appointee or nominee) and not the </w:t>
      </w:r>
      <w:r w:rsidR="003026CD">
        <w:t>Supplier</w:t>
      </w:r>
      <w:r>
        <w:t xml:space="preserve"> were its counterparty pursuant to the Sub-</w:t>
      </w:r>
      <w:proofErr w:type="gramStart"/>
      <w:r>
        <w:t>contract;</w:t>
      </w:r>
      <w:bookmarkEnd w:id="16"/>
      <w:proofErr w:type="gramEnd"/>
    </w:p>
    <w:p w14:paraId="6A61AB21" w14:textId="77777777" w:rsidR="00407CDB" w:rsidRDefault="00407CDB" w:rsidP="00407CDB">
      <w:pPr>
        <w:pStyle w:val="MRSchedPara3"/>
        <w:spacing w:line="240" w:lineRule="auto"/>
      </w:pPr>
      <w:r>
        <w:tab/>
        <w:t xml:space="preserve">The Authority (or, to the extent applicable, its appointee or nominee) accepts liability for payment of the sums payable to the Sub-contractor pursuant to the Sub-contract including payment of any sums outstanding at the date of a notice given pursuant to Clause </w:t>
      </w:r>
      <w:r>
        <w:fldChar w:fldCharType="begin"/>
      </w:r>
      <w:r>
        <w:instrText xml:space="preserve"> REF _Ref61982883 \r \h </w:instrText>
      </w:r>
      <w:r>
        <w:fldChar w:fldCharType="separate"/>
      </w:r>
      <w:r>
        <w:t>4.1.1</w:t>
      </w:r>
      <w:r>
        <w:fldChar w:fldCharType="end"/>
      </w:r>
      <w:r>
        <w:t>; and</w:t>
      </w:r>
    </w:p>
    <w:p w14:paraId="3FEF0B7F" w14:textId="6A54F5B2" w:rsidR="00407CDB" w:rsidRDefault="00407CDB" w:rsidP="00407CDB">
      <w:pPr>
        <w:pStyle w:val="MRSchedPara3"/>
        <w:spacing w:line="240" w:lineRule="auto"/>
      </w:pPr>
      <w:r>
        <w:t xml:space="preserve">The Authority (or, to the extent applicable, its appointee or nominee) acknowledges in such notice that it is assuming </w:t>
      </w:r>
      <w:proofErr w:type="gramStart"/>
      <w:r>
        <w:t>all of</w:t>
      </w:r>
      <w:proofErr w:type="gramEnd"/>
      <w:r>
        <w:t xml:space="preserve"> the obligations of the </w:t>
      </w:r>
      <w:r w:rsidR="003026CD">
        <w:t>Supplier</w:t>
      </w:r>
      <w:r>
        <w:t xml:space="preserve"> pursuant to the Sub-contract, including payment of any amounts </w:t>
      </w:r>
      <w:r>
        <w:lastRenderedPageBreak/>
        <w:t>outstanding at the date of the notice or which may subsequently become due pursuant to the Sub-contract.</w:t>
      </w:r>
    </w:p>
    <w:p w14:paraId="5098E04D" w14:textId="77777777" w:rsidR="00407CDB" w:rsidRDefault="00407CDB" w:rsidP="00407CDB">
      <w:pPr>
        <w:pStyle w:val="MRSchedPara2"/>
        <w:spacing w:line="240" w:lineRule="auto"/>
      </w:pPr>
      <w:r>
        <w:t xml:space="preserve">Neither the Authority nor any appointee or nominee shall have any liability to the Sub-contractor in respect of the fees and expenses of the Sub-contractor other than where it accepts liability pursuant to Clause </w:t>
      </w:r>
      <w:r>
        <w:fldChar w:fldCharType="begin"/>
      </w:r>
      <w:r>
        <w:instrText xml:space="preserve"> REF _Ref61982854 \r \h </w:instrText>
      </w:r>
      <w:r>
        <w:fldChar w:fldCharType="separate"/>
      </w:r>
      <w:r>
        <w:t>4.1</w:t>
      </w:r>
      <w:r>
        <w:fldChar w:fldCharType="end"/>
      </w:r>
      <w:r>
        <w:t>.</w:t>
      </w:r>
    </w:p>
    <w:p w14:paraId="13E1C9A9" w14:textId="7F106BA0" w:rsidR="00407CDB" w:rsidRDefault="00407CDB" w:rsidP="00407CDB">
      <w:pPr>
        <w:pStyle w:val="MRSchedPara2"/>
        <w:spacing w:line="240" w:lineRule="auto"/>
      </w:pPr>
      <w:r>
        <w:t xml:space="preserve">In the event of notice being given by the Authority pursuant to Clause </w:t>
      </w:r>
      <w:r>
        <w:fldChar w:fldCharType="begin"/>
      </w:r>
      <w:r>
        <w:instrText xml:space="preserve"> REF _Ref61982883 \r \h </w:instrText>
      </w:r>
      <w:r>
        <w:fldChar w:fldCharType="separate"/>
      </w:r>
      <w:r>
        <w:t>4.1.1</w:t>
      </w:r>
      <w:r>
        <w:fldChar w:fldCharType="end"/>
      </w:r>
      <w:r>
        <w:t xml:space="preserve">, the Sub-contract will continue in full force and effect as if no right to terminate the Sub-contract or treat it as terminated had arisen.  The Sub-contractor shall, where the Authority has given notice pursuant to Clause </w:t>
      </w:r>
      <w:r>
        <w:fldChar w:fldCharType="begin"/>
      </w:r>
      <w:r>
        <w:instrText xml:space="preserve"> REF _Ref61982883 \r \h </w:instrText>
      </w:r>
      <w:r>
        <w:fldChar w:fldCharType="separate"/>
      </w:r>
      <w:r>
        <w:t>4.1.1</w:t>
      </w:r>
      <w:r>
        <w:fldChar w:fldCharType="end"/>
      </w:r>
      <w:r>
        <w:t xml:space="preserve">, assume liability to the Authority (or, to the extent applicable, its appointee or nominee) in terms of the Sub-contract in lieu of the liability to the </w:t>
      </w:r>
      <w:r w:rsidR="003026CD">
        <w:t>Supplier</w:t>
      </w:r>
      <w:r>
        <w:t xml:space="preserve"> and the Sub-contractor undertakes to send, upon the Sub-contractor's receipt thereof, a copy of such notice to the </w:t>
      </w:r>
      <w:r w:rsidR="003026CD">
        <w:t>Supplier</w:t>
      </w:r>
      <w:r>
        <w:t>.</w:t>
      </w:r>
    </w:p>
    <w:p w14:paraId="58020A25" w14:textId="77777777" w:rsidR="00407CDB" w:rsidRDefault="00407CDB" w:rsidP="00407CDB">
      <w:pPr>
        <w:pStyle w:val="MRSchedPara2"/>
        <w:spacing w:line="240" w:lineRule="auto"/>
      </w:pPr>
      <w:r>
        <w:t xml:space="preserve">The Sub-Contractor shall, if so required by the Authority following termination of the Sub-contract, contract direct with the Authority or its appointees or nominees by novation or otherwise on the same terms, mutatis mutandis, as are contained in the Sub-contract provided that: the Authority gives the Sub-Contractor written notice requiring the Sub-Contractor to do so within a period </w:t>
      </w:r>
      <w:r w:rsidRPr="00635D62">
        <w:t>of 28 days</w:t>
      </w:r>
      <w:r>
        <w:t xml:space="preserve"> from the date of termination of the Sub-contract.</w:t>
      </w:r>
    </w:p>
    <w:p w14:paraId="614C1EA8" w14:textId="05B212A9" w:rsidR="00407CDB" w:rsidRDefault="00407CDB" w:rsidP="00407CDB">
      <w:pPr>
        <w:pStyle w:val="MRSchedPara2"/>
        <w:spacing w:line="240" w:lineRule="auto"/>
      </w:pPr>
      <w:r>
        <w:t xml:space="preserve">The </w:t>
      </w:r>
      <w:r w:rsidR="003026CD">
        <w:t>Supplier</w:t>
      </w:r>
      <w:r>
        <w:t xml:space="preserve"> acknowledges that the Sub-contractor in acting in accordance with Clauses </w:t>
      </w:r>
      <w:r>
        <w:fldChar w:fldCharType="begin"/>
      </w:r>
      <w:r>
        <w:instrText xml:space="preserve"> REF _Ref61982843 \r \h </w:instrText>
      </w:r>
      <w:r>
        <w:fldChar w:fldCharType="separate"/>
      </w:r>
      <w:r>
        <w:t>2</w:t>
      </w:r>
      <w:r>
        <w:fldChar w:fldCharType="end"/>
      </w:r>
      <w:r>
        <w:t xml:space="preserve">, </w:t>
      </w:r>
      <w:r>
        <w:fldChar w:fldCharType="begin"/>
      </w:r>
      <w:r>
        <w:instrText xml:space="preserve"> REF _Ref61982930 \r \h </w:instrText>
      </w:r>
      <w:r>
        <w:fldChar w:fldCharType="separate"/>
      </w:r>
      <w:r>
        <w:t>3</w:t>
      </w:r>
      <w:r>
        <w:fldChar w:fldCharType="end"/>
      </w:r>
      <w:r>
        <w:t xml:space="preserve"> and </w:t>
      </w:r>
      <w:r>
        <w:fldChar w:fldCharType="begin"/>
      </w:r>
      <w:r>
        <w:instrText xml:space="preserve"> REF _Ref61982938 \r \h </w:instrText>
      </w:r>
      <w:r>
        <w:fldChar w:fldCharType="separate"/>
      </w:r>
      <w:r>
        <w:t>4</w:t>
      </w:r>
      <w:r>
        <w:fldChar w:fldCharType="end"/>
      </w:r>
      <w:r>
        <w:t xml:space="preserve"> shall not by doing so incur any liability to the </w:t>
      </w:r>
      <w:r w:rsidR="003026CD">
        <w:t>Supplier</w:t>
      </w:r>
      <w:r>
        <w:t>.</w:t>
      </w:r>
    </w:p>
    <w:p w14:paraId="4040FE7B" w14:textId="77777777" w:rsidR="00407CDB" w:rsidRDefault="00407CDB" w:rsidP="00407CDB">
      <w:pPr>
        <w:pStyle w:val="MRSchedPara1"/>
        <w:spacing w:line="240" w:lineRule="auto"/>
      </w:pPr>
      <w:r>
        <w:t>Assignment</w:t>
      </w:r>
    </w:p>
    <w:p w14:paraId="186F7A4B" w14:textId="77777777" w:rsidR="00407CDB" w:rsidRDefault="00407CDB" w:rsidP="00407CDB">
      <w:pPr>
        <w:pStyle w:val="MRSchedPara2"/>
        <w:spacing w:line="240" w:lineRule="auto"/>
      </w:pPr>
      <w:r>
        <w:t>This Deed may be assigned in whole or in part by the Authority without the consent of the Sub-contractor being required and such assignment shall be effective upon written notice thereof being given to the Sub-contractor. No assignment of this Deed by any other party shall be permitted.</w:t>
      </w:r>
    </w:p>
    <w:p w14:paraId="07B35F46" w14:textId="77777777" w:rsidR="00407CDB" w:rsidRDefault="00407CDB" w:rsidP="00407CDB">
      <w:pPr>
        <w:pStyle w:val="MRSchedPara2"/>
        <w:spacing w:line="240" w:lineRule="auto"/>
      </w:pPr>
      <w:r>
        <w:t>The Sub-contractor agrees that it shall not at any time assert that any permitted assignee in terms of this Deed is precluded from recovering any loss resulting from any breach of this Deed by reason that such assignee is not an original party to this Deed or that no less or a different loss has been suffered by such assignee.</w:t>
      </w:r>
    </w:p>
    <w:p w14:paraId="075AB39C" w14:textId="77777777" w:rsidR="00407CDB" w:rsidRDefault="00407CDB" w:rsidP="00407CDB">
      <w:pPr>
        <w:pStyle w:val="MRSchedPara1"/>
        <w:spacing w:line="240" w:lineRule="auto"/>
      </w:pPr>
      <w:r>
        <w:t>No waiver or variation</w:t>
      </w:r>
    </w:p>
    <w:p w14:paraId="3DA91D79" w14:textId="77777777" w:rsidR="00407CDB" w:rsidRDefault="00407CDB" w:rsidP="00407CDB">
      <w:pPr>
        <w:pStyle w:val="MRSchedPara2"/>
        <w:spacing w:line="240" w:lineRule="auto"/>
      </w:pPr>
      <w:r>
        <w:t xml:space="preserve">No failure, approval, </w:t>
      </w:r>
      <w:proofErr w:type="gramStart"/>
      <w:r>
        <w:t>act</w:t>
      </w:r>
      <w:proofErr w:type="gramEnd"/>
      <w:r>
        <w:t xml:space="preserve"> or forbearance on the part of the Authority in respect of any right of the Authority pursuant to this Deed shall constitute any waiver of any right of the Authority pursuant to or arising out of this Deed nor relieve the Sub-contractor of any of its duties or obligations pursuant to or arising out of this Deed.</w:t>
      </w:r>
    </w:p>
    <w:p w14:paraId="1BDC6E78" w14:textId="53B9B0F7" w:rsidR="00407CDB" w:rsidRDefault="00407CDB" w:rsidP="00407CDB">
      <w:pPr>
        <w:pStyle w:val="MRSchedPara2"/>
        <w:spacing w:line="240" w:lineRule="auto"/>
      </w:pPr>
      <w:r>
        <w:t xml:space="preserve">The Sub-contractor shall not seek to modify or vary any of the obligations for which it is responsible pursuant to the Sub-contract in any respect if that modification or variation will be detrimental to the Authority or affects the Authority's rights or obligations pursuant to the Main </w:t>
      </w:r>
      <w:r w:rsidR="00D7187A">
        <w:t>Agreement</w:t>
      </w:r>
      <w:r>
        <w:t xml:space="preserve"> or this Deed.</w:t>
      </w:r>
    </w:p>
    <w:p w14:paraId="7286BE51" w14:textId="77777777" w:rsidR="00407CDB" w:rsidRDefault="00407CDB" w:rsidP="00407CDB">
      <w:pPr>
        <w:pStyle w:val="MRSchedPara1"/>
        <w:spacing w:line="240" w:lineRule="auto"/>
      </w:pPr>
      <w:r>
        <w:t>Equivalent rights</w:t>
      </w:r>
    </w:p>
    <w:p w14:paraId="364029A1" w14:textId="1B222846" w:rsidR="00407CDB" w:rsidRDefault="00407CDB" w:rsidP="00407CDB">
      <w:pPr>
        <w:ind w:left="720"/>
      </w:pPr>
      <w:r>
        <w:t xml:space="preserve">The liability of the Sub-contractor pursuant to this Deed shall be no greater in extent or quantity than if the Authority had been named as a party instead of </w:t>
      </w:r>
      <w:r>
        <w:lastRenderedPageBreak/>
        <w:t xml:space="preserve">the </w:t>
      </w:r>
      <w:r w:rsidR="003026CD">
        <w:t>Supplier</w:t>
      </w:r>
      <w:r>
        <w:t xml:space="preserve"> pursuant to the Sub-contract.  The Sub-contractor shall be entitled in any action or proceedings by the Authority (or, to the extent applicable, its appointee or nominee) to rely on any limitation in the Sub-contract and to raise the equivalent rights in defence of liability as it would have against the </w:t>
      </w:r>
      <w:r w:rsidR="003026CD">
        <w:t>Supplier</w:t>
      </w:r>
      <w:r>
        <w:t xml:space="preserve"> pursuant to the Sub-contract (other than counterclaim, set-off or to state a defence of no loss or a different loss has been suffered by the </w:t>
      </w:r>
      <w:r w:rsidR="003026CD">
        <w:t>Supplier</w:t>
      </w:r>
      <w:r>
        <w:t>).</w:t>
      </w:r>
    </w:p>
    <w:p w14:paraId="5689D73C" w14:textId="77777777" w:rsidR="00407CDB" w:rsidRDefault="00407CDB" w:rsidP="00407CDB">
      <w:pPr>
        <w:pStyle w:val="MRSchedPara1"/>
        <w:spacing w:line="240" w:lineRule="auto"/>
      </w:pPr>
      <w:bookmarkStart w:id="17" w:name="_Ref61982974"/>
      <w:r>
        <w:t>Notices</w:t>
      </w:r>
      <w:bookmarkEnd w:id="17"/>
    </w:p>
    <w:p w14:paraId="0112F929" w14:textId="77777777" w:rsidR="00407CDB" w:rsidRDefault="00407CDB" w:rsidP="00407CDB">
      <w:pPr>
        <w:pStyle w:val="MRSchedPara2"/>
        <w:spacing w:after="360" w:line="240" w:lineRule="auto"/>
      </w:pPr>
      <w:r>
        <w:t xml:space="preserve">Any notice, </w:t>
      </w:r>
      <w:proofErr w:type="gramStart"/>
      <w:r>
        <w:t>consent</w:t>
      </w:r>
      <w:proofErr w:type="gramEnd"/>
      <w:r>
        <w:t xml:space="preserve"> or demand to be given or made by any party pursuant to this Deed (hereinafter called a "</w:t>
      </w:r>
      <w:r w:rsidRPr="00CA3431">
        <w:rPr>
          <w:b/>
        </w:rPr>
        <w:t>Notice</w:t>
      </w:r>
      <w:r>
        <w:t>") shall only be validly served if in writing and delivered personally or sent by pre-paid first class recorded delivery post to the following address and marked for the attention of the following person in the case of each party:</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984"/>
        <w:gridCol w:w="2098"/>
      </w:tblGrid>
      <w:tr w:rsidR="00407CDB" w:rsidRPr="00CA3431" w14:paraId="50ACF816" w14:textId="77777777" w:rsidTr="00070B70">
        <w:tc>
          <w:tcPr>
            <w:tcW w:w="2297" w:type="dxa"/>
            <w:shd w:val="clear" w:color="auto" w:fill="D9D9D9"/>
          </w:tcPr>
          <w:p w14:paraId="4FED3DA2" w14:textId="77777777" w:rsidR="00407CDB" w:rsidRPr="00BE008F" w:rsidRDefault="00407CDB" w:rsidP="00070B70">
            <w:pPr>
              <w:spacing w:before="120" w:after="120"/>
              <w:rPr>
                <w:b/>
              </w:rPr>
            </w:pPr>
            <w:r w:rsidRPr="00BE008F">
              <w:rPr>
                <w:b/>
              </w:rPr>
              <w:t>Party</w:t>
            </w:r>
          </w:p>
        </w:tc>
        <w:tc>
          <w:tcPr>
            <w:tcW w:w="1984" w:type="dxa"/>
            <w:shd w:val="clear" w:color="auto" w:fill="D9D9D9"/>
          </w:tcPr>
          <w:p w14:paraId="5B626258" w14:textId="77777777" w:rsidR="00407CDB" w:rsidRPr="00BE008F" w:rsidRDefault="00407CDB" w:rsidP="00070B70">
            <w:pPr>
              <w:spacing w:before="120" w:after="120"/>
              <w:rPr>
                <w:b/>
              </w:rPr>
            </w:pPr>
            <w:r w:rsidRPr="00BE008F">
              <w:rPr>
                <w:b/>
              </w:rPr>
              <w:t>Address</w:t>
            </w:r>
          </w:p>
        </w:tc>
        <w:tc>
          <w:tcPr>
            <w:tcW w:w="2098" w:type="dxa"/>
            <w:shd w:val="clear" w:color="auto" w:fill="D9D9D9"/>
          </w:tcPr>
          <w:p w14:paraId="68639DE3" w14:textId="77777777" w:rsidR="00407CDB" w:rsidRPr="00BE008F" w:rsidRDefault="00407CDB" w:rsidP="00070B70">
            <w:pPr>
              <w:spacing w:before="120" w:after="120"/>
              <w:rPr>
                <w:b/>
              </w:rPr>
            </w:pPr>
            <w:r w:rsidRPr="00BE008F">
              <w:rPr>
                <w:b/>
              </w:rPr>
              <w:t>Person</w:t>
            </w:r>
          </w:p>
        </w:tc>
      </w:tr>
      <w:tr w:rsidR="00407CDB" w:rsidRPr="00CA3431" w14:paraId="3C09FA08" w14:textId="77777777" w:rsidTr="00070B70">
        <w:tc>
          <w:tcPr>
            <w:tcW w:w="2297" w:type="dxa"/>
            <w:shd w:val="clear" w:color="auto" w:fill="auto"/>
          </w:tcPr>
          <w:p w14:paraId="16B6500B" w14:textId="77777777" w:rsidR="00407CDB" w:rsidRPr="00CA3431" w:rsidRDefault="00407CDB" w:rsidP="00070B70">
            <w:pPr>
              <w:spacing w:before="120" w:after="120"/>
            </w:pPr>
            <w:r>
              <w:t xml:space="preserve">The Authority </w:t>
            </w:r>
          </w:p>
        </w:tc>
        <w:tc>
          <w:tcPr>
            <w:tcW w:w="1984" w:type="dxa"/>
            <w:shd w:val="clear" w:color="auto" w:fill="auto"/>
          </w:tcPr>
          <w:p w14:paraId="6B29669F" w14:textId="77777777" w:rsidR="00407CDB" w:rsidRPr="00CA3431" w:rsidRDefault="00407CDB" w:rsidP="00070B70">
            <w:pPr>
              <w:spacing w:before="120" w:after="120"/>
            </w:pPr>
            <w:r w:rsidRPr="00CA3431">
              <w:t>[●]</w:t>
            </w:r>
          </w:p>
        </w:tc>
        <w:tc>
          <w:tcPr>
            <w:tcW w:w="2098" w:type="dxa"/>
            <w:shd w:val="clear" w:color="auto" w:fill="auto"/>
          </w:tcPr>
          <w:p w14:paraId="2E52DD8B" w14:textId="77777777" w:rsidR="00407CDB" w:rsidRPr="00CA3431" w:rsidRDefault="00407CDB" w:rsidP="00070B70">
            <w:pPr>
              <w:spacing w:before="120" w:after="120"/>
            </w:pPr>
            <w:r w:rsidRPr="00CA3431">
              <w:t>[●]</w:t>
            </w:r>
          </w:p>
        </w:tc>
      </w:tr>
      <w:tr w:rsidR="00407CDB" w:rsidRPr="00CA3431" w14:paraId="3B591F31" w14:textId="77777777" w:rsidTr="00070B70">
        <w:tc>
          <w:tcPr>
            <w:tcW w:w="2297" w:type="dxa"/>
            <w:shd w:val="clear" w:color="auto" w:fill="auto"/>
          </w:tcPr>
          <w:p w14:paraId="65C9EB42" w14:textId="45D8371E" w:rsidR="00407CDB" w:rsidRPr="00CA3431" w:rsidRDefault="00407CDB" w:rsidP="00070B70">
            <w:pPr>
              <w:spacing w:before="120" w:after="120"/>
            </w:pPr>
            <w:r w:rsidRPr="00CA3431">
              <w:t xml:space="preserve">The </w:t>
            </w:r>
            <w:r w:rsidR="003026CD">
              <w:t>Supplier</w:t>
            </w:r>
            <w:r>
              <w:t xml:space="preserve"> </w:t>
            </w:r>
          </w:p>
        </w:tc>
        <w:tc>
          <w:tcPr>
            <w:tcW w:w="1984" w:type="dxa"/>
            <w:shd w:val="clear" w:color="auto" w:fill="auto"/>
          </w:tcPr>
          <w:p w14:paraId="0E532177" w14:textId="77777777" w:rsidR="00407CDB" w:rsidRPr="00CA3431" w:rsidRDefault="00407CDB" w:rsidP="00070B70">
            <w:pPr>
              <w:spacing w:before="120" w:after="120"/>
            </w:pPr>
            <w:r w:rsidRPr="00CA3431">
              <w:t>[●]</w:t>
            </w:r>
          </w:p>
        </w:tc>
        <w:tc>
          <w:tcPr>
            <w:tcW w:w="2098" w:type="dxa"/>
            <w:shd w:val="clear" w:color="auto" w:fill="auto"/>
          </w:tcPr>
          <w:p w14:paraId="26378795" w14:textId="77777777" w:rsidR="00407CDB" w:rsidRPr="00CA3431" w:rsidRDefault="00407CDB" w:rsidP="00070B70">
            <w:pPr>
              <w:spacing w:before="120" w:after="120"/>
            </w:pPr>
            <w:r w:rsidRPr="00CA3431">
              <w:t>[●]</w:t>
            </w:r>
          </w:p>
        </w:tc>
      </w:tr>
      <w:tr w:rsidR="00407CDB" w:rsidRPr="00CA3431" w14:paraId="6CF6323B" w14:textId="77777777" w:rsidTr="00070B70">
        <w:tc>
          <w:tcPr>
            <w:tcW w:w="2297" w:type="dxa"/>
            <w:shd w:val="clear" w:color="auto" w:fill="auto"/>
          </w:tcPr>
          <w:p w14:paraId="650E8040" w14:textId="77777777" w:rsidR="00407CDB" w:rsidRPr="00CA3431" w:rsidRDefault="00407CDB" w:rsidP="00070B70">
            <w:pPr>
              <w:spacing w:before="120" w:after="120"/>
            </w:pPr>
            <w:r w:rsidRPr="00CA3431">
              <w:t xml:space="preserve">The </w:t>
            </w:r>
            <w:r>
              <w:t>Sub-c</w:t>
            </w:r>
            <w:r w:rsidRPr="00CA3431">
              <w:t>ontractor</w:t>
            </w:r>
          </w:p>
        </w:tc>
        <w:tc>
          <w:tcPr>
            <w:tcW w:w="1984" w:type="dxa"/>
            <w:shd w:val="clear" w:color="auto" w:fill="auto"/>
          </w:tcPr>
          <w:p w14:paraId="785B1534" w14:textId="77777777" w:rsidR="00407CDB" w:rsidRPr="00CA3431" w:rsidRDefault="00407CDB" w:rsidP="00070B70">
            <w:pPr>
              <w:spacing w:before="120" w:after="120"/>
            </w:pPr>
            <w:r w:rsidRPr="00CA3431">
              <w:t>[●]</w:t>
            </w:r>
          </w:p>
        </w:tc>
        <w:tc>
          <w:tcPr>
            <w:tcW w:w="2098" w:type="dxa"/>
            <w:shd w:val="clear" w:color="auto" w:fill="auto"/>
          </w:tcPr>
          <w:p w14:paraId="594952B1" w14:textId="77777777" w:rsidR="00407CDB" w:rsidRPr="00CA3431" w:rsidRDefault="00407CDB" w:rsidP="00070B70">
            <w:pPr>
              <w:spacing w:before="120" w:after="120"/>
            </w:pPr>
            <w:r w:rsidRPr="00CA3431">
              <w:t>[●]</w:t>
            </w:r>
          </w:p>
        </w:tc>
      </w:tr>
    </w:tbl>
    <w:p w14:paraId="3BF1EAC9" w14:textId="77777777" w:rsidR="00407CDB" w:rsidRDefault="00407CDB" w:rsidP="00407CDB">
      <w:pPr>
        <w:ind w:left="720"/>
      </w:pPr>
      <w:r>
        <w:t xml:space="preserve">Any party may by Notice to the other party/parties change its addressor the title of the person for whose attention Notices are to be given or made pursuant to this Clause </w:t>
      </w:r>
      <w:r>
        <w:fldChar w:fldCharType="begin"/>
      </w:r>
      <w:r>
        <w:instrText xml:space="preserve"> REF _Ref61982974 \r \h </w:instrText>
      </w:r>
      <w:r>
        <w:fldChar w:fldCharType="separate"/>
      </w:r>
      <w:r>
        <w:t>8</w:t>
      </w:r>
      <w:r>
        <w:fldChar w:fldCharType="end"/>
      </w:r>
      <w:r>
        <w:t>.  Any such Notice shall be deemed to have been received:</w:t>
      </w:r>
    </w:p>
    <w:p w14:paraId="4AC8E37B" w14:textId="77777777" w:rsidR="00407CDB" w:rsidRDefault="00407CDB" w:rsidP="00407CDB">
      <w:pPr>
        <w:pStyle w:val="MRSchedPara3"/>
        <w:spacing w:line="240" w:lineRule="auto"/>
      </w:pPr>
      <w:r>
        <w:t>if delivered personally, at the time of delivery; and</w:t>
      </w:r>
    </w:p>
    <w:p w14:paraId="17CBC3F2" w14:textId="77777777" w:rsidR="00407CDB" w:rsidRDefault="00407CDB" w:rsidP="00407CDB">
      <w:pPr>
        <w:pStyle w:val="MRSchedPara3"/>
        <w:spacing w:line="240" w:lineRule="auto"/>
      </w:pPr>
      <w:r>
        <w:t>in the case of pre-paid first class recorded delivery post, on the first Business Day after the date of posting.</w:t>
      </w:r>
    </w:p>
    <w:p w14:paraId="7F28E1B8" w14:textId="77777777" w:rsidR="00407CDB" w:rsidRDefault="00407CDB" w:rsidP="00407CDB">
      <w:pPr>
        <w:pStyle w:val="MRSchedPara2"/>
        <w:spacing w:line="240" w:lineRule="auto"/>
      </w:pPr>
      <w:r>
        <w:t>If any Notice is delivered after 5 p.m. on a Business Day, or at any time during a day which is not a Business Day, that Notice shall be deemed to have been received at 9 a.m. on the next Business Day.</w:t>
      </w:r>
    </w:p>
    <w:p w14:paraId="5E6842A2" w14:textId="77777777" w:rsidR="00407CDB" w:rsidRDefault="00407CDB" w:rsidP="00407CDB">
      <w:pPr>
        <w:pStyle w:val="MRSchedPara2"/>
        <w:spacing w:line="240" w:lineRule="auto"/>
      </w:pPr>
      <w:r>
        <w:t xml:space="preserve">For the purposes of this Clause </w:t>
      </w:r>
      <w:r>
        <w:fldChar w:fldCharType="begin"/>
      </w:r>
      <w:r>
        <w:instrText xml:space="preserve"> REF _Ref61982974 \r \h </w:instrText>
      </w:r>
      <w:r>
        <w:fldChar w:fldCharType="separate"/>
      </w:r>
      <w:r>
        <w:t>8</w:t>
      </w:r>
      <w:r>
        <w:fldChar w:fldCharType="end"/>
      </w:r>
      <w:r>
        <w:t>, "</w:t>
      </w:r>
      <w:r w:rsidRPr="00DF2EAC">
        <w:rPr>
          <w:b/>
        </w:rPr>
        <w:t>Business Day</w:t>
      </w:r>
      <w:r>
        <w:t xml:space="preserve">" means any day which is not a Saturday, a </w:t>
      </w:r>
      <w:proofErr w:type="gramStart"/>
      <w:r>
        <w:t>Sunday</w:t>
      </w:r>
      <w:proofErr w:type="gramEnd"/>
      <w:r>
        <w:t xml:space="preserve"> or a public holiday in England.  In proving </w:t>
      </w:r>
      <w:proofErr w:type="gramStart"/>
      <w:r>
        <w:t>service</w:t>
      </w:r>
      <w:proofErr w:type="gramEnd"/>
      <w:r>
        <w:t xml:space="preserve"> it shall be sufficient to prove that the envelope containing such Notice was properly addressed to the relevant party and either delivered personally to that address or delivered into the custody of the postal authorities as a pre-paid first class recorded delivery letter.  Notices shall not be validly served if sent by e-mail.</w:t>
      </w:r>
    </w:p>
    <w:p w14:paraId="60D1252E" w14:textId="77777777" w:rsidR="00407CDB" w:rsidRDefault="00407CDB" w:rsidP="00407CDB">
      <w:pPr>
        <w:pStyle w:val="MRSchedPara2"/>
        <w:spacing w:line="240" w:lineRule="auto"/>
      </w:pPr>
      <w:r>
        <w:t>The definitions of words and phrases used in this Deed shall be those set out in the Sub-contract except where expressly defined in this Deed.</w:t>
      </w:r>
    </w:p>
    <w:p w14:paraId="528C37DE" w14:textId="77777777" w:rsidR="00407CDB" w:rsidRDefault="00407CDB" w:rsidP="00407CDB">
      <w:pPr>
        <w:pStyle w:val="MRSchedPara2"/>
        <w:spacing w:line="240" w:lineRule="auto"/>
      </w:pPr>
      <w:r>
        <w:t>A reference in this Deed to any Clause is, except where it is expressly stated to the contrary, a reference to a Clause of this Deed.</w:t>
      </w:r>
    </w:p>
    <w:p w14:paraId="6848178A" w14:textId="77777777" w:rsidR="00407CDB" w:rsidRDefault="00407CDB" w:rsidP="00407CDB">
      <w:pPr>
        <w:pStyle w:val="MRSchedPara2"/>
        <w:spacing w:line="240" w:lineRule="auto"/>
      </w:pPr>
      <w:r>
        <w:lastRenderedPageBreak/>
        <w:t>This Deed shall be governed by and construed in accordance with English Law and the parties hereto submit to the exclusive jurisdiction of the English Courts.</w:t>
      </w:r>
    </w:p>
    <w:p w14:paraId="30BBE572" w14:textId="77777777" w:rsidR="00407CDB" w:rsidRDefault="00407CDB" w:rsidP="00407CDB">
      <w:pPr>
        <w:pStyle w:val="MRSchedPara2"/>
        <w:spacing w:line="240" w:lineRule="auto"/>
      </w:pPr>
      <w:r>
        <w:t>Save to the extent expressly provided in this Deed no provision of this Deed is intended to or does confer upon any third party any benefit or right enforceable at the option of that third party or any liability whatsoever to any third party. No term of this Deed is enforceable pursuant to the Contracts (Rights of Third Parties) Act 1999 by a person who is not party to this Deed. This clause does not affect any right or remedy of any person that exists or is available otherwise than pursuant to that Act.</w:t>
      </w:r>
    </w:p>
    <w:p w14:paraId="38042398" w14:textId="77777777" w:rsidR="00315C2C" w:rsidRDefault="00315C2C" w:rsidP="00407CDB"/>
    <w:p w14:paraId="335E17DD" w14:textId="5F32B986" w:rsidR="00407CDB" w:rsidRDefault="00407CDB" w:rsidP="00407CDB">
      <w:r>
        <w:t>This document has been executed as a deed and is delivered and takes effect on the date stated at the beginning of it.</w:t>
      </w:r>
    </w:p>
    <w:p w14:paraId="3BC63DC5" w14:textId="77777777" w:rsidR="00407CDB" w:rsidRDefault="00407CDB" w:rsidP="00407CDB"/>
    <w:p w14:paraId="3F3C8928" w14:textId="77777777" w:rsidR="00407CDB" w:rsidRDefault="00407CDB" w:rsidP="00407CDB"/>
    <w:tbl>
      <w:tblPr>
        <w:tblW w:w="9026" w:type="dxa"/>
        <w:tblInd w:w="8" w:type="dxa"/>
        <w:tblLayout w:type="fixed"/>
        <w:tblCellMar>
          <w:left w:w="0" w:type="dxa"/>
          <w:right w:w="0" w:type="dxa"/>
        </w:tblCellMar>
        <w:tblLook w:val="04A0" w:firstRow="1" w:lastRow="0" w:firstColumn="1" w:lastColumn="0" w:noHBand="0" w:noVBand="1"/>
      </w:tblPr>
      <w:tblGrid>
        <w:gridCol w:w="4320"/>
        <w:gridCol w:w="270"/>
        <w:gridCol w:w="4436"/>
      </w:tblGrid>
      <w:tr w:rsidR="00407CDB" w14:paraId="029C372C" w14:textId="77777777" w:rsidTr="00070B70">
        <w:trPr>
          <w:trHeight w:val="403"/>
        </w:trPr>
        <w:tc>
          <w:tcPr>
            <w:tcW w:w="4320" w:type="dxa"/>
            <w:hideMark/>
          </w:tcPr>
          <w:p w14:paraId="10668E2A" w14:textId="77777777" w:rsidR="00407CDB" w:rsidRDefault="00407CDB" w:rsidP="00070B70">
            <w:pPr>
              <w:spacing w:before="120"/>
              <w:rPr>
                <w:rFonts w:eastAsia="SimSun"/>
              </w:rPr>
            </w:pPr>
            <w:r>
              <w:br w:type="page"/>
            </w:r>
            <w:r>
              <w:rPr>
                <w:rFonts w:eastAsia="SimSun"/>
              </w:rPr>
              <w:t>[</w:t>
            </w:r>
            <w:r>
              <w:rPr>
                <w:rFonts w:eastAsia="SimSun"/>
                <w:b/>
              </w:rPr>
              <w:t>Executed</w:t>
            </w:r>
            <w:r>
              <w:rPr>
                <w:rFonts w:eastAsia="SimSun"/>
              </w:rPr>
              <w:t xml:space="preserve"> and </w:t>
            </w:r>
            <w:r>
              <w:rPr>
                <w:rFonts w:eastAsia="SimSun"/>
                <w:b/>
              </w:rPr>
              <w:t>Delivered</w:t>
            </w:r>
            <w:r>
              <w:rPr>
                <w:rFonts w:eastAsia="SimSun"/>
              </w:rPr>
              <w:t xml:space="preserve"> as a </w:t>
            </w:r>
            <w:r>
              <w:rPr>
                <w:rFonts w:eastAsia="SimSun"/>
                <w:b/>
              </w:rPr>
              <w:t>Deed</w:t>
            </w:r>
          </w:p>
          <w:p w14:paraId="49689170" w14:textId="77777777" w:rsidR="00407CDB" w:rsidRDefault="00407CDB" w:rsidP="00070B70">
            <w:pPr>
              <w:rPr>
                <w:rFonts w:eastAsia="SimSun"/>
              </w:rPr>
            </w:pPr>
            <w:r>
              <w:rPr>
                <w:rFonts w:eastAsia="SimSun"/>
              </w:rPr>
              <w:t xml:space="preserve">for and on behalf of </w:t>
            </w:r>
            <w:r>
              <w:rPr>
                <w:rFonts w:eastAsia="SimSun"/>
                <w:b/>
              </w:rPr>
              <w:t>THE AUTHORITY</w:t>
            </w:r>
            <w:r>
              <w:rPr>
                <w:rFonts w:eastAsia="SimSun"/>
              </w:rPr>
              <w:t xml:space="preserve"> acting on behalf of the Secretary of State for Transport</w:t>
            </w:r>
          </w:p>
        </w:tc>
        <w:tc>
          <w:tcPr>
            <w:tcW w:w="270" w:type="dxa"/>
            <w:hideMark/>
          </w:tcPr>
          <w:p w14:paraId="4BA047A9" w14:textId="77777777" w:rsidR="00407CDB" w:rsidRDefault="00407CDB" w:rsidP="00070B70">
            <w:pPr>
              <w:spacing w:before="120"/>
              <w:rPr>
                <w:rFonts w:eastAsia="SimSun"/>
              </w:rPr>
            </w:pPr>
            <w:r>
              <w:rPr>
                <w:rFonts w:eastAsia="SimSun"/>
              </w:rPr>
              <w:t>)</w:t>
            </w:r>
          </w:p>
          <w:p w14:paraId="5EE9ED4B" w14:textId="77777777" w:rsidR="00407CDB" w:rsidRDefault="00407CDB" w:rsidP="00070B70">
            <w:pPr>
              <w:rPr>
                <w:rFonts w:eastAsia="SimSun"/>
              </w:rPr>
            </w:pPr>
            <w:r>
              <w:rPr>
                <w:rFonts w:eastAsia="SimSun"/>
              </w:rPr>
              <w:t>)</w:t>
            </w:r>
          </w:p>
          <w:p w14:paraId="4F413A5A" w14:textId="77777777" w:rsidR="00407CDB" w:rsidRDefault="00407CDB" w:rsidP="00070B70">
            <w:pPr>
              <w:rPr>
                <w:rFonts w:eastAsia="SimSun"/>
              </w:rPr>
            </w:pPr>
            <w:r>
              <w:rPr>
                <w:rFonts w:eastAsia="SimSun"/>
              </w:rPr>
              <w:t>)</w:t>
            </w:r>
          </w:p>
        </w:tc>
        <w:tc>
          <w:tcPr>
            <w:tcW w:w="4436" w:type="dxa"/>
            <w:hideMark/>
          </w:tcPr>
          <w:p w14:paraId="14685BF3" w14:textId="77777777" w:rsidR="00407CDB" w:rsidRDefault="00407CDB" w:rsidP="00070B70">
            <w:pPr>
              <w:tabs>
                <w:tab w:val="left" w:leader="dot" w:pos="4187"/>
              </w:tabs>
              <w:spacing w:before="600"/>
              <w:rPr>
                <w:rFonts w:eastAsia="SimSun"/>
              </w:rPr>
            </w:pPr>
            <w:r>
              <w:rPr>
                <w:rFonts w:eastAsia="SimSun"/>
              </w:rPr>
              <w:tab/>
            </w:r>
          </w:p>
        </w:tc>
      </w:tr>
      <w:tr w:rsidR="00407CDB" w14:paraId="453DE7DA" w14:textId="77777777" w:rsidTr="00070B70">
        <w:tc>
          <w:tcPr>
            <w:tcW w:w="4320" w:type="dxa"/>
          </w:tcPr>
          <w:p w14:paraId="3DFD47CF" w14:textId="77777777" w:rsidR="00407CDB" w:rsidRDefault="00407CDB" w:rsidP="00070B70">
            <w:pPr>
              <w:rPr>
                <w:rFonts w:eastAsia="SimSun"/>
              </w:rPr>
            </w:pPr>
          </w:p>
        </w:tc>
        <w:tc>
          <w:tcPr>
            <w:tcW w:w="270" w:type="dxa"/>
          </w:tcPr>
          <w:p w14:paraId="38B8AC37" w14:textId="77777777" w:rsidR="00407CDB" w:rsidRDefault="00407CDB" w:rsidP="00070B70">
            <w:pPr>
              <w:rPr>
                <w:rFonts w:eastAsia="SimSun"/>
              </w:rPr>
            </w:pPr>
          </w:p>
        </w:tc>
        <w:tc>
          <w:tcPr>
            <w:tcW w:w="4436" w:type="dxa"/>
            <w:hideMark/>
          </w:tcPr>
          <w:p w14:paraId="1FB3868F" w14:textId="77777777" w:rsidR="00407CDB" w:rsidRDefault="00407CDB" w:rsidP="00070B70">
            <w:pPr>
              <w:tabs>
                <w:tab w:val="left" w:leader="dot" w:pos="4187"/>
              </w:tabs>
              <w:rPr>
                <w:rFonts w:eastAsia="SimSun"/>
              </w:rPr>
            </w:pPr>
            <w:r>
              <w:rPr>
                <w:rFonts w:eastAsia="SimSun"/>
              </w:rPr>
              <w:t>Signature</w:t>
            </w:r>
          </w:p>
        </w:tc>
      </w:tr>
      <w:tr w:rsidR="00407CDB" w14:paraId="5334A3D9" w14:textId="77777777" w:rsidTr="00070B70">
        <w:tc>
          <w:tcPr>
            <w:tcW w:w="4320" w:type="dxa"/>
          </w:tcPr>
          <w:p w14:paraId="72F4701B" w14:textId="77777777" w:rsidR="00407CDB" w:rsidRDefault="00407CDB" w:rsidP="00070B70">
            <w:pPr>
              <w:rPr>
                <w:rFonts w:eastAsia="SimSun"/>
              </w:rPr>
            </w:pPr>
          </w:p>
        </w:tc>
        <w:tc>
          <w:tcPr>
            <w:tcW w:w="270" w:type="dxa"/>
          </w:tcPr>
          <w:p w14:paraId="267DBAD0" w14:textId="77777777" w:rsidR="00407CDB" w:rsidRDefault="00407CDB" w:rsidP="00070B70">
            <w:pPr>
              <w:rPr>
                <w:rFonts w:eastAsia="SimSun"/>
              </w:rPr>
            </w:pPr>
          </w:p>
        </w:tc>
        <w:tc>
          <w:tcPr>
            <w:tcW w:w="4436" w:type="dxa"/>
            <w:hideMark/>
          </w:tcPr>
          <w:p w14:paraId="407492E8" w14:textId="77777777" w:rsidR="00407CDB" w:rsidRDefault="00407CDB" w:rsidP="00070B70">
            <w:pPr>
              <w:keepNext/>
              <w:tabs>
                <w:tab w:val="left" w:leader="dot" w:pos="4187"/>
              </w:tabs>
              <w:spacing w:before="360"/>
              <w:rPr>
                <w:rFonts w:eastAsia="SimSun"/>
              </w:rPr>
            </w:pPr>
            <w:r>
              <w:rPr>
                <w:rFonts w:eastAsia="SimSun"/>
              </w:rPr>
              <w:tab/>
            </w:r>
          </w:p>
        </w:tc>
      </w:tr>
      <w:tr w:rsidR="00407CDB" w14:paraId="3F8614F9" w14:textId="77777777" w:rsidTr="00070B70">
        <w:tc>
          <w:tcPr>
            <w:tcW w:w="4320" w:type="dxa"/>
          </w:tcPr>
          <w:p w14:paraId="257EA64F" w14:textId="77777777" w:rsidR="00407CDB" w:rsidRDefault="00407CDB" w:rsidP="00070B70">
            <w:pPr>
              <w:rPr>
                <w:rFonts w:eastAsia="SimSun"/>
              </w:rPr>
            </w:pPr>
          </w:p>
        </w:tc>
        <w:tc>
          <w:tcPr>
            <w:tcW w:w="270" w:type="dxa"/>
          </w:tcPr>
          <w:p w14:paraId="06BEDC73" w14:textId="77777777" w:rsidR="00407CDB" w:rsidRDefault="00407CDB" w:rsidP="00070B70">
            <w:pPr>
              <w:rPr>
                <w:rFonts w:eastAsia="SimSun"/>
              </w:rPr>
            </w:pPr>
          </w:p>
        </w:tc>
        <w:tc>
          <w:tcPr>
            <w:tcW w:w="4436" w:type="dxa"/>
            <w:hideMark/>
          </w:tcPr>
          <w:p w14:paraId="631BE0A5" w14:textId="77777777" w:rsidR="00407CDB" w:rsidRDefault="00407CDB" w:rsidP="00070B70">
            <w:pPr>
              <w:keepNext/>
              <w:spacing w:before="120"/>
              <w:rPr>
                <w:rFonts w:eastAsia="SimSun"/>
              </w:rPr>
            </w:pPr>
            <w:r>
              <w:rPr>
                <w:rFonts w:eastAsia="SimSun"/>
              </w:rPr>
              <w:t>Name]</w:t>
            </w:r>
          </w:p>
        </w:tc>
      </w:tr>
    </w:tbl>
    <w:p w14:paraId="15DF780A" w14:textId="77777777" w:rsidR="00407CDB" w:rsidRDefault="00407CDB" w:rsidP="00407CDB">
      <w:pPr>
        <w:pStyle w:val="ScheduleText"/>
        <w:widowControl w:val="0"/>
        <w:ind w:left="0" w:firstLine="0"/>
        <w:rPr>
          <w:sz w:val="22"/>
          <w:szCs w:val="22"/>
        </w:rPr>
      </w:pPr>
    </w:p>
    <w:tbl>
      <w:tblPr>
        <w:tblW w:w="0" w:type="dxa"/>
        <w:tblInd w:w="8" w:type="dxa"/>
        <w:tblLayout w:type="fixed"/>
        <w:tblCellMar>
          <w:left w:w="0" w:type="dxa"/>
          <w:right w:w="0" w:type="dxa"/>
        </w:tblCellMar>
        <w:tblLook w:val="04A0" w:firstRow="1" w:lastRow="0" w:firstColumn="1" w:lastColumn="0" w:noHBand="0" w:noVBand="1"/>
      </w:tblPr>
      <w:tblGrid>
        <w:gridCol w:w="4320"/>
        <w:gridCol w:w="270"/>
        <w:gridCol w:w="4436"/>
      </w:tblGrid>
      <w:tr w:rsidR="00407CDB" w14:paraId="364B019E" w14:textId="77777777" w:rsidTr="00070B70">
        <w:trPr>
          <w:trHeight w:val="403"/>
        </w:trPr>
        <w:tc>
          <w:tcPr>
            <w:tcW w:w="4320" w:type="dxa"/>
            <w:hideMark/>
          </w:tcPr>
          <w:p w14:paraId="390CDA78" w14:textId="066DEE1C" w:rsidR="00407CDB" w:rsidRDefault="00407CDB" w:rsidP="00070B70">
            <w:pPr>
              <w:spacing w:before="120"/>
            </w:pPr>
            <w:r>
              <w:rPr>
                <w:b/>
              </w:rPr>
              <w:t>Executed</w:t>
            </w:r>
            <w:r>
              <w:t xml:space="preserve"> and </w:t>
            </w:r>
            <w:r>
              <w:rPr>
                <w:b/>
              </w:rPr>
              <w:t xml:space="preserve">Delivered </w:t>
            </w:r>
            <w:r>
              <w:t>as a</w:t>
            </w:r>
            <w:r>
              <w:rPr>
                <w:b/>
              </w:rPr>
              <w:t xml:space="preserve"> Deed </w:t>
            </w:r>
            <w:r>
              <w:t>by</w:t>
            </w:r>
            <w:r>
              <w:rPr>
                <w:b/>
              </w:rPr>
              <w:t xml:space="preserve"> </w:t>
            </w:r>
            <w:r>
              <w:rPr>
                <w:b/>
                <w:caps/>
              </w:rPr>
              <w:t>[</w:t>
            </w:r>
            <w:r w:rsidR="003026CD">
              <w:rPr>
                <w:b/>
                <w:caps/>
              </w:rPr>
              <w:t>SUPPLIER</w:t>
            </w:r>
            <w:r>
              <w:rPr>
                <w:b/>
                <w:caps/>
              </w:rPr>
              <w:t xml:space="preserve">] </w:t>
            </w:r>
            <w:r>
              <w:t>acting by</w:t>
            </w:r>
            <w:r>
              <w:rPr>
                <w:b/>
                <w:caps/>
              </w:rPr>
              <w:t>:</w:t>
            </w:r>
          </w:p>
        </w:tc>
        <w:tc>
          <w:tcPr>
            <w:tcW w:w="270" w:type="dxa"/>
            <w:hideMark/>
          </w:tcPr>
          <w:p w14:paraId="3D260855" w14:textId="77777777" w:rsidR="00407CDB" w:rsidRDefault="00407CDB" w:rsidP="00070B70">
            <w:pPr>
              <w:spacing w:before="120"/>
            </w:pPr>
            <w:r>
              <w:t>)</w:t>
            </w:r>
          </w:p>
          <w:p w14:paraId="771A7D71" w14:textId="77777777" w:rsidR="00407CDB" w:rsidRDefault="00407CDB" w:rsidP="00070B70">
            <w:r>
              <w:t>)</w:t>
            </w:r>
          </w:p>
          <w:p w14:paraId="4E4B4CB7" w14:textId="77777777" w:rsidR="00407CDB" w:rsidRDefault="00407CDB" w:rsidP="00070B70">
            <w:r>
              <w:t>)</w:t>
            </w:r>
          </w:p>
        </w:tc>
        <w:tc>
          <w:tcPr>
            <w:tcW w:w="4436" w:type="dxa"/>
            <w:hideMark/>
          </w:tcPr>
          <w:p w14:paraId="39CADB47" w14:textId="77777777" w:rsidR="00407CDB" w:rsidRDefault="00407CDB" w:rsidP="00070B70">
            <w:pPr>
              <w:tabs>
                <w:tab w:val="left" w:leader="dot" w:pos="4187"/>
              </w:tabs>
              <w:spacing w:before="600"/>
            </w:pPr>
            <w:r>
              <w:tab/>
            </w:r>
          </w:p>
        </w:tc>
      </w:tr>
      <w:tr w:rsidR="00407CDB" w14:paraId="6C98E174" w14:textId="77777777" w:rsidTr="00070B70">
        <w:tc>
          <w:tcPr>
            <w:tcW w:w="4320" w:type="dxa"/>
          </w:tcPr>
          <w:p w14:paraId="7689E788" w14:textId="77777777" w:rsidR="00407CDB" w:rsidRDefault="00407CDB" w:rsidP="00070B70"/>
        </w:tc>
        <w:tc>
          <w:tcPr>
            <w:tcW w:w="270" w:type="dxa"/>
          </w:tcPr>
          <w:p w14:paraId="23844425" w14:textId="77777777" w:rsidR="00407CDB" w:rsidRDefault="00407CDB" w:rsidP="00070B70"/>
        </w:tc>
        <w:tc>
          <w:tcPr>
            <w:tcW w:w="4436" w:type="dxa"/>
            <w:hideMark/>
          </w:tcPr>
          <w:p w14:paraId="2436FD1C" w14:textId="77777777" w:rsidR="00407CDB" w:rsidRDefault="00407CDB" w:rsidP="00070B70">
            <w:pPr>
              <w:tabs>
                <w:tab w:val="left" w:leader="dot" w:pos="4187"/>
              </w:tabs>
            </w:pPr>
            <w:r>
              <w:t>Director [or specify other office held]</w:t>
            </w:r>
          </w:p>
        </w:tc>
      </w:tr>
      <w:tr w:rsidR="00407CDB" w14:paraId="340329A1" w14:textId="77777777" w:rsidTr="00070B70">
        <w:tc>
          <w:tcPr>
            <w:tcW w:w="4320" w:type="dxa"/>
          </w:tcPr>
          <w:p w14:paraId="400E0784" w14:textId="77777777" w:rsidR="00407CDB" w:rsidRDefault="00407CDB" w:rsidP="00070B70"/>
        </w:tc>
        <w:tc>
          <w:tcPr>
            <w:tcW w:w="270" w:type="dxa"/>
          </w:tcPr>
          <w:p w14:paraId="75432DD7" w14:textId="77777777" w:rsidR="00407CDB" w:rsidRDefault="00407CDB" w:rsidP="00070B70"/>
        </w:tc>
        <w:tc>
          <w:tcPr>
            <w:tcW w:w="4436" w:type="dxa"/>
          </w:tcPr>
          <w:p w14:paraId="2D42779C" w14:textId="77777777" w:rsidR="00407CDB" w:rsidRDefault="00407CDB" w:rsidP="00070B70">
            <w:pPr>
              <w:tabs>
                <w:tab w:val="left" w:leader="dot" w:pos="4187"/>
              </w:tabs>
            </w:pPr>
          </w:p>
          <w:p w14:paraId="69F361BA" w14:textId="77777777" w:rsidR="00407CDB" w:rsidRDefault="00407CDB" w:rsidP="00070B70">
            <w:pPr>
              <w:tabs>
                <w:tab w:val="left" w:leader="dot" w:pos="4187"/>
              </w:tabs>
            </w:pPr>
          </w:p>
          <w:p w14:paraId="38F91668" w14:textId="77777777" w:rsidR="00407CDB" w:rsidRDefault="00407CDB" w:rsidP="00070B70">
            <w:pPr>
              <w:tabs>
                <w:tab w:val="left" w:leader="dot" w:pos="4187"/>
              </w:tabs>
            </w:pPr>
          </w:p>
          <w:p w14:paraId="46DD5498" w14:textId="77777777" w:rsidR="00407CDB" w:rsidRDefault="00407CDB" w:rsidP="00070B70">
            <w:pPr>
              <w:tabs>
                <w:tab w:val="left" w:leader="dot" w:pos="4187"/>
              </w:tabs>
            </w:pPr>
            <w:r>
              <w:tab/>
            </w:r>
          </w:p>
        </w:tc>
      </w:tr>
      <w:tr w:rsidR="00407CDB" w14:paraId="0087AA33" w14:textId="77777777" w:rsidTr="00070B70">
        <w:tc>
          <w:tcPr>
            <w:tcW w:w="4320" w:type="dxa"/>
          </w:tcPr>
          <w:p w14:paraId="7860DA3B" w14:textId="77777777" w:rsidR="00407CDB" w:rsidRDefault="00407CDB" w:rsidP="00070B70"/>
        </w:tc>
        <w:tc>
          <w:tcPr>
            <w:tcW w:w="270" w:type="dxa"/>
          </w:tcPr>
          <w:p w14:paraId="36A0F3FC" w14:textId="77777777" w:rsidR="00407CDB" w:rsidRDefault="00407CDB" w:rsidP="00070B70"/>
        </w:tc>
        <w:tc>
          <w:tcPr>
            <w:tcW w:w="4436" w:type="dxa"/>
            <w:hideMark/>
          </w:tcPr>
          <w:p w14:paraId="57BCC969" w14:textId="77777777" w:rsidR="00407CDB" w:rsidRDefault="00407CDB" w:rsidP="00070B70">
            <w:pPr>
              <w:tabs>
                <w:tab w:val="left" w:leader="dot" w:pos="4187"/>
              </w:tabs>
            </w:pPr>
            <w:r>
              <w:t>Director /Secretary</w:t>
            </w:r>
          </w:p>
        </w:tc>
      </w:tr>
    </w:tbl>
    <w:p w14:paraId="6F990CF7" w14:textId="77777777" w:rsidR="00407CDB" w:rsidRDefault="00407CDB" w:rsidP="00407CDB"/>
    <w:tbl>
      <w:tblPr>
        <w:tblW w:w="0" w:type="dxa"/>
        <w:tblInd w:w="8" w:type="dxa"/>
        <w:tblLayout w:type="fixed"/>
        <w:tblCellMar>
          <w:left w:w="0" w:type="dxa"/>
          <w:right w:w="0" w:type="dxa"/>
        </w:tblCellMar>
        <w:tblLook w:val="04A0" w:firstRow="1" w:lastRow="0" w:firstColumn="1" w:lastColumn="0" w:noHBand="0" w:noVBand="1"/>
      </w:tblPr>
      <w:tblGrid>
        <w:gridCol w:w="4320"/>
        <w:gridCol w:w="270"/>
        <w:gridCol w:w="4436"/>
      </w:tblGrid>
      <w:tr w:rsidR="00407CDB" w14:paraId="1A13564C" w14:textId="77777777" w:rsidTr="00070B70">
        <w:trPr>
          <w:trHeight w:val="403"/>
        </w:trPr>
        <w:tc>
          <w:tcPr>
            <w:tcW w:w="4320" w:type="dxa"/>
            <w:hideMark/>
          </w:tcPr>
          <w:p w14:paraId="5D93408A" w14:textId="77777777" w:rsidR="00407CDB" w:rsidRDefault="00407CDB" w:rsidP="00070B70">
            <w:pPr>
              <w:spacing w:before="120"/>
            </w:pPr>
            <w:r>
              <w:rPr>
                <w:b/>
              </w:rPr>
              <w:t>Executed</w:t>
            </w:r>
            <w:r>
              <w:t xml:space="preserve"> and </w:t>
            </w:r>
            <w:r>
              <w:rPr>
                <w:b/>
              </w:rPr>
              <w:t xml:space="preserve">Delivered </w:t>
            </w:r>
            <w:r>
              <w:t>as a</w:t>
            </w:r>
            <w:r>
              <w:rPr>
                <w:b/>
              </w:rPr>
              <w:t xml:space="preserve"> Deed </w:t>
            </w:r>
            <w:r>
              <w:t>by</w:t>
            </w:r>
            <w:r>
              <w:rPr>
                <w:b/>
              </w:rPr>
              <w:t xml:space="preserve"> </w:t>
            </w:r>
            <w:r>
              <w:rPr>
                <w:b/>
                <w:caps/>
              </w:rPr>
              <w:t xml:space="preserve">[SUB-Contractor] </w:t>
            </w:r>
            <w:r>
              <w:t>acting by</w:t>
            </w:r>
            <w:r>
              <w:rPr>
                <w:b/>
                <w:caps/>
              </w:rPr>
              <w:t>:</w:t>
            </w:r>
          </w:p>
        </w:tc>
        <w:tc>
          <w:tcPr>
            <w:tcW w:w="270" w:type="dxa"/>
            <w:hideMark/>
          </w:tcPr>
          <w:p w14:paraId="751FC738" w14:textId="77777777" w:rsidR="00407CDB" w:rsidRDefault="00407CDB" w:rsidP="00070B70">
            <w:pPr>
              <w:spacing w:before="120"/>
            </w:pPr>
            <w:r>
              <w:t>)</w:t>
            </w:r>
          </w:p>
          <w:p w14:paraId="5F2AAE6C" w14:textId="77777777" w:rsidR="00407CDB" w:rsidRDefault="00407CDB" w:rsidP="00070B70">
            <w:r>
              <w:t>)</w:t>
            </w:r>
          </w:p>
          <w:p w14:paraId="0372417A" w14:textId="77777777" w:rsidR="00407CDB" w:rsidRDefault="00407CDB" w:rsidP="00070B70">
            <w:r>
              <w:t>)</w:t>
            </w:r>
          </w:p>
        </w:tc>
        <w:tc>
          <w:tcPr>
            <w:tcW w:w="4436" w:type="dxa"/>
            <w:hideMark/>
          </w:tcPr>
          <w:p w14:paraId="5146896F" w14:textId="77777777" w:rsidR="00407CDB" w:rsidRDefault="00407CDB" w:rsidP="00070B70">
            <w:pPr>
              <w:tabs>
                <w:tab w:val="left" w:leader="dot" w:pos="4187"/>
              </w:tabs>
              <w:spacing w:before="600"/>
            </w:pPr>
            <w:r>
              <w:tab/>
            </w:r>
          </w:p>
        </w:tc>
      </w:tr>
      <w:tr w:rsidR="00407CDB" w14:paraId="20B485FE" w14:textId="77777777" w:rsidTr="00070B70">
        <w:tc>
          <w:tcPr>
            <w:tcW w:w="4320" w:type="dxa"/>
          </w:tcPr>
          <w:p w14:paraId="72E25575" w14:textId="77777777" w:rsidR="00407CDB" w:rsidRDefault="00407CDB" w:rsidP="00070B70"/>
        </w:tc>
        <w:tc>
          <w:tcPr>
            <w:tcW w:w="270" w:type="dxa"/>
          </w:tcPr>
          <w:p w14:paraId="6FF55E04" w14:textId="77777777" w:rsidR="00407CDB" w:rsidRDefault="00407CDB" w:rsidP="00070B70"/>
        </w:tc>
        <w:tc>
          <w:tcPr>
            <w:tcW w:w="4436" w:type="dxa"/>
            <w:hideMark/>
          </w:tcPr>
          <w:p w14:paraId="3324AAAD" w14:textId="77777777" w:rsidR="00407CDB" w:rsidRDefault="00407CDB" w:rsidP="00070B70">
            <w:pPr>
              <w:tabs>
                <w:tab w:val="left" w:leader="dot" w:pos="4187"/>
              </w:tabs>
            </w:pPr>
            <w:r>
              <w:t>Director [or specify other office held]</w:t>
            </w:r>
          </w:p>
        </w:tc>
      </w:tr>
      <w:tr w:rsidR="00407CDB" w14:paraId="2702AC60" w14:textId="77777777" w:rsidTr="00070B70">
        <w:tc>
          <w:tcPr>
            <w:tcW w:w="4320" w:type="dxa"/>
          </w:tcPr>
          <w:p w14:paraId="48851E44" w14:textId="77777777" w:rsidR="00407CDB" w:rsidRDefault="00407CDB" w:rsidP="00070B70"/>
        </w:tc>
        <w:tc>
          <w:tcPr>
            <w:tcW w:w="270" w:type="dxa"/>
          </w:tcPr>
          <w:p w14:paraId="35E6EB00" w14:textId="77777777" w:rsidR="00407CDB" w:rsidRDefault="00407CDB" w:rsidP="00070B70"/>
        </w:tc>
        <w:tc>
          <w:tcPr>
            <w:tcW w:w="4436" w:type="dxa"/>
          </w:tcPr>
          <w:p w14:paraId="76D21FBC" w14:textId="77777777" w:rsidR="00407CDB" w:rsidRDefault="00407CDB" w:rsidP="00070B70">
            <w:pPr>
              <w:tabs>
                <w:tab w:val="left" w:leader="dot" w:pos="4187"/>
              </w:tabs>
            </w:pPr>
          </w:p>
          <w:p w14:paraId="76186D19" w14:textId="77777777" w:rsidR="00407CDB" w:rsidRDefault="00407CDB" w:rsidP="00070B70">
            <w:pPr>
              <w:tabs>
                <w:tab w:val="left" w:leader="dot" w:pos="4187"/>
              </w:tabs>
            </w:pPr>
          </w:p>
          <w:p w14:paraId="221E5763" w14:textId="77777777" w:rsidR="00407CDB" w:rsidRDefault="00407CDB" w:rsidP="00070B70">
            <w:pPr>
              <w:tabs>
                <w:tab w:val="left" w:leader="dot" w:pos="4187"/>
              </w:tabs>
            </w:pPr>
          </w:p>
          <w:p w14:paraId="010B3BD3" w14:textId="77777777" w:rsidR="00407CDB" w:rsidRDefault="00407CDB" w:rsidP="00070B70">
            <w:pPr>
              <w:tabs>
                <w:tab w:val="left" w:leader="dot" w:pos="4187"/>
              </w:tabs>
            </w:pPr>
            <w:r>
              <w:tab/>
            </w:r>
          </w:p>
        </w:tc>
      </w:tr>
      <w:tr w:rsidR="00407CDB" w14:paraId="5517B6AE" w14:textId="77777777" w:rsidTr="00070B70">
        <w:tc>
          <w:tcPr>
            <w:tcW w:w="4320" w:type="dxa"/>
          </w:tcPr>
          <w:p w14:paraId="2C9BA47C" w14:textId="77777777" w:rsidR="00407CDB" w:rsidRDefault="00407CDB" w:rsidP="00070B70"/>
        </w:tc>
        <w:tc>
          <w:tcPr>
            <w:tcW w:w="270" w:type="dxa"/>
          </w:tcPr>
          <w:p w14:paraId="6A020492" w14:textId="77777777" w:rsidR="00407CDB" w:rsidRDefault="00407CDB" w:rsidP="00070B70"/>
        </w:tc>
        <w:tc>
          <w:tcPr>
            <w:tcW w:w="4436" w:type="dxa"/>
            <w:hideMark/>
          </w:tcPr>
          <w:p w14:paraId="6A763D39" w14:textId="77777777" w:rsidR="00407CDB" w:rsidRDefault="00407CDB" w:rsidP="00070B70">
            <w:pPr>
              <w:tabs>
                <w:tab w:val="left" w:leader="dot" w:pos="4187"/>
              </w:tabs>
            </w:pPr>
            <w:r>
              <w:t>Director /Secretary</w:t>
            </w:r>
          </w:p>
        </w:tc>
      </w:tr>
    </w:tbl>
    <w:p w14:paraId="09C81E89" w14:textId="77777777" w:rsidR="00407CDB" w:rsidRDefault="00407CDB" w:rsidP="00407CDB"/>
    <w:sectPr w:rsidR="00407CDB">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C0E79" w14:textId="77777777" w:rsidR="00256C1C" w:rsidRDefault="00256C1C" w:rsidP="00387B7F">
      <w:r>
        <w:separator/>
      </w:r>
    </w:p>
  </w:endnote>
  <w:endnote w:type="continuationSeparator" w:id="0">
    <w:p w14:paraId="5F71EE02" w14:textId="77777777" w:rsidR="00256C1C" w:rsidRDefault="00256C1C" w:rsidP="00387B7F">
      <w:r>
        <w:continuationSeparator/>
      </w:r>
    </w:p>
  </w:endnote>
  <w:endnote w:type="continuationNotice" w:id="1">
    <w:p w14:paraId="033E26C3" w14:textId="77777777" w:rsidR="00256C1C" w:rsidRDefault="00256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53CAA" w14:textId="14E20C20" w:rsidR="00860E2A" w:rsidRDefault="00860E2A">
    <w:pPr>
      <w:pStyle w:val="Footer"/>
    </w:pPr>
    <w:r>
      <w:rPr>
        <w:noProof/>
      </w:rPr>
      <mc:AlternateContent>
        <mc:Choice Requires="wps">
          <w:drawing>
            <wp:anchor distT="0" distB="0" distL="0" distR="0" simplePos="0" relativeHeight="251658245" behindDoc="0" locked="0" layoutInCell="1" allowOverlap="1" wp14:anchorId="3EF7E511" wp14:editId="00631452">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447E14" w14:textId="13A58901" w:rsidR="00860E2A" w:rsidRPr="00860E2A" w:rsidRDefault="00860E2A">
                          <w:pPr>
                            <w:rPr>
                              <w:rFonts w:eastAsia="Arial"/>
                              <w:noProof/>
                              <w:color w:val="000000"/>
                              <w:szCs w:val="24"/>
                            </w:rPr>
                          </w:pPr>
                          <w:r w:rsidRPr="00860E2A">
                            <w:rPr>
                              <w:rFonts w:eastAsia="Arial"/>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F7E511" id="_x0000_t202" coordsize="21600,21600" o:spt="202" path="m,l,21600r21600,l21600,xe">
              <v:stroke joinstyle="miter"/>
              <v:path gradientshapeok="t" o:connecttype="rect"/>
            </v:shapetype>
            <v:shape id="Text Box 5" o:spid="_x0000_s1029" type="#_x0000_t202" alt="OFFICIAL-SENSITIVE COMMER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9447E14" w14:textId="13A58901" w:rsidR="00860E2A" w:rsidRPr="00860E2A" w:rsidRDefault="00860E2A">
                    <w:pPr>
                      <w:rPr>
                        <w:rFonts w:eastAsia="Arial"/>
                        <w:noProof/>
                        <w:color w:val="000000"/>
                        <w:szCs w:val="24"/>
                      </w:rPr>
                    </w:pPr>
                    <w:r w:rsidRPr="00860E2A">
                      <w:rPr>
                        <w:rFonts w:eastAsia="Arial"/>
                        <w:noProof/>
                        <w:color w:val="000000"/>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371470"/>
      <w:docPartObj>
        <w:docPartGallery w:val="Page Numbers (Bottom of Page)"/>
        <w:docPartUnique/>
      </w:docPartObj>
    </w:sdtPr>
    <w:sdtEndPr>
      <w:rPr>
        <w:noProof/>
      </w:rPr>
    </w:sdtEndPr>
    <w:sdtContent>
      <w:p w14:paraId="0F9597BE" w14:textId="54608660" w:rsidR="001616CD" w:rsidRDefault="005F76FB">
        <w:pPr>
          <w:pStyle w:val="Footer"/>
          <w:jc w:val="center"/>
          <w:rPr>
            <w:noProof/>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09FE3547" w14:textId="25141C7C" w:rsidR="006D7100" w:rsidRDefault="00000000">
        <w:pPr>
          <w:pStyle w:val="Footer"/>
          <w:jc w:val="center"/>
        </w:pPr>
      </w:p>
    </w:sdtContent>
  </w:sdt>
  <w:p w14:paraId="66F669A5" w14:textId="21EA01FD" w:rsidR="001616CD" w:rsidRPr="00860E2A" w:rsidRDefault="001616CD" w:rsidP="001616CD">
    <w:pPr>
      <w:jc w:val="center"/>
      <w:rPr>
        <w:rFonts w:eastAsia="Arial"/>
        <w:noProof/>
        <w:color w:val="000000"/>
        <w:szCs w:val="24"/>
      </w:rPr>
    </w:pPr>
    <w:r w:rsidRPr="00860E2A">
      <w:rPr>
        <w:rFonts w:eastAsia="Arial"/>
        <w:noProof/>
        <w:color w:val="000000"/>
        <w:szCs w:val="24"/>
      </w:rPr>
      <w:t>OFFICIAL</w:t>
    </w:r>
  </w:p>
  <w:p w14:paraId="727ABEF2" w14:textId="47B8721A" w:rsidR="00860E2A" w:rsidRDefault="00860E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BEE4" w14:textId="1B89FDAB" w:rsidR="00860E2A" w:rsidRDefault="00860E2A">
    <w:pPr>
      <w:pStyle w:val="Footer"/>
    </w:pPr>
    <w:r>
      <w:rPr>
        <w:noProof/>
      </w:rPr>
      <mc:AlternateContent>
        <mc:Choice Requires="wps">
          <w:drawing>
            <wp:anchor distT="0" distB="0" distL="0" distR="0" simplePos="0" relativeHeight="251658244" behindDoc="0" locked="0" layoutInCell="1" allowOverlap="1" wp14:anchorId="17D54418" wp14:editId="0094D222">
              <wp:simplePos x="635" y="635"/>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9946F1" w14:textId="2F435761" w:rsidR="00860E2A" w:rsidRPr="00860E2A" w:rsidRDefault="00860E2A">
                          <w:pPr>
                            <w:rPr>
                              <w:rFonts w:eastAsia="Arial"/>
                              <w:noProof/>
                              <w:color w:val="000000"/>
                              <w:szCs w:val="24"/>
                            </w:rPr>
                          </w:pPr>
                          <w:r w:rsidRPr="00860E2A">
                            <w:rPr>
                              <w:rFonts w:eastAsia="Arial"/>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D54418" id="_x0000_t202" coordsize="21600,21600" o:spt="202" path="m,l,21600r21600,l21600,xe">
              <v:stroke joinstyle="miter"/>
              <v:path gradientshapeok="t" o:connecttype="rect"/>
            </v:shapetype>
            <v:shape id="Text Box 4" o:spid="_x0000_s1031"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C9946F1" w14:textId="2F435761" w:rsidR="00860E2A" w:rsidRPr="00860E2A" w:rsidRDefault="00860E2A">
                    <w:pPr>
                      <w:rPr>
                        <w:rFonts w:eastAsia="Arial"/>
                        <w:noProof/>
                        <w:color w:val="000000"/>
                        <w:szCs w:val="24"/>
                      </w:rPr>
                    </w:pPr>
                    <w:r w:rsidRPr="00860E2A">
                      <w:rPr>
                        <w:rFonts w:eastAsia="Arial"/>
                        <w:noProof/>
                        <w:color w:val="000000"/>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0C6DB" w14:textId="77777777" w:rsidR="00256C1C" w:rsidRDefault="00256C1C" w:rsidP="00387B7F">
      <w:r>
        <w:separator/>
      </w:r>
    </w:p>
  </w:footnote>
  <w:footnote w:type="continuationSeparator" w:id="0">
    <w:p w14:paraId="481696E5" w14:textId="77777777" w:rsidR="00256C1C" w:rsidRDefault="00256C1C" w:rsidP="00387B7F">
      <w:r>
        <w:continuationSeparator/>
      </w:r>
    </w:p>
  </w:footnote>
  <w:footnote w:type="continuationNotice" w:id="1">
    <w:p w14:paraId="2E231186" w14:textId="77777777" w:rsidR="00256C1C" w:rsidRDefault="00256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E190" w14:textId="75972474" w:rsidR="00860E2A" w:rsidRDefault="00860E2A">
    <w:pPr>
      <w:pStyle w:val="Header"/>
    </w:pPr>
    <w:r>
      <w:rPr>
        <w:noProof/>
      </w:rPr>
      <mc:AlternateContent>
        <mc:Choice Requires="wps">
          <w:drawing>
            <wp:anchor distT="0" distB="0" distL="0" distR="0" simplePos="0" relativeHeight="251658242" behindDoc="0" locked="0" layoutInCell="1" allowOverlap="1" wp14:anchorId="425E633D" wp14:editId="66756B9A">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E679D" w14:textId="6DD9CD72" w:rsidR="00860E2A" w:rsidRPr="00860E2A" w:rsidRDefault="00860E2A">
                          <w:pPr>
                            <w:rPr>
                              <w:rFonts w:eastAsia="Arial"/>
                              <w:noProof/>
                              <w:color w:val="000000"/>
                              <w:szCs w:val="24"/>
                            </w:rPr>
                          </w:pPr>
                          <w:r w:rsidRPr="00860E2A">
                            <w:rPr>
                              <w:rFonts w:eastAsia="Arial"/>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5E633D"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FFE679D" w14:textId="6DD9CD72" w:rsidR="00860E2A" w:rsidRPr="00860E2A" w:rsidRDefault="00860E2A">
                    <w:pPr>
                      <w:rPr>
                        <w:rFonts w:eastAsia="Arial"/>
                        <w:noProof/>
                        <w:color w:val="000000"/>
                        <w:szCs w:val="24"/>
                      </w:rPr>
                    </w:pPr>
                    <w:r w:rsidRPr="00860E2A">
                      <w:rPr>
                        <w:rFonts w:eastAsia="Arial"/>
                        <w:noProof/>
                        <w:color w:val="000000"/>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6AE7" w14:textId="46E8E669" w:rsidR="00387B7F" w:rsidRPr="00E46D65" w:rsidRDefault="00860E2A" w:rsidP="00387B7F">
    <w:pPr>
      <w:pStyle w:val="Header"/>
      <w:rPr>
        <w:b/>
        <w:color w:val="7030A0"/>
        <w:sz w:val="16"/>
        <w:szCs w:val="22"/>
      </w:rPr>
    </w:pPr>
    <w:r>
      <w:rPr>
        <w:b/>
        <w:noProof/>
        <w:color w:val="7030A0"/>
        <w:sz w:val="16"/>
        <w:szCs w:val="22"/>
      </w:rPr>
      <mc:AlternateContent>
        <mc:Choice Requires="wps">
          <w:drawing>
            <wp:anchor distT="0" distB="0" distL="0" distR="0" simplePos="0" relativeHeight="251658243" behindDoc="0" locked="0" layoutInCell="1" allowOverlap="1" wp14:anchorId="6FDC2B53" wp14:editId="026E00BA">
              <wp:simplePos x="914400" y="447675"/>
              <wp:positionH relativeFrom="column">
                <wp:align>center</wp:align>
              </wp:positionH>
              <wp:positionV relativeFrom="paragraph">
                <wp:posOffset>635</wp:posOffset>
              </wp:positionV>
              <wp:extent cx="443865" cy="443865"/>
              <wp:effectExtent l="0" t="0" r="1270" b="1524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818378" w14:textId="217CC206" w:rsidR="00860E2A" w:rsidRPr="00860E2A" w:rsidRDefault="00860E2A">
                          <w:pPr>
                            <w:rPr>
                              <w:rFonts w:eastAsia="Arial"/>
                              <w:noProof/>
                              <w:color w:val="000000"/>
                              <w:szCs w:val="24"/>
                            </w:rPr>
                          </w:pPr>
                          <w:r w:rsidRPr="00860E2A">
                            <w:rPr>
                              <w:rFonts w:eastAsia="Arial"/>
                              <w:noProof/>
                              <w:color w:val="00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DC2B53"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D818378" w14:textId="217CC206" w:rsidR="00860E2A" w:rsidRPr="00860E2A" w:rsidRDefault="00860E2A">
                    <w:pPr>
                      <w:rPr>
                        <w:rFonts w:eastAsia="Arial"/>
                        <w:noProof/>
                        <w:color w:val="000000"/>
                        <w:szCs w:val="24"/>
                      </w:rPr>
                    </w:pPr>
                    <w:r w:rsidRPr="00860E2A">
                      <w:rPr>
                        <w:rFonts w:eastAsia="Arial"/>
                        <w:noProof/>
                        <w:color w:val="000000"/>
                        <w:szCs w:val="24"/>
                      </w:rPr>
                      <w:t>OFFICIAL</w:t>
                    </w:r>
                  </w:p>
                </w:txbxContent>
              </v:textbox>
              <w10:wrap type="square"/>
            </v:shape>
          </w:pict>
        </mc:Fallback>
      </mc:AlternateContent>
    </w:r>
    <w:r w:rsidR="00387B7F">
      <w:rPr>
        <w:b/>
        <w:noProof/>
        <w:color w:val="7030A0"/>
        <w:sz w:val="16"/>
        <w:szCs w:val="22"/>
      </w:rPr>
      <mc:AlternateContent>
        <mc:Choice Requires="wps">
          <w:drawing>
            <wp:anchor distT="0" distB="0" distL="0" distR="0" simplePos="0" relativeHeight="251658240" behindDoc="0" locked="0" layoutInCell="1" allowOverlap="1" wp14:anchorId="200B9C51" wp14:editId="78789B06">
              <wp:simplePos x="635" y="635"/>
              <wp:positionH relativeFrom="column">
                <wp:align>center</wp:align>
              </wp:positionH>
              <wp:positionV relativeFrom="paragraph">
                <wp:posOffset>635</wp:posOffset>
              </wp:positionV>
              <wp:extent cx="443865" cy="443865"/>
              <wp:effectExtent l="0" t="0" r="1270" b="15240"/>
              <wp:wrapSquare wrapText="bothSides"/>
              <wp:docPr id="9" name="Text Box 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8D424C" w14:textId="4A2C189A" w:rsidR="00387B7F" w:rsidRPr="004B4B36" w:rsidRDefault="00387B7F" w:rsidP="00387B7F">
                          <w:pPr>
                            <w:rPr>
                              <w:rFonts w:eastAsia="Arial"/>
                              <w:color w:val="000000"/>
                              <w:szCs w:val="24"/>
                            </w:rPr>
                          </w:pPr>
                          <w:r w:rsidRPr="004B4B36">
                            <w:rPr>
                              <w:rFonts w:eastAsia="Arial"/>
                              <w:color w:val="00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200B9C51" id="Text Box 9" o:spid="_x0000_s1028"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F8D424C" w14:textId="4A2C189A" w:rsidR="00387B7F" w:rsidRPr="004B4B36" w:rsidRDefault="00387B7F" w:rsidP="00387B7F">
                    <w:pPr>
                      <w:rPr>
                        <w:rFonts w:eastAsia="Arial"/>
                        <w:color w:val="000000"/>
                        <w:szCs w:val="24"/>
                      </w:rPr>
                    </w:pPr>
                    <w:r w:rsidRPr="004B4B36">
                      <w:rPr>
                        <w:rFonts w:eastAsia="Arial"/>
                        <w:color w:val="000000"/>
                        <w:szCs w:val="24"/>
                      </w:rPr>
                      <w:t>OFFICIAL</w:t>
                    </w:r>
                  </w:p>
                </w:txbxContent>
              </v:textbox>
              <w10:wrap type="square"/>
            </v:shape>
          </w:pict>
        </mc:Fallback>
      </mc:AlternateContent>
    </w:r>
  </w:p>
  <w:p w14:paraId="6920213E" w14:textId="77777777" w:rsidR="00387B7F" w:rsidRPr="00361E70" w:rsidRDefault="00387B7F" w:rsidP="00387B7F">
    <w:pPr>
      <w:pStyle w:val="Header"/>
      <w:jc w:val="center"/>
      <w:rPr>
        <w:b/>
        <w:sz w:val="14"/>
        <w:szCs w:val="22"/>
      </w:rPr>
    </w:pPr>
  </w:p>
  <w:p w14:paraId="10A83526" w14:textId="15B0F0BD" w:rsidR="00387B7F" w:rsidRDefault="00387B7F" w:rsidP="00387B7F">
    <w:pPr>
      <w:pStyle w:val="Header"/>
      <w:jc w:val="right"/>
      <w:rPr>
        <w:b/>
        <w:sz w:val="22"/>
        <w:szCs w:val="22"/>
      </w:rPr>
    </w:pPr>
    <w:r>
      <w:rPr>
        <w:b/>
        <w:sz w:val="22"/>
        <w:szCs w:val="22"/>
      </w:rPr>
      <w:tab/>
      <w:t>Schedule D</w:t>
    </w:r>
  </w:p>
  <w:p w14:paraId="1D3908C7" w14:textId="77777777" w:rsidR="00387B7F" w:rsidRDefault="00387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E919" w14:textId="60E512B3" w:rsidR="00860E2A" w:rsidRDefault="00860E2A">
    <w:pPr>
      <w:pStyle w:val="Header"/>
    </w:pPr>
    <w:r>
      <w:rPr>
        <w:noProof/>
      </w:rPr>
      <mc:AlternateContent>
        <mc:Choice Requires="wps">
          <w:drawing>
            <wp:anchor distT="0" distB="0" distL="0" distR="0" simplePos="0" relativeHeight="251658241" behindDoc="0" locked="0" layoutInCell="1" allowOverlap="1" wp14:anchorId="4F0B5044" wp14:editId="17F5BF3E">
              <wp:simplePos x="635" y="635"/>
              <wp:positionH relativeFrom="column">
                <wp:align>center</wp:align>
              </wp:positionH>
              <wp:positionV relativeFrom="paragraph">
                <wp:posOffset>635</wp:posOffset>
              </wp:positionV>
              <wp:extent cx="443865" cy="443865"/>
              <wp:effectExtent l="0" t="0" r="1270" b="1524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4AF2AD" w14:textId="0D4CABBF" w:rsidR="00860E2A" w:rsidRPr="00860E2A" w:rsidRDefault="00860E2A">
                          <w:pPr>
                            <w:rPr>
                              <w:rFonts w:eastAsia="Arial"/>
                              <w:noProof/>
                              <w:color w:val="000000"/>
                              <w:szCs w:val="24"/>
                            </w:rPr>
                          </w:pPr>
                          <w:r w:rsidRPr="00860E2A">
                            <w:rPr>
                              <w:rFonts w:eastAsia="Arial"/>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F0B5044"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234AF2AD" w14:textId="0D4CABBF" w:rsidR="00860E2A" w:rsidRPr="00860E2A" w:rsidRDefault="00860E2A">
                    <w:pPr>
                      <w:rPr>
                        <w:rFonts w:eastAsia="Arial"/>
                        <w:noProof/>
                        <w:color w:val="000000"/>
                        <w:szCs w:val="24"/>
                      </w:rPr>
                    </w:pPr>
                    <w:r w:rsidRPr="00860E2A">
                      <w:rPr>
                        <w:rFonts w:eastAsia="Arial"/>
                        <w:noProof/>
                        <w:color w:val="000000"/>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D323" w14:textId="5DA660DF" w:rsidR="00073AA1" w:rsidRPr="00E46D65" w:rsidRDefault="00073AA1" w:rsidP="00387B7F">
    <w:pPr>
      <w:pStyle w:val="Header"/>
      <w:rPr>
        <w:b/>
        <w:color w:val="7030A0"/>
        <w:sz w:val="16"/>
        <w:szCs w:val="22"/>
      </w:rPr>
    </w:pPr>
    <w:r>
      <w:rPr>
        <w:b/>
        <w:noProof/>
        <w:color w:val="7030A0"/>
        <w:sz w:val="16"/>
        <w:szCs w:val="22"/>
      </w:rPr>
      <mc:AlternateContent>
        <mc:Choice Requires="wps">
          <w:drawing>
            <wp:anchor distT="0" distB="0" distL="0" distR="0" simplePos="0" relativeHeight="251658252" behindDoc="0" locked="0" layoutInCell="1" allowOverlap="1" wp14:anchorId="71B31BE0" wp14:editId="52DF22D4">
              <wp:simplePos x="635" y="635"/>
              <wp:positionH relativeFrom="column">
                <wp:align>center</wp:align>
              </wp:positionH>
              <wp:positionV relativeFrom="paragraph">
                <wp:posOffset>635</wp:posOffset>
              </wp:positionV>
              <wp:extent cx="443865" cy="443865"/>
              <wp:effectExtent l="0" t="0" r="1270" b="15240"/>
              <wp:wrapSquare wrapText="bothSides"/>
              <wp:docPr id="15" name="Text Box 1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0D3490" w14:textId="426EC640" w:rsidR="00073AA1" w:rsidRPr="004B4B36" w:rsidRDefault="00073AA1" w:rsidP="00387B7F">
                          <w:pPr>
                            <w:rPr>
                              <w:rFonts w:eastAsia="Arial"/>
                              <w:color w:val="000000"/>
                              <w:szCs w:val="24"/>
                            </w:rPr>
                          </w:pPr>
                          <w:r w:rsidRPr="004B4B36">
                            <w:rPr>
                              <w:rFonts w:eastAsia="Arial"/>
                              <w:color w:val="00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B31BE0" id="_x0000_t202" coordsize="21600,21600" o:spt="202" path="m,l,21600r21600,l21600,xe">
              <v:stroke joinstyle="miter"/>
              <v:path gradientshapeok="t" o:connecttype="rect"/>
            </v:shapetype>
            <v:shape id="Text Box 15" o:spid="_x0000_s1032" type="#_x0000_t202" alt="OFFICIAL-SENSITIVE COMMERCIAL" style="position:absolute;margin-left:0;margin-top:.05pt;width:34.95pt;height:34.95pt;z-index:2516582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100D3490" w14:textId="426EC640" w:rsidR="00073AA1" w:rsidRPr="004B4B36" w:rsidRDefault="00073AA1" w:rsidP="00387B7F">
                    <w:pPr>
                      <w:rPr>
                        <w:rFonts w:eastAsia="Arial"/>
                        <w:color w:val="000000"/>
                        <w:szCs w:val="24"/>
                      </w:rPr>
                    </w:pPr>
                    <w:r w:rsidRPr="004B4B36">
                      <w:rPr>
                        <w:rFonts w:eastAsia="Arial"/>
                        <w:color w:val="000000"/>
                        <w:szCs w:val="24"/>
                      </w:rPr>
                      <w:t>OFFICIAL-</w:t>
                    </w:r>
                  </w:p>
                </w:txbxContent>
              </v:textbox>
              <w10:wrap type="square"/>
            </v:shape>
          </w:pict>
        </mc:Fallback>
      </mc:AlternateContent>
    </w:r>
  </w:p>
  <w:p w14:paraId="3F9ABEF4" w14:textId="77777777" w:rsidR="00073AA1" w:rsidRPr="00361E70" w:rsidRDefault="00073AA1" w:rsidP="00387B7F">
    <w:pPr>
      <w:pStyle w:val="Header"/>
      <w:jc w:val="center"/>
      <w:rPr>
        <w:b/>
        <w:sz w:val="14"/>
        <w:szCs w:val="22"/>
      </w:rPr>
    </w:pPr>
  </w:p>
  <w:p w14:paraId="2E9C7D4B" w14:textId="77777777" w:rsidR="00073AA1" w:rsidRDefault="00073AA1" w:rsidP="00387B7F">
    <w:pPr>
      <w:pStyle w:val="Header"/>
      <w:jc w:val="right"/>
      <w:rPr>
        <w:b/>
        <w:sz w:val="22"/>
        <w:szCs w:val="22"/>
      </w:rPr>
    </w:pPr>
    <w:r>
      <w:rPr>
        <w:b/>
        <w:sz w:val="22"/>
        <w:szCs w:val="22"/>
      </w:rPr>
      <w:tab/>
      <w:t>Schedule D</w:t>
    </w:r>
  </w:p>
  <w:p w14:paraId="447F7A3E" w14:textId="77777777" w:rsidR="00073AA1" w:rsidRDefault="00073AA1" w:rsidP="00387B7F">
    <w:pPr>
      <w:pStyle w:val="Header"/>
      <w:jc w:val="right"/>
      <w:rPr>
        <w:b/>
        <w:sz w:val="22"/>
        <w:szCs w:val="22"/>
      </w:rPr>
    </w:pPr>
    <w:r>
      <w:rPr>
        <w:b/>
        <w:sz w:val="22"/>
        <w:szCs w:val="22"/>
      </w:rPr>
      <w:t>Annex A</w:t>
    </w:r>
  </w:p>
  <w:p w14:paraId="698167C0" w14:textId="77777777" w:rsidR="00073AA1" w:rsidRDefault="00073A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416A" w14:textId="7B976C37" w:rsidR="00073AA1" w:rsidRPr="00E46D65" w:rsidRDefault="00073AA1" w:rsidP="00387B7F">
    <w:pPr>
      <w:pStyle w:val="Header"/>
      <w:rPr>
        <w:b/>
        <w:color w:val="7030A0"/>
        <w:sz w:val="16"/>
        <w:szCs w:val="22"/>
      </w:rPr>
    </w:pPr>
    <w:r>
      <w:rPr>
        <w:b/>
        <w:noProof/>
        <w:color w:val="7030A0"/>
        <w:sz w:val="16"/>
        <w:szCs w:val="22"/>
      </w:rPr>
      <mc:AlternateContent>
        <mc:Choice Requires="wps">
          <w:drawing>
            <wp:anchor distT="0" distB="0" distL="0" distR="0" simplePos="0" relativeHeight="251658250" behindDoc="0" locked="0" layoutInCell="1" allowOverlap="1" wp14:anchorId="40A1090D" wp14:editId="7B1F79CE">
              <wp:simplePos x="635" y="635"/>
              <wp:positionH relativeFrom="column">
                <wp:align>center</wp:align>
              </wp:positionH>
              <wp:positionV relativeFrom="paragraph">
                <wp:posOffset>635</wp:posOffset>
              </wp:positionV>
              <wp:extent cx="443865" cy="443865"/>
              <wp:effectExtent l="0" t="0" r="1270" b="15240"/>
              <wp:wrapSquare wrapText="bothSides"/>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E90B57" w14:textId="0190CF8C" w:rsidR="00073AA1" w:rsidRPr="004B4B36" w:rsidRDefault="00073AA1" w:rsidP="00387B7F">
                          <w:pPr>
                            <w:rPr>
                              <w:rFonts w:eastAsia="Arial"/>
                              <w:color w:val="000000"/>
                              <w:szCs w:val="24"/>
                            </w:rPr>
                          </w:pPr>
                          <w:r w:rsidRPr="004B4B36">
                            <w:rPr>
                              <w:rFonts w:eastAsia="Arial"/>
                              <w:color w:val="00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A1090D" id="_x0000_t202" coordsize="21600,21600" o:spt="202" path="m,l,21600r21600,l21600,xe">
              <v:stroke joinstyle="miter"/>
              <v:path gradientshapeok="t" o:connecttype="rect"/>
            </v:shapetype>
            <v:shape id="Text Box 13" o:spid="_x0000_s1033" type="#_x0000_t202" alt="OFFICIAL-SENSITIVE COMMERCIAL"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1BE90B57" w14:textId="0190CF8C" w:rsidR="00073AA1" w:rsidRPr="004B4B36" w:rsidRDefault="00073AA1" w:rsidP="00387B7F">
                    <w:pPr>
                      <w:rPr>
                        <w:rFonts w:eastAsia="Arial"/>
                        <w:color w:val="000000"/>
                        <w:szCs w:val="24"/>
                      </w:rPr>
                    </w:pPr>
                    <w:r w:rsidRPr="004B4B36">
                      <w:rPr>
                        <w:rFonts w:eastAsia="Arial"/>
                        <w:color w:val="000000"/>
                        <w:szCs w:val="24"/>
                      </w:rPr>
                      <w:t>OFFICIAL-</w:t>
                    </w:r>
                  </w:p>
                </w:txbxContent>
              </v:textbox>
              <w10:wrap type="square"/>
            </v:shape>
          </w:pict>
        </mc:Fallback>
      </mc:AlternateContent>
    </w:r>
  </w:p>
  <w:p w14:paraId="18C472AD" w14:textId="77777777" w:rsidR="00073AA1" w:rsidRPr="00361E70" w:rsidRDefault="00073AA1" w:rsidP="00387B7F">
    <w:pPr>
      <w:pStyle w:val="Header"/>
      <w:jc w:val="center"/>
      <w:rPr>
        <w:b/>
        <w:sz w:val="14"/>
        <w:szCs w:val="22"/>
      </w:rPr>
    </w:pPr>
  </w:p>
  <w:p w14:paraId="4370115E" w14:textId="77777777" w:rsidR="00073AA1" w:rsidRDefault="00073AA1" w:rsidP="00387B7F">
    <w:pPr>
      <w:pStyle w:val="Header"/>
      <w:jc w:val="right"/>
      <w:rPr>
        <w:b/>
        <w:sz w:val="22"/>
        <w:szCs w:val="22"/>
      </w:rPr>
    </w:pPr>
    <w:r>
      <w:rPr>
        <w:b/>
        <w:sz w:val="22"/>
        <w:szCs w:val="22"/>
      </w:rPr>
      <w:tab/>
      <w:t>Schedule D</w:t>
    </w:r>
  </w:p>
  <w:p w14:paraId="3D5717AB" w14:textId="4A37F51E" w:rsidR="00073AA1" w:rsidRDefault="00073AA1" w:rsidP="00387B7F">
    <w:pPr>
      <w:pStyle w:val="Header"/>
      <w:jc w:val="right"/>
      <w:rPr>
        <w:b/>
        <w:sz w:val="22"/>
        <w:szCs w:val="22"/>
      </w:rPr>
    </w:pPr>
    <w:r>
      <w:rPr>
        <w:b/>
        <w:sz w:val="22"/>
        <w:szCs w:val="22"/>
      </w:rPr>
      <w:t>Annex B</w:t>
    </w:r>
  </w:p>
  <w:p w14:paraId="5133D0C3" w14:textId="77777777" w:rsidR="00073AA1" w:rsidRDefault="00073AA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0BE4" w14:textId="1FE52248" w:rsidR="00672F27" w:rsidRPr="00E46D65" w:rsidRDefault="00672F27" w:rsidP="00387B7F">
    <w:pPr>
      <w:pStyle w:val="Header"/>
      <w:rPr>
        <w:b/>
        <w:color w:val="7030A0"/>
        <w:sz w:val="16"/>
        <w:szCs w:val="22"/>
      </w:rPr>
    </w:pPr>
    <w:r>
      <w:rPr>
        <w:b/>
        <w:noProof/>
        <w:color w:val="7030A0"/>
        <w:sz w:val="16"/>
        <w:szCs w:val="22"/>
      </w:rPr>
      <mc:AlternateContent>
        <mc:Choice Requires="wps">
          <w:drawing>
            <wp:anchor distT="0" distB="0" distL="0" distR="0" simplePos="0" relativeHeight="251658249" behindDoc="0" locked="0" layoutInCell="1" allowOverlap="1" wp14:anchorId="771AD253" wp14:editId="5B03A5AC">
              <wp:simplePos x="914400" y="447675"/>
              <wp:positionH relativeFrom="column">
                <wp:align>center</wp:align>
              </wp:positionH>
              <wp:positionV relativeFrom="paragraph">
                <wp:posOffset>635</wp:posOffset>
              </wp:positionV>
              <wp:extent cx="443865" cy="443865"/>
              <wp:effectExtent l="0" t="0" r="1270" b="15240"/>
              <wp:wrapSquare wrapText="bothSides"/>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75B2C6" w14:textId="5A7CCE66" w:rsidR="00672F27" w:rsidRPr="00860E2A" w:rsidRDefault="00672F27">
                          <w:pPr>
                            <w:rPr>
                              <w:rFonts w:eastAsia="Arial"/>
                              <w:noProof/>
                              <w:color w:val="000000"/>
                              <w:szCs w:val="24"/>
                            </w:rPr>
                          </w:pPr>
                          <w:r w:rsidRPr="00860E2A">
                            <w:rPr>
                              <w:rFonts w:eastAsia="Arial"/>
                              <w:noProof/>
                              <w:color w:val="000000"/>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1AD253" id="_x0000_t202" coordsize="21600,21600" o:spt="202" path="m,l,21600r21600,l21600,xe">
              <v:stroke joinstyle="miter"/>
              <v:path gradientshapeok="t" o:connecttype="rect"/>
            </v:shapetype>
            <v:shape id="Text Box 10" o:spid="_x0000_s1034" type="#_x0000_t202" alt="OFFICIAL-SENSITIVE COMMERCI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0375B2C6" w14:textId="5A7CCE66" w:rsidR="00672F27" w:rsidRPr="00860E2A" w:rsidRDefault="00672F27">
                    <w:pPr>
                      <w:rPr>
                        <w:rFonts w:eastAsia="Arial"/>
                        <w:noProof/>
                        <w:color w:val="000000"/>
                        <w:szCs w:val="24"/>
                      </w:rPr>
                    </w:pPr>
                    <w:r w:rsidRPr="00860E2A">
                      <w:rPr>
                        <w:rFonts w:eastAsia="Arial"/>
                        <w:noProof/>
                        <w:color w:val="000000"/>
                        <w:szCs w:val="24"/>
                      </w:rPr>
                      <w:t>OFFICIAL</w:t>
                    </w:r>
                  </w:p>
                </w:txbxContent>
              </v:textbox>
              <w10:wrap type="square"/>
            </v:shape>
          </w:pict>
        </mc:Fallback>
      </mc:AlternateContent>
    </w:r>
  </w:p>
  <w:p w14:paraId="1906CD1F" w14:textId="77777777" w:rsidR="00672F27" w:rsidRPr="00361E70" w:rsidRDefault="00672F27" w:rsidP="00387B7F">
    <w:pPr>
      <w:pStyle w:val="Header"/>
      <w:jc w:val="center"/>
      <w:rPr>
        <w:b/>
        <w:sz w:val="14"/>
        <w:szCs w:val="22"/>
      </w:rPr>
    </w:pPr>
  </w:p>
  <w:p w14:paraId="34F7E6F1" w14:textId="77777777" w:rsidR="00672F27" w:rsidRDefault="00672F27" w:rsidP="00387B7F">
    <w:pPr>
      <w:pStyle w:val="Header"/>
      <w:jc w:val="right"/>
      <w:rPr>
        <w:b/>
        <w:sz w:val="22"/>
        <w:szCs w:val="22"/>
      </w:rPr>
    </w:pPr>
    <w:r>
      <w:rPr>
        <w:b/>
        <w:sz w:val="22"/>
        <w:szCs w:val="22"/>
      </w:rPr>
      <w:tab/>
      <w:t>Schedule D</w:t>
    </w:r>
  </w:p>
  <w:p w14:paraId="4D1E2E6D" w14:textId="6174CE45" w:rsidR="00672F27" w:rsidRDefault="00672F27" w:rsidP="00387B7F">
    <w:pPr>
      <w:pStyle w:val="Header"/>
      <w:jc w:val="right"/>
      <w:rPr>
        <w:b/>
        <w:sz w:val="22"/>
        <w:szCs w:val="22"/>
      </w:rPr>
    </w:pPr>
    <w:r>
      <w:rPr>
        <w:b/>
        <w:sz w:val="22"/>
        <w:szCs w:val="22"/>
      </w:rPr>
      <w:t>Annex C</w:t>
    </w:r>
  </w:p>
  <w:p w14:paraId="25638CBC" w14:textId="77777777" w:rsidR="00672F27" w:rsidRDefault="00672F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BBCF" w14:textId="77777777" w:rsidR="006268AE" w:rsidRPr="00E46D65" w:rsidRDefault="006268AE" w:rsidP="00387B7F">
    <w:pPr>
      <w:pStyle w:val="Header"/>
      <w:rPr>
        <w:b/>
        <w:color w:val="7030A0"/>
        <w:sz w:val="16"/>
        <w:szCs w:val="22"/>
      </w:rPr>
    </w:pPr>
    <w:r>
      <w:rPr>
        <w:b/>
        <w:noProof/>
        <w:color w:val="7030A0"/>
        <w:sz w:val="16"/>
        <w:szCs w:val="22"/>
      </w:rPr>
      <mc:AlternateContent>
        <mc:Choice Requires="wps">
          <w:drawing>
            <wp:anchor distT="0" distB="0" distL="0" distR="0" simplePos="0" relativeHeight="251658247" behindDoc="0" locked="0" layoutInCell="1" allowOverlap="1" wp14:anchorId="2A959DCA" wp14:editId="48D31D6F">
              <wp:simplePos x="914400" y="44767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028DE5" w14:textId="77777777" w:rsidR="006268AE" w:rsidRPr="00860E2A" w:rsidRDefault="006268AE">
                          <w:pPr>
                            <w:rPr>
                              <w:rFonts w:eastAsia="Arial"/>
                              <w:noProof/>
                              <w:color w:val="000000"/>
                              <w:szCs w:val="24"/>
                            </w:rPr>
                          </w:pPr>
                          <w:r w:rsidRPr="00860E2A">
                            <w:rPr>
                              <w:rFonts w:eastAsia="Arial"/>
                              <w:noProof/>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959DCA" id="_x0000_t202" coordsize="21600,21600" o:spt="202" path="m,l,21600r21600,l21600,xe">
              <v:stroke joinstyle="miter"/>
              <v:path gradientshapeok="t" o:connecttype="rect"/>
            </v:shapetype>
            <v:shape id="Text Box 7" o:spid="_x0000_s1035" type="#_x0000_t202" alt="OFFICIAL-SENSITIVE COMMER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23028DE5" w14:textId="77777777" w:rsidR="006268AE" w:rsidRPr="00860E2A" w:rsidRDefault="006268AE">
                    <w:pPr>
                      <w:rPr>
                        <w:rFonts w:eastAsia="Arial"/>
                        <w:noProof/>
                        <w:color w:val="000000"/>
                        <w:szCs w:val="24"/>
                      </w:rPr>
                    </w:pPr>
                    <w:r w:rsidRPr="00860E2A">
                      <w:rPr>
                        <w:rFonts w:eastAsia="Arial"/>
                        <w:noProof/>
                        <w:color w:val="000000"/>
                        <w:szCs w:val="24"/>
                      </w:rPr>
                      <w:t>OFFICIAL-SENSITIVE COMMERCIAL</w:t>
                    </w:r>
                  </w:p>
                </w:txbxContent>
              </v:textbox>
              <w10:wrap type="square"/>
            </v:shape>
          </w:pict>
        </mc:Fallback>
      </mc:AlternateContent>
    </w:r>
    <w:r>
      <w:rPr>
        <w:b/>
        <w:noProof/>
        <w:color w:val="7030A0"/>
        <w:sz w:val="16"/>
        <w:szCs w:val="22"/>
      </w:rPr>
      <mc:AlternateContent>
        <mc:Choice Requires="wps">
          <w:drawing>
            <wp:anchor distT="0" distB="0" distL="0" distR="0" simplePos="0" relativeHeight="251658246" behindDoc="0" locked="0" layoutInCell="1" allowOverlap="1" wp14:anchorId="661CF700" wp14:editId="003CA660">
              <wp:simplePos x="635" y="635"/>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064E1F" w14:textId="77777777" w:rsidR="006268AE" w:rsidRPr="004B4B36" w:rsidRDefault="006268AE" w:rsidP="00387B7F">
                          <w:pPr>
                            <w:rPr>
                              <w:rFonts w:eastAsia="Arial"/>
                              <w:color w:val="000000"/>
                              <w:szCs w:val="24"/>
                            </w:rPr>
                          </w:pPr>
                          <w:r w:rsidRPr="004B4B36">
                            <w:rPr>
                              <w:rFonts w:eastAsia="Arial"/>
                              <w:color w:val="000000"/>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661CF700" id="Text Box 8" o:spid="_x0000_s1036" type="#_x0000_t202" alt="OFFICIAL-SENSITIVE COMMER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09064E1F" w14:textId="77777777" w:rsidR="006268AE" w:rsidRPr="004B4B36" w:rsidRDefault="006268AE" w:rsidP="00387B7F">
                    <w:pPr>
                      <w:rPr>
                        <w:rFonts w:eastAsia="Arial"/>
                        <w:color w:val="000000"/>
                        <w:szCs w:val="24"/>
                      </w:rPr>
                    </w:pPr>
                    <w:r w:rsidRPr="004B4B36">
                      <w:rPr>
                        <w:rFonts w:eastAsia="Arial"/>
                        <w:color w:val="000000"/>
                        <w:szCs w:val="24"/>
                      </w:rPr>
                      <w:t>OFFICIAL-SENSITIVE COMMERCIAL</w:t>
                    </w:r>
                  </w:p>
                </w:txbxContent>
              </v:textbox>
              <w10:wrap type="square"/>
            </v:shape>
          </w:pict>
        </mc:Fallback>
      </mc:AlternateContent>
    </w:r>
  </w:p>
  <w:p w14:paraId="57F2E677" w14:textId="77777777" w:rsidR="006268AE" w:rsidRPr="00361E70" w:rsidRDefault="006268AE" w:rsidP="00387B7F">
    <w:pPr>
      <w:pStyle w:val="Header"/>
      <w:jc w:val="center"/>
      <w:rPr>
        <w:b/>
        <w:sz w:val="14"/>
        <w:szCs w:val="22"/>
      </w:rPr>
    </w:pPr>
  </w:p>
  <w:p w14:paraId="1C803D39" w14:textId="77777777" w:rsidR="006268AE" w:rsidRDefault="006268AE" w:rsidP="00387B7F">
    <w:pPr>
      <w:pStyle w:val="Header"/>
      <w:jc w:val="right"/>
      <w:rPr>
        <w:b/>
        <w:sz w:val="22"/>
        <w:szCs w:val="22"/>
      </w:rPr>
    </w:pPr>
    <w:r>
      <w:rPr>
        <w:b/>
        <w:sz w:val="22"/>
        <w:szCs w:val="22"/>
      </w:rPr>
      <w:tab/>
      <w:t>Schedule D</w:t>
    </w:r>
  </w:p>
  <w:p w14:paraId="4B0DEF19" w14:textId="6029991E" w:rsidR="006268AE" w:rsidRDefault="006268AE" w:rsidP="00387B7F">
    <w:pPr>
      <w:pStyle w:val="Header"/>
      <w:jc w:val="right"/>
      <w:rPr>
        <w:b/>
        <w:sz w:val="22"/>
        <w:szCs w:val="22"/>
      </w:rPr>
    </w:pPr>
    <w:r>
      <w:rPr>
        <w:b/>
        <w:sz w:val="22"/>
        <w:szCs w:val="22"/>
      </w:rPr>
      <w:t xml:space="preserve">Annex </w:t>
    </w:r>
    <w:r w:rsidR="00493366">
      <w:rPr>
        <w:b/>
        <w:sz w:val="22"/>
        <w:szCs w:val="22"/>
      </w:rPr>
      <w:t>E</w:t>
    </w:r>
  </w:p>
  <w:p w14:paraId="7EB96CF3" w14:textId="77777777" w:rsidR="006268AE" w:rsidRDefault="00626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A4339C"/>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224D1A6D"/>
    <w:multiLevelType w:val="multilevel"/>
    <w:tmpl w:val="F412E8F6"/>
    <w:styleLink w:val="LFO68"/>
    <w:lvl w:ilvl="0">
      <w:start w:val="1"/>
      <w:numFmt w:val="decimal"/>
      <w:pStyle w:val="ScheduleText7"/>
      <w:lvlText w:val="%1"/>
      <w:lvlJc w:val="left"/>
      <w:pPr>
        <w:ind w:left="720" w:hanging="720"/>
      </w:pPr>
      <w:rPr>
        <w:sz w:val="22"/>
      </w:rPr>
    </w:lvl>
    <w:lvl w:ilvl="1">
      <w:start w:val="1"/>
      <w:numFmt w:val="decimal"/>
      <w:lvlText w:val="%1.%2"/>
      <w:lvlJc w:val="left"/>
      <w:pPr>
        <w:ind w:left="720" w:hanging="720"/>
      </w:pPr>
    </w:lvl>
    <w:lvl w:ilvl="2">
      <w:start w:val="1"/>
      <w:numFmt w:val="decimal"/>
      <w:pStyle w:val="Para3"/>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7)"/>
      <w:lvlJc w:val="left"/>
      <w:pPr>
        <w:ind w:left="3963" w:hanging="720"/>
      </w:pPr>
    </w:lvl>
    <w:lvl w:ilvl="7">
      <w:start w:val="1"/>
      <w:numFmt w:val="none"/>
      <w:suff w:val="nothing"/>
      <w:lvlText w:val="%8"/>
      <w:lvlJc w:val="left"/>
      <w:pPr>
        <w:ind w:left="2523" w:hanging="720"/>
      </w:pPr>
    </w:lvl>
    <w:lvl w:ilvl="8">
      <w:start w:val="1"/>
      <w:numFmt w:val="none"/>
      <w:suff w:val="nothing"/>
      <w:lvlText w:val="%9"/>
      <w:lvlJc w:val="left"/>
      <w:pPr>
        <w:ind w:left="2523" w:hanging="720"/>
      </w:pPr>
    </w:lvl>
  </w:abstractNum>
  <w:abstractNum w:abstractNumId="2" w15:restartNumberingAfterBreak="0">
    <w:nsid w:val="2AF661E0"/>
    <w:multiLevelType w:val="multilevel"/>
    <w:tmpl w:val="B2E8DCE8"/>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789"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3"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4"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5"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6" w15:restartNumberingAfterBreak="0">
    <w:nsid w:val="5522312B"/>
    <w:multiLevelType w:val="hybridMultilevel"/>
    <w:tmpl w:val="36A0073C"/>
    <w:lvl w:ilvl="0" w:tplc="7E643068">
      <w:start w:val="1"/>
      <w:numFmt w:val="upperLetter"/>
      <w:pStyle w:val="ScheduleTitle"/>
      <w:suff w:val="nothing"/>
      <w:lvlText w:val="Schedule %1"/>
      <w:lvlJc w:val="left"/>
      <w:pPr>
        <w:ind w:left="0" w:firstLine="0"/>
      </w:pPr>
      <w:rPr>
        <w:rFonts w:hint="default"/>
      </w:rPr>
    </w:lvl>
    <w:lvl w:ilvl="1" w:tplc="904066E2">
      <w:start w:val="1"/>
      <w:numFmt w:val="none"/>
      <w:suff w:val="nothing"/>
      <w:lvlText w:val=""/>
      <w:lvlJc w:val="left"/>
      <w:pPr>
        <w:ind w:left="0" w:firstLine="0"/>
      </w:pPr>
      <w:rPr>
        <w:rFonts w:hint="default"/>
      </w:rPr>
    </w:lvl>
    <w:lvl w:ilvl="2" w:tplc="4D3079B2">
      <w:start w:val="1"/>
      <w:numFmt w:val="none"/>
      <w:suff w:val="nothing"/>
      <w:lvlText w:val=""/>
      <w:lvlJc w:val="left"/>
      <w:pPr>
        <w:ind w:left="0" w:firstLine="0"/>
      </w:pPr>
      <w:rPr>
        <w:rFonts w:hint="default"/>
      </w:rPr>
    </w:lvl>
    <w:lvl w:ilvl="3" w:tplc="242630D0">
      <w:start w:val="1"/>
      <w:numFmt w:val="none"/>
      <w:suff w:val="nothing"/>
      <w:lvlText w:val=""/>
      <w:lvlJc w:val="left"/>
      <w:pPr>
        <w:ind w:left="0" w:firstLine="0"/>
      </w:pPr>
      <w:rPr>
        <w:rFonts w:hint="default"/>
      </w:rPr>
    </w:lvl>
    <w:lvl w:ilvl="4" w:tplc="F75C3350">
      <w:start w:val="1"/>
      <w:numFmt w:val="none"/>
      <w:suff w:val="nothing"/>
      <w:lvlText w:val=""/>
      <w:lvlJc w:val="left"/>
      <w:pPr>
        <w:ind w:left="0" w:firstLine="0"/>
      </w:pPr>
      <w:rPr>
        <w:rFonts w:hint="default"/>
      </w:rPr>
    </w:lvl>
    <w:lvl w:ilvl="5" w:tplc="FAD8DD0E">
      <w:start w:val="1"/>
      <w:numFmt w:val="none"/>
      <w:suff w:val="nothing"/>
      <w:lvlText w:val=""/>
      <w:lvlJc w:val="left"/>
      <w:pPr>
        <w:ind w:left="0" w:firstLine="0"/>
      </w:pPr>
      <w:rPr>
        <w:rFonts w:hint="default"/>
      </w:rPr>
    </w:lvl>
    <w:lvl w:ilvl="6" w:tplc="DFB26704">
      <w:start w:val="1"/>
      <w:numFmt w:val="none"/>
      <w:suff w:val="nothing"/>
      <w:lvlText w:val=""/>
      <w:lvlJc w:val="left"/>
      <w:pPr>
        <w:ind w:left="0" w:firstLine="0"/>
      </w:pPr>
      <w:rPr>
        <w:rFonts w:hint="default"/>
      </w:rPr>
    </w:lvl>
    <w:lvl w:ilvl="7" w:tplc="6DFCE63C">
      <w:start w:val="1"/>
      <w:numFmt w:val="none"/>
      <w:suff w:val="nothing"/>
      <w:lvlText w:val=""/>
      <w:lvlJc w:val="left"/>
      <w:pPr>
        <w:ind w:left="0" w:firstLine="0"/>
      </w:pPr>
      <w:rPr>
        <w:rFonts w:hint="default"/>
      </w:rPr>
    </w:lvl>
    <w:lvl w:ilvl="8" w:tplc="35623748">
      <w:start w:val="1"/>
      <w:numFmt w:val="none"/>
      <w:suff w:val="nothing"/>
      <w:lvlText w:val=""/>
      <w:lvlJc w:val="left"/>
      <w:pPr>
        <w:ind w:left="0" w:firstLine="0"/>
      </w:pPr>
      <w:rPr>
        <w:rFonts w:hint="default"/>
      </w:rPr>
    </w:lvl>
  </w:abstractNum>
  <w:abstractNum w:abstractNumId="7" w15:restartNumberingAfterBreak="0">
    <w:nsid w:val="680D0DD1"/>
    <w:multiLevelType w:val="multilevel"/>
    <w:tmpl w:val="3F32EEBE"/>
    <w:styleLink w:val="Schedule"/>
    <w:lvl w:ilvl="0">
      <w:start w:val="1"/>
      <w:numFmt w:val="decimal"/>
      <w:pStyle w:val="MRSchedule1"/>
      <w:isLgl/>
      <w:suff w:val="nothing"/>
      <w:lvlText w:val="Schedule %1"/>
      <w:lvlJc w:val="left"/>
      <w:pPr>
        <w:ind w:left="5104"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num w:numId="1" w16cid:durableId="191044038">
    <w:abstractNumId w:val="1"/>
  </w:num>
  <w:num w:numId="2" w16cid:durableId="1552885794">
    <w:abstractNumId w:val="1"/>
  </w:num>
  <w:num w:numId="3" w16cid:durableId="1139223880">
    <w:abstractNumId w:val="6"/>
  </w:num>
  <w:num w:numId="4" w16cid:durableId="1776707013">
    <w:abstractNumId w:val="0"/>
  </w:num>
  <w:num w:numId="5" w16cid:durableId="534924093">
    <w:abstractNumId w:val="5"/>
  </w:num>
  <w:num w:numId="6" w16cid:durableId="1571160288">
    <w:abstractNumId w:val="0"/>
  </w:num>
  <w:num w:numId="7" w16cid:durableId="1173295591">
    <w:abstractNumId w:val="4"/>
  </w:num>
  <w:num w:numId="8" w16cid:durableId="41368193">
    <w:abstractNumId w:val="3"/>
  </w:num>
  <w:num w:numId="9" w16cid:durableId="1572502355">
    <w:abstractNumId w:val="2"/>
    <w:lvlOverride w:ilvl="0">
      <w:lvl w:ilvl="0">
        <w:start w:val="1"/>
        <w:numFmt w:val="decimal"/>
        <w:pStyle w:val="MRSchedPara1"/>
        <w:lvlText w:val="%1"/>
        <w:lvlJc w:val="left"/>
        <w:pPr>
          <w:tabs>
            <w:tab w:val="num" w:pos="720"/>
          </w:tabs>
          <w:ind w:left="720" w:hanging="720"/>
        </w:pPr>
        <w:rPr>
          <w:rFonts w:cs="Times New Roman" w:hint="default"/>
          <w:b/>
          <w:bCs/>
          <w:i w:val="0"/>
          <w:u w:val="none"/>
        </w:rPr>
      </w:lvl>
    </w:lvlOverride>
    <w:lvlOverride w:ilvl="1">
      <w:lvl w:ilvl="1">
        <w:start w:val="1"/>
        <w:numFmt w:val="decimal"/>
        <w:pStyle w:val="MRSchedPara2"/>
        <w:lvlText w:val="%1.%2"/>
        <w:lvlJc w:val="left"/>
        <w:pPr>
          <w:ind w:left="720" w:hanging="720"/>
        </w:pPr>
        <w:rPr>
          <w:rFonts w:cs="Times New Roman" w:hint="default"/>
        </w:rPr>
      </w:lvl>
    </w:lvlOverride>
    <w:lvlOverride w:ilvl="2">
      <w:lvl w:ilvl="2">
        <w:start w:val="1"/>
        <w:numFmt w:val="decimal"/>
        <w:pStyle w:val="MRSchedPara3"/>
        <w:lvlText w:val="%1.%2.%3"/>
        <w:lvlJc w:val="left"/>
        <w:pPr>
          <w:ind w:left="1789" w:hanging="1080"/>
        </w:pPr>
        <w:rPr>
          <w:rFonts w:cs="Times New Roman" w:hint="default"/>
        </w:rPr>
      </w:lvl>
    </w:lvlOverride>
    <w:lvlOverride w:ilvl="3">
      <w:lvl w:ilvl="3">
        <w:start w:val="1"/>
        <w:numFmt w:val="lowerRoman"/>
        <w:pStyle w:val="MRSchedPara4"/>
        <w:lvlText w:val="(%4)"/>
        <w:lvlJc w:val="left"/>
        <w:pPr>
          <w:tabs>
            <w:tab w:val="num" w:pos="2517"/>
          </w:tabs>
          <w:ind w:left="2520" w:hanging="720"/>
        </w:pPr>
        <w:rPr>
          <w:rFonts w:cs="Times New Roman" w:hint="default"/>
        </w:rPr>
      </w:lvl>
    </w:lvlOverride>
    <w:lvlOverride w:ilvl="4">
      <w:lvl w:ilvl="4">
        <w:start w:val="1"/>
        <w:numFmt w:val="upperLetter"/>
        <w:pStyle w:val="MRSchedPara5"/>
        <w:lvlText w:val="(%5)"/>
        <w:lvlJc w:val="left"/>
        <w:pPr>
          <w:tabs>
            <w:tab w:val="num" w:pos="3238"/>
          </w:tabs>
          <w:ind w:left="3240" w:hanging="720"/>
        </w:pPr>
        <w:rPr>
          <w:rFonts w:cs="Times New Roman" w:hint="default"/>
        </w:rPr>
      </w:lvl>
    </w:lvlOverride>
    <w:lvlOverride w:ilvl="5">
      <w:lvl w:ilvl="5">
        <w:start w:val="1"/>
        <w:numFmt w:val="decimal"/>
        <w:pStyle w:val="MRSchedPara6"/>
        <w:lvlText w:val="%6)"/>
        <w:lvlJc w:val="left"/>
        <w:pPr>
          <w:tabs>
            <w:tab w:val="num" w:pos="3958"/>
          </w:tabs>
          <w:ind w:left="3960" w:hanging="720"/>
        </w:pPr>
        <w:rPr>
          <w:rFonts w:cs="Times New Roman" w:hint="default"/>
        </w:rPr>
      </w:lvl>
    </w:lvlOverride>
    <w:lvlOverride w:ilvl="6">
      <w:lvl w:ilvl="6">
        <w:start w:val="1"/>
        <w:numFmt w:val="lowerLetter"/>
        <w:pStyle w:val="MRSchedPara7"/>
        <w:lvlText w:val="%7)"/>
        <w:lvlJc w:val="left"/>
        <w:pPr>
          <w:tabs>
            <w:tab w:val="num" w:pos="4678"/>
          </w:tabs>
          <w:ind w:left="4680" w:hanging="720"/>
        </w:pPr>
        <w:rPr>
          <w:rFonts w:cs="Times New Roman" w:hint="default"/>
        </w:rPr>
      </w:lvl>
    </w:lvlOverride>
    <w:lvlOverride w:ilvl="7">
      <w:lvl w:ilvl="7">
        <w:start w:val="1"/>
        <w:numFmt w:val="lowerRoman"/>
        <w:pStyle w:val="MRSchedPara8"/>
        <w:lvlText w:val="%8)"/>
        <w:lvlJc w:val="left"/>
        <w:pPr>
          <w:tabs>
            <w:tab w:val="num" w:pos="5398"/>
          </w:tabs>
          <w:ind w:left="5400" w:hanging="720"/>
        </w:pPr>
        <w:rPr>
          <w:rFonts w:cs="Times New Roman" w:hint="default"/>
        </w:rPr>
      </w:lvl>
    </w:lvlOverride>
    <w:lvlOverride w:ilvl="8">
      <w:lvl w:ilvl="8">
        <w:start w:val="1"/>
        <w:numFmt w:val="upperLetter"/>
        <w:pStyle w:val="MRSchedPara9"/>
        <w:lvlText w:val="%9)"/>
        <w:lvlJc w:val="left"/>
        <w:pPr>
          <w:ind w:left="6120" w:hanging="720"/>
        </w:pPr>
        <w:rPr>
          <w:rFonts w:cs="Times New Roman" w:hint="default"/>
        </w:rPr>
      </w:lvl>
    </w:lvlOverride>
  </w:num>
  <w:num w:numId="10" w16cid:durableId="1738741579">
    <w:abstractNumId w:val="7"/>
  </w:num>
  <w:num w:numId="11" w16cid:durableId="38752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7819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3415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4018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B7F"/>
    <w:rsid w:val="000037BC"/>
    <w:rsid w:val="00032BDC"/>
    <w:rsid w:val="00070B70"/>
    <w:rsid w:val="00073AA1"/>
    <w:rsid w:val="000B18B8"/>
    <w:rsid w:val="000B216E"/>
    <w:rsid w:val="000C03A4"/>
    <w:rsid w:val="000E4A77"/>
    <w:rsid w:val="00102AEF"/>
    <w:rsid w:val="001308A6"/>
    <w:rsid w:val="001616CD"/>
    <w:rsid w:val="00171DC5"/>
    <w:rsid w:val="00190BE2"/>
    <w:rsid w:val="00196898"/>
    <w:rsid w:val="002075A5"/>
    <w:rsid w:val="002547AB"/>
    <w:rsid w:val="00256C1C"/>
    <w:rsid w:val="0026121A"/>
    <w:rsid w:val="00264593"/>
    <w:rsid w:val="00267B75"/>
    <w:rsid w:val="00282C96"/>
    <w:rsid w:val="002B0D1C"/>
    <w:rsid w:val="003026CD"/>
    <w:rsid w:val="00314323"/>
    <w:rsid w:val="00315C2C"/>
    <w:rsid w:val="00322A4E"/>
    <w:rsid w:val="003278C4"/>
    <w:rsid w:val="003378C5"/>
    <w:rsid w:val="00387B7F"/>
    <w:rsid w:val="003C5926"/>
    <w:rsid w:val="003F767F"/>
    <w:rsid w:val="003F7A64"/>
    <w:rsid w:val="00400758"/>
    <w:rsid w:val="00407CDB"/>
    <w:rsid w:val="00410E6C"/>
    <w:rsid w:val="0041552E"/>
    <w:rsid w:val="004218AF"/>
    <w:rsid w:val="00430F84"/>
    <w:rsid w:val="00431FC7"/>
    <w:rsid w:val="00436FC2"/>
    <w:rsid w:val="00465520"/>
    <w:rsid w:val="00493366"/>
    <w:rsid w:val="004C464C"/>
    <w:rsid w:val="004E4A63"/>
    <w:rsid w:val="00512EBC"/>
    <w:rsid w:val="00530BD0"/>
    <w:rsid w:val="00532FFF"/>
    <w:rsid w:val="00550C83"/>
    <w:rsid w:val="005552CF"/>
    <w:rsid w:val="005A19FA"/>
    <w:rsid w:val="005A6EFD"/>
    <w:rsid w:val="005C1849"/>
    <w:rsid w:val="005D5E02"/>
    <w:rsid w:val="005E0628"/>
    <w:rsid w:val="005F76FB"/>
    <w:rsid w:val="00621A04"/>
    <w:rsid w:val="00621A12"/>
    <w:rsid w:val="006268AE"/>
    <w:rsid w:val="006350C9"/>
    <w:rsid w:val="00650F90"/>
    <w:rsid w:val="00661B48"/>
    <w:rsid w:val="00663B8D"/>
    <w:rsid w:val="00672F27"/>
    <w:rsid w:val="006B7561"/>
    <w:rsid w:val="006D7100"/>
    <w:rsid w:val="006F1B51"/>
    <w:rsid w:val="00745C7A"/>
    <w:rsid w:val="007574B7"/>
    <w:rsid w:val="00784946"/>
    <w:rsid w:val="007B3600"/>
    <w:rsid w:val="007D00F6"/>
    <w:rsid w:val="007D22F7"/>
    <w:rsid w:val="007E55C9"/>
    <w:rsid w:val="007E69AE"/>
    <w:rsid w:val="00843D5E"/>
    <w:rsid w:val="00860E2A"/>
    <w:rsid w:val="0088113F"/>
    <w:rsid w:val="00884D47"/>
    <w:rsid w:val="008B51E1"/>
    <w:rsid w:val="008D6EDC"/>
    <w:rsid w:val="008D7C3B"/>
    <w:rsid w:val="0092026D"/>
    <w:rsid w:val="00933782"/>
    <w:rsid w:val="0093415B"/>
    <w:rsid w:val="0095622D"/>
    <w:rsid w:val="00957794"/>
    <w:rsid w:val="00965B61"/>
    <w:rsid w:val="009713BF"/>
    <w:rsid w:val="009C1A2E"/>
    <w:rsid w:val="00A36184"/>
    <w:rsid w:val="00A5447F"/>
    <w:rsid w:val="00A55EFB"/>
    <w:rsid w:val="00A6026F"/>
    <w:rsid w:val="00A969E5"/>
    <w:rsid w:val="00A96E9B"/>
    <w:rsid w:val="00AA7C55"/>
    <w:rsid w:val="00AC24EE"/>
    <w:rsid w:val="00AD728B"/>
    <w:rsid w:val="00AF5065"/>
    <w:rsid w:val="00AF638F"/>
    <w:rsid w:val="00B053B5"/>
    <w:rsid w:val="00B50719"/>
    <w:rsid w:val="00B553DA"/>
    <w:rsid w:val="00B57D2F"/>
    <w:rsid w:val="00B968D7"/>
    <w:rsid w:val="00B9746B"/>
    <w:rsid w:val="00BB195A"/>
    <w:rsid w:val="00BC7648"/>
    <w:rsid w:val="00BD0C31"/>
    <w:rsid w:val="00C11892"/>
    <w:rsid w:val="00C22C01"/>
    <w:rsid w:val="00C2401E"/>
    <w:rsid w:val="00C631BF"/>
    <w:rsid w:val="00C72FF0"/>
    <w:rsid w:val="00C8706D"/>
    <w:rsid w:val="00C92728"/>
    <w:rsid w:val="00CB5A40"/>
    <w:rsid w:val="00D17169"/>
    <w:rsid w:val="00D63915"/>
    <w:rsid w:val="00D7187A"/>
    <w:rsid w:val="00DC009D"/>
    <w:rsid w:val="00DE620A"/>
    <w:rsid w:val="00DF6535"/>
    <w:rsid w:val="00E045B9"/>
    <w:rsid w:val="00E17BEC"/>
    <w:rsid w:val="00E402A6"/>
    <w:rsid w:val="00E6073E"/>
    <w:rsid w:val="00E814E6"/>
    <w:rsid w:val="00E944C2"/>
    <w:rsid w:val="00E94A60"/>
    <w:rsid w:val="00ED125E"/>
    <w:rsid w:val="00EE2E69"/>
    <w:rsid w:val="00EF06E4"/>
    <w:rsid w:val="00EF7773"/>
    <w:rsid w:val="00F05DD3"/>
    <w:rsid w:val="00F22F9D"/>
    <w:rsid w:val="00F3666C"/>
    <w:rsid w:val="00F579B6"/>
    <w:rsid w:val="00F636E5"/>
    <w:rsid w:val="00F90BF9"/>
    <w:rsid w:val="00FD4AC7"/>
    <w:rsid w:val="00FE3D67"/>
    <w:rsid w:val="00FF1F3B"/>
    <w:rsid w:val="06FF1D16"/>
    <w:rsid w:val="0E93C868"/>
    <w:rsid w:val="0F6D4558"/>
    <w:rsid w:val="135392D2"/>
    <w:rsid w:val="16B113D9"/>
    <w:rsid w:val="1CE14CBB"/>
    <w:rsid w:val="20382562"/>
    <w:rsid w:val="2C903D77"/>
    <w:rsid w:val="2DC3F772"/>
    <w:rsid w:val="2FA63BBE"/>
    <w:rsid w:val="35634794"/>
    <w:rsid w:val="4085F55A"/>
    <w:rsid w:val="43C309B4"/>
    <w:rsid w:val="4800B76A"/>
    <w:rsid w:val="4FF97F4E"/>
    <w:rsid w:val="53174FBE"/>
    <w:rsid w:val="690C0959"/>
    <w:rsid w:val="6923B0CB"/>
    <w:rsid w:val="6D3331CC"/>
    <w:rsid w:val="72AA5DC9"/>
    <w:rsid w:val="73A9B7F5"/>
    <w:rsid w:val="7D401F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BD06A"/>
  <w15:chartTrackingRefBased/>
  <w15:docId w15:val="{EE72258B-C0CC-4067-B7F7-B511CF3A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B7F"/>
    <w:pPr>
      <w:suppressAutoHyphens/>
      <w:autoSpaceDN w:val="0"/>
      <w:spacing w:after="0" w:line="240" w:lineRule="auto"/>
      <w:textAlignment w:val="baseline"/>
    </w:pPr>
    <w:rPr>
      <w:rFonts w:ascii="Arial" w:eastAsia="Calibri" w:hAnsi="Arial" w:cs="Arial"/>
      <w:sz w:val="24"/>
      <w:szCs w:val="20"/>
    </w:rPr>
  </w:style>
  <w:style w:type="paragraph" w:styleId="Heading1">
    <w:name w:val="heading 1"/>
    <w:basedOn w:val="BodyText"/>
    <w:next w:val="BodyText1"/>
    <w:link w:val="Heading1Char"/>
    <w:qFormat/>
    <w:rsid w:val="00F22F9D"/>
    <w:pPr>
      <w:keepNext/>
      <w:numPr>
        <w:numId w:val="4"/>
      </w:numPr>
      <w:tabs>
        <w:tab w:val="left" w:pos="1559"/>
        <w:tab w:val="left" w:pos="2268"/>
        <w:tab w:val="left" w:pos="2977"/>
        <w:tab w:val="left" w:pos="3686"/>
        <w:tab w:val="left" w:pos="4394"/>
        <w:tab w:val="right" w:pos="8789"/>
      </w:tabs>
      <w:suppressAutoHyphens w:val="0"/>
      <w:autoSpaceDN/>
      <w:spacing w:before="200" w:after="100"/>
      <w:textAlignment w:val="auto"/>
      <w:outlineLvl w:val="0"/>
    </w:pPr>
    <w:rPr>
      <w:rFonts w:eastAsia="Batang" w:cs="Times New Roman"/>
      <w:b/>
      <w:caps/>
      <w:sz w:val="20"/>
      <w:lang w:eastAsia="en-GB"/>
    </w:rPr>
  </w:style>
  <w:style w:type="paragraph" w:styleId="Heading2">
    <w:name w:val="heading 2"/>
    <w:basedOn w:val="BodyText"/>
    <w:next w:val="BodyText2"/>
    <w:link w:val="Heading2Char"/>
    <w:qFormat/>
    <w:rsid w:val="00F22F9D"/>
    <w:pPr>
      <w:keepNext/>
      <w:numPr>
        <w:ilvl w:val="1"/>
        <w:numId w:val="4"/>
      </w:numPr>
      <w:tabs>
        <w:tab w:val="left" w:pos="1559"/>
        <w:tab w:val="left" w:pos="2268"/>
        <w:tab w:val="left" w:pos="2977"/>
        <w:tab w:val="left" w:pos="3686"/>
        <w:tab w:val="left" w:pos="4394"/>
        <w:tab w:val="right" w:pos="8789"/>
      </w:tabs>
      <w:suppressAutoHyphens w:val="0"/>
      <w:autoSpaceDN/>
      <w:spacing w:before="200" w:after="100"/>
      <w:textAlignment w:val="auto"/>
      <w:outlineLvl w:val="1"/>
    </w:pPr>
    <w:rPr>
      <w:rFonts w:eastAsia="Batang" w:cs="Times New Roman"/>
      <w:b/>
      <w:sz w:val="20"/>
      <w:lang w:eastAsia="en-GB"/>
    </w:rPr>
  </w:style>
  <w:style w:type="paragraph" w:styleId="Heading3">
    <w:name w:val="heading 3"/>
    <w:basedOn w:val="BodyText"/>
    <w:next w:val="BodyText3"/>
    <w:link w:val="Heading3Char"/>
    <w:qFormat/>
    <w:rsid w:val="00F22F9D"/>
    <w:pPr>
      <w:keepNext/>
      <w:numPr>
        <w:ilvl w:val="2"/>
        <w:numId w:val="4"/>
      </w:numPr>
      <w:tabs>
        <w:tab w:val="left" w:pos="2268"/>
        <w:tab w:val="left" w:pos="2977"/>
        <w:tab w:val="left" w:pos="3686"/>
        <w:tab w:val="left" w:pos="4394"/>
        <w:tab w:val="right" w:pos="8789"/>
      </w:tabs>
      <w:suppressAutoHyphens w:val="0"/>
      <w:autoSpaceDN/>
      <w:spacing w:before="200" w:after="100"/>
      <w:ind w:left="1560" w:hanging="851"/>
      <w:textAlignment w:val="auto"/>
      <w:outlineLvl w:val="2"/>
    </w:pPr>
    <w:rPr>
      <w:rFonts w:eastAsia="Batang" w:cs="Times New Roman"/>
      <w:b/>
      <w:sz w:val="20"/>
      <w:lang w:eastAsia="en-GB"/>
    </w:rPr>
  </w:style>
  <w:style w:type="paragraph" w:styleId="Heading4">
    <w:name w:val="heading 4"/>
    <w:basedOn w:val="BodyText"/>
    <w:next w:val="Normal"/>
    <w:link w:val="Heading4Char"/>
    <w:qFormat/>
    <w:rsid w:val="00F22F9D"/>
    <w:pPr>
      <w:keepNext/>
      <w:numPr>
        <w:ilvl w:val="3"/>
        <w:numId w:val="4"/>
      </w:numPr>
      <w:tabs>
        <w:tab w:val="left" w:pos="2977"/>
        <w:tab w:val="left" w:pos="3686"/>
        <w:tab w:val="left" w:pos="4394"/>
        <w:tab w:val="right" w:pos="8789"/>
      </w:tabs>
      <w:suppressAutoHyphens w:val="0"/>
      <w:autoSpaceDN/>
      <w:spacing w:before="200" w:after="100"/>
      <w:textAlignment w:val="auto"/>
      <w:outlineLvl w:val="3"/>
    </w:pPr>
    <w:rPr>
      <w:rFonts w:eastAsia="Batang" w:cs="Times New Roman"/>
      <w:b/>
      <w:sz w:val="20"/>
      <w:lang w:eastAsia="en-GB"/>
    </w:rPr>
  </w:style>
  <w:style w:type="paragraph" w:styleId="Heading5">
    <w:name w:val="heading 5"/>
    <w:basedOn w:val="BodyText"/>
    <w:next w:val="Normal"/>
    <w:link w:val="Heading5Char"/>
    <w:qFormat/>
    <w:rsid w:val="00F22F9D"/>
    <w:pPr>
      <w:keepNext/>
      <w:numPr>
        <w:ilvl w:val="4"/>
        <w:numId w:val="4"/>
      </w:numPr>
      <w:tabs>
        <w:tab w:val="left" w:pos="4394"/>
        <w:tab w:val="right" w:pos="8789"/>
      </w:tabs>
      <w:suppressAutoHyphens w:val="0"/>
      <w:autoSpaceDN/>
      <w:spacing w:before="200" w:after="100"/>
      <w:textAlignment w:val="auto"/>
      <w:outlineLvl w:val="4"/>
    </w:pPr>
    <w:rPr>
      <w:rFonts w:eastAsia="Batang" w:cs="Times New Roman"/>
      <w:b/>
      <w:sz w:val="20"/>
      <w:lang w:eastAsia="en-GB"/>
    </w:rPr>
  </w:style>
  <w:style w:type="paragraph" w:styleId="Heading6">
    <w:name w:val="heading 6"/>
    <w:basedOn w:val="BodyText"/>
    <w:next w:val="Normal"/>
    <w:link w:val="Heading6Char"/>
    <w:qFormat/>
    <w:rsid w:val="00F22F9D"/>
    <w:pPr>
      <w:keepNext/>
      <w:numPr>
        <w:ilvl w:val="5"/>
        <w:numId w:val="4"/>
      </w:numPr>
      <w:tabs>
        <w:tab w:val="left" w:pos="4394"/>
        <w:tab w:val="right" w:pos="8789"/>
      </w:tabs>
      <w:suppressAutoHyphens w:val="0"/>
      <w:autoSpaceDN/>
      <w:spacing w:before="200" w:after="100"/>
      <w:textAlignment w:val="auto"/>
      <w:outlineLvl w:val="5"/>
    </w:pPr>
    <w:rPr>
      <w:rFonts w:eastAsia="Batang" w:cs="Times New Roman"/>
      <w:b/>
      <w:sz w:val="20"/>
      <w:lang w:eastAsia="en-GB"/>
    </w:rPr>
  </w:style>
  <w:style w:type="paragraph" w:styleId="Heading7">
    <w:name w:val="heading 7"/>
    <w:basedOn w:val="BodyText"/>
    <w:next w:val="Normal"/>
    <w:link w:val="Heading7Char"/>
    <w:qFormat/>
    <w:rsid w:val="00F22F9D"/>
    <w:pPr>
      <w:keepNext/>
      <w:numPr>
        <w:ilvl w:val="6"/>
        <w:numId w:val="4"/>
      </w:numPr>
      <w:tabs>
        <w:tab w:val="right" w:pos="8789"/>
      </w:tabs>
      <w:suppressAutoHyphens w:val="0"/>
      <w:autoSpaceDN/>
      <w:spacing w:before="200" w:after="100"/>
      <w:ind w:left="4395" w:hanging="709"/>
      <w:textAlignment w:val="auto"/>
      <w:outlineLvl w:val="6"/>
    </w:pPr>
    <w:rPr>
      <w:rFonts w:eastAsia="Batang" w:cs="Times New Roman"/>
      <w:b/>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BodyText">
    <w:name w:val="Std Body Text"/>
    <w:basedOn w:val="Normal"/>
    <w:rsid w:val="00387B7F"/>
    <w:pPr>
      <w:spacing w:before="100" w:after="200"/>
    </w:pPr>
    <w:rPr>
      <w:rFonts w:eastAsia="Times New Roman" w:cs="Times New Roman"/>
      <w:szCs w:val="24"/>
      <w:lang w:eastAsia="en-GB"/>
    </w:rPr>
  </w:style>
  <w:style w:type="paragraph" w:customStyle="1" w:styleId="StdBodyText1">
    <w:name w:val="Std Body Text 1"/>
    <w:basedOn w:val="StdBodyText"/>
    <w:rsid w:val="00387B7F"/>
    <w:pPr>
      <w:ind w:left="720"/>
    </w:pPr>
  </w:style>
  <w:style w:type="paragraph" w:customStyle="1" w:styleId="ScheduleText1">
    <w:name w:val="Schedule Text 1"/>
    <w:basedOn w:val="Normal"/>
    <w:next w:val="StdBodyText1"/>
    <w:rsid w:val="00387B7F"/>
    <w:pPr>
      <w:spacing w:before="100" w:after="200"/>
    </w:pPr>
    <w:rPr>
      <w:rFonts w:eastAsia="Times New Roman" w:cs="Times New Roman"/>
      <w:b/>
      <w:szCs w:val="24"/>
      <w:lang w:eastAsia="en-GB"/>
    </w:rPr>
  </w:style>
  <w:style w:type="paragraph" w:customStyle="1" w:styleId="ScheduleText7">
    <w:name w:val="Schedule Text 7"/>
    <w:basedOn w:val="Normal"/>
    <w:rsid w:val="00387B7F"/>
    <w:pPr>
      <w:numPr>
        <w:numId w:val="2"/>
      </w:numPr>
      <w:tabs>
        <w:tab w:val="left" w:pos="-1803"/>
        <w:tab w:val="left" w:pos="-720"/>
        <w:tab w:val="left" w:pos="0"/>
      </w:tabs>
      <w:spacing w:before="100" w:after="200"/>
    </w:pPr>
    <w:rPr>
      <w:rFonts w:eastAsia="Times New Roman" w:cs="Times New Roman"/>
      <w:szCs w:val="24"/>
      <w:lang w:eastAsia="en-GB"/>
    </w:rPr>
  </w:style>
  <w:style w:type="numbering" w:customStyle="1" w:styleId="LFO68">
    <w:name w:val="LFO68"/>
    <w:basedOn w:val="NoList"/>
    <w:rsid w:val="00387B7F"/>
    <w:pPr>
      <w:numPr>
        <w:numId w:val="1"/>
      </w:numPr>
    </w:pPr>
  </w:style>
  <w:style w:type="paragraph" w:customStyle="1" w:styleId="ScheduleTitle">
    <w:name w:val="Schedule Title"/>
    <w:basedOn w:val="BodyText"/>
    <w:next w:val="BodyText"/>
    <w:qFormat/>
    <w:rsid w:val="00387B7F"/>
    <w:pPr>
      <w:numPr>
        <w:numId w:val="3"/>
      </w:numPr>
      <w:tabs>
        <w:tab w:val="num" w:pos="360"/>
        <w:tab w:val="left" w:pos="709"/>
        <w:tab w:val="left" w:pos="1559"/>
        <w:tab w:val="left" w:pos="2268"/>
        <w:tab w:val="left" w:pos="2977"/>
        <w:tab w:val="left" w:pos="3686"/>
        <w:tab w:val="left" w:pos="4394"/>
        <w:tab w:val="right" w:pos="8789"/>
      </w:tabs>
      <w:suppressAutoHyphens w:val="0"/>
      <w:autoSpaceDN/>
      <w:spacing w:before="200" w:after="100"/>
      <w:jc w:val="center"/>
      <w:textAlignment w:val="auto"/>
    </w:pPr>
    <w:rPr>
      <w:rFonts w:eastAsia="Batang" w:cs="Times New Roman"/>
      <w:b/>
      <w:caps/>
      <w:sz w:val="20"/>
    </w:rPr>
  </w:style>
  <w:style w:type="paragraph" w:styleId="BodyText">
    <w:name w:val="Body Text"/>
    <w:basedOn w:val="Normal"/>
    <w:link w:val="BodyTextChar"/>
    <w:uiPriority w:val="99"/>
    <w:semiHidden/>
    <w:unhideWhenUsed/>
    <w:rsid w:val="00387B7F"/>
    <w:pPr>
      <w:spacing w:after="120"/>
    </w:pPr>
  </w:style>
  <w:style w:type="character" w:customStyle="1" w:styleId="BodyTextChar">
    <w:name w:val="Body Text Char"/>
    <w:basedOn w:val="DefaultParagraphFont"/>
    <w:link w:val="BodyText"/>
    <w:uiPriority w:val="99"/>
    <w:semiHidden/>
    <w:rsid w:val="00387B7F"/>
    <w:rPr>
      <w:rFonts w:ascii="Arial" w:eastAsia="Calibri" w:hAnsi="Arial" w:cs="Arial"/>
      <w:sz w:val="24"/>
      <w:szCs w:val="20"/>
    </w:rPr>
  </w:style>
  <w:style w:type="paragraph" w:customStyle="1" w:styleId="BodyText1">
    <w:name w:val="Body Text 1"/>
    <w:basedOn w:val="BodyText"/>
    <w:qFormat/>
    <w:rsid w:val="00387B7F"/>
    <w:pPr>
      <w:tabs>
        <w:tab w:val="left" w:pos="709"/>
        <w:tab w:val="left" w:pos="1559"/>
        <w:tab w:val="left" w:pos="2268"/>
        <w:tab w:val="left" w:pos="2977"/>
        <w:tab w:val="left" w:pos="3686"/>
        <w:tab w:val="left" w:pos="4394"/>
        <w:tab w:val="right" w:pos="8789"/>
      </w:tabs>
      <w:suppressAutoHyphens w:val="0"/>
      <w:autoSpaceDN/>
      <w:spacing w:before="100" w:after="100"/>
      <w:ind w:left="709"/>
      <w:textAlignment w:val="auto"/>
    </w:pPr>
    <w:rPr>
      <w:rFonts w:eastAsia="Batang" w:cs="Times New Roman"/>
      <w:sz w:val="20"/>
      <w:lang w:eastAsia="en-GB"/>
    </w:rPr>
  </w:style>
  <w:style w:type="table" w:styleId="TableGrid">
    <w:name w:val="Table Grid"/>
    <w:basedOn w:val="TableNormal"/>
    <w:uiPriority w:val="59"/>
    <w:rsid w:val="00387B7F"/>
    <w:pPr>
      <w:spacing w:after="0" w:line="240" w:lineRule="auto"/>
    </w:pPr>
    <w:rPr>
      <w:rFonts w:ascii="Arial" w:eastAsia="Batang"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87B7F"/>
    <w:pPr>
      <w:tabs>
        <w:tab w:val="center" w:pos="4513"/>
        <w:tab w:val="right" w:pos="9026"/>
      </w:tabs>
    </w:pPr>
  </w:style>
  <w:style w:type="character" w:customStyle="1" w:styleId="HeaderChar">
    <w:name w:val="Header Char"/>
    <w:basedOn w:val="DefaultParagraphFont"/>
    <w:link w:val="Header"/>
    <w:rsid w:val="00387B7F"/>
    <w:rPr>
      <w:rFonts w:ascii="Arial" w:eastAsia="Calibri" w:hAnsi="Arial" w:cs="Arial"/>
      <w:sz w:val="24"/>
      <w:szCs w:val="20"/>
    </w:rPr>
  </w:style>
  <w:style w:type="paragraph" w:styleId="Footer">
    <w:name w:val="footer"/>
    <w:basedOn w:val="Normal"/>
    <w:link w:val="FooterChar"/>
    <w:uiPriority w:val="99"/>
    <w:unhideWhenUsed/>
    <w:rsid w:val="00387B7F"/>
    <w:pPr>
      <w:tabs>
        <w:tab w:val="center" w:pos="4513"/>
        <w:tab w:val="right" w:pos="9026"/>
      </w:tabs>
    </w:pPr>
  </w:style>
  <w:style w:type="character" w:customStyle="1" w:styleId="FooterChar">
    <w:name w:val="Footer Char"/>
    <w:basedOn w:val="DefaultParagraphFont"/>
    <w:link w:val="Footer"/>
    <w:uiPriority w:val="99"/>
    <w:rsid w:val="00387B7F"/>
    <w:rPr>
      <w:rFonts w:ascii="Arial" w:eastAsia="Calibri" w:hAnsi="Arial" w:cs="Arial"/>
      <w:sz w:val="24"/>
      <w:szCs w:val="20"/>
    </w:rPr>
  </w:style>
  <w:style w:type="character" w:customStyle="1" w:styleId="Heading1Char">
    <w:name w:val="Heading 1 Char"/>
    <w:basedOn w:val="DefaultParagraphFont"/>
    <w:link w:val="Heading1"/>
    <w:rsid w:val="00F22F9D"/>
    <w:rPr>
      <w:rFonts w:ascii="Arial" w:eastAsia="Batang" w:hAnsi="Arial" w:cs="Times New Roman"/>
      <w:b/>
      <w:caps/>
      <w:sz w:val="20"/>
      <w:szCs w:val="20"/>
      <w:lang w:eastAsia="en-GB"/>
    </w:rPr>
  </w:style>
  <w:style w:type="character" w:customStyle="1" w:styleId="Heading2Char">
    <w:name w:val="Heading 2 Char"/>
    <w:basedOn w:val="DefaultParagraphFont"/>
    <w:link w:val="Heading2"/>
    <w:rsid w:val="00F22F9D"/>
    <w:rPr>
      <w:rFonts w:ascii="Arial" w:eastAsia="Batang" w:hAnsi="Arial" w:cs="Times New Roman"/>
      <w:b/>
      <w:sz w:val="20"/>
      <w:szCs w:val="20"/>
      <w:lang w:eastAsia="en-GB"/>
    </w:rPr>
  </w:style>
  <w:style w:type="character" w:customStyle="1" w:styleId="Heading3Char">
    <w:name w:val="Heading 3 Char"/>
    <w:basedOn w:val="DefaultParagraphFont"/>
    <w:link w:val="Heading3"/>
    <w:rsid w:val="00F22F9D"/>
    <w:rPr>
      <w:rFonts w:ascii="Arial" w:eastAsia="Batang" w:hAnsi="Arial" w:cs="Times New Roman"/>
      <w:b/>
      <w:sz w:val="20"/>
      <w:szCs w:val="20"/>
      <w:lang w:eastAsia="en-GB"/>
    </w:rPr>
  </w:style>
  <w:style w:type="character" w:customStyle="1" w:styleId="Heading4Char">
    <w:name w:val="Heading 4 Char"/>
    <w:basedOn w:val="DefaultParagraphFont"/>
    <w:link w:val="Heading4"/>
    <w:rsid w:val="00F22F9D"/>
    <w:rPr>
      <w:rFonts w:ascii="Arial" w:eastAsia="Batang" w:hAnsi="Arial" w:cs="Times New Roman"/>
      <w:b/>
      <w:sz w:val="20"/>
      <w:szCs w:val="20"/>
      <w:lang w:eastAsia="en-GB"/>
    </w:rPr>
  </w:style>
  <w:style w:type="character" w:customStyle="1" w:styleId="Heading5Char">
    <w:name w:val="Heading 5 Char"/>
    <w:basedOn w:val="DefaultParagraphFont"/>
    <w:link w:val="Heading5"/>
    <w:rsid w:val="00F22F9D"/>
    <w:rPr>
      <w:rFonts w:ascii="Arial" w:eastAsia="Batang" w:hAnsi="Arial" w:cs="Times New Roman"/>
      <w:b/>
      <w:sz w:val="20"/>
      <w:szCs w:val="20"/>
      <w:lang w:eastAsia="en-GB"/>
    </w:rPr>
  </w:style>
  <w:style w:type="character" w:customStyle="1" w:styleId="Heading6Char">
    <w:name w:val="Heading 6 Char"/>
    <w:basedOn w:val="DefaultParagraphFont"/>
    <w:link w:val="Heading6"/>
    <w:rsid w:val="00F22F9D"/>
    <w:rPr>
      <w:rFonts w:ascii="Arial" w:eastAsia="Batang" w:hAnsi="Arial" w:cs="Times New Roman"/>
      <w:b/>
      <w:sz w:val="20"/>
      <w:szCs w:val="20"/>
      <w:lang w:eastAsia="en-GB"/>
    </w:rPr>
  </w:style>
  <w:style w:type="character" w:customStyle="1" w:styleId="Heading7Char">
    <w:name w:val="Heading 7 Char"/>
    <w:basedOn w:val="DefaultParagraphFont"/>
    <w:link w:val="Heading7"/>
    <w:rsid w:val="00F22F9D"/>
    <w:rPr>
      <w:rFonts w:ascii="Arial" w:eastAsia="Batang" w:hAnsi="Arial" w:cs="Times New Roman"/>
      <w:b/>
      <w:sz w:val="20"/>
      <w:szCs w:val="20"/>
      <w:lang w:eastAsia="en-GB"/>
    </w:rPr>
  </w:style>
  <w:style w:type="paragraph" w:styleId="BodyText2">
    <w:name w:val="Body Text 2"/>
    <w:basedOn w:val="Normal"/>
    <w:link w:val="BodyText2Char"/>
    <w:uiPriority w:val="99"/>
    <w:semiHidden/>
    <w:unhideWhenUsed/>
    <w:rsid w:val="00F22F9D"/>
    <w:pPr>
      <w:spacing w:after="120" w:line="480" w:lineRule="auto"/>
    </w:pPr>
  </w:style>
  <w:style w:type="character" w:customStyle="1" w:styleId="BodyText2Char">
    <w:name w:val="Body Text 2 Char"/>
    <w:basedOn w:val="DefaultParagraphFont"/>
    <w:link w:val="BodyText2"/>
    <w:uiPriority w:val="99"/>
    <w:semiHidden/>
    <w:rsid w:val="00F22F9D"/>
    <w:rPr>
      <w:rFonts w:ascii="Arial" w:eastAsia="Calibri" w:hAnsi="Arial" w:cs="Arial"/>
      <w:sz w:val="24"/>
      <w:szCs w:val="20"/>
    </w:rPr>
  </w:style>
  <w:style w:type="paragraph" w:styleId="BodyText3">
    <w:name w:val="Body Text 3"/>
    <w:basedOn w:val="Normal"/>
    <w:link w:val="BodyText3Char"/>
    <w:uiPriority w:val="99"/>
    <w:semiHidden/>
    <w:unhideWhenUsed/>
    <w:rsid w:val="00F22F9D"/>
    <w:pPr>
      <w:spacing w:after="120"/>
    </w:pPr>
    <w:rPr>
      <w:sz w:val="16"/>
      <w:szCs w:val="16"/>
    </w:rPr>
  </w:style>
  <w:style w:type="character" w:customStyle="1" w:styleId="BodyText3Char">
    <w:name w:val="Body Text 3 Char"/>
    <w:basedOn w:val="DefaultParagraphFont"/>
    <w:link w:val="BodyText3"/>
    <w:uiPriority w:val="99"/>
    <w:semiHidden/>
    <w:rsid w:val="00F22F9D"/>
    <w:rPr>
      <w:rFonts w:ascii="Arial" w:eastAsia="Calibri" w:hAnsi="Arial" w:cs="Arial"/>
      <w:sz w:val="16"/>
      <w:szCs w:val="16"/>
    </w:rPr>
  </w:style>
  <w:style w:type="paragraph" w:customStyle="1" w:styleId="Para3">
    <w:name w:val="Para 3"/>
    <w:basedOn w:val="Heading3"/>
    <w:qFormat/>
    <w:rsid w:val="002547AB"/>
    <w:pPr>
      <w:keepNext w:val="0"/>
      <w:numPr>
        <w:numId w:val="1"/>
      </w:numPr>
      <w:spacing w:before="100"/>
    </w:pPr>
    <w:rPr>
      <w:b w:val="0"/>
    </w:rPr>
  </w:style>
  <w:style w:type="paragraph" w:customStyle="1" w:styleId="ScheduleHeading1">
    <w:name w:val="Schedule Heading 1"/>
    <w:basedOn w:val="BodyText"/>
    <w:next w:val="BodyText1"/>
    <w:qFormat/>
    <w:rsid w:val="00F90BF9"/>
    <w:pPr>
      <w:keepNext/>
      <w:numPr>
        <w:numId w:val="5"/>
      </w:numPr>
      <w:tabs>
        <w:tab w:val="left" w:pos="1559"/>
        <w:tab w:val="left" w:pos="2268"/>
        <w:tab w:val="left" w:pos="2977"/>
        <w:tab w:val="left" w:pos="3686"/>
        <w:tab w:val="left" w:pos="4394"/>
        <w:tab w:val="right" w:pos="8789"/>
      </w:tabs>
      <w:suppressAutoHyphens w:val="0"/>
      <w:autoSpaceDN/>
      <w:spacing w:before="200" w:after="100"/>
      <w:textAlignment w:val="auto"/>
    </w:pPr>
    <w:rPr>
      <w:rFonts w:eastAsia="Batang" w:cs="Times New Roman"/>
      <w:b/>
      <w:caps/>
      <w:sz w:val="20"/>
      <w:lang w:eastAsia="en-GB"/>
    </w:rPr>
  </w:style>
  <w:style w:type="paragraph" w:customStyle="1" w:styleId="ScheduleHeading2">
    <w:name w:val="Schedule Heading 2"/>
    <w:basedOn w:val="BodyText"/>
    <w:next w:val="BodyText2"/>
    <w:qFormat/>
    <w:rsid w:val="00F90BF9"/>
    <w:pPr>
      <w:keepNext/>
      <w:numPr>
        <w:ilvl w:val="1"/>
        <w:numId w:val="5"/>
      </w:numPr>
      <w:tabs>
        <w:tab w:val="left" w:pos="1559"/>
        <w:tab w:val="left" w:pos="2268"/>
        <w:tab w:val="left" w:pos="2977"/>
        <w:tab w:val="left" w:pos="3686"/>
        <w:tab w:val="left" w:pos="4394"/>
        <w:tab w:val="right" w:pos="8789"/>
      </w:tabs>
      <w:suppressAutoHyphens w:val="0"/>
      <w:autoSpaceDN/>
      <w:spacing w:before="200" w:after="100"/>
      <w:textAlignment w:val="auto"/>
    </w:pPr>
    <w:rPr>
      <w:rFonts w:eastAsia="Batang" w:cs="Times New Roman"/>
      <w:b/>
      <w:sz w:val="20"/>
      <w:lang w:eastAsia="en-GB"/>
    </w:rPr>
  </w:style>
  <w:style w:type="paragraph" w:customStyle="1" w:styleId="ScheduleHeading3">
    <w:name w:val="Schedule Heading 3"/>
    <w:basedOn w:val="BodyText"/>
    <w:next w:val="BodyText3"/>
    <w:qFormat/>
    <w:rsid w:val="00F90BF9"/>
    <w:pPr>
      <w:keepNext/>
      <w:numPr>
        <w:ilvl w:val="2"/>
        <w:numId w:val="5"/>
      </w:numPr>
      <w:tabs>
        <w:tab w:val="left" w:pos="2268"/>
        <w:tab w:val="left" w:pos="2977"/>
        <w:tab w:val="left" w:pos="3686"/>
        <w:tab w:val="left" w:pos="4394"/>
        <w:tab w:val="right" w:pos="8789"/>
      </w:tabs>
      <w:suppressAutoHyphens w:val="0"/>
      <w:autoSpaceDN/>
      <w:spacing w:before="200" w:after="100"/>
      <w:ind w:left="1560" w:hanging="851"/>
      <w:textAlignment w:val="auto"/>
    </w:pPr>
    <w:rPr>
      <w:rFonts w:eastAsia="Batang" w:cs="Times New Roman"/>
      <w:b/>
      <w:sz w:val="20"/>
      <w:lang w:eastAsia="en-GB"/>
    </w:rPr>
  </w:style>
  <w:style w:type="paragraph" w:customStyle="1" w:styleId="ScheduleHeading4">
    <w:name w:val="Schedule Heading 4"/>
    <w:basedOn w:val="BodyText"/>
    <w:next w:val="Normal"/>
    <w:qFormat/>
    <w:rsid w:val="00F90BF9"/>
    <w:pPr>
      <w:keepNext/>
      <w:numPr>
        <w:ilvl w:val="3"/>
        <w:numId w:val="5"/>
      </w:numPr>
      <w:tabs>
        <w:tab w:val="left" w:pos="2977"/>
        <w:tab w:val="left" w:pos="3686"/>
        <w:tab w:val="left" w:pos="4394"/>
        <w:tab w:val="right" w:pos="8789"/>
      </w:tabs>
      <w:suppressAutoHyphens w:val="0"/>
      <w:autoSpaceDN/>
      <w:spacing w:before="200" w:after="100"/>
      <w:textAlignment w:val="auto"/>
    </w:pPr>
    <w:rPr>
      <w:rFonts w:eastAsia="Batang" w:cs="Times New Roman"/>
      <w:b/>
      <w:sz w:val="20"/>
      <w:lang w:eastAsia="en-GB"/>
    </w:rPr>
  </w:style>
  <w:style w:type="paragraph" w:customStyle="1" w:styleId="ScheduleHeading5">
    <w:name w:val="Schedule Heading 5"/>
    <w:basedOn w:val="BodyText"/>
    <w:next w:val="Normal"/>
    <w:qFormat/>
    <w:rsid w:val="00F90BF9"/>
    <w:pPr>
      <w:keepNext/>
      <w:numPr>
        <w:ilvl w:val="4"/>
        <w:numId w:val="5"/>
      </w:numPr>
      <w:tabs>
        <w:tab w:val="left" w:pos="3686"/>
        <w:tab w:val="left" w:pos="4394"/>
        <w:tab w:val="right" w:pos="8789"/>
      </w:tabs>
      <w:suppressAutoHyphens w:val="0"/>
      <w:autoSpaceDN/>
      <w:spacing w:before="200" w:after="100"/>
      <w:textAlignment w:val="auto"/>
    </w:pPr>
    <w:rPr>
      <w:rFonts w:eastAsia="Batang" w:cs="Times New Roman"/>
      <w:b/>
      <w:sz w:val="20"/>
      <w:lang w:eastAsia="en-GB"/>
    </w:rPr>
  </w:style>
  <w:style w:type="paragraph" w:customStyle="1" w:styleId="ScheduleHeading6">
    <w:name w:val="Schedule Heading 6"/>
    <w:basedOn w:val="BodyText"/>
    <w:next w:val="Normal"/>
    <w:qFormat/>
    <w:rsid w:val="00F90BF9"/>
    <w:pPr>
      <w:keepNext/>
      <w:numPr>
        <w:ilvl w:val="5"/>
        <w:numId w:val="5"/>
      </w:numPr>
      <w:tabs>
        <w:tab w:val="left" w:pos="4394"/>
        <w:tab w:val="right" w:pos="8789"/>
      </w:tabs>
      <w:suppressAutoHyphens w:val="0"/>
      <w:autoSpaceDN/>
      <w:spacing w:before="200" w:after="100"/>
      <w:textAlignment w:val="auto"/>
    </w:pPr>
    <w:rPr>
      <w:rFonts w:eastAsia="Batang" w:cs="Times New Roman"/>
      <w:b/>
      <w:sz w:val="20"/>
      <w:lang w:eastAsia="en-GB"/>
    </w:rPr>
  </w:style>
  <w:style w:type="paragraph" w:customStyle="1" w:styleId="ScheduleHeading7">
    <w:name w:val="Schedule Heading 7"/>
    <w:basedOn w:val="BodyText"/>
    <w:next w:val="Normal"/>
    <w:qFormat/>
    <w:rsid w:val="00F90BF9"/>
    <w:pPr>
      <w:keepNext/>
      <w:numPr>
        <w:ilvl w:val="6"/>
        <w:numId w:val="5"/>
      </w:numPr>
      <w:tabs>
        <w:tab w:val="right" w:pos="8789"/>
      </w:tabs>
      <w:suppressAutoHyphens w:val="0"/>
      <w:autoSpaceDN/>
      <w:spacing w:before="200" w:after="100"/>
      <w:ind w:left="4395" w:hanging="709"/>
      <w:textAlignment w:val="auto"/>
    </w:pPr>
    <w:rPr>
      <w:rFonts w:eastAsia="Batang" w:cs="Times New Roman"/>
      <w:b/>
      <w:sz w:val="20"/>
      <w:lang w:eastAsia="en-GB"/>
    </w:rPr>
  </w:style>
  <w:style w:type="paragraph" w:customStyle="1" w:styleId="FootnoteTextContinue">
    <w:name w:val="Footnote Text Continue"/>
    <w:basedOn w:val="Normal"/>
    <w:uiPriority w:val="39"/>
    <w:semiHidden/>
    <w:rsid w:val="00F90BF9"/>
    <w:pPr>
      <w:suppressAutoHyphens w:val="0"/>
      <w:autoSpaceDN/>
      <w:ind w:left="425"/>
      <w:textAlignment w:val="auto"/>
    </w:pPr>
    <w:rPr>
      <w:rFonts w:eastAsia="Batang" w:cs="Times New Roman"/>
      <w:sz w:val="18"/>
      <w:lang w:eastAsia="en-GB"/>
    </w:rPr>
  </w:style>
  <w:style w:type="character" w:styleId="CommentReference">
    <w:name w:val="annotation reference"/>
    <w:basedOn w:val="DefaultParagraphFont"/>
    <w:uiPriority w:val="99"/>
    <w:semiHidden/>
    <w:unhideWhenUsed/>
    <w:rsid w:val="00F90BF9"/>
    <w:rPr>
      <w:sz w:val="16"/>
      <w:szCs w:val="16"/>
    </w:rPr>
  </w:style>
  <w:style w:type="paragraph" w:styleId="CommentText">
    <w:name w:val="annotation text"/>
    <w:basedOn w:val="Normal"/>
    <w:link w:val="CommentTextChar"/>
    <w:uiPriority w:val="99"/>
    <w:semiHidden/>
    <w:unhideWhenUsed/>
    <w:rsid w:val="00F90BF9"/>
    <w:rPr>
      <w:sz w:val="20"/>
    </w:rPr>
  </w:style>
  <w:style w:type="character" w:customStyle="1" w:styleId="CommentTextChar">
    <w:name w:val="Comment Text Char"/>
    <w:basedOn w:val="DefaultParagraphFont"/>
    <w:link w:val="CommentText"/>
    <w:uiPriority w:val="99"/>
    <w:semiHidden/>
    <w:rsid w:val="00F90BF9"/>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F90BF9"/>
    <w:rPr>
      <w:b/>
      <w:bCs/>
    </w:rPr>
  </w:style>
  <w:style w:type="character" w:customStyle="1" w:styleId="CommentSubjectChar">
    <w:name w:val="Comment Subject Char"/>
    <w:basedOn w:val="CommentTextChar"/>
    <w:link w:val="CommentSubject"/>
    <w:uiPriority w:val="99"/>
    <w:semiHidden/>
    <w:rsid w:val="00F90BF9"/>
    <w:rPr>
      <w:rFonts w:ascii="Arial" w:eastAsia="Calibri" w:hAnsi="Arial" w:cs="Arial"/>
      <w:b/>
      <w:bCs/>
      <w:sz w:val="20"/>
      <w:szCs w:val="20"/>
    </w:rPr>
  </w:style>
  <w:style w:type="paragraph" w:styleId="ListParagraph">
    <w:name w:val="List Paragraph"/>
    <w:basedOn w:val="Normal"/>
    <w:uiPriority w:val="34"/>
    <w:qFormat/>
    <w:rsid w:val="00F579B6"/>
    <w:pPr>
      <w:ind w:left="720"/>
      <w:contextualSpacing/>
    </w:pPr>
  </w:style>
  <w:style w:type="paragraph" w:customStyle="1" w:styleId="MCoE-Section10">
    <w:name w:val="MCoE  - Section (1.0)"/>
    <w:basedOn w:val="Heading2"/>
    <w:next w:val="Normal"/>
    <w:link w:val="MCoE-Section10Char"/>
    <w:uiPriority w:val="99"/>
    <w:qFormat/>
    <w:rsid w:val="000B216E"/>
    <w:pPr>
      <w:keepNext w:val="0"/>
      <w:tabs>
        <w:tab w:val="clear" w:pos="1559"/>
        <w:tab w:val="clear" w:pos="2268"/>
        <w:tab w:val="clear" w:pos="2977"/>
        <w:tab w:val="clear" w:pos="3686"/>
        <w:tab w:val="clear" w:pos="4394"/>
        <w:tab w:val="clear" w:pos="8789"/>
        <w:tab w:val="left" w:pos="845"/>
      </w:tabs>
      <w:spacing w:before="100" w:beforeAutospacing="1" w:after="360"/>
      <w:outlineLvl w:val="0"/>
    </w:pPr>
    <w:rPr>
      <w:rFonts w:eastAsiaTheme="majorEastAsia" w:cstheme="majorBidi"/>
      <w:bCs/>
      <w:caps/>
      <w:szCs w:val="26"/>
    </w:rPr>
  </w:style>
  <w:style w:type="character" w:customStyle="1" w:styleId="MCoE-Section10Char">
    <w:name w:val="MCoE  - Section (1.0) Char"/>
    <w:basedOn w:val="DefaultParagraphFont"/>
    <w:link w:val="MCoE-Section10"/>
    <w:uiPriority w:val="99"/>
    <w:locked/>
    <w:rsid w:val="000B216E"/>
    <w:rPr>
      <w:rFonts w:ascii="Arial" w:eastAsiaTheme="majorEastAsia" w:hAnsi="Arial" w:cstheme="majorBidi"/>
      <w:b/>
      <w:bCs/>
      <w:caps/>
      <w:sz w:val="20"/>
      <w:szCs w:val="26"/>
      <w:lang w:eastAsia="en-GB"/>
    </w:rPr>
  </w:style>
  <w:style w:type="paragraph" w:styleId="Revision">
    <w:name w:val="Revision"/>
    <w:hidden/>
    <w:uiPriority w:val="99"/>
    <w:semiHidden/>
    <w:rsid w:val="00DF6535"/>
    <w:pPr>
      <w:spacing w:after="0" w:line="240" w:lineRule="auto"/>
    </w:pPr>
    <w:rPr>
      <w:rFonts w:ascii="Arial" w:eastAsia="Calibri" w:hAnsi="Arial" w:cs="Arial"/>
      <w:sz w:val="24"/>
      <w:szCs w:val="20"/>
    </w:rPr>
  </w:style>
  <w:style w:type="paragraph" w:customStyle="1" w:styleId="MRParties">
    <w:name w:val="M&amp;R Parties"/>
    <w:basedOn w:val="Normal"/>
    <w:uiPriority w:val="43"/>
    <w:qFormat/>
    <w:rsid w:val="00407CDB"/>
    <w:pPr>
      <w:numPr>
        <w:numId w:val="7"/>
      </w:numPr>
      <w:tabs>
        <w:tab w:val="left" w:pos="720"/>
      </w:tabs>
      <w:suppressAutoHyphens w:val="0"/>
      <w:autoSpaceDN/>
      <w:spacing w:before="240" w:line="360" w:lineRule="auto"/>
      <w:jc w:val="both"/>
      <w:textAlignment w:val="auto"/>
    </w:pPr>
    <w:rPr>
      <w:rFonts w:cs="Times New Roman"/>
      <w:sz w:val="22"/>
      <w:szCs w:val="22"/>
      <w:lang w:eastAsia="en-GB"/>
    </w:rPr>
  </w:style>
  <w:style w:type="paragraph" w:customStyle="1" w:styleId="MRRecital1">
    <w:name w:val="M&amp;R Recital 1"/>
    <w:aliases w:val="M&amp;Rrec1"/>
    <w:basedOn w:val="Normal"/>
    <w:uiPriority w:val="39"/>
    <w:qFormat/>
    <w:rsid w:val="00407CDB"/>
    <w:pPr>
      <w:numPr>
        <w:numId w:val="8"/>
      </w:numPr>
      <w:tabs>
        <w:tab w:val="left" w:pos="720"/>
      </w:tabs>
      <w:suppressAutoHyphens w:val="0"/>
      <w:autoSpaceDN/>
      <w:spacing w:before="240" w:line="360" w:lineRule="auto"/>
      <w:jc w:val="both"/>
      <w:textAlignment w:val="auto"/>
    </w:pPr>
    <w:rPr>
      <w:rFonts w:cs="Times New Roman"/>
      <w:sz w:val="22"/>
      <w:szCs w:val="22"/>
      <w:lang w:eastAsia="en-GB"/>
    </w:rPr>
  </w:style>
  <w:style w:type="paragraph" w:customStyle="1" w:styleId="MRRecital2">
    <w:name w:val="M&amp;R Recital 2"/>
    <w:aliases w:val="M&amp;Rrec2"/>
    <w:basedOn w:val="Normal"/>
    <w:uiPriority w:val="39"/>
    <w:qFormat/>
    <w:rsid w:val="00407CDB"/>
    <w:pPr>
      <w:numPr>
        <w:ilvl w:val="1"/>
        <w:numId w:val="8"/>
      </w:numPr>
      <w:tabs>
        <w:tab w:val="left" w:pos="1440"/>
      </w:tabs>
      <w:suppressAutoHyphens w:val="0"/>
      <w:autoSpaceDN/>
      <w:spacing w:before="240" w:line="360" w:lineRule="auto"/>
      <w:jc w:val="both"/>
      <w:textAlignment w:val="auto"/>
    </w:pPr>
    <w:rPr>
      <w:rFonts w:cs="Times New Roman"/>
      <w:sz w:val="22"/>
      <w:szCs w:val="22"/>
      <w:lang w:eastAsia="en-GB"/>
    </w:rPr>
  </w:style>
  <w:style w:type="paragraph" w:customStyle="1" w:styleId="MRSchedule1">
    <w:name w:val="M&amp;R Schedule 1"/>
    <w:aliases w:val="M&amp;Rsch1"/>
    <w:basedOn w:val="Normal"/>
    <w:next w:val="Normal"/>
    <w:uiPriority w:val="29"/>
    <w:qFormat/>
    <w:rsid w:val="00407CDB"/>
    <w:pPr>
      <w:keepNext/>
      <w:keepLines/>
      <w:pageBreakBefore/>
      <w:numPr>
        <w:numId w:val="10"/>
      </w:numPr>
      <w:suppressAutoHyphens w:val="0"/>
      <w:autoSpaceDN/>
      <w:spacing w:before="240" w:line="360" w:lineRule="auto"/>
      <w:ind w:left="0"/>
      <w:jc w:val="center"/>
      <w:textAlignment w:val="auto"/>
      <w:outlineLvl w:val="0"/>
    </w:pPr>
    <w:rPr>
      <w:rFonts w:cs="Times New Roman"/>
      <w:b/>
      <w:sz w:val="22"/>
      <w:szCs w:val="22"/>
      <w:u w:val="single"/>
      <w:lang w:eastAsia="en-GB"/>
    </w:rPr>
  </w:style>
  <w:style w:type="paragraph" w:customStyle="1" w:styleId="MRSchedule2">
    <w:name w:val="M&amp;R Schedule 2"/>
    <w:aliases w:val="M&amp;Rsch2"/>
    <w:basedOn w:val="Normal"/>
    <w:uiPriority w:val="29"/>
    <w:qFormat/>
    <w:rsid w:val="00407CDB"/>
    <w:pPr>
      <w:keepNext/>
      <w:keepLines/>
      <w:numPr>
        <w:ilvl w:val="1"/>
        <w:numId w:val="10"/>
      </w:numPr>
      <w:suppressAutoHyphens w:val="0"/>
      <w:autoSpaceDN/>
      <w:spacing w:before="240" w:line="360" w:lineRule="auto"/>
      <w:jc w:val="center"/>
      <w:textAlignment w:val="auto"/>
      <w:outlineLvl w:val="1"/>
    </w:pPr>
    <w:rPr>
      <w:rFonts w:cs="Times New Roman"/>
      <w:sz w:val="22"/>
      <w:szCs w:val="22"/>
      <w:u w:val="single"/>
      <w:lang w:eastAsia="en-GB"/>
    </w:rPr>
  </w:style>
  <w:style w:type="paragraph" w:customStyle="1" w:styleId="MRSchedule3">
    <w:name w:val="M&amp;R Schedule 3"/>
    <w:aliases w:val="M&amp;Rsch3"/>
    <w:basedOn w:val="Normal"/>
    <w:next w:val="Normal"/>
    <w:uiPriority w:val="29"/>
    <w:qFormat/>
    <w:rsid w:val="00407CDB"/>
    <w:pPr>
      <w:keepNext/>
      <w:keepLines/>
      <w:numPr>
        <w:ilvl w:val="2"/>
        <w:numId w:val="10"/>
      </w:numPr>
      <w:suppressAutoHyphens w:val="0"/>
      <w:autoSpaceDN/>
      <w:spacing w:before="240" w:line="360" w:lineRule="auto"/>
      <w:jc w:val="center"/>
      <w:textAlignment w:val="auto"/>
      <w:outlineLvl w:val="2"/>
    </w:pPr>
    <w:rPr>
      <w:rFonts w:cs="Times New Roman"/>
      <w:sz w:val="22"/>
      <w:szCs w:val="22"/>
      <w:u w:val="single"/>
      <w:lang w:eastAsia="en-GB"/>
    </w:rPr>
  </w:style>
  <w:style w:type="paragraph" w:customStyle="1" w:styleId="MRSchedPara1">
    <w:name w:val="M&amp;R Sched Para 1"/>
    <w:aliases w:val="M&amp;RscP1"/>
    <w:basedOn w:val="Normal"/>
    <w:uiPriority w:val="34"/>
    <w:qFormat/>
    <w:rsid w:val="00407CDB"/>
    <w:pPr>
      <w:keepNext/>
      <w:keepLines/>
      <w:numPr>
        <w:numId w:val="9"/>
      </w:numPr>
      <w:suppressAutoHyphens w:val="0"/>
      <w:autoSpaceDN/>
      <w:spacing w:before="240" w:line="360" w:lineRule="auto"/>
      <w:jc w:val="both"/>
      <w:textAlignment w:val="auto"/>
      <w:outlineLvl w:val="0"/>
    </w:pPr>
    <w:rPr>
      <w:rFonts w:cs="Times New Roman"/>
      <w:b/>
      <w:sz w:val="22"/>
      <w:szCs w:val="22"/>
      <w:u w:val="single"/>
      <w:lang w:eastAsia="en-GB"/>
    </w:rPr>
  </w:style>
  <w:style w:type="paragraph" w:customStyle="1" w:styleId="MRSchedPara2">
    <w:name w:val="M&amp;R Sched Para 2"/>
    <w:aliases w:val="M&amp;RscP2"/>
    <w:basedOn w:val="Normal"/>
    <w:uiPriority w:val="34"/>
    <w:qFormat/>
    <w:rsid w:val="00407CDB"/>
    <w:pPr>
      <w:numPr>
        <w:ilvl w:val="1"/>
        <w:numId w:val="9"/>
      </w:numPr>
      <w:suppressAutoHyphens w:val="0"/>
      <w:autoSpaceDN/>
      <w:spacing w:before="240" w:line="360" w:lineRule="auto"/>
      <w:jc w:val="both"/>
      <w:textAlignment w:val="auto"/>
      <w:outlineLvl w:val="1"/>
    </w:pPr>
    <w:rPr>
      <w:rFonts w:cs="Times New Roman"/>
      <w:sz w:val="22"/>
      <w:szCs w:val="22"/>
      <w:lang w:eastAsia="en-GB"/>
    </w:rPr>
  </w:style>
  <w:style w:type="paragraph" w:customStyle="1" w:styleId="MRSchedPara3">
    <w:name w:val="M&amp;R Sched Para 3"/>
    <w:aliases w:val="M&amp;RscP3"/>
    <w:basedOn w:val="Normal"/>
    <w:uiPriority w:val="34"/>
    <w:qFormat/>
    <w:rsid w:val="00407CDB"/>
    <w:pPr>
      <w:numPr>
        <w:ilvl w:val="2"/>
        <w:numId w:val="9"/>
      </w:numPr>
      <w:tabs>
        <w:tab w:val="left" w:pos="1797"/>
      </w:tabs>
      <w:suppressAutoHyphens w:val="0"/>
      <w:autoSpaceDN/>
      <w:spacing w:before="240" w:line="360" w:lineRule="auto"/>
      <w:jc w:val="both"/>
      <w:textAlignment w:val="auto"/>
      <w:outlineLvl w:val="2"/>
    </w:pPr>
    <w:rPr>
      <w:rFonts w:cs="Times New Roman"/>
      <w:sz w:val="22"/>
      <w:szCs w:val="22"/>
      <w:lang w:eastAsia="en-GB"/>
    </w:rPr>
  </w:style>
  <w:style w:type="paragraph" w:customStyle="1" w:styleId="MRSchedPara4">
    <w:name w:val="M&amp;R Sched Para 4"/>
    <w:aliases w:val="M&amp;RscP4"/>
    <w:basedOn w:val="Normal"/>
    <w:uiPriority w:val="34"/>
    <w:rsid w:val="00407CDB"/>
    <w:pPr>
      <w:numPr>
        <w:ilvl w:val="3"/>
        <w:numId w:val="9"/>
      </w:numPr>
      <w:suppressAutoHyphens w:val="0"/>
      <w:autoSpaceDN/>
      <w:spacing w:before="240" w:line="360" w:lineRule="auto"/>
      <w:jc w:val="both"/>
      <w:textAlignment w:val="auto"/>
      <w:outlineLvl w:val="3"/>
    </w:pPr>
    <w:rPr>
      <w:rFonts w:cs="Times New Roman"/>
      <w:sz w:val="22"/>
      <w:szCs w:val="22"/>
      <w:lang w:eastAsia="en-GB"/>
    </w:rPr>
  </w:style>
  <w:style w:type="paragraph" w:customStyle="1" w:styleId="MRSchedPara5">
    <w:name w:val="M&amp;R Sched Para 5"/>
    <w:aliases w:val="M&amp;RscP5"/>
    <w:basedOn w:val="Normal"/>
    <w:uiPriority w:val="34"/>
    <w:rsid w:val="00407CDB"/>
    <w:pPr>
      <w:numPr>
        <w:ilvl w:val="4"/>
        <w:numId w:val="9"/>
      </w:numPr>
      <w:suppressAutoHyphens w:val="0"/>
      <w:autoSpaceDN/>
      <w:spacing w:before="240" w:line="360" w:lineRule="auto"/>
      <w:jc w:val="both"/>
      <w:textAlignment w:val="auto"/>
      <w:outlineLvl w:val="4"/>
    </w:pPr>
    <w:rPr>
      <w:rFonts w:cs="Times New Roman"/>
      <w:sz w:val="22"/>
      <w:szCs w:val="22"/>
      <w:lang w:eastAsia="en-GB"/>
    </w:rPr>
  </w:style>
  <w:style w:type="paragraph" w:customStyle="1" w:styleId="MRSchedPara6">
    <w:name w:val="M&amp;R Sched Para 6"/>
    <w:aliases w:val="M&amp;RscP6"/>
    <w:basedOn w:val="Normal"/>
    <w:uiPriority w:val="34"/>
    <w:rsid w:val="00407CDB"/>
    <w:pPr>
      <w:numPr>
        <w:ilvl w:val="5"/>
        <w:numId w:val="9"/>
      </w:numPr>
      <w:suppressAutoHyphens w:val="0"/>
      <w:autoSpaceDN/>
      <w:spacing w:before="240" w:line="360" w:lineRule="auto"/>
      <w:jc w:val="both"/>
      <w:textAlignment w:val="auto"/>
      <w:outlineLvl w:val="5"/>
    </w:pPr>
    <w:rPr>
      <w:rFonts w:cs="Times New Roman"/>
      <w:sz w:val="22"/>
      <w:szCs w:val="22"/>
      <w:lang w:eastAsia="en-GB"/>
    </w:rPr>
  </w:style>
  <w:style w:type="paragraph" w:customStyle="1" w:styleId="MRSchedPara7">
    <w:name w:val="M&amp;R Sched Para 7"/>
    <w:aliases w:val="M&amp;RscP7"/>
    <w:basedOn w:val="Normal"/>
    <w:uiPriority w:val="34"/>
    <w:rsid w:val="00407CDB"/>
    <w:pPr>
      <w:numPr>
        <w:ilvl w:val="6"/>
        <w:numId w:val="9"/>
      </w:numPr>
      <w:suppressAutoHyphens w:val="0"/>
      <w:autoSpaceDN/>
      <w:spacing w:before="240" w:line="360" w:lineRule="auto"/>
      <w:jc w:val="both"/>
      <w:textAlignment w:val="auto"/>
      <w:outlineLvl w:val="6"/>
    </w:pPr>
    <w:rPr>
      <w:rFonts w:cs="Times New Roman"/>
      <w:sz w:val="22"/>
      <w:szCs w:val="22"/>
      <w:lang w:eastAsia="en-GB"/>
    </w:rPr>
  </w:style>
  <w:style w:type="paragraph" w:customStyle="1" w:styleId="MRSchedPara8">
    <w:name w:val="M&amp;R Sched Para 8"/>
    <w:aliases w:val="M&amp;RscP8"/>
    <w:basedOn w:val="Normal"/>
    <w:uiPriority w:val="34"/>
    <w:rsid w:val="00407CDB"/>
    <w:pPr>
      <w:numPr>
        <w:ilvl w:val="7"/>
        <w:numId w:val="9"/>
      </w:numPr>
      <w:suppressAutoHyphens w:val="0"/>
      <w:autoSpaceDN/>
      <w:spacing w:before="240" w:line="360" w:lineRule="auto"/>
      <w:jc w:val="both"/>
      <w:textAlignment w:val="auto"/>
      <w:outlineLvl w:val="7"/>
    </w:pPr>
    <w:rPr>
      <w:rFonts w:cs="Times New Roman"/>
      <w:sz w:val="22"/>
      <w:szCs w:val="22"/>
      <w:lang w:eastAsia="en-GB"/>
    </w:rPr>
  </w:style>
  <w:style w:type="paragraph" w:customStyle="1" w:styleId="MRSchedPara9">
    <w:name w:val="M&amp;R Sched Para 9"/>
    <w:aliases w:val="M&amp;RscP9"/>
    <w:basedOn w:val="Normal"/>
    <w:uiPriority w:val="34"/>
    <w:rsid w:val="00407CDB"/>
    <w:pPr>
      <w:numPr>
        <w:ilvl w:val="8"/>
        <w:numId w:val="9"/>
      </w:numPr>
      <w:tabs>
        <w:tab w:val="left" w:pos="6118"/>
      </w:tabs>
      <w:suppressAutoHyphens w:val="0"/>
      <w:autoSpaceDN/>
      <w:spacing w:before="240" w:line="360" w:lineRule="auto"/>
      <w:jc w:val="both"/>
      <w:textAlignment w:val="auto"/>
      <w:outlineLvl w:val="8"/>
    </w:pPr>
    <w:rPr>
      <w:rFonts w:cs="Times New Roman"/>
      <w:sz w:val="22"/>
      <w:szCs w:val="22"/>
      <w:lang w:eastAsia="en-GB"/>
    </w:rPr>
  </w:style>
  <w:style w:type="numbering" w:customStyle="1" w:styleId="SchedParas">
    <w:name w:val="Sched Paras"/>
    <w:rsid w:val="00407CDB"/>
    <w:pPr>
      <w:numPr>
        <w:numId w:val="14"/>
      </w:numPr>
    </w:pPr>
  </w:style>
  <w:style w:type="numbering" w:customStyle="1" w:styleId="Parties">
    <w:name w:val="Parties"/>
    <w:rsid w:val="00407CDB"/>
    <w:pPr>
      <w:numPr>
        <w:numId w:val="7"/>
      </w:numPr>
    </w:pPr>
  </w:style>
  <w:style w:type="numbering" w:customStyle="1" w:styleId="Schedule">
    <w:name w:val="Schedule"/>
    <w:rsid w:val="00407CDB"/>
    <w:pPr>
      <w:numPr>
        <w:numId w:val="10"/>
      </w:numPr>
    </w:pPr>
  </w:style>
  <w:style w:type="numbering" w:customStyle="1" w:styleId="Recital">
    <w:name w:val="Recital"/>
    <w:uiPriority w:val="99"/>
    <w:rsid w:val="00407CDB"/>
    <w:pPr>
      <w:numPr>
        <w:numId w:val="8"/>
      </w:numPr>
    </w:pPr>
  </w:style>
  <w:style w:type="paragraph" w:customStyle="1" w:styleId="ScheduleText">
    <w:name w:val="Schedule Text"/>
    <w:basedOn w:val="Normal"/>
    <w:rsid w:val="00407CDB"/>
    <w:pPr>
      <w:suppressAutoHyphens w:val="0"/>
      <w:overflowPunct w:val="0"/>
      <w:autoSpaceDE w:val="0"/>
      <w:adjustRightInd w:val="0"/>
      <w:spacing w:before="120" w:after="120"/>
      <w:ind w:left="1440" w:hanging="720"/>
      <w:jc w:val="both"/>
      <w:textAlignment w:val="auto"/>
    </w:pPr>
    <w:rPr>
      <w:rFonts w:eastAsia="Times New Roman"/>
      <w:sz w:val="20"/>
    </w:rPr>
  </w:style>
  <w:style w:type="character" w:styleId="Hyperlink">
    <w:name w:val="Hyperlink"/>
    <w:basedOn w:val="DefaultParagraphFont"/>
    <w:uiPriority w:val="99"/>
    <w:unhideWhenUsed/>
    <w:rsid w:val="00621A04"/>
    <w:rPr>
      <w:color w:val="0563C1" w:themeColor="hyperlink"/>
      <w:u w:val="single"/>
    </w:rPr>
  </w:style>
  <w:style w:type="character" w:styleId="UnresolvedMention">
    <w:name w:val="Unresolved Mention"/>
    <w:basedOn w:val="DefaultParagraphFont"/>
    <w:uiPriority w:val="99"/>
    <w:semiHidden/>
    <w:unhideWhenUsed/>
    <w:rsid w:val="00621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9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kid.mod.uk/maincontent/business/commercial/downloads/defforms/excel/139_0919.xlsx" TargetMode="Externa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7DB8D4157DE146AC1303BB0883C568" ma:contentTypeVersion="6" ma:contentTypeDescription="Create a new document." ma:contentTypeScope="" ma:versionID="7e9d432f0166cc78839b13066e199feb">
  <xsd:schema xmlns:xsd="http://www.w3.org/2001/XMLSchema" xmlns:xs="http://www.w3.org/2001/XMLSchema" xmlns:p="http://schemas.microsoft.com/office/2006/metadata/properties" xmlns:ns2="50b6c9e1-314a-41c7-8540-abe09f94249a" targetNamespace="http://schemas.microsoft.com/office/2006/metadata/properties" ma:root="true" ma:fieldsID="8e6611912781cd21e05bb89e48c9f3d9" ns2:_="">
    <xsd:import namespace="50b6c9e1-314a-41c7-8540-abe09f9424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6c9e1-314a-41c7-8540-abe09f942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2D1D8C-0893-46CF-B2FF-F0B8EA900CF6}">
  <ds:schemaRefs>
    <ds:schemaRef ds:uri="http://schemas.microsoft.com/sharepoint/v3/contenttype/forms"/>
  </ds:schemaRefs>
</ds:datastoreItem>
</file>

<file path=customXml/itemProps2.xml><?xml version="1.0" encoding="utf-8"?>
<ds:datastoreItem xmlns:ds="http://schemas.openxmlformats.org/officeDocument/2006/customXml" ds:itemID="{A95A4CEB-1BD9-4183-9FBC-A13E37F0491D}">
  <ds:schemaRefs>
    <ds:schemaRef ds:uri="http://schemas.openxmlformats.org/officeDocument/2006/bibliography"/>
  </ds:schemaRefs>
</ds:datastoreItem>
</file>

<file path=customXml/itemProps3.xml><?xml version="1.0" encoding="utf-8"?>
<ds:datastoreItem xmlns:ds="http://schemas.openxmlformats.org/officeDocument/2006/customXml" ds:itemID="{4B8E22E2-8D20-465D-9500-9403C1814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6c9e1-314a-41c7-8540-abe09f942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BB594-CE2D-4AB9-ACD1-7D32BBC9EE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1950</Words>
  <Characters>11120</Characters>
  <Application>Microsoft Office Word</Application>
  <DocSecurity>0</DocSecurity>
  <Lines>92</Lines>
  <Paragraphs>26</Paragraphs>
  <ScaleCrop>false</ScaleCrop>
  <Company/>
  <LinksUpToDate>false</LinksUpToDate>
  <CharactersWithSpaces>13044</CharactersWithSpaces>
  <SharedDoc>false</SharedDoc>
  <HLinks>
    <vt:vector size="6" baseType="variant">
      <vt:variant>
        <vt:i4>8126467</vt:i4>
      </vt:variant>
      <vt:variant>
        <vt:i4>0</vt:i4>
      </vt:variant>
      <vt:variant>
        <vt:i4>0</vt:i4>
      </vt:variant>
      <vt:variant>
        <vt:i4>5</vt:i4>
      </vt:variant>
      <vt:variant>
        <vt:lpwstr>https://www.kid.mod.uk/maincontent/business/commercial/downloads/defforms/excel/139_0919.xlsx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Paula Professional II (DES CEO-DP-CM1)</dc:creator>
  <cp:keywords/>
  <dc:description/>
  <cp:lastModifiedBy>Nixon, Paula Professional II (DES CEO-DP-CM1)</cp:lastModifiedBy>
  <cp:revision>128</cp:revision>
  <dcterms:created xsi:type="dcterms:W3CDTF">2023-02-22T15:21:00Z</dcterms:created>
  <dcterms:modified xsi:type="dcterms:W3CDTF">2023-04-18T12:42:00Z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2023-02-22T15:38:42Z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f2e3f939-da60-47d9-823d-0aa47cc36603</vt:lpwstr>
  </property>
  <property fmtid="{D5CDD505-2E9C-101B-9397-08002B2CF9AE}" pid="14" name="MSIP_Label_5e992740-1f89-4ed6-b51b-95a6d0136ac8_ContentBits">
    <vt:lpwstr>3</vt:lpwstr>
  </property>
  <property fmtid="{D5CDD505-2E9C-101B-9397-08002B2CF9AE}" pid="15" name="ContentTypeId">
    <vt:lpwstr>0x010100FE7DB8D4157DE146AC1303BB0883C568</vt:lpwstr>
  </property>
</Properties>
</file>