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0476C050" w14:textId="4F2DDF89" w:rsidR="006E2B93" w:rsidRPr="006B3518" w:rsidRDefault="00836CD4" w:rsidP="006E2B93">
      <w:pPr>
        <w:rPr>
          <w:rFonts w:ascii="Arial" w:hAnsi="Arial" w:cs="Arial"/>
          <w:sz w:val="22"/>
          <w:szCs w:val="22"/>
        </w:rPr>
      </w:pPr>
      <w:r w:rsidRPr="006B3518">
        <w:rPr>
          <w:rFonts w:ascii="Arial" w:hAnsi="Arial" w:cs="Arial"/>
          <w:sz w:val="22"/>
          <w:szCs w:val="22"/>
        </w:rPr>
        <w:t>This Framework Agreement RM6157</w:t>
      </w:r>
      <w:r w:rsidR="006E2B93" w:rsidRPr="006B3518">
        <w:rPr>
          <w:rFonts w:ascii="Arial" w:hAnsi="Arial" w:cs="Arial"/>
          <w:sz w:val="22"/>
          <w:szCs w:val="22"/>
        </w:rPr>
        <w:t xml:space="preserve"> </w:t>
      </w:r>
      <w:r w:rsidRPr="006B3518">
        <w:rPr>
          <w:rFonts w:ascii="Arial" w:hAnsi="Arial" w:cs="Arial"/>
          <w:sz w:val="22"/>
          <w:szCs w:val="22"/>
        </w:rPr>
        <w:t>Building Material and Equipment</w:t>
      </w:r>
      <w:r w:rsidR="006E2B93" w:rsidRPr="006B3518">
        <w:rPr>
          <w:rFonts w:ascii="Arial" w:hAnsi="Arial" w:cs="Arial"/>
          <w:sz w:val="22"/>
          <w:szCs w:val="22"/>
        </w:rPr>
        <w:t xml:space="preserve"> is for use by</w:t>
      </w:r>
    </w:p>
    <w:p w14:paraId="00D18431" w14:textId="473B5953" w:rsidR="006E2B93" w:rsidRPr="006B3518" w:rsidRDefault="006E2B93" w:rsidP="006E2B93">
      <w:pPr>
        <w:rPr>
          <w:rFonts w:ascii="Arial" w:hAnsi="Arial" w:cs="Arial"/>
          <w:sz w:val="22"/>
          <w:szCs w:val="22"/>
        </w:rPr>
      </w:pPr>
      <w:r w:rsidRPr="006B3518">
        <w:rPr>
          <w:rFonts w:ascii="Arial" w:hAnsi="Arial" w:cs="Arial"/>
          <w:sz w:val="22"/>
          <w:szCs w:val="22"/>
        </w:rPr>
        <w:t>Contracting Authorities in the United Kingdom</w:t>
      </w:r>
      <w:r w:rsidR="006B3518" w:rsidRPr="006B3518">
        <w:rPr>
          <w:rFonts w:ascii="Arial" w:hAnsi="Arial" w:cs="Arial"/>
          <w:sz w:val="22"/>
          <w:szCs w:val="22"/>
        </w:rPr>
        <w:t>, British Overseas Territories, and Crown Dependencies</w:t>
      </w:r>
      <w:r w:rsidRPr="006B3518">
        <w:rPr>
          <w:rFonts w:ascii="Arial" w:hAnsi="Arial" w:cs="Arial"/>
          <w:sz w:val="22"/>
          <w:szCs w:val="22"/>
        </w:rPr>
        <w:t xml:space="preserve"> that exist on</w:t>
      </w:r>
      <w:r w:rsidR="004D36E9">
        <w:rPr>
          <w:rFonts w:ascii="Arial" w:hAnsi="Arial" w:cs="Arial"/>
          <w:sz w:val="22"/>
          <w:szCs w:val="22"/>
        </w:rPr>
        <w:t xml:space="preserve"> </w:t>
      </w:r>
      <w:r w:rsidR="00E30C0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Pr="006B3518">
        <w:rPr>
          <w:rFonts w:ascii="Arial" w:hAnsi="Arial" w:cs="Arial"/>
          <w:sz w:val="22"/>
          <w:szCs w:val="22"/>
          <w:vertAlign w:val="superscript"/>
        </w:rPr>
        <w:t>th</w:t>
      </w:r>
      <w:r w:rsidR="004D36E9">
        <w:rPr>
          <w:rFonts w:ascii="Arial" w:hAnsi="Arial" w:cs="Arial"/>
          <w:sz w:val="22"/>
          <w:szCs w:val="22"/>
        </w:rPr>
        <w:t xml:space="preserve"> March</w:t>
      </w:r>
      <w:r w:rsidR="00836CD4" w:rsidRPr="006B3518">
        <w:rPr>
          <w:rFonts w:ascii="Arial" w:hAnsi="Arial" w:cs="Arial"/>
          <w:sz w:val="22"/>
          <w:szCs w:val="22"/>
        </w:rPr>
        <w:t xml:space="preserve"> 2021</w:t>
      </w:r>
      <w:r w:rsidRPr="006B3518">
        <w:rPr>
          <w:rFonts w:ascii="Arial" w:hAnsi="Arial" w:cs="Arial"/>
          <w:sz w:val="22"/>
          <w:szCs w:val="22"/>
        </w:rPr>
        <w:t xml:space="preserve"> and which fall into one or</w:t>
      </w:r>
      <w:r w:rsidR="006B3518" w:rsidRPr="006B3518">
        <w:rPr>
          <w:rFonts w:ascii="Arial" w:hAnsi="Arial" w:cs="Arial"/>
          <w:sz w:val="22"/>
          <w:szCs w:val="22"/>
        </w:rPr>
        <w:t xml:space="preserve"> </w:t>
      </w:r>
      <w:r w:rsidRPr="006B3518">
        <w:rPr>
          <w:rFonts w:ascii="Arial" w:hAnsi="Arial" w:cs="Arial"/>
          <w:sz w:val="22"/>
          <w:szCs w:val="22"/>
        </w:rPr>
        <w:t>more of the following categories:</w:t>
      </w:r>
    </w:p>
    <w:p w14:paraId="3DE200FE" w14:textId="77777777" w:rsidR="006E2B93" w:rsidRPr="006B3518" w:rsidRDefault="006E2B93" w:rsidP="006E2B93">
      <w:pPr>
        <w:rPr>
          <w:rFonts w:ascii="Arial" w:hAnsi="Arial" w:cs="Arial"/>
          <w:sz w:val="22"/>
          <w:szCs w:val="22"/>
        </w:rPr>
      </w:pPr>
    </w:p>
    <w:p w14:paraId="048C228A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1. Any of the following:</w:t>
      </w:r>
    </w:p>
    <w:p w14:paraId="0F15AC2D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(a) Ministerial government departments;</w:t>
      </w:r>
    </w:p>
    <w:p w14:paraId="4D7AFBFC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(b) Non ministerial government departments;</w:t>
      </w:r>
    </w:p>
    <w:p w14:paraId="0221D0E3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(c) Executive agencies of government;</w:t>
      </w:r>
    </w:p>
    <w:p w14:paraId="66573BE0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(d) Non-Departmental Public Bodies (NDPBs), including advisory NDPBs, executive</w:t>
      </w:r>
    </w:p>
    <w:p w14:paraId="3BA0EF0C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NDPBs, and tribunal NDPBs;</w:t>
      </w:r>
    </w:p>
    <w:p w14:paraId="27FF74B4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(e) Assembly Sponsored Public Bodies (ASPBs);</w:t>
      </w:r>
    </w:p>
    <w:p w14:paraId="0E2CF2F6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(f) Police forces;</w:t>
      </w:r>
    </w:p>
    <w:p w14:paraId="6D718B79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(g) Fire and rescue services;</w:t>
      </w:r>
    </w:p>
    <w:p w14:paraId="3800A56E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(h) Ambulance services;</w:t>
      </w:r>
    </w:p>
    <w:p w14:paraId="0BD74C33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</w:t>
      </w:r>
      <w:proofErr w:type="spellStart"/>
      <w:r w:rsidRPr="006B3518">
        <w:rPr>
          <w:rFonts w:ascii="Arial" w:hAnsi="Arial" w:cs="Arial"/>
        </w:rPr>
        <w:t>i</w:t>
      </w:r>
      <w:proofErr w:type="spellEnd"/>
      <w:r w:rsidRPr="006B3518">
        <w:rPr>
          <w:rFonts w:ascii="Arial" w:hAnsi="Arial" w:cs="Arial"/>
        </w:rPr>
        <w:t>) Maritime and coastguard agency services;</w:t>
      </w:r>
    </w:p>
    <w:p w14:paraId="5D92EED5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(j) NHS bodies;</w:t>
      </w:r>
    </w:p>
    <w:p w14:paraId="68E144F5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(k) Educational bodies or establishments including state schools (nursery schools,</w:t>
      </w:r>
    </w:p>
    <w:p w14:paraId="251F5435" w14:textId="77777777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primary</w:t>
      </w:r>
      <w:proofErr w:type="gramEnd"/>
      <w:r w:rsidRPr="006B3518">
        <w:rPr>
          <w:rFonts w:ascii="Arial" w:hAnsi="Arial" w:cs="Arial"/>
        </w:rPr>
        <w:t xml:space="preserve"> schools, middle or high schools, secondary schools, special schools),</w:t>
      </w:r>
    </w:p>
    <w:p w14:paraId="3DEE29A1" w14:textId="77777777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academies</w:t>
      </w:r>
      <w:proofErr w:type="gramEnd"/>
      <w:r w:rsidRPr="006B3518">
        <w:rPr>
          <w:rFonts w:ascii="Arial" w:hAnsi="Arial" w:cs="Arial"/>
        </w:rPr>
        <w:t>, colleges, Pupil Referral Unit (PRU), further education colleges and</w:t>
      </w:r>
    </w:p>
    <w:p w14:paraId="74BFDE0D" w14:textId="77777777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universities</w:t>
      </w:r>
      <w:proofErr w:type="gramEnd"/>
      <w:r w:rsidRPr="006B3518">
        <w:rPr>
          <w:rFonts w:ascii="Arial" w:hAnsi="Arial" w:cs="Arial"/>
        </w:rPr>
        <w:t>;</w:t>
      </w:r>
    </w:p>
    <w:p w14:paraId="7FB68D62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(l) Hospices;</w:t>
      </w:r>
    </w:p>
    <w:p w14:paraId="195AE1C3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(m) National Parks;</w:t>
      </w:r>
    </w:p>
    <w:p w14:paraId="4E93C4BD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(n) Housing associations, including registered social landlords;</w:t>
      </w:r>
    </w:p>
    <w:p w14:paraId="15EF6AC4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(o) Third sector and charities;</w:t>
      </w:r>
    </w:p>
    <w:p w14:paraId="1CDFAE75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(p) Citizens advice bodies;</w:t>
      </w:r>
    </w:p>
    <w:p w14:paraId="4C347C65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(q) Councils, including county councils, district councils, county borough councils,</w:t>
      </w:r>
    </w:p>
    <w:p w14:paraId="3B6CE04F" w14:textId="047F3DEE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community</w:t>
      </w:r>
      <w:proofErr w:type="gramEnd"/>
      <w:r w:rsidRPr="006B3518">
        <w:rPr>
          <w:rFonts w:ascii="Arial" w:hAnsi="Arial" w:cs="Arial"/>
        </w:rPr>
        <w:t xml:space="preserve"> councils, London borough councils, unitary councils, metropolitan</w:t>
      </w:r>
    </w:p>
    <w:p w14:paraId="5AE6012D" w14:textId="77777777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councils</w:t>
      </w:r>
      <w:proofErr w:type="gramEnd"/>
      <w:r w:rsidRPr="006B3518">
        <w:rPr>
          <w:rFonts w:ascii="Arial" w:hAnsi="Arial" w:cs="Arial"/>
        </w:rPr>
        <w:t>, parish councils;</w:t>
      </w:r>
    </w:p>
    <w:p w14:paraId="44C80A51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(r) Public corporations;</w:t>
      </w:r>
    </w:p>
    <w:p w14:paraId="49409FA4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(s) Public financial bodies or institutions;</w:t>
      </w:r>
    </w:p>
    <w:p w14:paraId="4F3924BA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(t) Public pension funds;</w:t>
      </w:r>
    </w:p>
    <w:p w14:paraId="5E42DEB7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(u) Central banks; and</w:t>
      </w:r>
    </w:p>
    <w:p w14:paraId="466708F1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 xml:space="preserve">(v) Civil service bodies, including public sector buying </w:t>
      </w:r>
      <w:proofErr w:type="spellStart"/>
      <w:r w:rsidRPr="006B3518">
        <w:rPr>
          <w:rFonts w:ascii="Arial" w:hAnsi="Arial" w:cs="Arial"/>
        </w:rPr>
        <w:t>organisations</w:t>
      </w:r>
      <w:proofErr w:type="spellEnd"/>
      <w:r w:rsidRPr="006B3518">
        <w:rPr>
          <w:rFonts w:ascii="Arial" w:hAnsi="Arial" w:cs="Arial"/>
        </w:rPr>
        <w:t>.</w:t>
      </w:r>
    </w:p>
    <w:p w14:paraId="79CEE60E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2. Those listed and maintained by the Government on their website at</w:t>
      </w:r>
    </w:p>
    <w:p w14:paraId="115CA57E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https://www.gov.uk/government/organisations or any replacement or updated web-</w:t>
      </w:r>
    </w:p>
    <w:p w14:paraId="2A4596BC" w14:textId="77777777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link</w:t>
      </w:r>
      <w:proofErr w:type="gramEnd"/>
      <w:r w:rsidRPr="006B3518">
        <w:rPr>
          <w:rFonts w:ascii="Arial" w:hAnsi="Arial" w:cs="Arial"/>
        </w:rPr>
        <w:t>.</w:t>
      </w:r>
    </w:p>
    <w:p w14:paraId="4AB47A78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3. Those listed and maintained by the Office of National Statistics (ONS) at</w:t>
      </w:r>
    </w:p>
    <w:p w14:paraId="08CB3513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https://www.ons.gov.uk/economy/nationalaccounts/uksectoraccounts/datasets/public</w:t>
      </w:r>
    </w:p>
    <w:p w14:paraId="76BFC775" w14:textId="77777777" w:rsidR="006B3518" w:rsidRPr="006B3518" w:rsidRDefault="006B3518" w:rsidP="006B3518">
      <w:pPr>
        <w:rPr>
          <w:rFonts w:ascii="Arial" w:hAnsi="Arial" w:cs="Arial"/>
        </w:rPr>
      </w:pPr>
      <w:proofErr w:type="spellStart"/>
      <w:proofErr w:type="gramStart"/>
      <w:r w:rsidRPr="006B3518">
        <w:rPr>
          <w:rFonts w:ascii="Arial" w:hAnsi="Arial" w:cs="Arial"/>
        </w:rPr>
        <w:t>sectorclassificationguide</w:t>
      </w:r>
      <w:proofErr w:type="spellEnd"/>
      <w:proofErr w:type="gramEnd"/>
      <w:r w:rsidRPr="006B3518">
        <w:rPr>
          <w:rFonts w:ascii="Arial" w:hAnsi="Arial" w:cs="Arial"/>
        </w:rPr>
        <w:t xml:space="preserve"> or any replacement or updated web-link.</w:t>
      </w:r>
    </w:p>
    <w:p w14:paraId="3653BE21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4. Those bodies in England, Wales or Northern Ireland which are within the scope of</w:t>
      </w:r>
    </w:p>
    <w:p w14:paraId="45B1BDBF" w14:textId="77777777" w:rsidR="006B3518" w:rsidRPr="006B3518" w:rsidRDefault="006B3518" w:rsidP="006B3518">
      <w:pPr>
        <w:rPr>
          <w:rFonts w:ascii="Arial" w:hAnsi="Arial" w:cs="Arial"/>
        </w:rPr>
      </w:pPr>
      <w:proofErr w:type="gramStart"/>
      <w:r w:rsidRPr="006B3518">
        <w:rPr>
          <w:rFonts w:ascii="Arial" w:hAnsi="Arial" w:cs="Arial"/>
        </w:rPr>
        <w:t>the</w:t>
      </w:r>
      <w:proofErr w:type="gramEnd"/>
      <w:r w:rsidRPr="006B3518">
        <w:rPr>
          <w:rFonts w:ascii="Arial" w:hAnsi="Arial" w:cs="Arial"/>
        </w:rPr>
        <w:t xml:space="preserve"> definition of “Contracting Authority” in regulation 2(1) of the Public Contracts</w:t>
      </w:r>
    </w:p>
    <w:p w14:paraId="4EC92659" w14:textId="77777777" w:rsidR="006B3518" w:rsidRPr="006B3518" w:rsidRDefault="006B3518" w:rsidP="006B3518">
      <w:pPr>
        <w:rPr>
          <w:rFonts w:ascii="Arial" w:hAnsi="Arial" w:cs="Arial"/>
        </w:rPr>
      </w:pPr>
      <w:r w:rsidRPr="006B3518">
        <w:rPr>
          <w:rFonts w:ascii="Arial" w:hAnsi="Arial" w:cs="Arial"/>
        </w:rPr>
        <w:t>Regulations 2015 (PCR) and/or Schedule 1 PCR.</w:t>
      </w:r>
    </w:p>
    <w:p w14:paraId="429133CC" w14:textId="77777777" w:rsidR="007E2222" w:rsidRPr="006B3518" w:rsidRDefault="007E2222" w:rsidP="007E2222">
      <w:pPr>
        <w:pStyle w:val="Normal1"/>
        <w:widowControl w:val="0"/>
        <w:shd w:val="clear" w:color="auto" w:fill="FFFFFF"/>
        <w:spacing w:line="240" w:lineRule="auto"/>
        <w:rPr>
          <w:rFonts w:eastAsia="Calibri"/>
          <w:strike/>
          <w:color w:val="auto"/>
        </w:rPr>
      </w:pPr>
    </w:p>
    <w:sectPr w:rsidR="007E2222" w:rsidRPr="006B3518" w:rsidSect="000A20F9">
      <w:footerReference w:type="default" r:id="rId11"/>
      <w:headerReference w:type="firs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C1BF3" w14:textId="77777777" w:rsidR="00036824" w:rsidRDefault="00036824" w:rsidP="000F07AF">
      <w:r>
        <w:separator/>
      </w:r>
    </w:p>
  </w:endnote>
  <w:endnote w:type="continuationSeparator" w:id="0">
    <w:p w14:paraId="5A6F20DD" w14:textId="77777777" w:rsidR="00036824" w:rsidRDefault="00036824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8977" w14:textId="266A8F28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4D36E9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35606" w14:textId="77777777" w:rsidR="00036824" w:rsidRDefault="00036824" w:rsidP="000F07AF">
      <w:r>
        <w:separator/>
      </w:r>
    </w:p>
  </w:footnote>
  <w:footnote w:type="continuationSeparator" w:id="0">
    <w:p w14:paraId="77B7A711" w14:textId="77777777" w:rsidR="00036824" w:rsidRDefault="00036824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36824"/>
    <w:rsid w:val="00043E5D"/>
    <w:rsid w:val="00054B31"/>
    <w:rsid w:val="00067346"/>
    <w:rsid w:val="000A20F9"/>
    <w:rsid w:val="000C695E"/>
    <w:rsid w:val="000F07AF"/>
    <w:rsid w:val="000F7C81"/>
    <w:rsid w:val="00132015"/>
    <w:rsid w:val="00146F6D"/>
    <w:rsid w:val="00196EFE"/>
    <w:rsid w:val="001B1427"/>
    <w:rsid w:val="001B228E"/>
    <w:rsid w:val="001C1405"/>
    <w:rsid w:val="00254FA0"/>
    <w:rsid w:val="00256D99"/>
    <w:rsid w:val="002C1461"/>
    <w:rsid w:val="002D2D90"/>
    <w:rsid w:val="00344717"/>
    <w:rsid w:val="00356901"/>
    <w:rsid w:val="00391510"/>
    <w:rsid w:val="00392518"/>
    <w:rsid w:val="003A125A"/>
    <w:rsid w:val="003A6B62"/>
    <w:rsid w:val="003D4BD8"/>
    <w:rsid w:val="003F595B"/>
    <w:rsid w:val="00435D59"/>
    <w:rsid w:val="0047091F"/>
    <w:rsid w:val="004749EE"/>
    <w:rsid w:val="00474A51"/>
    <w:rsid w:val="004B5BB8"/>
    <w:rsid w:val="004C722A"/>
    <w:rsid w:val="004D2FD0"/>
    <w:rsid w:val="004D36E9"/>
    <w:rsid w:val="0053086B"/>
    <w:rsid w:val="0056506A"/>
    <w:rsid w:val="005660AE"/>
    <w:rsid w:val="005C1302"/>
    <w:rsid w:val="00644E82"/>
    <w:rsid w:val="006624A9"/>
    <w:rsid w:val="00680E59"/>
    <w:rsid w:val="006A2EFB"/>
    <w:rsid w:val="006B0F9D"/>
    <w:rsid w:val="006B3518"/>
    <w:rsid w:val="006E2B93"/>
    <w:rsid w:val="007B1816"/>
    <w:rsid w:val="007C63BF"/>
    <w:rsid w:val="007D6F13"/>
    <w:rsid w:val="007E2222"/>
    <w:rsid w:val="007F7421"/>
    <w:rsid w:val="00812976"/>
    <w:rsid w:val="0081645F"/>
    <w:rsid w:val="00833E5A"/>
    <w:rsid w:val="00836CD4"/>
    <w:rsid w:val="0088343E"/>
    <w:rsid w:val="0088529C"/>
    <w:rsid w:val="00892114"/>
    <w:rsid w:val="00892661"/>
    <w:rsid w:val="008D45C2"/>
    <w:rsid w:val="008E68A7"/>
    <w:rsid w:val="009317C3"/>
    <w:rsid w:val="00942098"/>
    <w:rsid w:val="009773B6"/>
    <w:rsid w:val="009917FC"/>
    <w:rsid w:val="009A35BA"/>
    <w:rsid w:val="009B5561"/>
    <w:rsid w:val="009D575C"/>
    <w:rsid w:val="009F1222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C67FC"/>
    <w:rsid w:val="00CE10FA"/>
    <w:rsid w:val="00D140BE"/>
    <w:rsid w:val="00D71A20"/>
    <w:rsid w:val="00D71AC4"/>
    <w:rsid w:val="00D863D3"/>
    <w:rsid w:val="00D930D2"/>
    <w:rsid w:val="00DC1C93"/>
    <w:rsid w:val="00E10197"/>
    <w:rsid w:val="00E30C01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2131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Richard Landor</cp:lastModifiedBy>
  <cp:revision>2</cp:revision>
  <cp:lastPrinted>2017-11-20T12:15:00Z</cp:lastPrinted>
  <dcterms:created xsi:type="dcterms:W3CDTF">2021-03-10T12:31:00Z</dcterms:created>
  <dcterms:modified xsi:type="dcterms:W3CDTF">2021-03-10T12:31:00Z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