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954664" w:rsidR="00AE1917" w:rsidRDefault="00203842" w14:paraId="14CE2656" w14:textId="15132277">
      <w:pPr>
        <w:rPr>
          <w:sz w:val="24"/>
          <w:szCs w:val="22"/>
        </w:rPr>
      </w:pPr>
      <w:r w:rsidRPr="00954664">
        <w:rPr>
          <w:sz w:val="24"/>
          <w:szCs w:val="22"/>
        </w:rPr>
        <w:t xml:space="preserve">Reference: </w:t>
      </w:r>
      <w:r w:rsidRPr="00954664" w:rsidR="00846C1D">
        <w:rPr>
          <w:sz w:val="24"/>
          <w:szCs w:val="22"/>
        </w:rPr>
        <w:t>LWC</w:t>
      </w:r>
      <w:r w:rsidRPr="00954664" w:rsidR="003B75B2">
        <w:rPr>
          <w:sz w:val="24"/>
          <w:szCs w:val="22"/>
        </w:rPr>
        <w:t xml:space="preserve"> </w:t>
      </w:r>
      <w:r w:rsidR="000B67EC">
        <w:rPr>
          <w:sz w:val="24"/>
          <w:szCs w:val="22"/>
        </w:rPr>
        <w:t>Op Resea</w:t>
      </w:r>
      <w:r w:rsidR="00AE14CD">
        <w:rPr>
          <w:sz w:val="24"/>
          <w:szCs w:val="22"/>
        </w:rPr>
        <w:t>r</w:t>
      </w:r>
      <w:r w:rsidR="000B67EC">
        <w:rPr>
          <w:sz w:val="24"/>
          <w:szCs w:val="22"/>
        </w:rPr>
        <w:t>ch</w:t>
      </w:r>
      <w:r w:rsidRPr="00954664" w:rsidR="003B75B2">
        <w:rPr>
          <w:sz w:val="24"/>
          <w:szCs w:val="22"/>
        </w:rPr>
        <w:t xml:space="preserve"> </w:t>
      </w:r>
      <w:r w:rsidRPr="00954664" w:rsidR="008B563F">
        <w:rPr>
          <w:sz w:val="24"/>
          <w:szCs w:val="22"/>
        </w:rPr>
        <w:t xml:space="preserve">Cirsium </w:t>
      </w:r>
      <w:r w:rsidRPr="00954664" w:rsidR="00846C1D">
        <w:rPr>
          <w:sz w:val="24"/>
          <w:szCs w:val="22"/>
        </w:rPr>
        <w:t>Wargaming Programme</w:t>
      </w:r>
      <w:r w:rsidRPr="00954664" w:rsidR="00E349C2">
        <w:rPr>
          <w:sz w:val="24"/>
          <w:szCs w:val="22"/>
        </w:rPr>
        <w:t xml:space="preserve"> 2</w:t>
      </w:r>
      <w:r w:rsidR="00A3638B">
        <w:rPr>
          <w:sz w:val="24"/>
          <w:szCs w:val="22"/>
        </w:rPr>
        <w:t>4</w:t>
      </w:r>
      <w:r w:rsidRPr="00954664" w:rsidR="008B563F">
        <w:rPr>
          <w:sz w:val="24"/>
          <w:szCs w:val="22"/>
        </w:rPr>
        <w:t>-2</w:t>
      </w:r>
      <w:r w:rsidR="000B67EC">
        <w:rPr>
          <w:sz w:val="24"/>
          <w:szCs w:val="22"/>
        </w:rPr>
        <w:t>8</w:t>
      </w:r>
    </w:p>
    <w:p w:rsidRPr="00954664" w:rsidR="00AE1917" w:rsidRDefault="00AE1917" w14:paraId="43A164CB" w14:textId="77777777">
      <w:pPr>
        <w:rPr>
          <w:sz w:val="24"/>
          <w:szCs w:val="22"/>
        </w:rPr>
      </w:pPr>
    </w:p>
    <w:p w:rsidR="00AE1917" w:rsidRDefault="00F66B4F" w14:paraId="21A49863" w14:textId="451019F5">
      <w:pPr>
        <w:rPr>
          <w:sz w:val="24"/>
          <w:szCs w:val="22"/>
        </w:rPr>
      </w:pPr>
      <w:r>
        <w:rPr>
          <w:sz w:val="24"/>
          <w:szCs w:val="22"/>
        </w:rPr>
        <w:t>07 Nov 2023</w:t>
      </w:r>
    </w:p>
    <w:p w:rsidRPr="00954664" w:rsidR="00E1340B" w:rsidRDefault="00E1340B" w14:paraId="20201EA6" w14:textId="77777777">
      <w:pPr>
        <w:rPr>
          <w:sz w:val="24"/>
          <w:szCs w:val="22"/>
        </w:rPr>
      </w:pPr>
    </w:p>
    <w:p w:rsidR="00AE1917" w:rsidP="000645D9" w:rsidRDefault="00AE1917" w14:paraId="003E684A" w14:textId="22B6444F">
      <w:pPr>
        <w:pStyle w:val="Title"/>
        <w:rPr>
          <w:b/>
          <w:bCs/>
        </w:rPr>
      </w:pPr>
      <w:r w:rsidRPr="008C33FB">
        <w:rPr>
          <w:b/>
          <w:bCs/>
        </w:rPr>
        <w:t>STATEMENT OF REQUIREMENT</w:t>
      </w:r>
    </w:p>
    <w:p w:rsidRPr="009C0FAB" w:rsidR="009C0FAB" w:rsidP="009C0FAB" w:rsidRDefault="009C0FAB" w14:paraId="6A39D2FB" w14:textId="709337E3">
      <w:pPr>
        <w:rPr>
          <w:b/>
          <w:bCs/>
          <w:sz w:val="28"/>
          <w:szCs w:val="28"/>
        </w:rPr>
      </w:pPr>
      <w:r w:rsidRPr="009C0FAB">
        <w:rPr>
          <w:b/>
          <w:bCs/>
          <w:sz w:val="28"/>
          <w:szCs w:val="28"/>
        </w:rPr>
        <w:t xml:space="preserve">                                    </w:t>
      </w:r>
    </w:p>
    <w:p w:rsidRPr="000645D9" w:rsidR="00AE1917" w:rsidP="000645D9" w:rsidRDefault="001E0C96" w14:paraId="57181E5F" w14:textId="764CCA09">
      <w:pPr>
        <w:pStyle w:val="Title"/>
      </w:pPr>
      <w:r w:rsidRPr="000645D9">
        <w:t>Support fo</w:t>
      </w:r>
      <w:r w:rsidRPr="000645D9" w:rsidR="00203842">
        <w:t xml:space="preserve">r </w:t>
      </w:r>
      <w:r w:rsidRPr="000645D9" w:rsidR="00846C1D">
        <w:t>Land Warfare Centre</w:t>
      </w:r>
      <w:r w:rsidRPr="000645D9" w:rsidR="00203842">
        <w:t xml:space="preserve"> </w:t>
      </w:r>
      <w:r w:rsidR="002050A2">
        <w:t>Op Research Branch</w:t>
      </w:r>
    </w:p>
    <w:p w:rsidR="00623AE4" w:rsidP="00592AD5" w:rsidRDefault="008B563F" w14:paraId="62DF538A" w14:textId="032C232A">
      <w:pPr>
        <w:pStyle w:val="Heading1"/>
      </w:pPr>
      <w:r w:rsidRPr="000645D9">
        <w:t xml:space="preserve">CIRSIUM </w:t>
      </w:r>
      <w:r w:rsidRPr="000645D9" w:rsidR="0E97F4FB">
        <w:t>W</w:t>
      </w:r>
      <w:r w:rsidRPr="000645D9">
        <w:t xml:space="preserve">argame </w:t>
      </w:r>
      <w:r w:rsidRPr="000645D9" w:rsidR="60A931DD">
        <w:t>D</w:t>
      </w:r>
      <w:r w:rsidRPr="000645D9">
        <w:t xml:space="preserve">evelopment </w:t>
      </w:r>
      <w:r w:rsidRPr="000645D9" w:rsidR="00CC3EEC">
        <w:t>2</w:t>
      </w:r>
      <w:r w:rsidR="002050A2">
        <w:t>4</w:t>
      </w:r>
      <w:r w:rsidRPr="000645D9" w:rsidR="00CC3EEC">
        <w:t>-2</w:t>
      </w:r>
      <w:r w:rsidR="000B67EC">
        <w:t>8</w:t>
      </w:r>
    </w:p>
    <w:p w:rsidR="00AE1917" w:rsidP="00592AD5" w:rsidRDefault="00AE1917" w14:paraId="0A03291D" w14:textId="6622DF59">
      <w:pPr>
        <w:pStyle w:val="Heading1"/>
      </w:pPr>
      <w:r w:rsidRPr="00AE14CD">
        <w:t>Background</w:t>
      </w:r>
    </w:p>
    <w:p w:rsidRPr="0063174E" w:rsidR="00740F03" w:rsidP="0565B385" w:rsidRDefault="00740F03" w14:paraId="15FB6EAF" w14:textId="403ED67F">
      <w:pPr>
        <w:pStyle w:val="BodyText"/>
        <w:numPr>
          <w:ilvl w:val="0"/>
          <w:numId w:val="0"/>
        </w:numPr>
      </w:pPr>
      <w:r w:rsidR="00740F03">
        <w:rPr/>
        <w:t xml:space="preserve">The Army Command Plan directs Commander Field Army to Optimise the Fielded Force through Warfare Development (WARDEV). This directive is cascaded down to all formations under his command. </w:t>
      </w:r>
      <w:r w:rsidRPr="0565B385" w:rsidR="00740F03">
        <w:rPr>
          <w:rFonts w:cs="Arial"/>
          <w:lang w:eastAsia="en-GB"/>
        </w:rPr>
        <w:t xml:space="preserve">The LWC Operational Research Branch (Op Research) </w:t>
      </w:r>
      <w:r w:rsidRPr="0565B385" w:rsidR="00740F03">
        <w:rPr>
          <w:rFonts w:cs="Arial"/>
          <w:lang w:eastAsia="en-GB"/>
        </w:rPr>
        <w:t>is responsible for</w:t>
      </w:r>
      <w:r w:rsidRPr="0565B385" w:rsidR="00740F03">
        <w:rPr>
          <w:rFonts w:cs="Arial"/>
          <w:lang w:eastAsia="en-GB"/>
        </w:rPr>
        <w:t xml:space="preserve"> delivering robust evidence collection that is targeted to inform Force Optimisation programmes and critical outputs such as the Field Army Command Plan, the Field Army Estimate, the Capability Audit and Field Army/Army </w:t>
      </w:r>
      <w:r w:rsidRPr="0565B385" w:rsidR="00740F03">
        <w:rPr>
          <w:rFonts w:cs="Arial"/>
          <w:lang w:eastAsia="en-GB"/>
        </w:rPr>
        <w:t>BoI</w:t>
      </w:r>
      <w:r w:rsidRPr="0565B385" w:rsidR="00740F03">
        <w:rPr>
          <w:rFonts w:cs="Arial"/>
          <w:lang w:eastAsia="en-GB"/>
        </w:rPr>
        <w:t xml:space="preserve"> review, whilst also shaping future Major Army exercises. A subset of Force Optimisation, and in response to the challenge included within </w:t>
      </w:r>
      <w:r w:rsidRPr="0565B385" w:rsidR="00A312A7">
        <w:rPr>
          <w:rFonts w:cs="Arial"/>
          <w:b w:val="1"/>
          <w:bCs w:val="1"/>
          <w:color w:val="auto"/>
          <w:lang w:eastAsia="en-GB"/>
        </w:rPr>
        <w:t>REDACTED</w:t>
      </w:r>
      <w:r w:rsidRPr="0565B385" w:rsidR="00740F03">
        <w:rPr>
          <w:rFonts w:cs="Arial"/>
          <w:lang w:eastAsia="en-GB"/>
        </w:rPr>
        <w:t xml:space="preserve">, the Field Army has </w:t>
      </w:r>
      <w:r w:rsidRPr="0565B385" w:rsidR="00740F03">
        <w:rPr>
          <w:rFonts w:cs="Arial"/>
          <w:lang w:eastAsia="en-GB"/>
        </w:rPr>
        <w:t>initiated</w:t>
      </w:r>
      <w:r w:rsidRPr="0565B385" w:rsidR="00740F03">
        <w:rPr>
          <w:rFonts w:cs="Arial"/>
          <w:lang w:eastAsia="en-GB"/>
        </w:rPr>
        <w:t xml:space="preserve"> </w:t>
      </w:r>
      <w:r w:rsidRPr="0565B385" w:rsidR="1E5BF51F">
        <w:rPr>
          <w:rFonts w:cs="Arial"/>
          <w:b w:val="1"/>
          <w:bCs w:val="1"/>
          <w:color w:val="auto"/>
          <w:lang w:eastAsia="en-GB"/>
        </w:rPr>
        <w:t>REDACTED</w:t>
      </w:r>
      <w:r w:rsidRPr="0565B385" w:rsidR="00740F03">
        <w:rPr>
          <w:rFonts w:cs="Arial"/>
          <w:lang w:eastAsia="en-GB"/>
        </w:rPr>
        <w:t xml:space="preserve"> to focus the analysis and development on specific and discrete </w:t>
      </w:r>
      <w:r w:rsidRPr="0565B385" w:rsidR="49D50C40">
        <w:rPr>
          <w:rFonts w:cs="Arial"/>
          <w:b w:val="1"/>
          <w:bCs w:val="1"/>
          <w:color w:val="auto"/>
          <w:lang w:eastAsia="en-GB"/>
        </w:rPr>
        <w:t>REDACTED</w:t>
      </w:r>
      <w:r w:rsidRPr="0565B385" w:rsidR="00740F03">
        <w:rPr>
          <w:rFonts w:cs="Arial"/>
          <w:lang w:eastAsia="en-GB"/>
        </w:rPr>
        <w:t>.</w:t>
      </w:r>
    </w:p>
    <w:p w:rsidRPr="0063174E" w:rsidR="00740F03" w:rsidP="00740F03" w:rsidRDefault="00740F03" w14:paraId="69D1FABA" w14:textId="77777777">
      <w:pPr>
        <w:pStyle w:val="ListParagraph"/>
        <w:rPr>
          <w:color w:val="FF0000"/>
        </w:rPr>
      </w:pPr>
    </w:p>
    <w:p w:rsidRPr="006235E8" w:rsidR="006235E8" w:rsidP="0565B385" w:rsidRDefault="00740F03" w14:paraId="12E2749F" w14:textId="2BD6A6AA">
      <w:pPr>
        <w:pStyle w:val="BodyText"/>
        <w:numPr>
          <w:ilvl w:val="0"/>
          <w:numId w:val="0"/>
        </w:numPr>
      </w:pPr>
      <w:r w:rsidR="00740F03">
        <w:rPr/>
        <w:t xml:space="preserve">In support of </w:t>
      </w:r>
      <w:r w:rsidR="00740F03">
        <w:rPr/>
        <w:t>Fd</w:t>
      </w:r>
      <w:r w:rsidR="00740F03">
        <w:rPr/>
        <w:t xml:space="preserve"> Army Force Optimisation LWC Op Research utilises wargames, tabletop exercises (TTX) and studies to examine problems and issue. </w:t>
      </w:r>
      <w:r w:rsidRPr="0565B385" w:rsidR="006235E8">
        <w:rPr>
          <w:rFonts w:cs="Arial"/>
          <w:color w:val="000000" w:themeColor="text1" w:themeTint="FF" w:themeShade="FF"/>
        </w:rPr>
        <w:t xml:space="preserve">Included in this is the development of a digital wargame as a tool for </w:t>
      </w:r>
      <w:r w:rsidRPr="0565B385" w:rsidR="32A2FA26">
        <w:rPr>
          <w:rFonts w:cs="Arial"/>
          <w:b w:val="1"/>
          <w:bCs w:val="1"/>
          <w:color w:val="auto"/>
          <w:lang w:eastAsia="en-GB"/>
        </w:rPr>
        <w:t>REDACTED</w:t>
      </w:r>
      <w:r w:rsidRPr="0565B385" w:rsidR="006235E8">
        <w:rPr>
          <w:rFonts w:cs="Arial"/>
          <w:color w:val="000000" w:themeColor="text1" w:themeTint="FF" w:themeShade="FF"/>
        </w:rPr>
        <w:t>.</w:t>
      </w:r>
      <w:r w:rsidRPr="0565B385" w:rsidR="00B52D96">
        <w:rPr>
          <w:rFonts w:cs="Arial"/>
          <w:color w:val="000000" w:themeColor="text1" w:themeTint="FF" w:themeShade="FF"/>
        </w:rPr>
        <w:t xml:space="preserve"> Specifically</w:t>
      </w:r>
      <w:r w:rsidRPr="0565B385" w:rsidR="00F446A3">
        <w:rPr>
          <w:rFonts w:cs="Arial"/>
          <w:color w:val="000000" w:themeColor="text1" w:themeTint="FF" w:themeShade="FF"/>
        </w:rPr>
        <w:t>,</w:t>
      </w:r>
      <w:r w:rsidRPr="0565B385" w:rsidR="00B52D96">
        <w:rPr>
          <w:rFonts w:cs="Arial"/>
          <w:color w:val="000000" w:themeColor="text1" w:themeTint="FF" w:themeShade="FF"/>
        </w:rPr>
        <w:t xml:space="preserve"> a wargame that can </w:t>
      </w:r>
      <w:r w:rsidRPr="0565B385" w:rsidR="00F446A3">
        <w:rPr>
          <w:rFonts w:cs="Arial"/>
          <w:color w:val="000000" w:themeColor="text1" w:themeTint="FF" w:themeShade="FF"/>
        </w:rPr>
        <w:t>operate</w:t>
      </w:r>
      <w:r w:rsidRPr="0565B385" w:rsidR="00F446A3">
        <w:rPr>
          <w:rFonts w:cs="Arial"/>
          <w:color w:val="000000" w:themeColor="text1" w:themeTint="FF" w:themeShade="FF"/>
        </w:rPr>
        <w:t xml:space="preserve"> within the planning timescales of the headquarters it is deployed into.</w:t>
      </w:r>
      <w:r w:rsidRPr="0565B385" w:rsidR="006235E8">
        <w:rPr>
          <w:rFonts w:cs="Arial"/>
          <w:color w:val="000000" w:themeColor="text1" w:themeTint="FF" w:themeShade="FF"/>
        </w:rPr>
        <w:t xml:space="preserve"> </w:t>
      </w:r>
      <w:r w:rsidRPr="0565B385" w:rsidR="0047216E">
        <w:rPr>
          <w:rFonts w:cs="Arial"/>
          <w:color w:val="000000" w:themeColor="text1" w:themeTint="FF" w:themeShade="FF"/>
        </w:rPr>
        <w:t xml:space="preserve">Improving the efficiency of </w:t>
      </w:r>
      <w:r w:rsidRPr="0565B385" w:rsidR="008E654F">
        <w:rPr>
          <w:rFonts w:cs="Arial"/>
          <w:color w:val="000000" w:themeColor="text1" w:themeTint="FF" w:themeShade="FF"/>
        </w:rPr>
        <w:t>support into headquarters and e</w:t>
      </w:r>
      <w:r w:rsidRPr="0565B385" w:rsidR="006F4027">
        <w:rPr>
          <w:rFonts w:cs="Arial"/>
          <w:color w:val="000000" w:themeColor="text1" w:themeTint="FF" w:themeShade="FF"/>
        </w:rPr>
        <w:t xml:space="preserve">nabling </w:t>
      </w:r>
      <w:r w:rsidR="006F4027">
        <w:rPr/>
        <w:t xml:space="preserve">best use of </w:t>
      </w:r>
      <w:r w:rsidR="00B25DC6">
        <w:rPr/>
        <w:t xml:space="preserve">available </w:t>
      </w:r>
      <w:r w:rsidR="006F4027">
        <w:rPr/>
        <w:t>resources and assets within WARDEV</w:t>
      </w:r>
      <w:r w:rsidR="006F4027">
        <w:rPr/>
        <w:t xml:space="preserve">. </w:t>
      </w:r>
      <w:r w:rsidR="008E654F">
        <w:rPr/>
        <w:t>It will shape future exercises and operations supporting the drive toward delivering survivable and resilient Warfighting capability against a Peer threat.</w:t>
      </w:r>
    </w:p>
    <w:p w:rsidRPr="0063174E" w:rsidR="00740F03" w:rsidP="00740F03" w:rsidRDefault="00740F03" w14:paraId="26DE2088" w14:textId="77777777">
      <w:pPr>
        <w:pStyle w:val="ListParagraph"/>
        <w:rPr>
          <w:color w:val="FF0000"/>
        </w:rPr>
      </w:pPr>
    </w:p>
    <w:p w:rsidRPr="0063174E" w:rsidR="00740F03" w:rsidP="0565B385" w:rsidRDefault="00740F03" w14:paraId="3292D2EE" w14:textId="6B7CC9C3">
      <w:pPr>
        <w:pStyle w:val="BodyText"/>
        <w:numPr>
          <w:ilvl w:val="0"/>
          <w:numId w:val="0"/>
        </w:numPr>
      </w:pPr>
      <w:r w:rsidR="00740F03">
        <w:rPr/>
        <w:t xml:space="preserve">This </w:t>
      </w:r>
      <w:r w:rsidR="000722FF">
        <w:rPr/>
        <w:t>project</w:t>
      </w:r>
      <w:r w:rsidR="00740F03">
        <w:rPr/>
        <w:t xml:space="preserve"> </w:t>
      </w:r>
      <w:r w:rsidR="00387B83">
        <w:rPr/>
        <w:t>is an innovative</w:t>
      </w:r>
      <w:r w:rsidR="00740F03">
        <w:rPr/>
        <w:t xml:space="preserve"> delivery </w:t>
      </w:r>
      <w:r w:rsidR="00387B83">
        <w:rPr/>
        <w:t>mechanism</w:t>
      </w:r>
      <w:r w:rsidR="00740F03">
        <w:rPr/>
        <w:t xml:space="preserve"> </w:t>
      </w:r>
      <w:r w:rsidR="000E4064">
        <w:rPr/>
        <w:t>for</w:t>
      </w:r>
      <w:r w:rsidR="00740F03">
        <w:rPr/>
        <w:t xml:space="preserve"> wargaming within Fd Army and, as directed by CFA following the Army Wargaming Symposium, will incorporate the requirement for coherence with all forms of wargaming delivered by LWC/Fd Army (Facilitated Training, Operational Force Testing, CAPDEV) as well as the wider Defence wargaming enterprise. </w:t>
      </w:r>
    </w:p>
    <w:p w:rsidR="001B46AA" w:rsidP="001B46AA" w:rsidRDefault="001B46AA" w14:paraId="204EA12D" w14:textId="77777777">
      <w:pPr>
        <w:pStyle w:val="Heading1"/>
      </w:pPr>
      <w:r>
        <w:t>Requirement</w:t>
      </w:r>
    </w:p>
    <w:p w:rsidRPr="00A945BD" w:rsidR="00017179" w:rsidP="0565B385" w:rsidRDefault="00F269DB" w14:paraId="5955DA04" w14:textId="6FBF7DEB">
      <w:pPr>
        <w:pStyle w:val="BodyText"/>
        <w:numPr>
          <w:ilvl w:val="0"/>
          <w:numId w:val="0"/>
        </w:numPr>
      </w:pPr>
      <w:r w:rsidR="00F269DB">
        <w:rPr/>
        <w:t>There is a requirement to</w:t>
      </w:r>
      <w:r w:rsidR="00017179">
        <w:rPr/>
        <w:t xml:space="preserve"> continue the work </w:t>
      </w:r>
      <w:r w:rsidR="00DC5916">
        <w:rPr/>
        <w:t>conducted over the last 5 years</w:t>
      </w:r>
      <w:r w:rsidR="008A719C">
        <w:rPr/>
        <w:t xml:space="preserve"> </w:t>
      </w:r>
      <w:r w:rsidR="00017179">
        <w:rPr/>
        <w:t>to re-establish the UK capability to support Corps</w:t>
      </w:r>
      <w:r w:rsidR="00F269DB">
        <w:rPr/>
        <w:t>,</w:t>
      </w:r>
      <w:r w:rsidR="00017179">
        <w:rPr/>
        <w:t xml:space="preserve"> Divisional</w:t>
      </w:r>
      <w:r w:rsidR="00F269DB">
        <w:rPr/>
        <w:t xml:space="preserve"> and Brigade</w:t>
      </w:r>
      <w:r w:rsidR="00017179">
        <w:rPr/>
        <w:t xml:space="preserve"> headquarters with analytical wargaming. </w:t>
      </w:r>
      <w:r w:rsidR="00F31B39">
        <w:rPr/>
        <w:t xml:space="preserve">CIRSIUM is now at the point that it can be deployed </w:t>
      </w:r>
      <w:r w:rsidR="003E5DFF">
        <w:rPr/>
        <w:t>a</w:t>
      </w:r>
      <w:r w:rsidR="008D2088">
        <w:rPr/>
        <w:t xml:space="preserve">s an initial capability </w:t>
      </w:r>
      <w:r w:rsidR="009044A2">
        <w:rPr/>
        <w:t xml:space="preserve">as a </w:t>
      </w:r>
      <w:r w:rsidR="00017179">
        <w:rPr/>
        <w:t>highly user-friendly and flexible computer assisted wargaming capability</w:t>
      </w:r>
      <w:r w:rsidR="008A719C">
        <w:rPr/>
        <w:t xml:space="preserve">, </w:t>
      </w:r>
      <w:r w:rsidR="00017179">
        <w:rPr/>
        <w:t xml:space="preserve">suitable for use by </w:t>
      </w:r>
      <w:r w:rsidR="00F269DB">
        <w:rPr/>
        <w:t>military</w:t>
      </w:r>
      <w:r w:rsidR="00017179">
        <w:rPr/>
        <w:t xml:space="preserve"> planners and analysts undertaking:</w:t>
      </w:r>
    </w:p>
    <w:p w:rsidRPr="00A945BD" w:rsidR="00017179" w:rsidP="00592AD5" w:rsidRDefault="00017179" w14:paraId="1ED66CD6" w14:textId="6E87A9A4">
      <w:pPr>
        <w:pStyle w:val="Bullets"/>
      </w:pPr>
      <w:r w:rsidRPr="00A945BD">
        <w:lastRenderedPageBreak/>
        <w:t>Operational Planning</w:t>
      </w:r>
    </w:p>
    <w:p w:rsidRPr="00A945BD" w:rsidR="00017179" w:rsidP="00592AD5" w:rsidRDefault="00017179" w14:paraId="231A1693" w14:textId="3180C0E1">
      <w:pPr>
        <w:pStyle w:val="Bullets"/>
      </w:pPr>
      <w:r w:rsidRPr="00A945BD">
        <w:t>Force on force analysis of outcomes</w:t>
      </w:r>
    </w:p>
    <w:p w:rsidRPr="00A945BD" w:rsidR="00017179" w:rsidP="00592AD5" w:rsidRDefault="00017179" w14:paraId="3AE0CE29" w14:textId="0DBFE31F">
      <w:pPr>
        <w:pStyle w:val="Bullets"/>
      </w:pPr>
      <w:r w:rsidRPr="00A945BD">
        <w:t>Support to Operations</w:t>
      </w:r>
    </w:p>
    <w:p w:rsidRPr="00A945BD" w:rsidR="00017179" w:rsidP="00592AD5" w:rsidRDefault="00017179" w14:paraId="5D51BCAE" w14:textId="664827CB">
      <w:pPr>
        <w:pStyle w:val="Bullets"/>
      </w:pPr>
      <w:r w:rsidRPr="00A945BD">
        <w:t>Training</w:t>
      </w:r>
      <w:r w:rsidRPr="00A945BD" w:rsidR="0066330B">
        <w:t>.</w:t>
      </w:r>
    </w:p>
    <w:p w:rsidR="00AC3E59" w:rsidP="0565B385" w:rsidRDefault="499635EC" w14:paraId="3587D827" w14:textId="683CE706">
      <w:pPr>
        <w:pStyle w:val="BodyText"/>
        <w:numPr>
          <w:ilvl w:val="0"/>
          <w:numId w:val="0"/>
        </w:numPr>
      </w:pPr>
      <w:r w:rsidR="499635EC">
        <w:rPr/>
        <w:t xml:space="preserve">CIRSIUM </w:t>
      </w:r>
      <w:r w:rsidR="00EB0C6F">
        <w:rPr/>
        <w:t xml:space="preserve">will </w:t>
      </w:r>
      <w:r w:rsidR="499635EC">
        <w:rPr/>
        <w:t xml:space="preserve">form </w:t>
      </w:r>
      <w:r w:rsidR="002050A2">
        <w:rPr/>
        <w:t>a key element</w:t>
      </w:r>
      <w:r w:rsidR="499635EC">
        <w:rPr/>
        <w:t xml:space="preserve"> of the wider Operational Planning Tool Set used by </w:t>
      </w:r>
      <w:r w:rsidR="0040353F">
        <w:rPr/>
        <w:t xml:space="preserve">Field Army </w:t>
      </w:r>
      <w:r w:rsidR="499635EC">
        <w:rPr/>
        <w:t xml:space="preserve">Operational Analysts in support of land formations. </w:t>
      </w:r>
      <w:r w:rsidR="00EB0C6F">
        <w:rPr/>
        <w:t>Legacy</w:t>
      </w:r>
      <w:r w:rsidR="00EB0C6F">
        <w:rPr/>
        <w:t xml:space="preserve"> </w:t>
      </w:r>
      <w:r w:rsidR="499635EC">
        <w:rPr/>
        <w:t xml:space="preserve">models include </w:t>
      </w:r>
      <w:r w:rsidRPr="0565B385" w:rsidR="6113F4E9">
        <w:rPr>
          <w:rFonts w:cs="Arial"/>
          <w:b w:val="1"/>
          <w:bCs w:val="1"/>
          <w:color w:val="auto"/>
          <w:lang w:eastAsia="en-GB"/>
        </w:rPr>
        <w:t>REDACTED</w:t>
      </w:r>
      <w:r w:rsidRPr="0565B385" w:rsidR="4779B64F">
        <w:rPr>
          <w:rFonts w:cs="Arial"/>
          <w:b w:val="1"/>
          <w:bCs w:val="1"/>
          <w:color w:val="auto"/>
          <w:lang w:eastAsia="en-GB"/>
        </w:rPr>
        <w:t>,</w:t>
      </w:r>
      <w:r w:rsidRPr="0565B385" w:rsidR="499635EC">
        <w:rPr>
          <w:color w:val="FF0000"/>
        </w:rPr>
        <w:t xml:space="preserve"> </w:t>
      </w:r>
      <w:r w:rsidRPr="0565B385" w:rsidR="4BEA12BD">
        <w:rPr>
          <w:rFonts w:cs="Arial"/>
          <w:b w:val="1"/>
          <w:bCs w:val="1"/>
          <w:color w:val="auto"/>
          <w:lang w:eastAsia="en-GB"/>
        </w:rPr>
        <w:t>REDACTED</w:t>
      </w:r>
      <w:r w:rsidR="499635EC">
        <w:rPr/>
        <w:t xml:space="preserve">. </w:t>
      </w:r>
      <w:r w:rsidR="00AC3E59">
        <w:rPr/>
        <w:t xml:space="preserve">These </w:t>
      </w:r>
      <w:r w:rsidR="00EB0C6F">
        <w:rPr/>
        <w:t xml:space="preserve">have been in use for </w:t>
      </w:r>
      <w:r w:rsidR="499635EC">
        <w:rPr/>
        <w:t>25 years</w:t>
      </w:r>
      <w:r w:rsidR="00EB0C6F">
        <w:rPr/>
        <w:t>, meaning the</w:t>
      </w:r>
      <w:r w:rsidR="499635EC">
        <w:rPr/>
        <w:t xml:space="preserve"> provenance</w:t>
      </w:r>
      <w:r w:rsidR="007309CE">
        <w:rPr/>
        <w:t xml:space="preserve"> of outputs</w:t>
      </w:r>
      <w:r w:rsidR="499635EC">
        <w:rPr/>
        <w:t xml:space="preserve"> is now questionable</w:t>
      </w:r>
      <w:r w:rsidR="499635EC">
        <w:rPr/>
        <w:t xml:space="preserve">.  </w:t>
      </w:r>
      <w:r w:rsidR="499635EC">
        <w:rPr/>
        <w:t>A</w:t>
      </w:r>
      <w:r w:rsidR="00AC3E59">
        <w:rPr/>
        <w:t xml:space="preserve"> common</w:t>
      </w:r>
      <w:r w:rsidR="499635EC">
        <w:rPr/>
        <w:t xml:space="preserve"> ORBAT builder also exists for entering data into </w:t>
      </w:r>
      <w:r w:rsidRPr="0565B385" w:rsidR="021B269E">
        <w:rPr>
          <w:rFonts w:cs="Arial"/>
          <w:b w:val="1"/>
          <w:bCs w:val="1"/>
          <w:color w:val="auto"/>
          <w:lang w:eastAsia="en-GB"/>
        </w:rPr>
        <w:t>REDACTED</w:t>
      </w:r>
      <w:r w:rsidR="00AC3E59">
        <w:rPr/>
        <w:t xml:space="preserve"> and WPT.</w:t>
      </w:r>
      <w:r w:rsidR="00AC3E59">
        <w:rPr/>
        <w:t xml:space="preserve"> </w:t>
      </w:r>
      <w:r w:rsidR="00233CFF">
        <w:rPr/>
        <w:t>Unfortunately</w:t>
      </w:r>
      <w:r w:rsidR="008D040C">
        <w:rPr/>
        <w:t>,</w:t>
      </w:r>
      <w:r w:rsidR="00233CFF">
        <w:rPr/>
        <w:t xml:space="preserve"> this relies upon Excel macros</w:t>
      </w:r>
      <w:r w:rsidR="004260F3">
        <w:rPr/>
        <w:t xml:space="preserve"> which, due to </w:t>
      </w:r>
      <w:r w:rsidR="00F31B39">
        <w:rPr/>
        <w:t xml:space="preserve">recent </w:t>
      </w:r>
      <w:r w:rsidR="004260F3">
        <w:rPr/>
        <w:t xml:space="preserve">changes in the </w:t>
      </w:r>
      <w:r w:rsidR="004260F3">
        <w:rPr/>
        <w:t>MODNet</w:t>
      </w:r>
      <w:r w:rsidR="004260F3">
        <w:rPr/>
        <w:t xml:space="preserve"> Boundar</w:t>
      </w:r>
      <w:r w:rsidR="00DD0B2F">
        <w:rPr/>
        <w:t>y</w:t>
      </w:r>
      <w:r w:rsidR="004260F3">
        <w:rPr/>
        <w:t xml:space="preserve"> Protection Service (BPS)</w:t>
      </w:r>
      <w:r w:rsidR="00DD0B2F">
        <w:rPr/>
        <w:t>,</w:t>
      </w:r>
      <w:r w:rsidR="004260F3">
        <w:rPr/>
        <w:t xml:space="preserve"> are no longer </w:t>
      </w:r>
      <w:r w:rsidR="00DD0B2F">
        <w:rPr/>
        <w:t xml:space="preserve">able to be moved around </w:t>
      </w:r>
      <w:r w:rsidR="009D2189">
        <w:rPr/>
        <w:t>meaning CIRISUM will rapidly become the primary tool in the toolset.</w:t>
      </w:r>
    </w:p>
    <w:p w:rsidR="00AC3E59" w:rsidP="0565B385" w:rsidRDefault="00487401" w14:paraId="1058B31E" w14:textId="666691C2">
      <w:pPr>
        <w:pStyle w:val="BodyText"/>
        <w:numPr>
          <w:ilvl w:val="0"/>
          <w:numId w:val="0"/>
        </w:numPr>
      </w:pPr>
      <w:r w:rsidR="00487401">
        <w:rPr/>
        <w:t>S</w:t>
      </w:r>
      <w:r w:rsidR="00AC3E59">
        <w:rPr/>
        <w:t>tudies</w:t>
      </w:r>
      <w:r w:rsidR="00AC3E59">
        <w:rPr/>
        <w:t xml:space="preserve"> </w:t>
      </w:r>
      <w:r w:rsidR="00AC3E59">
        <w:rPr/>
        <w:t xml:space="preserve">examining this shortfall </w:t>
      </w:r>
      <w:r w:rsidR="00AC3E59">
        <w:rPr/>
        <w:t xml:space="preserve">by </w:t>
      </w:r>
      <w:r w:rsidR="00AC3E59">
        <w:rPr/>
        <w:t>Larrainzar</w:t>
      </w:r>
      <w:r w:rsidR="00AC3E59">
        <w:rPr/>
        <w:t xml:space="preserve"> Consulting and Red Scientific for the </w:t>
      </w:r>
      <w:r w:rsidR="007309CE">
        <w:rPr/>
        <w:t>LWC</w:t>
      </w:r>
      <w:r w:rsidR="00AC3E59">
        <w:rPr/>
        <w:t xml:space="preserve"> </w:t>
      </w:r>
      <w:r w:rsidR="008363AE">
        <w:rPr/>
        <w:t xml:space="preserve">Op Research Branch </w:t>
      </w:r>
      <w:r w:rsidR="00CE6660">
        <w:rPr/>
        <w:t>recommended</w:t>
      </w:r>
      <w:r w:rsidR="00AC3E59">
        <w:rPr/>
        <w:t xml:space="preserve"> that</w:t>
      </w:r>
      <w:r w:rsidR="00AC3E59">
        <w:rPr/>
        <w:t xml:space="preserve"> </w:t>
      </w:r>
      <w:r w:rsidR="00AC3E59">
        <w:rPr/>
        <w:t xml:space="preserve">WPT should </w:t>
      </w:r>
      <w:r w:rsidR="00AC3E59">
        <w:rPr/>
        <w:t>be</w:t>
      </w:r>
      <w:r w:rsidR="62F867FF">
        <w:rPr/>
        <w:t xml:space="preserve"> </w:t>
      </w:r>
      <w:r w:rsidR="00AC3E59">
        <w:rPr/>
        <w:t>retired</w:t>
      </w:r>
      <w:r w:rsidR="00AC3E59">
        <w:rPr/>
        <w:t>,</w:t>
      </w:r>
      <w:r w:rsidR="00AC3E59">
        <w:rPr/>
        <w:t xml:space="preserve"> </w:t>
      </w:r>
      <w:r w:rsidRPr="0565B385" w:rsidR="7AAFF78A">
        <w:rPr>
          <w:rFonts w:cs="Arial"/>
          <w:b w:val="1"/>
          <w:bCs w:val="1"/>
          <w:color w:val="auto"/>
          <w:lang w:eastAsia="en-GB"/>
        </w:rPr>
        <w:t>REDACTED</w:t>
      </w:r>
      <w:r w:rsidR="00AC3E59">
        <w:rPr/>
        <w:t xml:space="preserve"> </w:t>
      </w:r>
      <w:r w:rsidR="00AC3E59">
        <w:rPr/>
        <w:t>updated, a</w:t>
      </w:r>
      <w:r w:rsidR="00AC3E59">
        <w:rPr/>
        <w:t xml:space="preserve"> </w:t>
      </w:r>
      <w:r w:rsidR="00AC3E59">
        <w:rPr/>
        <w:t xml:space="preserve">new </w:t>
      </w:r>
      <w:r w:rsidR="006125C2">
        <w:rPr/>
        <w:t xml:space="preserve">common </w:t>
      </w:r>
      <w:r w:rsidR="00AC3E59">
        <w:rPr/>
        <w:t xml:space="preserve">ORBAT generator </w:t>
      </w:r>
      <w:r w:rsidR="00AC3E59">
        <w:rPr/>
        <w:t>developed</w:t>
      </w:r>
      <w:r w:rsidR="006125C2">
        <w:rPr/>
        <w:t>,</w:t>
      </w:r>
      <w:r w:rsidR="00AC3E59">
        <w:rPr/>
        <w:t xml:space="preserve"> and</w:t>
      </w:r>
      <w:r w:rsidR="006125C2">
        <w:rPr/>
        <w:t xml:space="preserve"> that the focus should be on CIRSIUM to deliver the full range of integrated wargaming capabilities.</w:t>
      </w:r>
    </w:p>
    <w:p w:rsidR="00AC3E59" w:rsidP="0565B385" w:rsidRDefault="00AC3E59" w14:paraId="16C566F4" w14:textId="3E93DF64">
      <w:pPr>
        <w:pStyle w:val="BodyText"/>
        <w:numPr>
          <w:ilvl w:val="0"/>
          <w:numId w:val="0"/>
        </w:numPr>
      </w:pPr>
      <w:r w:rsidR="00AC3E59">
        <w:rPr/>
        <w:t xml:space="preserve">There </w:t>
      </w:r>
      <w:r w:rsidR="00AC3E59">
        <w:rPr/>
        <w:t>exists therefore,</w:t>
      </w:r>
      <w:r w:rsidR="00AC3E59">
        <w:rPr/>
        <w:t xml:space="preserve"> a </w:t>
      </w:r>
      <w:r w:rsidR="00AC3E59">
        <w:rPr/>
        <w:t xml:space="preserve">clear </w:t>
      </w:r>
      <w:r w:rsidR="00AC3E59">
        <w:rPr/>
        <w:t>requirement to</w:t>
      </w:r>
      <w:r w:rsidR="00AC3E59">
        <w:rPr/>
        <w:t xml:space="preserve"> </w:t>
      </w:r>
      <w:r w:rsidR="00AC3E59">
        <w:rPr/>
        <w:t xml:space="preserve">upgrade and </w:t>
      </w:r>
      <w:r w:rsidR="001D418F">
        <w:rPr/>
        <w:t>support</w:t>
      </w:r>
      <w:r w:rsidR="00AC3E59">
        <w:rPr/>
        <w:t xml:space="preserve"> the</w:t>
      </w:r>
      <w:r w:rsidR="00AC3E59">
        <w:rPr/>
        <w:t xml:space="preserve"> available tools and </w:t>
      </w:r>
      <w:r w:rsidR="00AC3E59">
        <w:rPr/>
        <w:t>models to reflect modern equipment, emerging threats</w:t>
      </w:r>
      <w:r w:rsidR="00AC3E59">
        <w:rPr/>
        <w:t>, and the full range of challenges faced by current and future commanders</w:t>
      </w:r>
      <w:r w:rsidR="006125C2">
        <w:rPr/>
        <w:t>.</w:t>
      </w:r>
    </w:p>
    <w:p w:rsidR="00623AE4" w:rsidP="0565B385" w:rsidRDefault="00343A70" w14:paraId="74E0B8AB" w14:textId="7CBD00D8">
      <w:pPr>
        <w:pStyle w:val="BodyText"/>
        <w:numPr>
          <w:ilvl w:val="0"/>
          <w:numId w:val="0"/>
        </w:numPr>
      </w:pPr>
      <w:r w:rsidR="00343A70">
        <w:rPr/>
        <w:t xml:space="preserve">CIRSIUM is an innovative analytical </w:t>
      </w:r>
      <w:r w:rsidR="00343A70">
        <w:rPr/>
        <w:t xml:space="preserve">digital </w:t>
      </w:r>
      <w:r w:rsidR="00343A70">
        <w:rPr/>
        <w:t xml:space="preserve">wargame </w:t>
      </w:r>
      <w:r w:rsidR="00B93BB9">
        <w:rPr/>
        <w:t>t</w:t>
      </w:r>
      <w:r w:rsidR="00343A70">
        <w:rPr/>
        <w:t xml:space="preserve">hat can </w:t>
      </w:r>
      <w:r w:rsidR="00343A70">
        <w:rPr/>
        <w:t>represent the modern battlefield</w:t>
      </w:r>
      <w:r w:rsidR="00343A70">
        <w:rPr/>
        <w:t xml:space="preserve"> and</w:t>
      </w:r>
      <w:r w:rsidR="00343A70">
        <w:rPr/>
        <w:t xml:space="preserve"> </w:t>
      </w:r>
      <w:r w:rsidR="00343A70">
        <w:rPr/>
        <w:t xml:space="preserve">key </w:t>
      </w:r>
      <w:r w:rsidR="00343A70">
        <w:rPr/>
        <w:t>challenges faced by commanders</w:t>
      </w:r>
      <w:r w:rsidR="00343A70">
        <w:rPr/>
        <w:t xml:space="preserve"> including</w:t>
      </w:r>
      <w:r w:rsidR="00343A70">
        <w:rPr/>
        <w:t xml:space="preserve"> I</w:t>
      </w:r>
      <w:r w:rsidR="007309CE">
        <w:rPr/>
        <w:t xml:space="preserve">ntelligence </w:t>
      </w:r>
      <w:r w:rsidR="00343A70">
        <w:rPr/>
        <w:t>S</w:t>
      </w:r>
      <w:r w:rsidR="007309CE">
        <w:rPr/>
        <w:t xml:space="preserve">urveillance and </w:t>
      </w:r>
      <w:r w:rsidR="007309CE">
        <w:rPr/>
        <w:t>R</w:t>
      </w:r>
      <w:r w:rsidR="007309CE">
        <w:rPr/>
        <w:t>econnaissance (ISR)</w:t>
      </w:r>
      <w:r w:rsidR="00343A70">
        <w:rPr/>
        <w:t>, FIRES, G</w:t>
      </w:r>
      <w:r w:rsidR="007309CE">
        <w:rPr/>
        <w:t xml:space="preserve">round </w:t>
      </w:r>
      <w:r w:rsidR="00343A70">
        <w:rPr/>
        <w:t>B</w:t>
      </w:r>
      <w:r w:rsidR="007309CE">
        <w:rPr/>
        <w:t xml:space="preserve">ased </w:t>
      </w:r>
      <w:r w:rsidR="00343A70">
        <w:rPr/>
        <w:t>A</w:t>
      </w:r>
      <w:r w:rsidR="007309CE">
        <w:rPr/>
        <w:t xml:space="preserve">ir </w:t>
      </w:r>
      <w:r w:rsidR="00343A70">
        <w:rPr/>
        <w:t>D</w:t>
      </w:r>
      <w:r w:rsidR="007309CE">
        <w:rPr/>
        <w:t>efence (GBAD)</w:t>
      </w:r>
      <w:r w:rsidR="00343A70">
        <w:rPr/>
        <w:t>,</w:t>
      </w:r>
      <w:r w:rsidR="00343A70">
        <w:rPr/>
        <w:t xml:space="preserve"> Logistics and E</w:t>
      </w:r>
      <w:r w:rsidR="007309CE">
        <w:rPr/>
        <w:t xml:space="preserve">quipment </w:t>
      </w:r>
      <w:r w:rsidR="00343A70">
        <w:rPr/>
        <w:t>S</w:t>
      </w:r>
      <w:r w:rsidR="007309CE">
        <w:rPr/>
        <w:t>upport (ES)</w:t>
      </w:r>
      <w:r w:rsidR="00343A70">
        <w:rPr/>
        <w:t xml:space="preserve">.  </w:t>
      </w:r>
      <w:r w:rsidR="00343A70">
        <w:rPr/>
        <w:t xml:space="preserve">This functionality will be able to be used in </w:t>
      </w:r>
      <w:r w:rsidR="00E1340B">
        <w:rPr/>
        <w:t>a variety of modes with appropriate target users as follows:</w:t>
      </w:r>
    </w:p>
    <w:tbl>
      <w:tblPr>
        <w:tblStyle w:val="TableGrid"/>
        <w:tblW w:w="0" w:type="auto"/>
        <w:tblInd w:w="1129" w:type="dxa"/>
        <w:tblLook w:val="04A0" w:firstRow="1" w:lastRow="0" w:firstColumn="1" w:lastColumn="0" w:noHBand="0" w:noVBand="1"/>
      </w:tblPr>
      <w:tblGrid>
        <w:gridCol w:w="870"/>
        <w:gridCol w:w="4238"/>
        <w:gridCol w:w="2547"/>
      </w:tblGrid>
      <w:tr w:rsidR="00605F80" w:rsidTr="006A4B56" w14:paraId="08386D10" w14:textId="77777777">
        <w:tc>
          <w:tcPr>
            <w:tcW w:w="7655" w:type="dxa"/>
            <w:gridSpan w:val="3"/>
            <w:tcBorders>
              <w:top w:val="nil"/>
              <w:left w:val="nil"/>
              <w:bottom w:val="single" w:color="auto" w:sz="4" w:space="0"/>
              <w:right w:val="nil"/>
            </w:tcBorders>
          </w:tcPr>
          <w:p w:rsidRPr="006A4B56" w:rsidR="00605F80" w:rsidP="008B6CA4" w:rsidRDefault="00605F80" w14:paraId="0305952C" w14:textId="16D02AA2">
            <w:pPr>
              <w:pStyle w:val="BodyText"/>
              <w:numPr>
                <w:ilvl w:val="0"/>
                <w:numId w:val="0"/>
              </w:numPr>
              <w:spacing w:after="0"/>
              <w:rPr>
                <w:bCs/>
                <w:i/>
                <w:iCs/>
              </w:rPr>
            </w:pPr>
            <w:r w:rsidRPr="006A4B56">
              <w:rPr>
                <w:bCs/>
                <w:i/>
                <w:iCs/>
              </w:rPr>
              <w:t xml:space="preserve">Table 1: </w:t>
            </w:r>
            <w:r w:rsidRPr="006A4B56" w:rsidR="00E42EDB">
              <w:rPr>
                <w:bCs/>
                <w:i/>
                <w:iCs/>
              </w:rPr>
              <w:t>Game modes and intended users</w:t>
            </w:r>
          </w:p>
        </w:tc>
      </w:tr>
      <w:tr w:rsidR="008B6CA4" w:rsidTr="006A4B56" w14:paraId="5A0E043F" w14:textId="77777777">
        <w:tc>
          <w:tcPr>
            <w:tcW w:w="870" w:type="dxa"/>
            <w:tcBorders>
              <w:top w:val="single" w:color="auto" w:sz="4" w:space="0"/>
            </w:tcBorders>
          </w:tcPr>
          <w:p w:rsidRPr="00E1340B" w:rsidR="008B6CA4" w:rsidP="008B6CA4" w:rsidRDefault="008B6CA4" w14:paraId="06A8339E" w14:textId="1DCD5547">
            <w:pPr>
              <w:pStyle w:val="BodyText"/>
              <w:numPr>
                <w:ilvl w:val="0"/>
                <w:numId w:val="0"/>
              </w:numPr>
              <w:spacing w:after="0"/>
              <w:rPr>
                <w:b/>
              </w:rPr>
            </w:pPr>
            <w:r>
              <w:rPr>
                <w:b/>
              </w:rPr>
              <w:t>Serial</w:t>
            </w:r>
          </w:p>
        </w:tc>
        <w:tc>
          <w:tcPr>
            <w:tcW w:w="4238" w:type="dxa"/>
            <w:tcBorders>
              <w:top w:val="single" w:color="auto" w:sz="4" w:space="0"/>
            </w:tcBorders>
            <w:vAlign w:val="center"/>
          </w:tcPr>
          <w:p w:rsidRPr="00E1340B" w:rsidR="008B6CA4" w:rsidP="008B6CA4" w:rsidRDefault="008B6CA4" w14:paraId="63842FE8" w14:textId="4231AC35">
            <w:pPr>
              <w:pStyle w:val="BodyText"/>
              <w:numPr>
                <w:ilvl w:val="0"/>
                <w:numId w:val="0"/>
              </w:numPr>
              <w:spacing w:after="0"/>
              <w:rPr>
                <w:b/>
              </w:rPr>
            </w:pPr>
            <w:r w:rsidRPr="00E1340B">
              <w:rPr>
                <w:b/>
              </w:rPr>
              <w:t>Game Mode</w:t>
            </w:r>
          </w:p>
        </w:tc>
        <w:tc>
          <w:tcPr>
            <w:tcW w:w="2547" w:type="dxa"/>
            <w:tcBorders>
              <w:top w:val="single" w:color="auto" w:sz="4" w:space="0"/>
            </w:tcBorders>
            <w:vAlign w:val="center"/>
          </w:tcPr>
          <w:p w:rsidRPr="00E1340B" w:rsidR="008B6CA4" w:rsidP="008B6CA4" w:rsidRDefault="008B6CA4" w14:paraId="612EC37A" w14:textId="4146BFBA">
            <w:pPr>
              <w:pStyle w:val="BodyText"/>
              <w:numPr>
                <w:ilvl w:val="0"/>
                <w:numId w:val="0"/>
              </w:numPr>
              <w:spacing w:after="0"/>
              <w:rPr>
                <w:b/>
              </w:rPr>
            </w:pPr>
            <w:r w:rsidRPr="00E1340B">
              <w:rPr>
                <w:b/>
              </w:rPr>
              <w:t xml:space="preserve">Target Users </w:t>
            </w:r>
          </w:p>
        </w:tc>
      </w:tr>
      <w:tr w:rsidR="008B6CA4" w:rsidTr="008B6CA4" w14:paraId="34047F69" w14:textId="77777777">
        <w:tc>
          <w:tcPr>
            <w:tcW w:w="870" w:type="dxa"/>
          </w:tcPr>
          <w:p w:rsidRPr="008B6CA4" w:rsidR="008B6CA4" w:rsidP="008B6CA4" w:rsidRDefault="008B6CA4" w14:paraId="4FD58B25" w14:textId="48CA8A92">
            <w:pPr>
              <w:pStyle w:val="BodyText"/>
              <w:numPr>
                <w:ilvl w:val="0"/>
                <w:numId w:val="0"/>
              </w:numPr>
              <w:spacing w:after="0"/>
              <w:jc w:val="center"/>
              <w:rPr>
                <w:b/>
              </w:rPr>
            </w:pPr>
            <w:r w:rsidRPr="008B6CA4">
              <w:rPr>
                <w:b/>
              </w:rPr>
              <w:t>1</w:t>
            </w:r>
          </w:p>
        </w:tc>
        <w:tc>
          <w:tcPr>
            <w:tcW w:w="4238" w:type="dxa"/>
            <w:vAlign w:val="center"/>
          </w:tcPr>
          <w:p w:rsidR="008B6CA4" w:rsidP="008B6CA4" w:rsidRDefault="008B6CA4" w14:paraId="66C5D86D" w14:textId="5E018590">
            <w:pPr>
              <w:pStyle w:val="BodyText"/>
              <w:numPr>
                <w:ilvl w:val="0"/>
                <w:numId w:val="0"/>
              </w:numPr>
              <w:spacing w:after="0"/>
            </w:pPr>
            <w:r>
              <w:t xml:space="preserve">Fully Integrated </w:t>
            </w:r>
            <w:r w:rsidR="00CE6660">
              <w:t>Analytical</w:t>
            </w:r>
            <w:r>
              <w:t xml:space="preserve"> Wargame</w:t>
            </w:r>
          </w:p>
        </w:tc>
        <w:tc>
          <w:tcPr>
            <w:tcW w:w="2547" w:type="dxa"/>
            <w:vAlign w:val="center"/>
          </w:tcPr>
          <w:p w:rsidR="008B6CA4" w:rsidP="008B6CA4" w:rsidRDefault="008B6CA4" w14:paraId="4F0CAAE2" w14:textId="1668D1F0">
            <w:pPr>
              <w:pStyle w:val="BodyText"/>
              <w:numPr>
                <w:ilvl w:val="0"/>
                <w:numId w:val="0"/>
              </w:numPr>
              <w:spacing w:after="0"/>
            </w:pPr>
            <w:r>
              <w:t>Senior Analyst</w:t>
            </w:r>
          </w:p>
        </w:tc>
      </w:tr>
      <w:tr w:rsidR="008B6CA4" w:rsidTr="008B6CA4" w14:paraId="17EDC41D" w14:textId="77777777">
        <w:tc>
          <w:tcPr>
            <w:tcW w:w="870" w:type="dxa"/>
          </w:tcPr>
          <w:p w:rsidRPr="008B6CA4" w:rsidR="008B6CA4" w:rsidP="008B6CA4" w:rsidRDefault="008B6CA4" w14:paraId="37F92539" w14:textId="10045357">
            <w:pPr>
              <w:pStyle w:val="BodyText"/>
              <w:numPr>
                <w:ilvl w:val="0"/>
                <w:numId w:val="0"/>
              </w:numPr>
              <w:spacing w:after="0"/>
              <w:jc w:val="center"/>
              <w:rPr>
                <w:b/>
              </w:rPr>
            </w:pPr>
            <w:r w:rsidRPr="008B6CA4">
              <w:rPr>
                <w:b/>
              </w:rPr>
              <w:t>2</w:t>
            </w:r>
          </w:p>
        </w:tc>
        <w:tc>
          <w:tcPr>
            <w:tcW w:w="4238" w:type="dxa"/>
            <w:vAlign w:val="center"/>
          </w:tcPr>
          <w:p w:rsidR="008B6CA4" w:rsidP="008B6CA4" w:rsidRDefault="008B6CA4" w14:paraId="2B98BAC9" w14:textId="4E47EA6D">
            <w:pPr>
              <w:pStyle w:val="BodyText"/>
              <w:numPr>
                <w:ilvl w:val="0"/>
                <w:numId w:val="0"/>
              </w:numPr>
              <w:spacing w:after="0"/>
            </w:pPr>
            <w:r>
              <w:t>COA Analysis</w:t>
            </w:r>
          </w:p>
        </w:tc>
        <w:tc>
          <w:tcPr>
            <w:tcW w:w="2547" w:type="dxa"/>
            <w:vAlign w:val="center"/>
          </w:tcPr>
          <w:p w:rsidR="008B6CA4" w:rsidP="008B6CA4" w:rsidRDefault="008B6CA4" w14:paraId="1D426A1E" w14:textId="5628B0AC">
            <w:pPr>
              <w:pStyle w:val="BodyText"/>
              <w:numPr>
                <w:ilvl w:val="0"/>
                <w:numId w:val="0"/>
              </w:numPr>
              <w:spacing w:after="0"/>
            </w:pPr>
            <w:r>
              <w:t>Analyst</w:t>
            </w:r>
          </w:p>
        </w:tc>
      </w:tr>
      <w:tr w:rsidR="008B6CA4" w:rsidTr="008B6CA4" w14:paraId="62768C0E" w14:textId="77777777">
        <w:tc>
          <w:tcPr>
            <w:tcW w:w="870" w:type="dxa"/>
          </w:tcPr>
          <w:p w:rsidRPr="008B6CA4" w:rsidR="008B6CA4" w:rsidP="008B6CA4" w:rsidRDefault="008B6CA4" w14:paraId="1DB6A1A3" w14:textId="7390B84C">
            <w:pPr>
              <w:pStyle w:val="BodyText"/>
              <w:numPr>
                <w:ilvl w:val="0"/>
                <w:numId w:val="0"/>
              </w:numPr>
              <w:spacing w:after="0"/>
              <w:jc w:val="center"/>
              <w:rPr>
                <w:b/>
              </w:rPr>
            </w:pPr>
            <w:r w:rsidRPr="008B6CA4">
              <w:rPr>
                <w:b/>
              </w:rPr>
              <w:t>3</w:t>
            </w:r>
          </w:p>
        </w:tc>
        <w:tc>
          <w:tcPr>
            <w:tcW w:w="4238" w:type="dxa"/>
            <w:vAlign w:val="center"/>
          </w:tcPr>
          <w:p w:rsidR="008B6CA4" w:rsidP="008B6CA4" w:rsidRDefault="008B6CA4" w14:paraId="17893D64" w14:textId="6C15DC70">
            <w:pPr>
              <w:pStyle w:val="BodyText"/>
              <w:numPr>
                <w:ilvl w:val="0"/>
                <w:numId w:val="0"/>
              </w:numPr>
              <w:spacing w:after="0"/>
            </w:pPr>
            <w:r>
              <w:t>Vignettes</w:t>
            </w:r>
          </w:p>
        </w:tc>
        <w:tc>
          <w:tcPr>
            <w:tcW w:w="2547" w:type="dxa"/>
            <w:vAlign w:val="center"/>
          </w:tcPr>
          <w:p w:rsidR="008B6CA4" w:rsidP="008B6CA4" w:rsidRDefault="008B6CA4" w14:paraId="0704E94B" w14:textId="5AD5BFEA">
            <w:pPr>
              <w:pStyle w:val="BodyText"/>
              <w:numPr>
                <w:ilvl w:val="0"/>
                <w:numId w:val="0"/>
              </w:numPr>
              <w:spacing w:after="0"/>
            </w:pPr>
            <w:r>
              <w:t>Analyst</w:t>
            </w:r>
          </w:p>
        </w:tc>
      </w:tr>
      <w:tr w:rsidR="008B6CA4" w:rsidTr="008B6CA4" w14:paraId="517D460E" w14:textId="77777777">
        <w:tc>
          <w:tcPr>
            <w:tcW w:w="870" w:type="dxa"/>
          </w:tcPr>
          <w:p w:rsidRPr="008B6CA4" w:rsidR="008B6CA4" w:rsidP="008B6CA4" w:rsidRDefault="008B6CA4" w14:paraId="434659BB" w14:textId="44334180">
            <w:pPr>
              <w:pStyle w:val="BodyText"/>
              <w:numPr>
                <w:ilvl w:val="0"/>
                <w:numId w:val="0"/>
              </w:numPr>
              <w:spacing w:after="0"/>
              <w:jc w:val="center"/>
              <w:rPr>
                <w:b/>
              </w:rPr>
            </w:pPr>
            <w:r w:rsidRPr="008B6CA4">
              <w:rPr>
                <w:b/>
              </w:rPr>
              <w:t>4</w:t>
            </w:r>
          </w:p>
        </w:tc>
        <w:tc>
          <w:tcPr>
            <w:tcW w:w="4238" w:type="dxa"/>
            <w:vAlign w:val="center"/>
          </w:tcPr>
          <w:p w:rsidR="008B6CA4" w:rsidP="008B6CA4" w:rsidRDefault="00CE6660" w14:paraId="78E7DC8F" w14:textId="417DE848">
            <w:pPr>
              <w:pStyle w:val="BodyText"/>
              <w:numPr>
                <w:ilvl w:val="0"/>
                <w:numId w:val="0"/>
              </w:numPr>
              <w:spacing w:after="0"/>
            </w:pPr>
            <w:r>
              <w:t>Sub Models eg:</w:t>
            </w:r>
            <w:r w:rsidR="008B6CA4">
              <w:t xml:space="preserve"> FIRES</w:t>
            </w:r>
            <w:r w:rsidR="00DB6224">
              <w:t>,</w:t>
            </w:r>
            <w:r w:rsidR="007C3F1B">
              <w:t xml:space="preserve"> Med, CSS</w:t>
            </w:r>
          </w:p>
        </w:tc>
        <w:tc>
          <w:tcPr>
            <w:tcW w:w="2547" w:type="dxa"/>
            <w:vAlign w:val="center"/>
          </w:tcPr>
          <w:p w:rsidR="008B6CA4" w:rsidP="008B6CA4" w:rsidRDefault="008B6CA4" w14:paraId="7205543B" w14:textId="6154A7A9">
            <w:pPr>
              <w:pStyle w:val="BodyText"/>
              <w:numPr>
                <w:ilvl w:val="0"/>
                <w:numId w:val="0"/>
              </w:numPr>
              <w:spacing w:after="0"/>
            </w:pPr>
            <w:r>
              <w:t>Analyst / Staff Officer</w:t>
            </w:r>
          </w:p>
        </w:tc>
      </w:tr>
      <w:tr w:rsidR="008B6CA4" w:rsidTr="008B6CA4" w14:paraId="69682887" w14:textId="77777777">
        <w:tc>
          <w:tcPr>
            <w:tcW w:w="870" w:type="dxa"/>
          </w:tcPr>
          <w:p w:rsidRPr="008B6CA4" w:rsidR="008B6CA4" w:rsidP="008B6CA4" w:rsidRDefault="008B6CA4" w14:paraId="32E63A6B" w14:textId="3AD2154D">
            <w:pPr>
              <w:pStyle w:val="BodyText"/>
              <w:numPr>
                <w:ilvl w:val="0"/>
                <w:numId w:val="0"/>
              </w:numPr>
              <w:spacing w:after="0"/>
              <w:jc w:val="center"/>
              <w:rPr>
                <w:b/>
              </w:rPr>
            </w:pPr>
            <w:r w:rsidRPr="008B6CA4">
              <w:rPr>
                <w:b/>
              </w:rPr>
              <w:t>5</w:t>
            </w:r>
          </w:p>
        </w:tc>
        <w:tc>
          <w:tcPr>
            <w:tcW w:w="4238" w:type="dxa"/>
            <w:vAlign w:val="center"/>
          </w:tcPr>
          <w:p w:rsidR="008B6CA4" w:rsidP="008B6CA4" w:rsidRDefault="008B6CA4" w14:paraId="01A9D4E9" w14:textId="7CED33B9">
            <w:pPr>
              <w:pStyle w:val="BodyText"/>
              <w:numPr>
                <w:ilvl w:val="0"/>
                <w:numId w:val="0"/>
              </w:numPr>
              <w:spacing w:after="0"/>
            </w:pPr>
            <w:r>
              <w:t>Bird Table</w:t>
            </w:r>
          </w:p>
        </w:tc>
        <w:tc>
          <w:tcPr>
            <w:tcW w:w="2547" w:type="dxa"/>
            <w:vAlign w:val="center"/>
          </w:tcPr>
          <w:p w:rsidR="008B6CA4" w:rsidP="008B6CA4" w:rsidRDefault="008B6CA4" w14:paraId="6B59A6FD" w14:textId="633EA303">
            <w:pPr>
              <w:pStyle w:val="BodyText"/>
              <w:numPr>
                <w:ilvl w:val="0"/>
                <w:numId w:val="0"/>
              </w:numPr>
              <w:spacing w:after="0"/>
            </w:pPr>
            <w:r>
              <w:t>Staff Officers</w:t>
            </w:r>
          </w:p>
        </w:tc>
      </w:tr>
      <w:tr w:rsidR="008B6CA4" w:rsidTr="008B6CA4" w14:paraId="541A10C3" w14:textId="77777777">
        <w:tc>
          <w:tcPr>
            <w:tcW w:w="870" w:type="dxa"/>
          </w:tcPr>
          <w:p w:rsidRPr="008B6CA4" w:rsidR="008B6CA4" w:rsidP="008B6CA4" w:rsidRDefault="008B6CA4" w14:paraId="6F836CEE" w14:textId="3BB565A6">
            <w:pPr>
              <w:pStyle w:val="BodyText"/>
              <w:numPr>
                <w:ilvl w:val="0"/>
                <w:numId w:val="0"/>
              </w:numPr>
              <w:spacing w:after="0"/>
              <w:jc w:val="center"/>
              <w:rPr>
                <w:b/>
              </w:rPr>
            </w:pPr>
            <w:r w:rsidRPr="008B6CA4">
              <w:rPr>
                <w:b/>
              </w:rPr>
              <w:t>6</w:t>
            </w:r>
          </w:p>
        </w:tc>
        <w:tc>
          <w:tcPr>
            <w:tcW w:w="4238" w:type="dxa"/>
            <w:vAlign w:val="center"/>
          </w:tcPr>
          <w:p w:rsidR="008B6CA4" w:rsidP="008B6CA4" w:rsidRDefault="008B6CA4" w14:paraId="62EFDB94" w14:textId="455BD83D">
            <w:pPr>
              <w:pStyle w:val="BodyText"/>
              <w:numPr>
                <w:ilvl w:val="0"/>
                <w:numId w:val="0"/>
              </w:numPr>
              <w:spacing w:after="0"/>
            </w:pPr>
            <w:r>
              <w:t>Practise Mode</w:t>
            </w:r>
          </w:p>
        </w:tc>
        <w:tc>
          <w:tcPr>
            <w:tcW w:w="2547" w:type="dxa"/>
            <w:vAlign w:val="center"/>
          </w:tcPr>
          <w:p w:rsidR="008B6CA4" w:rsidP="008B6CA4" w:rsidRDefault="008B6CA4" w14:paraId="26C7A538" w14:textId="29EAB7D2">
            <w:pPr>
              <w:pStyle w:val="BodyText"/>
              <w:numPr>
                <w:ilvl w:val="0"/>
                <w:numId w:val="0"/>
              </w:numPr>
              <w:spacing w:after="0"/>
            </w:pPr>
            <w:r>
              <w:t>All Users</w:t>
            </w:r>
          </w:p>
        </w:tc>
      </w:tr>
    </w:tbl>
    <w:p w:rsidR="00343A70" w:rsidP="00623AE4" w:rsidRDefault="00343A70" w14:paraId="499787F0" w14:textId="1AE4A956">
      <w:pPr>
        <w:pStyle w:val="BodyText"/>
        <w:numPr>
          <w:ilvl w:val="0"/>
          <w:numId w:val="0"/>
        </w:numPr>
        <w:ind w:left="567"/>
      </w:pPr>
    </w:p>
    <w:p w:rsidR="00343A70" w:rsidP="0091437D" w:rsidRDefault="00343A70" w14:paraId="07EF4919" w14:textId="283CF3FA">
      <w:pPr>
        <w:pStyle w:val="BodyText"/>
        <w:numPr>
          <w:ilvl w:val="0"/>
          <w:numId w:val="0"/>
        </w:numPr>
      </w:pPr>
      <w:r w:rsidR="00343A70">
        <w:rPr/>
        <w:t>A recent study</w:t>
      </w:r>
      <w:r>
        <w:rPr>
          <w:rStyle w:val="FootnoteReference"/>
        </w:rPr>
        <w:footnoteReference w:id="2"/>
      </w:r>
      <w:r w:rsidR="00343A70">
        <w:rPr/>
        <w:t xml:space="preserve"> conducted for HQ ARRC </w:t>
      </w:r>
      <w:r w:rsidR="00343A70">
        <w:rPr/>
        <w:t xml:space="preserve">identified</w:t>
      </w:r>
      <w:r w:rsidR="00343A70">
        <w:rPr/>
        <w:t xml:space="preserve"> that </w:t>
      </w:r>
      <w:r w:rsidRPr="0565B385" w:rsidR="2781B752">
        <w:rPr>
          <w:rFonts w:cs="Arial"/>
          <w:b w:val="1"/>
          <w:bCs w:val="1"/>
          <w:color w:val="auto"/>
          <w:lang w:eastAsia="en-GB"/>
        </w:rPr>
        <w:t>REDACTED</w:t>
      </w:r>
      <w:r w:rsidR="00343A70">
        <w:rPr/>
        <w:t xml:space="preserve"> has withered in recent years and </w:t>
      </w:r>
      <w:r w:rsidRPr="00343A70" w:rsidR="00343A70">
        <w:rPr>
          <w:rFonts w:eastAsia="Calibri"/>
        </w:rPr>
        <w:t xml:space="preserve">recommended that CIRSIUM should be used as the primary toolset to address this issue. Equally, whilst ISR is well-represented in technology and capability models, </w:t>
      </w:r>
      <w:r w:rsidRPr="00343A70" w:rsidR="00343A70">
        <w:rPr>
          <w:rFonts w:eastAsia="Calibri"/>
        </w:rPr>
        <w:t xml:space="preserve">it’s</w:t>
      </w:r>
      <w:r w:rsidRPr="00343A70" w:rsidR="00343A70">
        <w:rPr>
          <w:rFonts w:eastAsia="Calibri"/>
        </w:rPr>
        <w:t xml:space="preserve"> representation within </w:t>
      </w:r>
      <w:r w:rsidR="0082099E">
        <w:rPr>
          <w:rFonts w:eastAsia="Calibri"/>
        </w:rPr>
        <w:t>REDACTED</w:t>
      </w:r>
      <w:r w:rsidRPr="00343A70" w:rsidR="00343A70">
        <w:rPr>
          <w:rFonts w:eastAsia="Calibri"/>
        </w:rPr>
        <w:t xml:space="preserve"> is both essential and </w:t>
      </w:r>
      <w:r w:rsidRPr="0565B385" w:rsidR="40638168">
        <w:rPr>
          <w:rFonts w:cs="Arial"/>
          <w:b w:val="1"/>
          <w:bCs w:val="1"/>
          <w:color w:val="auto"/>
          <w:lang w:eastAsia="en-GB"/>
        </w:rPr>
        <w:t>REDACTED</w:t>
      </w:r>
      <w:r w:rsidRPr="00343A70" w:rsidR="00343A70">
        <w:rPr>
          <w:rFonts w:eastAsia="Calibri"/>
        </w:rPr>
        <w:t>.</w:t>
      </w:r>
      <w:r w:rsidR="00343A70">
        <w:rPr/>
        <w:t xml:space="preserve"> CIRSIUM has already begun to address both these needs by adding representations of each into its core functionality</w:t>
      </w:r>
      <w:r w:rsidR="00343A70">
        <w:rPr/>
        <w:t xml:space="preserve">.  </w:t>
      </w:r>
      <w:r w:rsidR="00343A70">
        <w:rPr/>
        <w:t xml:space="preserve">A number of</w:t>
      </w:r>
      <w:r w:rsidR="00343A70">
        <w:rPr/>
        <w:t xml:space="preserve"> other aspects including representation of </w:t>
      </w:r>
      <w:r w:rsidR="004315D2">
        <w:rPr/>
        <w:t>Captured Personnel (</w:t>
      </w:r>
      <w:r w:rsidR="00343A70">
        <w:rPr/>
        <w:t>CPERS</w:t>
      </w:r>
      <w:r w:rsidR="004315D2">
        <w:rPr/>
        <w:t>)</w:t>
      </w:r>
      <w:r w:rsidR="00343A70">
        <w:rPr/>
        <w:t>, Med</w:t>
      </w:r>
      <w:r w:rsidR="000A4FA5">
        <w:rPr/>
        <w:t xml:space="preserve"> and enhancements to the CSS </w:t>
      </w:r>
      <w:r w:rsidR="00675597">
        <w:rPr/>
        <w:t>capabilities</w:t>
      </w:r>
      <w:r w:rsidR="00343A70">
        <w:rPr/>
        <w:t xml:space="preserve"> have similarly been identified as adding value to the user community</w:t>
      </w:r>
      <w:r w:rsidR="00343A70">
        <w:rPr/>
        <w:t xml:space="preserve">.  </w:t>
      </w:r>
      <w:r w:rsidR="00343A70">
        <w:rPr/>
        <w:t xml:space="preserve">There is now a clear need to develop these </w:t>
      </w:r>
      <w:r w:rsidR="00343A70">
        <w:rPr/>
        <w:lastRenderedPageBreak/>
        <w:t xml:space="preserve">representations to ensure planners and analysts can make informed decisions that </w:t>
      </w:r>
      <w:r w:rsidR="00CE6660">
        <w:rPr/>
        <w:t>account</w:t>
      </w:r>
      <w:r w:rsidR="00343A70">
        <w:rPr/>
        <w:t xml:space="preserve"> for these critical enablers. </w:t>
      </w:r>
    </w:p>
    <w:p w:rsidR="00343A70" w:rsidP="0565B385" w:rsidRDefault="00343A70" w14:paraId="41CE6DAC" w14:textId="1FD9F758">
      <w:pPr>
        <w:pStyle w:val="BodyText"/>
        <w:numPr>
          <w:ilvl w:val="0"/>
          <w:numId w:val="0"/>
        </w:numPr>
      </w:pPr>
      <w:r w:rsidR="00343A70">
        <w:rPr/>
        <w:t>M</w:t>
      </w:r>
      <w:r w:rsidR="003961BE">
        <w:rPr/>
        <w:t xml:space="preserve">odern mobile and desktop </w:t>
      </w:r>
      <w:r w:rsidR="00343A70">
        <w:rPr/>
        <w:t xml:space="preserve">applications </w:t>
      </w:r>
      <w:r w:rsidR="003961BE">
        <w:rPr/>
        <w:t>demonstrat</w:t>
      </w:r>
      <w:r w:rsidR="00343A70">
        <w:rPr/>
        <w:t>e</w:t>
      </w:r>
      <w:r w:rsidR="003961BE">
        <w:rPr/>
        <w:t xml:space="preserve"> the importance and value of </w:t>
      </w:r>
      <w:r w:rsidR="000F451F">
        <w:rPr/>
        <w:t>high-quality</w:t>
      </w:r>
      <w:r w:rsidR="003961BE">
        <w:rPr/>
        <w:t xml:space="preserve"> user interfaces</w:t>
      </w:r>
      <w:r w:rsidR="00343A70">
        <w:rPr/>
        <w:t>.  M</w:t>
      </w:r>
      <w:r w:rsidR="003961BE">
        <w:rPr/>
        <w:t>ilitary user</w:t>
      </w:r>
      <w:r w:rsidR="00343A70">
        <w:rPr/>
        <w:t>s</w:t>
      </w:r>
      <w:r w:rsidR="003961BE">
        <w:rPr/>
        <w:t xml:space="preserve"> </w:t>
      </w:r>
      <w:r w:rsidR="00343A70">
        <w:rPr/>
        <w:t xml:space="preserve">expect software </w:t>
      </w:r>
      <w:r w:rsidR="003961BE">
        <w:rPr/>
        <w:t>to meet the key tenets of good quality User Interfaces (UI) and deliver a strong User Experience (UX).</w:t>
      </w:r>
      <w:r w:rsidR="00343A70">
        <w:rPr/>
        <w:t xml:space="preserve"> Indeed, not to do so makes software less familiar and therefore less useable.</w:t>
      </w:r>
      <w:r w:rsidR="003961BE">
        <w:rPr/>
        <w:t xml:space="preserve">  </w:t>
      </w:r>
    </w:p>
    <w:p w:rsidR="00FE30A8" w:rsidP="0565B385" w:rsidRDefault="003961BE" w14:paraId="3E81F166" w14:textId="1767FEEF">
      <w:pPr>
        <w:pStyle w:val="BodyText"/>
        <w:numPr>
          <w:ilvl w:val="0"/>
          <w:numId w:val="0"/>
        </w:numPr>
      </w:pPr>
      <w:r w:rsidR="003961BE">
        <w:rPr/>
        <w:t xml:space="preserve">CIRSIUM </w:t>
      </w:r>
      <w:r w:rsidR="00634AA9">
        <w:rPr/>
        <w:t xml:space="preserve">work </w:t>
      </w:r>
      <w:r w:rsidR="00AC3EF9">
        <w:rPr/>
        <w:t xml:space="preserve">thus far has </w:t>
      </w:r>
      <w:r w:rsidR="00FE30A8">
        <w:rPr/>
        <w:t>developed a wargame and supporting infrastructure</w:t>
      </w:r>
      <w:r w:rsidR="00F144B4">
        <w:rPr/>
        <w:t xml:space="preserve"> that is both highly relevant to current threats and highly usable by OAs</w:t>
      </w:r>
      <w:r w:rsidR="006362F8">
        <w:rPr/>
        <w:t xml:space="preserve">.  </w:t>
      </w:r>
      <w:r w:rsidR="00371A1B">
        <w:rPr/>
        <w:t xml:space="preserve">User testing </w:t>
      </w:r>
      <w:r w:rsidR="00A81922">
        <w:rPr/>
        <w:t>has</w:t>
      </w:r>
      <w:r w:rsidR="00371A1B">
        <w:rPr/>
        <w:t xml:space="preserve"> been carried out </w:t>
      </w:r>
      <w:r w:rsidR="00A42D25">
        <w:rPr/>
        <w:t>using</w:t>
      </w:r>
      <w:r w:rsidR="00A57947">
        <w:rPr/>
        <w:t xml:space="preserve"> stand-alone systems </w:t>
      </w:r>
      <w:r w:rsidR="00371A1B">
        <w:rPr/>
        <w:t xml:space="preserve">during bespoke events </w:t>
      </w:r>
      <w:r w:rsidR="00A57947">
        <w:rPr/>
        <w:t>and all the major exercises carried out</w:t>
      </w:r>
      <w:r w:rsidR="00152A99">
        <w:rPr/>
        <w:t xml:space="preserve"> by the Army</w:t>
      </w:r>
      <w:r w:rsidR="00A57947">
        <w:rPr/>
        <w:t xml:space="preserve"> in the last 18 months</w:t>
      </w:r>
      <w:r w:rsidR="00A57947">
        <w:rPr/>
        <w:t>.</w:t>
      </w:r>
      <w:r w:rsidR="00E50649">
        <w:rPr/>
        <w:t xml:space="preserve">  </w:t>
      </w:r>
      <w:r w:rsidR="00E50649">
        <w:rPr/>
        <w:t>In addition</w:t>
      </w:r>
      <w:r w:rsidR="00A81922">
        <w:rPr/>
        <w:t>,</w:t>
      </w:r>
      <w:r w:rsidR="00E50649">
        <w:rPr/>
        <w:t xml:space="preserve"> it has been tested at </w:t>
      </w:r>
      <w:r w:rsidRPr="0565B385" w:rsidR="4B01933F">
        <w:rPr>
          <w:rFonts w:cs="Arial"/>
          <w:b w:val="1"/>
          <w:bCs w:val="1"/>
          <w:color w:val="auto"/>
          <w:lang w:eastAsia="en-GB"/>
        </w:rPr>
        <w:t>REDACTED</w:t>
      </w:r>
      <w:r w:rsidR="00A42D80">
        <w:rPr/>
        <w:t xml:space="preserve">.  </w:t>
      </w:r>
      <w:r w:rsidR="00A42D80">
        <w:rPr/>
        <w:t xml:space="preserve">Feedback from all activities has been </w:t>
      </w:r>
      <w:r w:rsidR="00A620AF">
        <w:rPr/>
        <w:t>highly positive</w:t>
      </w:r>
      <w:r w:rsidR="00A620AF">
        <w:rPr/>
        <w:t xml:space="preserve">.  </w:t>
      </w:r>
      <w:r w:rsidR="00672F91">
        <w:rPr/>
        <w:t>CIRISUM is currently available at O-S on the Defence Digital OCI</w:t>
      </w:r>
      <w:r w:rsidR="00672F91">
        <w:rPr/>
        <w:t xml:space="preserve">.  </w:t>
      </w:r>
      <w:r w:rsidR="00A620AF">
        <w:rPr/>
        <w:t xml:space="preserve">The </w:t>
      </w:r>
      <w:r w:rsidR="008D6012">
        <w:rPr/>
        <w:t>focus</w:t>
      </w:r>
      <w:r w:rsidR="00A620AF">
        <w:rPr/>
        <w:t xml:space="preserve"> at present is to incorporate CIRSIUM into </w:t>
      </w:r>
      <w:r w:rsidRPr="0565B385" w:rsidR="31A6BB73">
        <w:rPr>
          <w:rFonts w:cs="Arial"/>
          <w:b w:val="1"/>
          <w:bCs w:val="1"/>
          <w:color w:val="auto"/>
          <w:lang w:eastAsia="en-GB"/>
        </w:rPr>
        <w:t>REDACTED</w:t>
      </w:r>
      <w:r w:rsidR="005774DD">
        <w:rPr/>
        <w:t xml:space="preserve"> to ensure its availability in deployed HQ.</w:t>
      </w:r>
    </w:p>
    <w:p w:rsidR="00623AE4" w:rsidP="0565B385" w:rsidRDefault="00623AE4" w14:paraId="6F9D848A" w14:textId="07A58F40">
      <w:pPr>
        <w:pStyle w:val="BodyText"/>
        <w:numPr>
          <w:ilvl w:val="0"/>
          <w:numId w:val="0"/>
        </w:numPr>
      </w:pPr>
      <w:r w:rsidR="00623AE4">
        <w:rPr/>
        <w:t xml:space="preserve">CIRSIUM </w:t>
      </w:r>
      <w:r w:rsidR="00A146FC">
        <w:rPr/>
        <w:t>has security clearance for use</w:t>
      </w:r>
      <w:r w:rsidR="00F12EB3">
        <w:rPr/>
        <w:t xml:space="preserve"> </w:t>
      </w:r>
      <w:r w:rsidRPr="0565B385" w:rsidR="5B9D6DDD">
        <w:rPr>
          <w:rFonts w:cs="Arial"/>
          <w:b w:val="1"/>
          <w:bCs w:val="1"/>
          <w:color w:val="auto"/>
          <w:lang w:eastAsia="en-GB"/>
        </w:rPr>
        <w:t>REDACTED</w:t>
      </w:r>
      <w:r w:rsidR="00F12EB3">
        <w:rPr/>
        <w:t xml:space="preserve"> either </w:t>
      </w:r>
      <w:r w:rsidR="00FC2A89">
        <w:rPr/>
        <w:t xml:space="preserve">on a network or as </w:t>
      </w:r>
      <w:r w:rsidR="00623AE4">
        <w:rPr/>
        <w:t xml:space="preserve">a </w:t>
      </w:r>
      <w:r w:rsidR="00CE6660">
        <w:rPr/>
        <w:t>stand-alone</w:t>
      </w:r>
      <w:r w:rsidR="00623AE4">
        <w:rPr/>
        <w:t xml:space="preserve"> package</w:t>
      </w:r>
      <w:r w:rsidR="00623AE4">
        <w:rPr/>
        <w:t>.</w:t>
      </w:r>
      <w:r w:rsidR="00FC2A89">
        <w:rPr/>
        <w:t xml:space="preserve">  </w:t>
      </w:r>
      <w:r w:rsidR="00FC2A89">
        <w:rPr/>
        <w:t>This flexibility must be retained</w:t>
      </w:r>
      <w:r w:rsidR="00FC2A89">
        <w:rPr/>
        <w:t>.</w:t>
      </w:r>
      <w:r w:rsidR="00623AE4">
        <w:rPr/>
        <w:t xml:space="preserve">  </w:t>
      </w:r>
      <w:r w:rsidR="00623AE4">
        <w:rPr/>
        <w:t xml:space="preserve">It </w:t>
      </w:r>
      <w:r w:rsidR="007A6CA4">
        <w:rPr/>
        <w:t>should</w:t>
      </w:r>
      <w:r w:rsidR="00623AE4">
        <w:rPr/>
        <w:t xml:space="preserve"> </w:t>
      </w:r>
      <w:r w:rsidR="00CD2EA0">
        <w:rPr/>
        <w:t xml:space="preserve">have a security </w:t>
      </w:r>
      <w:r w:rsidR="004B47B2">
        <w:rPr/>
        <w:t>classifi</w:t>
      </w:r>
      <w:r w:rsidR="00CD2EA0">
        <w:rPr/>
        <w:t xml:space="preserve">cation of </w:t>
      </w:r>
      <w:r w:rsidR="002E1BBC">
        <w:rPr/>
        <w:t>O-S</w:t>
      </w:r>
      <w:r w:rsidR="004B47B2">
        <w:rPr/>
        <w:t xml:space="preserve"> </w:t>
      </w:r>
      <w:r w:rsidR="00623AE4">
        <w:rPr/>
        <w:t>until loaded with data</w:t>
      </w:r>
      <w:r w:rsidR="005017AF">
        <w:rPr/>
        <w:t>,</w:t>
      </w:r>
      <w:r w:rsidR="00623AE4">
        <w:rPr/>
        <w:t xml:space="preserve"> at which point it takes on the security classification </w:t>
      </w:r>
      <w:r w:rsidR="00623AE4">
        <w:rPr/>
        <w:t>appropriate to</w:t>
      </w:r>
      <w:r w:rsidR="00623AE4">
        <w:rPr/>
        <w:t xml:space="preserve"> that data</w:t>
      </w:r>
      <w:r w:rsidR="00623AE4">
        <w:rPr/>
        <w:t xml:space="preserve">.  </w:t>
      </w:r>
      <w:r w:rsidR="00623AE4">
        <w:rPr/>
        <w:t xml:space="preserve">This factor is important </w:t>
      </w:r>
      <w:r w:rsidR="005017AF">
        <w:rPr/>
        <w:t>to</w:t>
      </w:r>
      <w:r w:rsidR="00623AE4">
        <w:rPr/>
        <w:t xml:space="preserve"> </w:t>
      </w:r>
      <w:r w:rsidR="00623AE4">
        <w:rPr/>
        <w:t>facilitate</w:t>
      </w:r>
      <w:r w:rsidR="00623AE4">
        <w:rPr/>
        <w:t xml:space="preserve"> </w:t>
      </w:r>
      <w:r w:rsidR="007917C2">
        <w:rPr/>
        <w:t xml:space="preserve">both </w:t>
      </w:r>
      <w:r w:rsidR="006D77B5">
        <w:rPr/>
        <w:t xml:space="preserve">operational </w:t>
      </w:r>
      <w:r w:rsidR="00623AE4">
        <w:rPr/>
        <w:t xml:space="preserve">usage </w:t>
      </w:r>
      <w:r w:rsidR="007917C2">
        <w:rPr/>
        <w:t xml:space="preserve">across different </w:t>
      </w:r>
      <w:r w:rsidR="009A7CD7">
        <w:rPr/>
        <w:t xml:space="preserve">HQs </w:t>
      </w:r>
      <w:r w:rsidR="00623AE4">
        <w:rPr/>
        <w:t xml:space="preserve">and </w:t>
      </w:r>
      <w:r w:rsidR="009A7CD7">
        <w:rPr/>
        <w:t xml:space="preserve">a </w:t>
      </w:r>
      <w:r w:rsidR="007917C2">
        <w:rPr/>
        <w:t xml:space="preserve">readily available </w:t>
      </w:r>
      <w:r w:rsidR="006D77B5">
        <w:rPr/>
        <w:t xml:space="preserve">O-S </w:t>
      </w:r>
      <w:r w:rsidR="00623AE4">
        <w:rPr/>
        <w:t>training</w:t>
      </w:r>
      <w:r w:rsidR="006D77B5">
        <w:rPr/>
        <w:t xml:space="preserve"> environment</w:t>
      </w:r>
      <w:r w:rsidR="00623AE4">
        <w:rPr/>
        <w:t>.</w:t>
      </w:r>
    </w:p>
    <w:p w:rsidRPr="00F55218" w:rsidR="005053C1" w:rsidP="0565B385" w:rsidRDefault="005053C1" w14:paraId="67E94083" w14:textId="66CE25FE">
      <w:pPr>
        <w:pStyle w:val="BodyText"/>
        <w:numPr>
          <w:ilvl w:val="0"/>
          <w:numId w:val="0"/>
        </w:numPr>
      </w:pPr>
      <w:r w:rsidR="005053C1">
        <w:rPr/>
        <w:t xml:space="preserve">CIRSIUM’s outputs will provide underpinning evidence to support Force Optimisation, CoA selection, hypotheses development for further experimentation serials, and ensure best use of resources and assets within WARDEV.  CIRSIUM will </w:t>
      </w:r>
      <w:r w:rsidR="00B070E2">
        <w:rPr/>
        <w:t xml:space="preserve">aid in </w:t>
      </w:r>
      <w:r w:rsidR="005053C1">
        <w:rPr/>
        <w:t>shap</w:t>
      </w:r>
      <w:r w:rsidR="00B070E2">
        <w:rPr/>
        <w:t>ing</w:t>
      </w:r>
      <w:r w:rsidR="005053C1">
        <w:rPr/>
        <w:t xml:space="preserve"> future exercises and operations supporting the drive toward delivering survivable and resilient Warfighting capability against </w:t>
      </w:r>
      <w:r w:rsidR="00FC7DB6">
        <w:rPr/>
        <w:t>current</w:t>
      </w:r>
      <w:r w:rsidR="005053C1">
        <w:rPr/>
        <w:t xml:space="preserve"> threat</w:t>
      </w:r>
      <w:r w:rsidR="00FC7DB6">
        <w:rPr/>
        <w:t>s</w:t>
      </w:r>
      <w:r w:rsidR="005053C1">
        <w:rPr/>
        <w:t>.</w:t>
      </w:r>
    </w:p>
    <w:p w:rsidRPr="00264D6B" w:rsidR="00017179" w:rsidP="0565B385" w:rsidRDefault="00017179" w14:paraId="5384198E" w14:textId="5B95B17E">
      <w:pPr>
        <w:pStyle w:val="BodyText"/>
        <w:numPr>
          <w:ilvl w:val="0"/>
          <w:numId w:val="0"/>
        </w:numPr>
      </w:pPr>
      <w:r w:rsidR="00017179">
        <w:rPr/>
        <w:t xml:space="preserve">This Task is part of the </w:t>
      </w:r>
      <w:r w:rsidR="009A7CD7">
        <w:rPr/>
        <w:t xml:space="preserve">LWC </w:t>
      </w:r>
      <w:r w:rsidR="00FC7DB6">
        <w:rPr/>
        <w:t>Op Research</w:t>
      </w:r>
      <w:r w:rsidR="00017179">
        <w:rPr/>
        <w:t xml:space="preserve"> multi-year analysis programme</w:t>
      </w:r>
      <w:r w:rsidR="00017179">
        <w:rPr/>
        <w:t xml:space="preserve"> and will be delivered through a collaborative approach, with a contracted Task </w:t>
      </w:r>
      <w:r w:rsidR="00374092">
        <w:rPr/>
        <w:t xml:space="preserve">Lead, supporting sub-contracted SMEs </w:t>
      </w:r>
      <w:r w:rsidR="0091437D">
        <w:rPr/>
        <w:t xml:space="preserve">and </w:t>
      </w:r>
      <w:r w:rsidR="00374092">
        <w:rPr/>
        <w:t xml:space="preserve">independent </w:t>
      </w:r>
      <w:r w:rsidR="00017179">
        <w:rPr/>
        <w:t>Technical Lead</w:t>
      </w:r>
      <w:r w:rsidR="0091437D">
        <w:rPr/>
        <w:t>s</w:t>
      </w:r>
      <w:r w:rsidR="00017179">
        <w:rPr/>
        <w:t xml:space="preserve"> supporting</w:t>
      </w:r>
      <w:r w:rsidR="00374092">
        <w:rPr/>
        <w:t xml:space="preserve"> LWC </w:t>
      </w:r>
      <w:r w:rsidR="00FC7DB6">
        <w:rPr/>
        <w:t>Op Research</w:t>
      </w:r>
      <w:r w:rsidR="00017179">
        <w:rPr/>
        <w:t>.</w:t>
      </w:r>
    </w:p>
    <w:p w:rsidR="4E318AEC" w:rsidP="0565B385" w:rsidRDefault="68A8D6B9" w14:paraId="7F130B4E" w14:textId="22323EBE">
      <w:pPr>
        <w:pStyle w:val="BodyText"/>
        <w:numPr>
          <w:ilvl w:val="0"/>
          <w:numId w:val="0"/>
        </w:numPr>
      </w:pPr>
      <w:r w:rsidR="68A8D6B9">
        <w:rPr/>
        <w:t xml:space="preserve">The software is </w:t>
      </w:r>
      <w:r w:rsidR="008C7EE7">
        <w:rPr/>
        <w:t xml:space="preserve">already </w:t>
      </w:r>
      <w:r w:rsidR="68A8D6B9">
        <w:rPr/>
        <w:t>use</w:t>
      </w:r>
      <w:r w:rsidR="008C7EE7">
        <w:rPr/>
        <w:t xml:space="preserve">d </w:t>
      </w:r>
      <w:r w:rsidR="68A8D6B9">
        <w:rPr/>
        <w:t xml:space="preserve">in </w:t>
      </w:r>
      <w:r w:rsidR="008C7EE7">
        <w:rPr/>
        <w:t xml:space="preserve">operational </w:t>
      </w:r>
      <w:r w:rsidR="68A8D6B9">
        <w:rPr/>
        <w:t>formation HQs</w:t>
      </w:r>
      <w:r w:rsidR="4E314F14">
        <w:rPr/>
        <w:t xml:space="preserve"> and will influence the decisions commanders make on operations</w:t>
      </w:r>
      <w:r w:rsidR="4903F9DF">
        <w:rPr/>
        <w:t xml:space="preserve">, with potentially very </w:t>
      </w:r>
      <w:r w:rsidRPr="0565B385" w:rsidR="3717EB69">
        <w:rPr>
          <w:rFonts w:cs="Arial"/>
          <w:b w:val="1"/>
          <w:bCs w:val="1"/>
          <w:color w:val="auto"/>
          <w:lang w:eastAsia="en-GB"/>
        </w:rPr>
        <w:t>REDACTED</w:t>
      </w:r>
      <w:r w:rsidR="4E314F14">
        <w:rPr/>
        <w:t xml:space="preserve">. This </w:t>
      </w:r>
      <w:r w:rsidR="4E314F14">
        <w:rPr/>
        <w:t>necessitates</w:t>
      </w:r>
      <w:r w:rsidR="4E314F14">
        <w:rPr/>
        <w:t xml:space="preserve"> </w:t>
      </w:r>
      <w:r w:rsidR="426C8690">
        <w:rPr/>
        <w:t xml:space="preserve">that </w:t>
      </w:r>
      <w:r w:rsidR="4E314F14">
        <w:rPr/>
        <w:t>a full v</w:t>
      </w:r>
      <w:r w:rsidR="45194EF2">
        <w:rPr/>
        <w:t>alidation and verification</w:t>
      </w:r>
      <w:r w:rsidR="00B425CD">
        <w:rPr/>
        <w:t xml:space="preserve"> (V&amp;V)</w:t>
      </w:r>
      <w:r w:rsidR="45194EF2">
        <w:rPr/>
        <w:t xml:space="preserve"> process be undertaken </w:t>
      </w:r>
      <w:r w:rsidR="6FE5D977">
        <w:rPr/>
        <w:t>to declare the software fit for use</w:t>
      </w:r>
      <w:r w:rsidR="39AD427E">
        <w:rPr/>
        <w:t xml:space="preserve">. This is </w:t>
      </w:r>
      <w:r w:rsidR="6C0DD41D">
        <w:rPr/>
        <w:t>to satisfy</w:t>
      </w:r>
      <w:r w:rsidR="6FE5D977">
        <w:rPr/>
        <w:t xml:space="preserve"> any legal or et</w:t>
      </w:r>
      <w:r w:rsidR="0091437D">
        <w:rPr/>
        <w:t>hical challenges that may arise.</w:t>
      </w:r>
    </w:p>
    <w:p w:rsidR="00E51DFB" w:rsidP="001A7818" w:rsidRDefault="00E51DFB" w14:paraId="1CF35C54" w14:textId="2219FCA8">
      <w:pPr>
        <w:pStyle w:val="Heading1"/>
      </w:pPr>
      <w:r>
        <w:t>Project Funding</w:t>
      </w:r>
    </w:p>
    <w:p w:rsidRPr="00ED5068" w:rsidR="0091437D" w:rsidP="0565B385" w:rsidRDefault="00E51DFB" w14:paraId="4A4897E9" w14:textId="2B3C47F6">
      <w:pPr>
        <w:pStyle w:val="BodyText"/>
        <w:numPr>
          <w:ilvl w:val="0"/>
          <w:numId w:val="0"/>
        </w:numPr>
      </w:pPr>
      <w:r w:rsidR="00E51DFB">
        <w:rPr/>
        <w:t xml:space="preserve">Provision for funding for the next </w:t>
      </w:r>
      <w:r w:rsidR="00D36F4E">
        <w:rPr/>
        <w:t xml:space="preserve">4 </w:t>
      </w:r>
      <w:r w:rsidR="00E51DFB">
        <w:rPr/>
        <w:t>years of development is already made in the LWC budget.</w:t>
      </w:r>
    </w:p>
    <w:p w:rsidR="001A7818" w:rsidP="001A7818" w:rsidRDefault="001A7818" w14:paraId="3E9238F8" w14:textId="24AD0707">
      <w:pPr>
        <w:pStyle w:val="Heading1"/>
      </w:pPr>
      <w:r>
        <w:t xml:space="preserve">Project </w:t>
      </w:r>
      <w:r w:rsidR="00CE6660">
        <w:t>Methodology</w:t>
      </w:r>
    </w:p>
    <w:p w:rsidR="001A7818" w:rsidP="0565B385" w:rsidRDefault="001A7818" w14:paraId="5C3FBCD7" w14:textId="158E6D83">
      <w:pPr>
        <w:pStyle w:val="BodyText"/>
        <w:numPr>
          <w:ilvl w:val="0"/>
          <w:numId w:val="0"/>
        </w:numPr>
      </w:pPr>
      <w:r w:rsidR="001A7818">
        <w:rPr/>
        <w:t>The Project has thus far used an Agile project management methodology</w:t>
      </w:r>
      <w:r w:rsidR="00D436A2">
        <w:rPr/>
        <w:t xml:space="preserve"> which is entirely appropriate to this kind of development and has worked well</w:t>
      </w:r>
      <w:r w:rsidR="001A7818">
        <w:rPr/>
        <w:t xml:space="preserve">.  It is intended that this will continue.  </w:t>
      </w:r>
      <w:r w:rsidR="000F451F">
        <w:rPr/>
        <w:t>Accordingly,</w:t>
      </w:r>
      <w:r w:rsidR="001A7818">
        <w:rPr/>
        <w:t xml:space="preserve"> </w:t>
      </w:r>
      <w:r w:rsidR="00031598">
        <w:rPr/>
        <w:t xml:space="preserve">the project will consist of an overall vision of the </w:t>
      </w:r>
      <w:r w:rsidR="00D436A2">
        <w:rPr/>
        <w:t xml:space="preserve">desired </w:t>
      </w:r>
      <w:r w:rsidR="00031598">
        <w:rPr/>
        <w:t xml:space="preserve">outcome and a number of </w:t>
      </w:r>
      <w:r w:rsidR="00D436A2">
        <w:rPr/>
        <w:t>sprints to develop the elements necessary to achieve that vision.</w:t>
      </w:r>
    </w:p>
    <w:p w:rsidRPr="00A40D8C" w:rsidR="00D436A2" w:rsidP="0565B385" w:rsidRDefault="00D436A2" w14:paraId="1F1C84CC" w14:textId="77777777">
      <w:pPr>
        <w:pStyle w:val="BodyText"/>
        <w:numPr>
          <w:ilvl w:val="0"/>
          <w:numId w:val="0"/>
        </w:numPr>
      </w:pPr>
      <w:r w:rsidR="00D436A2">
        <w:rPr/>
        <w:t xml:space="preserve">In support of the above process, the Supplier </w:t>
      </w:r>
      <w:r w:rsidRPr="0565B385" w:rsidR="00D436A2">
        <w:rPr>
          <w:b w:val="1"/>
          <w:bCs w:val="1"/>
        </w:rPr>
        <w:t>must</w:t>
      </w:r>
      <w:r w:rsidR="00D436A2">
        <w:rPr/>
        <w:t xml:space="preserve"> provide suitably qualified and experienced persons (SQEP) to fulfil the following roles. Each role must be fulfilled by a </w:t>
      </w:r>
      <w:r w:rsidRPr="0565B385" w:rsidR="00D436A2">
        <w:rPr>
          <w:i w:val="1"/>
          <w:iCs w:val="1"/>
        </w:rPr>
        <w:t>different individual</w:t>
      </w:r>
      <w:r w:rsidR="00D436A2">
        <w:rPr/>
        <w:t>.</w:t>
      </w:r>
    </w:p>
    <w:p w:rsidRPr="00ED5068" w:rsidR="00D436A2" w:rsidP="00D436A2" w:rsidRDefault="00D436A2" w14:paraId="241F36D1" w14:textId="7212A483">
      <w:pPr>
        <w:pStyle w:val="BodyText"/>
        <w:numPr>
          <w:ilvl w:val="1"/>
          <w:numId w:val="8"/>
        </w:numPr>
        <w:rPr>
          <w:lang w:eastAsia="en-GB"/>
        </w:rPr>
      </w:pPr>
      <w:r w:rsidRPr="0565B385" w:rsidR="00D436A2">
        <w:rPr>
          <w:b w:val="1"/>
          <w:bCs w:val="1"/>
        </w:rPr>
        <w:t>Requirements Manager</w:t>
      </w:r>
      <w:r w:rsidR="00D436A2">
        <w:rPr/>
        <w:t xml:space="preserve"> - responsible for agreeing and documenting User Requirements, User Stories and Use Cases through close working with the Requirements Champion (see </w:t>
      </w:r>
      <w:r w:rsidR="00D436A2">
        <w:rPr/>
        <w:t xml:space="preserve">para </w:t>
      </w:r>
      <w:r w:rsidR="00A40D8C">
        <w:rPr/>
        <w:t>18</w:t>
      </w:r>
      <w:r w:rsidR="000B272A">
        <w:rPr/>
        <w:t>a.)</w:t>
      </w:r>
      <w:r w:rsidR="0091060C">
        <w:rPr/>
        <w:t>.</w:t>
      </w:r>
    </w:p>
    <w:p w:rsidRPr="00ED5068" w:rsidR="00D436A2" w:rsidP="1C433138" w:rsidRDefault="5CD89FA5" w14:paraId="0812338A" w14:textId="2B46B8C0">
      <w:pPr>
        <w:pStyle w:val="BodyText"/>
        <w:numPr>
          <w:ilvl w:val="1"/>
          <w:numId w:val="8"/>
        </w:numPr>
        <w:rPr>
          <w:sz w:val="22"/>
        </w:rPr>
      </w:pPr>
      <w:r w:rsidRPr="0565B385" w:rsidR="5CD89FA5">
        <w:rPr>
          <w:b w:val="1"/>
          <w:bCs w:val="1"/>
        </w:rPr>
        <w:t>Solution Architect &amp; Cloud Engineer</w:t>
      </w:r>
      <w:r w:rsidR="5CD89FA5">
        <w:rPr/>
        <w:t xml:space="preserve"> - responsible for the overall design of the solution and the various components so that they work seamlessly and securely. This role will also be responsible for the deployment of CIRSIUM to the MOD Oracle Cloud Infrastructure (OCI) and continued Approval to Operate accreditation from CyDR for installation of CIRSIUM on various networks.</w:t>
      </w:r>
      <w:r w:rsidRPr="0565B385" w:rsidR="5CD89FA5">
        <w:rPr>
          <w:b w:val="1"/>
          <w:bCs w:val="1"/>
        </w:rPr>
        <w:t xml:space="preserve"> </w:t>
      </w:r>
    </w:p>
    <w:p w:rsidRPr="00ED5068" w:rsidR="00D436A2" w:rsidP="00D436A2" w:rsidRDefault="00D436A2" w14:paraId="5C86A5F3" w14:textId="7758D245">
      <w:pPr>
        <w:pStyle w:val="BodyText"/>
        <w:numPr>
          <w:ilvl w:val="1"/>
          <w:numId w:val="8"/>
        </w:numPr>
        <w:rPr/>
      </w:pPr>
      <w:r w:rsidRPr="0565B385" w:rsidR="00D436A2">
        <w:rPr>
          <w:b w:val="1"/>
          <w:bCs w:val="1"/>
        </w:rPr>
        <w:t>Software Development Lead</w:t>
      </w:r>
      <w:r w:rsidR="00D436A2">
        <w:rPr/>
        <w:t xml:space="preserve"> - responsible for the Software Development Roadmap, Agile development process, Scrum Management, quality. This role must implement the agreed software development process, as outlined in this document and defined by the Software Development Champion (see para </w:t>
      </w:r>
      <w:r w:rsidR="00A40D8C">
        <w:rPr/>
        <w:t>18</w:t>
      </w:r>
      <w:r w:rsidR="00D436A2">
        <w:rPr/>
        <w:t>b)</w:t>
      </w:r>
      <w:r w:rsidR="0091060C">
        <w:rPr/>
        <w:t>.</w:t>
      </w:r>
    </w:p>
    <w:p w:rsidRPr="00ED5068" w:rsidR="00D436A2" w:rsidP="00D436A2" w:rsidRDefault="00D436A2" w14:paraId="349933B2" w14:textId="2B019D14">
      <w:pPr>
        <w:pStyle w:val="BodyText"/>
        <w:numPr>
          <w:ilvl w:val="1"/>
          <w:numId w:val="8"/>
        </w:numPr>
        <w:rPr/>
      </w:pPr>
      <w:r w:rsidRPr="0565B385" w:rsidR="00D436A2">
        <w:rPr>
          <w:b w:val="1"/>
          <w:bCs w:val="1"/>
        </w:rPr>
        <w:t>Algorithm &amp; Features Development Lead</w:t>
      </w:r>
      <w:r w:rsidR="00D436A2">
        <w:rPr/>
        <w:t xml:space="preserve"> - responsible for Historical Analysis, </w:t>
      </w:r>
      <w:r w:rsidR="00B425CD">
        <w:rPr/>
        <w:t>a</w:t>
      </w:r>
      <w:r w:rsidR="00D436A2">
        <w:rPr/>
        <w:t>lgorithm development, data capture, feature development</w:t>
      </w:r>
      <w:r w:rsidR="0091060C">
        <w:rPr/>
        <w:t>.</w:t>
      </w:r>
    </w:p>
    <w:p w:rsidRPr="00ED5068" w:rsidR="00D436A2" w:rsidP="00D436A2" w:rsidRDefault="00D436A2" w14:paraId="7460F406" w14:textId="4C841896">
      <w:pPr>
        <w:pStyle w:val="BodyText"/>
        <w:numPr>
          <w:ilvl w:val="1"/>
          <w:numId w:val="8"/>
        </w:numPr>
        <w:rPr/>
      </w:pPr>
      <w:r w:rsidRPr="0565B385" w:rsidR="00D436A2">
        <w:rPr>
          <w:b w:val="1"/>
          <w:bCs w:val="1"/>
        </w:rPr>
        <w:t>Test Lead</w:t>
      </w:r>
      <w:r w:rsidR="00D436A2">
        <w:rPr/>
        <w:t xml:space="preserve"> - responsible for all V&amp;V activities, including defining Test plans and reporting on results, limitations and uncertainties</w:t>
      </w:r>
      <w:r w:rsidR="0091060C">
        <w:rPr/>
        <w:t>.</w:t>
      </w:r>
    </w:p>
    <w:p w:rsidRPr="00ED5068" w:rsidR="00D436A2" w:rsidP="0565B385" w:rsidRDefault="00D436A2" w14:paraId="467E8B82" w14:textId="77777777">
      <w:pPr>
        <w:pStyle w:val="BodyText"/>
        <w:numPr>
          <w:ilvl w:val="0"/>
          <w:numId w:val="0"/>
        </w:numPr>
      </w:pPr>
      <w:r w:rsidR="00D436A2">
        <w:rPr/>
        <w:t xml:space="preserve">To support the work, LWC/ARRC will provide the following roles: </w:t>
      </w:r>
    </w:p>
    <w:p w:rsidRPr="00ED5068" w:rsidR="00D436A2" w:rsidP="00D436A2" w:rsidRDefault="00D436A2" w14:paraId="7FBAC17B" w14:textId="45553EDE">
      <w:pPr>
        <w:pStyle w:val="BodyText"/>
        <w:numPr>
          <w:ilvl w:val="1"/>
          <w:numId w:val="8"/>
        </w:numPr>
        <w:rPr>
          <w:lang w:eastAsia="en-GB"/>
        </w:rPr>
      </w:pPr>
      <w:r w:rsidRPr="0565B385" w:rsidR="00D436A2">
        <w:rPr>
          <w:b w:val="1"/>
          <w:bCs w:val="1"/>
        </w:rPr>
        <w:t>Requirements Champion</w:t>
      </w:r>
      <w:r w:rsidR="00D436A2">
        <w:rPr/>
        <w:t xml:space="preserve"> – </w:t>
      </w:r>
      <w:r w:rsidR="00AC4CB7">
        <w:rPr/>
        <w:t xml:space="preserve">prime interface with the LWC/ARRC </w:t>
      </w:r>
      <w:r w:rsidR="00D436A2">
        <w:rPr/>
        <w:t>responsible for coordinating and expressing the requirements of, and feedback from, the user community to the Supplier.</w:t>
      </w:r>
    </w:p>
    <w:p w:rsidRPr="00ED5068" w:rsidR="00D436A2" w:rsidP="2714F8DF" w:rsidRDefault="00D436A2" w14:paraId="3A9D81EC" w14:textId="77777777">
      <w:pPr>
        <w:pStyle w:val="BodyText"/>
        <w:numPr>
          <w:ilvl w:val="1"/>
          <w:numId w:val="8"/>
        </w:numPr>
        <w:rPr>
          <w:b/>
          <w:bCs/>
          <w:lang w:eastAsia="en-GB"/>
        </w:rPr>
      </w:pPr>
      <w:r w:rsidRPr="0565B385" w:rsidR="00D436A2">
        <w:rPr>
          <w:b w:val="1"/>
          <w:bCs w:val="1"/>
          <w:lang w:eastAsia="en-GB"/>
        </w:rPr>
        <w:t>Software Development Champion</w:t>
      </w:r>
      <w:r w:rsidRPr="0565B385" w:rsidR="00D436A2">
        <w:rPr>
          <w:lang w:eastAsia="en-GB"/>
        </w:rPr>
        <w:t xml:space="preserve"> – responsible for setting and assuring the software development process to be used on this project. </w:t>
      </w:r>
    </w:p>
    <w:p w:rsidR="00D436A2" w:rsidP="0565B385" w:rsidRDefault="00D436A2" w14:paraId="478E067D" w14:textId="2B5FA1A8">
      <w:pPr>
        <w:pStyle w:val="BodyText"/>
        <w:numPr>
          <w:ilvl w:val="0"/>
          <w:numId w:val="0"/>
        </w:numPr>
      </w:pPr>
      <w:r w:rsidR="00D436A2">
        <w:rPr/>
        <w:t>The Supplier must</w:t>
      </w:r>
      <w:r w:rsidR="004353AC">
        <w:rPr/>
        <w:t>:</w:t>
      </w:r>
    </w:p>
    <w:p w:rsidRPr="00DE60E4" w:rsidR="00D436A2" w:rsidP="00D436A2" w:rsidRDefault="00D436A2" w14:paraId="268A77D9" w14:textId="6B352504">
      <w:pPr>
        <w:pStyle w:val="BodyText"/>
        <w:numPr>
          <w:ilvl w:val="1"/>
          <w:numId w:val="8"/>
        </w:numPr>
        <w:rPr/>
      </w:pPr>
      <w:r w:rsidR="00D436A2">
        <w:rPr/>
        <w:t xml:space="preserve">Work in partnership with the </w:t>
      </w:r>
      <w:r w:rsidR="000B272A">
        <w:rPr/>
        <w:t xml:space="preserve">LWC </w:t>
      </w:r>
      <w:r w:rsidR="00BF44BA">
        <w:rPr/>
        <w:t>Op Research</w:t>
      </w:r>
      <w:r w:rsidR="00D436A2">
        <w:rPr/>
        <w:t xml:space="preserve"> team to deliver associated milestones and deliverables through active membership of a Programme Steering Group (PSG); Provide regular progress and financial reports to LWC </w:t>
      </w:r>
      <w:r w:rsidR="00BF44BA">
        <w:rPr/>
        <w:t>Op Research</w:t>
      </w:r>
      <w:r w:rsidR="00E6555A">
        <w:rPr/>
        <w:t>.</w:t>
      </w:r>
    </w:p>
    <w:p w:rsidR="00D436A2" w:rsidP="00D436A2" w:rsidRDefault="00D436A2" w14:paraId="2924945A" w14:textId="77777777">
      <w:pPr>
        <w:pStyle w:val="BodyText"/>
        <w:numPr>
          <w:ilvl w:val="1"/>
          <w:numId w:val="8"/>
        </w:numPr>
        <w:rPr/>
      </w:pPr>
      <w:r w:rsidR="00D436A2">
        <w:rPr/>
        <w:t>Engage closely with the LWC Stakeholders to ensure requirements are understood.</w:t>
      </w:r>
    </w:p>
    <w:p w:rsidR="00D436A2" w:rsidP="00D436A2" w:rsidRDefault="00D436A2" w14:paraId="7B5C1656" w14:textId="4A1E9F2F">
      <w:pPr>
        <w:pStyle w:val="BodyText"/>
        <w:numPr>
          <w:ilvl w:val="1"/>
          <w:numId w:val="8"/>
        </w:numPr>
        <w:rPr/>
      </w:pPr>
      <w:r w:rsidR="00D436A2">
        <w:rPr/>
        <w:t xml:space="preserve">Work closely with Requirements and Software </w:t>
      </w:r>
      <w:r w:rsidR="00CE6660">
        <w:rPr/>
        <w:t>Development</w:t>
      </w:r>
      <w:r w:rsidR="00D436A2">
        <w:rPr/>
        <w:t xml:space="preserve"> Champions to ensure user needs and feedback are effectively </w:t>
      </w:r>
      <w:r w:rsidR="000F451F">
        <w:rPr/>
        <w:t>captured,</w:t>
      </w:r>
      <w:r w:rsidR="00D436A2">
        <w:rPr/>
        <w:t xml:space="preserve"> and software is developed using an agreed standard</w:t>
      </w:r>
      <w:r w:rsidR="00E6555A">
        <w:rPr/>
        <w:t>.</w:t>
      </w:r>
    </w:p>
    <w:p w:rsidRPr="00D274C9" w:rsidR="008A719C" w:rsidP="00592AD5" w:rsidRDefault="00BC27B7" w14:paraId="411E3062" w14:textId="1231F744">
      <w:pPr>
        <w:pStyle w:val="Heading1"/>
      </w:pPr>
      <w:r w:rsidRPr="00D274C9">
        <w:lastRenderedPageBreak/>
        <w:t xml:space="preserve">Overarching </w:t>
      </w:r>
      <w:r w:rsidRPr="00D274C9" w:rsidR="004522A4">
        <w:t>R</w:t>
      </w:r>
      <w:r w:rsidRPr="00D274C9">
        <w:t>equirements</w:t>
      </w:r>
    </w:p>
    <w:p w:rsidR="00BF3E5B" w:rsidP="0565B385" w:rsidRDefault="00BF3E5B" w14:paraId="641C1D22" w14:textId="5EF26F55">
      <w:pPr>
        <w:pStyle w:val="BodyText"/>
        <w:numPr>
          <w:ilvl w:val="0"/>
          <w:numId w:val="0"/>
        </w:numPr>
      </w:pPr>
      <w:r w:rsidR="00BF3E5B">
        <w:rPr/>
        <w:t>It is intended that by early 202</w:t>
      </w:r>
      <w:r w:rsidR="00B838F9">
        <w:rPr/>
        <w:t>5</w:t>
      </w:r>
      <w:r w:rsidR="00BF3E5B">
        <w:rPr/>
        <w:t xml:space="preserve">, CIRSIUM be </w:t>
      </w:r>
      <w:r w:rsidR="00B838F9">
        <w:rPr/>
        <w:t xml:space="preserve">available on </w:t>
      </w:r>
      <w:r w:rsidRPr="0565B385" w:rsidR="02F2C8BF">
        <w:rPr>
          <w:rFonts w:cs="Arial"/>
          <w:b w:val="1"/>
          <w:bCs w:val="1"/>
          <w:color w:val="auto"/>
          <w:lang w:eastAsia="en-GB"/>
        </w:rPr>
        <w:t>REDACTED</w:t>
      </w:r>
      <w:r w:rsidR="00B838F9">
        <w:rPr/>
        <w:t xml:space="preserve"> </w:t>
      </w:r>
      <w:r w:rsidR="00C7054C">
        <w:rPr/>
        <w:t xml:space="preserve">available to all </w:t>
      </w:r>
      <w:r w:rsidR="00BF3E5B">
        <w:rPr/>
        <w:t>users and formations</w:t>
      </w:r>
      <w:r w:rsidR="00BF3E5B">
        <w:rPr/>
        <w:t xml:space="preserve">.  </w:t>
      </w:r>
      <w:r w:rsidR="00BF3E5B">
        <w:rPr/>
        <w:t xml:space="preserve">The </w:t>
      </w:r>
      <w:r w:rsidR="00BF3E5B">
        <w:rPr/>
        <w:t>remainder</w:t>
      </w:r>
      <w:r w:rsidR="00BF3E5B">
        <w:rPr/>
        <w:t xml:space="preserve"> of the contract period will be involved with </w:t>
      </w:r>
      <w:r w:rsidR="00D5364A">
        <w:rPr/>
        <w:t>additional</w:t>
      </w:r>
      <w:r w:rsidR="00C7054C">
        <w:rPr/>
        <w:t xml:space="preserve"> developm</w:t>
      </w:r>
      <w:r w:rsidR="00AE49E7">
        <w:rPr/>
        <w:t>e</w:t>
      </w:r>
      <w:r w:rsidR="00C7054C">
        <w:rPr/>
        <w:t xml:space="preserve">nts as requirements </w:t>
      </w:r>
      <w:r w:rsidR="00AE49E7">
        <w:rPr/>
        <w:t>emerge</w:t>
      </w:r>
      <w:r w:rsidR="00AE49E7">
        <w:rPr/>
        <w:t xml:space="preserve"> as well as ongoing </w:t>
      </w:r>
      <w:r w:rsidR="00BF3E5B">
        <w:rPr/>
        <w:t>support</w:t>
      </w:r>
      <w:r w:rsidR="0017285A">
        <w:rPr/>
        <w:t>, training</w:t>
      </w:r>
      <w:r w:rsidR="00BF3E5B">
        <w:rPr/>
        <w:t xml:space="preserve"> and</w:t>
      </w:r>
      <w:r w:rsidR="0017285A">
        <w:rPr/>
        <w:t xml:space="preserve"> maintenance activities associated with </w:t>
      </w:r>
      <w:r w:rsidR="00D5364A">
        <w:rPr/>
        <w:t>normal usage</w:t>
      </w:r>
      <w:r w:rsidR="0017285A">
        <w:rPr/>
        <w:t xml:space="preserve">.  </w:t>
      </w:r>
    </w:p>
    <w:p w:rsidR="00D436A2" w:rsidP="0565B385" w:rsidRDefault="00D436A2" w14:paraId="013EB195" w14:textId="3F9C23F4">
      <w:pPr>
        <w:pStyle w:val="BodyText"/>
        <w:numPr>
          <w:ilvl w:val="0"/>
          <w:numId w:val="0"/>
        </w:numPr>
      </w:pPr>
      <w:r w:rsidR="00D436A2">
        <w:rPr/>
        <w:t>The Supplier must deliver the following overarching requirements:</w:t>
      </w:r>
    </w:p>
    <w:p w:rsidR="00D436A2" w:rsidP="00D436A2" w:rsidRDefault="5009615E" w14:paraId="1CD81F92" w14:textId="3F1E195B">
      <w:pPr>
        <w:pStyle w:val="BodyText"/>
        <w:numPr>
          <w:ilvl w:val="1"/>
          <w:numId w:val="8"/>
        </w:numPr>
        <w:rPr/>
      </w:pPr>
      <w:r w:rsidR="5009615E">
        <w:rPr/>
        <w:t xml:space="preserve">Deliver </w:t>
      </w:r>
      <w:r w:rsidR="00D436A2">
        <w:rPr/>
        <w:t>the required SQEP</w:t>
      </w:r>
      <w:r w:rsidR="005E36FD">
        <w:rPr/>
        <w:t>.</w:t>
      </w:r>
    </w:p>
    <w:p w:rsidR="00D436A2" w:rsidP="00D436A2" w:rsidRDefault="00D436A2" w14:paraId="361D8F1F" w14:textId="29BC51DB">
      <w:pPr>
        <w:pStyle w:val="BodyText"/>
        <w:numPr>
          <w:ilvl w:val="1"/>
          <w:numId w:val="8"/>
        </w:numPr>
        <w:rPr/>
      </w:pPr>
      <w:r w:rsidR="00D436A2">
        <w:rPr/>
        <w:t>Deliver</w:t>
      </w:r>
      <w:r w:rsidR="5009615E">
        <w:rPr/>
        <w:t xml:space="preserve"> assurance to agreed timescales and budget</w:t>
      </w:r>
      <w:r w:rsidR="00675DC6">
        <w:rPr/>
        <w:t>.</w:t>
      </w:r>
      <w:r w:rsidR="5009615E">
        <w:rPr/>
        <w:t xml:space="preserve"> </w:t>
      </w:r>
    </w:p>
    <w:p w:rsidR="00D436A2" w:rsidP="00D436A2" w:rsidRDefault="5009615E" w14:paraId="1CE2665F" w14:textId="1590B79C">
      <w:pPr>
        <w:pStyle w:val="BodyText"/>
        <w:numPr>
          <w:ilvl w:val="1"/>
          <w:numId w:val="8"/>
        </w:numPr>
        <w:rPr/>
      </w:pPr>
      <w:r w:rsidR="5009615E">
        <w:rPr/>
        <w:t xml:space="preserve">Deliver </w:t>
      </w:r>
      <w:r w:rsidR="0051632F">
        <w:rPr/>
        <w:t xml:space="preserve">a </w:t>
      </w:r>
      <w:r w:rsidR="5009615E">
        <w:rPr/>
        <w:t xml:space="preserve">collaborative Project Management function co-ordinated by WS&amp;T. </w:t>
      </w:r>
    </w:p>
    <w:p w:rsidR="00D436A2" w:rsidP="00D436A2" w:rsidRDefault="00D436A2" w14:paraId="6BE09969" w14:textId="5B3F5631">
      <w:pPr>
        <w:pStyle w:val="BodyText"/>
        <w:numPr>
          <w:ilvl w:val="1"/>
          <w:numId w:val="8"/>
        </w:numPr>
        <w:rPr/>
      </w:pPr>
      <w:r w:rsidR="00D436A2">
        <w:rPr/>
        <w:t>Deliver software developments in accordance with the workflow described below that meets the User Requirements and passes V&amp;V testing.</w:t>
      </w:r>
    </w:p>
    <w:p w:rsidR="00286C77" w:rsidP="00286C77" w:rsidRDefault="00286C77" w14:paraId="38048A39" w14:textId="38B9C8DD">
      <w:pPr>
        <w:pStyle w:val="Heading1"/>
        <w:rPr>
          <w:rFonts w:eastAsia="Calibri"/>
        </w:rPr>
      </w:pPr>
      <w:r w:rsidRPr="00EE6862">
        <w:rPr>
          <w:rFonts w:eastAsia="Calibri"/>
        </w:rPr>
        <w:t>Software Development</w:t>
      </w:r>
      <w:r>
        <w:rPr>
          <w:rFonts w:eastAsia="Calibri"/>
        </w:rPr>
        <w:t xml:space="preserve"> Process</w:t>
      </w:r>
      <w:r w:rsidRPr="00EE6862">
        <w:rPr>
          <w:rFonts w:eastAsia="Calibri"/>
        </w:rPr>
        <w:t xml:space="preserve"> </w:t>
      </w:r>
      <w:r>
        <w:rPr>
          <w:rFonts w:eastAsia="Calibri"/>
        </w:rPr>
        <w:t xml:space="preserve">   </w:t>
      </w:r>
    </w:p>
    <w:p w:rsidRPr="00031598" w:rsidR="00286C77" w:rsidP="0565B385" w:rsidRDefault="00286C77" w14:paraId="4237C482" w14:textId="2D0390A5">
      <w:pPr>
        <w:pStyle w:val="BodyText"/>
        <w:numPr>
          <w:ilvl w:val="0"/>
          <w:numId w:val="0"/>
        </w:numPr>
        <w:rPr>
          <w:rFonts w:eastAsia="Calibri"/>
        </w:rPr>
      </w:pPr>
      <w:r w:rsidRPr="0565B385" w:rsidR="00286C77">
        <w:rPr>
          <w:rFonts w:eastAsia="Calibri"/>
        </w:rPr>
        <w:t>S</w:t>
      </w:r>
      <w:r w:rsidRPr="0565B385" w:rsidR="00286C77">
        <w:rPr>
          <w:rFonts w:eastAsia="Calibri"/>
        </w:rPr>
        <w:t xml:space="preserve">oftware </w:t>
      </w:r>
      <w:r w:rsidRPr="0565B385" w:rsidR="00286C77">
        <w:rPr>
          <w:rFonts w:eastAsia="Calibri"/>
        </w:rPr>
        <w:t xml:space="preserve">is to be </w:t>
      </w:r>
      <w:r w:rsidRPr="0565B385" w:rsidR="00286C77">
        <w:rPr>
          <w:rFonts w:eastAsia="Calibri"/>
        </w:rPr>
        <w:t>develop</w:t>
      </w:r>
      <w:r w:rsidRPr="0565B385" w:rsidR="00286C77">
        <w:rPr>
          <w:rFonts w:eastAsia="Calibri"/>
        </w:rPr>
        <w:t>ed</w:t>
      </w:r>
      <w:r w:rsidRPr="0565B385" w:rsidR="00286C77">
        <w:rPr>
          <w:rFonts w:eastAsia="Calibri"/>
        </w:rPr>
        <w:t xml:space="preserve"> to meet the agreed software development roadmap, using an Agile </w:t>
      </w:r>
      <w:r w:rsidRPr="0565B385" w:rsidR="00286C77">
        <w:rPr>
          <w:rFonts w:eastAsia="Calibri"/>
        </w:rPr>
        <w:t>methodology</w:t>
      </w:r>
      <w:r w:rsidRPr="0565B385" w:rsidR="00286C77">
        <w:rPr>
          <w:rFonts w:eastAsia="Calibri"/>
        </w:rPr>
        <w:t xml:space="preserve"> and engaging regularly with the User community to test and adjust assumptions</w:t>
      </w:r>
      <w:r w:rsidRPr="0565B385" w:rsidR="00286C77">
        <w:rPr>
          <w:rFonts w:eastAsia="Calibri"/>
        </w:rPr>
        <w:t>.</w:t>
      </w:r>
      <w:r w:rsidRPr="0565B385" w:rsidR="006B7329">
        <w:rPr>
          <w:rFonts w:eastAsia="Calibri"/>
        </w:rPr>
        <w:t xml:space="preserve">  </w:t>
      </w:r>
    </w:p>
    <w:p w:rsidR="00286C77" w:rsidP="0565B385" w:rsidRDefault="00286C77" w14:paraId="707A974D" w14:textId="77777777">
      <w:pPr>
        <w:pStyle w:val="BodyText"/>
        <w:numPr>
          <w:ilvl w:val="0"/>
          <w:numId w:val="0"/>
        </w:numPr>
        <w:rPr>
          <w:rFonts w:eastAsia="Calibri"/>
        </w:rPr>
      </w:pPr>
      <w:r w:rsidRPr="0565B385" w:rsidR="00286C77">
        <w:rPr>
          <w:rFonts w:eastAsia="Calibri"/>
        </w:rPr>
        <w:t xml:space="preserve">An ‘architecture on a page’ document is to be created and maintained to enable clear visibility of the planned and future software architecture for all parties. </w:t>
      </w:r>
    </w:p>
    <w:p w:rsidRPr="00246708" w:rsidR="00246708" w:rsidP="0565B385" w:rsidRDefault="00286C77" w14:paraId="7452063D" w14:textId="77777777">
      <w:pPr>
        <w:pStyle w:val="BodyText"/>
        <w:numPr>
          <w:ilvl w:val="0"/>
          <w:numId w:val="0"/>
        </w:numPr>
        <w:overflowPunct/>
        <w:autoSpaceDE/>
        <w:autoSpaceDN/>
        <w:adjustRightInd/>
        <w:textAlignment w:val="auto"/>
        <w:rPr>
          <w:b/>
        </w:rPr>
      </w:pPr>
      <w:r w:rsidRPr="0565B385" w:rsidR="00286C77">
        <w:rPr>
          <w:rFonts w:eastAsia="Calibri"/>
        </w:rPr>
        <w:t xml:space="preserve">Based upon the User Requirements, User Stories and Use Cases for each sprint, the Supplier is to agree with the Customer a software development roadmap identifying what will be achieved in each of the incremental test builds </w:t>
      </w:r>
      <w:r w:rsidRPr="0565B385" w:rsidR="00FA567F">
        <w:rPr>
          <w:rFonts w:eastAsia="Calibri"/>
        </w:rPr>
        <w:t>and the final software build.</w:t>
      </w:r>
      <w:r w:rsidRPr="0565B385" w:rsidR="00FA567F">
        <w:rPr>
          <w:rFonts w:eastAsia="Calibri"/>
        </w:rPr>
        <w:t xml:space="preserve">  The Supplier is then to deliver in accordance with the agreed roadmap.</w:t>
      </w:r>
    </w:p>
    <w:p w:rsidRPr="00246708" w:rsidR="00246708" w:rsidP="00221B10" w:rsidRDefault="00246708" w14:paraId="0F7B09F4" w14:textId="77777777">
      <w:pPr>
        <w:pStyle w:val="Heading1"/>
      </w:pPr>
      <w:r>
        <w:rPr>
          <w:rFonts w:eastAsia="Calibri"/>
        </w:rPr>
        <w:t>Network Integration Process</w:t>
      </w:r>
    </w:p>
    <w:p w:rsidRPr="00FA567F" w:rsidR="00D436A2" w:rsidP="0565B385" w:rsidRDefault="00221B10" w14:paraId="12986EDB" w14:textId="1B6D8C1E">
      <w:pPr>
        <w:pStyle w:val="BodyText"/>
        <w:numPr>
          <w:ilvl w:val="0"/>
          <w:numId w:val="0"/>
        </w:numPr>
        <w:overflowPunct/>
        <w:autoSpaceDE/>
        <w:autoSpaceDN/>
        <w:adjustRightInd/>
        <w:textAlignment w:val="auto"/>
        <w:rPr>
          <w:b/>
        </w:rPr>
      </w:pPr>
      <w:r w:rsidRPr="0565B385" w:rsidR="00221B10">
        <w:rPr>
          <w:rFonts w:eastAsia="Calibri"/>
        </w:rPr>
        <w:t xml:space="preserve">Network Integration activities are to follow broadly the </w:t>
      </w:r>
      <w:r w:rsidRPr="0565B385" w:rsidR="00DF528D">
        <w:rPr>
          <w:rFonts w:eastAsia="Calibri"/>
        </w:rPr>
        <w:t>same process as for Software Development</w:t>
      </w:r>
      <w:r w:rsidRPr="0565B385" w:rsidR="007957DF">
        <w:rPr>
          <w:rFonts w:eastAsia="Calibri"/>
        </w:rPr>
        <w:t xml:space="preserve">.  Accepting that different </w:t>
      </w:r>
      <w:r w:rsidRPr="0565B385" w:rsidR="00876B57">
        <w:rPr>
          <w:rFonts w:eastAsia="Calibri"/>
        </w:rPr>
        <w:t xml:space="preserve">military </w:t>
      </w:r>
      <w:r w:rsidRPr="0565B385" w:rsidR="007957DF">
        <w:rPr>
          <w:rFonts w:eastAsia="Calibri"/>
        </w:rPr>
        <w:t>networks have different requirements</w:t>
      </w:r>
      <w:r w:rsidRPr="0565B385" w:rsidR="00876B57">
        <w:rPr>
          <w:rFonts w:eastAsia="Calibri"/>
        </w:rPr>
        <w:t xml:space="preserve">, </w:t>
      </w:r>
      <w:r w:rsidRPr="0565B385" w:rsidR="00B01D4D">
        <w:rPr>
          <w:rFonts w:eastAsia="Calibri"/>
        </w:rPr>
        <w:t>any</w:t>
      </w:r>
      <w:r w:rsidRPr="0565B385" w:rsidR="007957DF">
        <w:rPr>
          <w:rFonts w:eastAsia="Calibri"/>
        </w:rPr>
        <w:t xml:space="preserve"> necessary </w:t>
      </w:r>
      <w:r w:rsidRPr="0565B385" w:rsidR="00B01D4D">
        <w:rPr>
          <w:rFonts w:eastAsia="Calibri"/>
        </w:rPr>
        <w:t xml:space="preserve">process </w:t>
      </w:r>
      <w:r w:rsidRPr="0565B385" w:rsidR="007957DF">
        <w:rPr>
          <w:rFonts w:eastAsia="Calibri"/>
        </w:rPr>
        <w:t xml:space="preserve">changes and amendments </w:t>
      </w:r>
      <w:r w:rsidRPr="0565B385" w:rsidR="00B01D4D">
        <w:rPr>
          <w:rFonts w:eastAsia="Calibri"/>
        </w:rPr>
        <w:t>are to be agreed by at the PSG.</w:t>
      </w:r>
      <w:r w:rsidRPr="0565B385" w:rsidR="007957DF">
        <w:rPr>
          <w:rFonts w:eastAsia="Calibri"/>
        </w:rPr>
        <w:t xml:space="preserve"> </w:t>
      </w:r>
      <w:r>
        <w:br w:type="page"/>
      </w:r>
    </w:p>
    <w:p w:rsidR="00D436A2" w:rsidP="00D436A2" w:rsidRDefault="00D436A2" w14:paraId="4654BC78" w14:textId="35838BD6">
      <w:pPr>
        <w:pStyle w:val="Heading1"/>
      </w:pPr>
      <w:r>
        <w:lastRenderedPageBreak/>
        <w:t xml:space="preserve">Software Development Workflow </w:t>
      </w:r>
    </w:p>
    <w:p w:rsidR="004503DC" w:rsidP="0565B385" w:rsidRDefault="004503DC" w14:paraId="4702A786" w14:textId="27BDF065">
      <w:pPr>
        <w:pStyle w:val="BodyText"/>
        <w:numPr>
          <w:ilvl w:val="0"/>
          <w:numId w:val="0"/>
        </w:numPr>
      </w:pPr>
      <w:r w:rsidR="004503DC">
        <w:rPr/>
        <w:t xml:space="preserve">All software development </w:t>
      </w:r>
      <w:r w:rsidR="00BF3987">
        <w:rPr/>
        <w:t>must</w:t>
      </w:r>
      <w:r w:rsidR="004503DC">
        <w:rPr/>
        <w:t xml:space="preserve"> be conducted in accordance</w:t>
      </w:r>
      <w:r w:rsidR="00BF3987">
        <w:rPr/>
        <w:t xml:space="preserve"> with the following workflow</w:t>
      </w:r>
      <w:r w:rsidR="005E36FD">
        <w:rPr/>
        <w:t xml:space="preserve"> of </w:t>
      </w:r>
      <w:r w:rsidR="000F451F">
        <w:rPr/>
        <w:t>high-level</w:t>
      </w:r>
      <w:r w:rsidR="005E36FD">
        <w:rPr/>
        <w:t xml:space="preserve"> deliverables.  Additional detail on </w:t>
      </w:r>
      <w:proofErr w:type="gramStart"/>
      <w:r w:rsidR="005E36FD">
        <w:rPr/>
        <w:t>lower level</w:t>
      </w:r>
      <w:proofErr w:type="gramEnd"/>
      <w:r w:rsidR="005E36FD">
        <w:rPr/>
        <w:t xml:space="preserve"> deliverables appropriate to individual requirements are identified with each requirement</w:t>
      </w:r>
      <w:r w:rsidR="002B6FE1">
        <w:rPr/>
        <w:t xml:space="preserve"> later in this document</w:t>
      </w:r>
      <w:r w:rsidR="00BF3987">
        <w:rPr/>
        <w:t>:</w:t>
      </w:r>
    </w:p>
    <w:p w:rsidR="00D574F2" w:rsidP="00D574F2" w:rsidRDefault="00D574F2" w14:paraId="2FCB6294" w14:textId="77777777">
      <w:pPr>
        <w:pStyle w:val="BodyText"/>
        <w:numPr>
          <w:ilvl w:val="0"/>
          <w:numId w:val="0"/>
        </w:numPr>
      </w:pPr>
    </w:p>
    <w:p w:rsidR="00D574F2" w:rsidP="00D574F2" w:rsidRDefault="002B6FE1" w14:paraId="29BFA435" w14:textId="18FED8FB">
      <w:pPr>
        <w:pStyle w:val="BodyText"/>
        <w:numPr>
          <w:ilvl w:val="0"/>
          <w:numId w:val="0"/>
        </w:numPr>
      </w:pPr>
      <w:r>
        <w:rPr>
          <w:noProof/>
          <w:lang w:eastAsia="en-GB"/>
        </w:rPr>
        <w:drawing>
          <wp:inline distT="0" distB="0" distL="0" distR="0" wp14:anchorId="03D6CF68" wp14:editId="5FB5EA4B">
            <wp:extent cx="6120765" cy="28111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velopment Cycle.png"/>
                    <pic:cNvPicPr/>
                  </pic:nvPicPr>
                  <pic:blipFill>
                    <a:blip r:embed="rId11">
                      <a:extLst>
                        <a:ext uri="{28A0092B-C50C-407E-A947-70E740481C1C}">
                          <a14:useLocalDpi xmlns:a14="http://schemas.microsoft.com/office/drawing/2010/main" val="0"/>
                        </a:ext>
                      </a:extLst>
                    </a:blip>
                    <a:stretch>
                      <a:fillRect/>
                    </a:stretch>
                  </pic:blipFill>
                  <pic:spPr>
                    <a:xfrm>
                      <a:off x="0" y="0"/>
                      <a:ext cx="6120765" cy="2811145"/>
                    </a:xfrm>
                    <a:prstGeom prst="rect">
                      <a:avLst/>
                    </a:prstGeom>
                  </pic:spPr>
                </pic:pic>
              </a:graphicData>
            </a:graphic>
          </wp:inline>
        </w:drawing>
      </w:r>
    </w:p>
    <w:p w:rsidR="00BF3987" w:rsidP="009C14F6" w:rsidRDefault="00BF3987" w14:paraId="35F2D42F" w14:textId="186CF2FD">
      <w:pPr>
        <w:pStyle w:val="BodyText"/>
        <w:numPr>
          <w:ilvl w:val="0"/>
          <w:numId w:val="0"/>
        </w:numPr>
      </w:pPr>
    </w:p>
    <w:tbl>
      <w:tblPr>
        <w:tblStyle w:val="TableGrid"/>
        <w:tblW w:w="0" w:type="auto"/>
        <w:tblInd w:w="360" w:type="dxa"/>
        <w:tblLook w:val="04A0" w:firstRow="1" w:lastRow="0" w:firstColumn="1" w:lastColumn="0" w:noHBand="0" w:noVBand="1"/>
      </w:tblPr>
      <w:tblGrid>
        <w:gridCol w:w="693"/>
        <w:gridCol w:w="4394"/>
        <w:gridCol w:w="3544"/>
      </w:tblGrid>
      <w:tr w:rsidR="006360BD" w:rsidTr="00790560" w14:paraId="41D76647" w14:textId="77777777">
        <w:tc>
          <w:tcPr>
            <w:tcW w:w="8631" w:type="dxa"/>
            <w:gridSpan w:val="3"/>
            <w:tcBorders>
              <w:top w:val="nil"/>
              <w:left w:val="nil"/>
              <w:bottom w:val="single" w:color="auto" w:sz="4" w:space="0"/>
              <w:right w:val="nil"/>
            </w:tcBorders>
          </w:tcPr>
          <w:p w:rsidRPr="00790560" w:rsidR="006360BD" w:rsidP="008B6CA4" w:rsidRDefault="006360BD" w14:paraId="41BE6FE4" w14:textId="4963DFA4">
            <w:pPr>
              <w:spacing w:line="256" w:lineRule="auto"/>
              <w:contextualSpacing/>
              <w:rPr>
                <w:bCs/>
                <w:i/>
                <w:iCs/>
              </w:rPr>
            </w:pPr>
            <w:r w:rsidRPr="00790560">
              <w:rPr>
                <w:bCs/>
                <w:i/>
                <w:iCs/>
              </w:rPr>
              <w:t>Table 2</w:t>
            </w:r>
            <w:r w:rsidRPr="00790560" w:rsidR="001826E7">
              <w:rPr>
                <w:bCs/>
                <w:i/>
                <w:iCs/>
              </w:rPr>
              <w:t>: Software Development Workflow Steps</w:t>
            </w:r>
          </w:p>
        </w:tc>
      </w:tr>
      <w:tr w:rsidR="00980736" w:rsidTr="00790560" w14:paraId="0FAB49CB" w14:textId="77777777">
        <w:tc>
          <w:tcPr>
            <w:tcW w:w="693" w:type="dxa"/>
            <w:tcBorders>
              <w:top w:val="single" w:color="auto" w:sz="4" w:space="0"/>
            </w:tcBorders>
          </w:tcPr>
          <w:p w:rsidRPr="001E3E3B" w:rsidR="00980736" w:rsidP="008B6CA4" w:rsidRDefault="00980736" w14:paraId="43CE4B79" w14:textId="77777777">
            <w:pPr>
              <w:spacing w:line="256" w:lineRule="auto"/>
              <w:contextualSpacing/>
              <w:jc w:val="center"/>
              <w:rPr>
                <w:b/>
              </w:rPr>
            </w:pPr>
            <w:r w:rsidRPr="001E3E3B">
              <w:rPr>
                <w:b/>
              </w:rPr>
              <w:t>Step</w:t>
            </w:r>
          </w:p>
        </w:tc>
        <w:tc>
          <w:tcPr>
            <w:tcW w:w="4394" w:type="dxa"/>
            <w:tcBorders>
              <w:top w:val="single" w:color="auto" w:sz="4" w:space="0"/>
            </w:tcBorders>
          </w:tcPr>
          <w:p w:rsidRPr="001E3E3B" w:rsidR="00980736" w:rsidP="008B6CA4" w:rsidRDefault="00980736" w14:paraId="5C322B36" w14:textId="77777777">
            <w:pPr>
              <w:spacing w:line="256" w:lineRule="auto"/>
              <w:contextualSpacing/>
              <w:rPr>
                <w:b/>
              </w:rPr>
            </w:pPr>
            <w:r w:rsidRPr="001E3E3B">
              <w:rPr>
                <w:b/>
              </w:rPr>
              <w:t>Activity</w:t>
            </w:r>
          </w:p>
        </w:tc>
        <w:tc>
          <w:tcPr>
            <w:tcW w:w="3544" w:type="dxa"/>
            <w:tcBorders>
              <w:top w:val="single" w:color="auto" w:sz="4" w:space="0"/>
            </w:tcBorders>
          </w:tcPr>
          <w:p w:rsidRPr="001E3E3B" w:rsidR="00980736" w:rsidP="008B6CA4" w:rsidRDefault="00980736" w14:paraId="0BB090AF" w14:textId="77777777">
            <w:pPr>
              <w:spacing w:line="256" w:lineRule="auto"/>
              <w:contextualSpacing/>
              <w:rPr>
                <w:b/>
              </w:rPr>
            </w:pPr>
            <w:r>
              <w:rPr>
                <w:b/>
              </w:rPr>
              <w:t xml:space="preserve">Supplier </w:t>
            </w:r>
            <w:r w:rsidRPr="001E3E3B">
              <w:rPr>
                <w:b/>
              </w:rPr>
              <w:t>Deliverables</w:t>
            </w:r>
            <w:r>
              <w:rPr>
                <w:b/>
              </w:rPr>
              <w:t xml:space="preserve"> </w:t>
            </w:r>
            <w:r w:rsidRPr="00774E20">
              <w:t>(#)</w:t>
            </w:r>
          </w:p>
        </w:tc>
      </w:tr>
      <w:tr w:rsidR="00980736" w:rsidTr="006360BD" w14:paraId="24AF28C6" w14:textId="77777777">
        <w:trPr>
          <w:trHeight w:val="821"/>
        </w:trPr>
        <w:tc>
          <w:tcPr>
            <w:tcW w:w="693" w:type="dxa"/>
          </w:tcPr>
          <w:p w:rsidRPr="001E3E3B" w:rsidR="00980736" w:rsidP="008B6CA4" w:rsidRDefault="00980736" w14:paraId="393A9769" w14:textId="77777777">
            <w:pPr>
              <w:spacing w:line="256" w:lineRule="auto"/>
              <w:contextualSpacing/>
              <w:jc w:val="center"/>
              <w:rPr>
                <w:b/>
              </w:rPr>
            </w:pPr>
            <w:r w:rsidRPr="001E3E3B">
              <w:rPr>
                <w:b/>
              </w:rPr>
              <w:t>1</w:t>
            </w:r>
          </w:p>
        </w:tc>
        <w:tc>
          <w:tcPr>
            <w:tcW w:w="4394" w:type="dxa"/>
          </w:tcPr>
          <w:p w:rsidR="00980736" w:rsidP="008B6CA4" w:rsidRDefault="00980736" w14:paraId="17CF667F" w14:textId="77777777">
            <w:pPr>
              <w:spacing w:after="160" w:line="256" w:lineRule="auto"/>
              <w:contextualSpacing/>
            </w:pPr>
            <w:r>
              <w:t>Work-package agreed at the project level with an estimated level of effort and estimated timings.</w:t>
            </w:r>
          </w:p>
          <w:p w:rsidR="00980736" w:rsidP="008B6CA4" w:rsidRDefault="00980736" w14:paraId="0A9BD754" w14:textId="77777777">
            <w:pPr>
              <w:spacing w:after="160" w:line="256" w:lineRule="auto"/>
              <w:contextualSpacing/>
            </w:pPr>
          </w:p>
        </w:tc>
        <w:tc>
          <w:tcPr>
            <w:tcW w:w="3544" w:type="dxa"/>
          </w:tcPr>
          <w:p w:rsidR="00980736" w:rsidP="008B6CA4" w:rsidRDefault="00980736" w14:paraId="17A0660B" w14:textId="77777777">
            <w:r>
              <w:t xml:space="preserve">(1) Updated </w:t>
            </w:r>
            <w:r w:rsidRPr="001E3E3B">
              <w:rPr>
                <w:b/>
              </w:rPr>
              <w:t>Software Roadmap</w:t>
            </w:r>
            <w:r>
              <w:t xml:space="preserve"> and </w:t>
            </w:r>
            <w:r>
              <w:rPr>
                <w:b/>
              </w:rPr>
              <w:t>S</w:t>
            </w:r>
            <w:r w:rsidRPr="001E3E3B">
              <w:rPr>
                <w:b/>
              </w:rPr>
              <w:t xml:space="preserve">hort-form </w:t>
            </w:r>
            <w:r>
              <w:rPr>
                <w:b/>
              </w:rPr>
              <w:t>P</w:t>
            </w:r>
            <w:r w:rsidRPr="001E3E3B">
              <w:rPr>
                <w:b/>
              </w:rPr>
              <w:t>roposal</w:t>
            </w:r>
            <w:r>
              <w:t>.</w:t>
            </w:r>
          </w:p>
          <w:p w:rsidR="00980736" w:rsidP="008B6CA4" w:rsidRDefault="00980736" w14:paraId="7F777422" w14:textId="77777777">
            <w:pPr>
              <w:spacing w:line="256" w:lineRule="auto"/>
              <w:contextualSpacing/>
            </w:pPr>
          </w:p>
        </w:tc>
      </w:tr>
      <w:tr w:rsidR="00980736" w:rsidTr="006360BD" w14:paraId="744BF850" w14:textId="77777777">
        <w:tc>
          <w:tcPr>
            <w:tcW w:w="693" w:type="dxa"/>
          </w:tcPr>
          <w:p w:rsidRPr="001E3E3B" w:rsidR="00980736" w:rsidP="008B6CA4" w:rsidRDefault="00980736" w14:paraId="6EBC0779" w14:textId="77777777">
            <w:pPr>
              <w:spacing w:line="256" w:lineRule="auto"/>
              <w:contextualSpacing/>
              <w:jc w:val="center"/>
              <w:rPr>
                <w:b/>
              </w:rPr>
            </w:pPr>
            <w:r>
              <w:rPr>
                <w:b/>
              </w:rPr>
              <w:t>2</w:t>
            </w:r>
          </w:p>
        </w:tc>
        <w:tc>
          <w:tcPr>
            <w:tcW w:w="4394" w:type="dxa"/>
          </w:tcPr>
          <w:p w:rsidR="00980736" w:rsidP="008B6CA4" w:rsidRDefault="00980736" w14:paraId="3E779B1A" w14:textId="77777777">
            <w:pPr>
              <w:spacing w:after="160" w:line="256" w:lineRule="auto"/>
              <w:contextualSpacing/>
            </w:pPr>
            <w:r>
              <w:t>LWC identify an SME to help guide Supplier thinking, answer questions and give the military viewpoint.</w:t>
            </w:r>
          </w:p>
          <w:p w:rsidR="00980736" w:rsidP="008B6CA4" w:rsidRDefault="00980736" w14:paraId="0D860EE3" w14:textId="77777777">
            <w:pPr>
              <w:spacing w:after="160" w:line="256" w:lineRule="auto"/>
              <w:contextualSpacing/>
            </w:pPr>
          </w:p>
        </w:tc>
        <w:tc>
          <w:tcPr>
            <w:tcW w:w="3544" w:type="dxa"/>
          </w:tcPr>
          <w:p w:rsidR="00980736" w:rsidP="008B6CA4" w:rsidRDefault="00980736" w14:paraId="6AF5D728" w14:textId="77777777">
            <w:pPr>
              <w:spacing w:line="256" w:lineRule="auto"/>
              <w:contextualSpacing/>
            </w:pPr>
            <w:r>
              <w:t>Nil</w:t>
            </w:r>
          </w:p>
        </w:tc>
      </w:tr>
      <w:tr w:rsidR="00980736" w:rsidTr="006360BD" w14:paraId="0C426F5B" w14:textId="77777777">
        <w:tc>
          <w:tcPr>
            <w:tcW w:w="693" w:type="dxa"/>
          </w:tcPr>
          <w:p w:rsidRPr="001E3E3B" w:rsidR="00980736" w:rsidP="008B6CA4" w:rsidRDefault="00980736" w14:paraId="21820CBA" w14:textId="77777777">
            <w:pPr>
              <w:spacing w:line="256" w:lineRule="auto"/>
              <w:contextualSpacing/>
              <w:jc w:val="center"/>
              <w:rPr>
                <w:b/>
              </w:rPr>
            </w:pPr>
            <w:r>
              <w:rPr>
                <w:b/>
              </w:rPr>
              <w:t>3</w:t>
            </w:r>
          </w:p>
        </w:tc>
        <w:tc>
          <w:tcPr>
            <w:tcW w:w="4394" w:type="dxa"/>
          </w:tcPr>
          <w:p w:rsidR="00980736" w:rsidP="008B6CA4" w:rsidRDefault="00980736" w14:paraId="152EF232" w14:textId="6A7A85C6">
            <w:pPr>
              <w:spacing w:after="160" w:line="256" w:lineRule="auto"/>
              <w:contextualSpacing/>
            </w:pPr>
            <w:r>
              <w:t>Supplier runs</w:t>
            </w:r>
            <w:r w:rsidR="00790560">
              <w:t xml:space="preserve"> </w:t>
            </w:r>
            <w:proofErr w:type="gramStart"/>
            <w:r w:rsidR="00790560">
              <w:t>a</w:t>
            </w:r>
            <w:r>
              <w:t xml:space="preserve"> </w:t>
            </w:r>
            <w:r w:rsidR="00790560">
              <w:t>requirements</w:t>
            </w:r>
            <w:proofErr w:type="gramEnd"/>
            <w:r>
              <w:t xml:space="preserve"> capture event with the analysts from LWC and the SME in order to scope the development regardless of budgetary constraints.  This allows the optimal solution to be captured and the Supplier to assess how much can be achieved within the level of effort agreed in Step 1.</w:t>
            </w:r>
          </w:p>
          <w:p w:rsidR="00980736" w:rsidP="008B6CA4" w:rsidRDefault="00980736" w14:paraId="450E2B99" w14:textId="77777777">
            <w:pPr>
              <w:spacing w:after="160" w:line="256" w:lineRule="auto"/>
              <w:contextualSpacing/>
            </w:pPr>
          </w:p>
        </w:tc>
        <w:tc>
          <w:tcPr>
            <w:tcW w:w="3544" w:type="dxa"/>
          </w:tcPr>
          <w:p w:rsidR="00980736" w:rsidP="008B6CA4" w:rsidRDefault="00980736" w14:paraId="4BAB78B4" w14:textId="77777777">
            <w:pPr>
              <w:spacing w:line="256" w:lineRule="auto"/>
              <w:contextualSpacing/>
            </w:pPr>
            <w:r w:rsidRPr="001E3E3B">
              <w:t>(2)</w:t>
            </w:r>
            <w:r>
              <w:rPr>
                <w:b/>
              </w:rPr>
              <w:t xml:space="preserve"> </w:t>
            </w:r>
            <w:r w:rsidRPr="001E3E3B">
              <w:rPr>
                <w:b/>
              </w:rPr>
              <w:t xml:space="preserve">Candidate User </w:t>
            </w:r>
            <w:r>
              <w:rPr>
                <w:b/>
              </w:rPr>
              <w:t>S</w:t>
            </w:r>
            <w:r w:rsidRPr="001E3E3B">
              <w:rPr>
                <w:b/>
              </w:rPr>
              <w:t>tories</w:t>
            </w:r>
            <w:r>
              <w:t xml:space="preserve"> and </w:t>
            </w:r>
            <w:r w:rsidRPr="001E3E3B">
              <w:rPr>
                <w:b/>
              </w:rPr>
              <w:t>Requirements</w:t>
            </w:r>
          </w:p>
        </w:tc>
      </w:tr>
      <w:tr w:rsidR="00980736" w:rsidTr="006360BD" w14:paraId="30302A7B" w14:textId="77777777">
        <w:tc>
          <w:tcPr>
            <w:tcW w:w="693" w:type="dxa"/>
          </w:tcPr>
          <w:p w:rsidR="00980736" w:rsidP="008B6CA4" w:rsidRDefault="00980736" w14:paraId="6BB6A0FD" w14:textId="77777777">
            <w:pPr>
              <w:spacing w:line="256" w:lineRule="auto"/>
              <w:contextualSpacing/>
              <w:jc w:val="center"/>
              <w:rPr>
                <w:b/>
              </w:rPr>
            </w:pPr>
            <w:r>
              <w:rPr>
                <w:b/>
              </w:rPr>
              <w:t>4</w:t>
            </w:r>
          </w:p>
        </w:tc>
        <w:tc>
          <w:tcPr>
            <w:tcW w:w="4394" w:type="dxa"/>
          </w:tcPr>
          <w:p w:rsidR="00980736" w:rsidP="008B6CA4" w:rsidRDefault="00980736" w14:paraId="584B0D2F" w14:textId="77777777">
            <w:pPr>
              <w:overflowPunct/>
              <w:autoSpaceDE/>
              <w:autoSpaceDN/>
              <w:adjustRightInd/>
              <w:spacing w:after="160" w:line="256" w:lineRule="auto"/>
              <w:contextualSpacing/>
              <w:textAlignment w:val="auto"/>
            </w:pPr>
            <w:r>
              <w:t xml:space="preserve">Once the user stories and requirements are written, the Supplier must use them to create designs to meet the agreed requirements within the level of effort agreed in Step 1 and review them with </w:t>
            </w:r>
            <w:r>
              <w:lastRenderedPageBreak/>
              <w:t xml:space="preserve">LWC.  Designs should include relevant low-fi prototypes such as wireframes, mock-ups of screens that users might expect to see or excel models. </w:t>
            </w:r>
          </w:p>
          <w:p w:rsidR="00980736" w:rsidP="008B6CA4" w:rsidRDefault="00980736" w14:paraId="5245A6E7" w14:textId="77777777">
            <w:r>
              <w:t>As part of this Step the Supplier will identify which of the captured user stories and requirements they can fully or partially meet and the corresponding validation test plan for the functionality being covered. This is to be discussed and agreed with LWC.</w:t>
            </w:r>
          </w:p>
          <w:p w:rsidR="00980736" w:rsidP="008B6CA4" w:rsidRDefault="00980736" w14:paraId="5520DC29" w14:textId="77777777">
            <w:pPr>
              <w:spacing w:line="256" w:lineRule="auto"/>
              <w:ind w:left="360"/>
              <w:contextualSpacing/>
            </w:pPr>
          </w:p>
        </w:tc>
        <w:tc>
          <w:tcPr>
            <w:tcW w:w="3544" w:type="dxa"/>
          </w:tcPr>
          <w:p w:rsidR="00980736" w:rsidP="008B6CA4" w:rsidRDefault="00980736" w14:paraId="68AAEE7A" w14:textId="77777777">
            <w:pPr>
              <w:spacing w:line="256" w:lineRule="auto"/>
              <w:contextualSpacing/>
            </w:pPr>
            <w:r w:rsidRPr="001E3E3B">
              <w:lastRenderedPageBreak/>
              <w:t>(3)</w:t>
            </w:r>
            <w:r>
              <w:rPr>
                <w:b/>
              </w:rPr>
              <w:t xml:space="preserve"> </w:t>
            </w:r>
            <w:r w:rsidRPr="001E3E3B">
              <w:rPr>
                <w:b/>
              </w:rPr>
              <w:t xml:space="preserve">Design </w:t>
            </w:r>
            <w:r>
              <w:rPr>
                <w:b/>
              </w:rPr>
              <w:t>D</w:t>
            </w:r>
            <w:r w:rsidRPr="001E3E3B">
              <w:rPr>
                <w:b/>
              </w:rPr>
              <w:t>ocumentation</w:t>
            </w:r>
            <w:r>
              <w:t xml:space="preserve"> including any relevant prototypes,</w:t>
            </w:r>
            <w:r>
              <w:rPr>
                <w:lang w:val="en-US"/>
              </w:rPr>
              <w:t xml:space="preserve"> wireframes, mockups, use cases and example workflows</w:t>
            </w:r>
            <w:r>
              <w:t xml:space="preserve">. </w:t>
            </w:r>
          </w:p>
          <w:p w:rsidR="00980736" w:rsidP="008B6CA4" w:rsidRDefault="00980736" w14:paraId="008BB982" w14:textId="77777777">
            <w:pPr>
              <w:spacing w:line="256" w:lineRule="auto"/>
              <w:contextualSpacing/>
            </w:pPr>
          </w:p>
          <w:p w:rsidR="00980736" w:rsidP="008B6CA4" w:rsidRDefault="00980736" w14:paraId="0B585505" w14:textId="77777777">
            <w:r w:rsidRPr="001E3E3B">
              <w:lastRenderedPageBreak/>
              <w:t>(4)</w:t>
            </w:r>
            <w:r>
              <w:rPr>
                <w:b/>
              </w:rPr>
              <w:t xml:space="preserve"> </w:t>
            </w:r>
            <w:r w:rsidRPr="001E3E3B">
              <w:rPr>
                <w:b/>
              </w:rPr>
              <w:t xml:space="preserve">Endorsed </w:t>
            </w:r>
            <w:r>
              <w:rPr>
                <w:b/>
              </w:rPr>
              <w:t>User S</w:t>
            </w:r>
            <w:r w:rsidRPr="001E3E3B">
              <w:rPr>
                <w:b/>
              </w:rPr>
              <w:t>tories</w:t>
            </w:r>
            <w:r>
              <w:t xml:space="preserve"> and </w:t>
            </w:r>
            <w:r w:rsidRPr="001E3E3B">
              <w:rPr>
                <w:b/>
              </w:rPr>
              <w:t>Requirements.</w:t>
            </w:r>
            <w:r>
              <w:t xml:space="preserve"> </w:t>
            </w:r>
          </w:p>
          <w:p w:rsidR="00980736" w:rsidP="008B6CA4" w:rsidRDefault="00980736" w14:paraId="56C25B69" w14:textId="77777777"/>
          <w:p w:rsidR="00980736" w:rsidP="008B6CA4" w:rsidRDefault="00980736" w14:paraId="7939B221" w14:textId="77777777">
            <w:r w:rsidRPr="001E3E3B">
              <w:t xml:space="preserve">(5) </w:t>
            </w:r>
            <w:r w:rsidRPr="001E3E3B">
              <w:rPr>
                <w:b/>
              </w:rPr>
              <w:t>Test Plans</w:t>
            </w:r>
            <w:r>
              <w:t xml:space="preserve"> (V&amp;V) showing exactly how, when and why the software will be tested to prove it meets the requirements.</w:t>
            </w:r>
          </w:p>
          <w:p w:rsidRPr="001E3E3B" w:rsidR="00980736" w:rsidP="008B6CA4" w:rsidRDefault="00980736" w14:paraId="3573A28F" w14:textId="77777777">
            <w:pPr>
              <w:spacing w:line="256" w:lineRule="auto"/>
              <w:contextualSpacing/>
              <w:rPr>
                <w:b/>
              </w:rPr>
            </w:pPr>
          </w:p>
        </w:tc>
      </w:tr>
      <w:tr w:rsidR="00980736" w:rsidTr="006360BD" w14:paraId="625DE628" w14:textId="77777777">
        <w:tc>
          <w:tcPr>
            <w:tcW w:w="693" w:type="dxa"/>
          </w:tcPr>
          <w:p w:rsidR="00980736" w:rsidP="008B6CA4" w:rsidRDefault="00980736" w14:paraId="42DA850E" w14:textId="77777777">
            <w:pPr>
              <w:spacing w:line="256" w:lineRule="auto"/>
              <w:contextualSpacing/>
              <w:jc w:val="center"/>
              <w:rPr>
                <w:b/>
              </w:rPr>
            </w:pPr>
            <w:r>
              <w:rPr>
                <w:b/>
              </w:rPr>
              <w:lastRenderedPageBreak/>
              <w:t>5</w:t>
            </w:r>
          </w:p>
        </w:tc>
        <w:tc>
          <w:tcPr>
            <w:tcW w:w="4394" w:type="dxa"/>
          </w:tcPr>
          <w:p w:rsidR="00980736" w:rsidP="008B6CA4" w:rsidRDefault="00980736" w14:paraId="542F31CB" w14:textId="77777777">
            <w:pPr>
              <w:overflowPunct/>
              <w:autoSpaceDE/>
              <w:autoSpaceDN/>
              <w:adjustRightInd/>
              <w:spacing w:after="160" w:line="256" w:lineRule="auto"/>
              <w:contextualSpacing/>
              <w:textAlignment w:val="auto"/>
            </w:pPr>
            <w:r>
              <w:t xml:space="preserve">The Supplier develops to the agreed scope, integrating into the software and demonstrating to user representatives regularly as part of an Agile methodology.  Any feedback received must be reflected in updated design documentation and User Stories or Requirements as necessary. </w:t>
            </w:r>
          </w:p>
          <w:p w:rsidR="00980736" w:rsidP="008B6CA4" w:rsidRDefault="00980736" w14:paraId="31960C11" w14:textId="77777777">
            <w:pPr>
              <w:spacing w:line="256" w:lineRule="auto"/>
              <w:ind w:left="360"/>
              <w:contextualSpacing/>
            </w:pPr>
          </w:p>
        </w:tc>
        <w:tc>
          <w:tcPr>
            <w:tcW w:w="3544" w:type="dxa"/>
          </w:tcPr>
          <w:p w:rsidRPr="001E3E3B" w:rsidR="00980736" w:rsidP="008B6CA4" w:rsidRDefault="00980736" w14:paraId="6459C16A" w14:textId="77777777">
            <w:pPr>
              <w:spacing w:line="256" w:lineRule="auto"/>
              <w:contextualSpacing/>
              <w:rPr>
                <w:b/>
              </w:rPr>
            </w:pPr>
            <w:r>
              <w:t xml:space="preserve">(6) </w:t>
            </w:r>
            <w:r w:rsidRPr="00774E20">
              <w:rPr>
                <w:b/>
              </w:rPr>
              <w:t xml:space="preserve">Demonstrations and Feedback Capture </w:t>
            </w:r>
            <w:r>
              <w:rPr>
                <w:b/>
              </w:rPr>
              <w:t>S</w:t>
            </w:r>
            <w:r w:rsidRPr="00774E20">
              <w:rPr>
                <w:b/>
              </w:rPr>
              <w:t>essions.</w:t>
            </w:r>
            <w:r>
              <w:t xml:space="preserve">   A minimum of two demonstrations and feedback capture sessions with users and stakeholders within the work package development </w:t>
            </w:r>
            <w:proofErr w:type="gramStart"/>
            <w:r>
              <w:t>life-cycle</w:t>
            </w:r>
            <w:proofErr w:type="gramEnd"/>
            <w:r>
              <w:t>.</w:t>
            </w:r>
          </w:p>
        </w:tc>
      </w:tr>
      <w:tr w:rsidR="00980736" w:rsidTr="006360BD" w14:paraId="09A83967" w14:textId="77777777">
        <w:tc>
          <w:tcPr>
            <w:tcW w:w="693" w:type="dxa"/>
          </w:tcPr>
          <w:p w:rsidR="00980736" w:rsidP="008B6CA4" w:rsidRDefault="00980736" w14:paraId="475386E4" w14:textId="77777777">
            <w:pPr>
              <w:spacing w:line="256" w:lineRule="auto"/>
              <w:contextualSpacing/>
              <w:jc w:val="center"/>
              <w:rPr>
                <w:b/>
              </w:rPr>
            </w:pPr>
            <w:r>
              <w:rPr>
                <w:b/>
              </w:rPr>
              <w:t>6</w:t>
            </w:r>
          </w:p>
        </w:tc>
        <w:tc>
          <w:tcPr>
            <w:tcW w:w="4394" w:type="dxa"/>
          </w:tcPr>
          <w:p w:rsidR="00980736" w:rsidP="008B6CA4" w:rsidRDefault="00980736" w14:paraId="6A6AA40E" w14:textId="50B9B510">
            <w:pPr>
              <w:overflowPunct/>
              <w:autoSpaceDE/>
              <w:autoSpaceDN/>
              <w:adjustRightInd/>
              <w:spacing w:after="160" w:line="256" w:lineRule="auto"/>
              <w:contextualSpacing/>
              <w:textAlignment w:val="auto"/>
            </w:pPr>
            <w:r>
              <w:t xml:space="preserve">Once the software under development reaches an appropriate level of maturity, Supplier must undertake verification testing to prove the functionality works as intended and is free from error.  If issues are </w:t>
            </w:r>
            <w:r w:rsidR="000F451F">
              <w:t>found,</w:t>
            </w:r>
            <w:r>
              <w:t xml:space="preserve"> then a return to Step 5 may be necessary. </w:t>
            </w:r>
          </w:p>
          <w:p w:rsidR="00980736" w:rsidP="008B6CA4" w:rsidRDefault="00980736" w14:paraId="18249504" w14:textId="77777777">
            <w:pPr>
              <w:spacing w:line="256" w:lineRule="auto"/>
              <w:ind w:left="360"/>
              <w:contextualSpacing/>
            </w:pPr>
          </w:p>
        </w:tc>
        <w:tc>
          <w:tcPr>
            <w:tcW w:w="3544" w:type="dxa"/>
          </w:tcPr>
          <w:p w:rsidRPr="001E3E3B" w:rsidR="00980736" w:rsidP="008B6CA4" w:rsidRDefault="00980736" w14:paraId="4E756B75" w14:textId="77777777">
            <w:pPr>
              <w:spacing w:line="256" w:lineRule="auto"/>
              <w:contextualSpacing/>
              <w:rPr>
                <w:b/>
              </w:rPr>
            </w:pPr>
            <w:r w:rsidRPr="00774E20">
              <w:t>(7)</w:t>
            </w:r>
            <w:r>
              <w:rPr>
                <w:b/>
              </w:rPr>
              <w:t xml:space="preserve"> </w:t>
            </w:r>
            <w:r w:rsidRPr="001E3E3B">
              <w:rPr>
                <w:b/>
              </w:rPr>
              <w:t>V</w:t>
            </w:r>
            <w:r>
              <w:rPr>
                <w:b/>
              </w:rPr>
              <w:t>erification T</w:t>
            </w:r>
            <w:r w:rsidRPr="001E3E3B">
              <w:rPr>
                <w:b/>
              </w:rPr>
              <w:t xml:space="preserve">est </w:t>
            </w:r>
            <w:r>
              <w:rPr>
                <w:b/>
              </w:rPr>
              <w:t>R</w:t>
            </w:r>
            <w:r w:rsidRPr="001E3E3B">
              <w:rPr>
                <w:b/>
              </w:rPr>
              <w:t>eports</w:t>
            </w:r>
            <w:r>
              <w:t xml:space="preserve"> to show the scope of the testing completed and the results.</w:t>
            </w:r>
          </w:p>
        </w:tc>
      </w:tr>
      <w:tr w:rsidR="00980736" w:rsidTr="006360BD" w14:paraId="4B062D3F" w14:textId="77777777">
        <w:tc>
          <w:tcPr>
            <w:tcW w:w="693" w:type="dxa"/>
          </w:tcPr>
          <w:p w:rsidR="00980736" w:rsidP="008B6CA4" w:rsidRDefault="00980736" w14:paraId="15AEEC5A" w14:textId="77777777">
            <w:pPr>
              <w:spacing w:line="256" w:lineRule="auto"/>
              <w:contextualSpacing/>
              <w:jc w:val="center"/>
              <w:rPr>
                <w:b/>
              </w:rPr>
            </w:pPr>
            <w:r>
              <w:rPr>
                <w:b/>
              </w:rPr>
              <w:t>7</w:t>
            </w:r>
          </w:p>
        </w:tc>
        <w:tc>
          <w:tcPr>
            <w:tcW w:w="4394" w:type="dxa"/>
          </w:tcPr>
          <w:p w:rsidR="00980736" w:rsidP="008B6CA4" w:rsidRDefault="00980736" w14:paraId="72ADFA8E" w14:textId="77777777">
            <w:pPr>
              <w:overflowPunct/>
              <w:autoSpaceDE/>
              <w:autoSpaceDN/>
              <w:adjustRightInd/>
              <w:spacing w:after="160" w:line="256" w:lineRule="auto"/>
              <w:contextualSpacing/>
              <w:textAlignment w:val="auto"/>
            </w:pPr>
            <w:r>
              <w:t xml:space="preserve">Validation testing according to what was agreed in Deliverable (4) as part of Step 4 above. This could be some basic hands-on user testing, “excursions” (small validation exercise) or some flavour of wargame. </w:t>
            </w:r>
          </w:p>
          <w:p w:rsidR="00980736" w:rsidP="008B6CA4" w:rsidRDefault="00980736" w14:paraId="17720CD4" w14:textId="77777777">
            <w:pPr>
              <w:spacing w:line="256" w:lineRule="auto"/>
              <w:ind w:left="360"/>
              <w:contextualSpacing/>
            </w:pPr>
          </w:p>
        </w:tc>
        <w:tc>
          <w:tcPr>
            <w:tcW w:w="3544" w:type="dxa"/>
          </w:tcPr>
          <w:p w:rsidR="00980736" w:rsidP="008B6CA4" w:rsidRDefault="00980736" w14:paraId="0D62E295" w14:textId="12E3B7A3">
            <w:pPr>
              <w:spacing w:line="256" w:lineRule="auto"/>
              <w:contextualSpacing/>
            </w:pPr>
            <w:r w:rsidRPr="00774E20">
              <w:t>(8)</w:t>
            </w:r>
            <w:r>
              <w:rPr>
                <w:b/>
              </w:rPr>
              <w:t xml:space="preserve"> </w:t>
            </w:r>
            <w:r w:rsidRPr="001E3E3B">
              <w:rPr>
                <w:b/>
              </w:rPr>
              <w:t xml:space="preserve">Validation </w:t>
            </w:r>
            <w:r>
              <w:rPr>
                <w:b/>
              </w:rPr>
              <w:t>T</w:t>
            </w:r>
            <w:r w:rsidRPr="001E3E3B">
              <w:rPr>
                <w:b/>
              </w:rPr>
              <w:t xml:space="preserve">est </w:t>
            </w:r>
            <w:r>
              <w:rPr>
                <w:b/>
              </w:rPr>
              <w:t>R</w:t>
            </w:r>
            <w:r w:rsidRPr="001E3E3B">
              <w:rPr>
                <w:b/>
              </w:rPr>
              <w:t>eports</w:t>
            </w:r>
            <w:r>
              <w:t xml:space="preserve"> to show the scope and results of the testing completed.  This should include assumptions and limitations of the testing.  This is to ensure that analysts using </w:t>
            </w:r>
            <w:r w:rsidR="00100A95">
              <w:t>CIRSIUM</w:t>
            </w:r>
            <w:r>
              <w:t xml:space="preserve"> in the future can easily understand in what they can have confidence in using </w:t>
            </w:r>
            <w:r w:rsidR="00100A95">
              <w:t>CIRSIUM</w:t>
            </w:r>
            <w:r>
              <w:t xml:space="preserve"> for, and what it was not designed for or what has not been tested.</w:t>
            </w:r>
          </w:p>
          <w:p w:rsidRPr="001E3E3B" w:rsidR="00980736" w:rsidP="008B6CA4" w:rsidRDefault="00980736" w14:paraId="259B1F22" w14:textId="77777777">
            <w:pPr>
              <w:spacing w:line="256" w:lineRule="auto"/>
              <w:contextualSpacing/>
              <w:rPr>
                <w:b/>
              </w:rPr>
            </w:pPr>
          </w:p>
        </w:tc>
      </w:tr>
      <w:tr w:rsidR="00980736" w:rsidTr="006360BD" w14:paraId="081C8079" w14:textId="77777777">
        <w:tc>
          <w:tcPr>
            <w:tcW w:w="693" w:type="dxa"/>
          </w:tcPr>
          <w:p w:rsidR="00980736" w:rsidP="008B6CA4" w:rsidRDefault="00980736" w14:paraId="4702B82E" w14:textId="77777777">
            <w:pPr>
              <w:spacing w:line="256" w:lineRule="auto"/>
              <w:contextualSpacing/>
              <w:jc w:val="center"/>
              <w:rPr>
                <w:b/>
              </w:rPr>
            </w:pPr>
            <w:r>
              <w:rPr>
                <w:b/>
              </w:rPr>
              <w:t>8</w:t>
            </w:r>
          </w:p>
        </w:tc>
        <w:tc>
          <w:tcPr>
            <w:tcW w:w="4394" w:type="dxa"/>
          </w:tcPr>
          <w:p w:rsidR="00980736" w:rsidP="008B6CA4" w:rsidRDefault="00980736" w14:paraId="4E60A4F0" w14:textId="77777777">
            <w:pPr>
              <w:spacing w:line="256" w:lineRule="auto"/>
              <w:contextualSpacing/>
            </w:pPr>
            <w:r>
              <w:t>The Supplier is to package up the software in a format agreed with LWC.  Software version should be obvious.</w:t>
            </w:r>
          </w:p>
        </w:tc>
        <w:tc>
          <w:tcPr>
            <w:tcW w:w="3544" w:type="dxa"/>
          </w:tcPr>
          <w:p w:rsidR="00980736" w:rsidP="008B6CA4" w:rsidRDefault="00980736" w14:paraId="6CA45810" w14:textId="77777777">
            <w:pPr>
              <w:spacing w:after="160" w:line="256" w:lineRule="auto"/>
              <w:contextualSpacing/>
            </w:pPr>
            <w:r>
              <w:t xml:space="preserve">(9) </w:t>
            </w:r>
            <w:r w:rsidRPr="00774E20">
              <w:rPr>
                <w:b/>
              </w:rPr>
              <w:t>Software</w:t>
            </w:r>
            <w:r>
              <w:t xml:space="preserve"> packaged in agreed format. </w:t>
            </w:r>
          </w:p>
          <w:p w:rsidR="00980736" w:rsidP="008B6CA4" w:rsidRDefault="00980736" w14:paraId="77D34596" w14:textId="77777777">
            <w:pPr>
              <w:spacing w:after="160" w:line="256" w:lineRule="auto"/>
              <w:contextualSpacing/>
            </w:pPr>
          </w:p>
          <w:p w:rsidR="00980736" w:rsidP="008B6CA4" w:rsidRDefault="00980736" w14:paraId="7F217B5B" w14:textId="77777777">
            <w:pPr>
              <w:overflowPunct/>
              <w:autoSpaceDE/>
              <w:autoSpaceDN/>
              <w:adjustRightInd/>
              <w:spacing w:after="160" w:line="256" w:lineRule="auto"/>
              <w:contextualSpacing/>
              <w:textAlignment w:val="auto"/>
            </w:pPr>
            <w:r>
              <w:t xml:space="preserve">(10) </w:t>
            </w:r>
            <w:r w:rsidRPr="00774E20">
              <w:rPr>
                <w:b/>
              </w:rPr>
              <w:t>Software Release Notes</w:t>
            </w:r>
            <w:r>
              <w:t xml:space="preserve"> detailing the following as a minimum:</w:t>
            </w:r>
          </w:p>
          <w:p w:rsidRPr="00774E20" w:rsidR="00980736" w:rsidP="00980736" w:rsidRDefault="00980736" w14:paraId="4286599B" w14:textId="77777777">
            <w:pPr>
              <w:pStyle w:val="ListParagraph"/>
              <w:numPr>
                <w:ilvl w:val="0"/>
                <w:numId w:val="30"/>
              </w:numPr>
              <w:spacing w:line="256" w:lineRule="auto"/>
              <w:contextualSpacing/>
              <w:rPr>
                <w:rFonts w:asciiTheme="minorHAnsi" w:hAnsiTheme="minorHAnsi" w:cstheme="minorHAnsi"/>
              </w:rPr>
            </w:pPr>
            <w:r w:rsidRPr="00774E20">
              <w:rPr>
                <w:rFonts w:asciiTheme="minorHAnsi" w:hAnsiTheme="minorHAnsi" w:cstheme="minorHAnsi"/>
              </w:rPr>
              <w:t>Date of release</w:t>
            </w:r>
          </w:p>
          <w:p w:rsidRPr="00774E20" w:rsidR="00980736" w:rsidP="00980736" w:rsidRDefault="00980736" w14:paraId="3728596A" w14:textId="77777777">
            <w:pPr>
              <w:pStyle w:val="ListParagraph"/>
              <w:numPr>
                <w:ilvl w:val="0"/>
                <w:numId w:val="30"/>
              </w:numPr>
              <w:spacing w:line="256" w:lineRule="auto"/>
              <w:contextualSpacing/>
              <w:rPr>
                <w:rFonts w:asciiTheme="minorHAnsi" w:hAnsiTheme="minorHAnsi" w:cstheme="minorHAnsi"/>
              </w:rPr>
            </w:pPr>
            <w:r w:rsidRPr="00774E20">
              <w:rPr>
                <w:rFonts w:asciiTheme="minorHAnsi" w:hAnsiTheme="minorHAnsi" w:cstheme="minorHAnsi"/>
              </w:rPr>
              <w:t>Name of lead developer</w:t>
            </w:r>
          </w:p>
          <w:p w:rsidRPr="00774E20" w:rsidR="00980736" w:rsidP="00980736" w:rsidRDefault="00980736" w14:paraId="21FB03A3" w14:textId="77777777">
            <w:pPr>
              <w:pStyle w:val="ListParagraph"/>
              <w:numPr>
                <w:ilvl w:val="0"/>
                <w:numId w:val="30"/>
              </w:numPr>
              <w:spacing w:line="256" w:lineRule="auto"/>
              <w:contextualSpacing/>
              <w:rPr>
                <w:rFonts w:asciiTheme="minorHAnsi" w:hAnsiTheme="minorHAnsi" w:cstheme="minorHAnsi"/>
              </w:rPr>
            </w:pPr>
            <w:r w:rsidRPr="00774E20">
              <w:rPr>
                <w:rFonts w:asciiTheme="minorHAnsi" w:hAnsiTheme="minorHAnsi" w:cstheme="minorHAnsi"/>
              </w:rPr>
              <w:t>Accreditation status of the release</w:t>
            </w:r>
          </w:p>
          <w:p w:rsidRPr="00774E20" w:rsidR="00980736" w:rsidP="00980736" w:rsidRDefault="00980736" w14:paraId="35C74CAC" w14:textId="77777777">
            <w:pPr>
              <w:pStyle w:val="ListParagraph"/>
              <w:numPr>
                <w:ilvl w:val="0"/>
                <w:numId w:val="30"/>
              </w:numPr>
              <w:spacing w:line="256" w:lineRule="auto"/>
              <w:contextualSpacing/>
              <w:rPr>
                <w:rFonts w:asciiTheme="minorHAnsi" w:hAnsiTheme="minorHAnsi" w:cstheme="minorHAnsi"/>
              </w:rPr>
            </w:pPr>
            <w:r w:rsidRPr="00774E20">
              <w:rPr>
                <w:rFonts w:asciiTheme="minorHAnsi" w:hAnsiTheme="minorHAnsi" w:cstheme="minorHAnsi"/>
              </w:rPr>
              <w:t>Changes since the last release</w:t>
            </w:r>
          </w:p>
          <w:p w:rsidRPr="00774E20" w:rsidR="00980736" w:rsidP="00980736" w:rsidRDefault="00980736" w14:paraId="39D52EC3" w14:textId="77777777">
            <w:pPr>
              <w:pStyle w:val="ListParagraph"/>
              <w:numPr>
                <w:ilvl w:val="0"/>
                <w:numId w:val="30"/>
              </w:numPr>
              <w:spacing w:line="256" w:lineRule="auto"/>
              <w:contextualSpacing/>
              <w:rPr>
                <w:rFonts w:asciiTheme="minorHAnsi" w:hAnsiTheme="minorHAnsi" w:cstheme="minorHAnsi"/>
              </w:rPr>
            </w:pPr>
            <w:r w:rsidRPr="00774E20">
              <w:rPr>
                <w:rFonts w:asciiTheme="minorHAnsi" w:hAnsiTheme="minorHAnsi" w:cstheme="minorHAnsi"/>
              </w:rPr>
              <w:lastRenderedPageBreak/>
              <w:t>Limitations</w:t>
            </w:r>
          </w:p>
          <w:p w:rsidR="00980736" w:rsidP="00980736" w:rsidRDefault="00980736" w14:paraId="426FC53B" w14:textId="77777777">
            <w:pPr>
              <w:pStyle w:val="ListParagraph"/>
              <w:numPr>
                <w:ilvl w:val="0"/>
                <w:numId w:val="30"/>
              </w:numPr>
              <w:spacing w:line="256" w:lineRule="auto"/>
              <w:contextualSpacing/>
              <w:rPr>
                <w:rFonts w:asciiTheme="minorHAnsi" w:hAnsiTheme="minorHAnsi" w:cstheme="minorHAnsi"/>
              </w:rPr>
            </w:pPr>
            <w:r w:rsidRPr="00774E20">
              <w:rPr>
                <w:rFonts w:asciiTheme="minorHAnsi" w:hAnsiTheme="minorHAnsi" w:cstheme="minorHAnsi"/>
              </w:rPr>
              <w:t>Minimum PC system requirements</w:t>
            </w:r>
            <w:r>
              <w:rPr>
                <w:rFonts w:asciiTheme="minorHAnsi" w:hAnsiTheme="minorHAnsi" w:cstheme="minorHAnsi"/>
              </w:rPr>
              <w:t>.</w:t>
            </w:r>
            <w:r w:rsidRPr="00774E20">
              <w:rPr>
                <w:rFonts w:asciiTheme="minorHAnsi" w:hAnsiTheme="minorHAnsi" w:cstheme="minorHAnsi"/>
              </w:rPr>
              <w:t xml:space="preserve"> </w:t>
            </w:r>
          </w:p>
          <w:p w:rsidRPr="00774E20" w:rsidR="00980736" w:rsidP="00980736" w:rsidRDefault="00980736" w14:paraId="54EE52D5" w14:textId="77777777">
            <w:pPr>
              <w:pStyle w:val="ListParagraph"/>
              <w:numPr>
                <w:ilvl w:val="0"/>
                <w:numId w:val="30"/>
              </w:numPr>
              <w:spacing w:line="256" w:lineRule="auto"/>
              <w:contextualSpacing/>
              <w:rPr>
                <w:rFonts w:asciiTheme="minorHAnsi" w:hAnsiTheme="minorHAnsi" w:cstheme="minorHAnsi"/>
              </w:rPr>
            </w:pPr>
            <w:r w:rsidRPr="00774E20">
              <w:rPr>
                <w:rFonts w:asciiTheme="minorHAnsi" w:hAnsiTheme="minorHAnsi" w:cstheme="minorHAnsi"/>
              </w:rPr>
              <w:t>3</w:t>
            </w:r>
            <w:r w:rsidRPr="00774E20">
              <w:rPr>
                <w:rFonts w:asciiTheme="minorHAnsi" w:hAnsiTheme="minorHAnsi" w:cstheme="minorHAnsi"/>
                <w:vertAlign w:val="superscript"/>
              </w:rPr>
              <w:t>rd</w:t>
            </w:r>
            <w:r w:rsidRPr="00774E20">
              <w:rPr>
                <w:rFonts w:asciiTheme="minorHAnsi" w:hAnsiTheme="minorHAnsi" w:cstheme="minorHAnsi"/>
              </w:rPr>
              <w:t xml:space="preserve"> party software dependencies</w:t>
            </w:r>
          </w:p>
          <w:p w:rsidRPr="00774E20" w:rsidR="00980736" w:rsidP="00980736" w:rsidRDefault="00980736" w14:paraId="55EC8C85" w14:textId="77777777">
            <w:pPr>
              <w:pStyle w:val="ListParagraph"/>
              <w:numPr>
                <w:ilvl w:val="0"/>
                <w:numId w:val="30"/>
              </w:numPr>
              <w:spacing w:line="256" w:lineRule="auto"/>
              <w:contextualSpacing/>
              <w:rPr>
                <w:rFonts w:asciiTheme="minorHAnsi" w:hAnsiTheme="minorHAnsi" w:cstheme="minorHAnsi"/>
              </w:rPr>
            </w:pPr>
            <w:r w:rsidRPr="00774E20">
              <w:rPr>
                <w:rFonts w:asciiTheme="minorHAnsi" w:hAnsiTheme="minorHAnsi" w:cstheme="minorHAnsi"/>
              </w:rPr>
              <w:t>Installation instructions</w:t>
            </w:r>
          </w:p>
          <w:p w:rsidRPr="00774E20" w:rsidR="00980736" w:rsidP="00980736" w:rsidRDefault="00980736" w14:paraId="6ED7ADAB" w14:textId="77777777">
            <w:pPr>
              <w:pStyle w:val="ListParagraph"/>
              <w:numPr>
                <w:ilvl w:val="0"/>
                <w:numId w:val="30"/>
              </w:numPr>
              <w:spacing w:line="256" w:lineRule="auto"/>
              <w:contextualSpacing/>
              <w:rPr>
                <w:rFonts w:asciiTheme="minorHAnsi" w:hAnsiTheme="minorHAnsi" w:cstheme="minorHAnsi"/>
              </w:rPr>
            </w:pPr>
            <w:r w:rsidRPr="00774E20">
              <w:rPr>
                <w:rFonts w:asciiTheme="minorHAnsi" w:hAnsiTheme="minorHAnsi" w:cstheme="minorHAnsi"/>
              </w:rPr>
              <w:t>References to the relevant version of both the Verification Test Report and Validation Test Report.</w:t>
            </w:r>
          </w:p>
          <w:p w:rsidR="00980736" w:rsidP="008B6CA4" w:rsidRDefault="00980736" w14:paraId="4E54E903" w14:textId="77777777">
            <w:pPr>
              <w:spacing w:line="256" w:lineRule="auto"/>
              <w:contextualSpacing/>
              <w:rPr>
                <w:b/>
              </w:rPr>
            </w:pPr>
          </w:p>
          <w:p w:rsidR="00BD3062" w:rsidP="008B6CA4" w:rsidRDefault="00BD3062" w14:paraId="7E62E04E" w14:textId="77777777">
            <w:pPr>
              <w:spacing w:line="256" w:lineRule="auto"/>
              <w:contextualSpacing/>
            </w:pPr>
            <w:r>
              <w:rPr>
                <w:b/>
              </w:rPr>
              <w:t>(</w:t>
            </w:r>
            <w:r w:rsidRPr="00BD3062">
              <w:t>11)</w:t>
            </w:r>
            <w:r>
              <w:rPr>
                <w:b/>
              </w:rPr>
              <w:t xml:space="preserve"> Training Materials and Activities </w:t>
            </w:r>
            <w:r w:rsidRPr="00BD3062">
              <w:t xml:space="preserve">appropriate to the </w:t>
            </w:r>
            <w:r>
              <w:t>software release.</w:t>
            </w:r>
          </w:p>
          <w:p w:rsidRPr="001E3E3B" w:rsidR="00BD3062" w:rsidP="008B6CA4" w:rsidRDefault="00BD3062" w14:paraId="632E73C7" w14:textId="47F4335A">
            <w:pPr>
              <w:spacing w:line="256" w:lineRule="auto"/>
              <w:contextualSpacing/>
              <w:rPr>
                <w:b/>
              </w:rPr>
            </w:pPr>
          </w:p>
        </w:tc>
      </w:tr>
      <w:tr w:rsidR="00980736" w:rsidTr="006360BD" w14:paraId="7E7BC891" w14:textId="77777777">
        <w:tc>
          <w:tcPr>
            <w:tcW w:w="693" w:type="dxa"/>
          </w:tcPr>
          <w:p w:rsidR="00980736" w:rsidP="008B6CA4" w:rsidRDefault="00980736" w14:paraId="48795A01" w14:textId="77777777">
            <w:pPr>
              <w:spacing w:line="256" w:lineRule="auto"/>
              <w:contextualSpacing/>
              <w:jc w:val="center"/>
              <w:rPr>
                <w:b/>
              </w:rPr>
            </w:pPr>
            <w:r>
              <w:rPr>
                <w:b/>
              </w:rPr>
              <w:lastRenderedPageBreak/>
              <w:t>9</w:t>
            </w:r>
          </w:p>
        </w:tc>
        <w:tc>
          <w:tcPr>
            <w:tcW w:w="4394" w:type="dxa"/>
          </w:tcPr>
          <w:p w:rsidR="00980736" w:rsidP="008B6CA4" w:rsidRDefault="00980736" w14:paraId="727EAD1B" w14:textId="77777777">
            <w:pPr>
              <w:overflowPunct/>
              <w:autoSpaceDE/>
              <w:autoSpaceDN/>
              <w:adjustRightInd/>
              <w:spacing w:after="160" w:line="256" w:lineRule="auto"/>
              <w:contextualSpacing/>
              <w:textAlignment w:val="auto"/>
            </w:pPr>
            <w:r>
              <w:t xml:space="preserve">Agreement at the project level that the work-package is complete and review of the actual level of effort versus that estimated in Step 1. </w:t>
            </w:r>
          </w:p>
          <w:p w:rsidR="00980736" w:rsidP="008B6CA4" w:rsidRDefault="00980736" w14:paraId="00C3CF5C" w14:textId="77777777">
            <w:pPr>
              <w:spacing w:line="256" w:lineRule="auto"/>
              <w:ind w:left="360"/>
              <w:contextualSpacing/>
            </w:pPr>
          </w:p>
        </w:tc>
        <w:tc>
          <w:tcPr>
            <w:tcW w:w="3544" w:type="dxa"/>
          </w:tcPr>
          <w:p w:rsidRPr="001E3E3B" w:rsidR="00980736" w:rsidP="00BD3062" w:rsidRDefault="00980736" w14:paraId="72F6BB49" w14:textId="185C646B">
            <w:pPr>
              <w:spacing w:line="256" w:lineRule="auto"/>
              <w:contextualSpacing/>
              <w:rPr>
                <w:b/>
              </w:rPr>
            </w:pPr>
            <w:r w:rsidRPr="00774E20">
              <w:t>(1</w:t>
            </w:r>
            <w:r w:rsidR="00BD3062">
              <w:t>2</w:t>
            </w:r>
            <w:r w:rsidRPr="00774E20">
              <w:t xml:space="preserve">) </w:t>
            </w:r>
            <w:r w:rsidRPr="00774E20">
              <w:rPr>
                <w:b/>
              </w:rPr>
              <w:t xml:space="preserve">Project </w:t>
            </w:r>
            <w:r>
              <w:rPr>
                <w:b/>
              </w:rPr>
              <w:t>L</w:t>
            </w:r>
            <w:r w:rsidRPr="00774E20">
              <w:rPr>
                <w:b/>
              </w:rPr>
              <w:t xml:space="preserve">earning. </w:t>
            </w:r>
            <w:r>
              <w:t xml:space="preserve"> </w:t>
            </w:r>
            <w:r w:rsidRPr="00774E20">
              <w:t>Modification of future work packages based on review.</w:t>
            </w:r>
          </w:p>
        </w:tc>
      </w:tr>
    </w:tbl>
    <w:p w:rsidR="00BF3987" w:rsidP="00EE650E" w:rsidRDefault="00BF3987" w14:paraId="61B1328D" w14:textId="77777777">
      <w:pPr>
        <w:pStyle w:val="BodyText"/>
        <w:numPr>
          <w:ilvl w:val="0"/>
          <w:numId w:val="0"/>
        </w:numPr>
      </w:pPr>
    </w:p>
    <w:p w:rsidR="00CD2EA0" w:rsidP="00CD2EA0" w:rsidRDefault="00A80546" w14:paraId="1FE16C79" w14:textId="147A02DE">
      <w:pPr>
        <w:pStyle w:val="BodyText"/>
        <w:numPr>
          <w:ilvl w:val="0"/>
          <w:numId w:val="0"/>
        </w:numPr>
      </w:pPr>
      <w:r w:rsidRPr="00077C80">
        <w:rPr>
          <w:b/>
        </w:rPr>
        <w:t>User Requirements</w:t>
      </w:r>
    </w:p>
    <w:p w:rsidRPr="00077C80" w:rsidR="00673722" w:rsidP="0565B385" w:rsidRDefault="00F44453" w14:paraId="12E748E3" w14:textId="573B7AC3">
      <w:pPr>
        <w:pStyle w:val="BodyText"/>
        <w:numPr>
          <w:ilvl w:val="0"/>
          <w:numId w:val="0"/>
        </w:numPr>
      </w:pPr>
      <w:r w:rsidR="00F44453">
        <w:rPr/>
        <w:t>Building on any existing documentation,</w:t>
      </w:r>
      <w:r w:rsidR="005E36FD">
        <w:rPr/>
        <w:t xml:space="preserve"> the Supplier is to</w:t>
      </w:r>
      <w:r w:rsidR="00F44453">
        <w:rPr/>
        <w:t xml:space="preserve"> g</w:t>
      </w:r>
      <w:r w:rsidR="00F44453">
        <w:rPr/>
        <w:t>enerate</w:t>
      </w:r>
      <w:r w:rsidR="00A80546">
        <w:rPr/>
        <w:t xml:space="preserve">, in close partnership with ARRC and LWC representatives, a </w:t>
      </w:r>
      <w:r w:rsidR="00F44453">
        <w:rPr/>
        <w:t xml:space="preserve">comprehensive </w:t>
      </w:r>
      <w:r w:rsidR="00A80546">
        <w:rPr/>
        <w:t xml:space="preserve">set of </w:t>
      </w:r>
      <w:r w:rsidR="00F44453">
        <w:rPr/>
        <w:t xml:space="preserve">User </w:t>
      </w:r>
      <w:r w:rsidR="00CE6660">
        <w:rPr/>
        <w:t>R</w:t>
      </w:r>
      <w:r w:rsidR="00CE6660">
        <w:rPr/>
        <w:t>equirements</w:t>
      </w:r>
      <w:r w:rsidR="00A80546">
        <w:rPr/>
        <w:t xml:space="preserve"> </w:t>
      </w:r>
      <w:r w:rsidR="00F44453">
        <w:rPr/>
        <w:t xml:space="preserve">and User Stories </w:t>
      </w:r>
      <w:r w:rsidR="00A80546">
        <w:rPr/>
        <w:t xml:space="preserve">documents that </w:t>
      </w:r>
      <w:r w:rsidR="00F44453">
        <w:rPr/>
        <w:t>capture</w:t>
      </w:r>
      <w:r w:rsidR="00A80546">
        <w:rPr/>
        <w:t>:</w:t>
      </w:r>
    </w:p>
    <w:p w:rsidR="00A80546" w:rsidP="00284F09" w:rsidRDefault="00A80546" w14:paraId="4767C1BF" w14:textId="74757429">
      <w:pPr>
        <w:pStyle w:val="BodyText"/>
        <w:numPr>
          <w:ilvl w:val="1"/>
          <w:numId w:val="8"/>
        </w:numPr>
        <w:rPr/>
      </w:pPr>
      <w:r w:rsidR="00A80546">
        <w:rPr/>
        <w:t xml:space="preserve">An overarching and customer agreed set of requirements </w:t>
      </w:r>
      <w:r w:rsidR="00F44453">
        <w:rPr/>
        <w:t xml:space="preserve">encompassing (including but not limited to) Security, Speed of Use, Version Control, Access Control, </w:t>
      </w:r>
      <w:r w:rsidR="00A80546">
        <w:rPr/>
        <w:t>Inputs, Outputs, Features, Usability, Versatility (can be changed during a run), Flexibility (can be changed between runs) and Adaptability (can be changed between versions)</w:t>
      </w:r>
      <w:r w:rsidR="00CD2EA0">
        <w:rPr/>
        <w:t>.  As a start point the following User Requirements from the current contract should be considered the minimum requirement</w:t>
      </w:r>
      <w:r w:rsidR="008113D9">
        <w:rPr/>
        <w:t>.  These are likely to change as experience grows through wider user interactions and the outcomes of separate but linked Agile sprints</w:t>
      </w:r>
      <w:r w:rsidR="00CD2EA0">
        <w:rPr/>
        <w:t>:</w:t>
      </w:r>
    </w:p>
    <w:p w:rsidRPr="003A7B77" w:rsidR="00CD2EA0" w:rsidP="0565B385" w:rsidRDefault="00CD2EA0" w14:paraId="4F2C8325" w14:textId="07599FE5">
      <w:pPr>
        <w:pStyle w:val="ListParagraph"/>
        <w:numPr>
          <w:ilvl w:val="0"/>
          <w:numId w:val="41"/>
        </w:numPr>
        <w:overflowPunct/>
        <w:autoSpaceDE/>
        <w:autoSpaceDN/>
        <w:adjustRightInd/>
        <w:spacing w:after="240" w:line="259" w:lineRule="auto"/>
        <w:ind w:left="1276" w:hanging="709"/>
        <w:textAlignment w:val="auto"/>
        <w:rPr>
          <w:sz w:val="22"/>
          <w:szCs w:val="22"/>
        </w:rPr>
      </w:pPr>
      <w:r w:rsidRPr="0565B385" w:rsidR="00CD2EA0">
        <w:rPr>
          <w:caps w:val="1"/>
          <w:sz w:val="24"/>
          <w:szCs w:val="24"/>
        </w:rPr>
        <w:t>Cirsium</w:t>
      </w:r>
      <w:r w:rsidRPr="0565B385" w:rsidR="00CD2EA0">
        <w:rPr>
          <w:sz w:val="24"/>
          <w:szCs w:val="24"/>
        </w:rPr>
        <w:t xml:space="preserve"> shall provide Operational Analysts</w:t>
      </w:r>
      <w:r w:rsidRPr="0565B385" w:rsidR="003A7B77">
        <w:rPr>
          <w:sz w:val="24"/>
          <w:szCs w:val="24"/>
        </w:rPr>
        <w:t xml:space="preserve"> and</w:t>
      </w:r>
      <w:r w:rsidRPr="0565B385" w:rsidR="00CD2EA0">
        <w:rPr>
          <w:sz w:val="24"/>
          <w:szCs w:val="24"/>
        </w:rPr>
        <w:t xml:space="preserve"> Military Planners </w:t>
      </w:r>
      <w:r w:rsidRPr="0565B385" w:rsidR="003A7B77">
        <w:rPr>
          <w:sz w:val="24"/>
          <w:szCs w:val="24"/>
        </w:rPr>
        <w:t xml:space="preserve">useable </w:t>
      </w:r>
      <w:r w:rsidRPr="0565B385" w:rsidR="00CD2EA0">
        <w:rPr>
          <w:sz w:val="24"/>
          <w:szCs w:val="24"/>
        </w:rPr>
        <w:t xml:space="preserve">full functionality and be approved for use within </w:t>
      </w:r>
      <w:r w:rsidRPr="0565B385" w:rsidR="58A355CA">
        <w:rPr>
          <w:rFonts w:cs="Arial"/>
          <w:b w:val="1"/>
          <w:bCs w:val="1"/>
          <w:color w:val="auto"/>
          <w:lang w:eastAsia="en-GB"/>
        </w:rPr>
        <w:t>REDACTED</w:t>
      </w:r>
      <w:r w:rsidRPr="0565B385" w:rsidR="00CD2EA0">
        <w:rPr>
          <w:sz w:val="24"/>
          <w:szCs w:val="24"/>
        </w:rPr>
        <w:t xml:space="preserve"> IT infrastructure without an active internet connection.</w:t>
      </w:r>
    </w:p>
    <w:p w:rsidRPr="003A7B77" w:rsidR="00CD2EA0" w:rsidP="00CD2EA0" w:rsidRDefault="00CD2EA0" w14:paraId="79B00CB0" w14:textId="6726460B">
      <w:pPr>
        <w:pStyle w:val="ListParagraph"/>
        <w:numPr>
          <w:ilvl w:val="0"/>
          <w:numId w:val="41"/>
        </w:numPr>
        <w:overflowPunct/>
        <w:autoSpaceDE/>
        <w:autoSpaceDN/>
        <w:adjustRightInd/>
        <w:spacing w:after="240" w:line="259" w:lineRule="auto"/>
        <w:ind w:left="1276" w:hanging="709"/>
        <w:textAlignment w:val="auto"/>
        <w:rPr>
          <w:i/>
          <w:sz w:val="24"/>
          <w:szCs w:val="24"/>
        </w:rPr>
      </w:pPr>
      <w:r w:rsidRPr="0565B385" w:rsidR="00CD2EA0">
        <w:rPr>
          <w:caps w:val="1"/>
          <w:sz w:val="24"/>
          <w:szCs w:val="24"/>
        </w:rPr>
        <w:t>Cirsium</w:t>
      </w:r>
      <w:r w:rsidRPr="0565B385" w:rsidR="00CD2EA0">
        <w:rPr>
          <w:sz w:val="24"/>
          <w:szCs w:val="24"/>
        </w:rPr>
        <w:t xml:space="preserve"> shall enable Operational Analysts and Military Planners to report </w:t>
      </w:r>
      <w:r w:rsidRPr="0565B385" w:rsidR="7B39AE95">
        <w:rPr>
          <w:sz w:val="24"/>
          <w:szCs w:val="24"/>
        </w:rPr>
        <w:t xml:space="preserve">and </w:t>
      </w:r>
      <w:r w:rsidRPr="0565B385" w:rsidR="7B39AE95">
        <w:rPr>
          <w:sz w:val="24"/>
          <w:szCs w:val="24"/>
        </w:rPr>
        <w:t>analyse the</w:t>
      </w:r>
      <w:r w:rsidRPr="0565B385" w:rsidR="00CD2EA0">
        <w:rPr>
          <w:sz w:val="24"/>
          <w:szCs w:val="24"/>
        </w:rPr>
        <w:t xml:space="preserve"> results </w:t>
      </w:r>
      <w:r w:rsidRPr="0565B385" w:rsidR="48F785B0">
        <w:rPr>
          <w:sz w:val="24"/>
          <w:szCs w:val="24"/>
        </w:rPr>
        <w:t>across</w:t>
      </w:r>
      <w:r w:rsidRPr="0565B385" w:rsidR="00CD2EA0">
        <w:rPr>
          <w:sz w:val="24"/>
          <w:szCs w:val="24"/>
        </w:rPr>
        <w:t xml:space="preserve"> </w:t>
      </w:r>
      <w:r w:rsidRPr="0565B385" w:rsidR="00CD2EA0">
        <w:rPr>
          <w:sz w:val="24"/>
          <w:szCs w:val="24"/>
        </w:rPr>
        <w:t xml:space="preserve">all modelled scenarios to help them evaluate and communicate the magnitude of success or failure of </w:t>
      </w:r>
      <w:r w:rsidRPr="0565B385" w:rsidR="00715851">
        <w:rPr>
          <w:sz w:val="24"/>
          <w:szCs w:val="24"/>
        </w:rPr>
        <w:t xml:space="preserve">predicted </w:t>
      </w:r>
      <w:r w:rsidRPr="0565B385" w:rsidR="00CD2EA0">
        <w:rPr>
          <w:sz w:val="24"/>
          <w:szCs w:val="24"/>
        </w:rPr>
        <w:t>outcomes to non-</w:t>
      </w:r>
      <w:r w:rsidRPr="0565B385" w:rsidR="00603F76">
        <w:rPr>
          <w:sz w:val="24"/>
          <w:szCs w:val="24"/>
        </w:rPr>
        <w:t xml:space="preserve">technical </w:t>
      </w:r>
      <w:r w:rsidRPr="0565B385" w:rsidR="00CD2EA0">
        <w:rPr>
          <w:sz w:val="24"/>
          <w:szCs w:val="24"/>
        </w:rPr>
        <w:t>users</w:t>
      </w:r>
      <w:r w:rsidRPr="0565B385" w:rsidR="00715851">
        <w:rPr>
          <w:sz w:val="24"/>
          <w:szCs w:val="24"/>
        </w:rPr>
        <w:t xml:space="preserve"> </w:t>
      </w:r>
      <w:r w:rsidRPr="0565B385" w:rsidR="00CD2EA0">
        <w:rPr>
          <w:sz w:val="24"/>
          <w:szCs w:val="24"/>
        </w:rPr>
        <w:t>including</w:t>
      </w:r>
      <w:r w:rsidRPr="0565B385" w:rsidR="00715851">
        <w:rPr>
          <w:sz w:val="24"/>
          <w:szCs w:val="24"/>
        </w:rPr>
        <w:t>,</w:t>
      </w:r>
      <w:r w:rsidRPr="0565B385" w:rsidR="00CD2EA0">
        <w:rPr>
          <w:sz w:val="24"/>
          <w:szCs w:val="24"/>
        </w:rPr>
        <w:t xml:space="preserve"> </w:t>
      </w:r>
      <w:r w:rsidRPr="0565B385" w:rsidR="00715851">
        <w:rPr>
          <w:sz w:val="24"/>
          <w:szCs w:val="24"/>
        </w:rPr>
        <w:t xml:space="preserve">where relevant, the </w:t>
      </w:r>
      <w:r w:rsidRPr="0565B385" w:rsidR="00CD2EA0">
        <w:rPr>
          <w:sz w:val="24"/>
          <w:szCs w:val="24"/>
        </w:rPr>
        <w:t xml:space="preserve">confidence </w:t>
      </w:r>
      <w:r w:rsidRPr="0565B385" w:rsidR="00715851">
        <w:rPr>
          <w:sz w:val="24"/>
          <w:szCs w:val="24"/>
        </w:rPr>
        <w:t>associated with the outcome</w:t>
      </w:r>
      <w:r w:rsidRPr="0565B385" w:rsidR="00CD2EA0">
        <w:rPr>
          <w:sz w:val="24"/>
          <w:szCs w:val="24"/>
        </w:rPr>
        <w:t xml:space="preserve">. </w:t>
      </w:r>
    </w:p>
    <w:p w:rsidRPr="003A7B77" w:rsidR="00CD2EA0" w:rsidP="00CD2EA0" w:rsidRDefault="00CD2EA0" w14:paraId="71E3AB81" w14:textId="4789A1CA">
      <w:pPr>
        <w:pStyle w:val="ListParagraph"/>
        <w:numPr>
          <w:ilvl w:val="0"/>
          <w:numId w:val="41"/>
        </w:numPr>
        <w:overflowPunct/>
        <w:autoSpaceDE/>
        <w:autoSpaceDN/>
        <w:adjustRightInd/>
        <w:spacing w:after="240" w:line="259" w:lineRule="auto"/>
        <w:ind w:left="1276" w:hanging="709"/>
        <w:textAlignment w:val="auto"/>
        <w:rPr>
          <w:sz w:val="24"/>
        </w:rPr>
      </w:pPr>
      <w:r w:rsidRPr="0565B385" w:rsidR="00CD2EA0">
        <w:rPr>
          <w:caps w:val="1"/>
          <w:sz w:val="24"/>
          <w:szCs w:val="24"/>
        </w:rPr>
        <w:t>Cirsium</w:t>
      </w:r>
      <w:r w:rsidRPr="0565B385" w:rsidR="00CD2EA0">
        <w:rPr>
          <w:sz w:val="24"/>
          <w:szCs w:val="24"/>
        </w:rPr>
        <w:t xml:space="preserve"> shall allow Operational Analysts and Military Planners to import ORBATs from a standard format to ensure consistency of data entered between tools.</w:t>
      </w:r>
    </w:p>
    <w:p w:rsidR="00295943" w:rsidP="2714F8DF" w:rsidRDefault="006A1E4D" w14:paraId="74DECD95" w14:textId="60BE3400">
      <w:pPr>
        <w:pStyle w:val="ListParagraph"/>
        <w:numPr>
          <w:ilvl w:val="0"/>
          <w:numId w:val="41"/>
        </w:numPr>
        <w:overflowPunct/>
        <w:autoSpaceDE/>
        <w:autoSpaceDN/>
        <w:adjustRightInd/>
        <w:spacing w:after="240" w:line="259" w:lineRule="auto"/>
        <w:ind w:left="1276" w:hanging="709"/>
        <w:textAlignment w:val="auto"/>
        <w:rPr>
          <w:sz w:val="24"/>
          <w:szCs w:val="24"/>
        </w:rPr>
      </w:pPr>
      <w:r w:rsidRPr="0565B385" w:rsidR="006A1E4D">
        <w:rPr>
          <w:sz w:val="24"/>
          <w:szCs w:val="24"/>
        </w:rPr>
        <w:t xml:space="preserve">CIRSIUM </w:t>
      </w:r>
      <w:r w:rsidRPr="0565B385" w:rsidR="00A17235">
        <w:rPr>
          <w:sz w:val="24"/>
          <w:szCs w:val="24"/>
        </w:rPr>
        <w:t xml:space="preserve">versions </w:t>
      </w:r>
      <w:r w:rsidRPr="0565B385" w:rsidR="006A1E4D">
        <w:rPr>
          <w:sz w:val="24"/>
          <w:szCs w:val="24"/>
        </w:rPr>
        <w:t xml:space="preserve">built after Version 4 </w:t>
      </w:r>
      <w:r w:rsidRPr="0565B385" w:rsidR="00A17235">
        <w:rPr>
          <w:sz w:val="24"/>
          <w:szCs w:val="24"/>
        </w:rPr>
        <w:t xml:space="preserve">must be </w:t>
      </w:r>
      <w:r w:rsidRPr="0565B385" w:rsidR="00100B7D">
        <w:rPr>
          <w:sz w:val="24"/>
          <w:szCs w:val="24"/>
        </w:rPr>
        <w:t xml:space="preserve">able to run </w:t>
      </w:r>
      <w:r w:rsidRPr="0565B385" w:rsidR="00A17235">
        <w:rPr>
          <w:sz w:val="24"/>
          <w:szCs w:val="24"/>
        </w:rPr>
        <w:t xml:space="preserve">earlier </w:t>
      </w:r>
      <w:r w:rsidRPr="0565B385" w:rsidR="000304E4">
        <w:rPr>
          <w:sz w:val="24"/>
          <w:szCs w:val="24"/>
        </w:rPr>
        <w:t xml:space="preserve">ie: </w:t>
      </w:r>
      <w:r w:rsidRPr="0565B385" w:rsidR="00A17235">
        <w:rPr>
          <w:sz w:val="24"/>
          <w:szCs w:val="24"/>
        </w:rPr>
        <w:t>back to Version 4</w:t>
      </w:r>
      <w:r w:rsidRPr="0565B385" w:rsidR="000304E4">
        <w:rPr>
          <w:sz w:val="24"/>
          <w:szCs w:val="24"/>
        </w:rPr>
        <w:t>,</w:t>
      </w:r>
      <w:r w:rsidRPr="0565B385" w:rsidR="00A17235">
        <w:rPr>
          <w:sz w:val="24"/>
          <w:szCs w:val="24"/>
        </w:rPr>
        <w:t xml:space="preserve"> </w:t>
      </w:r>
      <w:r w:rsidRPr="0565B385" w:rsidR="00100B7D">
        <w:rPr>
          <w:sz w:val="24"/>
          <w:szCs w:val="24"/>
        </w:rPr>
        <w:t>wargames</w:t>
      </w:r>
      <w:r w:rsidRPr="0565B385" w:rsidR="0064421C">
        <w:rPr>
          <w:sz w:val="24"/>
          <w:szCs w:val="24"/>
        </w:rPr>
        <w:t xml:space="preserve"> without seeking to run </w:t>
      </w:r>
      <w:r w:rsidRPr="0565B385" w:rsidR="7D640F64">
        <w:rPr>
          <w:sz w:val="24"/>
          <w:szCs w:val="24"/>
        </w:rPr>
        <w:t xml:space="preserve">an </w:t>
      </w:r>
      <w:r w:rsidRPr="0565B385" w:rsidR="0064421C">
        <w:rPr>
          <w:sz w:val="24"/>
          <w:szCs w:val="24"/>
        </w:rPr>
        <w:t>earlier version of the game.</w:t>
      </w:r>
      <w:r w:rsidRPr="0565B385" w:rsidR="000304E4">
        <w:rPr>
          <w:sz w:val="24"/>
          <w:szCs w:val="24"/>
        </w:rPr>
        <w:t xml:space="preserve"> Schema change inputs must be presented to the user as optional defaults or user inputs.</w:t>
      </w:r>
    </w:p>
    <w:p w:rsidRPr="003A7B77" w:rsidR="00CD2EA0" w:rsidP="00CD2EA0" w:rsidRDefault="00CD2EA0" w14:paraId="46375F89" w14:textId="5C988FAA">
      <w:pPr>
        <w:pStyle w:val="ListParagraph"/>
        <w:numPr>
          <w:ilvl w:val="0"/>
          <w:numId w:val="41"/>
        </w:numPr>
        <w:overflowPunct/>
        <w:autoSpaceDE/>
        <w:autoSpaceDN/>
        <w:adjustRightInd/>
        <w:spacing w:after="240" w:line="259" w:lineRule="auto"/>
        <w:ind w:left="1276" w:hanging="709"/>
        <w:textAlignment w:val="auto"/>
        <w:rPr>
          <w:sz w:val="24"/>
        </w:rPr>
      </w:pPr>
      <w:r w:rsidRPr="0565B385" w:rsidR="00CD2EA0">
        <w:rPr>
          <w:caps w:val="1"/>
          <w:sz w:val="24"/>
          <w:szCs w:val="24"/>
        </w:rPr>
        <w:t>Cirsium</w:t>
      </w:r>
      <w:r w:rsidRPr="0565B385" w:rsidR="00CD2EA0">
        <w:rPr>
          <w:sz w:val="24"/>
          <w:szCs w:val="24"/>
        </w:rPr>
        <w:t xml:space="preserve"> should enable Operational Analysts and Military Planners to import </w:t>
      </w:r>
      <w:r w:rsidRPr="0565B385" w:rsidR="007E5D65">
        <w:rPr>
          <w:sz w:val="24"/>
          <w:szCs w:val="24"/>
        </w:rPr>
        <w:t>via an API</w:t>
      </w:r>
      <w:r w:rsidRPr="0565B385" w:rsidR="007E5D65">
        <w:rPr>
          <w:sz w:val="24"/>
          <w:szCs w:val="24"/>
        </w:rPr>
        <w:t xml:space="preserve">, </w:t>
      </w:r>
      <w:r w:rsidRPr="0565B385" w:rsidR="00CD2EA0">
        <w:rPr>
          <w:sz w:val="24"/>
          <w:szCs w:val="24"/>
        </w:rPr>
        <w:t xml:space="preserve">geospatial Course of Action </w:t>
      </w:r>
      <w:r w:rsidRPr="0565B385" w:rsidR="007E5D65">
        <w:rPr>
          <w:sz w:val="24"/>
          <w:szCs w:val="24"/>
        </w:rPr>
        <w:t>d</w:t>
      </w:r>
      <w:r w:rsidRPr="0565B385" w:rsidR="00CD2EA0">
        <w:rPr>
          <w:sz w:val="24"/>
          <w:szCs w:val="24"/>
        </w:rPr>
        <w:t xml:space="preserve">ata from </w:t>
      </w:r>
      <w:r w:rsidRPr="0565B385" w:rsidR="008E794D">
        <w:rPr>
          <w:sz w:val="24"/>
          <w:szCs w:val="24"/>
        </w:rPr>
        <w:t>SITAWARE</w:t>
      </w:r>
      <w:r w:rsidRPr="0565B385" w:rsidR="008E794D">
        <w:rPr>
          <w:sz w:val="24"/>
          <w:szCs w:val="24"/>
        </w:rPr>
        <w:t xml:space="preserve"> </w:t>
      </w:r>
      <w:r w:rsidRPr="0565B385" w:rsidR="00CD2EA0">
        <w:rPr>
          <w:sz w:val="24"/>
          <w:szCs w:val="24"/>
        </w:rPr>
        <w:t>to ensure consistency and eliminate duplication of effort.</w:t>
      </w:r>
    </w:p>
    <w:p w:rsidRPr="0040587F" w:rsidR="00CD2EA0" w:rsidP="0565B385" w:rsidRDefault="00CD2EA0" w14:paraId="5558E55B" w14:textId="7F727E4C">
      <w:pPr>
        <w:pStyle w:val="ListParagraph"/>
        <w:numPr>
          <w:ilvl w:val="0"/>
          <w:numId w:val="41"/>
        </w:numPr>
        <w:overflowPunct/>
        <w:autoSpaceDE/>
        <w:autoSpaceDN/>
        <w:adjustRightInd/>
        <w:spacing w:after="240" w:line="259" w:lineRule="auto"/>
        <w:ind w:left="1276" w:hanging="709"/>
        <w:textAlignment w:val="auto"/>
        <w:rPr>
          <w:sz w:val="22"/>
          <w:szCs w:val="22"/>
        </w:rPr>
      </w:pPr>
      <w:r w:rsidRPr="0565B385" w:rsidR="00CD2EA0">
        <w:rPr>
          <w:caps w:val="1"/>
          <w:sz w:val="24"/>
          <w:szCs w:val="24"/>
        </w:rPr>
        <w:t>Cirsium</w:t>
      </w:r>
      <w:r w:rsidRPr="0565B385" w:rsidR="00CD2EA0">
        <w:rPr>
          <w:sz w:val="24"/>
          <w:szCs w:val="24"/>
        </w:rPr>
        <w:t xml:space="preserve"> should enable Operational Analysts and Military Planners to import real logistical resource data from </w:t>
      </w:r>
      <w:r w:rsidRPr="0565B385" w:rsidR="4A7DD8B9">
        <w:rPr>
          <w:rFonts w:cs="Arial"/>
          <w:b w:val="1"/>
          <w:bCs w:val="1"/>
          <w:color w:val="auto"/>
          <w:lang w:eastAsia="en-GB"/>
        </w:rPr>
        <w:t>REDACTED</w:t>
      </w:r>
      <w:r w:rsidRPr="0565B385" w:rsidR="00CD2EA0">
        <w:rPr>
          <w:sz w:val="24"/>
          <w:szCs w:val="24"/>
        </w:rPr>
        <w:t xml:space="preserve"> </w:t>
      </w:r>
      <w:r w:rsidRPr="0565B385" w:rsidR="1F9F7950">
        <w:rPr>
          <w:sz w:val="24"/>
          <w:szCs w:val="24"/>
        </w:rPr>
        <w:t xml:space="preserve">before </w:t>
      </w:r>
      <w:r w:rsidRPr="0565B385" w:rsidR="1F9F7950">
        <w:rPr>
          <w:sz w:val="24"/>
          <w:szCs w:val="24"/>
        </w:rPr>
        <w:t xml:space="preserve">running a </w:t>
      </w:r>
      <w:r w:rsidRPr="0565B385" w:rsidR="1F9F7950">
        <w:rPr>
          <w:sz w:val="24"/>
          <w:szCs w:val="24"/>
        </w:rPr>
        <w:t xml:space="preserve">CIRSIUM </w:t>
      </w:r>
      <w:r w:rsidRPr="0565B385" w:rsidR="1F9F7950">
        <w:rPr>
          <w:sz w:val="24"/>
          <w:szCs w:val="24"/>
        </w:rPr>
        <w:t xml:space="preserve">wargame </w:t>
      </w:r>
      <w:r w:rsidRPr="0565B385" w:rsidR="00CD2EA0">
        <w:rPr>
          <w:sz w:val="24"/>
          <w:szCs w:val="24"/>
        </w:rPr>
        <w:t>to</w:t>
      </w:r>
      <w:r w:rsidRPr="0565B385" w:rsidR="00CD2EA0">
        <w:rPr>
          <w:sz w:val="24"/>
          <w:szCs w:val="24"/>
        </w:rPr>
        <w:t xml:space="preserve"> allow comparison against planned ORBATs and forecast resource usage.</w:t>
      </w:r>
    </w:p>
    <w:p w:rsidR="00A26A6B" w:rsidP="00A26A6B" w:rsidRDefault="00675E1C" w14:paraId="3D402445" w14:textId="6F61E056">
      <w:pPr>
        <w:pStyle w:val="BodyText"/>
        <w:numPr>
          <w:ilvl w:val="1"/>
          <w:numId w:val="8"/>
        </w:numPr>
        <w:rPr/>
      </w:pPr>
      <w:r w:rsidR="00675E1C">
        <w:rPr/>
        <w:t>These requirements should be underpinned and illustrated by a series of agreed User Stories</w:t>
      </w:r>
      <w:r w:rsidR="00675E1C">
        <w:rPr/>
        <w:t xml:space="preserve"> and Use Cases</w:t>
      </w:r>
      <w:r w:rsidR="00675E1C">
        <w:rPr/>
        <w:t xml:space="preserve">, representing the workflows required by the </w:t>
      </w:r>
      <w:r w:rsidR="002D3C06">
        <w:rPr/>
        <w:t>LWC</w:t>
      </w:r>
      <w:r w:rsidR="002D3C06">
        <w:rPr/>
        <w:t xml:space="preserve"> </w:t>
      </w:r>
      <w:r w:rsidR="00675E1C">
        <w:rPr/>
        <w:t xml:space="preserve">and </w:t>
      </w:r>
      <w:r w:rsidR="002D3C06">
        <w:rPr/>
        <w:t>Field Army</w:t>
      </w:r>
      <w:r w:rsidR="002D3C06">
        <w:rPr/>
        <w:t xml:space="preserve"> </w:t>
      </w:r>
      <w:r w:rsidR="00CE6660">
        <w:rPr/>
        <w:t>users,</w:t>
      </w:r>
      <w:r w:rsidR="00675E1C">
        <w:rPr/>
        <w:t xml:space="preserve"> for each role and feature/module agreed to be within scope of the project.</w:t>
      </w:r>
    </w:p>
    <w:p w:rsidR="00417C63" w:rsidP="00A26A6B" w:rsidRDefault="00675E1C" w14:paraId="7D1704A4" w14:textId="1B78DDA3">
      <w:pPr>
        <w:pStyle w:val="BodyText"/>
        <w:numPr>
          <w:ilvl w:val="1"/>
          <w:numId w:val="8"/>
        </w:numPr>
        <w:rPr/>
      </w:pPr>
      <w:r w:rsidR="00675E1C">
        <w:rPr/>
        <w:t xml:space="preserve">All Requirements, User Stories and Use </w:t>
      </w:r>
      <w:r w:rsidR="002D3C06">
        <w:rPr/>
        <w:t>C</w:t>
      </w:r>
      <w:r w:rsidR="00675E1C">
        <w:rPr/>
        <w:t>ases are to be</w:t>
      </w:r>
      <w:r w:rsidR="008732D2">
        <w:rPr/>
        <w:t xml:space="preserve"> prioritised</w:t>
      </w:r>
      <w:r w:rsidR="008A3418">
        <w:rPr/>
        <w:t xml:space="preserve">, </w:t>
      </w:r>
      <w:r w:rsidR="00675E1C">
        <w:rPr/>
        <w:t xml:space="preserve">accompanied by </w:t>
      </w:r>
      <w:r w:rsidR="000F451F">
        <w:rPr/>
        <w:t>well-articulated</w:t>
      </w:r>
      <w:r w:rsidR="00675E1C">
        <w:rPr/>
        <w:t xml:space="preserve"> success factors/metrics, means of testing and test PASS/FAIL criteria and </w:t>
      </w:r>
      <w:r w:rsidR="00675E1C">
        <w:rPr/>
        <w:t>maintained and updated as part of an Agile software development process</w:t>
      </w:r>
      <w:r w:rsidR="00463914">
        <w:rPr/>
        <w:t>.</w:t>
      </w:r>
    </w:p>
    <w:p w:rsidRPr="00592AD5" w:rsidR="00CD2EA0" w:rsidP="00CD2EA0" w:rsidRDefault="00CD2EA0" w14:paraId="38156D86" w14:textId="77777777">
      <w:pPr>
        <w:pStyle w:val="Heading1"/>
      </w:pPr>
      <w:r w:rsidRPr="00592AD5">
        <w:t>Specific Requirements</w:t>
      </w:r>
    </w:p>
    <w:p w:rsidR="00417C63" w:rsidP="0565B385" w:rsidRDefault="00417C63" w14:paraId="4308F76A" w14:textId="5AC0E1F4">
      <w:pPr>
        <w:pStyle w:val="BodyText"/>
        <w:numPr>
          <w:ilvl w:val="0"/>
          <w:numId w:val="0"/>
        </w:numPr>
        <w:rPr>
          <w:rFonts w:eastAsia="Calibri"/>
        </w:rPr>
      </w:pPr>
      <w:r w:rsidRPr="0565B385" w:rsidR="00417C63">
        <w:rPr>
          <w:rFonts w:eastAsia="Calibri"/>
        </w:rPr>
        <w:t>Based u</w:t>
      </w:r>
      <w:r w:rsidRPr="0565B385" w:rsidR="00723D17">
        <w:rPr>
          <w:rFonts w:eastAsia="Calibri"/>
        </w:rPr>
        <w:t>p</w:t>
      </w:r>
      <w:r w:rsidRPr="0565B385" w:rsidR="00417C63">
        <w:rPr>
          <w:rFonts w:eastAsia="Calibri"/>
        </w:rPr>
        <w:t xml:space="preserve">on the existing development programme, the following features are expected to be </w:t>
      </w:r>
      <w:r w:rsidRPr="0565B385" w:rsidR="00CE6660">
        <w:rPr>
          <w:rFonts w:eastAsia="Calibri"/>
        </w:rPr>
        <w:t>required, subject</w:t>
      </w:r>
      <w:r w:rsidRPr="0565B385" w:rsidR="008732D2">
        <w:rPr>
          <w:rFonts w:eastAsia="Calibri"/>
        </w:rPr>
        <w:t xml:space="preserve"> to confirmation that they align with the updated and prioritised Requirements, User Stories and Use </w:t>
      </w:r>
      <w:r w:rsidRPr="0565B385" w:rsidR="00723D17">
        <w:rPr>
          <w:rFonts w:eastAsia="Calibri"/>
        </w:rPr>
        <w:t>C</w:t>
      </w:r>
      <w:r w:rsidRPr="0565B385" w:rsidR="008732D2">
        <w:rPr>
          <w:rFonts w:eastAsia="Calibri"/>
        </w:rPr>
        <w:t>ases</w:t>
      </w:r>
      <w:r w:rsidRPr="0565B385" w:rsidR="008113D9">
        <w:rPr>
          <w:rFonts w:eastAsia="Calibri"/>
        </w:rPr>
        <w:t>.  As an example of this Wargame 2 provided numerous ideas for developments.</w:t>
      </w:r>
    </w:p>
    <w:p w:rsidR="00417C63" w:rsidP="00417C63" w:rsidRDefault="003A7B77" w14:paraId="568A2E3E" w14:textId="50A84A04">
      <w:pPr>
        <w:pStyle w:val="BodyText"/>
        <w:numPr>
          <w:ilvl w:val="1"/>
          <w:numId w:val="8"/>
        </w:numPr>
        <w:rPr/>
      </w:pPr>
      <w:r w:rsidRPr="0565B385" w:rsidR="003A7B77">
        <w:rPr>
          <w:u w:val="single"/>
        </w:rPr>
        <w:t xml:space="preserve">Hardware / Software </w:t>
      </w:r>
      <w:r w:rsidRPr="0565B385" w:rsidR="003A7B77">
        <w:rPr>
          <w:u w:val="single"/>
        </w:rPr>
        <w:t xml:space="preserve">/ Network </w:t>
      </w:r>
      <w:r w:rsidRPr="0565B385" w:rsidR="003A7B77">
        <w:rPr>
          <w:u w:val="single"/>
        </w:rPr>
        <w:t>Compat</w:t>
      </w:r>
      <w:r w:rsidRPr="0565B385" w:rsidR="003A7B77">
        <w:rPr>
          <w:u w:val="single"/>
        </w:rPr>
        <w:t>i</w:t>
      </w:r>
      <w:r w:rsidRPr="0565B385" w:rsidR="003A7B77">
        <w:rPr>
          <w:u w:val="single"/>
        </w:rPr>
        <w:t>bility</w:t>
      </w:r>
      <w:r w:rsidR="003A7B77">
        <w:rPr/>
        <w:t xml:space="preserve">.  </w:t>
      </w:r>
      <w:r w:rsidR="00417C63">
        <w:rPr/>
        <w:t xml:space="preserve">Ensuring the software (including any additional ancillary software for </w:t>
      </w:r>
      <w:r w:rsidR="005E36FD">
        <w:rPr/>
        <w:t xml:space="preserve">CIRSIUM </w:t>
      </w:r>
      <w:r w:rsidR="00417C63">
        <w:rPr/>
        <w:t xml:space="preserve">to run effectively) is compliant with UK MoD/NATO software policies so that it can be installed </w:t>
      </w:r>
      <w:r w:rsidR="00723D17">
        <w:rPr/>
        <w:t xml:space="preserve">and used </w:t>
      </w:r>
      <w:r w:rsidR="00417C63">
        <w:rPr/>
        <w:t>on M</w:t>
      </w:r>
      <w:r w:rsidR="00B004AB">
        <w:rPr/>
        <w:t>O</w:t>
      </w:r>
      <w:r w:rsidR="00417C63">
        <w:rPr/>
        <w:t>D</w:t>
      </w:r>
      <w:r w:rsidR="00B004AB">
        <w:rPr/>
        <w:t>Net</w:t>
      </w:r>
      <w:r w:rsidR="00417C63">
        <w:rPr/>
        <w:t xml:space="preserve"> and </w:t>
      </w:r>
      <w:r w:rsidR="00B004AB">
        <w:rPr/>
        <w:t xml:space="preserve">on </w:t>
      </w:r>
      <w:r w:rsidR="00417C63">
        <w:rPr/>
        <w:t>standalone IT</w:t>
      </w:r>
      <w:r w:rsidR="00417C63">
        <w:rPr/>
        <w:t>.</w:t>
      </w:r>
    </w:p>
    <w:p w:rsidR="00417C63" w:rsidP="00417C63" w:rsidRDefault="003A7B77" w14:paraId="302EB0A0" w14:textId="356D082E">
      <w:pPr>
        <w:pStyle w:val="BodyText"/>
        <w:numPr>
          <w:ilvl w:val="1"/>
          <w:numId w:val="8"/>
        </w:numPr>
        <w:rPr>
          <w:lang w:eastAsia="en-GB"/>
        </w:rPr>
      </w:pPr>
      <w:r w:rsidRPr="0565B385" w:rsidR="003A7B77">
        <w:rPr>
          <w:u w:val="single"/>
          <w:lang w:eastAsia="en-GB"/>
        </w:rPr>
        <w:t>New Work Packages</w:t>
      </w:r>
      <w:r w:rsidRPr="0565B385" w:rsidR="003A7B77">
        <w:rPr>
          <w:lang w:eastAsia="en-GB"/>
        </w:rPr>
        <w:t xml:space="preserve">.  </w:t>
      </w:r>
      <w:r w:rsidRPr="0565B385" w:rsidR="00417C63">
        <w:rPr>
          <w:lang w:eastAsia="en-GB"/>
        </w:rPr>
        <w:t>Completion of the following new work packages:</w:t>
      </w:r>
    </w:p>
    <w:p w:rsidRPr="00CE14F8" w:rsidR="007E5D65" w:rsidP="00B13394" w:rsidRDefault="007E5D65" w14:paraId="20FE4C02" w14:textId="66882677">
      <w:pPr>
        <w:pStyle w:val="BodyText"/>
        <w:numPr>
          <w:ilvl w:val="2"/>
          <w:numId w:val="8"/>
        </w:numPr>
        <w:rPr>
          <w:lang w:eastAsia="en-GB"/>
        </w:rPr>
      </w:pPr>
      <w:r w:rsidRPr="0565B385" w:rsidR="007E5D65">
        <w:rPr>
          <w:u w:val="single"/>
          <w:lang w:eastAsia="en-GB"/>
        </w:rPr>
        <w:t>Rapid Combat Resolution Sandbox Tool</w:t>
      </w:r>
      <w:r w:rsidRPr="0565B385" w:rsidR="007E5D65">
        <w:rPr>
          <w:lang w:eastAsia="en-GB"/>
        </w:rPr>
        <w:t xml:space="preserve">.  Development of a separate tool or mode facilitating the immediate use of the CIRSIUM GUI and combat resolution algorithms, without requiring the detailed scenario setup necessary for a full wargame.  </w:t>
      </w:r>
    </w:p>
    <w:p w:rsidR="00B13394" w:rsidP="00B13394" w:rsidRDefault="00B13394" w14:paraId="13735A3E" w14:textId="2EEEFA1F">
      <w:pPr>
        <w:pStyle w:val="BodyText"/>
        <w:numPr>
          <w:ilvl w:val="2"/>
          <w:numId w:val="8"/>
        </w:numPr>
        <w:rPr>
          <w:lang w:eastAsia="en-GB"/>
        </w:rPr>
      </w:pPr>
      <w:r w:rsidRPr="0565B385" w:rsidR="00B13394">
        <w:rPr>
          <w:u w:val="single"/>
          <w:lang w:eastAsia="en-GB"/>
        </w:rPr>
        <w:t>Reduced Modes</w:t>
      </w:r>
      <w:r w:rsidRPr="0565B385" w:rsidR="00B13394">
        <w:rPr>
          <w:lang w:eastAsia="en-GB"/>
        </w:rPr>
        <w:t>.</w:t>
      </w:r>
      <w:r w:rsidRPr="0565B385" w:rsidR="00B13394">
        <w:rPr>
          <w:b w:val="1"/>
          <w:bCs w:val="1"/>
          <w:lang w:eastAsia="en-GB"/>
        </w:rPr>
        <w:t xml:space="preserve"> </w:t>
      </w:r>
      <w:r w:rsidRPr="0565B385" w:rsidR="00B13394">
        <w:rPr>
          <w:lang w:eastAsia="en-GB"/>
        </w:rPr>
        <w:t xml:space="preserve">Development of </w:t>
      </w:r>
      <w:r w:rsidRPr="0565B385" w:rsidR="00B13394">
        <w:rPr>
          <w:lang w:eastAsia="en-GB"/>
        </w:rPr>
        <w:t>reduced modes for CIRSIUM in specialist roles, eg; ICSC a</w:t>
      </w:r>
      <w:r w:rsidRPr="0565B385" w:rsidR="00193FE1">
        <w:rPr>
          <w:lang w:eastAsia="en-GB"/>
        </w:rPr>
        <w:t>n</w:t>
      </w:r>
      <w:r w:rsidRPr="0565B385" w:rsidR="00B13394">
        <w:rPr>
          <w:lang w:eastAsia="en-GB"/>
        </w:rPr>
        <w:t>d 1 Avn BCT, to enable use by staff other than trained OAs.</w:t>
      </w:r>
    </w:p>
    <w:p w:rsidR="006D1828" w:rsidP="006D1828" w:rsidRDefault="006D1828" w14:paraId="58FFBF57" w14:textId="7F511029">
      <w:pPr>
        <w:pStyle w:val="BodyText"/>
        <w:numPr>
          <w:ilvl w:val="2"/>
          <w:numId w:val="8"/>
        </w:numPr>
        <w:rPr>
          <w:lang w:eastAsia="en-GB"/>
        </w:rPr>
      </w:pPr>
      <w:r w:rsidRPr="0565B385" w:rsidR="006D1828">
        <w:rPr>
          <w:u w:val="single"/>
          <w:lang w:eastAsia="en-GB"/>
        </w:rPr>
        <w:t>CPERS Modelling</w:t>
      </w:r>
      <w:r w:rsidRPr="0565B385" w:rsidR="006D1828">
        <w:rPr>
          <w:lang w:eastAsia="en-GB"/>
        </w:rPr>
        <w:t>.</w:t>
      </w:r>
      <w:r w:rsidRPr="0565B385" w:rsidR="006D1828">
        <w:rPr>
          <w:lang w:eastAsia="en-GB"/>
        </w:rPr>
        <w:t xml:space="preserve"> </w:t>
      </w:r>
      <w:r w:rsidRPr="0565B385" w:rsidR="006D1828">
        <w:rPr>
          <w:lang w:eastAsia="en-GB"/>
        </w:rPr>
        <w:t xml:space="preserve">CPERS modelling (Including detention areas and CPERS chain) with its impact on manoeuvre </w:t>
      </w:r>
      <w:r w:rsidRPr="0565B385" w:rsidR="008A3418">
        <w:rPr>
          <w:lang w:eastAsia="en-GB"/>
        </w:rPr>
        <w:t>represented</w:t>
      </w:r>
      <w:r w:rsidRPr="0565B385" w:rsidR="008A3418">
        <w:rPr>
          <w:lang w:eastAsia="en-GB"/>
        </w:rPr>
        <w:t>.</w:t>
      </w:r>
    </w:p>
    <w:p w:rsidR="006D1828" w:rsidP="006D1828" w:rsidRDefault="006D1828" w14:paraId="665C64B7" w14:textId="27EAF65A">
      <w:pPr>
        <w:pStyle w:val="BodyText"/>
        <w:numPr>
          <w:ilvl w:val="2"/>
          <w:numId w:val="8"/>
        </w:numPr>
        <w:rPr>
          <w:lang w:eastAsia="en-GB"/>
        </w:rPr>
      </w:pPr>
      <w:r w:rsidRPr="0565B385" w:rsidR="006D1828">
        <w:rPr>
          <w:u w:val="single"/>
          <w:lang w:eastAsia="en-GB"/>
        </w:rPr>
        <w:t>Representation of the movement of Civ Pop</w:t>
      </w:r>
      <w:r w:rsidRPr="0565B385" w:rsidR="006D1828">
        <w:rPr>
          <w:lang w:eastAsia="en-GB"/>
        </w:rPr>
        <w:t>.</w:t>
      </w:r>
      <w:r w:rsidRPr="0565B385" w:rsidR="006D1828">
        <w:rPr>
          <w:lang w:eastAsia="en-GB"/>
        </w:rPr>
        <w:t xml:space="preserve"> </w:t>
      </w:r>
      <w:r w:rsidRPr="0565B385" w:rsidR="006D1828">
        <w:rPr>
          <w:lang w:eastAsia="en-GB"/>
        </w:rPr>
        <w:t>Modelling of displaced person camps and convoys including sentiment towards the respective forces (Red, Blue, Orange and Green</w:t>
      </w:r>
      <w:r w:rsidRPr="0565B385" w:rsidR="00C15371">
        <w:rPr>
          <w:lang w:eastAsia="en-GB"/>
        </w:rPr>
        <w:t xml:space="preserve">) and </w:t>
      </w:r>
      <w:r w:rsidRPr="0565B385" w:rsidR="006D1828">
        <w:rPr>
          <w:lang w:eastAsia="en-GB"/>
        </w:rPr>
        <w:t xml:space="preserve">representation of their impact on manoeuvre </w:t>
      </w:r>
      <w:r w:rsidRPr="0565B385" w:rsidR="00997BA9">
        <w:rPr>
          <w:lang w:eastAsia="en-GB"/>
        </w:rPr>
        <w:t>and</w:t>
      </w:r>
      <w:r w:rsidRPr="0565B385" w:rsidR="006D1828">
        <w:rPr>
          <w:lang w:eastAsia="en-GB"/>
        </w:rPr>
        <w:t xml:space="preserve"> logistics</w:t>
      </w:r>
      <w:r w:rsidRPr="0565B385" w:rsidR="00997BA9">
        <w:rPr>
          <w:lang w:eastAsia="en-GB"/>
        </w:rPr>
        <w:t xml:space="preserve"> elements of a force</w:t>
      </w:r>
      <w:r w:rsidRPr="0565B385" w:rsidR="008A3418">
        <w:rPr>
          <w:lang w:eastAsia="en-GB"/>
        </w:rPr>
        <w:t>.</w:t>
      </w:r>
    </w:p>
    <w:p w:rsidRPr="00036DA5" w:rsidR="00417C63" w:rsidP="00417C63" w:rsidRDefault="00417C63" w14:paraId="0A96B6C1" w14:textId="6267ECD0">
      <w:pPr>
        <w:pStyle w:val="BodyText"/>
        <w:numPr>
          <w:ilvl w:val="2"/>
          <w:numId w:val="8"/>
        </w:numPr>
        <w:rPr>
          <w:lang w:eastAsia="en-GB"/>
        </w:rPr>
      </w:pPr>
      <w:r w:rsidRPr="0565B385" w:rsidR="00417C63">
        <w:rPr>
          <w:u w:val="single"/>
          <w:lang w:eastAsia="en-GB"/>
        </w:rPr>
        <w:t xml:space="preserve">Enhanced Medical </w:t>
      </w:r>
      <w:r w:rsidRPr="0565B385" w:rsidR="00723D17">
        <w:rPr>
          <w:u w:val="single"/>
          <w:lang w:eastAsia="en-GB"/>
        </w:rPr>
        <w:t>M</w:t>
      </w:r>
      <w:r w:rsidRPr="0565B385" w:rsidR="00417C63">
        <w:rPr>
          <w:u w:val="single"/>
          <w:lang w:eastAsia="en-GB"/>
        </w:rPr>
        <w:t>odelling</w:t>
      </w:r>
      <w:r w:rsidRPr="0565B385" w:rsidR="00A26A6B">
        <w:rPr>
          <w:lang w:eastAsia="en-GB"/>
        </w:rPr>
        <w:t>:</w:t>
      </w:r>
    </w:p>
    <w:p w:rsidR="00417C63" w:rsidP="00417C63" w:rsidRDefault="00417C63" w14:paraId="52EDAD8E" w14:textId="20B66EDF">
      <w:pPr>
        <w:pStyle w:val="BodyText"/>
        <w:numPr>
          <w:ilvl w:val="3"/>
          <w:numId w:val="8"/>
        </w:numPr>
        <w:rPr>
          <w:lang w:eastAsia="en-GB"/>
        </w:rPr>
      </w:pPr>
      <w:r w:rsidRPr="0565B385" w:rsidR="00417C63">
        <w:rPr>
          <w:lang w:eastAsia="en-GB"/>
        </w:rPr>
        <w:t>Representation of the patient care pathways for different levels of casualty, including CASEVAC and the positioning of field hospitals</w:t>
      </w:r>
      <w:r w:rsidRPr="0565B385" w:rsidR="00997BA9">
        <w:rPr>
          <w:lang w:eastAsia="en-GB"/>
        </w:rPr>
        <w:t>.</w:t>
      </w:r>
    </w:p>
    <w:p w:rsidR="00417C63" w:rsidP="00417C63" w:rsidRDefault="00417C63" w14:paraId="0327F735" w14:textId="5C688955">
      <w:pPr>
        <w:pStyle w:val="BodyText"/>
        <w:numPr>
          <w:ilvl w:val="3"/>
          <w:numId w:val="8"/>
        </w:numPr>
        <w:rPr>
          <w:lang w:eastAsia="en-GB"/>
        </w:rPr>
      </w:pPr>
      <w:r w:rsidRPr="0565B385" w:rsidR="00417C63">
        <w:rPr>
          <w:lang w:eastAsia="en-GB"/>
        </w:rPr>
        <w:t>Representation of the additional burden of injured enemy personnel</w:t>
      </w:r>
      <w:r w:rsidRPr="0565B385" w:rsidR="00A26A6B">
        <w:rPr>
          <w:lang w:eastAsia="en-GB"/>
        </w:rPr>
        <w:t>.</w:t>
      </w:r>
    </w:p>
    <w:p w:rsidR="00417C63" w:rsidP="00417C63" w:rsidRDefault="00417C63" w14:paraId="6C47E81D" w14:textId="77777777">
      <w:pPr>
        <w:pStyle w:val="BodyText"/>
        <w:numPr>
          <w:ilvl w:val="2"/>
          <w:numId w:val="8"/>
        </w:numPr>
        <w:rPr>
          <w:lang w:eastAsia="en-GB"/>
        </w:rPr>
      </w:pPr>
      <w:r w:rsidRPr="0565B385" w:rsidR="00417C63">
        <w:rPr>
          <w:u w:val="single"/>
          <w:lang w:eastAsia="en-GB"/>
        </w:rPr>
        <w:t>Enhanced Logistics</w:t>
      </w:r>
      <w:r w:rsidRPr="0565B385" w:rsidR="00417C63">
        <w:rPr>
          <w:lang w:eastAsia="en-GB"/>
        </w:rPr>
        <w:t>:</w:t>
      </w:r>
    </w:p>
    <w:p w:rsidR="00221B2F" w:rsidP="00221B2F" w:rsidRDefault="00221B2F" w14:paraId="47419B80" w14:textId="0F775830">
      <w:pPr>
        <w:pStyle w:val="BodyText"/>
        <w:numPr>
          <w:ilvl w:val="3"/>
          <w:numId w:val="8"/>
        </w:numPr>
        <w:rPr>
          <w:lang w:eastAsia="en-GB"/>
        </w:rPr>
      </w:pPr>
      <w:r w:rsidRPr="0565B385" w:rsidR="00221B2F">
        <w:rPr>
          <w:lang w:eastAsia="en-GB"/>
        </w:rPr>
        <w:t>Design and implement a 'Constrained' logistics mode, where the user can specify a level of supply that is achievable over time for each type. Activities which exhaust stocks held and cannot be supplied will not be able to be scheduled or will execute with reduced effectiveness (dependent on type of activity)</w:t>
      </w:r>
      <w:r w:rsidRPr="0565B385" w:rsidR="00997BA9">
        <w:rPr>
          <w:lang w:eastAsia="en-GB"/>
        </w:rPr>
        <w:t>.</w:t>
      </w:r>
    </w:p>
    <w:p w:rsidRPr="003B3B55" w:rsidR="00221B2F" w:rsidP="00221B2F" w:rsidRDefault="00221B2F" w14:paraId="3E3A7224" w14:textId="77777777">
      <w:pPr>
        <w:pStyle w:val="BodyText"/>
        <w:numPr>
          <w:ilvl w:val="3"/>
          <w:numId w:val="8"/>
        </w:numPr>
        <w:rPr>
          <w:rFonts w:eastAsia="Arial"/>
          <w:lang w:eastAsia="en-GB"/>
        </w:rPr>
      </w:pPr>
      <w:r w:rsidRPr="0565B385" w:rsidR="00221B2F">
        <w:rPr>
          <w:rFonts w:eastAsia="Arial"/>
        </w:rPr>
        <w:t>Develop a representation of variation in the supply route capacity to reflect surging transport capacity or restriction of capacity due to attack of a supply route, for example using harassing fires, remotely delivered mines or Special Forces.</w:t>
      </w:r>
    </w:p>
    <w:p w:rsidRPr="003B3B55" w:rsidR="00221B2F" w:rsidP="00221B2F" w:rsidRDefault="00221B2F" w14:paraId="633997AF" w14:textId="77777777">
      <w:pPr>
        <w:pStyle w:val="BodyText"/>
        <w:numPr>
          <w:ilvl w:val="3"/>
          <w:numId w:val="8"/>
        </w:numPr>
        <w:rPr>
          <w:rFonts w:eastAsia="Arial"/>
        </w:rPr>
      </w:pPr>
      <w:r w:rsidRPr="0565B385" w:rsidR="00221B2F">
        <w:rPr>
          <w:rFonts w:eastAsia="Arial"/>
        </w:rPr>
        <w:t>Develop dynamic forecasting of stocks to assist players when they are reallocating transport assets or setting the priority of supplies.</w:t>
      </w:r>
    </w:p>
    <w:p w:rsidRPr="003B3B55" w:rsidR="00221B2F" w:rsidP="00221B2F" w:rsidRDefault="00221B2F" w14:paraId="1966118E" w14:textId="77777777">
      <w:pPr>
        <w:pStyle w:val="BodyText"/>
        <w:numPr>
          <w:ilvl w:val="3"/>
          <w:numId w:val="8"/>
        </w:numPr>
        <w:rPr>
          <w:rFonts w:eastAsia="Arial"/>
        </w:rPr>
      </w:pPr>
      <w:r w:rsidRPr="0565B385" w:rsidR="00221B2F">
        <w:rPr>
          <w:rFonts w:eastAsia="Arial"/>
        </w:rPr>
        <w:t>Representing the logistic demand of Equipment Support spares.</w:t>
      </w:r>
    </w:p>
    <w:p w:rsidRPr="003B3B55" w:rsidR="00417C63" w:rsidP="00417C63" w:rsidRDefault="006D1828" w14:paraId="0A32958B" w14:textId="72F74B5E">
      <w:pPr>
        <w:pStyle w:val="BodyText"/>
        <w:numPr>
          <w:ilvl w:val="2"/>
          <w:numId w:val="8"/>
        </w:numPr>
        <w:rPr>
          <w:lang w:eastAsia="en-GB"/>
        </w:rPr>
      </w:pPr>
      <w:r w:rsidRPr="0565B385" w:rsidR="006D1828">
        <w:rPr>
          <w:u w:val="single"/>
          <w:lang w:eastAsia="en-GB"/>
        </w:rPr>
        <w:t>Multi-Player Teams</w:t>
      </w:r>
      <w:r w:rsidRPr="0565B385" w:rsidR="00417C63">
        <w:rPr>
          <w:u w:val="single"/>
          <w:lang w:eastAsia="en-GB"/>
        </w:rPr>
        <w:t xml:space="preserve"> (C</w:t>
      </w:r>
      <w:r w:rsidRPr="0565B385" w:rsidR="000505C8">
        <w:rPr>
          <w:u w:val="single"/>
          <w:lang w:eastAsia="en-GB"/>
        </w:rPr>
        <w:t>omd</w:t>
      </w:r>
      <w:r w:rsidRPr="0565B385" w:rsidR="00417C63">
        <w:rPr>
          <w:u w:val="single"/>
          <w:lang w:eastAsia="en-GB"/>
        </w:rPr>
        <w:t>, Logs, JFIB etc</w:t>
      </w:r>
      <w:r w:rsidRPr="0565B385" w:rsidR="00997BA9">
        <w:rPr>
          <w:u w:val="single"/>
          <w:lang w:eastAsia="en-GB"/>
        </w:rPr>
        <w:t>.</w:t>
      </w:r>
      <w:r w:rsidRPr="0565B385" w:rsidR="00417C63">
        <w:rPr>
          <w:u w:val="single"/>
          <w:lang w:eastAsia="en-GB"/>
        </w:rPr>
        <w:t>)</w:t>
      </w:r>
      <w:r w:rsidRPr="0565B385" w:rsidR="00417C63">
        <w:rPr>
          <w:lang w:eastAsia="en-GB"/>
        </w:rPr>
        <w:t>:</w:t>
      </w:r>
    </w:p>
    <w:p w:rsidR="00417C63" w:rsidP="00417C63" w:rsidRDefault="00417C63" w14:paraId="519F9A5C" w14:textId="33768ED2">
      <w:pPr>
        <w:pStyle w:val="BodyText"/>
        <w:numPr>
          <w:ilvl w:val="3"/>
          <w:numId w:val="8"/>
        </w:numPr>
        <w:rPr>
          <w:lang w:eastAsia="en-GB"/>
        </w:rPr>
      </w:pPr>
      <w:r w:rsidRPr="0565B385" w:rsidR="00417C63">
        <w:rPr>
          <w:lang w:eastAsia="en-GB"/>
        </w:rPr>
        <w:t xml:space="preserve">Expand </w:t>
      </w:r>
      <w:r w:rsidRPr="0565B385" w:rsidR="00100A95">
        <w:rPr>
          <w:lang w:eastAsia="en-GB"/>
        </w:rPr>
        <w:t>CIRSIUM</w:t>
      </w:r>
      <w:r w:rsidRPr="0565B385" w:rsidR="00417C63">
        <w:rPr>
          <w:lang w:eastAsia="en-GB"/>
        </w:rPr>
        <w:t xml:space="preserve"> to include tailored user roles for Command, Logistics and Fires/Information. </w:t>
      </w:r>
    </w:p>
    <w:p w:rsidR="00417C63" w:rsidP="00417C63" w:rsidRDefault="00417C63" w14:paraId="72F1A358" w14:textId="6F7DE959">
      <w:pPr>
        <w:pStyle w:val="BodyText"/>
        <w:numPr>
          <w:ilvl w:val="3"/>
          <w:numId w:val="8"/>
        </w:numPr>
        <w:rPr>
          <w:lang w:eastAsia="en-GB"/>
        </w:rPr>
      </w:pPr>
      <w:r w:rsidRPr="0565B385" w:rsidR="00417C63">
        <w:rPr>
          <w:lang w:eastAsia="en-GB"/>
        </w:rPr>
        <w:t xml:space="preserve">Exploration of how </w:t>
      </w:r>
      <w:r w:rsidRPr="0565B385" w:rsidR="00100A95">
        <w:rPr>
          <w:lang w:eastAsia="en-GB"/>
        </w:rPr>
        <w:t>CIRSIUM</w:t>
      </w:r>
      <w:r w:rsidRPr="0565B385" w:rsidR="00417C63">
        <w:rPr>
          <w:lang w:eastAsia="en-GB"/>
        </w:rPr>
        <w:t xml:space="preserve"> can serve these 3 lenses for each side through layers, controls and permissions as well as coordination between them with UX story boarding. </w:t>
      </w:r>
    </w:p>
    <w:p w:rsidR="00417C63" w:rsidP="00417C63" w:rsidRDefault="00417C63" w14:paraId="3B1464B3" w14:textId="6E565058">
      <w:pPr>
        <w:pStyle w:val="BodyText"/>
        <w:numPr>
          <w:ilvl w:val="3"/>
          <w:numId w:val="8"/>
        </w:numPr>
        <w:rPr>
          <w:lang w:eastAsia="en-GB"/>
        </w:rPr>
      </w:pPr>
      <w:r w:rsidRPr="0565B385" w:rsidR="00417C63">
        <w:rPr>
          <w:lang w:eastAsia="en-GB"/>
        </w:rPr>
        <w:t>Testing of</w:t>
      </w:r>
      <w:r w:rsidRPr="0565B385" w:rsidR="009260B6">
        <w:rPr>
          <w:lang w:eastAsia="en-GB"/>
        </w:rPr>
        <w:t xml:space="preserve"> 8</w:t>
      </w:r>
      <w:r w:rsidRPr="0565B385" w:rsidR="00417C63">
        <w:rPr>
          <w:lang w:eastAsia="en-GB"/>
        </w:rPr>
        <w:t xml:space="preserve"> users connected on the same game - Blue and Red Commander, Logistician and JFIB </w:t>
      </w:r>
      <w:r w:rsidRPr="0565B385" w:rsidR="009260B6">
        <w:rPr>
          <w:lang w:eastAsia="en-GB"/>
        </w:rPr>
        <w:t xml:space="preserve">as well as a White player </w:t>
      </w:r>
      <w:r w:rsidRPr="0565B385" w:rsidR="00417C63">
        <w:rPr>
          <w:lang w:eastAsia="en-GB"/>
        </w:rPr>
        <w:t>and the Game Controller.</w:t>
      </w:r>
    </w:p>
    <w:p w:rsidRPr="003B3B55" w:rsidR="00417C63" w:rsidP="00417C63" w:rsidRDefault="00417C63" w14:paraId="69976DDC" w14:textId="77777777">
      <w:pPr>
        <w:pStyle w:val="BodyText"/>
        <w:numPr>
          <w:ilvl w:val="2"/>
          <w:numId w:val="8"/>
        </w:numPr>
        <w:rPr>
          <w:lang w:eastAsia="en-GB"/>
        </w:rPr>
      </w:pPr>
      <w:r w:rsidRPr="0565B385" w:rsidR="00417C63">
        <w:rPr>
          <w:u w:val="single"/>
          <w:lang w:eastAsia="en-GB"/>
        </w:rPr>
        <w:t>Further development of Sensors</w:t>
      </w:r>
      <w:r w:rsidRPr="0565B385" w:rsidR="00417C63">
        <w:rPr>
          <w:lang w:eastAsia="en-GB"/>
        </w:rPr>
        <w:t>:</w:t>
      </w:r>
    </w:p>
    <w:p w:rsidR="00417C63" w:rsidP="00417C63" w:rsidRDefault="00417C63" w14:paraId="715E819D" w14:textId="77777777">
      <w:pPr>
        <w:pStyle w:val="BodyText"/>
        <w:numPr>
          <w:ilvl w:val="3"/>
          <w:numId w:val="8"/>
        </w:numPr>
        <w:rPr>
          <w:lang w:eastAsia="en-GB"/>
        </w:rPr>
      </w:pPr>
      <w:r w:rsidRPr="0565B385" w:rsidR="00417C63">
        <w:rPr>
          <w:lang w:eastAsia="en-GB"/>
        </w:rPr>
        <w:t>Representation of Weather</w:t>
      </w:r>
    </w:p>
    <w:p w:rsidRPr="003B3B55" w:rsidR="00417C63" w:rsidP="00417C63" w:rsidRDefault="00417C63" w14:paraId="7CABE5F8" w14:textId="2FDCD1C5">
      <w:pPr>
        <w:pStyle w:val="BodyText"/>
        <w:numPr>
          <w:ilvl w:val="2"/>
          <w:numId w:val="8"/>
        </w:numPr>
        <w:rPr>
          <w:lang w:eastAsia="en-GB"/>
        </w:rPr>
      </w:pPr>
      <w:r w:rsidRPr="0565B385" w:rsidR="00417C63">
        <w:rPr>
          <w:u w:val="single"/>
          <w:lang w:eastAsia="en-GB"/>
        </w:rPr>
        <w:t>D</w:t>
      </w:r>
      <w:r w:rsidRPr="0565B385" w:rsidR="005E36FD">
        <w:rPr>
          <w:u w:val="single"/>
          <w:lang w:eastAsia="en-GB"/>
        </w:rPr>
        <w:t>evelopment of the R</w:t>
      </w:r>
      <w:r w:rsidRPr="0565B385" w:rsidR="00417C63">
        <w:rPr>
          <w:u w:val="single"/>
          <w:lang w:eastAsia="en-GB"/>
        </w:rPr>
        <w:t>epresentation of Equipment Support (ES</w:t>
      </w:r>
      <w:r w:rsidRPr="0565B385" w:rsidR="00417C63">
        <w:rPr>
          <w:lang w:eastAsia="en-GB"/>
        </w:rPr>
        <w:t>):</w:t>
      </w:r>
    </w:p>
    <w:p w:rsidRPr="00C11FF6" w:rsidR="00417C63" w:rsidP="00417C63" w:rsidRDefault="00417C63" w14:paraId="13F44B9A" w14:textId="4250FAB3">
      <w:pPr>
        <w:pStyle w:val="BodyText"/>
        <w:numPr>
          <w:ilvl w:val="3"/>
          <w:numId w:val="8"/>
        </w:numPr>
        <w:rPr>
          <w:lang w:eastAsia="en-GB"/>
        </w:rPr>
      </w:pPr>
      <w:r w:rsidRPr="0565B385" w:rsidR="00417C63">
        <w:rPr>
          <w:lang w:eastAsia="en-GB"/>
        </w:rPr>
        <w:t>Develop a representation of Equipment transporters</w:t>
      </w:r>
      <w:r w:rsidRPr="0565B385" w:rsidR="00EA0E81">
        <w:rPr>
          <w:lang w:eastAsia="en-GB"/>
        </w:rPr>
        <w:t>.</w:t>
      </w:r>
    </w:p>
    <w:p w:rsidR="00A80546" w:rsidP="008B6CA4" w:rsidRDefault="00417C63" w14:paraId="4C85846B" w14:textId="6490305E">
      <w:pPr>
        <w:pStyle w:val="BodyText"/>
        <w:numPr>
          <w:ilvl w:val="3"/>
          <w:numId w:val="8"/>
        </w:numPr>
        <w:overflowPunct/>
        <w:autoSpaceDE/>
        <w:autoSpaceDN/>
        <w:adjustRightInd/>
        <w:textAlignment w:val="auto"/>
        <w:rPr>
          <w:szCs w:val="24"/>
        </w:rPr>
      </w:pPr>
      <w:r w:rsidRPr="0565B385" w:rsidR="00417C63">
        <w:rPr>
          <w:lang w:eastAsia="en-GB"/>
        </w:rPr>
        <w:t>Develop a representation of the ES of helicopters</w:t>
      </w:r>
      <w:r w:rsidRPr="0565B385" w:rsidR="00EA0E81">
        <w:rPr>
          <w:lang w:eastAsia="en-GB"/>
        </w:rPr>
        <w:t>.</w:t>
      </w:r>
    </w:p>
    <w:p w:rsidRPr="00EA0E81" w:rsidR="00193FE1" w:rsidP="00B13394" w:rsidRDefault="00945C61" w14:paraId="30FE3398" w14:textId="4054E288">
      <w:pPr>
        <w:pStyle w:val="BodyText"/>
        <w:numPr>
          <w:ilvl w:val="2"/>
          <w:numId w:val="8"/>
        </w:numPr>
        <w:rPr>
          <w:u w:val="single"/>
          <w:lang w:eastAsia="en-GB"/>
        </w:rPr>
      </w:pPr>
      <w:r w:rsidRPr="0565B385" w:rsidR="00945C61">
        <w:rPr>
          <w:u w:val="single"/>
          <w:lang w:eastAsia="en-GB"/>
        </w:rPr>
        <w:t>Influence</w:t>
      </w:r>
    </w:p>
    <w:p w:rsidR="4B6AEF7A" w:rsidP="6C7678F0" w:rsidRDefault="4B6AEF7A" w14:paraId="6FD4F96D" w14:textId="1B1AE276">
      <w:pPr>
        <w:pStyle w:val="BodyText"/>
        <w:numPr>
          <w:ilvl w:val="3"/>
          <w:numId w:val="8"/>
        </w:numPr>
        <w:rPr/>
      </w:pPr>
      <w:r w:rsidRPr="0565B385" w:rsidR="4B6AEF7A">
        <w:rPr>
          <w:rFonts w:eastAsia="Arial" w:cs="Arial"/>
          <w:sz w:val="22"/>
          <w:szCs w:val="22"/>
        </w:rPr>
        <w:t>Towards the end of this contract, it is likely that we will seek to incorporate functionality relating to Influence.  Unfortunately</w:t>
      </w:r>
      <w:r w:rsidRPr="0565B385" w:rsidR="4B6AEF7A">
        <w:rPr>
          <w:rFonts w:eastAsia="Arial" w:cs="Arial"/>
          <w:sz w:val="22"/>
          <w:szCs w:val="22"/>
        </w:rPr>
        <w:t>,</w:t>
      </w:r>
      <w:r w:rsidRPr="0565B385" w:rsidR="4B6AEF7A">
        <w:rPr>
          <w:rFonts w:eastAsia="Arial" w:cs="Arial"/>
          <w:sz w:val="22"/>
          <w:szCs w:val="22"/>
        </w:rPr>
        <w:t xml:space="preserve"> this is far from fully defined at this point but is unlikely to be built in functionality.  It should be assumed an external Influence model (not developed under this contract) will create numerical outputs from which the corresponding impact on CIRSIUM units and formations will need to be incorporated.  In responding to this SOR, the requirement to incorporate such inputs should be considered.</w:t>
      </w:r>
    </w:p>
    <w:p w:rsidRPr="00EA0E81" w:rsidR="00EA0E81" w:rsidP="00EA0E81" w:rsidRDefault="29B82C16" w14:paraId="7AEBEB9F" w14:textId="50483DFA">
      <w:pPr>
        <w:pStyle w:val="BodyText"/>
        <w:numPr>
          <w:ilvl w:val="2"/>
          <w:numId w:val="8"/>
        </w:numPr>
        <w:rPr>
          <w:lang w:eastAsia="en-GB"/>
        </w:rPr>
      </w:pPr>
      <w:r w:rsidRPr="0565B385" w:rsidR="29B82C16">
        <w:rPr>
          <w:u w:val="single"/>
          <w:lang w:eastAsia="en-GB"/>
        </w:rPr>
        <w:t xml:space="preserve">Development </w:t>
      </w:r>
      <w:r w:rsidRPr="0565B385" w:rsidR="004B0681">
        <w:rPr>
          <w:u w:val="single"/>
          <w:lang w:eastAsia="en-GB"/>
        </w:rPr>
        <w:t>of</w:t>
      </w:r>
      <w:r w:rsidRPr="0565B385" w:rsidR="004B0681">
        <w:rPr>
          <w:u w:val="single"/>
          <w:lang w:eastAsia="en-GB"/>
        </w:rPr>
        <w:t xml:space="preserve"> Supporting Models </w:t>
      </w:r>
      <w:r w:rsidRPr="0565B385" w:rsidR="7BBD7D78">
        <w:rPr>
          <w:u w:val="single"/>
          <w:lang w:eastAsia="en-GB"/>
        </w:rPr>
        <w:t>-</w:t>
      </w:r>
      <w:r w:rsidRPr="0565B385" w:rsidR="004B0681">
        <w:rPr>
          <w:u w:val="single"/>
          <w:lang w:eastAsia="en-GB"/>
        </w:rPr>
        <w:t xml:space="preserve"> </w:t>
      </w:r>
      <w:r w:rsidRPr="0565B385" w:rsidR="118701F7">
        <w:rPr>
          <w:u w:val="single"/>
          <w:lang w:eastAsia="en-GB"/>
        </w:rPr>
        <w:t xml:space="preserve">ORTOLAN </w:t>
      </w:r>
      <w:r w:rsidRPr="0565B385" w:rsidR="118701F7">
        <w:rPr>
          <w:u w:val="single"/>
          <w:lang w:eastAsia="en-GB"/>
        </w:rPr>
        <w:t>(</w:t>
      </w:r>
      <w:r w:rsidRPr="0565B385" w:rsidR="1F185484">
        <w:rPr>
          <w:u w:val="single"/>
          <w:lang w:eastAsia="en-GB"/>
        </w:rPr>
        <w:t>W</w:t>
      </w:r>
      <w:r w:rsidRPr="0565B385" w:rsidR="118701F7">
        <w:rPr>
          <w:u w:val="single"/>
          <w:lang w:eastAsia="en-GB"/>
        </w:rPr>
        <w:t>eight</w:t>
      </w:r>
      <w:r w:rsidRPr="0565B385" w:rsidR="118701F7">
        <w:rPr>
          <w:u w:val="single"/>
          <w:lang w:eastAsia="en-GB"/>
        </w:rPr>
        <w:t xml:space="preserve"> of </w:t>
      </w:r>
      <w:r w:rsidRPr="0565B385" w:rsidR="118701F7">
        <w:rPr>
          <w:u w:val="single"/>
          <w:lang w:eastAsia="en-GB"/>
        </w:rPr>
        <w:t>Fires and</w:t>
      </w:r>
      <w:r w:rsidRPr="0565B385" w:rsidR="118701F7">
        <w:rPr>
          <w:u w:val="single"/>
          <w:lang w:eastAsia="en-GB"/>
        </w:rPr>
        <w:t xml:space="preserve"> </w:t>
      </w:r>
      <w:r w:rsidRPr="0565B385" w:rsidR="118701F7">
        <w:rPr>
          <w:u w:val="single"/>
          <w:lang w:eastAsia="en-GB"/>
        </w:rPr>
        <w:t>ORCIN</w:t>
      </w:r>
      <w:r w:rsidRPr="0565B385" w:rsidR="3C82E44A">
        <w:rPr>
          <w:u w:val="single"/>
          <w:lang w:eastAsia="en-GB"/>
        </w:rPr>
        <w:t xml:space="preserve"> </w:t>
      </w:r>
      <w:r w:rsidRPr="0565B385" w:rsidR="3C82E44A">
        <w:rPr>
          <w:u w:val="single"/>
          <w:lang w:eastAsia="en-GB"/>
        </w:rPr>
        <w:t xml:space="preserve">(Medical </w:t>
      </w:r>
      <w:r w:rsidRPr="0565B385" w:rsidR="3C82E44A">
        <w:rPr>
          <w:u w:val="single"/>
          <w:lang w:eastAsia="en-GB"/>
        </w:rPr>
        <w:t xml:space="preserve">Role 3 </w:t>
      </w:r>
      <w:r w:rsidRPr="0565B385" w:rsidR="3C82E44A">
        <w:rPr>
          <w:u w:val="single"/>
          <w:lang w:eastAsia="en-GB"/>
        </w:rPr>
        <w:t>Capacity</w:t>
      </w:r>
      <w:r w:rsidRPr="0565B385" w:rsidR="3C82E44A">
        <w:rPr>
          <w:u w:val="single"/>
          <w:lang w:eastAsia="en-GB"/>
        </w:rPr>
        <w:t>)</w:t>
      </w:r>
      <w:r w:rsidRPr="0565B385" w:rsidR="24116349">
        <w:rPr>
          <w:u w:val="single"/>
          <w:lang w:eastAsia="en-GB"/>
        </w:rPr>
        <w:t>.</w:t>
      </w:r>
    </w:p>
    <w:p w:rsidRPr="00BB7977" w:rsidR="004B0681" w:rsidP="00EA0E81" w:rsidRDefault="3F088945" w14:paraId="15FB83EA" w14:textId="1CC20D93">
      <w:pPr>
        <w:pStyle w:val="BodyText"/>
        <w:numPr>
          <w:ilvl w:val="3"/>
          <w:numId w:val="8"/>
        </w:numPr>
        <w:rPr>
          <w:lang w:eastAsia="en-GB"/>
        </w:rPr>
      </w:pPr>
      <w:r w:rsidRPr="0565B385" w:rsidR="3F088945">
        <w:rPr>
          <w:lang w:eastAsia="en-GB"/>
        </w:rPr>
        <w:t>Stand-Alone models able to draw upon FORMATIONS ORBATS and data</w:t>
      </w:r>
      <w:r w:rsidRPr="0565B385" w:rsidR="00BB7977">
        <w:rPr>
          <w:lang w:eastAsia="en-GB"/>
        </w:rPr>
        <w:t>.</w:t>
      </w:r>
      <w:r w:rsidRPr="0565B385" w:rsidR="3F088945">
        <w:rPr>
          <w:lang w:eastAsia="en-GB"/>
        </w:rPr>
        <w:t xml:space="preserve"> </w:t>
      </w:r>
    </w:p>
    <w:p w:rsidR="00BB7977" w:rsidP="00B13394" w:rsidRDefault="48A65921" w14:paraId="4474966A" w14:textId="77777777">
      <w:pPr>
        <w:pStyle w:val="BodyText"/>
        <w:numPr>
          <w:ilvl w:val="2"/>
          <w:numId w:val="8"/>
        </w:numPr>
        <w:rPr>
          <w:lang w:eastAsia="en-GB"/>
        </w:rPr>
      </w:pPr>
      <w:r w:rsidRPr="0565B385" w:rsidR="48A65921">
        <w:rPr>
          <w:lang w:eastAsia="en-GB"/>
        </w:rPr>
        <w:t xml:space="preserve">Integrated </w:t>
      </w:r>
      <w:r w:rsidRPr="0565B385" w:rsidR="48A65921">
        <w:rPr>
          <w:lang w:eastAsia="en-GB"/>
        </w:rPr>
        <w:t xml:space="preserve">Models </w:t>
      </w:r>
      <w:r w:rsidRPr="0565B385" w:rsidR="48A65921">
        <w:rPr>
          <w:lang w:eastAsia="en-GB"/>
        </w:rPr>
        <w:t xml:space="preserve">built into </w:t>
      </w:r>
      <w:r w:rsidRPr="0565B385" w:rsidR="48A65921">
        <w:rPr>
          <w:lang w:eastAsia="en-GB"/>
        </w:rPr>
        <w:t xml:space="preserve">CIRSIUM to </w:t>
      </w:r>
      <w:r w:rsidRPr="0565B385" w:rsidR="48A65921">
        <w:rPr>
          <w:lang w:eastAsia="en-GB"/>
        </w:rPr>
        <w:t xml:space="preserve">permit </w:t>
      </w:r>
      <w:r w:rsidRPr="0565B385" w:rsidR="48A65921">
        <w:rPr>
          <w:lang w:eastAsia="en-GB"/>
        </w:rPr>
        <w:t xml:space="preserve">immediate </w:t>
      </w:r>
      <w:r w:rsidRPr="0565B385" w:rsidR="48A65921">
        <w:rPr>
          <w:lang w:eastAsia="en-GB"/>
        </w:rPr>
        <w:t xml:space="preserve">outputs </w:t>
      </w:r>
      <w:r w:rsidRPr="0565B385" w:rsidR="48A65921">
        <w:rPr>
          <w:lang w:eastAsia="en-GB"/>
        </w:rPr>
        <w:t xml:space="preserve">from </w:t>
      </w:r>
      <w:r w:rsidRPr="0565B385" w:rsidR="48A65921">
        <w:rPr>
          <w:lang w:eastAsia="en-GB"/>
        </w:rPr>
        <w:t xml:space="preserve">current </w:t>
      </w:r>
      <w:r w:rsidRPr="0565B385" w:rsidR="48A65921">
        <w:rPr>
          <w:lang w:eastAsia="en-GB"/>
        </w:rPr>
        <w:t xml:space="preserve">ORBATS and </w:t>
      </w:r>
      <w:r w:rsidRPr="0565B385" w:rsidR="48A65921">
        <w:rPr>
          <w:lang w:eastAsia="en-GB"/>
        </w:rPr>
        <w:t xml:space="preserve">data in a specific </w:t>
      </w:r>
      <w:r w:rsidRPr="0565B385" w:rsidR="48A65921">
        <w:rPr>
          <w:lang w:eastAsia="en-GB"/>
        </w:rPr>
        <w:t>game.</w:t>
      </w:r>
    </w:p>
    <w:p w:rsidR="00B13394" w:rsidP="00B13394" w:rsidRDefault="00B13394" w14:paraId="7E78CF9F" w14:textId="49E07EFD">
      <w:pPr>
        <w:pStyle w:val="BodyText"/>
        <w:numPr>
          <w:ilvl w:val="2"/>
          <w:numId w:val="8"/>
        </w:numPr>
        <w:rPr>
          <w:lang w:eastAsia="en-GB"/>
        </w:rPr>
      </w:pPr>
      <w:r w:rsidRPr="0565B385" w:rsidR="00B13394">
        <w:rPr>
          <w:u w:val="single"/>
          <w:lang w:eastAsia="en-GB"/>
        </w:rPr>
        <w:t>Minor Software Amendments</w:t>
      </w:r>
      <w:r w:rsidRPr="0565B385" w:rsidR="00B13394">
        <w:rPr>
          <w:lang w:eastAsia="en-GB"/>
        </w:rPr>
        <w:t xml:space="preserve">. The agile process has shown the benefit of a small all-encompassing work package for quick win activities based on regular project reviews, operational requirements, user experience, GITLAB logs and unanticipated logged issues.  </w:t>
      </w:r>
    </w:p>
    <w:p w:rsidR="00DF10C1" w:rsidP="00B13394" w:rsidRDefault="2E4D0AB6" w14:paraId="28E3ADF0" w14:textId="1F6167CD">
      <w:pPr>
        <w:pStyle w:val="BodyText"/>
        <w:numPr>
          <w:ilvl w:val="2"/>
          <w:numId w:val="8"/>
        </w:numPr>
        <w:rPr>
          <w:lang w:eastAsia="en-GB"/>
        </w:rPr>
      </w:pPr>
      <w:r w:rsidRPr="0565B385" w:rsidR="2E4D0AB6">
        <w:rPr>
          <w:u w:val="single"/>
          <w:lang w:eastAsia="en-GB"/>
        </w:rPr>
        <w:t xml:space="preserve">Re-Accreditation with </w:t>
      </w:r>
      <w:r w:rsidRPr="0565B385" w:rsidR="00DF10C1">
        <w:rPr>
          <w:u w:val="single"/>
          <w:lang w:eastAsia="en-GB"/>
        </w:rPr>
        <w:t>CyDR or its Replacement</w:t>
      </w:r>
      <w:r w:rsidRPr="0565B385" w:rsidR="00DF10C1">
        <w:rPr>
          <w:lang w:eastAsia="en-GB"/>
        </w:rPr>
        <w:t>.</w:t>
      </w:r>
    </w:p>
    <w:p w:rsidR="00DF10C1" w:rsidP="00B13394" w:rsidRDefault="00917290" w14:paraId="35E55182" w14:textId="6A84179F">
      <w:pPr>
        <w:pStyle w:val="BodyText"/>
        <w:numPr>
          <w:ilvl w:val="2"/>
          <w:numId w:val="8"/>
        </w:numPr>
        <w:rPr>
          <w:lang w:eastAsia="en-GB"/>
        </w:rPr>
      </w:pPr>
      <w:r w:rsidRPr="0565B385" w:rsidR="00917290">
        <w:rPr>
          <w:u w:val="single"/>
          <w:lang w:eastAsia="en-GB"/>
        </w:rPr>
        <w:t>Installation onto Secure Cloud and with other Secure Systems eg:</w:t>
      </w:r>
      <w:r w:rsidRPr="0565B385" w:rsidR="00DD2AAC">
        <w:rPr>
          <w:u w:val="single"/>
          <w:lang w:eastAsia="en-GB"/>
        </w:rPr>
        <w:t xml:space="preserve"> </w:t>
      </w:r>
      <w:r w:rsidRPr="0565B385" w:rsidR="008A109D">
        <w:rPr>
          <w:u w:val="single"/>
          <w:lang w:eastAsia="en-GB"/>
        </w:rPr>
        <w:t>SITAWARE</w:t>
      </w:r>
      <w:r w:rsidRPr="0565B385" w:rsidR="00DD2AAC">
        <w:rPr>
          <w:u w:val="single"/>
          <w:lang w:eastAsia="en-GB"/>
        </w:rPr>
        <w:t xml:space="preserve"> Headquarters</w:t>
      </w:r>
    </w:p>
    <w:p w:rsidRPr="00286C77" w:rsidR="005D65D2" w:rsidP="00EA0E81" w:rsidRDefault="005D65D2" w14:paraId="5BE12493" w14:textId="75239265">
      <w:pPr>
        <w:pStyle w:val="Caption"/>
        <w:jc w:val="left"/>
        <w:rPr>
          <w:b w:val="0"/>
        </w:rPr>
      </w:pPr>
    </w:p>
    <w:tbl>
      <w:tblPr>
        <w:tblStyle w:val="GridTable5Dark-Accent4"/>
        <w:tblW w:w="8926"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ook w:val="04A0" w:firstRow="1" w:lastRow="0" w:firstColumn="1" w:lastColumn="0" w:noHBand="0" w:noVBand="1"/>
      </w:tblPr>
      <w:tblGrid>
        <w:gridCol w:w="523"/>
        <w:gridCol w:w="3441"/>
        <w:gridCol w:w="2268"/>
        <w:gridCol w:w="2694"/>
      </w:tblGrid>
      <w:tr w:rsidRPr="005518D5" w:rsidR="001826E7" w:rsidTr="2714F8DF" w14:paraId="7B93730E" w14:textId="77777777">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926" w:type="dxa"/>
            <w:gridSpan w:val="4"/>
            <w:shd w:val="clear" w:color="auto" w:fill="FFFFFF" w:themeFill="accent6"/>
            <w:vAlign w:val="center"/>
          </w:tcPr>
          <w:p w:rsidRPr="00EA0E81" w:rsidR="001826E7" w:rsidP="00875697" w:rsidRDefault="001826E7" w14:paraId="6803F9CF" w14:textId="110D9436">
            <w:pPr>
              <w:pStyle w:val="Bullets"/>
              <w:numPr>
                <w:ilvl w:val="0"/>
                <w:numId w:val="0"/>
              </w:numPr>
              <w:spacing w:after="0" w:line="240" w:lineRule="auto"/>
              <w:contextualSpacing w:val="0"/>
              <w:rPr>
                <w:b w:val="0"/>
                <w:bCs w:val="0"/>
                <w:i/>
                <w:iCs/>
                <w:color w:val="000000" w:themeColor="text1"/>
              </w:rPr>
            </w:pPr>
            <w:r w:rsidRPr="00EA0E81">
              <w:rPr>
                <w:b w:val="0"/>
                <w:bCs w:val="0"/>
                <w:i/>
                <w:iCs/>
                <w:color w:val="000000" w:themeColor="text1"/>
              </w:rPr>
              <w:t xml:space="preserve">Table </w:t>
            </w:r>
            <w:r w:rsidRPr="00EA0E81">
              <w:rPr>
                <w:b w:val="0"/>
                <w:bCs w:val="0"/>
                <w:i/>
                <w:iCs/>
                <w:noProof/>
                <w:color w:val="000000" w:themeColor="text1"/>
              </w:rPr>
              <w:t>3</w:t>
            </w:r>
            <w:r w:rsidRPr="00EA0E81">
              <w:rPr>
                <w:b w:val="0"/>
                <w:bCs w:val="0"/>
                <w:i/>
                <w:iCs/>
                <w:color w:val="000000" w:themeColor="text1"/>
              </w:rPr>
              <w:t xml:space="preserve"> - User Requirements Deliverables</w:t>
            </w:r>
          </w:p>
        </w:tc>
      </w:tr>
      <w:tr w:rsidRPr="005518D5" w:rsidR="001A7818" w:rsidTr="2714F8DF" w14:paraId="3D88A52F" w14:textId="67A6CB4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23" w:type="dxa"/>
            <w:tcBorders>
              <w:left w:val="none" w:color="auto" w:sz="0" w:space="0"/>
            </w:tcBorders>
            <w:shd w:val="clear" w:color="auto" w:fill="FFFFFF" w:themeFill="accent6"/>
            <w:vAlign w:val="center"/>
          </w:tcPr>
          <w:p w:rsidRPr="005518D5" w:rsidR="001A7818" w:rsidP="005518D5" w:rsidRDefault="001A7818" w14:paraId="2E992076" w14:textId="77777777">
            <w:pPr>
              <w:pStyle w:val="Bullets"/>
              <w:numPr>
                <w:ilvl w:val="0"/>
                <w:numId w:val="0"/>
              </w:numPr>
              <w:spacing w:after="0" w:line="240" w:lineRule="auto"/>
              <w:contextualSpacing w:val="0"/>
              <w:jc w:val="center"/>
              <w:rPr>
                <w:color w:val="auto"/>
              </w:rPr>
            </w:pPr>
            <w:r w:rsidRPr="005518D5">
              <w:rPr>
                <w:color w:val="auto"/>
              </w:rPr>
              <w:t>ID</w:t>
            </w:r>
          </w:p>
        </w:tc>
        <w:tc>
          <w:tcPr>
            <w:tcW w:w="3441" w:type="dxa"/>
            <w:shd w:val="clear" w:color="auto" w:fill="FFFFFF" w:themeFill="accent6"/>
            <w:vAlign w:val="center"/>
          </w:tcPr>
          <w:p w:rsidRPr="005518D5" w:rsidR="001A7818" w:rsidP="004F29E8" w:rsidRDefault="001A7818" w14:paraId="437F1E4B" w14:textId="77777777">
            <w:pPr>
              <w:pStyle w:val="Bullets"/>
              <w:numPr>
                <w:ilvl w:val="0"/>
                <w:numId w:val="0"/>
              </w:numPr>
              <w:spacing w:after="0" w:line="240" w:lineRule="auto"/>
              <w:contextualSpacing w:val="0"/>
              <w:cnfStyle w:val="000000100000" w:firstRow="0" w:lastRow="0" w:firstColumn="0" w:lastColumn="0" w:oddVBand="0" w:evenVBand="0" w:oddHBand="1" w:evenHBand="0" w:firstRowFirstColumn="0" w:firstRowLastColumn="0" w:lastRowFirstColumn="0" w:lastRowLastColumn="0"/>
            </w:pPr>
            <w:r w:rsidRPr="005518D5">
              <w:t>Description</w:t>
            </w:r>
          </w:p>
        </w:tc>
        <w:tc>
          <w:tcPr>
            <w:tcW w:w="2268" w:type="dxa"/>
            <w:shd w:val="clear" w:color="auto" w:fill="FFFFFF" w:themeFill="accent6"/>
            <w:vAlign w:val="center"/>
          </w:tcPr>
          <w:p w:rsidRPr="005518D5" w:rsidR="001A7818" w:rsidP="00875697" w:rsidRDefault="001A7818" w14:paraId="7EB9EB66" w14:textId="77777777">
            <w:pPr>
              <w:pStyle w:val="Bullets"/>
              <w:numPr>
                <w:ilvl w:val="0"/>
                <w:numId w:val="0"/>
              </w:numPr>
              <w:spacing w:after="0" w:line="240" w:lineRule="auto"/>
              <w:contextualSpacing w:val="0"/>
              <w:cnfStyle w:val="000000100000" w:firstRow="0" w:lastRow="0" w:firstColumn="0" w:lastColumn="0" w:oddVBand="0" w:evenVBand="0" w:oddHBand="1" w:evenHBand="0" w:firstRowFirstColumn="0" w:firstRowLastColumn="0" w:lastRowFirstColumn="0" w:lastRowLastColumn="0"/>
            </w:pPr>
            <w:r w:rsidRPr="005518D5">
              <w:t>Date</w:t>
            </w:r>
          </w:p>
        </w:tc>
        <w:tc>
          <w:tcPr>
            <w:tcW w:w="2694" w:type="dxa"/>
            <w:shd w:val="clear" w:color="auto" w:fill="FFFFFF" w:themeFill="accent6"/>
          </w:tcPr>
          <w:p w:rsidRPr="001A7818" w:rsidR="001A7818" w:rsidP="00875697" w:rsidRDefault="001A7818" w14:paraId="04D0A5BB" w14:textId="41917003">
            <w:pPr>
              <w:pStyle w:val="Bullets"/>
              <w:numPr>
                <w:ilvl w:val="0"/>
                <w:numId w:val="0"/>
              </w:numPr>
              <w:spacing w:after="0" w:line="240" w:lineRule="auto"/>
              <w:contextualSpacing w:val="0"/>
              <w:cnfStyle w:val="000000100000" w:firstRow="0" w:lastRow="0" w:firstColumn="0" w:lastColumn="0" w:oddVBand="0" w:evenVBand="0" w:oddHBand="1" w:evenHBand="0" w:firstRowFirstColumn="0" w:firstRowLastColumn="0" w:lastRowFirstColumn="0" w:lastRowLastColumn="0"/>
            </w:pPr>
            <w:r w:rsidRPr="001A7818">
              <w:t>Acceptance Achieved Through</w:t>
            </w:r>
          </w:p>
        </w:tc>
      </w:tr>
      <w:tr w:rsidRPr="00B94634" w:rsidR="001A7818" w:rsidTr="2714F8DF" w14:paraId="28AE5CDC" w14:textId="5372A8FC">
        <w:trPr>
          <w:trHeight w:val="567"/>
        </w:trPr>
        <w:tc>
          <w:tcPr>
            <w:cnfStyle w:val="001000000000" w:firstRow="0" w:lastRow="0" w:firstColumn="1" w:lastColumn="0" w:oddVBand="0" w:evenVBand="0" w:oddHBand="0" w:evenHBand="0" w:firstRowFirstColumn="0" w:firstRowLastColumn="0" w:lastRowFirstColumn="0" w:lastRowLastColumn="0"/>
            <w:tcW w:w="523" w:type="dxa"/>
            <w:tcBorders>
              <w:left w:val="none" w:color="auto" w:sz="0" w:space="0"/>
            </w:tcBorders>
            <w:shd w:val="clear" w:color="auto" w:fill="FFFFFF" w:themeFill="accent6"/>
            <w:vAlign w:val="center"/>
          </w:tcPr>
          <w:p w:rsidRPr="00B94634" w:rsidR="001A7818" w:rsidP="003C6DB1" w:rsidRDefault="001A7818" w14:paraId="3E35E31A" w14:textId="6E778021">
            <w:pPr>
              <w:pStyle w:val="Bullets"/>
              <w:numPr>
                <w:ilvl w:val="0"/>
                <w:numId w:val="14"/>
              </w:numPr>
              <w:spacing w:before="60" w:after="60"/>
              <w:ind w:left="57" w:firstLine="0"/>
              <w:jc w:val="center"/>
              <w:rPr>
                <w:color w:val="auto"/>
              </w:rPr>
            </w:pPr>
          </w:p>
        </w:tc>
        <w:tc>
          <w:tcPr>
            <w:tcW w:w="3441" w:type="dxa"/>
            <w:shd w:val="clear" w:color="auto" w:fill="FFFFFF" w:themeFill="accent6"/>
            <w:vAlign w:val="center"/>
          </w:tcPr>
          <w:p w:rsidR="001A7818" w:rsidP="00875697" w:rsidRDefault="001A7818" w14:paraId="418219EC" w14:textId="77777777">
            <w:pPr>
              <w:pStyle w:val="Bullets"/>
              <w:numPr>
                <w:ilvl w:val="0"/>
                <w:numId w:val="0"/>
              </w:numPr>
              <w:spacing w:before="60" w:after="60"/>
              <w:cnfStyle w:val="000000000000" w:firstRow="0" w:lastRow="0" w:firstColumn="0" w:lastColumn="0" w:oddVBand="0" w:evenVBand="0" w:oddHBand="0" w:evenHBand="0" w:firstRowFirstColumn="0" w:firstRowLastColumn="0" w:lastRowFirstColumn="0" w:lastRowLastColumn="0"/>
            </w:pPr>
            <w:r>
              <w:t xml:space="preserve">Overarching </w:t>
            </w:r>
            <w:r w:rsidR="00875697">
              <w:t>User Requirements Document.</w:t>
            </w:r>
          </w:p>
          <w:p w:rsidRPr="00B94634" w:rsidR="00875697" w:rsidP="00875697" w:rsidRDefault="00875697" w14:paraId="34562CEB" w14:textId="601FDD85">
            <w:pPr>
              <w:pStyle w:val="Bullets"/>
              <w:numPr>
                <w:ilvl w:val="0"/>
                <w:numId w:val="0"/>
              </w:numPr>
              <w:spacing w:before="60" w:after="60"/>
              <w:cnfStyle w:val="000000000000" w:firstRow="0" w:lastRow="0" w:firstColumn="0" w:lastColumn="0" w:oddVBand="0" w:evenVBand="0" w:oddHBand="0" w:evenHBand="0" w:firstRowFirstColumn="0" w:firstRowLastColumn="0" w:lastRowFirstColumn="0" w:lastRowLastColumn="0"/>
            </w:pPr>
          </w:p>
        </w:tc>
        <w:tc>
          <w:tcPr>
            <w:tcW w:w="2268" w:type="dxa"/>
            <w:shd w:val="clear" w:color="auto" w:fill="FFFFFF" w:themeFill="accent6"/>
          </w:tcPr>
          <w:p w:rsidRPr="00B94634" w:rsidR="001A7818" w:rsidP="00875697" w:rsidRDefault="0257B68F" w14:paraId="6906105B" w14:textId="1516D092">
            <w:pPr>
              <w:pStyle w:val="Bullets"/>
              <w:numPr>
                <w:ilvl w:val="1"/>
                <w:numId w:val="0"/>
              </w:numPr>
              <w:spacing w:before="60" w:after="60"/>
              <w:cnfStyle w:val="000000000000" w:firstRow="0" w:lastRow="0" w:firstColumn="0" w:lastColumn="0" w:oddVBand="0" w:evenVBand="0" w:oddHBand="0" w:evenHBand="0" w:firstRowFirstColumn="0" w:firstRowLastColumn="0" w:lastRowFirstColumn="0" w:lastRowLastColumn="0"/>
            </w:pPr>
            <w:r>
              <w:t>Created by end Sep 2</w:t>
            </w:r>
            <w:r w:rsidR="118F9A5D">
              <w:t>4</w:t>
            </w:r>
            <w:r>
              <w:t xml:space="preserve"> and updated monthly through to project completion</w:t>
            </w:r>
          </w:p>
        </w:tc>
        <w:tc>
          <w:tcPr>
            <w:tcW w:w="2694" w:type="dxa"/>
            <w:shd w:val="clear" w:color="auto" w:fill="FFFFFF" w:themeFill="accent6"/>
          </w:tcPr>
          <w:p w:rsidR="00286C77" w:rsidP="00286C77" w:rsidRDefault="001A7818" w14:paraId="4B765EB1" w14:textId="77777777">
            <w:pPr>
              <w:pStyle w:val="Bullets"/>
              <w:numPr>
                <w:ilvl w:val="0"/>
                <w:numId w:val="38"/>
              </w:numPr>
              <w:spacing w:before="60" w:after="60"/>
              <w:cnfStyle w:val="000000000000" w:firstRow="0" w:lastRow="0" w:firstColumn="0" w:lastColumn="0" w:oddVBand="0" w:evenVBand="0" w:oddHBand="0" w:evenHBand="0" w:firstRowFirstColumn="0" w:firstRowLastColumn="0" w:lastRowFirstColumn="0" w:lastRowLastColumn="0"/>
            </w:pPr>
            <w:r>
              <w:t xml:space="preserve">Inspection </w:t>
            </w:r>
          </w:p>
          <w:p w:rsidRPr="001A7818" w:rsidR="001A7818" w:rsidP="00286C77" w:rsidRDefault="001A7818" w14:paraId="70C9B245" w14:textId="5FA1563D">
            <w:pPr>
              <w:pStyle w:val="Bullets"/>
              <w:numPr>
                <w:ilvl w:val="0"/>
                <w:numId w:val="38"/>
              </w:numPr>
              <w:spacing w:before="60" w:after="60"/>
              <w:cnfStyle w:val="000000000000" w:firstRow="0" w:lastRow="0" w:firstColumn="0" w:lastColumn="0" w:oddVBand="0" w:evenVBand="0" w:oddHBand="0" w:evenHBand="0" w:firstRowFirstColumn="0" w:firstRowLastColumn="0" w:lastRowFirstColumn="0" w:lastRowLastColumn="0"/>
            </w:pPr>
            <w:r>
              <w:t>Review</w:t>
            </w:r>
          </w:p>
        </w:tc>
      </w:tr>
      <w:tr w:rsidRPr="00B94634" w:rsidR="001A7818" w:rsidTr="2714F8DF" w14:paraId="1B24D212" w14:textId="04C9026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23" w:type="dxa"/>
            <w:tcBorders>
              <w:left w:val="none" w:color="auto" w:sz="0" w:space="0"/>
              <w:bottom w:val="none" w:color="auto" w:sz="0" w:space="0"/>
            </w:tcBorders>
            <w:shd w:val="clear" w:color="auto" w:fill="FFFFFF" w:themeFill="accent6"/>
            <w:vAlign w:val="center"/>
          </w:tcPr>
          <w:p w:rsidRPr="00B94634" w:rsidR="001A7818" w:rsidP="003C6DB1" w:rsidRDefault="001A7818" w14:paraId="442D29AE" w14:textId="7BF90E8A">
            <w:pPr>
              <w:pStyle w:val="Bullets"/>
              <w:numPr>
                <w:ilvl w:val="0"/>
                <w:numId w:val="14"/>
              </w:numPr>
              <w:spacing w:before="60" w:after="60"/>
              <w:jc w:val="center"/>
              <w:rPr>
                <w:color w:val="auto"/>
              </w:rPr>
            </w:pPr>
          </w:p>
        </w:tc>
        <w:tc>
          <w:tcPr>
            <w:tcW w:w="3441" w:type="dxa"/>
            <w:shd w:val="clear" w:color="auto" w:fill="FFFFFF" w:themeFill="accent6"/>
            <w:vAlign w:val="center"/>
          </w:tcPr>
          <w:p w:rsidR="001A7818" w:rsidP="00675E1C" w:rsidRDefault="001A7818" w14:paraId="6219DD7E" w14:textId="77777777">
            <w:pPr>
              <w:pStyle w:val="Bullets"/>
              <w:numPr>
                <w:ilvl w:val="0"/>
                <w:numId w:val="0"/>
              </w:numPr>
              <w:spacing w:before="60" w:after="60"/>
              <w:cnfStyle w:val="000000100000" w:firstRow="0" w:lastRow="0" w:firstColumn="0" w:lastColumn="0" w:oddVBand="0" w:evenVBand="0" w:oddHBand="1" w:evenHBand="0" w:firstRowFirstColumn="0" w:firstRowLastColumn="0" w:lastRowFirstColumn="0" w:lastRowLastColumn="0"/>
            </w:pPr>
            <w:r>
              <w:t>Detailed User Stories and Use Case</w:t>
            </w:r>
            <w:r w:rsidRPr="00592AD5">
              <w:t xml:space="preserve"> Log</w:t>
            </w:r>
            <w:r>
              <w:t xml:space="preserve"> incl. success metrics, means of testing, PASS/FAIL criteria</w:t>
            </w:r>
            <w:r w:rsidR="00875697">
              <w:t>.</w:t>
            </w:r>
          </w:p>
          <w:p w:rsidRPr="00B94634" w:rsidR="00875697" w:rsidP="00675E1C" w:rsidRDefault="00875697" w14:paraId="13A4D62D" w14:textId="254BA586">
            <w:pPr>
              <w:pStyle w:val="Bullets"/>
              <w:numPr>
                <w:ilvl w:val="0"/>
                <w:numId w:val="0"/>
              </w:numPr>
              <w:spacing w:before="60" w:after="60"/>
              <w:cnfStyle w:val="000000100000" w:firstRow="0" w:lastRow="0" w:firstColumn="0" w:lastColumn="0" w:oddVBand="0" w:evenVBand="0" w:oddHBand="1" w:evenHBand="0" w:firstRowFirstColumn="0" w:firstRowLastColumn="0" w:lastRowFirstColumn="0" w:lastRowLastColumn="0"/>
            </w:pPr>
          </w:p>
        </w:tc>
        <w:tc>
          <w:tcPr>
            <w:tcW w:w="2268" w:type="dxa"/>
            <w:shd w:val="clear" w:color="auto" w:fill="FFFFFF" w:themeFill="accent6"/>
          </w:tcPr>
          <w:p w:rsidRPr="00B94634" w:rsidR="001A7818" w:rsidP="00875697" w:rsidRDefault="001A7818" w14:paraId="35B92748" w14:textId="474EF7F9">
            <w:pPr>
              <w:pStyle w:val="Bullets"/>
              <w:numPr>
                <w:ilvl w:val="1"/>
                <w:numId w:val="0"/>
              </w:numPr>
              <w:spacing w:before="60" w:after="60"/>
              <w:cnfStyle w:val="000000100000" w:firstRow="0" w:lastRow="0" w:firstColumn="0" w:lastColumn="0" w:oddVBand="0" w:evenVBand="0" w:oddHBand="1" w:evenHBand="0" w:firstRowFirstColumn="0" w:firstRowLastColumn="0" w:lastRowFirstColumn="0" w:lastRowLastColumn="0"/>
            </w:pPr>
            <w:r>
              <w:t xml:space="preserve">Created by end </w:t>
            </w:r>
            <w:r w:rsidR="0257B68F">
              <w:t>Sep 2</w:t>
            </w:r>
            <w:r w:rsidR="642C51FF">
              <w:t>4</w:t>
            </w:r>
            <w:r>
              <w:t xml:space="preserve"> and updated monthly through to project completion</w:t>
            </w:r>
          </w:p>
        </w:tc>
        <w:tc>
          <w:tcPr>
            <w:tcW w:w="2694" w:type="dxa"/>
            <w:shd w:val="clear" w:color="auto" w:fill="FFFFFF" w:themeFill="accent6"/>
          </w:tcPr>
          <w:p w:rsidR="00286C77" w:rsidP="00286C77" w:rsidRDefault="00286C77" w14:paraId="4FADF751" w14:textId="77777777">
            <w:pPr>
              <w:pStyle w:val="Bullets"/>
              <w:numPr>
                <w:ilvl w:val="0"/>
                <w:numId w:val="38"/>
              </w:numPr>
              <w:spacing w:before="60" w:after="60"/>
              <w:cnfStyle w:val="000000100000" w:firstRow="0" w:lastRow="0" w:firstColumn="0" w:lastColumn="0" w:oddVBand="0" w:evenVBand="0" w:oddHBand="1" w:evenHBand="0" w:firstRowFirstColumn="0" w:firstRowLastColumn="0" w:lastRowFirstColumn="0" w:lastRowLastColumn="0"/>
            </w:pPr>
            <w:r>
              <w:t>Inspection</w:t>
            </w:r>
          </w:p>
          <w:p w:rsidR="001A7818" w:rsidP="00286C77" w:rsidRDefault="00286C77" w14:paraId="2E6DA3F3" w14:textId="55997AE8">
            <w:pPr>
              <w:pStyle w:val="Bullets"/>
              <w:numPr>
                <w:ilvl w:val="0"/>
                <w:numId w:val="38"/>
              </w:numPr>
              <w:spacing w:before="60" w:after="60"/>
              <w:cnfStyle w:val="000000100000" w:firstRow="0" w:lastRow="0" w:firstColumn="0" w:lastColumn="0" w:oddVBand="0" w:evenVBand="0" w:oddHBand="1" w:evenHBand="0" w:firstRowFirstColumn="0" w:firstRowLastColumn="0" w:lastRowFirstColumn="0" w:lastRowLastColumn="0"/>
            </w:pPr>
            <w:r>
              <w:t>Review</w:t>
            </w:r>
          </w:p>
        </w:tc>
      </w:tr>
    </w:tbl>
    <w:p w:rsidRPr="00FB1FB2" w:rsidR="005518D5" w:rsidP="005518D5" w:rsidRDefault="005518D5" w14:paraId="591D19DA" w14:textId="77777777"/>
    <w:p w:rsidR="003D5446" w:rsidRDefault="003D5446" w14:paraId="489E18A0" w14:textId="422ECAFF">
      <w:pPr>
        <w:overflowPunct/>
        <w:autoSpaceDE/>
        <w:autoSpaceDN/>
        <w:adjustRightInd/>
        <w:textAlignment w:val="auto"/>
        <w:rPr>
          <w:b/>
          <w:bCs/>
          <w:sz w:val="24"/>
          <w:szCs w:val="22"/>
          <w:lang w:eastAsia="en-GB"/>
        </w:rPr>
      </w:pPr>
    </w:p>
    <w:p w:rsidR="5DA1C5DC" w:rsidP="0565B385" w:rsidRDefault="747BCAB1" w14:paraId="2BB6E4CB" w14:textId="4B2612B8">
      <w:pPr>
        <w:pStyle w:val="BodyText"/>
        <w:numPr>
          <w:ilvl w:val="0"/>
          <w:numId w:val="0"/>
        </w:numPr>
        <w:rPr>
          <w:lang w:eastAsia="en-GB"/>
        </w:rPr>
      </w:pPr>
      <w:r w:rsidRPr="0565B385" w:rsidR="747BCAB1">
        <w:rPr>
          <w:b w:val="1"/>
          <w:bCs w:val="1"/>
          <w:lang w:eastAsia="en-GB"/>
        </w:rPr>
        <w:t>Maintenance</w:t>
      </w:r>
      <w:r w:rsidRPr="0565B385" w:rsidR="3386E2AB">
        <w:rPr>
          <w:b w:val="1"/>
          <w:bCs w:val="1"/>
          <w:lang w:eastAsia="en-GB"/>
        </w:rPr>
        <w:t xml:space="preserve"> of the </w:t>
      </w:r>
      <w:r w:rsidRPr="0565B385" w:rsidR="4953EB87">
        <w:rPr>
          <w:b w:val="1"/>
          <w:bCs w:val="1"/>
          <w:lang w:eastAsia="en-GB"/>
        </w:rPr>
        <w:t xml:space="preserve">Reference </w:t>
      </w:r>
      <w:r w:rsidRPr="0565B385" w:rsidR="3386E2AB">
        <w:rPr>
          <w:b w:val="1"/>
          <w:bCs w:val="1"/>
          <w:lang w:eastAsia="en-GB"/>
        </w:rPr>
        <w:t>Dataset</w:t>
      </w:r>
      <w:r w:rsidRPr="0565B385" w:rsidR="3386E2AB">
        <w:rPr>
          <w:lang w:eastAsia="en-GB"/>
        </w:rPr>
        <w:t>.</w:t>
      </w:r>
      <w:r w:rsidRPr="0565B385" w:rsidR="3386E2AB">
        <w:rPr>
          <w:lang w:eastAsia="en-GB"/>
        </w:rPr>
        <w:t xml:space="preserve"> </w:t>
      </w:r>
      <w:r w:rsidRPr="0565B385" w:rsidR="3386E2AB">
        <w:rPr>
          <w:lang w:eastAsia="en-GB"/>
        </w:rPr>
        <w:t xml:space="preserve"> </w:t>
      </w:r>
      <w:r w:rsidRPr="0565B385" w:rsidR="3386E2AB">
        <w:rPr>
          <w:lang w:eastAsia="en-GB"/>
        </w:rPr>
        <w:t>Ensure</w:t>
      </w:r>
      <w:r w:rsidRPr="0565B385" w:rsidR="3386E2AB">
        <w:rPr>
          <w:lang w:eastAsia="en-GB"/>
        </w:rPr>
        <w:t xml:space="preserve"> the </w:t>
      </w:r>
      <w:r w:rsidRPr="0565B385" w:rsidR="3386E2AB">
        <w:rPr>
          <w:lang w:eastAsia="en-GB"/>
        </w:rPr>
        <w:t xml:space="preserve">Reference Dataset </w:t>
      </w:r>
      <w:r w:rsidRPr="0565B385" w:rsidR="3386E2AB">
        <w:rPr>
          <w:lang w:eastAsia="en-GB"/>
        </w:rPr>
        <w:t>is maintained in a</w:t>
      </w:r>
      <w:r w:rsidRPr="0565B385" w:rsidR="3386E2AB">
        <w:rPr>
          <w:lang w:eastAsia="en-GB"/>
        </w:rPr>
        <w:t xml:space="preserve"> condition that</w:t>
      </w:r>
      <w:r w:rsidRPr="0565B385" w:rsidR="62528AA3">
        <w:rPr>
          <w:lang w:eastAsia="en-GB"/>
        </w:rPr>
        <w:t xml:space="preserve"> permits </w:t>
      </w:r>
      <w:r w:rsidRPr="0565B385" w:rsidR="62528AA3">
        <w:rPr>
          <w:lang w:eastAsia="en-GB"/>
        </w:rPr>
        <w:t xml:space="preserve">accurate usage </w:t>
      </w:r>
      <w:r w:rsidRPr="0565B385" w:rsidR="62528AA3">
        <w:rPr>
          <w:lang w:eastAsia="en-GB"/>
        </w:rPr>
        <w:t xml:space="preserve">without </w:t>
      </w:r>
      <w:r w:rsidRPr="0565B385" w:rsidR="62528AA3">
        <w:rPr>
          <w:lang w:eastAsia="en-GB"/>
        </w:rPr>
        <w:t xml:space="preserve">generating </w:t>
      </w:r>
      <w:r w:rsidRPr="0565B385" w:rsidR="62528AA3">
        <w:rPr>
          <w:lang w:eastAsia="en-GB"/>
        </w:rPr>
        <w:t xml:space="preserve">errors in game </w:t>
      </w:r>
      <w:r w:rsidRPr="0565B385" w:rsidR="62528AA3">
        <w:rPr>
          <w:lang w:eastAsia="en-GB"/>
        </w:rPr>
        <w:t>setup.</w:t>
      </w:r>
    </w:p>
    <w:p w:rsidRPr="007C36AF" w:rsidR="00030954" w:rsidP="0565B385" w:rsidRDefault="00030954" w14:paraId="129FB233" w14:textId="4C77189C">
      <w:pPr>
        <w:pStyle w:val="BodyText"/>
        <w:numPr>
          <w:ilvl w:val="0"/>
          <w:numId w:val="0"/>
        </w:numPr>
        <w:rPr>
          <w:lang w:eastAsia="en-GB"/>
        </w:rPr>
      </w:pPr>
      <w:r w:rsidRPr="0565B385" w:rsidR="00030954">
        <w:rPr>
          <w:b w:val="1"/>
          <w:bCs w:val="1"/>
          <w:lang w:eastAsia="en-GB"/>
        </w:rPr>
        <w:t>Validation and Verification</w:t>
      </w:r>
      <w:r w:rsidRPr="0565B385" w:rsidR="000335DF">
        <w:rPr>
          <w:lang w:eastAsia="en-GB"/>
        </w:rPr>
        <w:t xml:space="preserve">. </w:t>
      </w:r>
      <w:r w:rsidRPr="0565B385" w:rsidR="00030954">
        <w:rPr>
          <w:lang w:eastAsia="en-GB"/>
        </w:rPr>
        <w:t xml:space="preserve"> Generate and action a </w:t>
      </w:r>
      <w:r w:rsidRPr="0565B385" w:rsidR="001E00AE">
        <w:rPr>
          <w:lang w:eastAsia="en-GB"/>
        </w:rPr>
        <w:t xml:space="preserve">detailed </w:t>
      </w:r>
      <w:r w:rsidRPr="0565B385" w:rsidR="00030954">
        <w:rPr>
          <w:lang w:eastAsia="en-GB"/>
        </w:rPr>
        <w:t>Verification (proving the software functions as intended) and Validation (proving the software is useful) plan</w:t>
      </w:r>
      <w:r w:rsidRPr="0565B385" w:rsidR="003176FF">
        <w:rPr>
          <w:lang w:eastAsia="en-GB"/>
        </w:rPr>
        <w:t xml:space="preserve"> that will clearly fulfil the test needs of each of the User Requir</w:t>
      </w:r>
      <w:r w:rsidRPr="0565B385" w:rsidR="002B6FE1">
        <w:rPr>
          <w:lang w:eastAsia="en-GB"/>
        </w:rPr>
        <w:t>e</w:t>
      </w:r>
      <w:r w:rsidRPr="0565B385" w:rsidR="003176FF">
        <w:rPr>
          <w:lang w:eastAsia="en-GB"/>
        </w:rPr>
        <w:t xml:space="preserve">ments, User Stories and Use Cases </w:t>
      </w:r>
      <w:r w:rsidRPr="0565B385" w:rsidR="00B131B0">
        <w:rPr>
          <w:lang w:eastAsia="en-GB"/>
        </w:rPr>
        <w:t>against which software is be</w:t>
      </w:r>
      <w:r w:rsidRPr="0565B385" w:rsidR="003176FF">
        <w:rPr>
          <w:lang w:eastAsia="en-GB"/>
        </w:rPr>
        <w:t>ing developed. The results of this V&amp;V wil</w:t>
      </w:r>
      <w:r w:rsidRPr="0565B385" w:rsidR="00030954">
        <w:rPr>
          <w:lang w:eastAsia="en-GB"/>
        </w:rPr>
        <w:t>l:</w:t>
      </w:r>
    </w:p>
    <w:p w:rsidRPr="00B30B7A" w:rsidR="00030954" w:rsidP="00A1543F" w:rsidRDefault="00030954" w14:paraId="13840903" w14:textId="66A778F0">
      <w:pPr>
        <w:pStyle w:val="BodyText"/>
        <w:numPr>
          <w:ilvl w:val="1"/>
          <w:numId w:val="10"/>
        </w:numPr>
        <w:rPr>
          <w:rFonts w:eastAsia="Calibri"/>
          <w:lang w:eastAsia="en-GB"/>
        </w:rPr>
      </w:pPr>
      <w:r w:rsidRPr="00B30B7A">
        <w:rPr>
          <w:rFonts w:eastAsia="Calibri"/>
          <w:lang w:eastAsia="en-GB"/>
        </w:rPr>
        <w:t xml:space="preserve">Provide evidence that the software is fit for purpose (in accordance with </w:t>
      </w:r>
      <w:r w:rsidRPr="00860A36">
        <w:rPr>
          <w:rFonts w:eastAsia="Calibri"/>
          <w:lang w:eastAsia="en-GB"/>
        </w:rPr>
        <w:t>Aqua Book principles)</w:t>
      </w:r>
      <w:r w:rsidRPr="00860A36" w:rsidR="003176FF">
        <w:rPr>
          <w:rFonts w:eastAsia="Calibri"/>
          <w:lang w:eastAsia="en-GB"/>
        </w:rPr>
        <w:t xml:space="preserve"> and can be relied upon when used for </w:t>
      </w:r>
      <w:r w:rsidRPr="00860A36" w:rsidR="00CE6660">
        <w:rPr>
          <w:rFonts w:eastAsia="Calibri"/>
          <w:lang w:eastAsia="en-GB"/>
        </w:rPr>
        <w:t>its</w:t>
      </w:r>
      <w:r w:rsidRPr="00860A36" w:rsidR="003176FF">
        <w:rPr>
          <w:rFonts w:eastAsia="Calibri"/>
          <w:lang w:eastAsia="en-GB"/>
        </w:rPr>
        <w:t xml:space="preserve"> intended purpose</w:t>
      </w:r>
      <w:r w:rsidR="00356AAE">
        <w:rPr>
          <w:rFonts w:eastAsia="Calibri"/>
          <w:lang w:eastAsia="en-GB"/>
        </w:rPr>
        <w:t xml:space="preserve">. This should be across </w:t>
      </w:r>
      <w:r w:rsidR="00BE1244">
        <w:rPr>
          <w:rFonts w:eastAsia="Calibri"/>
          <w:lang w:eastAsia="en-GB"/>
        </w:rPr>
        <w:t>MOD Cloud hosted and standalone variations of the wargame.</w:t>
      </w:r>
    </w:p>
    <w:p w:rsidRPr="00B131B0" w:rsidR="00B131B0" w:rsidP="00A1543F" w:rsidRDefault="003176FF" w14:paraId="3027DCBA" w14:textId="24ECD463">
      <w:pPr>
        <w:pStyle w:val="BodyText"/>
        <w:numPr>
          <w:ilvl w:val="1"/>
          <w:numId w:val="10"/>
        </w:numPr>
        <w:rPr>
          <w:rStyle w:val="normaltextrun"/>
          <w:rFonts w:eastAsia="Calibri"/>
          <w:lang w:eastAsia="en-GB"/>
        </w:rPr>
      </w:pPr>
      <w:r>
        <w:rPr>
          <w:rFonts w:eastAsia="Calibri"/>
          <w:lang w:eastAsia="en-GB"/>
        </w:rPr>
        <w:t>Demonstrate that</w:t>
      </w:r>
      <w:r w:rsidRPr="001D2E3E">
        <w:rPr>
          <w:rStyle w:val="normaltextrun"/>
        </w:rPr>
        <w:t xml:space="preserve"> required inputs are at the right level</w:t>
      </w:r>
      <w:r w:rsidR="00B131B0">
        <w:rPr>
          <w:rStyle w:val="normaltextrun"/>
        </w:rPr>
        <w:t xml:space="preserve"> and the</w:t>
      </w:r>
      <w:r w:rsidRPr="001D2E3E">
        <w:rPr>
          <w:rStyle w:val="normaltextrun"/>
        </w:rPr>
        <w:t xml:space="preserve"> time </w:t>
      </w:r>
      <w:r w:rsidR="00B131B0">
        <w:rPr>
          <w:rStyle w:val="normaltextrun"/>
        </w:rPr>
        <w:t xml:space="preserve">required </w:t>
      </w:r>
      <w:r w:rsidRPr="001D2E3E">
        <w:rPr>
          <w:rStyle w:val="normaltextrun"/>
        </w:rPr>
        <w:t xml:space="preserve">to </w:t>
      </w:r>
      <w:r w:rsidR="00B131B0">
        <w:rPr>
          <w:rStyle w:val="normaltextrun"/>
        </w:rPr>
        <w:t>make them</w:t>
      </w:r>
      <w:r w:rsidRPr="001D2E3E">
        <w:rPr>
          <w:rStyle w:val="normaltextrun"/>
        </w:rPr>
        <w:t xml:space="preserve"> is </w:t>
      </w:r>
      <w:r w:rsidRPr="001D2E3E" w:rsidR="00356AAE">
        <w:rPr>
          <w:rStyle w:val="normaltextrun"/>
        </w:rPr>
        <w:t>reasonable.</w:t>
      </w:r>
      <w:r w:rsidRPr="001D2E3E">
        <w:rPr>
          <w:rStyle w:val="normaltextrun"/>
        </w:rPr>
        <w:t xml:space="preserve"> </w:t>
      </w:r>
    </w:p>
    <w:p w:rsidR="003176FF" w:rsidP="00A1543F" w:rsidRDefault="00B131B0" w14:paraId="4F6D6912" w14:textId="5E20884D">
      <w:pPr>
        <w:pStyle w:val="BodyText"/>
        <w:numPr>
          <w:ilvl w:val="1"/>
          <w:numId w:val="10"/>
        </w:numPr>
        <w:rPr>
          <w:rFonts w:eastAsia="Calibri"/>
          <w:lang w:eastAsia="en-GB"/>
        </w:rPr>
      </w:pPr>
      <w:r>
        <w:rPr>
          <w:rStyle w:val="normaltextrun"/>
        </w:rPr>
        <w:t>Demonstrate that</w:t>
      </w:r>
      <w:r w:rsidRPr="001D2E3E" w:rsidR="003176FF">
        <w:rPr>
          <w:rStyle w:val="normaltextrun"/>
        </w:rPr>
        <w:t xml:space="preserve"> output</w:t>
      </w:r>
      <w:r>
        <w:rPr>
          <w:rStyle w:val="normaltextrun"/>
        </w:rPr>
        <w:t>s are</w:t>
      </w:r>
      <w:r w:rsidRPr="001D2E3E" w:rsidR="003176FF">
        <w:rPr>
          <w:rStyle w:val="normaltextrun"/>
        </w:rPr>
        <w:t xml:space="preserve"> of a </w:t>
      </w:r>
      <w:r w:rsidR="00BE1244">
        <w:rPr>
          <w:rStyle w:val="normaltextrun"/>
        </w:rPr>
        <w:t>required</w:t>
      </w:r>
      <w:r w:rsidRPr="001D2E3E" w:rsidR="00BE1244">
        <w:rPr>
          <w:rStyle w:val="normaltextrun"/>
        </w:rPr>
        <w:t xml:space="preserve"> </w:t>
      </w:r>
      <w:r w:rsidRPr="001D2E3E" w:rsidR="003176FF">
        <w:rPr>
          <w:rStyle w:val="normaltextrun"/>
        </w:rPr>
        <w:t>level of precision and given in a useful format</w:t>
      </w:r>
      <w:r w:rsidR="00356AAE">
        <w:rPr>
          <w:rStyle w:val="normaltextrun"/>
        </w:rPr>
        <w:t>.</w:t>
      </w:r>
    </w:p>
    <w:p w:rsidR="003176FF" w:rsidP="00A1543F" w:rsidRDefault="003176FF" w14:paraId="3F4D44E1" w14:textId="3A084956">
      <w:pPr>
        <w:pStyle w:val="BodyText"/>
        <w:numPr>
          <w:ilvl w:val="1"/>
          <w:numId w:val="10"/>
        </w:numPr>
        <w:rPr>
          <w:rFonts w:eastAsia="Calibri"/>
          <w:lang w:eastAsia="en-GB"/>
        </w:rPr>
      </w:pPr>
      <w:r>
        <w:rPr>
          <w:rFonts w:eastAsia="Calibri"/>
          <w:lang w:eastAsia="en-GB"/>
        </w:rPr>
        <w:t xml:space="preserve">Provide evidence that the </w:t>
      </w:r>
      <w:r w:rsidR="00CE6660">
        <w:rPr>
          <w:rFonts w:eastAsia="Calibri"/>
          <w:lang w:eastAsia="en-GB"/>
        </w:rPr>
        <w:t>software</w:t>
      </w:r>
      <w:r>
        <w:rPr>
          <w:rFonts w:eastAsia="Calibri"/>
          <w:lang w:eastAsia="en-GB"/>
        </w:rPr>
        <w:t xml:space="preserve"> is free from errors that could affect </w:t>
      </w:r>
      <w:r w:rsidR="00CE6660">
        <w:rPr>
          <w:rFonts w:eastAsia="Calibri"/>
          <w:lang w:eastAsia="en-GB"/>
        </w:rPr>
        <w:t>its</w:t>
      </w:r>
      <w:r>
        <w:rPr>
          <w:rFonts w:eastAsia="Calibri"/>
          <w:lang w:eastAsia="en-GB"/>
        </w:rPr>
        <w:t xml:space="preserve"> use</w:t>
      </w:r>
      <w:r w:rsidR="006110A6">
        <w:rPr>
          <w:rFonts w:eastAsia="Calibri"/>
          <w:lang w:eastAsia="en-GB"/>
        </w:rPr>
        <w:t>.</w:t>
      </w:r>
    </w:p>
    <w:p w:rsidR="003176FF" w:rsidP="00A1543F" w:rsidRDefault="003176FF" w14:paraId="10A99068" w14:textId="3BF92032">
      <w:pPr>
        <w:pStyle w:val="BodyText"/>
        <w:numPr>
          <w:ilvl w:val="1"/>
          <w:numId w:val="10"/>
        </w:numPr>
        <w:rPr>
          <w:rFonts w:eastAsia="Calibri"/>
          <w:lang w:eastAsia="en-GB"/>
        </w:rPr>
      </w:pPr>
      <w:r>
        <w:rPr>
          <w:rFonts w:eastAsia="Calibri"/>
          <w:lang w:eastAsia="en-GB"/>
        </w:rPr>
        <w:t>Identify any limitations of the software</w:t>
      </w:r>
      <w:r w:rsidR="006110A6">
        <w:rPr>
          <w:rFonts w:eastAsia="Calibri"/>
          <w:lang w:eastAsia="en-GB"/>
        </w:rPr>
        <w:t>.</w:t>
      </w:r>
    </w:p>
    <w:p w:rsidR="003176FF" w:rsidP="00A1543F" w:rsidRDefault="003176FF" w14:paraId="19A6E9BE" w14:textId="1C81B9D3">
      <w:pPr>
        <w:pStyle w:val="BodyText"/>
        <w:numPr>
          <w:ilvl w:val="1"/>
          <w:numId w:val="10"/>
        </w:numPr>
        <w:rPr>
          <w:rFonts w:eastAsia="Calibri"/>
          <w:lang w:eastAsia="en-GB"/>
        </w:rPr>
      </w:pPr>
      <w:r>
        <w:rPr>
          <w:rFonts w:eastAsia="Calibri"/>
          <w:lang w:eastAsia="en-GB"/>
        </w:rPr>
        <w:t>Quantify and make clear any uncertainties (particularly in the output data).</w:t>
      </w:r>
    </w:p>
    <w:p w:rsidR="003176FF" w:rsidP="0565B385" w:rsidRDefault="003176FF" w14:paraId="2199DC05" w14:textId="1A4DD878">
      <w:pPr>
        <w:pStyle w:val="BodyText"/>
        <w:numPr>
          <w:ilvl w:val="0"/>
          <w:numId w:val="0"/>
        </w:numPr>
        <w:rPr>
          <w:rFonts w:eastAsia="Calibri"/>
          <w:lang w:eastAsia="en-GB"/>
        </w:rPr>
      </w:pPr>
      <w:r w:rsidRPr="0565B385" w:rsidR="003176FF">
        <w:rPr>
          <w:rFonts w:eastAsia="Calibri"/>
          <w:lang w:eastAsia="en-GB"/>
        </w:rPr>
        <w:t xml:space="preserve">The expectation is that the above requirements are to be met through a mixture of user testing, surveys, peer </w:t>
      </w:r>
      <w:r w:rsidRPr="0565B385" w:rsidR="00CE6660">
        <w:rPr>
          <w:rFonts w:eastAsia="Calibri"/>
          <w:lang w:eastAsia="en-GB"/>
        </w:rPr>
        <w:t>review</w:t>
      </w:r>
      <w:r w:rsidRPr="0565B385" w:rsidR="003176FF">
        <w:rPr>
          <w:rFonts w:eastAsia="Calibri"/>
          <w:lang w:eastAsia="en-GB"/>
        </w:rPr>
        <w:t xml:space="preserve"> and carefully controlled </w:t>
      </w:r>
      <w:r w:rsidRPr="0565B385" w:rsidR="00030954">
        <w:rPr>
          <w:rFonts w:eastAsia="Calibri"/>
          <w:lang w:eastAsia="en-GB"/>
        </w:rPr>
        <w:t xml:space="preserve">validation/usability CIRSIUM wargames. These wargames are to be based on current LWC/ARRC scenarios and to be developed </w:t>
      </w:r>
      <w:r w:rsidRPr="0565B385" w:rsidR="003D5446">
        <w:rPr>
          <w:rFonts w:eastAsia="Calibri"/>
          <w:lang w:eastAsia="en-GB"/>
        </w:rPr>
        <w:t>by</w:t>
      </w:r>
      <w:r w:rsidRPr="0565B385" w:rsidR="003D5446">
        <w:rPr>
          <w:rFonts w:eastAsia="Calibri"/>
          <w:lang w:eastAsia="en-GB"/>
        </w:rPr>
        <w:t xml:space="preserve"> </w:t>
      </w:r>
      <w:r w:rsidRPr="0565B385" w:rsidR="00030954">
        <w:rPr>
          <w:rFonts w:eastAsia="Calibri"/>
          <w:lang w:eastAsia="en-GB"/>
        </w:rPr>
        <w:t>staff as a demonstrator of CIRSIUM’s usability to support planning and wargaming within a Corp</w:t>
      </w:r>
      <w:r w:rsidRPr="0565B385" w:rsidR="00B131B0">
        <w:rPr>
          <w:rFonts w:eastAsia="Calibri"/>
          <w:lang w:eastAsia="en-GB"/>
        </w:rPr>
        <w:t>s</w:t>
      </w:r>
      <w:r w:rsidRPr="0565B385" w:rsidR="00E51DFB">
        <w:rPr>
          <w:rFonts w:eastAsia="Calibri"/>
          <w:lang w:eastAsia="en-GB"/>
        </w:rPr>
        <w:t xml:space="preserve"> or </w:t>
      </w:r>
      <w:r w:rsidRPr="0565B385" w:rsidR="00030954">
        <w:rPr>
          <w:rFonts w:eastAsia="Calibri"/>
          <w:lang w:eastAsia="en-GB"/>
        </w:rPr>
        <w:t>Division HQ</w:t>
      </w:r>
      <w:r w:rsidRPr="0565B385" w:rsidR="006110A6">
        <w:rPr>
          <w:rFonts w:eastAsia="Calibri"/>
          <w:lang w:eastAsia="en-GB"/>
        </w:rPr>
        <w:t>.</w:t>
      </w:r>
      <w:r w:rsidRPr="0565B385" w:rsidR="00030954">
        <w:rPr>
          <w:rFonts w:eastAsia="Calibri"/>
          <w:lang w:eastAsia="en-GB"/>
        </w:rPr>
        <w:t xml:space="preserve"> </w:t>
      </w:r>
    </w:p>
    <w:p w:rsidR="00C50A15" w:rsidP="0565B385" w:rsidRDefault="003176FF" w14:paraId="68AFE08C" w14:textId="1D4D1B0F">
      <w:pPr>
        <w:pStyle w:val="BodyText"/>
        <w:numPr>
          <w:ilvl w:val="0"/>
          <w:numId w:val="0"/>
        </w:numPr>
        <w:rPr>
          <w:rFonts w:eastAsia="Calibri"/>
          <w:lang w:eastAsia="en-GB"/>
        </w:rPr>
      </w:pPr>
      <w:r w:rsidRPr="0565B385" w:rsidR="003176FF">
        <w:rPr>
          <w:rFonts w:eastAsia="Calibri"/>
          <w:lang w:eastAsia="en-GB"/>
        </w:rPr>
        <w:t>The results are to be documented in a</w:t>
      </w:r>
      <w:r w:rsidRPr="0565B385" w:rsidR="00F00E0C">
        <w:rPr>
          <w:rFonts w:eastAsia="Calibri"/>
          <w:lang w:eastAsia="en-GB"/>
        </w:rPr>
        <w:t>n</w:t>
      </w:r>
      <w:r w:rsidRPr="0565B385" w:rsidR="003176FF">
        <w:rPr>
          <w:rFonts w:eastAsia="Calibri"/>
          <w:lang w:eastAsia="en-GB"/>
        </w:rPr>
        <w:t xml:space="preserve"> </w:t>
      </w:r>
      <w:r w:rsidRPr="0565B385" w:rsidR="00F00E0C">
        <w:rPr>
          <w:rFonts w:eastAsia="Calibri"/>
          <w:lang w:eastAsia="en-GB"/>
        </w:rPr>
        <w:t>agreed format in a formal Model Logbook.</w:t>
      </w:r>
    </w:p>
    <w:p w:rsidRPr="00B131B0" w:rsidR="00030954" w:rsidP="0565B385" w:rsidRDefault="00030954" w14:paraId="70487173" w14:textId="5AC4C635">
      <w:pPr>
        <w:pStyle w:val="BodyText"/>
        <w:numPr>
          <w:ilvl w:val="0"/>
          <w:numId w:val="0"/>
        </w:numPr>
      </w:pPr>
      <w:r w:rsidR="00030954">
        <w:rPr/>
        <w:t xml:space="preserve">The </w:t>
      </w:r>
      <w:r w:rsidRPr="0565B385" w:rsidR="00030954">
        <w:rPr>
          <w:rFonts w:eastAsia="Calibri"/>
        </w:rPr>
        <w:t>Customer</w:t>
      </w:r>
      <w:r w:rsidR="00030954">
        <w:rPr/>
        <w:t xml:space="preserve"> will be responsible for external assurance of the deliverables, with support and guidance from the </w:t>
      </w:r>
      <w:r w:rsidR="00CA6B14">
        <w:rPr/>
        <w:t>T</w:t>
      </w:r>
      <w:r w:rsidR="000F7CD9">
        <w:rPr/>
        <w:t xml:space="preserve">echnical </w:t>
      </w:r>
      <w:r w:rsidR="00CA6B14">
        <w:rPr/>
        <w:t>R</w:t>
      </w:r>
      <w:r w:rsidR="000F7CD9">
        <w:rPr/>
        <w:t>eviewer</w:t>
      </w:r>
      <w:r w:rsidR="00CA6B14">
        <w:rPr/>
        <w:t xml:space="preserve"> / Lead.</w:t>
      </w:r>
      <w:r w:rsidR="00030954">
        <w:rPr/>
        <w:t xml:space="preserve"> The Supplier will be responsible for the internal assurance of deliverables, again with support and guidance from the Technical Lead</w:t>
      </w:r>
      <w:r w:rsidR="00CA6B14">
        <w:rPr/>
        <w:t xml:space="preserve"> / Reviewer</w:t>
      </w:r>
      <w:r w:rsidR="00030954">
        <w:rPr/>
        <w:t>.</w:t>
      </w:r>
    </w:p>
    <w:p w:rsidR="0003130B" w:rsidP="0003130B" w:rsidRDefault="0003130B" w14:paraId="7735B7CE" w14:textId="38042736">
      <w:pPr>
        <w:pStyle w:val="Caption"/>
      </w:pPr>
    </w:p>
    <w:tbl>
      <w:tblPr>
        <w:tblStyle w:val="GridTable5Dark-Accent4"/>
        <w:tblW w:w="8926"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ook w:val="04A0" w:firstRow="1" w:lastRow="0" w:firstColumn="1" w:lastColumn="0" w:noHBand="0" w:noVBand="1"/>
      </w:tblPr>
      <w:tblGrid>
        <w:gridCol w:w="523"/>
        <w:gridCol w:w="3441"/>
        <w:gridCol w:w="2127"/>
        <w:gridCol w:w="2835"/>
      </w:tblGrid>
      <w:tr w:rsidRPr="005518D5" w:rsidR="001826E7" w:rsidTr="2714F8DF" w14:paraId="25BABDDC" w14:textId="77777777">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926" w:type="dxa"/>
            <w:gridSpan w:val="4"/>
            <w:shd w:val="clear" w:color="auto" w:fill="FFFFFF" w:themeFill="accent6"/>
            <w:vAlign w:val="center"/>
          </w:tcPr>
          <w:p w:rsidRPr="0022640C" w:rsidR="001826E7" w:rsidP="00286C77" w:rsidRDefault="001826E7" w14:paraId="6D064CBC" w14:textId="32F6713E">
            <w:pPr>
              <w:pStyle w:val="Bullets"/>
              <w:numPr>
                <w:ilvl w:val="0"/>
                <w:numId w:val="0"/>
              </w:numPr>
              <w:spacing w:after="0" w:line="240" w:lineRule="auto"/>
              <w:contextualSpacing w:val="0"/>
              <w:rPr>
                <w:b w:val="0"/>
                <w:bCs w:val="0"/>
                <w:i/>
                <w:iCs/>
                <w:color w:val="000000" w:themeColor="text1"/>
              </w:rPr>
            </w:pPr>
            <w:r w:rsidRPr="0022640C">
              <w:rPr>
                <w:b w:val="0"/>
                <w:bCs w:val="0"/>
                <w:i/>
                <w:iCs/>
                <w:color w:val="000000" w:themeColor="text1"/>
              </w:rPr>
              <w:t xml:space="preserve">Table </w:t>
            </w:r>
            <w:r w:rsidRPr="0022640C">
              <w:rPr>
                <w:b w:val="0"/>
                <w:bCs w:val="0"/>
                <w:i/>
                <w:iCs/>
                <w:noProof/>
                <w:color w:val="000000" w:themeColor="text1"/>
              </w:rPr>
              <w:t>4</w:t>
            </w:r>
            <w:r w:rsidRPr="0022640C">
              <w:rPr>
                <w:b w:val="0"/>
                <w:bCs w:val="0"/>
                <w:i/>
                <w:iCs/>
                <w:color w:val="000000" w:themeColor="text1"/>
              </w:rPr>
              <w:t xml:space="preserve"> - V&amp;V Deliverables</w:t>
            </w:r>
          </w:p>
        </w:tc>
      </w:tr>
      <w:tr w:rsidRPr="005518D5" w:rsidR="00286C77" w:rsidTr="2714F8DF" w14:paraId="570F25DD" w14:textId="7777777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23" w:type="dxa"/>
            <w:tcBorders>
              <w:left w:val="none" w:color="auto" w:sz="0" w:space="0"/>
            </w:tcBorders>
            <w:shd w:val="clear" w:color="auto" w:fill="FFFFFF" w:themeFill="accent6"/>
            <w:vAlign w:val="center"/>
          </w:tcPr>
          <w:p w:rsidRPr="005518D5" w:rsidR="00286C77" w:rsidP="008B6CA4" w:rsidRDefault="00286C77" w14:paraId="65E4F37B" w14:textId="77777777">
            <w:pPr>
              <w:pStyle w:val="Bullets"/>
              <w:numPr>
                <w:ilvl w:val="0"/>
                <w:numId w:val="0"/>
              </w:numPr>
              <w:spacing w:after="0" w:line="240" w:lineRule="auto"/>
              <w:contextualSpacing w:val="0"/>
              <w:jc w:val="center"/>
              <w:rPr>
                <w:color w:val="auto"/>
              </w:rPr>
            </w:pPr>
            <w:r w:rsidRPr="005518D5">
              <w:rPr>
                <w:color w:val="auto"/>
              </w:rPr>
              <w:t>ID</w:t>
            </w:r>
          </w:p>
        </w:tc>
        <w:tc>
          <w:tcPr>
            <w:tcW w:w="3441" w:type="dxa"/>
            <w:shd w:val="clear" w:color="auto" w:fill="FFFFFF" w:themeFill="accent6"/>
            <w:vAlign w:val="center"/>
          </w:tcPr>
          <w:p w:rsidRPr="005518D5" w:rsidR="00286C77" w:rsidP="00286C77" w:rsidRDefault="00286C77" w14:paraId="1B5D942C" w14:textId="77777777">
            <w:pPr>
              <w:pStyle w:val="Bullets"/>
              <w:numPr>
                <w:ilvl w:val="0"/>
                <w:numId w:val="0"/>
              </w:numPr>
              <w:spacing w:after="0" w:line="240" w:lineRule="auto"/>
              <w:contextualSpacing w:val="0"/>
              <w:cnfStyle w:val="000000100000" w:firstRow="0" w:lastRow="0" w:firstColumn="0" w:lastColumn="0" w:oddVBand="0" w:evenVBand="0" w:oddHBand="1" w:evenHBand="0" w:firstRowFirstColumn="0" w:firstRowLastColumn="0" w:lastRowFirstColumn="0" w:lastRowLastColumn="0"/>
            </w:pPr>
            <w:r w:rsidRPr="005518D5">
              <w:t>Description</w:t>
            </w:r>
          </w:p>
        </w:tc>
        <w:tc>
          <w:tcPr>
            <w:tcW w:w="2127" w:type="dxa"/>
            <w:shd w:val="clear" w:color="auto" w:fill="FFFFFF" w:themeFill="accent6"/>
            <w:vAlign w:val="center"/>
          </w:tcPr>
          <w:p w:rsidRPr="005518D5" w:rsidR="00286C77" w:rsidP="00286C77" w:rsidRDefault="00286C77" w14:paraId="700A1155" w14:textId="77777777">
            <w:pPr>
              <w:pStyle w:val="Bullets"/>
              <w:numPr>
                <w:ilvl w:val="0"/>
                <w:numId w:val="0"/>
              </w:numPr>
              <w:spacing w:after="0" w:line="240" w:lineRule="auto"/>
              <w:contextualSpacing w:val="0"/>
              <w:cnfStyle w:val="000000100000" w:firstRow="0" w:lastRow="0" w:firstColumn="0" w:lastColumn="0" w:oddVBand="0" w:evenVBand="0" w:oddHBand="1" w:evenHBand="0" w:firstRowFirstColumn="0" w:firstRowLastColumn="0" w:lastRowFirstColumn="0" w:lastRowLastColumn="0"/>
            </w:pPr>
            <w:r w:rsidRPr="005518D5">
              <w:t>Date</w:t>
            </w:r>
          </w:p>
        </w:tc>
        <w:tc>
          <w:tcPr>
            <w:tcW w:w="2835" w:type="dxa"/>
            <w:shd w:val="clear" w:color="auto" w:fill="FFFFFF" w:themeFill="accent6"/>
            <w:vAlign w:val="center"/>
          </w:tcPr>
          <w:p w:rsidRPr="001A7818" w:rsidR="00286C77" w:rsidP="00286C77" w:rsidRDefault="00286C77" w14:paraId="4D47D04E" w14:textId="77777777">
            <w:pPr>
              <w:pStyle w:val="Bullets"/>
              <w:numPr>
                <w:ilvl w:val="0"/>
                <w:numId w:val="0"/>
              </w:numPr>
              <w:spacing w:after="0" w:line="240" w:lineRule="auto"/>
              <w:contextualSpacing w:val="0"/>
              <w:cnfStyle w:val="000000100000" w:firstRow="0" w:lastRow="0" w:firstColumn="0" w:lastColumn="0" w:oddVBand="0" w:evenVBand="0" w:oddHBand="1" w:evenHBand="0" w:firstRowFirstColumn="0" w:firstRowLastColumn="0" w:lastRowFirstColumn="0" w:lastRowLastColumn="0"/>
            </w:pPr>
            <w:r w:rsidRPr="001A7818">
              <w:t>Acceptance Achieved Through</w:t>
            </w:r>
          </w:p>
        </w:tc>
      </w:tr>
      <w:tr w:rsidRPr="00B94634" w:rsidR="00286C77" w:rsidTr="2714F8DF" w14:paraId="3A3BBDAC" w14:textId="77777777">
        <w:trPr>
          <w:trHeight w:val="567"/>
        </w:trPr>
        <w:tc>
          <w:tcPr>
            <w:cnfStyle w:val="001000000000" w:firstRow="0" w:lastRow="0" w:firstColumn="1" w:lastColumn="0" w:oddVBand="0" w:evenVBand="0" w:oddHBand="0" w:evenHBand="0" w:firstRowFirstColumn="0" w:firstRowLastColumn="0" w:lastRowFirstColumn="0" w:lastRowLastColumn="0"/>
            <w:tcW w:w="523" w:type="dxa"/>
            <w:tcBorders>
              <w:left w:val="none" w:color="auto" w:sz="0" w:space="0"/>
              <w:bottom w:val="single" w:color="auto" w:sz="4" w:space="0"/>
            </w:tcBorders>
            <w:shd w:val="clear" w:color="auto" w:fill="FFFFFF" w:themeFill="accent6"/>
            <w:vAlign w:val="center"/>
          </w:tcPr>
          <w:p w:rsidRPr="00B94634" w:rsidR="00286C77" w:rsidP="00BA1424" w:rsidRDefault="00286C77" w14:paraId="7B2C6DD7" w14:textId="77777777">
            <w:pPr>
              <w:pStyle w:val="Bullets"/>
              <w:numPr>
                <w:ilvl w:val="0"/>
                <w:numId w:val="40"/>
              </w:numPr>
              <w:spacing w:before="60" w:after="60"/>
              <w:jc w:val="center"/>
              <w:rPr>
                <w:color w:val="auto"/>
              </w:rPr>
            </w:pPr>
          </w:p>
        </w:tc>
        <w:tc>
          <w:tcPr>
            <w:tcW w:w="3441" w:type="dxa"/>
            <w:shd w:val="clear" w:color="auto" w:fill="FFFFFF" w:themeFill="accent6"/>
          </w:tcPr>
          <w:p w:rsidRPr="00B94634" w:rsidR="00286C77" w:rsidP="00286C77" w:rsidRDefault="00286C77" w14:paraId="727EDA26" w14:textId="77777777">
            <w:pPr>
              <w:pStyle w:val="Bullets"/>
              <w:numPr>
                <w:ilvl w:val="0"/>
                <w:numId w:val="0"/>
              </w:numPr>
              <w:spacing w:before="60" w:after="60"/>
              <w:cnfStyle w:val="000000000000" w:firstRow="0" w:lastRow="0" w:firstColumn="0" w:lastColumn="0" w:oddVBand="0" w:evenVBand="0" w:oddHBand="0" w:evenHBand="0" w:firstRowFirstColumn="0" w:firstRowLastColumn="0" w:lastRowFirstColumn="0" w:lastRowLastColumn="0"/>
            </w:pPr>
            <w:r w:rsidRPr="00B94634">
              <w:t>Verification &amp; Validation Test Plan</w:t>
            </w:r>
          </w:p>
        </w:tc>
        <w:tc>
          <w:tcPr>
            <w:tcW w:w="2127" w:type="dxa"/>
            <w:shd w:val="clear" w:color="auto" w:fill="FFFFFF" w:themeFill="accent6"/>
          </w:tcPr>
          <w:p w:rsidRPr="00B94634" w:rsidR="00286C77" w:rsidP="00286C77" w:rsidRDefault="1E9F6809" w14:paraId="0783C630" w14:textId="4F0FAD03">
            <w:pPr>
              <w:pStyle w:val="Bullets"/>
              <w:numPr>
                <w:ilvl w:val="1"/>
                <w:numId w:val="0"/>
              </w:numPr>
              <w:spacing w:before="60" w:after="60"/>
              <w:cnfStyle w:val="000000000000" w:firstRow="0" w:lastRow="0" w:firstColumn="0" w:lastColumn="0" w:oddVBand="0" w:evenVBand="0" w:oddHBand="0" w:evenHBand="0" w:firstRowFirstColumn="0" w:firstRowLastColumn="0" w:lastRowFirstColumn="0" w:lastRowLastColumn="0"/>
            </w:pPr>
            <w:r>
              <w:t>Created by end Sep 2</w:t>
            </w:r>
            <w:r w:rsidR="7252B643">
              <w:t>4</w:t>
            </w:r>
            <w:r>
              <w:t xml:space="preserve"> and updated monthly through to project completion</w:t>
            </w:r>
          </w:p>
        </w:tc>
        <w:tc>
          <w:tcPr>
            <w:tcW w:w="2835" w:type="dxa"/>
            <w:shd w:val="clear" w:color="auto" w:fill="FFFFFF" w:themeFill="accent6"/>
          </w:tcPr>
          <w:p w:rsidR="00286C77" w:rsidP="00286C77" w:rsidRDefault="00286C77" w14:paraId="6556E5F1" w14:textId="77777777">
            <w:pPr>
              <w:pStyle w:val="Bullets"/>
              <w:numPr>
                <w:ilvl w:val="0"/>
                <w:numId w:val="38"/>
              </w:numPr>
              <w:spacing w:before="60" w:after="60"/>
              <w:cnfStyle w:val="000000000000" w:firstRow="0" w:lastRow="0" w:firstColumn="0" w:lastColumn="0" w:oddVBand="0" w:evenVBand="0" w:oddHBand="0" w:evenHBand="0" w:firstRowFirstColumn="0" w:firstRowLastColumn="0" w:lastRowFirstColumn="0" w:lastRowLastColumn="0"/>
            </w:pPr>
            <w:r>
              <w:t xml:space="preserve">Inspection </w:t>
            </w:r>
          </w:p>
          <w:p w:rsidRPr="001A7818" w:rsidR="00286C77" w:rsidP="00F00E0C" w:rsidRDefault="00286C77" w14:paraId="5929F8D4" w14:textId="24E46AC9">
            <w:pPr>
              <w:pStyle w:val="Bullets"/>
              <w:numPr>
                <w:ilvl w:val="0"/>
                <w:numId w:val="38"/>
              </w:numPr>
              <w:spacing w:before="60" w:after="60"/>
              <w:cnfStyle w:val="000000000000" w:firstRow="0" w:lastRow="0" w:firstColumn="0" w:lastColumn="0" w:oddVBand="0" w:evenVBand="0" w:oddHBand="0" w:evenHBand="0" w:firstRowFirstColumn="0" w:firstRowLastColumn="0" w:lastRowFirstColumn="0" w:lastRowLastColumn="0"/>
            </w:pPr>
            <w:r>
              <w:t>Review</w:t>
            </w:r>
          </w:p>
        </w:tc>
      </w:tr>
      <w:tr w:rsidRPr="00B94634" w:rsidR="00286C77" w:rsidTr="2714F8DF" w14:paraId="3D563A60" w14:textId="7777777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23" w:type="dxa"/>
            <w:tcBorders>
              <w:left w:val="single" w:color="auto" w:sz="4" w:space="0"/>
            </w:tcBorders>
            <w:shd w:val="clear" w:color="auto" w:fill="FFFFFF" w:themeFill="accent6"/>
            <w:vAlign w:val="center"/>
          </w:tcPr>
          <w:p w:rsidRPr="00B94634" w:rsidR="00286C77" w:rsidP="00BA1424" w:rsidRDefault="00286C77" w14:paraId="20E85577" w14:textId="77777777">
            <w:pPr>
              <w:pStyle w:val="Bullets"/>
              <w:numPr>
                <w:ilvl w:val="0"/>
                <w:numId w:val="40"/>
              </w:numPr>
              <w:spacing w:before="60" w:after="60"/>
              <w:jc w:val="center"/>
            </w:pPr>
          </w:p>
        </w:tc>
        <w:tc>
          <w:tcPr>
            <w:tcW w:w="3441" w:type="dxa"/>
            <w:shd w:val="clear" w:color="auto" w:fill="FFFFFF" w:themeFill="accent6"/>
          </w:tcPr>
          <w:p w:rsidRPr="00244ABE" w:rsidR="00286C77" w:rsidP="00286C77" w:rsidRDefault="00286C77" w14:paraId="0C2371E0" w14:textId="497FE892">
            <w:pPr>
              <w:pStyle w:val="Bullets"/>
              <w:numPr>
                <w:ilvl w:val="1"/>
                <w:numId w:val="0"/>
              </w:numPr>
              <w:spacing w:before="60" w:after="60"/>
              <w:cnfStyle w:val="000000100000" w:firstRow="0" w:lastRow="0" w:firstColumn="0" w:lastColumn="0" w:oddVBand="0" w:evenVBand="0" w:oddHBand="1" w:evenHBand="0" w:firstRowFirstColumn="0" w:firstRowLastColumn="0" w:lastRowFirstColumn="0" w:lastRowLastColumn="0"/>
            </w:pPr>
            <w:r>
              <w:t>Successful completion of t</w:t>
            </w:r>
            <w:r w:rsidR="2F4E3E9C">
              <w:t>hree</w:t>
            </w:r>
            <w:r>
              <w:t xml:space="preserve"> validation Wargames</w:t>
            </w:r>
          </w:p>
        </w:tc>
        <w:tc>
          <w:tcPr>
            <w:tcW w:w="2127" w:type="dxa"/>
            <w:shd w:val="clear" w:color="auto" w:fill="FFFFFF" w:themeFill="accent6"/>
          </w:tcPr>
          <w:p w:rsidR="00BA1424" w:rsidP="00BA1424" w:rsidRDefault="00BA1424" w14:paraId="2F53CE13" w14:textId="63F3A7EB">
            <w:pPr>
              <w:pStyle w:val="Bullets"/>
              <w:numPr>
                <w:ilvl w:val="0"/>
                <w:numId w:val="39"/>
              </w:numPr>
              <w:spacing w:before="60" w:after="60"/>
              <w:cnfStyle w:val="000000100000" w:firstRow="0" w:lastRow="0" w:firstColumn="0" w:lastColumn="0" w:oddVBand="0" w:evenVBand="0" w:oddHBand="1" w:evenHBand="0" w:firstRowFirstColumn="0" w:firstRowLastColumn="0" w:lastRowFirstColumn="0" w:lastRowLastColumn="0"/>
            </w:pPr>
            <w:r>
              <w:t xml:space="preserve">by </w:t>
            </w:r>
            <w:r w:rsidRPr="00B94634" w:rsidR="00286C77">
              <w:t xml:space="preserve">end </w:t>
            </w:r>
            <w:r w:rsidR="00796791">
              <w:t>Feb</w:t>
            </w:r>
            <w:r>
              <w:t xml:space="preserve"> </w:t>
            </w:r>
            <w:r w:rsidRPr="00B94634" w:rsidR="00286C77">
              <w:t>2</w:t>
            </w:r>
            <w:r w:rsidR="00796791">
              <w:t>5</w:t>
            </w:r>
            <w:r w:rsidRPr="00B94634" w:rsidR="00286C77">
              <w:t xml:space="preserve"> </w:t>
            </w:r>
          </w:p>
          <w:p w:rsidR="00286C77" w:rsidP="001124D0" w:rsidRDefault="24A25122" w14:paraId="57BC601E" w14:textId="7A4F1DCE">
            <w:pPr>
              <w:pStyle w:val="Bullets"/>
              <w:numPr>
                <w:ilvl w:val="0"/>
                <w:numId w:val="39"/>
              </w:numPr>
              <w:spacing w:before="60" w:after="60"/>
              <w:cnfStyle w:val="000000100000" w:firstRow="0" w:lastRow="0" w:firstColumn="0" w:lastColumn="0" w:oddVBand="0" w:evenVBand="0" w:oddHBand="1" w:evenHBand="0" w:firstRowFirstColumn="0" w:firstRowLastColumn="0" w:lastRowFirstColumn="0" w:lastRowLastColumn="0"/>
            </w:pPr>
            <w:r>
              <w:t xml:space="preserve">by </w:t>
            </w:r>
            <w:r w:rsidR="00286C77">
              <w:t xml:space="preserve">end </w:t>
            </w:r>
            <w:r w:rsidR="00796791">
              <w:t>Feb</w:t>
            </w:r>
            <w:r w:rsidR="00286C77">
              <w:t xml:space="preserve"> 2</w:t>
            </w:r>
            <w:r w:rsidR="00796791">
              <w:t>6</w:t>
            </w:r>
          </w:p>
          <w:p w:rsidR="00286C77" w:rsidP="2714F8DF" w:rsidRDefault="574F6139" w14:paraId="46D46854" w14:textId="684DE6C2">
            <w:pPr>
              <w:pStyle w:val="Bullets"/>
              <w:numPr>
                <w:ilvl w:val="0"/>
                <w:numId w:val="39"/>
              </w:numPr>
              <w:spacing w:before="60" w:after="60"/>
              <w:cnfStyle w:val="000000100000" w:firstRow="0" w:lastRow="0" w:firstColumn="0" w:lastColumn="0" w:oddVBand="0" w:evenVBand="0" w:oddHBand="1" w:evenHBand="0" w:firstRowFirstColumn="0" w:firstRowLastColumn="0" w:lastRowFirstColumn="0" w:lastRowLastColumn="0"/>
            </w:pPr>
            <w:r w:rsidRPr="2714F8DF">
              <w:t>by end Feb 27</w:t>
            </w:r>
          </w:p>
        </w:tc>
        <w:tc>
          <w:tcPr>
            <w:tcW w:w="2835" w:type="dxa"/>
            <w:shd w:val="clear" w:color="auto" w:fill="FFFFFF" w:themeFill="accent6"/>
          </w:tcPr>
          <w:p w:rsidR="00286C77" w:rsidP="00286C77" w:rsidRDefault="00286C77" w14:paraId="5DB34311" w14:textId="77777777">
            <w:pPr>
              <w:pStyle w:val="Bullets"/>
              <w:numPr>
                <w:ilvl w:val="0"/>
                <w:numId w:val="38"/>
              </w:numPr>
              <w:spacing w:before="60" w:after="60"/>
              <w:cnfStyle w:val="000000100000" w:firstRow="0" w:lastRow="0" w:firstColumn="0" w:lastColumn="0" w:oddVBand="0" w:evenVBand="0" w:oddHBand="1" w:evenHBand="0" w:firstRowFirstColumn="0" w:firstRowLastColumn="0" w:lastRowFirstColumn="0" w:lastRowLastColumn="0"/>
            </w:pPr>
            <w:r>
              <w:t xml:space="preserve">Inspection </w:t>
            </w:r>
          </w:p>
          <w:p w:rsidR="00286C77" w:rsidP="00286C77" w:rsidRDefault="00286C77" w14:paraId="4120DA3D" w14:textId="77777777">
            <w:pPr>
              <w:pStyle w:val="Bullets"/>
              <w:numPr>
                <w:ilvl w:val="0"/>
                <w:numId w:val="38"/>
              </w:numPr>
              <w:spacing w:before="60" w:after="60"/>
              <w:cnfStyle w:val="000000100000" w:firstRow="0" w:lastRow="0" w:firstColumn="0" w:lastColumn="0" w:oddVBand="0" w:evenVBand="0" w:oddHBand="1" w:evenHBand="0" w:firstRowFirstColumn="0" w:firstRowLastColumn="0" w:lastRowFirstColumn="0" w:lastRowLastColumn="0"/>
            </w:pPr>
            <w:r>
              <w:t>Review</w:t>
            </w:r>
          </w:p>
          <w:p w:rsidR="00286C77" w:rsidP="00286C77" w:rsidRDefault="00286C77" w14:paraId="246121B1" w14:textId="77777777">
            <w:pPr>
              <w:pStyle w:val="Bullets"/>
              <w:numPr>
                <w:ilvl w:val="0"/>
                <w:numId w:val="38"/>
              </w:numPr>
              <w:spacing w:before="60" w:after="60"/>
              <w:cnfStyle w:val="000000100000" w:firstRow="0" w:lastRow="0" w:firstColumn="0" w:lastColumn="0" w:oddVBand="0" w:evenVBand="0" w:oddHBand="1" w:evenHBand="0" w:firstRowFirstColumn="0" w:firstRowLastColumn="0" w:lastRowFirstColumn="0" w:lastRowLastColumn="0"/>
            </w:pPr>
            <w:r>
              <w:t>Hands-On Testing</w:t>
            </w:r>
          </w:p>
        </w:tc>
      </w:tr>
      <w:tr w:rsidRPr="00B94634" w:rsidR="00286C77" w:rsidTr="2714F8DF" w14:paraId="40A0EAEE" w14:textId="77777777">
        <w:trPr>
          <w:trHeight w:val="567"/>
        </w:trPr>
        <w:tc>
          <w:tcPr>
            <w:cnfStyle w:val="001000000000" w:firstRow="0" w:lastRow="0" w:firstColumn="1" w:lastColumn="0" w:oddVBand="0" w:evenVBand="0" w:oddHBand="0" w:evenHBand="0" w:firstRowFirstColumn="0" w:firstRowLastColumn="0" w:lastRowFirstColumn="0" w:lastRowLastColumn="0"/>
            <w:tcW w:w="523" w:type="dxa"/>
            <w:tcBorders>
              <w:left w:val="none" w:color="auto" w:sz="0" w:space="0"/>
              <w:bottom w:val="none" w:color="auto" w:sz="0" w:space="0"/>
            </w:tcBorders>
            <w:shd w:val="clear" w:color="auto" w:fill="FFFFFF" w:themeFill="accent6"/>
            <w:vAlign w:val="center"/>
          </w:tcPr>
          <w:p w:rsidRPr="00B94634" w:rsidR="00286C77" w:rsidP="00BA1424" w:rsidRDefault="00286C77" w14:paraId="300A3BC2" w14:textId="77777777">
            <w:pPr>
              <w:pStyle w:val="Bullets"/>
              <w:numPr>
                <w:ilvl w:val="0"/>
                <w:numId w:val="40"/>
              </w:numPr>
              <w:spacing w:before="60" w:after="60"/>
              <w:jc w:val="center"/>
              <w:rPr>
                <w:color w:val="auto"/>
              </w:rPr>
            </w:pPr>
          </w:p>
        </w:tc>
        <w:tc>
          <w:tcPr>
            <w:tcW w:w="3441" w:type="dxa"/>
            <w:shd w:val="clear" w:color="auto" w:fill="FFFFFF" w:themeFill="accent6"/>
          </w:tcPr>
          <w:p w:rsidRPr="00B94634" w:rsidR="00286C77" w:rsidP="00286C77" w:rsidRDefault="00286C77" w14:paraId="13A354E0" w14:textId="77777777">
            <w:pPr>
              <w:pStyle w:val="Bullets"/>
              <w:numPr>
                <w:ilvl w:val="0"/>
                <w:numId w:val="0"/>
              </w:numPr>
              <w:spacing w:before="60" w:after="60"/>
              <w:cnfStyle w:val="000000000000" w:firstRow="0" w:lastRow="0" w:firstColumn="0" w:lastColumn="0" w:oddVBand="0" w:evenVBand="0" w:oddHBand="0" w:evenHBand="0" w:firstRowFirstColumn="0" w:firstRowLastColumn="0" w:lastRowFirstColumn="0" w:lastRowLastColumn="0"/>
            </w:pPr>
            <w:r w:rsidRPr="00B94634">
              <w:t>Software Model Logbook, including V&amp;V results</w:t>
            </w:r>
          </w:p>
        </w:tc>
        <w:tc>
          <w:tcPr>
            <w:tcW w:w="2127" w:type="dxa"/>
            <w:shd w:val="clear" w:color="auto" w:fill="FFFFFF" w:themeFill="accent6"/>
          </w:tcPr>
          <w:p w:rsidRPr="00B94634" w:rsidR="00286C77" w:rsidP="001124D0" w:rsidRDefault="001616A1" w14:paraId="7BFBCF37" w14:textId="0D46246F">
            <w:pPr>
              <w:pStyle w:val="Bullets"/>
              <w:numPr>
                <w:ilvl w:val="0"/>
                <w:numId w:val="0"/>
              </w:numPr>
              <w:spacing w:before="60" w:after="60"/>
              <w:cnfStyle w:val="000000000000" w:firstRow="0" w:lastRow="0" w:firstColumn="0" w:lastColumn="0" w:oddVBand="0" w:evenVBand="0" w:oddHBand="0" w:evenHBand="0" w:firstRowFirstColumn="0" w:firstRowLastColumn="0" w:lastRowFirstColumn="0" w:lastRowLastColumn="0"/>
            </w:pPr>
            <w:r>
              <w:t>U</w:t>
            </w:r>
            <w:r w:rsidRPr="00592AD5">
              <w:t>pdated monthly through to project completion</w:t>
            </w:r>
          </w:p>
        </w:tc>
        <w:tc>
          <w:tcPr>
            <w:tcW w:w="2835" w:type="dxa"/>
            <w:shd w:val="clear" w:color="auto" w:fill="FFFFFF" w:themeFill="accent6"/>
          </w:tcPr>
          <w:p w:rsidR="00F00E0C" w:rsidP="00F00E0C" w:rsidRDefault="00286C77" w14:paraId="252982E1" w14:textId="77777777">
            <w:pPr>
              <w:pStyle w:val="Bullets"/>
              <w:numPr>
                <w:ilvl w:val="0"/>
                <w:numId w:val="38"/>
              </w:numPr>
              <w:spacing w:before="60" w:after="60"/>
              <w:cnfStyle w:val="000000000000" w:firstRow="0" w:lastRow="0" w:firstColumn="0" w:lastColumn="0" w:oddVBand="0" w:evenVBand="0" w:oddHBand="0" w:evenHBand="0" w:firstRowFirstColumn="0" w:firstRowLastColumn="0" w:lastRowFirstColumn="0" w:lastRowLastColumn="0"/>
            </w:pPr>
            <w:r>
              <w:t xml:space="preserve">Inspection </w:t>
            </w:r>
          </w:p>
          <w:p w:rsidR="00286C77" w:rsidP="00F00E0C" w:rsidRDefault="00286C77" w14:paraId="5309F8F7" w14:textId="7AB24C64">
            <w:pPr>
              <w:pStyle w:val="Bullets"/>
              <w:numPr>
                <w:ilvl w:val="0"/>
                <w:numId w:val="38"/>
              </w:numPr>
              <w:spacing w:before="60" w:after="60"/>
              <w:cnfStyle w:val="000000000000" w:firstRow="0" w:lastRow="0" w:firstColumn="0" w:lastColumn="0" w:oddVBand="0" w:evenVBand="0" w:oddHBand="0" w:evenHBand="0" w:firstRowFirstColumn="0" w:firstRowLastColumn="0" w:lastRowFirstColumn="0" w:lastRowLastColumn="0"/>
            </w:pPr>
            <w:r>
              <w:t>Review</w:t>
            </w:r>
          </w:p>
        </w:tc>
      </w:tr>
    </w:tbl>
    <w:p w:rsidRPr="00FB1FB2" w:rsidR="001C45EF" w:rsidP="001C45EF" w:rsidRDefault="001C45EF" w14:paraId="4340FE2A" w14:textId="77777777"/>
    <w:p w:rsidRPr="006D47C8" w:rsidR="00030954" w:rsidP="0565B385" w:rsidRDefault="00030954" w14:paraId="5729262F" w14:textId="2B8DCDDC">
      <w:pPr>
        <w:pStyle w:val="BodyText"/>
        <w:numPr>
          <w:ilvl w:val="0"/>
          <w:numId w:val="0"/>
        </w:numPr>
        <w:rPr>
          <w:rFonts w:eastAsia="Calibri"/>
          <w:lang w:eastAsia="en-GB"/>
        </w:rPr>
      </w:pPr>
      <w:r w:rsidRPr="0565B385" w:rsidR="00030954">
        <w:rPr>
          <w:b w:val="1"/>
          <w:bCs w:val="1"/>
        </w:rPr>
        <w:t>User Training</w:t>
      </w:r>
      <w:r w:rsidR="00B131B0">
        <w:rPr/>
        <w:t xml:space="preserve">.  </w:t>
      </w:r>
      <w:r w:rsidR="00030954">
        <w:rPr/>
        <w:t xml:space="preserve">Provision </w:t>
      </w:r>
      <w:r w:rsidR="00030954">
        <w:rPr/>
        <w:t>of</w:t>
      </w:r>
      <w:r w:rsidR="00B131B0">
        <w:rPr/>
        <w:t xml:space="preserve"> both hands-</w:t>
      </w:r>
      <w:r w:rsidR="00030954">
        <w:rPr/>
        <w:t xml:space="preserve">on and written training suitable for </w:t>
      </w:r>
      <w:r w:rsidRPr="0565B385" w:rsidR="00030954">
        <w:rPr>
          <w:rFonts w:eastAsia="Calibri"/>
          <w:lang w:eastAsia="en-GB"/>
        </w:rPr>
        <w:t xml:space="preserve">Basic and Advanced </w:t>
      </w:r>
      <w:r w:rsidRPr="0565B385" w:rsidR="003D5446">
        <w:rPr>
          <w:rFonts w:eastAsia="Calibri"/>
          <w:lang w:eastAsia="en-GB"/>
        </w:rPr>
        <w:t>U</w:t>
      </w:r>
      <w:r w:rsidRPr="0565B385" w:rsidR="00030954">
        <w:rPr>
          <w:rFonts w:eastAsia="Calibri"/>
          <w:lang w:eastAsia="en-GB"/>
        </w:rPr>
        <w:t>sers. Training</w:t>
      </w:r>
      <w:r w:rsidRPr="0565B385" w:rsidR="00B131B0">
        <w:rPr>
          <w:rFonts w:eastAsia="Calibri"/>
          <w:lang w:eastAsia="en-GB"/>
        </w:rPr>
        <w:t xml:space="preserve"> is</w:t>
      </w:r>
      <w:r w:rsidRPr="0565B385" w:rsidR="00030954">
        <w:rPr>
          <w:rFonts w:eastAsia="Calibri"/>
          <w:lang w:eastAsia="en-GB"/>
        </w:rPr>
        <w:t xml:space="preserve"> to consist of a mixture of:</w:t>
      </w:r>
    </w:p>
    <w:p w:rsidRPr="006D47C8" w:rsidR="00030954" w:rsidP="006332FD" w:rsidRDefault="00030954" w14:paraId="60AAB589" w14:textId="7E636FF9">
      <w:pPr>
        <w:pStyle w:val="BodyText"/>
        <w:numPr>
          <w:ilvl w:val="1"/>
          <w:numId w:val="10"/>
        </w:numPr>
        <w:rPr>
          <w:rFonts w:eastAsia="Calibri"/>
          <w:lang w:eastAsia="en-GB"/>
        </w:rPr>
      </w:pPr>
      <w:r w:rsidRPr="006D47C8">
        <w:rPr>
          <w:rFonts w:eastAsia="Calibri"/>
          <w:lang w:eastAsia="en-GB"/>
        </w:rPr>
        <w:t>Small group ‘</w:t>
      </w:r>
      <w:r w:rsidR="00545F85">
        <w:rPr>
          <w:rFonts w:eastAsia="Calibri"/>
          <w:lang w:eastAsia="en-GB"/>
        </w:rPr>
        <w:t>Reduced Mode</w:t>
      </w:r>
      <w:r w:rsidRPr="006D47C8">
        <w:rPr>
          <w:rFonts w:eastAsia="Calibri"/>
          <w:lang w:eastAsia="en-GB"/>
        </w:rPr>
        <w:t xml:space="preserve">’ sessions for </w:t>
      </w:r>
      <w:r w:rsidR="00545F85">
        <w:rPr>
          <w:rFonts w:eastAsia="Calibri"/>
          <w:lang w:eastAsia="en-GB"/>
        </w:rPr>
        <w:t>specific user groups</w:t>
      </w:r>
      <w:r w:rsidR="00F728D2">
        <w:rPr>
          <w:rFonts w:eastAsia="Calibri"/>
          <w:lang w:eastAsia="en-GB"/>
        </w:rPr>
        <w:t>;</w:t>
      </w:r>
    </w:p>
    <w:p w:rsidR="00030954" w:rsidP="006332FD" w:rsidRDefault="00030954" w14:paraId="10032828" w14:textId="55A5E10C">
      <w:pPr>
        <w:pStyle w:val="BodyText"/>
        <w:numPr>
          <w:ilvl w:val="1"/>
          <w:numId w:val="10"/>
        </w:numPr>
        <w:rPr>
          <w:rFonts w:eastAsia="Calibri"/>
          <w:lang w:eastAsia="en-GB"/>
        </w:rPr>
      </w:pPr>
      <w:r w:rsidRPr="006D47C8">
        <w:rPr>
          <w:rFonts w:eastAsia="Calibri"/>
          <w:lang w:eastAsia="en-GB"/>
        </w:rPr>
        <w:t xml:space="preserve">Hands-on group </w:t>
      </w:r>
      <w:r w:rsidR="0061343A">
        <w:rPr>
          <w:rFonts w:eastAsia="Calibri"/>
          <w:lang w:eastAsia="en-GB"/>
        </w:rPr>
        <w:t xml:space="preserve">update </w:t>
      </w:r>
      <w:r w:rsidRPr="006D47C8">
        <w:rPr>
          <w:rFonts w:eastAsia="Calibri"/>
          <w:lang w:eastAsia="en-GB"/>
        </w:rPr>
        <w:t xml:space="preserve">training for </w:t>
      </w:r>
      <w:r w:rsidR="00796791">
        <w:rPr>
          <w:rFonts w:eastAsia="Calibri"/>
          <w:lang w:eastAsia="en-GB"/>
        </w:rPr>
        <w:t>All</w:t>
      </w:r>
      <w:r w:rsidRPr="006D47C8">
        <w:rPr>
          <w:rFonts w:eastAsia="Calibri"/>
          <w:lang w:eastAsia="en-GB"/>
        </w:rPr>
        <w:t xml:space="preserve"> </w:t>
      </w:r>
      <w:r w:rsidR="003D5446">
        <w:rPr>
          <w:rFonts w:eastAsia="Calibri"/>
          <w:lang w:eastAsia="en-GB"/>
        </w:rPr>
        <w:t>U</w:t>
      </w:r>
      <w:r w:rsidRPr="006D47C8">
        <w:rPr>
          <w:rFonts w:eastAsia="Calibri"/>
          <w:lang w:eastAsia="en-GB"/>
        </w:rPr>
        <w:t>sers</w:t>
      </w:r>
      <w:r w:rsidR="00F728D2">
        <w:rPr>
          <w:rFonts w:eastAsia="Calibri"/>
          <w:lang w:eastAsia="en-GB"/>
        </w:rPr>
        <w:t>;</w:t>
      </w:r>
    </w:p>
    <w:p w:rsidRPr="006D47C8" w:rsidR="0061343A" w:rsidP="006332FD" w:rsidRDefault="0061343A" w14:paraId="306E3853" w14:textId="6C979FB7">
      <w:pPr>
        <w:pStyle w:val="BodyText"/>
        <w:numPr>
          <w:ilvl w:val="1"/>
          <w:numId w:val="10"/>
        </w:numPr>
        <w:rPr>
          <w:rFonts w:eastAsia="Calibri"/>
          <w:lang w:eastAsia="en-GB"/>
        </w:rPr>
      </w:pPr>
      <w:r>
        <w:rPr>
          <w:rFonts w:eastAsia="Calibri"/>
          <w:lang w:eastAsia="en-GB"/>
        </w:rPr>
        <w:t>Specific training for new OA users.</w:t>
      </w:r>
    </w:p>
    <w:p w:rsidRPr="006D47C8" w:rsidR="00030954" w:rsidP="006332FD" w:rsidRDefault="00030954" w14:paraId="642842C6" w14:textId="0271BF98">
      <w:pPr>
        <w:pStyle w:val="BodyText"/>
        <w:numPr>
          <w:ilvl w:val="1"/>
          <w:numId w:val="10"/>
        </w:numPr>
        <w:rPr>
          <w:rFonts w:eastAsia="Calibri"/>
          <w:lang w:eastAsia="en-GB"/>
        </w:rPr>
      </w:pPr>
      <w:r w:rsidRPr="006D47C8">
        <w:rPr>
          <w:rFonts w:eastAsia="Calibri"/>
          <w:lang w:eastAsia="en-GB"/>
        </w:rPr>
        <w:t>User manuals</w:t>
      </w:r>
      <w:r w:rsidR="00F728D2">
        <w:rPr>
          <w:rFonts w:eastAsia="Calibri"/>
          <w:lang w:eastAsia="en-GB"/>
        </w:rPr>
        <w:t>;</w:t>
      </w:r>
    </w:p>
    <w:p w:rsidRPr="006D47C8" w:rsidR="00030954" w:rsidP="006332FD" w:rsidRDefault="6B49B50B" w14:paraId="77968144" w14:textId="42F96EC5">
      <w:pPr>
        <w:pStyle w:val="BodyText"/>
        <w:numPr>
          <w:ilvl w:val="1"/>
          <w:numId w:val="10"/>
        </w:numPr>
        <w:rPr>
          <w:rFonts w:eastAsia="Calibri"/>
          <w:lang w:eastAsia="en-GB"/>
        </w:rPr>
      </w:pPr>
      <w:r w:rsidRPr="006D47C8">
        <w:rPr>
          <w:rFonts w:eastAsia="Calibri"/>
          <w:lang w:eastAsia="en-GB"/>
        </w:rPr>
        <w:t>‘Cheat sheets’</w:t>
      </w:r>
      <w:r w:rsidRPr="006D47C8" w:rsidR="008B6DFB">
        <w:rPr>
          <w:rFonts w:eastAsia="Calibri"/>
          <w:lang w:eastAsia="en-GB"/>
        </w:rPr>
        <w:t>, simplified user manuals</w:t>
      </w:r>
      <w:r w:rsidR="006332FD">
        <w:rPr>
          <w:rFonts w:eastAsia="Calibri"/>
          <w:lang w:eastAsia="en-GB"/>
        </w:rPr>
        <w:t>.</w:t>
      </w:r>
    </w:p>
    <w:p w:rsidR="00FB1FB2" w:rsidP="00FB1FB2" w:rsidRDefault="00FB1FB2" w14:paraId="67772604" w14:textId="77777777"/>
    <w:tbl>
      <w:tblPr>
        <w:tblStyle w:val="GridTable5Dark-Accent4"/>
        <w:tblW w:w="8926"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ook w:val="04A0" w:firstRow="1" w:lastRow="0" w:firstColumn="1" w:lastColumn="0" w:noHBand="0" w:noVBand="1"/>
      </w:tblPr>
      <w:tblGrid>
        <w:gridCol w:w="523"/>
        <w:gridCol w:w="3441"/>
        <w:gridCol w:w="2127"/>
        <w:gridCol w:w="2835"/>
      </w:tblGrid>
      <w:tr w:rsidRPr="005518D5" w:rsidR="001826E7" w14:paraId="3329C6A9" w14:textId="77777777">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926" w:type="dxa"/>
            <w:gridSpan w:val="4"/>
            <w:shd w:val="clear" w:color="auto" w:fill="FFFFFF" w:themeFill="background1"/>
            <w:vAlign w:val="center"/>
          </w:tcPr>
          <w:p w:rsidRPr="00B32EB7" w:rsidR="001826E7" w:rsidP="008B6CA4" w:rsidRDefault="001826E7" w14:paraId="3D6DAA44" w14:textId="409689AC">
            <w:pPr>
              <w:pStyle w:val="Bullets"/>
              <w:numPr>
                <w:ilvl w:val="0"/>
                <w:numId w:val="0"/>
              </w:numPr>
              <w:spacing w:after="0" w:line="240" w:lineRule="auto"/>
              <w:contextualSpacing w:val="0"/>
              <w:rPr>
                <w:b w:val="0"/>
                <w:bCs w:val="0"/>
                <w:i/>
                <w:iCs/>
                <w:color w:val="000000" w:themeColor="text1"/>
              </w:rPr>
            </w:pPr>
            <w:r w:rsidRPr="00B32EB7">
              <w:rPr>
                <w:b w:val="0"/>
                <w:bCs w:val="0"/>
                <w:i/>
                <w:iCs/>
                <w:color w:val="000000" w:themeColor="text1"/>
              </w:rPr>
              <w:t xml:space="preserve">Table 5 </w:t>
            </w:r>
            <w:r w:rsidRPr="00B32EB7" w:rsidR="005F7B80">
              <w:rPr>
                <w:b w:val="0"/>
                <w:bCs w:val="0"/>
                <w:i/>
                <w:iCs/>
                <w:color w:val="000000" w:themeColor="text1"/>
              </w:rPr>
              <w:t>–</w:t>
            </w:r>
            <w:r w:rsidRPr="00B32EB7">
              <w:rPr>
                <w:b w:val="0"/>
                <w:bCs w:val="0"/>
                <w:i/>
                <w:iCs/>
                <w:color w:val="000000" w:themeColor="text1"/>
              </w:rPr>
              <w:t xml:space="preserve"> </w:t>
            </w:r>
            <w:r w:rsidRPr="00B32EB7" w:rsidR="005F7B80">
              <w:rPr>
                <w:b w:val="0"/>
                <w:bCs w:val="0"/>
                <w:i/>
                <w:iCs/>
                <w:color w:val="000000" w:themeColor="text1"/>
              </w:rPr>
              <w:t>Training Deliverables</w:t>
            </w:r>
          </w:p>
        </w:tc>
      </w:tr>
      <w:tr w:rsidRPr="005518D5" w:rsidR="00BA1424" w:rsidTr="008B6CA4" w14:paraId="72496464" w14:textId="7777777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23" w:type="dxa"/>
            <w:tcBorders>
              <w:left w:val="none" w:color="auto" w:sz="0" w:space="0"/>
            </w:tcBorders>
            <w:shd w:val="clear" w:color="auto" w:fill="FFFFFF" w:themeFill="background1"/>
            <w:vAlign w:val="center"/>
          </w:tcPr>
          <w:p w:rsidRPr="005518D5" w:rsidR="00BA1424" w:rsidP="008B6CA4" w:rsidRDefault="00BA1424" w14:paraId="30EE5830" w14:textId="77777777">
            <w:pPr>
              <w:pStyle w:val="Bullets"/>
              <w:numPr>
                <w:ilvl w:val="0"/>
                <w:numId w:val="0"/>
              </w:numPr>
              <w:spacing w:after="0" w:line="240" w:lineRule="auto"/>
              <w:contextualSpacing w:val="0"/>
              <w:jc w:val="center"/>
              <w:rPr>
                <w:color w:val="auto"/>
              </w:rPr>
            </w:pPr>
            <w:r w:rsidRPr="005518D5">
              <w:rPr>
                <w:color w:val="auto"/>
              </w:rPr>
              <w:t>ID</w:t>
            </w:r>
          </w:p>
        </w:tc>
        <w:tc>
          <w:tcPr>
            <w:tcW w:w="3441" w:type="dxa"/>
            <w:shd w:val="clear" w:color="auto" w:fill="FFFFFF" w:themeFill="background1"/>
            <w:vAlign w:val="center"/>
          </w:tcPr>
          <w:p w:rsidRPr="005518D5" w:rsidR="00BA1424" w:rsidP="008B6CA4" w:rsidRDefault="00BA1424" w14:paraId="42B9EBC0" w14:textId="77777777">
            <w:pPr>
              <w:pStyle w:val="Bullets"/>
              <w:numPr>
                <w:ilvl w:val="0"/>
                <w:numId w:val="0"/>
              </w:numPr>
              <w:spacing w:after="0" w:line="240" w:lineRule="auto"/>
              <w:contextualSpacing w:val="0"/>
              <w:cnfStyle w:val="000000100000" w:firstRow="0" w:lastRow="0" w:firstColumn="0" w:lastColumn="0" w:oddVBand="0" w:evenVBand="0" w:oddHBand="1" w:evenHBand="0" w:firstRowFirstColumn="0" w:firstRowLastColumn="0" w:lastRowFirstColumn="0" w:lastRowLastColumn="0"/>
            </w:pPr>
            <w:r w:rsidRPr="005518D5">
              <w:t>Description</w:t>
            </w:r>
          </w:p>
        </w:tc>
        <w:tc>
          <w:tcPr>
            <w:tcW w:w="2127" w:type="dxa"/>
            <w:shd w:val="clear" w:color="auto" w:fill="FFFFFF" w:themeFill="background1"/>
            <w:vAlign w:val="center"/>
          </w:tcPr>
          <w:p w:rsidRPr="005518D5" w:rsidR="00BA1424" w:rsidP="008B6CA4" w:rsidRDefault="00BA1424" w14:paraId="7195F512" w14:textId="77777777">
            <w:pPr>
              <w:pStyle w:val="Bullets"/>
              <w:numPr>
                <w:ilvl w:val="0"/>
                <w:numId w:val="0"/>
              </w:numPr>
              <w:spacing w:after="0" w:line="240" w:lineRule="auto"/>
              <w:contextualSpacing w:val="0"/>
              <w:cnfStyle w:val="000000100000" w:firstRow="0" w:lastRow="0" w:firstColumn="0" w:lastColumn="0" w:oddVBand="0" w:evenVBand="0" w:oddHBand="1" w:evenHBand="0" w:firstRowFirstColumn="0" w:firstRowLastColumn="0" w:lastRowFirstColumn="0" w:lastRowLastColumn="0"/>
            </w:pPr>
            <w:r w:rsidRPr="005518D5">
              <w:t>Date</w:t>
            </w:r>
          </w:p>
        </w:tc>
        <w:tc>
          <w:tcPr>
            <w:tcW w:w="2835" w:type="dxa"/>
            <w:shd w:val="clear" w:color="auto" w:fill="FFFFFF" w:themeFill="background1"/>
            <w:vAlign w:val="center"/>
          </w:tcPr>
          <w:p w:rsidRPr="001A7818" w:rsidR="00BA1424" w:rsidP="008B6CA4" w:rsidRDefault="00BA1424" w14:paraId="20E7A8F4" w14:textId="77777777">
            <w:pPr>
              <w:pStyle w:val="Bullets"/>
              <w:numPr>
                <w:ilvl w:val="0"/>
                <w:numId w:val="0"/>
              </w:numPr>
              <w:spacing w:after="0" w:line="240" w:lineRule="auto"/>
              <w:contextualSpacing w:val="0"/>
              <w:cnfStyle w:val="000000100000" w:firstRow="0" w:lastRow="0" w:firstColumn="0" w:lastColumn="0" w:oddVBand="0" w:evenVBand="0" w:oddHBand="1" w:evenHBand="0" w:firstRowFirstColumn="0" w:firstRowLastColumn="0" w:lastRowFirstColumn="0" w:lastRowLastColumn="0"/>
            </w:pPr>
            <w:r w:rsidRPr="001A7818">
              <w:t>Acceptance Achieved Through</w:t>
            </w:r>
          </w:p>
        </w:tc>
      </w:tr>
      <w:tr w:rsidRPr="00B94634" w:rsidR="00BA1424" w:rsidTr="008B6CA4" w14:paraId="46140EC4" w14:textId="77777777">
        <w:trPr>
          <w:trHeight w:val="567"/>
        </w:trPr>
        <w:tc>
          <w:tcPr>
            <w:cnfStyle w:val="001000000000" w:firstRow="0" w:lastRow="0" w:firstColumn="1" w:lastColumn="0" w:oddVBand="0" w:evenVBand="0" w:oddHBand="0" w:evenHBand="0" w:firstRowFirstColumn="0" w:firstRowLastColumn="0" w:lastRowFirstColumn="0" w:lastRowLastColumn="0"/>
            <w:tcW w:w="523" w:type="dxa"/>
            <w:tcBorders>
              <w:left w:val="none" w:color="auto" w:sz="0" w:space="0"/>
              <w:bottom w:val="single" w:color="auto" w:sz="4" w:space="0"/>
            </w:tcBorders>
            <w:shd w:val="clear" w:color="auto" w:fill="FFFFFF" w:themeFill="background1"/>
            <w:vAlign w:val="center"/>
          </w:tcPr>
          <w:p w:rsidRPr="00B94634" w:rsidR="00BA1424" w:rsidP="00BA1424" w:rsidRDefault="00BA1424" w14:paraId="049D42AC" w14:textId="77777777">
            <w:pPr>
              <w:pStyle w:val="Bullets"/>
              <w:numPr>
                <w:ilvl w:val="0"/>
                <w:numId w:val="40"/>
              </w:numPr>
              <w:spacing w:before="60" w:after="60"/>
              <w:jc w:val="center"/>
              <w:rPr>
                <w:color w:val="auto"/>
              </w:rPr>
            </w:pPr>
          </w:p>
        </w:tc>
        <w:tc>
          <w:tcPr>
            <w:tcW w:w="3441" w:type="dxa"/>
            <w:shd w:val="clear" w:color="auto" w:fill="FFFFFF" w:themeFill="background1"/>
            <w:vAlign w:val="center"/>
          </w:tcPr>
          <w:p w:rsidRPr="00B94634" w:rsidR="00BA1424" w:rsidP="00BA1424" w:rsidRDefault="00BA1424" w14:paraId="20137B28" w14:textId="14CC4C80">
            <w:pPr>
              <w:pStyle w:val="Bullets"/>
              <w:numPr>
                <w:ilvl w:val="0"/>
                <w:numId w:val="0"/>
              </w:numPr>
              <w:spacing w:before="60" w:after="60"/>
              <w:cnfStyle w:val="000000000000" w:firstRow="0" w:lastRow="0" w:firstColumn="0" w:lastColumn="0" w:oddVBand="0" w:evenVBand="0" w:oddHBand="0" w:evenHBand="0" w:firstRowFirstColumn="0" w:firstRowLastColumn="0" w:lastRowFirstColumn="0" w:lastRowLastColumn="0"/>
            </w:pPr>
            <w:r w:rsidRPr="00D274C9">
              <w:t xml:space="preserve">Completion of </w:t>
            </w:r>
            <w:proofErr w:type="gramStart"/>
            <w:r w:rsidRPr="00D274C9">
              <w:t>hands on</w:t>
            </w:r>
            <w:proofErr w:type="gramEnd"/>
            <w:r w:rsidRPr="00D274C9">
              <w:t xml:space="preserve"> training for </w:t>
            </w:r>
            <w:r w:rsidR="009524F3">
              <w:t>new OA</w:t>
            </w:r>
            <w:r w:rsidRPr="00D274C9">
              <w:t xml:space="preserve"> Users</w:t>
            </w:r>
          </w:p>
        </w:tc>
        <w:tc>
          <w:tcPr>
            <w:tcW w:w="2127" w:type="dxa"/>
            <w:shd w:val="clear" w:color="auto" w:fill="FFFFFF" w:themeFill="background1"/>
            <w:vAlign w:val="center"/>
          </w:tcPr>
          <w:p w:rsidRPr="00B94634" w:rsidR="00BA1424" w:rsidP="00BA1424" w:rsidRDefault="00482982" w14:paraId="266869A0" w14:textId="0F822C9C">
            <w:pPr>
              <w:pStyle w:val="Bullets"/>
              <w:numPr>
                <w:ilvl w:val="0"/>
                <w:numId w:val="0"/>
              </w:numPr>
              <w:spacing w:before="60" w:after="60"/>
              <w:cnfStyle w:val="000000000000" w:firstRow="0" w:lastRow="0" w:firstColumn="0" w:lastColumn="0" w:oddVBand="0" w:evenVBand="0" w:oddHBand="0" w:evenHBand="0" w:firstRowFirstColumn="0" w:firstRowLastColumn="0" w:lastRowFirstColumn="0" w:lastRowLastColumn="0"/>
            </w:pPr>
            <w:r>
              <w:t>As required</w:t>
            </w:r>
          </w:p>
        </w:tc>
        <w:tc>
          <w:tcPr>
            <w:tcW w:w="2835" w:type="dxa"/>
            <w:shd w:val="clear" w:color="auto" w:fill="FFFFFF" w:themeFill="background1"/>
          </w:tcPr>
          <w:p w:rsidR="00BA1424" w:rsidP="00BA1424" w:rsidRDefault="00BA1424" w14:paraId="0EA8EC87" w14:textId="77777777">
            <w:pPr>
              <w:pStyle w:val="Bullets"/>
              <w:numPr>
                <w:ilvl w:val="0"/>
                <w:numId w:val="38"/>
              </w:numPr>
              <w:spacing w:before="60" w:after="60"/>
              <w:cnfStyle w:val="000000000000" w:firstRow="0" w:lastRow="0" w:firstColumn="0" w:lastColumn="0" w:oddVBand="0" w:evenVBand="0" w:oddHBand="0" w:evenHBand="0" w:firstRowFirstColumn="0" w:firstRowLastColumn="0" w:lastRowFirstColumn="0" w:lastRowLastColumn="0"/>
            </w:pPr>
            <w:r>
              <w:t xml:space="preserve">Inspection </w:t>
            </w:r>
          </w:p>
          <w:p w:rsidR="00BA1424" w:rsidP="00BA1424" w:rsidRDefault="00BA1424" w14:paraId="0186C2E0" w14:textId="77777777">
            <w:pPr>
              <w:pStyle w:val="Bullets"/>
              <w:numPr>
                <w:ilvl w:val="0"/>
                <w:numId w:val="38"/>
              </w:numPr>
              <w:spacing w:before="60" w:after="60"/>
              <w:cnfStyle w:val="000000000000" w:firstRow="0" w:lastRow="0" w:firstColumn="0" w:lastColumn="0" w:oddVBand="0" w:evenVBand="0" w:oddHBand="0" w:evenHBand="0" w:firstRowFirstColumn="0" w:firstRowLastColumn="0" w:lastRowFirstColumn="0" w:lastRowLastColumn="0"/>
            </w:pPr>
            <w:r>
              <w:t>Review</w:t>
            </w:r>
          </w:p>
          <w:p w:rsidRPr="001A7818" w:rsidR="00BA1424" w:rsidP="00BA1424" w:rsidRDefault="00BA1424" w14:paraId="29EEB7F6" w14:textId="77777777">
            <w:pPr>
              <w:pStyle w:val="Bullets"/>
              <w:numPr>
                <w:ilvl w:val="0"/>
                <w:numId w:val="0"/>
              </w:numPr>
              <w:spacing w:before="60" w:after="60"/>
              <w:cnfStyle w:val="000000000000" w:firstRow="0" w:lastRow="0" w:firstColumn="0" w:lastColumn="0" w:oddVBand="0" w:evenVBand="0" w:oddHBand="0" w:evenHBand="0" w:firstRowFirstColumn="0" w:firstRowLastColumn="0" w:lastRowFirstColumn="0" w:lastRowLastColumn="0"/>
            </w:pPr>
          </w:p>
        </w:tc>
      </w:tr>
      <w:tr w:rsidRPr="00B94634" w:rsidR="00BA1424" w:rsidTr="008B6CA4" w14:paraId="69C68174" w14:textId="7777777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23" w:type="dxa"/>
            <w:tcBorders>
              <w:left w:val="single" w:color="auto" w:sz="4" w:space="0"/>
            </w:tcBorders>
            <w:shd w:val="clear" w:color="auto" w:fill="FFFFFF" w:themeFill="background1"/>
            <w:vAlign w:val="center"/>
          </w:tcPr>
          <w:p w:rsidRPr="00B94634" w:rsidR="00BA1424" w:rsidP="00BA1424" w:rsidRDefault="00BA1424" w14:paraId="0A87559A" w14:textId="77777777">
            <w:pPr>
              <w:pStyle w:val="Bullets"/>
              <w:numPr>
                <w:ilvl w:val="0"/>
                <w:numId w:val="40"/>
              </w:numPr>
              <w:spacing w:before="60" w:after="60"/>
              <w:jc w:val="center"/>
            </w:pPr>
          </w:p>
        </w:tc>
        <w:tc>
          <w:tcPr>
            <w:tcW w:w="3441" w:type="dxa"/>
            <w:shd w:val="clear" w:color="auto" w:fill="FFFFFF" w:themeFill="background1"/>
            <w:vAlign w:val="center"/>
          </w:tcPr>
          <w:p w:rsidRPr="00244ABE" w:rsidR="00BA1424" w:rsidP="00BA1424" w:rsidRDefault="00BA1424" w14:paraId="04EBAF65" w14:textId="533C3A1D">
            <w:pPr>
              <w:pStyle w:val="Bullets"/>
              <w:numPr>
                <w:ilvl w:val="0"/>
                <w:numId w:val="0"/>
              </w:numPr>
              <w:spacing w:before="60" w:after="60"/>
              <w:cnfStyle w:val="000000100000" w:firstRow="0" w:lastRow="0" w:firstColumn="0" w:lastColumn="0" w:oddVBand="0" w:evenVBand="0" w:oddHBand="1" w:evenHBand="0" w:firstRowFirstColumn="0" w:firstRowLastColumn="0" w:lastRowFirstColumn="0" w:lastRowLastColumn="0"/>
            </w:pPr>
            <w:r w:rsidRPr="00D274C9">
              <w:t xml:space="preserve">Completion of </w:t>
            </w:r>
            <w:r w:rsidR="009524F3">
              <w:t>“Reduced Mode”</w:t>
            </w:r>
            <w:r w:rsidRPr="00D274C9">
              <w:t xml:space="preserve"> training</w:t>
            </w:r>
          </w:p>
        </w:tc>
        <w:tc>
          <w:tcPr>
            <w:tcW w:w="2127" w:type="dxa"/>
            <w:shd w:val="clear" w:color="auto" w:fill="FFFFFF" w:themeFill="background1"/>
            <w:vAlign w:val="center"/>
          </w:tcPr>
          <w:p w:rsidR="00BA1424" w:rsidP="001124D0" w:rsidRDefault="00482982" w14:paraId="025BFD82" w14:textId="5C5CE6F7">
            <w:pPr>
              <w:pStyle w:val="Bullets"/>
              <w:numPr>
                <w:ilvl w:val="0"/>
                <w:numId w:val="0"/>
              </w:numPr>
              <w:spacing w:before="60" w:after="60"/>
              <w:ind w:left="284" w:hanging="284"/>
              <w:cnfStyle w:val="000000100000" w:firstRow="0" w:lastRow="0" w:firstColumn="0" w:lastColumn="0" w:oddVBand="0" w:evenVBand="0" w:oddHBand="1" w:evenHBand="0" w:firstRowFirstColumn="0" w:firstRowLastColumn="0" w:lastRowFirstColumn="0" w:lastRowLastColumn="0"/>
            </w:pPr>
            <w:r>
              <w:t>As required</w:t>
            </w:r>
          </w:p>
        </w:tc>
        <w:tc>
          <w:tcPr>
            <w:tcW w:w="2835" w:type="dxa"/>
            <w:shd w:val="clear" w:color="auto" w:fill="FFFFFF" w:themeFill="background1"/>
          </w:tcPr>
          <w:p w:rsidR="00BA1424" w:rsidP="00BA1424" w:rsidRDefault="00BA1424" w14:paraId="1E190892" w14:textId="77777777">
            <w:pPr>
              <w:pStyle w:val="Bullets"/>
              <w:numPr>
                <w:ilvl w:val="0"/>
                <w:numId w:val="38"/>
              </w:numPr>
              <w:spacing w:before="60" w:after="60"/>
              <w:cnfStyle w:val="000000100000" w:firstRow="0" w:lastRow="0" w:firstColumn="0" w:lastColumn="0" w:oddVBand="0" w:evenVBand="0" w:oddHBand="1" w:evenHBand="0" w:firstRowFirstColumn="0" w:firstRowLastColumn="0" w:lastRowFirstColumn="0" w:lastRowLastColumn="0"/>
            </w:pPr>
            <w:r>
              <w:t xml:space="preserve">Inspection </w:t>
            </w:r>
          </w:p>
          <w:p w:rsidR="00BA1424" w:rsidP="00BA1424" w:rsidRDefault="00BA1424" w14:paraId="2DC4964B" w14:textId="0B79DEAD">
            <w:pPr>
              <w:pStyle w:val="Bullets"/>
              <w:numPr>
                <w:ilvl w:val="0"/>
                <w:numId w:val="38"/>
              </w:numPr>
              <w:spacing w:before="60" w:after="60"/>
              <w:cnfStyle w:val="000000100000" w:firstRow="0" w:lastRow="0" w:firstColumn="0" w:lastColumn="0" w:oddVBand="0" w:evenVBand="0" w:oddHBand="1" w:evenHBand="0" w:firstRowFirstColumn="0" w:firstRowLastColumn="0" w:lastRowFirstColumn="0" w:lastRowLastColumn="0"/>
            </w:pPr>
            <w:r>
              <w:t>Review</w:t>
            </w:r>
          </w:p>
        </w:tc>
      </w:tr>
      <w:tr w:rsidRPr="00B94634" w:rsidR="00BA1424" w:rsidTr="008B6CA4" w14:paraId="61D71F21" w14:textId="77777777">
        <w:trPr>
          <w:trHeight w:val="567"/>
        </w:trPr>
        <w:tc>
          <w:tcPr>
            <w:cnfStyle w:val="001000000000" w:firstRow="0" w:lastRow="0" w:firstColumn="1" w:lastColumn="0" w:oddVBand="0" w:evenVBand="0" w:oddHBand="0" w:evenHBand="0" w:firstRowFirstColumn="0" w:firstRowLastColumn="0" w:lastRowFirstColumn="0" w:lastRowLastColumn="0"/>
            <w:tcW w:w="523" w:type="dxa"/>
            <w:tcBorders>
              <w:left w:val="none" w:color="auto" w:sz="0" w:space="0"/>
              <w:bottom w:val="none" w:color="auto" w:sz="0" w:space="0"/>
            </w:tcBorders>
            <w:shd w:val="clear" w:color="auto" w:fill="FFFFFF" w:themeFill="background1"/>
            <w:vAlign w:val="center"/>
          </w:tcPr>
          <w:p w:rsidRPr="00B94634" w:rsidR="00BA1424" w:rsidP="00BA1424" w:rsidRDefault="00BA1424" w14:paraId="7F61208B" w14:textId="77777777">
            <w:pPr>
              <w:pStyle w:val="Bullets"/>
              <w:numPr>
                <w:ilvl w:val="0"/>
                <w:numId w:val="40"/>
              </w:numPr>
              <w:spacing w:before="60" w:after="60"/>
              <w:jc w:val="center"/>
              <w:rPr>
                <w:color w:val="auto"/>
              </w:rPr>
            </w:pPr>
          </w:p>
        </w:tc>
        <w:tc>
          <w:tcPr>
            <w:tcW w:w="3441" w:type="dxa"/>
            <w:shd w:val="clear" w:color="auto" w:fill="FFFFFF" w:themeFill="background1"/>
            <w:vAlign w:val="center"/>
          </w:tcPr>
          <w:p w:rsidRPr="00B94634" w:rsidR="00BA1424" w:rsidP="00BA1424" w:rsidRDefault="00BA1424" w14:paraId="4C2A79CB" w14:textId="4834E1F3">
            <w:pPr>
              <w:pStyle w:val="Bullets"/>
              <w:numPr>
                <w:ilvl w:val="0"/>
                <w:numId w:val="0"/>
              </w:numPr>
              <w:spacing w:before="60" w:after="60"/>
              <w:cnfStyle w:val="000000000000" w:firstRow="0" w:lastRow="0" w:firstColumn="0" w:lastColumn="0" w:oddVBand="0" w:evenVBand="0" w:oddHBand="0" w:evenHBand="0" w:firstRowFirstColumn="0" w:firstRowLastColumn="0" w:lastRowFirstColumn="0" w:lastRowLastColumn="0"/>
            </w:pPr>
            <w:r w:rsidRPr="00D274C9">
              <w:t>Provision of User Manuals and Cheat Sheets</w:t>
            </w:r>
          </w:p>
        </w:tc>
        <w:tc>
          <w:tcPr>
            <w:tcW w:w="2127" w:type="dxa"/>
            <w:shd w:val="clear" w:color="auto" w:fill="FFFFFF" w:themeFill="background1"/>
            <w:vAlign w:val="center"/>
          </w:tcPr>
          <w:p w:rsidRPr="00B94634" w:rsidR="00BA1424" w:rsidP="001124D0" w:rsidRDefault="00BA1424" w14:paraId="148F3FFC" w14:textId="2E44B470">
            <w:pPr>
              <w:pStyle w:val="Bullets"/>
              <w:numPr>
                <w:ilvl w:val="0"/>
                <w:numId w:val="0"/>
              </w:numPr>
              <w:spacing w:before="60" w:after="60"/>
              <w:cnfStyle w:val="000000000000" w:firstRow="0" w:lastRow="0" w:firstColumn="0" w:lastColumn="0" w:oddVBand="0" w:evenVBand="0" w:oddHBand="0" w:evenHBand="0" w:firstRowFirstColumn="0" w:firstRowLastColumn="0" w:lastRowFirstColumn="0" w:lastRowLastColumn="0"/>
            </w:pPr>
            <w:r w:rsidRPr="00D274C9">
              <w:t xml:space="preserve">by end </w:t>
            </w:r>
            <w:r w:rsidR="001124D0">
              <w:t>Jun</w:t>
            </w:r>
            <w:r w:rsidRPr="00D274C9">
              <w:t xml:space="preserve"> 2</w:t>
            </w:r>
            <w:r w:rsidR="00BF29FF">
              <w:t>4</w:t>
            </w:r>
          </w:p>
        </w:tc>
        <w:tc>
          <w:tcPr>
            <w:tcW w:w="2835" w:type="dxa"/>
            <w:shd w:val="clear" w:color="auto" w:fill="FFFFFF" w:themeFill="background1"/>
          </w:tcPr>
          <w:p w:rsidR="00BA1424" w:rsidP="00BA1424" w:rsidRDefault="00BA1424" w14:paraId="569654DA" w14:textId="77777777">
            <w:pPr>
              <w:pStyle w:val="Bullets"/>
              <w:numPr>
                <w:ilvl w:val="0"/>
                <w:numId w:val="38"/>
              </w:numPr>
              <w:spacing w:before="60" w:after="60"/>
              <w:cnfStyle w:val="000000000000" w:firstRow="0" w:lastRow="0" w:firstColumn="0" w:lastColumn="0" w:oddVBand="0" w:evenVBand="0" w:oddHBand="0" w:evenHBand="0" w:firstRowFirstColumn="0" w:firstRowLastColumn="0" w:lastRowFirstColumn="0" w:lastRowLastColumn="0"/>
            </w:pPr>
            <w:r>
              <w:t xml:space="preserve">Inspection </w:t>
            </w:r>
          </w:p>
          <w:p w:rsidR="00BA1424" w:rsidP="00BA1424" w:rsidRDefault="00BA1424" w14:paraId="7A6B69B9" w14:textId="77777777">
            <w:pPr>
              <w:pStyle w:val="Bullets"/>
              <w:numPr>
                <w:ilvl w:val="0"/>
                <w:numId w:val="38"/>
              </w:numPr>
              <w:spacing w:before="60" w:after="60"/>
              <w:cnfStyle w:val="000000000000" w:firstRow="0" w:lastRow="0" w:firstColumn="0" w:lastColumn="0" w:oddVBand="0" w:evenVBand="0" w:oddHBand="0" w:evenHBand="0" w:firstRowFirstColumn="0" w:firstRowLastColumn="0" w:lastRowFirstColumn="0" w:lastRowLastColumn="0"/>
            </w:pPr>
            <w:r>
              <w:t xml:space="preserve">Review </w:t>
            </w:r>
          </w:p>
          <w:p w:rsidR="00BA1424" w:rsidP="00BA1424" w:rsidRDefault="00BA1424" w14:paraId="604212C6" w14:textId="0EFF7D02">
            <w:pPr>
              <w:pStyle w:val="Bullets"/>
              <w:numPr>
                <w:ilvl w:val="0"/>
                <w:numId w:val="38"/>
              </w:numPr>
              <w:spacing w:before="60" w:after="60"/>
              <w:cnfStyle w:val="000000000000" w:firstRow="0" w:lastRow="0" w:firstColumn="0" w:lastColumn="0" w:oddVBand="0" w:evenVBand="0" w:oddHBand="0" w:evenHBand="0" w:firstRowFirstColumn="0" w:firstRowLastColumn="0" w:lastRowFirstColumn="0" w:lastRowLastColumn="0"/>
            </w:pPr>
            <w:r>
              <w:t>Hands-On Testing</w:t>
            </w:r>
          </w:p>
        </w:tc>
      </w:tr>
    </w:tbl>
    <w:p w:rsidR="00BA1424" w:rsidRDefault="00BA1424" w14:paraId="215CC5FE" w14:textId="77777777">
      <w:pPr>
        <w:overflowPunct/>
        <w:autoSpaceDE/>
        <w:autoSpaceDN/>
        <w:adjustRightInd/>
        <w:textAlignment w:val="auto"/>
      </w:pPr>
    </w:p>
    <w:p w:rsidR="003D5446" w:rsidRDefault="003D5446" w14:paraId="6B1950EE" w14:textId="7900ED6F">
      <w:pPr>
        <w:overflowPunct/>
        <w:autoSpaceDE/>
        <w:autoSpaceDN/>
        <w:adjustRightInd/>
        <w:textAlignment w:val="auto"/>
        <w:rPr>
          <w:b/>
          <w:sz w:val="24"/>
          <w:szCs w:val="22"/>
        </w:rPr>
      </w:pPr>
      <w:r>
        <w:br w:type="page"/>
      </w:r>
    </w:p>
    <w:p w:rsidR="00CD621E" w:rsidP="008569EF" w:rsidRDefault="00CD621E" w14:paraId="40BC80D2" w14:textId="5EF1EB72">
      <w:pPr>
        <w:pStyle w:val="Heading1"/>
      </w:pPr>
      <w:r w:rsidRPr="000645D9">
        <w:lastRenderedPageBreak/>
        <w:t>Project Governance</w:t>
      </w:r>
    </w:p>
    <w:p w:rsidRPr="00D00C38" w:rsidR="00AE1917" w:rsidP="0565B385" w:rsidRDefault="35F4C9AD" w14:paraId="0C3714E8" w14:textId="06E7F728">
      <w:pPr>
        <w:pStyle w:val="BodyText"/>
        <w:numPr>
          <w:ilvl w:val="0"/>
          <w:numId w:val="0"/>
        </w:numPr>
      </w:pPr>
      <w:r w:rsidR="35F4C9AD">
        <w:rPr/>
        <w:t xml:space="preserve">The programme will be coordinated by the </w:t>
      </w:r>
      <w:r w:rsidR="00B131B0">
        <w:rPr/>
        <w:t>Supplier</w:t>
      </w:r>
      <w:r w:rsidR="35F4C9AD">
        <w:rPr/>
        <w:t xml:space="preserve"> in collaboration with the sponsor</w:t>
      </w:r>
      <w:r w:rsidR="00713005">
        <w:rPr/>
        <w:t xml:space="preserve">s, and their delegated </w:t>
      </w:r>
      <w:r w:rsidR="00B271B5">
        <w:rPr/>
        <w:t xml:space="preserve">Authority </w:t>
      </w:r>
      <w:r w:rsidR="00CE6660">
        <w:rPr/>
        <w:t>Representative</w:t>
      </w:r>
      <w:r w:rsidR="00713005">
        <w:rPr/>
        <w:t xml:space="preserve">, </w:t>
      </w:r>
      <w:r w:rsidR="35F4C9AD">
        <w:rPr/>
        <w:t>with oversight provided by LWC</w:t>
      </w:r>
      <w:r w:rsidR="00BB4A94">
        <w:rPr/>
        <w:t>/HQ ARRC OARB</w:t>
      </w:r>
      <w:r w:rsidR="35F4C9AD">
        <w:rPr/>
        <w:t>.  It will be governed as follows:</w:t>
      </w:r>
    </w:p>
    <w:p w:rsidRPr="006D27C3" w:rsidR="00AE1917" w:rsidP="00284F09" w:rsidRDefault="097817DC" w14:paraId="341A92E4" w14:textId="020D70DE">
      <w:pPr>
        <w:pStyle w:val="BodyText"/>
        <w:numPr>
          <w:ilvl w:val="1"/>
          <w:numId w:val="8"/>
        </w:numPr>
        <w:rPr/>
      </w:pPr>
      <w:r w:rsidRPr="0565B385" w:rsidR="097817DC">
        <w:rPr>
          <w:u w:val="single"/>
        </w:rPr>
        <w:t>Programme Management Meeting</w:t>
      </w:r>
      <w:r w:rsidR="097817DC">
        <w:rPr/>
        <w:t>.</w:t>
      </w:r>
      <w:r w:rsidR="097817DC">
        <w:rPr/>
        <w:t xml:space="preserve">  A programme management meeting, beyond routine planning meetings, between the </w:t>
      </w:r>
      <w:r w:rsidR="00B131B0">
        <w:rPr/>
        <w:t>Supplier</w:t>
      </w:r>
      <w:r w:rsidR="001D70F8">
        <w:rPr/>
        <w:t>(s)’ Requirements Manager and Technical Leads</w:t>
      </w:r>
      <w:r w:rsidR="097817DC">
        <w:rPr/>
        <w:t xml:space="preserve"> and LWC </w:t>
      </w:r>
      <w:r w:rsidR="00CF5BAD">
        <w:rPr/>
        <w:t>Op Research</w:t>
      </w:r>
      <w:r w:rsidR="097817DC">
        <w:rPr/>
        <w:t>/HQ ARRC OARB will be conducted at least once every month to:</w:t>
      </w:r>
    </w:p>
    <w:p w:rsidRPr="006D27C3" w:rsidR="00AE1917" w:rsidP="00284F09" w:rsidRDefault="00AE1917" w14:paraId="692C16CB" w14:textId="77777777">
      <w:pPr>
        <w:pStyle w:val="BodyText"/>
        <w:numPr>
          <w:ilvl w:val="2"/>
          <w:numId w:val="8"/>
        </w:numPr>
        <w:rPr/>
      </w:pPr>
      <w:r w:rsidR="00AE1917">
        <w:rPr/>
        <w:t>Facilitate meetings with proponents &amp; key stakeholders where appropriate.</w:t>
      </w:r>
    </w:p>
    <w:p w:rsidRPr="006D27C3" w:rsidR="00AE1917" w:rsidP="00284F09" w:rsidRDefault="00AE1917" w14:paraId="5B7354F8" w14:textId="77777777">
      <w:pPr>
        <w:pStyle w:val="BodyText"/>
        <w:numPr>
          <w:ilvl w:val="2"/>
          <w:numId w:val="8"/>
        </w:numPr>
        <w:rPr/>
      </w:pPr>
      <w:r w:rsidR="00AE1917">
        <w:rPr/>
        <w:t>Conduct progress reviews.</w:t>
      </w:r>
    </w:p>
    <w:p w:rsidR="00ED362D" w:rsidP="00284F09" w:rsidRDefault="001D70F8" w14:paraId="728F8528" w14:textId="2D8F0FF2">
      <w:pPr>
        <w:pStyle w:val="BodyText"/>
        <w:numPr>
          <w:ilvl w:val="2"/>
          <w:numId w:val="8"/>
        </w:numPr>
        <w:rPr/>
      </w:pPr>
      <w:r w:rsidR="001D70F8">
        <w:rPr/>
        <w:t xml:space="preserve">Identify Risks and </w:t>
      </w:r>
      <w:r w:rsidR="00ED362D">
        <w:rPr/>
        <w:t>Report issues that may affect project delivery.</w:t>
      </w:r>
    </w:p>
    <w:p w:rsidR="00AE1917" w:rsidP="00284F09" w:rsidRDefault="00AE1917" w14:paraId="06F45249" w14:textId="77777777">
      <w:pPr>
        <w:pStyle w:val="BodyText"/>
        <w:numPr>
          <w:ilvl w:val="2"/>
          <w:numId w:val="8"/>
        </w:numPr>
        <w:rPr/>
      </w:pPr>
      <w:r w:rsidR="00AE1917">
        <w:rPr/>
        <w:t>Take corrective actions as required.</w:t>
      </w:r>
    </w:p>
    <w:p w:rsidR="00ED362D" w:rsidP="00284F09" w:rsidRDefault="097817DC" w14:paraId="66056CA5" w14:textId="4F136CA8">
      <w:pPr>
        <w:pStyle w:val="BodyText"/>
        <w:numPr>
          <w:ilvl w:val="2"/>
          <w:numId w:val="8"/>
        </w:numPr>
        <w:rPr/>
      </w:pPr>
      <w:r w:rsidR="097817DC">
        <w:rPr/>
        <w:t xml:space="preserve">Be attended by designated </w:t>
      </w:r>
      <w:r w:rsidR="001E0B4C">
        <w:rPr/>
        <w:t>Authority Representatives</w:t>
      </w:r>
      <w:r w:rsidR="097817DC">
        <w:rPr/>
        <w:t xml:space="preserve"> where required.</w:t>
      </w:r>
    </w:p>
    <w:p w:rsidRPr="006D27C3" w:rsidR="007A3ACE" w:rsidP="00284F09" w:rsidRDefault="007A3ACE" w14:paraId="40735F51" w14:textId="06D53276">
      <w:pPr>
        <w:pStyle w:val="BodyText"/>
        <w:numPr>
          <w:ilvl w:val="2"/>
          <w:numId w:val="8"/>
        </w:numPr>
        <w:rPr/>
      </w:pPr>
      <w:r w:rsidR="007A3ACE">
        <w:rPr/>
        <w:t>Confirm the programme remains affordable.</w:t>
      </w:r>
    </w:p>
    <w:p w:rsidRPr="006D27C3" w:rsidR="00AE1917" w:rsidP="0565B385" w:rsidRDefault="097817DC" w14:paraId="3D9ABB0F" w14:textId="75092D6F">
      <w:pPr>
        <w:pStyle w:val="BodyText"/>
        <w:numPr>
          <w:ilvl w:val="0"/>
          <w:numId w:val="0"/>
        </w:numPr>
        <w:rPr>
          <w:b/>
          <w:bCs/>
        </w:rPr>
      </w:pPr>
      <w:r w:rsidR="097817DC">
        <w:rPr/>
        <w:t>Routine working activity</w:t>
      </w:r>
      <w:r w:rsidRPr="0565B385" w:rsidR="097817DC">
        <w:rPr>
          <w:b w:val="1"/>
          <w:bCs w:val="1"/>
        </w:rPr>
        <w:t xml:space="preserve"> </w:t>
      </w:r>
      <w:r w:rsidR="097817DC">
        <w:rPr/>
        <w:t xml:space="preserve">will be coordinated by LWC </w:t>
      </w:r>
      <w:r w:rsidR="00CF5BAD">
        <w:rPr/>
        <w:t>Op Research</w:t>
      </w:r>
      <w:r w:rsidR="097817DC">
        <w:rPr/>
        <w:t>/HQ ARRC OA</w:t>
      </w:r>
      <w:r w:rsidR="003D5446">
        <w:rPr/>
        <w:t>RB</w:t>
      </w:r>
      <w:r w:rsidR="097817DC">
        <w:rPr/>
        <w:t xml:space="preserve">, supported by </w:t>
      </w:r>
      <w:r w:rsidR="003D5446">
        <w:rPr/>
        <w:t xml:space="preserve">the </w:t>
      </w:r>
      <w:r w:rsidR="001E0B4C">
        <w:rPr/>
        <w:t>Authority Representative</w:t>
      </w:r>
      <w:r w:rsidR="001D70F8">
        <w:rPr/>
        <w:t xml:space="preserve"> and its Requirements and Software Champions</w:t>
      </w:r>
      <w:r w:rsidR="097817DC">
        <w:rPr/>
        <w:t xml:space="preserve">, alongside the </w:t>
      </w:r>
      <w:r w:rsidR="003D5446">
        <w:rPr/>
        <w:t>Supplier</w:t>
      </w:r>
      <w:r w:rsidR="001D70F8">
        <w:rPr/>
        <w:t>(s)</w:t>
      </w:r>
      <w:r w:rsidR="097817DC">
        <w:rPr/>
        <w:t>, they will:</w:t>
      </w:r>
      <w:r w:rsidRPr="0565B385" w:rsidR="097817DC">
        <w:rPr>
          <w:b w:val="1"/>
          <w:bCs w:val="1"/>
        </w:rPr>
        <w:t xml:space="preserve"> </w:t>
      </w:r>
    </w:p>
    <w:p w:rsidR="00AE1917" w:rsidP="00284F09" w:rsidRDefault="097817DC" w14:paraId="4A18701C" w14:textId="45627FBF">
      <w:pPr>
        <w:pStyle w:val="BodyText"/>
        <w:numPr>
          <w:ilvl w:val="1"/>
          <w:numId w:val="8"/>
        </w:numPr>
        <w:rPr/>
      </w:pPr>
      <w:r w:rsidR="097817DC">
        <w:rPr/>
        <w:t xml:space="preserve">Facilitate </w:t>
      </w:r>
      <w:r w:rsidR="00A56B97">
        <w:rPr/>
        <w:t xml:space="preserve">Supplier </w:t>
      </w:r>
      <w:r w:rsidR="097817DC">
        <w:rPr/>
        <w:t>access to information, documentation and organisations as required, including facilitating appropriate GFX.</w:t>
      </w:r>
    </w:p>
    <w:p w:rsidR="00AE1917" w:rsidP="00284F09" w:rsidRDefault="097817DC" w14:paraId="2691C3CE" w14:textId="474A358C">
      <w:pPr>
        <w:pStyle w:val="BodyText"/>
        <w:numPr>
          <w:ilvl w:val="1"/>
          <w:numId w:val="8"/>
        </w:numPr>
        <w:rPr/>
      </w:pPr>
      <w:r w:rsidR="097817DC">
        <w:rPr/>
        <w:t>Conduct quality assurance of all deliverables.</w:t>
      </w:r>
    </w:p>
    <w:p w:rsidR="097817DC" w:rsidP="00284F09" w:rsidRDefault="097817DC" w14:paraId="41118350" w14:textId="77777777">
      <w:pPr>
        <w:pStyle w:val="BodyText"/>
        <w:numPr>
          <w:ilvl w:val="1"/>
          <w:numId w:val="8"/>
        </w:numPr>
        <w:rPr/>
      </w:pPr>
      <w:r w:rsidR="097817DC">
        <w:rPr/>
        <w:t>Act as designated officer for contractual purposes.  They will approve deliverables as fit for purpose prior to payment sign off. This will be under the guidance and approval of the LWC Programme Capability Manager.</w:t>
      </w:r>
    </w:p>
    <w:p w:rsidR="097817DC" w:rsidP="0565B385" w:rsidRDefault="097817DC" w14:paraId="6361D4BF" w14:textId="0E495456">
      <w:pPr>
        <w:pStyle w:val="BodyText"/>
        <w:numPr>
          <w:ilvl w:val="0"/>
          <w:numId w:val="0"/>
        </w:numPr>
        <w:rPr>
          <w:b/>
          <w:bCs/>
        </w:rPr>
      </w:pPr>
      <w:r w:rsidRPr="0565B385" w:rsidR="097817DC">
        <w:rPr>
          <w:u w:val="single"/>
        </w:rPr>
        <w:t>Project Risk</w:t>
      </w:r>
      <w:r w:rsidR="097817DC">
        <w:rPr/>
        <w:t>.</w:t>
      </w:r>
      <w:r w:rsidRPr="0565B385" w:rsidR="097817DC">
        <w:rPr>
          <w:b w:val="1"/>
          <w:bCs w:val="1"/>
        </w:rPr>
        <w:t xml:space="preserve">  </w:t>
      </w:r>
      <w:r w:rsidR="097817DC">
        <w:rPr/>
        <w:t xml:space="preserve">A Risk Register will be prepared by the </w:t>
      </w:r>
      <w:r w:rsidR="00A56B97">
        <w:rPr/>
        <w:t xml:space="preserve">Supplier </w:t>
      </w:r>
      <w:r w:rsidR="097817DC">
        <w:rPr/>
        <w:t xml:space="preserve">and will be updated jointly between LWC </w:t>
      </w:r>
      <w:r w:rsidR="003B3F93">
        <w:rPr/>
        <w:t>Op Research</w:t>
      </w:r>
      <w:r w:rsidR="097817DC">
        <w:rPr/>
        <w:t xml:space="preserve"> and the </w:t>
      </w:r>
      <w:r w:rsidR="00A56B97">
        <w:rPr/>
        <w:t>Supplier</w:t>
      </w:r>
      <w:r w:rsidR="097817DC">
        <w:rPr/>
        <w:t xml:space="preserve"> throughout the life of the programme. It will be populated, and risks managed to ensure they are as low as reasonably possible. It will be reviewed at all Programme Management Meetings.  The Risk Register </w:t>
      </w:r>
      <w:r w:rsidRPr="0565B385" w:rsidR="097817DC">
        <w:rPr>
          <w:rFonts w:eastAsia="Arial" w:cs="Arial"/>
        </w:rPr>
        <w:t>shall be provided in electr</w:t>
      </w:r>
      <w:r w:rsidRPr="0565B385" w:rsidR="00A56B97">
        <w:rPr>
          <w:rFonts w:eastAsia="Arial" w:cs="Arial"/>
        </w:rPr>
        <w:t>on</w:t>
      </w:r>
      <w:r w:rsidRPr="0565B385" w:rsidR="097817DC">
        <w:rPr>
          <w:rFonts w:eastAsia="Arial" w:cs="Arial"/>
        </w:rPr>
        <w:t>ic format compatible with M</w:t>
      </w:r>
      <w:r w:rsidRPr="0565B385" w:rsidR="00A56B97">
        <w:rPr>
          <w:rFonts w:eastAsia="Arial" w:cs="Arial"/>
        </w:rPr>
        <w:t>S</w:t>
      </w:r>
      <w:r w:rsidRPr="0565B385" w:rsidR="097817DC">
        <w:rPr>
          <w:rFonts w:eastAsia="Arial" w:cs="Arial"/>
        </w:rPr>
        <w:t xml:space="preserve"> Office </w:t>
      </w:r>
      <w:r w:rsidRPr="0565B385" w:rsidR="00A56B97">
        <w:rPr>
          <w:rFonts w:eastAsia="Arial" w:cs="Arial"/>
        </w:rPr>
        <w:t>software</w:t>
      </w:r>
      <w:r w:rsidRPr="0565B385" w:rsidR="097817DC">
        <w:rPr>
          <w:rFonts w:eastAsia="Arial" w:cs="Arial"/>
        </w:rPr>
        <w:t>.</w:t>
      </w:r>
    </w:p>
    <w:p w:rsidR="097817DC" w:rsidP="0565B385" w:rsidRDefault="097817DC" w14:paraId="0EEE660E" w14:textId="12AA2ADE">
      <w:pPr>
        <w:pStyle w:val="BodyText"/>
        <w:numPr>
          <w:ilvl w:val="0"/>
          <w:numId w:val="0"/>
        </w:numPr>
        <w:rPr>
          <w:b/>
          <w:bCs/>
        </w:rPr>
      </w:pPr>
      <w:r w:rsidRPr="0565B385" w:rsidR="097817DC">
        <w:rPr>
          <w:u w:val="single"/>
        </w:rPr>
        <w:t>Lessons</w:t>
      </w:r>
      <w:r w:rsidR="097817DC">
        <w:rPr/>
        <w:t>.</w:t>
      </w:r>
      <w:r w:rsidRPr="0565B385" w:rsidR="097817DC">
        <w:rPr>
          <w:b w:val="1"/>
          <w:bCs w:val="1"/>
        </w:rPr>
        <w:t xml:space="preserve">  </w:t>
      </w:r>
      <w:r w:rsidR="00B131B0">
        <w:rPr/>
        <w:t>A Lessons R</w:t>
      </w:r>
      <w:r w:rsidR="097817DC">
        <w:rPr/>
        <w:t xml:space="preserve">egister will be prepared by the appointed </w:t>
      </w:r>
      <w:r w:rsidR="00E65C8B">
        <w:rPr/>
        <w:t>Supplier</w:t>
      </w:r>
      <w:r w:rsidR="097817DC">
        <w:rPr/>
        <w:t xml:space="preserve"> and will be updated jointly between the Authority and the appointed </w:t>
      </w:r>
      <w:r w:rsidR="00E65C8B">
        <w:rPr/>
        <w:t>Supplier</w:t>
      </w:r>
      <w:r w:rsidR="097817DC">
        <w:rPr/>
        <w:t xml:space="preserve"> throughout the life of the programme. It will be reviewed at all Programme Management Meetings and </w:t>
      </w:r>
      <w:r w:rsidR="00A56B97">
        <w:rPr/>
        <w:t>wi</w:t>
      </w:r>
      <w:r w:rsidR="097817DC">
        <w:rPr/>
        <w:t xml:space="preserve">ll be updated after each wargame serial at a minimum.  The Lessons register shall also include military planning lessons of organising a wargame, therefore the </w:t>
      </w:r>
      <w:r w:rsidR="00A56B97">
        <w:rPr/>
        <w:t>Supplier</w:t>
      </w:r>
      <w:r w:rsidR="097817DC">
        <w:rPr/>
        <w:t xml:space="preserve"> </w:t>
      </w:r>
      <w:r w:rsidR="00A56B97">
        <w:rPr/>
        <w:t xml:space="preserve">will </w:t>
      </w:r>
      <w:r w:rsidR="097817DC">
        <w:rPr/>
        <w:t xml:space="preserve">seek input from the </w:t>
      </w:r>
      <w:r w:rsidR="001E0B4C">
        <w:rPr/>
        <w:t>Authority Representative</w:t>
      </w:r>
      <w:r w:rsidR="097817DC">
        <w:rPr/>
        <w:t xml:space="preserve"> at a minimum.  The Lessons register shall be provided in electr</w:t>
      </w:r>
      <w:r w:rsidR="00A56B97">
        <w:rPr/>
        <w:t>on</w:t>
      </w:r>
      <w:r w:rsidR="097817DC">
        <w:rPr/>
        <w:t xml:space="preserve">ic format compatible with Microsoft Office </w:t>
      </w:r>
      <w:r w:rsidR="00A56B97">
        <w:rPr/>
        <w:t>software</w:t>
      </w:r>
      <w:r w:rsidR="097817DC">
        <w:rPr/>
        <w:t>.</w:t>
      </w:r>
    </w:p>
    <w:p w:rsidRPr="008970CB" w:rsidR="008970CB" w:rsidP="0565B385" w:rsidRDefault="097817DC" w14:paraId="7DD39A7A" w14:textId="3CF0A3AD">
      <w:pPr>
        <w:pStyle w:val="BodyText"/>
        <w:numPr>
          <w:ilvl w:val="0"/>
          <w:numId w:val="0"/>
        </w:numPr>
        <w:rPr>
          <w:u w:val="single"/>
        </w:rPr>
      </w:pPr>
      <w:r w:rsidRPr="0565B385" w:rsidR="097817DC">
        <w:rPr>
          <w:u w:val="single"/>
        </w:rPr>
        <w:t>Security and Ethics</w:t>
      </w:r>
      <w:r w:rsidR="097817DC">
        <w:rPr/>
        <w:t>.</w:t>
      </w:r>
      <w:r w:rsidRPr="0565B385" w:rsidR="097817DC">
        <w:rPr>
          <w:b w:val="1"/>
          <w:bCs w:val="1"/>
        </w:rPr>
        <w:t xml:space="preserve"> </w:t>
      </w:r>
      <w:r w:rsidR="008970CB">
        <w:rPr/>
        <w:t>The CIRSIUM wargame in normal use will be OFFICIAL-SENSITIVE</w:t>
      </w:r>
      <w:r w:rsidR="008970CB">
        <w:rPr/>
        <w:t xml:space="preserve">.  </w:t>
      </w:r>
      <w:r w:rsidR="008970CB">
        <w:rPr/>
        <w:t>However, a</w:t>
      </w:r>
      <w:r w:rsidR="097817DC">
        <w:rPr/>
        <w:t xml:space="preserve">ll </w:t>
      </w:r>
      <w:r w:rsidR="00B131B0">
        <w:rPr/>
        <w:t>Supplier staff</w:t>
      </w:r>
      <w:r w:rsidR="097817DC">
        <w:rPr/>
        <w:t xml:space="preserve"> employed on the task will require</w:t>
      </w:r>
      <w:r w:rsidR="00B271B5">
        <w:rPr/>
        <w:t xml:space="preserve"> at least</w:t>
      </w:r>
      <w:r w:rsidR="097817DC">
        <w:rPr/>
        <w:t xml:space="preserve"> SC clearance</w:t>
      </w:r>
      <w:r w:rsidR="008970CB">
        <w:rPr/>
        <w:t xml:space="preserve"> because, when in use, CIRSIUM </w:t>
      </w:r>
      <w:bookmarkStart w:name="_Hlk64549208" w:id="0"/>
      <w:r w:rsidR="008970CB">
        <w:rPr/>
        <w:t>m</w:t>
      </w:r>
      <w:r w:rsidR="097817DC">
        <w:rPr/>
        <w:t>ay be expected to</w:t>
      </w:r>
      <w:r w:rsidR="008970CB">
        <w:rPr/>
        <w:t xml:space="preserve"> be loaded with data that is</w:t>
      </w:r>
      <w:r w:rsidR="097817DC">
        <w:rPr/>
        <w:t xml:space="preserve"> </w:t>
      </w:r>
      <w:r w:rsidR="008970CB">
        <w:rPr/>
        <w:t xml:space="preserve">more </w:t>
      </w:r>
      <w:r w:rsidR="097817DC">
        <w:rPr/>
        <w:t xml:space="preserve">sensitive in nature </w:t>
      </w:r>
      <w:bookmarkEnd w:id="0"/>
      <w:r w:rsidRPr="0565B385" w:rsidR="34A92B01">
        <w:rPr>
          <w:rFonts w:cs="Arial"/>
          <w:b w:val="1"/>
          <w:bCs w:val="1"/>
          <w:color w:val="auto"/>
          <w:lang w:eastAsia="en-GB"/>
        </w:rPr>
        <w:t>REDACTED</w:t>
      </w:r>
      <w:r w:rsidR="097817DC">
        <w:rPr/>
        <w:t xml:space="preserve">.  </w:t>
      </w:r>
    </w:p>
    <w:p w:rsidRPr="008970CB" w:rsidR="00B131B0" w:rsidP="0565B385" w:rsidRDefault="097817DC" w14:paraId="3001D0AF" w14:textId="0EFC3D98">
      <w:pPr>
        <w:pStyle w:val="BodyText"/>
        <w:numPr>
          <w:ilvl w:val="0"/>
          <w:numId w:val="0"/>
        </w:numPr>
        <w:rPr>
          <w:u w:val="single"/>
        </w:rPr>
      </w:pPr>
      <w:r w:rsidRPr="0565B385" w:rsidR="097817DC">
        <w:rPr>
          <w:u w:val="single"/>
        </w:rPr>
        <w:t xml:space="preserve">Data Protection </w:t>
      </w:r>
      <w:r w:rsidRPr="0565B385" w:rsidR="00E65C8B">
        <w:rPr>
          <w:u w:val="single"/>
        </w:rPr>
        <w:t>Act 2018 (GDPR compliance)</w:t>
      </w:r>
      <w:r w:rsidR="097817DC">
        <w:rPr/>
        <w:t>.</w:t>
      </w:r>
      <w:r w:rsidR="097817DC">
        <w:rPr/>
        <w:t xml:space="preserve">  </w:t>
      </w:r>
      <w:r w:rsidR="00A56B97">
        <w:rPr/>
        <w:t>T</w:t>
      </w:r>
      <w:r w:rsidR="097817DC">
        <w:rPr/>
        <w:t xml:space="preserve">his contract will </w:t>
      </w:r>
      <w:r w:rsidR="008A719C">
        <w:rPr/>
        <w:t xml:space="preserve">not </w:t>
      </w:r>
      <w:r w:rsidR="097817DC">
        <w:rPr/>
        <w:t xml:space="preserve">require handling of personal data. </w:t>
      </w:r>
    </w:p>
    <w:p w:rsidRPr="00A56B97" w:rsidR="00772AAF" w:rsidP="0565B385" w:rsidRDefault="00772AAF" w14:paraId="3954EAE8" w14:textId="5DAF7AAB">
      <w:pPr>
        <w:pStyle w:val="BodyText"/>
        <w:numPr>
          <w:ilvl w:val="0"/>
          <w:numId w:val="0"/>
        </w:numPr>
        <w:rPr>
          <w:u w:val="single"/>
        </w:rPr>
      </w:pPr>
      <w:r w:rsidRPr="0565B385" w:rsidR="00772AAF">
        <w:rPr>
          <w:u w:val="single"/>
        </w:rPr>
        <w:t>Assurance and Acceptance</w:t>
      </w:r>
      <w:r w:rsidRPr="0565B385" w:rsidR="00A56B97">
        <w:rPr>
          <w:u w:val="single"/>
        </w:rPr>
        <w:t>:</w:t>
      </w:r>
    </w:p>
    <w:p w:rsidRPr="001D70F8" w:rsidR="00772AAF" w:rsidP="00A56B97" w:rsidRDefault="35F4C9AD" w14:paraId="53FB1C91" w14:textId="4C89C0EE">
      <w:pPr>
        <w:pStyle w:val="BodyText"/>
        <w:numPr>
          <w:ilvl w:val="1"/>
          <w:numId w:val="8"/>
        </w:numPr>
        <w:rPr/>
      </w:pPr>
      <w:r w:rsidR="35F4C9AD">
        <w:rPr/>
        <w:t xml:space="preserve">Internal technical assurance will be provided by the </w:t>
      </w:r>
      <w:r w:rsidR="007C7DE3">
        <w:rPr/>
        <w:t xml:space="preserve">LWC </w:t>
      </w:r>
      <w:r w:rsidR="35F4C9AD">
        <w:rPr/>
        <w:t>Task Lead (LWC</w:t>
      </w:r>
      <w:r w:rsidR="00A910F1">
        <w:rPr/>
        <w:t xml:space="preserve"> Op Resea</w:t>
      </w:r>
      <w:r w:rsidR="00984B4B">
        <w:rPr/>
        <w:t>rch</w:t>
      </w:r>
      <w:r w:rsidR="35F4C9AD">
        <w:rPr/>
        <w:t xml:space="preserve"> or HQ ARRC OARB)</w:t>
      </w:r>
      <w:r w:rsidR="00277E57">
        <w:rPr/>
        <w:t xml:space="preserve"> and validated by </w:t>
      </w:r>
      <w:r w:rsidR="35F4C9AD">
        <w:rPr/>
        <w:t xml:space="preserve">LWC </w:t>
      </w:r>
      <w:r w:rsidR="00984B4B">
        <w:rPr/>
        <w:t>Op Research</w:t>
      </w:r>
      <w:r w:rsidR="35F4C9AD">
        <w:rPr/>
        <w:t xml:space="preserve"> </w:t>
      </w:r>
      <w:r w:rsidR="00A96355">
        <w:rPr/>
        <w:t>AH</w:t>
      </w:r>
      <w:r w:rsidR="009A040A">
        <w:rPr/>
        <w:t xml:space="preserve"> as required</w:t>
      </w:r>
      <w:r w:rsidR="35F4C9AD">
        <w:rPr/>
        <w:t>.</w:t>
      </w:r>
      <w:r w:rsidR="00277E57">
        <w:rPr/>
        <w:t xml:space="preserve"> </w:t>
      </w:r>
      <w:r w:rsidR="009A040A">
        <w:rPr/>
        <w:t xml:space="preserve">Independent </w:t>
      </w:r>
      <w:r w:rsidR="009A040A">
        <w:rPr/>
        <w:t>e</w:t>
      </w:r>
      <w:r w:rsidR="00277E57">
        <w:rPr/>
        <w:t xml:space="preserve">xternal </w:t>
      </w:r>
      <w:r w:rsidR="00BE6338">
        <w:rPr/>
        <w:t xml:space="preserve">technical assurance should be </w:t>
      </w:r>
      <w:r w:rsidR="0076371A">
        <w:rPr/>
        <w:t xml:space="preserve">contracted by </w:t>
      </w:r>
      <w:r w:rsidR="00BE6338">
        <w:rPr/>
        <w:t xml:space="preserve">LWC </w:t>
      </w:r>
      <w:r w:rsidR="00F47FBB">
        <w:rPr/>
        <w:t>through the framework PMO</w:t>
      </w:r>
      <w:r w:rsidR="16815A95">
        <w:rPr/>
        <w:t xml:space="preserve"> as required</w:t>
      </w:r>
      <w:r w:rsidR="00C80E92">
        <w:rPr/>
        <w:t>.</w:t>
      </w:r>
      <w:r w:rsidR="00BE6338">
        <w:rPr/>
        <w:t xml:space="preserve"> </w:t>
      </w:r>
    </w:p>
    <w:p w:rsidRPr="001D70F8" w:rsidR="00643B9C" w:rsidP="00A56B97" w:rsidRDefault="001E0B4C" w14:paraId="51EA6933" w14:textId="52491B6F">
      <w:pPr>
        <w:pStyle w:val="BodyText"/>
        <w:numPr>
          <w:ilvl w:val="1"/>
          <w:numId w:val="8"/>
        </w:numPr>
        <w:rPr/>
      </w:pPr>
      <w:r w:rsidR="001E0B4C">
        <w:rPr/>
        <w:t>Authority Representatives</w:t>
      </w:r>
      <w:r w:rsidR="008E3B34">
        <w:rPr/>
        <w:t>, in collaboration with the Wargame Designer/Facilitator,</w:t>
      </w:r>
      <w:r w:rsidR="00643B9C">
        <w:rPr/>
        <w:t xml:space="preserve"> will be responsible for ensuring </w:t>
      </w:r>
      <w:r w:rsidR="008E3B34">
        <w:rPr/>
        <w:t>each</w:t>
      </w:r>
      <w:r w:rsidR="00B1019B">
        <w:rPr/>
        <w:t xml:space="preserve"> game delivers the required military insights.</w:t>
      </w:r>
      <w:r w:rsidR="00460DBD">
        <w:rPr/>
        <w:t xml:space="preserve">  Issues surrounding the delivery of this aspect are to be raised with LWC </w:t>
      </w:r>
      <w:r w:rsidR="00984B4B">
        <w:rPr/>
        <w:t>Op Research</w:t>
      </w:r>
      <w:r w:rsidR="00460DBD">
        <w:rPr/>
        <w:t xml:space="preserve">/HQ ARRC OARB </w:t>
      </w:r>
      <w:r w:rsidR="00775C28">
        <w:rPr/>
        <w:t>in a timely manner to allow resolution.</w:t>
      </w:r>
    </w:p>
    <w:p w:rsidRPr="001D70F8" w:rsidR="007C0C63" w:rsidP="00592AD5" w:rsidRDefault="007C0C63" w14:paraId="35CEE7EE" w14:textId="77777777">
      <w:pPr>
        <w:pStyle w:val="Heading1"/>
      </w:pPr>
      <w:r w:rsidRPr="001D70F8">
        <w:t>Payment</w:t>
      </w:r>
    </w:p>
    <w:p w:rsidRPr="000F451F" w:rsidR="097817DC" w:rsidP="0565B385" w:rsidRDefault="097817DC" w14:paraId="08295054" w14:textId="71945AF3">
      <w:pPr>
        <w:pStyle w:val="BodyText"/>
        <w:numPr>
          <w:ilvl w:val="0"/>
          <w:numId w:val="0"/>
        </w:numPr>
      </w:pPr>
      <w:r w:rsidRPr="0565B385" w:rsidR="097817DC">
        <w:rPr>
          <w:rFonts w:eastAsia="Arial"/>
        </w:rPr>
        <w:t xml:space="preserve">The </w:t>
      </w:r>
      <w:r w:rsidRPr="0565B385" w:rsidR="00A56B97">
        <w:rPr>
          <w:rFonts w:eastAsia="Arial"/>
        </w:rPr>
        <w:t xml:space="preserve">Supplier </w:t>
      </w:r>
      <w:r w:rsidRPr="0565B385" w:rsidR="097817DC">
        <w:rPr>
          <w:rFonts w:eastAsia="Arial"/>
        </w:rPr>
        <w:t xml:space="preserve">will be paid on satisfactory completion of Project </w:t>
      </w:r>
      <w:r w:rsidRPr="0565B385" w:rsidR="007A3ACE">
        <w:rPr>
          <w:rFonts w:eastAsia="Arial"/>
        </w:rPr>
        <w:t xml:space="preserve">Deliverables within a Limit of Liability or a Firm Price contract, </w:t>
      </w:r>
      <w:r w:rsidRPr="0565B385" w:rsidR="097817DC">
        <w:rPr>
          <w:rFonts w:eastAsia="Arial"/>
        </w:rPr>
        <w:t xml:space="preserve">likely consisting of </w:t>
      </w:r>
      <w:r w:rsidRPr="0565B385" w:rsidR="00854D32">
        <w:rPr>
          <w:rFonts w:eastAsia="Arial"/>
        </w:rPr>
        <w:t>several</w:t>
      </w:r>
      <w:r w:rsidRPr="0565B385" w:rsidR="097817DC">
        <w:rPr>
          <w:rFonts w:eastAsia="Arial"/>
        </w:rPr>
        <w:t xml:space="preserve"> agreed L</w:t>
      </w:r>
      <w:r w:rsidRPr="0565B385" w:rsidR="001D70F8">
        <w:rPr>
          <w:rFonts w:eastAsia="Arial"/>
        </w:rPr>
        <w:t xml:space="preserve">ines of </w:t>
      </w:r>
      <w:r w:rsidRPr="0565B385" w:rsidR="097817DC">
        <w:rPr>
          <w:rFonts w:eastAsia="Arial"/>
        </w:rPr>
        <w:t>E</w:t>
      </w:r>
      <w:r w:rsidRPr="0565B385" w:rsidR="001D70F8">
        <w:rPr>
          <w:rFonts w:eastAsia="Arial"/>
        </w:rPr>
        <w:t>ffort (LOE)</w:t>
      </w:r>
      <w:r w:rsidRPr="0565B385" w:rsidR="097817DC">
        <w:rPr>
          <w:rFonts w:eastAsia="Arial"/>
        </w:rPr>
        <w:t xml:space="preserve">, Work Packages and supporting Deliverables (terminology to be agreed) which will be endorsed and accepted by </w:t>
      </w:r>
      <w:r w:rsidR="097817DC">
        <w:rPr/>
        <w:t xml:space="preserve">LWC </w:t>
      </w:r>
      <w:r w:rsidR="00984B4B">
        <w:rPr/>
        <w:t>Op Research</w:t>
      </w:r>
      <w:r w:rsidRPr="0565B385" w:rsidR="097817DC">
        <w:rPr>
          <w:rFonts w:eastAsia="Arial"/>
        </w:rPr>
        <w:t>.</w:t>
      </w:r>
    </w:p>
    <w:p w:rsidR="000F451F" w:rsidP="000F451F" w:rsidRDefault="000F451F" w14:paraId="7CCF9159" w14:textId="642DB178">
      <w:pPr>
        <w:pStyle w:val="BodyText"/>
        <w:numPr>
          <w:ilvl w:val="0"/>
          <w:numId w:val="0"/>
        </w:numPr>
      </w:pPr>
    </w:p>
    <w:p w:rsidR="000F451F" w:rsidP="000F451F" w:rsidRDefault="000F451F" w14:paraId="47FE2248" w14:textId="7B760E40">
      <w:pPr>
        <w:pStyle w:val="BodyText"/>
        <w:numPr>
          <w:ilvl w:val="0"/>
          <w:numId w:val="0"/>
        </w:numPr>
      </w:pPr>
    </w:p>
    <w:p w:rsidR="000F451F" w:rsidP="000F451F" w:rsidRDefault="000F451F" w14:paraId="7B0DB53E" w14:textId="57EEFF70">
      <w:pPr>
        <w:pStyle w:val="BodyText"/>
        <w:numPr>
          <w:ilvl w:val="0"/>
          <w:numId w:val="0"/>
        </w:numPr>
      </w:pPr>
    </w:p>
    <w:p w:rsidR="000F451F" w:rsidP="000F451F" w:rsidRDefault="000F451F" w14:paraId="06CA4588" w14:textId="18DA1DB8">
      <w:pPr>
        <w:pStyle w:val="BodyText"/>
        <w:numPr>
          <w:ilvl w:val="0"/>
          <w:numId w:val="0"/>
        </w:numPr>
      </w:pPr>
    </w:p>
    <w:p w:rsidR="000F451F" w:rsidP="000F451F" w:rsidRDefault="000F451F" w14:paraId="02B2CEE0" w14:textId="20B70F3D">
      <w:pPr>
        <w:pStyle w:val="BodyText"/>
        <w:numPr>
          <w:ilvl w:val="0"/>
          <w:numId w:val="0"/>
        </w:numPr>
      </w:pPr>
    </w:p>
    <w:p w:rsidR="000F451F" w:rsidP="000F451F" w:rsidRDefault="000F451F" w14:paraId="29D062EB" w14:textId="3A6F8DFD">
      <w:pPr>
        <w:pStyle w:val="BodyText"/>
        <w:numPr>
          <w:ilvl w:val="0"/>
          <w:numId w:val="0"/>
        </w:numPr>
      </w:pPr>
    </w:p>
    <w:p w:rsidR="000F451F" w:rsidP="000F451F" w:rsidRDefault="000F451F" w14:paraId="64A6FAB9" w14:textId="74ED86E9">
      <w:pPr>
        <w:pStyle w:val="BodyText"/>
        <w:numPr>
          <w:ilvl w:val="0"/>
          <w:numId w:val="0"/>
        </w:numPr>
      </w:pPr>
    </w:p>
    <w:p w:rsidR="000F451F" w:rsidP="000F451F" w:rsidRDefault="000F451F" w14:paraId="575D9493" w14:textId="3C19B607">
      <w:pPr>
        <w:pStyle w:val="BodyText"/>
        <w:numPr>
          <w:ilvl w:val="0"/>
          <w:numId w:val="0"/>
        </w:numPr>
      </w:pPr>
    </w:p>
    <w:p w:rsidR="000F451F" w:rsidP="000F451F" w:rsidRDefault="000F451F" w14:paraId="4168F03A" w14:textId="71D4B80F">
      <w:pPr>
        <w:pStyle w:val="BodyText"/>
        <w:numPr>
          <w:ilvl w:val="0"/>
          <w:numId w:val="0"/>
        </w:numPr>
      </w:pPr>
    </w:p>
    <w:p w:rsidR="000F451F" w:rsidP="000F451F" w:rsidRDefault="000F451F" w14:paraId="08A6133C" w14:textId="663C9AF8">
      <w:pPr>
        <w:pStyle w:val="BodyText"/>
        <w:numPr>
          <w:ilvl w:val="0"/>
          <w:numId w:val="0"/>
        </w:numPr>
      </w:pPr>
    </w:p>
    <w:p w:rsidR="000F451F" w:rsidP="000F451F" w:rsidRDefault="000F451F" w14:paraId="3E120272" w14:textId="53F4ADE6">
      <w:pPr>
        <w:pStyle w:val="BodyText"/>
        <w:numPr>
          <w:ilvl w:val="0"/>
          <w:numId w:val="0"/>
        </w:numPr>
      </w:pPr>
    </w:p>
    <w:p w:rsidR="000F451F" w:rsidP="000F451F" w:rsidRDefault="000F451F" w14:paraId="773DBE83" w14:textId="16C2AC84">
      <w:pPr>
        <w:pStyle w:val="BodyText"/>
        <w:numPr>
          <w:ilvl w:val="0"/>
          <w:numId w:val="0"/>
        </w:numPr>
      </w:pPr>
    </w:p>
    <w:sectPr w:rsidR="000F451F" w:rsidSect="009F543B">
      <w:headerReference w:type="default" r:id="rId12"/>
      <w:footerReference w:type="default" r:id="rId13"/>
      <w:endnotePr>
        <w:numFmt w:val="decimal"/>
      </w:endnotePr>
      <w:pgSz w:w="11907" w:h="16840" w:orient="portrait" w:code="9"/>
      <w:pgMar w:top="1134" w:right="1134" w:bottom="1134" w:left="1134"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503B8" w:rsidRDefault="004503B8" w14:paraId="28575544" w14:textId="77777777"/>
  </w:endnote>
  <w:endnote w:type="continuationSeparator" w:id="0">
    <w:p w:rsidR="004503B8" w:rsidRDefault="004503B8" w14:paraId="6E748EFF" w14:textId="77777777">
      <w:r>
        <w:continuationSeparator/>
      </w:r>
    </w:p>
  </w:endnote>
  <w:endnote w:type="continuationNotice" w:id="1">
    <w:p w:rsidR="004503B8" w:rsidRDefault="004503B8" w14:paraId="4A459DF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847F4" w:rsidR="00AD1D9E" w:rsidP="00EF01AC" w:rsidRDefault="00AD1D9E" w14:paraId="16E234D2" w14:textId="337153AD">
    <w:pPr>
      <w:pStyle w:val="Header"/>
      <w:spacing w:before="120" w:after="0"/>
      <w:jc w:val="right"/>
      <w:rPr>
        <w:rStyle w:val="PageNumber"/>
        <w:sz w:val="22"/>
        <w:szCs w:val="20"/>
      </w:rPr>
    </w:pPr>
    <w:r w:rsidRPr="00A847F4">
      <w:rPr>
        <w:rStyle w:val="PageNumber"/>
        <w:sz w:val="22"/>
        <w:szCs w:val="20"/>
      </w:rPr>
      <w:t xml:space="preserve">Page </w:t>
    </w:r>
    <w:r w:rsidRPr="00A847F4">
      <w:rPr>
        <w:rStyle w:val="PageNumber"/>
        <w:sz w:val="22"/>
        <w:szCs w:val="20"/>
      </w:rPr>
      <w:fldChar w:fldCharType="begin"/>
    </w:r>
    <w:r w:rsidRPr="00A847F4">
      <w:rPr>
        <w:rStyle w:val="PageNumber"/>
        <w:sz w:val="22"/>
        <w:szCs w:val="20"/>
      </w:rPr>
      <w:instrText xml:space="preserve"> PAGE  \* Arabic  \* MERGEFORMAT </w:instrText>
    </w:r>
    <w:r w:rsidRPr="00A847F4">
      <w:rPr>
        <w:rStyle w:val="PageNumber"/>
        <w:sz w:val="22"/>
        <w:szCs w:val="20"/>
      </w:rPr>
      <w:fldChar w:fldCharType="separate"/>
    </w:r>
    <w:r>
      <w:rPr>
        <w:rStyle w:val="PageNumber"/>
        <w:noProof/>
        <w:sz w:val="22"/>
        <w:szCs w:val="20"/>
      </w:rPr>
      <w:t>20</w:t>
    </w:r>
    <w:r w:rsidRPr="00A847F4">
      <w:rPr>
        <w:rStyle w:val="PageNumber"/>
        <w:sz w:val="22"/>
        <w:szCs w:val="20"/>
      </w:rPr>
      <w:fldChar w:fldCharType="end"/>
    </w:r>
    <w:r w:rsidRPr="00A847F4">
      <w:rPr>
        <w:rStyle w:val="PageNumber"/>
        <w:sz w:val="22"/>
        <w:szCs w:val="20"/>
      </w:rPr>
      <w:t xml:space="preserve"> of </w:t>
    </w:r>
    <w:r w:rsidRPr="00A847F4">
      <w:rPr>
        <w:rStyle w:val="PageNumber"/>
        <w:sz w:val="22"/>
        <w:szCs w:val="20"/>
      </w:rPr>
      <w:fldChar w:fldCharType="begin"/>
    </w:r>
    <w:r w:rsidRPr="00A847F4">
      <w:rPr>
        <w:rStyle w:val="PageNumber"/>
        <w:sz w:val="22"/>
        <w:szCs w:val="20"/>
      </w:rPr>
      <w:instrText xml:space="preserve"> NUMPAGES  \* Arabic  \* MERGEFORMAT </w:instrText>
    </w:r>
    <w:r w:rsidRPr="00A847F4">
      <w:rPr>
        <w:rStyle w:val="PageNumber"/>
        <w:sz w:val="22"/>
        <w:szCs w:val="20"/>
      </w:rPr>
      <w:fldChar w:fldCharType="separate"/>
    </w:r>
    <w:r>
      <w:rPr>
        <w:rStyle w:val="PageNumber"/>
        <w:noProof/>
        <w:sz w:val="22"/>
        <w:szCs w:val="20"/>
      </w:rPr>
      <w:t>20</w:t>
    </w:r>
    <w:r w:rsidRPr="00A847F4">
      <w:rPr>
        <w:rStyle w:val="PageNumber"/>
        <w:sz w:val="22"/>
        <w:szCs w:val="20"/>
      </w:rPr>
      <w:fldChar w:fldCharType="end"/>
    </w:r>
  </w:p>
  <w:p w:rsidRPr="00F07DD6" w:rsidR="00AD1D9E" w:rsidP="00D20AE6" w:rsidRDefault="00AD1D9E" w14:paraId="7F111BAD" w14:textId="77777777">
    <w:pPr>
      <w:pStyle w:val="Header"/>
      <w:spacing w:after="0"/>
      <w:jc w:val="center"/>
      <w:rPr>
        <w:bCs/>
        <w:sz w:val="24"/>
        <w:szCs w:val="22"/>
      </w:rPr>
    </w:pPr>
    <w:r w:rsidRPr="00F07DD6">
      <w:rPr>
        <w:bCs/>
        <w:sz w:val="24"/>
        <w:szCs w:val="22"/>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503B8" w:rsidRDefault="004503B8" w14:paraId="6294966E" w14:textId="77777777">
      <w:r>
        <w:continuationSeparator/>
      </w:r>
    </w:p>
  </w:footnote>
  <w:footnote w:type="continuationSeparator" w:id="0">
    <w:p w:rsidR="004503B8" w:rsidRDefault="004503B8" w14:paraId="55125789" w14:textId="77777777">
      <w:r>
        <w:continuationSeparator/>
      </w:r>
    </w:p>
  </w:footnote>
  <w:footnote w:type="continuationNotice" w:id="1">
    <w:p w:rsidR="004503B8" w:rsidRDefault="004503B8" w14:paraId="2D6D8EC1" w14:textId="77777777"/>
  </w:footnote>
  <w:footnote w:id="2">
    <w:p w:rsidRPr="00EE205D" w:rsidR="00AD1D9E" w:rsidP="00343A70" w:rsidRDefault="00AD1D9E" w14:paraId="01D3FB02" w14:textId="77777777">
      <w:pPr>
        <w:pStyle w:val="FootnoteText"/>
        <w:rPr>
          <w:lang w:val="en-US"/>
        </w:rPr>
      </w:pPr>
      <w:r>
        <w:rPr>
          <w:rStyle w:val="FootnoteReference"/>
        </w:rPr>
        <w:footnoteRef/>
      </w:r>
      <w:r>
        <w:t xml:space="preserve"> </w:t>
      </w:r>
      <w:r>
        <w:rPr>
          <w:lang w:val="en-US"/>
        </w:rPr>
        <w:t>Specialist Logistics OA, QinetiQ/21/00903, 31/03/21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07DD6" w:rsidR="00AD1D9E" w:rsidP="00F07DD6" w:rsidRDefault="00AD1D9E" w14:paraId="3400C44B" w14:textId="207F9AAD">
    <w:pPr>
      <w:pStyle w:val="Header"/>
      <w:spacing w:after="0"/>
      <w:jc w:val="center"/>
      <w:rPr>
        <w:sz w:val="24"/>
        <w:szCs w:val="22"/>
      </w:rPr>
    </w:pPr>
    <w:r w:rsidRPr="00F07DD6">
      <w:rPr>
        <w:sz w:val="24"/>
        <w:szCs w:val="22"/>
      </w:rPr>
      <w:t>OFFICIAL</w:t>
    </w:r>
    <w:r w:rsidR="009061A7">
      <w:rPr>
        <w:sz w:val="24"/>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35229"/>
    <w:multiLevelType w:val="hybridMultilevel"/>
    <w:tmpl w:val="6630A9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58329E5"/>
    <w:multiLevelType w:val="hybridMultilevel"/>
    <w:tmpl w:val="FFF2A944"/>
    <w:lvl w:ilvl="0" w:tplc="3000CC38">
      <w:start w:val="1"/>
      <w:numFmt w:val="decimal"/>
      <w:lvlText w:val="%1."/>
      <w:lvlJc w:val="left"/>
      <w:pPr>
        <w:tabs>
          <w:tab w:val="num" w:pos="0"/>
        </w:tabs>
        <w:ind w:left="0" w:firstLine="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B04FCE"/>
    <w:multiLevelType w:val="multilevel"/>
    <w:tmpl w:val="B2948C6A"/>
    <w:lvl w:ilvl="0">
      <w:start w:val="1"/>
      <w:numFmt w:val="decimal"/>
      <w:lvlText w:val="%1."/>
      <w:lvlJc w:val="left"/>
      <w:pPr>
        <w:tabs>
          <w:tab w:val="num" w:pos="567"/>
        </w:tabs>
        <w:ind w:left="0" w:firstLine="0"/>
      </w:pPr>
      <w:rPr>
        <w:rFonts w:hint="default"/>
        <w:b w:val="0"/>
        <w:color w:val="auto"/>
      </w:rPr>
    </w:lvl>
    <w:lvl w:ilvl="1">
      <w:start w:val="1"/>
      <w:numFmt w:val="lowerLetter"/>
      <w:lvlText w:val="%2."/>
      <w:lvlJc w:val="left"/>
      <w:pPr>
        <w:tabs>
          <w:tab w:val="num" w:pos="1134"/>
        </w:tabs>
        <w:ind w:left="567" w:firstLine="0"/>
      </w:pPr>
      <w:rPr>
        <w:rFonts w:hint="default"/>
        <w:b w:val="0"/>
        <w:sz w:val="24"/>
        <w:szCs w:val="24"/>
      </w:rPr>
    </w:lvl>
    <w:lvl w:ilvl="2">
      <w:start w:val="1"/>
      <w:numFmt w:val="decimal"/>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ascii="Symbol" w:hAnsi="Symbol"/>
      </w:rPr>
    </w:lvl>
    <w:lvl w:ilvl="4">
      <w:start w:val="1"/>
      <w:numFmt w:val="bullet"/>
      <w:lvlText w:val=""/>
      <w:lvlJc w:val="left"/>
      <w:pPr>
        <w:tabs>
          <w:tab w:val="num" w:pos="2835"/>
        </w:tabs>
        <w:ind w:left="2268" w:firstLine="0"/>
      </w:pPr>
      <w:rPr>
        <w:rFonts w:hint="default" w:ascii="Symbol" w:hAnsi="Symbol"/>
      </w:rPr>
    </w:lvl>
    <w:lvl w:ilvl="5">
      <w:start w:val="1"/>
      <w:numFmt w:val="lowerRoman"/>
      <w:lvlText w:val="(%6)"/>
      <w:lvlJc w:val="lef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6"/>
        </w:tabs>
        <w:ind w:left="3969" w:firstLine="0"/>
      </w:pPr>
      <w:rPr>
        <w:rFonts w:hint="default"/>
      </w:rPr>
    </w:lvl>
    <w:lvl w:ilvl="8">
      <w:start w:val="1"/>
      <w:numFmt w:val="lowerRoman"/>
      <w:lvlText w:val="%9."/>
      <w:lvlJc w:val="left"/>
      <w:pPr>
        <w:tabs>
          <w:tab w:val="num" w:pos="5103"/>
        </w:tabs>
        <w:ind w:left="4536" w:firstLine="0"/>
      </w:pPr>
      <w:rPr>
        <w:rFonts w:hint="default"/>
      </w:rPr>
    </w:lvl>
  </w:abstractNum>
  <w:abstractNum w:abstractNumId="3" w15:restartNumberingAfterBreak="0">
    <w:nsid w:val="09E00681"/>
    <w:multiLevelType w:val="hybridMultilevel"/>
    <w:tmpl w:val="FEE4F4B2"/>
    <w:lvl w:ilvl="0" w:tplc="3B42D182">
      <w:start w:val="1"/>
      <w:numFmt w:val="bullet"/>
      <w:lvlRestart w:val="0"/>
      <w:pStyle w:val="DWParaBul1"/>
      <w:lvlText w:val=""/>
      <w:lvlJc w:val="left"/>
      <w:pPr>
        <w:tabs>
          <w:tab w:val="num" w:pos="567"/>
        </w:tabs>
        <w:ind w:left="567" w:hanging="567"/>
      </w:pPr>
      <w:rPr>
        <w:rFonts w:hint="default" w:ascii="Symbol" w:hAnsi="Symbo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89C3EF2">
      <w:start w:val="1"/>
      <w:numFmt w:val="bullet"/>
      <w:pStyle w:val="DWParaBul2"/>
      <w:lvlText w:val=""/>
      <w:lvlJc w:val="left"/>
      <w:pPr>
        <w:tabs>
          <w:tab w:val="num" w:pos="1134"/>
        </w:tabs>
        <w:ind w:left="1134" w:hanging="567"/>
      </w:pPr>
      <w:rPr>
        <w:rFonts w:hint="default" w:ascii="Symbol" w:hAnsi="Symbol" w:cs="Arial"/>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E26DAC4">
      <w:start w:val="1"/>
      <w:numFmt w:val="bullet"/>
      <w:pStyle w:val="DWParaBul3"/>
      <w:lvlText w:val=""/>
      <w:lvlJc w:val="left"/>
      <w:pPr>
        <w:tabs>
          <w:tab w:val="num" w:pos="1701"/>
        </w:tabs>
        <w:ind w:left="1701" w:hanging="567"/>
      </w:pPr>
      <w:rPr>
        <w:rFonts w:hint="default" w:ascii="Symbol" w:hAnsi="Symbol" w:cs="Arial"/>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70D7A4">
      <w:start w:val="1"/>
      <w:numFmt w:val="bullet"/>
      <w:pStyle w:val="DWParaBul4"/>
      <w:lvlText w:val=""/>
      <w:lvlJc w:val="left"/>
      <w:pPr>
        <w:tabs>
          <w:tab w:val="num" w:pos="2268"/>
        </w:tabs>
        <w:ind w:left="2268" w:hanging="567"/>
      </w:pPr>
      <w:rPr>
        <w:rFonts w:hint="default" w:ascii="Symbol" w:hAnsi="Symbol" w:cs="Arial"/>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628D5CE">
      <w:start w:val="1"/>
      <w:numFmt w:val="bullet"/>
      <w:pStyle w:val="DWParaBul5"/>
      <w:lvlText w:val=""/>
      <w:lvlJc w:val="left"/>
      <w:pPr>
        <w:tabs>
          <w:tab w:val="num" w:pos="2835"/>
        </w:tabs>
        <w:ind w:left="2835" w:hanging="567"/>
      </w:pPr>
      <w:rPr>
        <w:rFonts w:hint="default" w:ascii="Symbol" w:hAnsi="Symbol" w:cs="Arial"/>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04672A">
      <w:start w:val="1"/>
      <w:numFmt w:val="none"/>
      <w:lvlText w:val=""/>
      <w:lvlJc w:val="left"/>
      <w:pPr>
        <w:tabs>
          <w:tab w:val="num" w:pos="2835"/>
        </w:tabs>
        <w:ind w:left="2835" w:hanging="567"/>
      </w:pPr>
      <w:rPr>
        <w:rFonts w:hint="default"/>
      </w:rPr>
    </w:lvl>
    <w:lvl w:ilvl="6" w:tplc="21204878">
      <w:start w:val="1"/>
      <w:numFmt w:val="none"/>
      <w:lvlText w:val=""/>
      <w:lvlJc w:val="left"/>
      <w:pPr>
        <w:tabs>
          <w:tab w:val="num" w:pos="2835"/>
        </w:tabs>
        <w:ind w:left="2835" w:hanging="567"/>
      </w:pPr>
      <w:rPr>
        <w:rFonts w:hint="default"/>
      </w:rPr>
    </w:lvl>
    <w:lvl w:ilvl="7" w:tplc="86500C76">
      <w:start w:val="1"/>
      <w:numFmt w:val="none"/>
      <w:lvlText w:val=""/>
      <w:lvlJc w:val="left"/>
      <w:pPr>
        <w:tabs>
          <w:tab w:val="num" w:pos="2835"/>
        </w:tabs>
        <w:ind w:left="2835" w:hanging="567"/>
      </w:pPr>
      <w:rPr>
        <w:rFonts w:hint="default"/>
      </w:rPr>
    </w:lvl>
    <w:lvl w:ilvl="8" w:tplc="52948438">
      <w:start w:val="1"/>
      <w:numFmt w:val="none"/>
      <w:lvlText w:val=""/>
      <w:lvlJc w:val="left"/>
      <w:pPr>
        <w:tabs>
          <w:tab w:val="num" w:pos="2835"/>
        </w:tabs>
        <w:ind w:left="2835" w:hanging="567"/>
      </w:pPr>
      <w:rPr>
        <w:rFonts w:hint="default"/>
      </w:rPr>
    </w:lvl>
  </w:abstractNum>
  <w:abstractNum w:abstractNumId="4" w15:restartNumberingAfterBreak="0">
    <w:nsid w:val="0E865992"/>
    <w:multiLevelType w:val="hybridMultilevel"/>
    <w:tmpl w:val="91200BEC"/>
    <w:lvl w:ilvl="0" w:tplc="9A16B196">
      <w:start w:val="1"/>
      <w:numFmt w:val="decimal"/>
      <w:lvlText w:val="%1."/>
      <w:lvlJc w:val="left"/>
      <w:pPr>
        <w:tabs>
          <w:tab w:val="num" w:pos="0"/>
        </w:tabs>
        <w:ind w:left="0" w:firstLine="57"/>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077DFC"/>
    <w:multiLevelType w:val="multilevel"/>
    <w:tmpl w:val="0262B146"/>
    <w:lvl w:ilvl="0">
      <w:start w:val="1"/>
      <w:numFmt w:val="decimal"/>
      <w:pStyle w:val="BodyText"/>
      <w:lvlText w:val="%1."/>
      <w:lvlJc w:val="left"/>
      <w:pPr>
        <w:tabs>
          <w:tab w:val="num" w:pos="567"/>
        </w:tabs>
        <w:ind w:left="0" w:firstLine="0"/>
      </w:pPr>
      <w:rPr>
        <w:rFonts w:hint="default"/>
        <w:b w:val="0"/>
        <w:color w:val="auto"/>
      </w:rPr>
    </w:lvl>
    <w:lvl w:ilvl="1">
      <w:start w:val="1"/>
      <w:numFmt w:val="lowerLetter"/>
      <w:lvlText w:val="%2."/>
      <w:lvlJc w:val="left"/>
      <w:pPr>
        <w:tabs>
          <w:tab w:val="num" w:pos="1134"/>
        </w:tabs>
        <w:ind w:left="567" w:firstLine="0"/>
      </w:pPr>
      <w:rPr>
        <w:rFonts w:hint="default"/>
        <w:b w:val="0"/>
        <w:sz w:val="24"/>
        <w:szCs w:val="24"/>
      </w:rPr>
    </w:lvl>
    <w:lvl w:ilvl="2">
      <w:start w:val="1"/>
      <w:numFmt w:val="decimal"/>
      <w:lvlText w:val="(%3)"/>
      <w:lvlJc w:val="left"/>
      <w:pPr>
        <w:tabs>
          <w:tab w:val="num" w:pos="1701"/>
        </w:tabs>
        <w:ind w:left="1134" w:firstLine="0"/>
      </w:pPr>
      <w:rPr>
        <w:rFonts w:hint="default"/>
      </w:rPr>
    </w:lvl>
    <w:lvl w:ilvl="3">
      <w:start w:val="1"/>
      <w:numFmt w:val="lowerLetter"/>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lef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6"/>
        </w:tabs>
        <w:ind w:left="3969" w:firstLine="0"/>
      </w:pPr>
      <w:rPr>
        <w:rFonts w:hint="default"/>
      </w:rPr>
    </w:lvl>
    <w:lvl w:ilvl="8">
      <w:start w:val="1"/>
      <w:numFmt w:val="lowerRoman"/>
      <w:lvlText w:val="%9."/>
      <w:lvlJc w:val="left"/>
      <w:pPr>
        <w:tabs>
          <w:tab w:val="num" w:pos="5103"/>
        </w:tabs>
        <w:ind w:left="4536" w:firstLine="0"/>
      </w:pPr>
      <w:rPr>
        <w:rFonts w:hint="default"/>
      </w:rPr>
    </w:lvl>
  </w:abstractNum>
  <w:abstractNum w:abstractNumId="6" w15:restartNumberingAfterBreak="0">
    <w:nsid w:val="115D507F"/>
    <w:multiLevelType w:val="hybridMultilevel"/>
    <w:tmpl w:val="FFF2A944"/>
    <w:lvl w:ilvl="0" w:tplc="3000CC38">
      <w:start w:val="1"/>
      <w:numFmt w:val="decimal"/>
      <w:lvlText w:val="%1."/>
      <w:lvlJc w:val="left"/>
      <w:pPr>
        <w:tabs>
          <w:tab w:val="num" w:pos="0"/>
        </w:tabs>
        <w:ind w:left="0" w:firstLine="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4C5DA8"/>
    <w:multiLevelType w:val="hybridMultilevel"/>
    <w:tmpl w:val="7BC6EE1A"/>
    <w:lvl w:ilvl="0" w:tplc="0809000F">
      <w:start w:val="1"/>
      <w:numFmt w:val="decimal"/>
      <w:lvlText w:val="%1."/>
      <w:lvlJc w:val="left"/>
      <w:pPr>
        <w:ind w:left="720" w:hanging="360"/>
      </w:pPr>
    </w:lvl>
    <w:lvl w:ilvl="1" w:tplc="08090001">
      <w:start w:val="1"/>
      <w:numFmt w:val="bullet"/>
      <w:lvlText w:val=""/>
      <w:lvlJc w:val="left"/>
      <w:pPr>
        <w:ind w:left="1440" w:hanging="360"/>
      </w:pPr>
      <w:rPr>
        <w:rFonts w:hint="default" w:ascii="Symbol" w:hAnsi="Symbol"/>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3FF9F18"/>
    <w:multiLevelType w:val="hybridMultilevel"/>
    <w:tmpl w:val="FFFFFFFF"/>
    <w:lvl w:ilvl="0" w:tplc="CE7039BE">
      <w:start w:val="1"/>
      <w:numFmt w:val="decimal"/>
      <w:lvlText w:val="%1."/>
      <w:lvlJc w:val="left"/>
      <w:pPr>
        <w:ind w:left="720" w:hanging="360"/>
      </w:pPr>
    </w:lvl>
    <w:lvl w:ilvl="1" w:tplc="B4049D5A">
      <w:start w:val="1"/>
      <w:numFmt w:val="lowerLetter"/>
      <w:lvlText w:val="%2."/>
      <w:lvlJc w:val="left"/>
      <w:pPr>
        <w:ind w:left="1440" w:hanging="360"/>
      </w:pPr>
    </w:lvl>
    <w:lvl w:ilvl="2" w:tplc="18388A76">
      <w:start w:val="1"/>
      <w:numFmt w:val="lowerRoman"/>
      <w:lvlText w:val="%3."/>
      <w:lvlJc w:val="right"/>
      <w:pPr>
        <w:ind w:left="2160" w:hanging="180"/>
      </w:pPr>
    </w:lvl>
    <w:lvl w:ilvl="3" w:tplc="33523534">
      <w:start w:val="1"/>
      <w:numFmt w:val="decimal"/>
      <w:lvlText w:val="%4."/>
      <w:lvlJc w:val="left"/>
      <w:pPr>
        <w:ind w:left="2880" w:hanging="360"/>
      </w:pPr>
    </w:lvl>
    <w:lvl w:ilvl="4" w:tplc="6FAEE9C6">
      <w:start w:val="1"/>
      <w:numFmt w:val="lowerLetter"/>
      <w:lvlText w:val="%5."/>
      <w:lvlJc w:val="left"/>
      <w:pPr>
        <w:ind w:left="3600" w:hanging="360"/>
      </w:pPr>
    </w:lvl>
    <w:lvl w:ilvl="5" w:tplc="FA1239B6">
      <w:start w:val="1"/>
      <w:numFmt w:val="lowerRoman"/>
      <w:lvlText w:val="%6."/>
      <w:lvlJc w:val="right"/>
      <w:pPr>
        <w:ind w:left="4320" w:hanging="180"/>
      </w:pPr>
    </w:lvl>
    <w:lvl w:ilvl="6" w:tplc="558C5D4C">
      <w:start w:val="1"/>
      <w:numFmt w:val="decimal"/>
      <w:lvlText w:val="%7."/>
      <w:lvlJc w:val="left"/>
      <w:pPr>
        <w:ind w:left="5040" w:hanging="360"/>
      </w:pPr>
    </w:lvl>
    <w:lvl w:ilvl="7" w:tplc="B27AA894">
      <w:start w:val="1"/>
      <w:numFmt w:val="lowerLetter"/>
      <w:lvlText w:val="%8."/>
      <w:lvlJc w:val="left"/>
      <w:pPr>
        <w:ind w:left="5760" w:hanging="360"/>
      </w:pPr>
    </w:lvl>
    <w:lvl w:ilvl="8" w:tplc="BDC6D176">
      <w:start w:val="1"/>
      <w:numFmt w:val="lowerRoman"/>
      <w:lvlText w:val="%9."/>
      <w:lvlJc w:val="right"/>
      <w:pPr>
        <w:ind w:left="6480" w:hanging="180"/>
      </w:pPr>
    </w:lvl>
  </w:abstractNum>
  <w:abstractNum w:abstractNumId="9" w15:restartNumberingAfterBreak="0">
    <w:nsid w:val="25F00F33"/>
    <w:multiLevelType w:val="hybridMultilevel"/>
    <w:tmpl w:val="5E601C62"/>
    <w:lvl w:ilvl="0" w:tplc="8C448CE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EA382B1E">
      <w:numFmt w:val="decimal"/>
      <w:lvlText w:val=""/>
      <w:lvlJc w:val="left"/>
    </w:lvl>
    <w:lvl w:ilvl="2" w:tplc="AB82319C">
      <w:numFmt w:val="decimal"/>
      <w:lvlText w:val=""/>
      <w:lvlJc w:val="left"/>
    </w:lvl>
    <w:lvl w:ilvl="3" w:tplc="A136185C">
      <w:numFmt w:val="decimal"/>
      <w:lvlText w:val=""/>
      <w:lvlJc w:val="left"/>
    </w:lvl>
    <w:lvl w:ilvl="4" w:tplc="E88CD484">
      <w:numFmt w:val="decimal"/>
      <w:lvlText w:val=""/>
      <w:lvlJc w:val="left"/>
    </w:lvl>
    <w:lvl w:ilvl="5" w:tplc="83223D4C">
      <w:numFmt w:val="decimal"/>
      <w:lvlText w:val=""/>
      <w:lvlJc w:val="left"/>
    </w:lvl>
    <w:lvl w:ilvl="6" w:tplc="D548BF84">
      <w:numFmt w:val="decimal"/>
      <w:lvlText w:val=""/>
      <w:lvlJc w:val="left"/>
    </w:lvl>
    <w:lvl w:ilvl="7" w:tplc="B1B88C10">
      <w:numFmt w:val="decimal"/>
      <w:lvlText w:val=""/>
      <w:lvlJc w:val="left"/>
    </w:lvl>
    <w:lvl w:ilvl="8" w:tplc="C8C6DE14">
      <w:numFmt w:val="decimal"/>
      <w:lvlText w:val=""/>
      <w:lvlJc w:val="left"/>
    </w:lvl>
  </w:abstractNum>
  <w:abstractNum w:abstractNumId="10" w15:restartNumberingAfterBreak="0">
    <w:nsid w:val="2F0E5821"/>
    <w:multiLevelType w:val="hybridMultilevel"/>
    <w:tmpl w:val="66EA80D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312E5CE0"/>
    <w:multiLevelType w:val="multilevel"/>
    <w:tmpl w:val="948AF0F4"/>
    <w:lvl w:ilvl="0">
      <w:start w:val="1"/>
      <w:numFmt w:val="decimal"/>
      <w:lvlText w:val="\UR%1"/>
      <w:lvlJc w:val="left"/>
      <w:pPr>
        <w:ind w:left="360" w:hanging="360"/>
      </w:pPr>
      <w:rPr>
        <w:rFonts w:hint="default"/>
        <w:b/>
        <w:i w:val="0"/>
        <w:color w:val="auto"/>
      </w:rPr>
    </w:lvl>
    <w:lvl w:ilvl="1">
      <w:start w:val="1"/>
      <w:numFmt w:val="decimal"/>
      <w:lvlText w:val="\UR%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58E33C2"/>
    <w:multiLevelType w:val="hybridMultilevel"/>
    <w:tmpl w:val="FA9E00C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364D62C6"/>
    <w:multiLevelType w:val="hybridMultilevel"/>
    <w:tmpl w:val="3F2836D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4" w15:restartNumberingAfterBreak="0">
    <w:nsid w:val="380D0014"/>
    <w:multiLevelType w:val="multilevel"/>
    <w:tmpl w:val="061A611A"/>
    <w:lvl w:ilvl="0">
      <w:start w:val="1"/>
      <w:numFmt w:val="decimal"/>
      <w:lvlRestart w:val="0"/>
      <w:pStyle w:val="DWTableParaNum1"/>
      <w:lvlText w:val="%1."/>
      <w:lvlJc w:val="left"/>
      <w:pPr>
        <w:tabs>
          <w:tab w:val="num" w:pos="369"/>
        </w:tabs>
        <w:ind w:left="0" w:firstLine="0"/>
      </w:pPr>
      <w:rPr>
        <w:rFonts w:hint="default" w:ascii="Arial" w:hAnsi="Arial" w:cs="Arial"/>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hint="default" w:ascii="Arial" w:hAnsi="Arial" w:cs="Arial"/>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hint="default" w:ascii="Arial" w:hAnsi="Arial" w:cs="Arial"/>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hint="default" w:ascii="Arial" w:hAnsi="Arial" w:cs="Arial"/>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hint="default" w:ascii="Arial" w:hAnsi="Arial" w:cs="Arial"/>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5" w15:restartNumberingAfterBreak="0">
    <w:nsid w:val="430B43DA"/>
    <w:multiLevelType w:val="hybridMultilevel"/>
    <w:tmpl w:val="F22C3C7A"/>
    <w:lvl w:ilvl="0" w:tplc="8514B2C8">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49BACD8A">
      <w:numFmt w:val="decimal"/>
      <w:lvlText w:val=""/>
      <w:lvlJc w:val="left"/>
    </w:lvl>
    <w:lvl w:ilvl="2" w:tplc="D6261DC2">
      <w:numFmt w:val="decimal"/>
      <w:lvlText w:val=""/>
      <w:lvlJc w:val="left"/>
    </w:lvl>
    <w:lvl w:ilvl="3" w:tplc="F31C34B4">
      <w:numFmt w:val="decimal"/>
      <w:lvlText w:val=""/>
      <w:lvlJc w:val="left"/>
    </w:lvl>
    <w:lvl w:ilvl="4" w:tplc="6AE655DE">
      <w:numFmt w:val="decimal"/>
      <w:lvlText w:val=""/>
      <w:lvlJc w:val="left"/>
    </w:lvl>
    <w:lvl w:ilvl="5" w:tplc="C0D4111C">
      <w:numFmt w:val="decimal"/>
      <w:lvlText w:val=""/>
      <w:lvlJc w:val="left"/>
    </w:lvl>
    <w:lvl w:ilvl="6" w:tplc="BBB47254">
      <w:numFmt w:val="decimal"/>
      <w:lvlText w:val=""/>
      <w:lvlJc w:val="left"/>
    </w:lvl>
    <w:lvl w:ilvl="7" w:tplc="879E4F28">
      <w:numFmt w:val="decimal"/>
      <w:lvlText w:val=""/>
      <w:lvlJc w:val="left"/>
    </w:lvl>
    <w:lvl w:ilvl="8" w:tplc="134A59B4">
      <w:numFmt w:val="decimal"/>
      <w:lvlText w:val=""/>
      <w:lvlJc w:val="left"/>
    </w:lvl>
  </w:abstractNum>
  <w:abstractNum w:abstractNumId="16" w15:restartNumberingAfterBreak="0">
    <w:nsid w:val="47AD746A"/>
    <w:multiLevelType w:val="hybridMultilevel"/>
    <w:tmpl w:val="FFF2A944"/>
    <w:lvl w:ilvl="0" w:tplc="3000CC38">
      <w:start w:val="1"/>
      <w:numFmt w:val="decimal"/>
      <w:lvlText w:val="%1."/>
      <w:lvlJc w:val="left"/>
      <w:pPr>
        <w:tabs>
          <w:tab w:val="num" w:pos="0"/>
        </w:tabs>
        <w:ind w:left="0" w:firstLine="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8A3ABA"/>
    <w:multiLevelType w:val="hybridMultilevel"/>
    <w:tmpl w:val="0F1E5BD4"/>
    <w:lvl w:ilvl="0" w:tplc="FFFFFFFF">
      <w:start w:val="1"/>
      <w:numFmt w:val="decimal"/>
      <w:lvlText w:val="%1."/>
      <w:lvlJc w:val="left"/>
      <w:pPr>
        <w:ind w:left="0" w:firstLine="0"/>
      </w:pPr>
      <w:rPr>
        <w:b w:val="0"/>
      </w:rPr>
    </w:lvl>
    <w:lvl w:ilvl="1" w:tplc="FFFFFFFF">
      <w:start w:val="1"/>
      <w:numFmt w:val="lowerLetter"/>
      <w:lvlText w:val="%2."/>
      <w:lvlJc w:val="left"/>
      <w:pPr>
        <w:ind w:left="567" w:firstLine="0"/>
      </w:pPr>
      <w:rPr>
        <w:b w:val="0"/>
        <w:sz w:val="22"/>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2AC54F3"/>
    <w:multiLevelType w:val="hybridMultilevel"/>
    <w:tmpl w:val="6AC69BEE"/>
    <w:lvl w:ilvl="0" w:tplc="59FEE4FE">
      <w:start w:val="1"/>
      <w:numFmt w:val="decimal"/>
      <w:lvlRestart w:val="0"/>
      <w:pStyle w:val="DWParaPB1"/>
      <w:lvlText w:val="-"/>
      <w:lvlJc w:val="left"/>
      <w:pPr>
        <w:tabs>
          <w:tab w:val="num" w:pos="567"/>
        </w:tabs>
        <w:ind w:left="567" w:hanging="567"/>
      </w:pPr>
      <w:rPr>
        <w:rFonts w:hint="default"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9788D1E6">
      <w:start w:val="1"/>
      <w:numFmt w:val="lowerLetter"/>
      <w:pStyle w:val="DWParaPB2"/>
      <w:lvlText w:val="--"/>
      <w:lvlJc w:val="left"/>
      <w:pPr>
        <w:tabs>
          <w:tab w:val="num" w:pos="1134"/>
        </w:tabs>
        <w:ind w:left="1134" w:hanging="567"/>
      </w:pPr>
      <w:rPr>
        <w:rFonts w:hint="default"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F2B0DE5E">
      <w:start w:val="1"/>
      <w:numFmt w:val="decimal"/>
      <w:pStyle w:val="DWParaPB3"/>
      <w:lvlText w:val="---"/>
      <w:lvlJc w:val="left"/>
      <w:pPr>
        <w:tabs>
          <w:tab w:val="num" w:pos="1701"/>
        </w:tabs>
        <w:ind w:left="1701" w:hanging="567"/>
      </w:pPr>
      <w:rPr>
        <w:rFonts w:hint="default"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tplc="6D0A9658">
      <w:start w:val="1"/>
      <w:numFmt w:val="lowerLetter"/>
      <w:pStyle w:val="DWParaPB4"/>
      <w:lvlText w:val="----"/>
      <w:lvlJc w:val="left"/>
      <w:pPr>
        <w:tabs>
          <w:tab w:val="num" w:pos="2268"/>
        </w:tabs>
        <w:ind w:left="2268" w:hanging="567"/>
      </w:pPr>
      <w:rPr>
        <w:rFonts w:hint="default"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tplc="2034CA30">
      <w:start w:val="1"/>
      <w:numFmt w:val="lowerRoman"/>
      <w:pStyle w:val="DWParaPB5"/>
      <w:lvlText w:val="-----"/>
      <w:lvlJc w:val="left"/>
      <w:pPr>
        <w:tabs>
          <w:tab w:val="num" w:pos="2835"/>
        </w:tabs>
        <w:ind w:left="2835" w:hanging="567"/>
      </w:pPr>
      <w:rPr>
        <w:rFonts w:hint="default"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tplc="1C044EBA">
      <w:start w:val="1"/>
      <w:numFmt w:val="none"/>
      <w:lvlText w:val="-----"/>
      <w:lvlJc w:val="left"/>
      <w:pPr>
        <w:tabs>
          <w:tab w:val="num" w:pos="2835"/>
        </w:tabs>
        <w:ind w:left="2835" w:hanging="567"/>
      </w:pPr>
      <w:rPr>
        <w:rFonts w:hint="default"/>
      </w:rPr>
    </w:lvl>
    <w:lvl w:ilvl="6" w:tplc="94A87370">
      <w:start w:val="1"/>
      <w:numFmt w:val="none"/>
      <w:lvlText w:val="-----"/>
      <w:lvlJc w:val="left"/>
      <w:pPr>
        <w:tabs>
          <w:tab w:val="num" w:pos="2835"/>
        </w:tabs>
        <w:ind w:left="2835" w:hanging="567"/>
      </w:pPr>
      <w:rPr>
        <w:rFonts w:hint="default"/>
      </w:rPr>
    </w:lvl>
    <w:lvl w:ilvl="7" w:tplc="21D67E10">
      <w:start w:val="1"/>
      <w:numFmt w:val="none"/>
      <w:lvlText w:val="-----"/>
      <w:lvlJc w:val="left"/>
      <w:pPr>
        <w:tabs>
          <w:tab w:val="num" w:pos="2835"/>
        </w:tabs>
        <w:ind w:left="2835" w:hanging="567"/>
      </w:pPr>
      <w:rPr>
        <w:rFonts w:hint="default"/>
      </w:rPr>
    </w:lvl>
    <w:lvl w:ilvl="8" w:tplc="C3A29EBC">
      <w:start w:val="1"/>
      <w:numFmt w:val="none"/>
      <w:lvlText w:val="-----"/>
      <w:lvlJc w:val="left"/>
      <w:pPr>
        <w:tabs>
          <w:tab w:val="num" w:pos="2835"/>
        </w:tabs>
        <w:ind w:left="2835" w:hanging="567"/>
      </w:pPr>
      <w:rPr>
        <w:rFonts w:hint="default"/>
      </w:rPr>
    </w:lvl>
  </w:abstractNum>
  <w:abstractNum w:abstractNumId="19" w15:restartNumberingAfterBreak="0">
    <w:nsid w:val="563F08EF"/>
    <w:multiLevelType w:val="hybridMultilevel"/>
    <w:tmpl w:val="E57200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67056BE"/>
    <w:multiLevelType w:val="multilevel"/>
    <w:tmpl w:val="8D1AA574"/>
    <w:lvl w:ilvl="0">
      <w:start w:val="1"/>
      <w:numFmt w:val="decimal"/>
      <w:lvlRestart w:val="0"/>
      <w:pStyle w:val="DWParaNum1"/>
      <w:lvlText w:val="%1."/>
      <w:lvlJc w:val="left"/>
      <w:pPr>
        <w:tabs>
          <w:tab w:val="num" w:pos="567"/>
        </w:tabs>
        <w:ind w:left="0" w:firstLine="0"/>
      </w:pPr>
      <w:rPr>
        <w:rFonts w:hint="default" w:ascii="Arial" w:hAnsi="Arial" w:cs="Arial"/>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hint="default" w:ascii="Arial" w:hAnsi="Arial" w:cs="Arial"/>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hint="default" w:ascii="Arial" w:hAnsi="Arial" w:cs="Arial"/>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hint="default" w:ascii="Arial" w:hAnsi="Arial" w:cs="Arial"/>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hint="default" w:ascii="Arial" w:hAnsi="Arial" w:cs="Arial"/>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1" w15:restartNumberingAfterBreak="0">
    <w:nsid w:val="63BD217A"/>
    <w:multiLevelType w:val="multilevel"/>
    <w:tmpl w:val="0300800E"/>
    <w:lvl w:ilvl="0">
      <w:start w:val="1"/>
      <w:numFmt w:val="decimal"/>
      <w:lvlText w:val="%1."/>
      <w:lvlJc w:val="left"/>
      <w:pPr>
        <w:tabs>
          <w:tab w:val="num" w:pos="567"/>
        </w:tabs>
        <w:ind w:left="0" w:firstLine="0"/>
      </w:pPr>
      <w:rPr>
        <w:rFonts w:hint="default"/>
        <w:b w:val="0"/>
        <w:color w:val="auto"/>
      </w:rPr>
    </w:lvl>
    <w:lvl w:ilvl="1">
      <w:start w:val="1"/>
      <w:numFmt w:val="lowerLetter"/>
      <w:lvlText w:val="%2."/>
      <w:lvlJc w:val="left"/>
      <w:pPr>
        <w:tabs>
          <w:tab w:val="num" w:pos="1134"/>
        </w:tabs>
        <w:ind w:left="567" w:firstLine="0"/>
      </w:pPr>
      <w:rPr>
        <w:rFonts w:hint="default"/>
        <w:b w:val="0"/>
        <w:sz w:val="24"/>
        <w:szCs w:val="24"/>
      </w:rPr>
    </w:lvl>
    <w:lvl w:ilvl="2">
      <w:start w:val="1"/>
      <w:numFmt w:val="decimal"/>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ascii="Symbol" w:hAnsi="Symbol"/>
      </w:rPr>
    </w:lvl>
    <w:lvl w:ilvl="4">
      <w:start w:val="1"/>
      <w:numFmt w:val="lowerLetter"/>
      <w:lvlText w:val="(%5)"/>
      <w:lvlJc w:val="left"/>
      <w:pPr>
        <w:tabs>
          <w:tab w:val="num" w:pos="2835"/>
        </w:tabs>
        <w:ind w:left="2268" w:firstLine="0"/>
      </w:pPr>
      <w:rPr>
        <w:rFonts w:hint="default"/>
      </w:rPr>
    </w:lvl>
    <w:lvl w:ilvl="5">
      <w:start w:val="1"/>
      <w:numFmt w:val="lowerRoman"/>
      <w:lvlText w:val="(%6)"/>
      <w:lvlJc w:val="lef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6"/>
        </w:tabs>
        <w:ind w:left="3969" w:firstLine="0"/>
      </w:pPr>
      <w:rPr>
        <w:rFonts w:hint="default"/>
      </w:rPr>
    </w:lvl>
    <w:lvl w:ilvl="8">
      <w:start w:val="1"/>
      <w:numFmt w:val="lowerRoman"/>
      <w:lvlText w:val="%9."/>
      <w:lvlJc w:val="left"/>
      <w:pPr>
        <w:tabs>
          <w:tab w:val="num" w:pos="5103"/>
        </w:tabs>
        <w:ind w:left="4536" w:firstLine="0"/>
      </w:pPr>
      <w:rPr>
        <w:rFonts w:hint="default"/>
      </w:rPr>
    </w:lvl>
  </w:abstractNum>
  <w:abstractNum w:abstractNumId="22" w15:restartNumberingAfterBreak="0">
    <w:nsid w:val="6A1B0E76"/>
    <w:multiLevelType w:val="hybridMultilevel"/>
    <w:tmpl w:val="FFFFFFFF"/>
    <w:lvl w:ilvl="0" w:tplc="55F29FEA">
      <w:start w:val="1"/>
      <w:numFmt w:val="decimal"/>
      <w:lvlText w:val="%1."/>
      <w:lvlJc w:val="left"/>
      <w:pPr>
        <w:ind w:left="720" w:hanging="360"/>
      </w:pPr>
    </w:lvl>
    <w:lvl w:ilvl="1" w:tplc="7DAC9C16">
      <w:start w:val="1"/>
      <w:numFmt w:val="lowerLetter"/>
      <w:lvlText w:val="%2."/>
      <w:lvlJc w:val="left"/>
      <w:pPr>
        <w:ind w:left="1440" w:hanging="360"/>
      </w:pPr>
    </w:lvl>
    <w:lvl w:ilvl="2" w:tplc="94D2AC96">
      <w:start w:val="1"/>
      <w:numFmt w:val="lowerRoman"/>
      <w:lvlText w:val="%3."/>
      <w:lvlJc w:val="right"/>
      <w:pPr>
        <w:ind w:left="2160" w:hanging="180"/>
      </w:pPr>
    </w:lvl>
    <w:lvl w:ilvl="3" w:tplc="6B367A96">
      <w:start w:val="1"/>
      <w:numFmt w:val="decimal"/>
      <w:lvlText w:val="%4."/>
      <w:lvlJc w:val="left"/>
      <w:pPr>
        <w:ind w:left="2880" w:hanging="360"/>
      </w:pPr>
    </w:lvl>
    <w:lvl w:ilvl="4" w:tplc="6CBE231A">
      <w:start w:val="1"/>
      <w:numFmt w:val="lowerLetter"/>
      <w:lvlText w:val="%5."/>
      <w:lvlJc w:val="left"/>
      <w:pPr>
        <w:ind w:left="3600" w:hanging="360"/>
      </w:pPr>
    </w:lvl>
    <w:lvl w:ilvl="5" w:tplc="EFB6BE7A">
      <w:start w:val="1"/>
      <w:numFmt w:val="lowerRoman"/>
      <w:lvlText w:val="%6."/>
      <w:lvlJc w:val="right"/>
      <w:pPr>
        <w:ind w:left="4320" w:hanging="180"/>
      </w:pPr>
    </w:lvl>
    <w:lvl w:ilvl="6" w:tplc="C534F262">
      <w:start w:val="1"/>
      <w:numFmt w:val="decimal"/>
      <w:lvlText w:val="%7."/>
      <w:lvlJc w:val="left"/>
      <w:pPr>
        <w:ind w:left="5040" w:hanging="360"/>
      </w:pPr>
    </w:lvl>
    <w:lvl w:ilvl="7" w:tplc="1BC00050">
      <w:start w:val="1"/>
      <w:numFmt w:val="lowerLetter"/>
      <w:lvlText w:val="%8."/>
      <w:lvlJc w:val="left"/>
      <w:pPr>
        <w:ind w:left="5760" w:hanging="360"/>
      </w:pPr>
    </w:lvl>
    <w:lvl w:ilvl="8" w:tplc="723A9AAE">
      <w:start w:val="1"/>
      <w:numFmt w:val="lowerRoman"/>
      <w:lvlText w:val="%9."/>
      <w:lvlJc w:val="right"/>
      <w:pPr>
        <w:ind w:left="6480" w:hanging="180"/>
      </w:pPr>
    </w:lvl>
  </w:abstractNum>
  <w:abstractNum w:abstractNumId="23" w15:restartNumberingAfterBreak="0">
    <w:nsid w:val="6E102227"/>
    <w:multiLevelType w:val="hybridMultilevel"/>
    <w:tmpl w:val="FFF2A944"/>
    <w:lvl w:ilvl="0" w:tplc="3000CC38">
      <w:start w:val="1"/>
      <w:numFmt w:val="decimal"/>
      <w:lvlText w:val="%1."/>
      <w:lvlJc w:val="left"/>
      <w:pPr>
        <w:tabs>
          <w:tab w:val="num" w:pos="0"/>
        </w:tabs>
        <w:ind w:left="0" w:firstLine="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ED07A3C"/>
    <w:multiLevelType w:val="hybridMultilevel"/>
    <w:tmpl w:val="070E0E62"/>
    <w:lvl w:ilvl="0" w:tplc="C09833DE">
      <w:start w:val="1"/>
      <w:numFmt w:val="decimal"/>
      <w:lvlText w:val="%1."/>
      <w:lvlJc w:val="left"/>
      <w:pPr>
        <w:ind w:left="785" w:hanging="360"/>
      </w:pPr>
      <w:rPr>
        <w:rFonts w:hint="default" w:ascii="Arial" w:hAnsi="Arial"/>
        <w:b w:val="0"/>
        <w:i w:val="0"/>
        <w:color w:val="auto"/>
        <w:sz w:val="20"/>
        <w:szCs w:val="20"/>
      </w:rPr>
    </w:lvl>
    <w:lvl w:ilvl="1" w:tplc="20DCF678">
      <w:start w:val="1"/>
      <w:numFmt w:val="bullet"/>
      <w:pStyle w:val="Bullets"/>
      <w:lvlText w:val=""/>
      <w:lvlJc w:val="left"/>
      <w:pPr>
        <w:ind w:left="851" w:hanging="284"/>
      </w:pPr>
      <w:rPr>
        <w:rFonts w:hint="default" w:ascii="Symbol" w:hAnsi="Symbol"/>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C360291"/>
    <w:multiLevelType w:val="hybridMultilevel"/>
    <w:tmpl w:val="FFF2A944"/>
    <w:lvl w:ilvl="0" w:tplc="3000CC38">
      <w:start w:val="1"/>
      <w:numFmt w:val="decimal"/>
      <w:lvlText w:val="%1."/>
      <w:lvlJc w:val="left"/>
      <w:pPr>
        <w:tabs>
          <w:tab w:val="num" w:pos="0"/>
        </w:tabs>
        <w:ind w:left="0" w:firstLine="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E170D1A"/>
    <w:multiLevelType w:val="hybridMultilevel"/>
    <w:tmpl w:val="BD1A2DA2"/>
    <w:lvl w:ilvl="0" w:tplc="27D80820">
      <w:start w:val="3"/>
      <w:numFmt w:val="decimal"/>
      <w:lvlText w:val="%1."/>
      <w:lvlJc w:val="left"/>
      <w:pPr>
        <w:tabs>
          <w:tab w:val="num" w:pos="0"/>
        </w:tabs>
        <w:ind w:left="0" w:firstLine="57"/>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3725997">
    <w:abstractNumId w:val="18"/>
  </w:num>
  <w:num w:numId="2" w16cid:durableId="1992323325">
    <w:abstractNumId w:val="9"/>
  </w:num>
  <w:num w:numId="3" w16cid:durableId="387996329">
    <w:abstractNumId w:val="14"/>
  </w:num>
  <w:num w:numId="4" w16cid:durableId="1627662578">
    <w:abstractNumId w:val="15"/>
  </w:num>
  <w:num w:numId="5" w16cid:durableId="2085445037">
    <w:abstractNumId w:val="20"/>
  </w:num>
  <w:num w:numId="6" w16cid:durableId="1667977813">
    <w:abstractNumId w:val="3"/>
  </w:num>
  <w:num w:numId="7" w16cid:durableId="578101370">
    <w:abstractNumId w:val="19"/>
  </w:num>
  <w:num w:numId="8" w16cid:durableId="1249656206">
    <w:abstractNumId w:val="5"/>
  </w:num>
  <w:num w:numId="9" w16cid:durableId="1838230191">
    <w:abstractNumId w:val="24"/>
  </w:num>
  <w:num w:numId="10" w16cid:durableId="1482692732">
    <w:abstractNumId w:val="5"/>
  </w:num>
  <w:num w:numId="11" w16cid:durableId="519978734">
    <w:abstractNumId w:val="24"/>
  </w:num>
  <w:num w:numId="12" w16cid:durableId="1956524454">
    <w:abstractNumId w:val="24"/>
  </w:num>
  <w:num w:numId="13" w16cid:durableId="585380950">
    <w:abstractNumId w:val="24"/>
  </w:num>
  <w:num w:numId="14" w16cid:durableId="1211304902">
    <w:abstractNumId w:val="16"/>
  </w:num>
  <w:num w:numId="15" w16cid:durableId="1129281159">
    <w:abstractNumId w:val="24"/>
  </w:num>
  <w:num w:numId="16" w16cid:durableId="27150865">
    <w:abstractNumId w:val="24"/>
  </w:num>
  <w:num w:numId="17" w16cid:durableId="1101225773">
    <w:abstractNumId w:val="24"/>
  </w:num>
  <w:num w:numId="18" w16cid:durableId="1013262698">
    <w:abstractNumId w:val="24"/>
  </w:num>
  <w:num w:numId="19" w16cid:durableId="1511598336">
    <w:abstractNumId w:val="24"/>
  </w:num>
  <w:num w:numId="20" w16cid:durableId="654264295">
    <w:abstractNumId w:val="24"/>
  </w:num>
  <w:num w:numId="21" w16cid:durableId="63185682">
    <w:abstractNumId w:val="24"/>
  </w:num>
  <w:num w:numId="22" w16cid:durableId="1557933377">
    <w:abstractNumId w:val="5"/>
  </w:num>
  <w:num w:numId="23" w16cid:durableId="203448015">
    <w:abstractNumId w:val="5"/>
  </w:num>
  <w:num w:numId="24" w16cid:durableId="1580358878">
    <w:abstractNumId w:val="5"/>
  </w:num>
  <w:num w:numId="25" w16cid:durableId="1518886937">
    <w:abstractNumId w:val="5"/>
  </w:num>
  <w:num w:numId="26" w16cid:durableId="655498581">
    <w:abstractNumId w:val="5"/>
  </w:num>
  <w:num w:numId="27" w16cid:durableId="1600601655">
    <w:abstractNumId w:val="21"/>
  </w:num>
  <w:num w:numId="28" w16cid:durableId="152220605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86338031">
    <w:abstractNumId w:val="7"/>
  </w:num>
  <w:num w:numId="30" w16cid:durableId="2124686749">
    <w:abstractNumId w:val="0"/>
  </w:num>
  <w:num w:numId="31" w16cid:durableId="8635153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45380482">
    <w:abstractNumId w:val="2"/>
  </w:num>
  <w:num w:numId="33" w16cid:durableId="176580315">
    <w:abstractNumId w:val="25"/>
  </w:num>
  <w:num w:numId="34" w16cid:durableId="1309480934">
    <w:abstractNumId w:val="1"/>
  </w:num>
  <w:num w:numId="35" w16cid:durableId="1752777947">
    <w:abstractNumId w:val="23"/>
  </w:num>
  <w:num w:numId="36" w16cid:durableId="1290278084">
    <w:abstractNumId w:val="6"/>
  </w:num>
  <w:num w:numId="37" w16cid:durableId="1804539700">
    <w:abstractNumId w:val="4"/>
  </w:num>
  <w:num w:numId="38" w16cid:durableId="1141654952">
    <w:abstractNumId w:val="12"/>
  </w:num>
  <w:num w:numId="39" w16cid:durableId="1942107686">
    <w:abstractNumId w:val="10"/>
  </w:num>
  <w:num w:numId="40" w16cid:durableId="925306597">
    <w:abstractNumId w:val="26"/>
  </w:num>
  <w:num w:numId="41" w16cid:durableId="558053126">
    <w:abstractNumId w:val="11"/>
  </w:num>
  <w:num w:numId="42" w16cid:durableId="16635050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04959792">
    <w:abstractNumId w:val="5"/>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18532283">
    <w:abstractNumId w:val="13"/>
  </w:num>
  <w:num w:numId="45" w16cid:durableId="1241868311">
    <w:abstractNumId w:val="8"/>
  </w:num>
  <w:num w:numId="46" w16cid:durableId="1783062754">
    <w:abstractNumId w:val="22"/>
  </w:num>
  <w:num w:numId="47" w16cid:durableId="770708778">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567"/>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L Format" w:val="RL"/>
    <w:docVar w:name="DW Format" w:val="L0"/>
    <w:docVar w:name="DW FormatName" w:val="Letter"/>
    <w:docVar w:name="DW SBapp" w:val=" 0"/>
    <w:docVar w:name="DW SBfap" w:val=" 1"/>
    <w:docVar w:name="DW SigBlock" w:val="1"/>
  </w:docVars>
  <w:rsids>
    <w:rsidRoot w:val="00AE1917"/>
    <w:rsid w:val="0000022B"/>
    <w:rsid w:val="00001CC1"/>
    <w:rsid w:val="00005AC8"/>
    <w:rsid w:val="000062EB"/>
    <w:rsid w:val="00007221"/>
    <w:rsid w:val="00011EEE"/>
    <w:rsid w:val="000131E3"/>
    <w:rsid w:val="00013253"/>
    <w:rsid w:val="00014E4E"/>
    <w:rsid w:val="00015047"/>
    <w:rsid w:val="00015053"/>
    <w:rsid w:val="00017179"/>
    <w:rsid w:val="00020D11"/>
    <w:rsid w:val="000304E4"/>
    <w:rsid w:val="000307BF"/>
    <w:rsid w:val="00030954"/>
    <w:rsid w:val="0003130B"/>
    <w:rsid w:val="00031598"/>
    <w:rsid w:val="000335DF"/>
    <w:rsid w:val="00036DA5"/>
    <w:rsid w:val="00040BA7"/>
    <w:rsid w:val="000416C4"/>
    <w:rsid w:val="00041A89"/>
    <w:rsid w:val="00043069"/>
    <w:rsid w:val="000448B9"/>
    <w:rsid w:val="00046844"/>
    <w:rsid w:val="00046E29"/>
    <w:rsid w:val="000472EF"/>
    <w:rsid w:val="000505C8"/>
    <w:rsid w:val="00052F00"/>
    <w:rsid w:val="00053482"/>
    <w:rsid w:val="000548FF"/>
    <w:rsid w:val="0005497F"/>
    <w:rsid w:val="000575DC"/>
    <w:rsid w:val="00057F03"/>
    <w:rsid w:val="00057FF1"/>
    <w:rsid w:val="00060944"/>
    <w:rsid w:val="00061367"/>
    <w:rsid w:val="000629DF"/>
    <w:rsid w:val="000645D9"/>
    <w:rsid w:val="0006522E"/>
    <w:rsid w:val="000722FF"/>
    <w:rsid w:val="00072BB6"/>
    <w:rsid w:val="000779E2"/>
    <w:rsid w:val="00077C80"/>
    <w:rsid w:val="00077CCA"/>
    <w:rsid w:val="000817E2"/>
    <w:rsid w:val="00083F51"/>
    <w:rsid w:val="0008590C"/>
    <w:rsid w:val="00085E4F"/>
    <w:rsid w:val="00091E6D"/>
    <w:rsid w:val="000923CF"/>
    <w:rsid w:val="00093695"/>
    <w:rsid w:val="00094263"/>
    <w:rsid w:val="00094A5E"/>
    <w:rsid w:val="00094B1B"/>
    <w:rsid w:val="00095A45"/>
    <w:rsid w:val="00096CF5"/>
    <w:rsid w:val="0009733B"/>
    <w:rsid w:val="000A2018"/>
    <w:rsid w:val="000A3177"/>
    <w:rsid w:val="000A4FA5"/>
    <w:rsid w:val="000A6650"/>
    <w:rsid w:val="000B0B8D"/>
    <w:rsid w:val="000B272A"/>
    <w:rsid w:val="000B4F31"/>
    <w:rsid w:val="000B67EC"/>
    <w:rsid w:val="000B7DA2"/>
    <w:rsid w:val="000C09D9"/>
    <w:rsid w:val="000C32C9"/>
    <w:rsid w:val="000C5015"/>
    <w:rsid w:val="000C633E"/>
    <w:rsid w:val="000D1121"/>
    <w:rsid w:val="000D1E39"/>
    <w:rsid w:val="000D24EC"/>
    <w:rsid w:val="000D3D97"/>
    <w:rsid w:val="000D5B1F"/>
    <w:rsid w:val="000D6274"/>
    <w:rsid w:val="000E0D37"/>
    <w:rsid w:val="000E1A5C"/>
    <w:rsid w:val="000E20FA"/>
    <w:rsid w:val="000E4064"/>
    <w:rsid w:val="000E52DC"/>
    <w:rsid w:val="000E5D13"/>
    <w:rsid w:val="000E6625"/>
    <w:rsid w:val="000E7081"/>
    <w:rsid w:val="000E7FAF"/>
    <w:rsid w:val="000F451F"/>
    <w:rsid w:val="000F75A2"/>
    <w:rsid w:val="000F7CD9"/>
    <w:rsid w:val="00100A95"/>
    <w:rsid w:val="00100B7D"/>
    <w:rsid w:val="00102A01"/>
    <w:rsid w:val="00102B6D"/>
    <w:rsid w:val="00110AFA"/>
    <w:rsid w:val="001111EC"/>
    <w:rsid w:val="00111A6A"/>
    <w:rsid w:val="00111E24"/>
    <w:rsid w:val="00111EA6"/>
    <w:rsid w:val="001124D0"/>
    <w:rsid w:val="00113BEC"/>
    <w:rsid w:val="00114EE0"/>
    <w:rsid w:val="001150A6"/>
    <w:rsid w:val="0011542C"/>
    <w:rsid w:val="001154AD"/>
    <w:rsid w:val="00116F43"/>
    <w:rsid w:val="00117634"/>
    <w:rsid w:val="00123E58"/>
    <w:rsid w:val="001242F5"/>
    <w:rsid w:val="001246F1"/>
    <w:rsid w:val="001318B7"/>
    <w:rsid w:val="00133246"/>
    <w:rsid w:val="00133C37"/>
    <w:rsid w:val="001356A6"/>
    <w:rsid w:val="00136937"/>
    <w:rsid w:val="00140197"/>
    <w:rsid w:val="001412BB"/>
    <w:rsid w:val="00145AD3"/>
    <w:rsid w:val="00147782"/>
    <w:rsid w:val="001508DE"/>
    <w:rsid w:val="00151635"/>
    <w:rsid w:val="001518D4"/>
    <w:rsid w:val="00152769"/>
    <w:rsid w:val="00152A99"/>
    <w:rsid w:val="0015307C"/>
    <w:rsid w:val="00154307"/>
    <w:rsid w:val="001569B3"/>
    <w:rsid w:val="00156A79"/>
    <w:rsid w:val="001579CF"/>
    <w:rsid w:val="00160285"/>
    <w:rsid w:val="00160422"/>
    <w:rsid w:val="001616A1"/>
    <w:rsid w:val="0016261E"/>
    <w:rsid w:val="001640EC"/>
    <w:rsid w:val="001645CF"/>
    <w:rsid w:val="00167E09"/>
    <w:rsid w:val="0017163B"/>
    <w:rsid w:val="0017285A"/>
    <w:rsid w:val="00173293"/>
    <w:rsid w:val="0017406B"/>
    <w:rsid w:val="00177FCD"/>
    <w:rsid w:val="00181ACC"/>
    <w:rsid w:val="001826E7"/>
    <w:rsid w:val="00182ADA"/>
    <w:rsid w:val="00182EF6"/>
    <w:rsid w:val="00185ED2"/>
    <w:rsid w:val="00187D59"/>
    <w:rsid w:val="00190E32"/>
    <w:rsid w:val="001918B3"/>
    <w:rsid w:val="0019239D"/>
    <w:rsid w:val="0019345B"/>
    <w:rsid w:val="00193FE1"/>
    <w:rsid w:val="0019420C"/>
    <w:rsid w:val="001A1A9D"/>
    <w:rsid w:val="001A34F4"/>
    <w:rsid w:val="001A3AAF"/>
    <w:rsid w:val="001A5938"/>
    <w:rsid w:val="001A73A0"/>
    <w:rsid w:val="001A7818"/>
    <w:rsid w:val="001B037A"/>
    <w:rsid w:val="001B03A1"/>
    <w:rsid w:val="001B16D2"/>
    <w:rsid w:val="001B4508"/>
    <w:rsid w:val="001B46AA"/>
    <w:rsid w:val="001B54BF"/>
    <w:rsid w:val="001C02A2"/>
    <w:rsid w:val="001C1693"/>
    <w:rsid w:val="001C1DD9"/>
    <w:rsid w:val="001C230B"/>
    <w:rsid w:val="001C3FD4"/>
    <w:rsid w:val="001C45EF"/>
    <w:rsid w:val="001C4D0B"/>
    <w:rsid w:val="001C7433"/>
    <w:rsid w:val="001D2E3E"/>
    <w:rsid w:val="001D3C79"/>
    <w:rsid w:val="001D418F"/>
    <w:rsid w:val="001D5158"/>
    <w:rsid w:val="001D70F8"/>
    <w:rsid w:val="001E00AE"/>
    <w:rsid w:val="001E0B4C"/>
    <w:rsid w:val="001E0BBB"/>
    <w:rsid w:val="001E0C80"/>
    <w:rsid w:val="001E0C96"/>
    <w:rsid w:val="001E2F51"/>
    <w:rsid w:val="001E3621"/>
    <w:rsid w:val="001E711C"/>
    <w:rsid w:val="001E7D3E"/>
    <w:rsid w:val="001F00C1"/>
    <w:rsid w:val="001F258F"/>
    <w:rsid w:val="001F339E"/>
    <w:rsid w:val="001F3DEC"/>
    <w:rsid w:val="001F4325"/>
    <w:rsid w:val="001F62A5"/>
    <w:rsid w:val="002001A9"/>
    <w:rsid w:val="002003FD"/>
    <w:rsid w:val="0020107D"/>
    <w:rsid w:val="00201836"/>
    <w:rsid w:val="00203043"/>
    <w:rsid w:val="002036DD"/>
    <w:rsid w:val="00203842"/>
    <w:rsid w:val="00203C29"/>
    <w:rsid w:val="002050A2"/>
    <w:rsid w:val="00205D14"/>
    <w:rsid w:val="002153A7"/>
    <w:rsid w:val="00216E8D"/>
    <w:rsid w:val="00217C3C"/>
    <w:rsid w:val="00220328"/>
    <w:rsid w:val="00221B10"/>
    <w:rsid w:val="00221B2F"/>
    <w:rsid w:val="002220A2"/>
    <w:rsid w:val="002232C0"/>
    <w:rsid w:val="0022640C"/>
    <w:rsid w:val="00226856"/>
    <w:rsid w:val="0022716D"/>
    <w:rsid w:val="002324F3"/>
    <w:rsid w:val="00232DD1"/>
    <w:rsid w:val="0023339F"/>
    <w:rsid w:val="00233CFF"/>
    <w:rsid w:val="002344CD"/>
    <w:rsid w:val="00234D75"/>
    <w:rsid w:val="00235573"/>
    <w:rsid w:val="00235C13"/>
    <w:rsid w:val="002378E8"/>
    <w:rsid w:val="002409E8"/>
    <w:rsid w:val="002433D4"/>
    <w:rsid w:val="00243407"/>
    <w:rsid w:val="002447B9"/>
    <w:rsid w:val="00244ABE"/>
    <w:rsid w:val="00244CD9"/>
    <w:rsid w:val="00245848"/>
    <w:rsid w:val="00246708"/>
    <w:rsid w:val="00250761"/>
    <w:rsid w:val="00251E50"/>
    <w:rsid w:val="00254E6D"/>
    <w:rsid w:val="00255152"/>
    <w:rsid w:val="0025541E"/>
    <w:rsid w:val="0026016C"/>
    <w:rsid w:val="00260551"/>
    <w:rsid w:val="002619CE"/>
    <w:rsid w:val="00261BE6"/>
    <w:rsid w:val="0026434D"/>
    <w:rsid w:val="00264A00"/>
    <w:rsid w:val="00264D6B"/>
    <w:rsid w:val="00267583"/>
    <w:rsid w:val="0026764D"/>
    <w:rsid w:val="002710B6"/>
    <w:rsid w:val="0027378B"/>
    <w:rsid w:val="00274847"/>
    <w:rsid w:val="00276FBC"/>
    <w:rsid w:val="00277E57"/>
    <w:rsid w:val="00280E41"/>
    <w:rsid w:val="00281073"/>
    <w:rsid w:val="00283D5F"/>
    <w:rsid w:val="00284F09"/>
    <w:rsid w:val="002863EA"/>
    <w:rsid w:val="00286C77"/>
    <w:rsid w:val="00291B7C"/>
    <w:rsid w:val="0029576B"/>
    <w:rsid w:val="00295943"/>
    <w:rsid w:val="00295E8C"/>
    <w:rsid w:val="00297B1A"/>
    <w:rsid w:val="002A0492"/>
    <w:rsid w:val="002A0A57"/>
    <w:rsid w:val="002A10BF"/>
    <w:rsid w:val="002A1CA6"/>
    <w:rsid w:val="002A31E3"/>
    <w:rsid w:val="002A446B"/>
    <w:rsid w:val="002A519E"/>
    <w:rsid w:val="002A52FF"/>
    <w:rsid w:val="002A5980"/>
    <w:rsid w:val="002B18B0"/>
    <w:rsid w:val="002B3070"/>
    <w:rsid w:val="002B3550"/>
    <w:rsid w:val="002B40C1"/>
    <w:rsid w:val="002B5928"/>
    <w:rsid w:val="002B6DBD"/>
    <w:rsid w:val="002B6FE1"/>
    <w:rsid w:val="002B7A99"/>
    <w:rsid w:val="002C08F4"/>
    <w:rsid w:val="002C3995"/>
    <w:rsid w:val="002C4563"/>
    <w:rsid w:val="002C45E9"/>
    <w:rsid w:val="002D08E8"/>
    <w:rsid w:val="002D0D30"/>
    <w:rsid w:val="002D2B18"/>
    <w:rsid w:val="002D3C06"/>
    <w:rsid w:val="002E1BBC"/>
    <w:rsid w:val="002E2F8D"/>
    <w:rsid w:val="002E4580"/>
    <w:rsid w:val="002E5599"/>
    <w:rsid w:val="002E5637"/>
    <w:rsid w:val="002E60E1"/>
    <w:rsid w:val="002F0E01"/>
    <w:rsid w:val="002F256A"/>
    <w:rsid w:val="002F5B93"/>
    <w:rsid w:val="002F61CD"/>
    <w:rsid w:val="002F64EB"/>
    <w:rsid w:val="002F78BE"/>
    <w:rsid w:val="003002E8"/>
    <w:rsid w:val="003043DD"/>
    <w:rsid w:val="00304DC3"/>
    <w:rsid w:val="00305712"/>
    <w:rsid w:val="00305E9E"/>
    <w:rsid w:val="00306319"/>
    <w:rsid w:val="003066FF"/>
    <w:rsid w:val="003067AD"/>
    <w:rsid w:val="00306EE0"/>
    <w:rsid w:val="00311B9A"/>
    <w:rsid w:val="003125F0"/>
    <w:rsid w:val="00313994"/>
    <w:rsid w:val="003145AF"/>
    <w:rsid w:val="00314E95"/>
    <w:rsid w:val="00316536"/>
    <w:rsid w:val="00316539"/>
    <w:rsid w:val="003176FF"/>
    <w:rsid w:val="00317F4A"/>
    <w:rsid w:val="00320D91"/>
    <w:rsid w:val="00321A27"/>
    <w:rsid w:val="0032250B"/>
    <w:rsid w:val="00322A53"/>
    <w:rsid w:val="00327D3A"/>
    <w:rsid w:val="00331380"/>
    <w:rsid w:val="00335D1F"/>
    <w:rsid w:val="00337C3C"/>
    <w:rsid w:val="00337DDE"/>
    <w:rsid w:val="00342403"/>
    <w:rsid w:val="00343A70"/>
    <w:rsid w:val="003534D8"/>
    <w:rsid w:val="00355CAB"/>
    <w:rsid w:val="00356AAE"/>
    <w:rsid w:val="00361431"/>
    <w:rsid w:val="003618E7"/>
    <w:rsid w:val="003634C6"/>
    <w:rsid w:val="00364C71"/>
    <w:rsid w:val="003654A4"/>
    <w:rsid w:val="00371A1B"/>
    <w:rsid w:val="003732CF"/>
    <w:rsid w:val="00374092"/>
    <w:rsid w:val="00374807"/>
    <w:rsid w:val="003775C8"/>
    <w:rsid w:val="0038000F"/>
    <w:rsid w:val="00382C32"/>
    <w:rsid w:val="00383545"/>
    <w:rsid w:val="00387B83"/>
    <w:rsid w:val="00394017"/>
    <w:rsid w:val="0039501F"/>
    <w:rsid w:val="00395141"/>
    <w:rsid w:val="00395C25"/>
    <w:rsid w:val="003961BE"/>
    <w:rsid w:val="00396D76"/>
    <w:rsid w:val="00396E94"/>
    <w:rsid w:val="003A291A"/>
    <w:rsid w:val="003A3B02"/>
    <w:rsid w:val="003A4A53"/>
    <w:rsid w:val="003A5AAE"/>
    <w:rsid w:val="003A6390"/>
    <w:rsid w:val="003A69DB"/>
    <w:rsid w:val="003A75AE"/>
    <w:rsid w:val="003A7854"/>
    <w:rsid w:val="003A7B77"/>
    <w:rsid w:val="003B2577"/>
    <w:rsid w:val="003B30DC"/>
    <w:rsid w:val="003B3B55"/>
    <w:rsid w:val="003B3F93"/>
    <w:rsid w:val="003B5D41"/>
    <w:rsid w:val="003B75B2"/>
    <w:rsid w:val="003B7602"/>
    <w:rsid w:val="003C0985"/>
    <w:rsid w:val="003C1D62"/>
    <w:rsid w:val="003C2839"/>
    <w:rsid w:val="003C3F7D"/>
    <w:rsid w:val="003C6DB1"/>
    <w:rsid w:val="003D05EC"/>
    <w:rsid w:val="003D5446"/>
    <w:rsid w:val="003E0145"/>
    <w:rsid w:val="003E14EE"/>
    <w:rsid w:val="003E2098"/>
    <w:rsid w:val="003E477A"/>
    <w:rsid w:val="003E5DFF"/>
    <w:rsid w:val="003F2FDD"/>
    <w:rsid w:val="003F3FF7"/>
    <w:rsid w:val="003F65B3"/>
    <w:rsid w:val="003F7EBA"/>
    <w:rsid w:val="004001D0"/>
    <w:rsid w:val="00400BD6"/>
    <w:rsid w:val="0040353F"/>
    <w:rsid w:val="004046C0"/>
    <w:rsid w:val="00404DD5"/>
    <w:rsid w:val="004058AA"/>
    <w:rsid w:val="00407864"/>
    <w:rsid w:val="00413920"/>
    <w:rsid w:val="004141E8"/>
    <w:rsid w:val="004162C3"/>
    <w:rsid w:val="00417B10"/>
    <w:rsid w:val="00417C63"/>
    <w:rsid w:val="00424953"/>
    <w:rsid w:val="004260F3"/>
    <w:rsid w:val="004315D2"/>
    <w:rsid w:val="00432B33"/>
    <w:rsid w:val="00433625"/>
    <w:rsid w:val="00434153"/>
    <w:rsid w:val="004353AC"/>
    <w:rsid w:val="00440B51"/>
    <w:rsid w:val="004429C9"/>
    <w:rsid w:val="004429DD"/>
    <w:rsid w:val="00442F5F"/>
    <w:rsid w:val="0044435B"/>
    <w:rsid w:val="00444C10"/>
    <w:rsid w:val="00446697"/>
    <w:rsid w:val="00447470"/>
    <w:rsid w:val="00447A28"/>
    <w:rsid w:val="004503B8"/>
    <w:rsid w:val="004503DC"/>
    <w:rsid w:val="00450510"/>
    <w:rsid w:val="004506B6"/>
    <w:rsid w:val="004509F7"/>
    <w:rsid w:val="004522A4"/>
    <w:rsid w:val="00452857"/>
    <w:rsid w:val="004541C3"/>
    <w:rsid w:val="004543E4"/>
    <w:rsid w:val="00455A0B"/>
    <w:rsid w:val="00456B72"/>
    <w:rsid w:val="00460DBD"/>
    <w:rsid w:val="004625E6"/>
    <w:rsid w:val="00463914"/>
    <w:rsid w:val="00465306"/>
    <w:rsid w:val="00465800"/>
    <w:rsid w:val="0046618D"/>
    <w:rsid w:val="00470540"/>
    <w:rsid w:val="00470F84"/>
    <w:rsid w:val="00471C17"/>
    <w:rsid w:val="0047216E"/>
    <w:rsid w:val="00472729"/>
    <w:rsid w:val="00473651"/>
    <w:rsid w:val="00475AEA"/>
    <w:rsid w:val="00481509"/>
    <w:rsid w:val="004815FE"/>
    <w:rsid w:val="004816A6"/>
    <w:rsid w:val="00482228"/>
    <w:rsid w:val="00482982"/>
    <w:rsid w:val="00483381"/>
    <w:rsid w:val="00483737"/>
    <w:rsid w:val="0048583D"/>
    <w:rsid w:val="0048639A"/>
    <w:rsid w:val="00486701"/>
    <w:rsid w:val="00487280"/>
    <w:rsid w:val="00487401"/>
    <w:rsid w:val="00491947"/>
    <w:rsid w:val="00491D56"/>
    <w:rsid w:val="00496C71"/>
    <w:rsid w:val="004A2FE4"/>
    <w:rsid w:val="004A3AF2"/>
    <w:rsid w:val="004A40F1"/>
    <w:rsid w:val="004A4702"/>
    <w:rsid w:val="004A494C"/>
    <w:rsid w:val="004B0681"/>
    <w:rsid w:val="004B0FD8"/>
    <w:rsid w:val="004B3C5B"/>
    <w:rsid w:val="004B47B2"/>
    <w:rsid w:val="004B6382"/>
    <w:rsid w:val="004B73FA"/>
    <w:rsid w:val="004C241B"/>
    <w:rsid w:val="004C3B0D"/>
    <w:rsid w:val="004C54B4"/>
    <w:rsid w:val="004C69D5"/>
    <w:rsid w:val="004C7555"/>
    <w:rsid w:val="004C7718"/>
    <w:rsid w:val="004D27DD"/>
    <w:rsid w:val="004D3253"/>
    <w:rsid w:val="004D59E0"/>
    <w:rsid w:val="004D608A"/>
    <w:rsid w:val="004D797B"/>
    <w:rsid w:val="004E029E"/>
    <w:rsid w:val="004E0657"/>
    <w:rsid w:val="004E0B42"/>
    <w:rsid w:val="004E258C"/>
    <w:rsid w:val="004E4FD2"/>
    <w:rsid w:val="004F29E8"/>
    <w:rsid w:val="004F52A9"/>
    <w:rsid w:val="004F59C0"/>
    <w:rsid w:val="004F5B5C"/>
    <w:rsid w:val="004F65F1"/>
    <w:rsid w:val="00501098"/>
    <w:rsid w:val="005017AF"/>
    <w:rsid w:val="00501BC9"/>
    <w:rsid w:val="005024E1"/>
    <w:rsid w:val="005034B7"/>
    <w:rsid w:val="005053C1"/>
    <w:rsid w:val="005062A0"/>
    <w:rsid w:val="00507723"/>
    <w:rsid w:val="00510F4C"/>
    <w:rsid w:val="00512FB5"/>
    <w:rsid w:val="00513E71"/>
    <w:rsid w:val="00514D92"/>
    <w:rsid w:val="0051632F"/>
    <w:rsid w:val="0051669C"/>
    <w:rsid w:val="00517673"/>
    <w:rsid w:val="00517EF7"/>
    <w:rsid w:val="0052271E"/>
    <w:rsid w:val="00523A86"/>
    <w:rsid w:val="00525DC2"/>
    <w:rsid w:val="0052DF2D"/>
    <w:rsid w:val="005343F3"/>
    <w:rsid w:val="00534A7E"/>
    <w:rsid w:val="00534B27"/>
    <w:rsid w:val="005360B2"/>
    <w:rsid w:val="00545F85"/>
    <w:rsid w:val="00547645"/>
    <w:rsid w:val="0055007F"/>
    <w:rsid w:val="00551051"/>
    <w:rsid w:val="00551197"/>
    <w:rsid w:val="005518D5"/>
    <w:rsid w:val="00553581"/>
    <w:rsid w:val="00553749"/>
    <w:rsid w:val="00554291"/>
    <w:rsid w:val="005559E6"/>
    <w:rsid w:val="00561062"/>
    <w:rsid w:val="00562013"/>
    <w:rsid w:val="005639EC"/>
    <w:rsid w:val="00565899"/>
    <w:rsid w:val="00566308"/>
    <w:rsid w:val="0056730F"/>
    <w:rsid w:val="00567372"/>
    <w:rsid w:val="00567FA1"/>
    <w:rsid w:val="005700F0"/>
    <w:rsid w:val="005706B8"/>
    <w:rsid w:val="00571578"/>
    <w:rsid w:val="0057203E"/>
    <w:rsid w:val="00573B5E"/>
    <w:rsid w:val="00573C2C"/>
    <w:rsid w:val="00576185"/>
    <w:rsid w:val="00576BB9"/>
    <w:rsid w:val="005774DD"/>
    <w:rsid w:val="00577BA1"/>
    <w:rsid w:val="00581670"/>
    <w:rsid w:val="00582C87"/>
    <w:rsid w:val="005835B5"/>
    <w:rsid w:val="00584542"/>
    <w:rsid w:val="00584689"/>
    <w:rsid w:val="00584F83"/>
    <w:rsid w:val="00585EAB"/>
    <w:rsid w:val="00587C40"/>
    <w:rsid w:val="0059022F"/>
    <w:rsid w:val="00592AD5"/>
    <w:rsid w:val="0059413A"/>
    <w:rsid w:val="0059426F"/>
    <w:rsid w:val="00594997"/>
    <w:rsid w:val="00596A6F"/>
    <w:rsid w:val="00597D74"/>
    <w:rsid w:val="005A0C7A"/>
    <w:rsid w:val="005A13B2"/>
    <w:rsid w:val="005A4A0D"/>
    <w:rsid w:val="005A760F"/>
    <w:rsid w:val="005A7789"/>
    <w:rsid w:val="005B16A1"/>
    <w:rsid w:val="005B1EF5"/>
    <w:rsid w:val="005B2D1F"/>
    <w:rsid w:val="005B6B72"/>
    <w:rsid w:val="005B733A"/>
    <w:rsid w:val="005BDA5D"/>
    <w:rsid w:val="005C18E8"/>
    <w:rsid w:val="005C34AE"/>
    <w:rsid w:val="005C3C48"/>
    <w:rsid w:val="005C3C66"/>
    <w:rsid w:val="005C45BD"/>
    <w:rsid w:val="005C4B67"/>
    <w:rsid w:val="005C4DB8"/>
    <w:rsid w:val="005C7678"/>
    <w:rsid w:val="005D0CB5"/>
    <w:rsid w:val="005D2B90"/>
    <w:rsid w:val="005D4EC9"/>
    <w:rsid w:val="005D65D2"/>
    <w:rsid w:val="005E13D3"/>
    <w:rsid w:val="005E1C7A"/>
    <w:rsid w:val="005E36FD"/>
    <w:rsid w:val="005E3B48"/>
    <w:rsid w:val="005E407F"/>
    <w:rsid w:val="005E465B"/>
    <w:rsid w:val="005F02CE"/>
    <w:rsid w:val="005F11D1"/>
    <w:rsid w:val="005F4C85"/>
    <w:rsid w:val="005F4E66"/>
    <w:rsid w:val="005F7B80"/>
    <w:rsid w:val="005F7D17"/>
    <w:rsid w:val="00600B0F"/>
    <w:rsid w:val="00601550"/>
    <w:rsid w:val="00603F76"/>
    <w:rsid w:val="00605D2B"/>
    <w:rsid w:val="00605F80"/>
    <w:rsid w:val="00606883"/>
    <w:rsid w:val="006110A6"/>
    <w:rsid w:val="00611B77"/>
    <w:rsid w:val="00611C67"/>
    <w:rsid w:val="006125C2"/>
    <w:rsid w:val="0061343A"/>
    <w:rsid w:val="00613D2A"/>
    <w:rsid w:val="006140F6"/>
    <w:rsid w:val="00614DC7"/>
    <w:rsid w:val="00614EFD"/>
    <w:rsid w:val="00616408"/>
    <w:rsid w:val="00620A07"/>
    <w:rsid w:val="00622A2D"/>
    <w:rsid w:val="0062355B"/>
    <w:rsid w:val="006235E8"/>
    <w:rsid w:val="006238A0"/>
    <w:rsid w:val="00623AE4"/>
    <w:rsid w:val="00623B39"/>
    <w:rsid w:val="0062466E"/>
    <w:rsid w:val="006261EA"/>
    <w:rsid w:val="0062758C"/>
    <w:rsid w:val="0063174E"/>
    <w:rsid w:val="006332FD"/>
    <w:rsid w:val="00634AA9"/>
    <w:rsid w:val="006360BD"/>
    <w:rsid w:val="006362F8"/>
    <w:rsid w:val="0063772F"/>
    <w:rsid w:val="0064066B"/>
    <w:rsid w:val="00643B9C"/>
    <w:rsid w:val="0064421C"/>
    <w:rsid w:val="006454DB"/>
    <w:rsid w:val="00645A5C"/>
    <w:rsid w:val="006479F4"/>
    <w:rsid w:val="00647B8A"/>
    <w:rsid w:val="00650639"/>
    <w:rsid w:val="006512F2"/>
    <w:rsid w:val="00652207"/>
    <w:rsid w:val="006549A3"/>
    <w:rsid w:val="00656624"/>
    <w:rsid w:val="006609C4"/>
    <w:rsid w:val="00661FA2"/>
    <w:rsid w:val="00663226"/>
    <w:rsid w:val="0066330B"/>
    <w:rsid w:val="006650D7"/>
    <w:rsid w:val="00665A99"/>
    <w:rsid w:val="00666947"/>
    <w:rsid w:val="00667318"/>
    <w:rsid w:val="00671BCB"/>
    <w:rsid w:val="00672F91"/>
    <w:rsid w:val="00673722"/>
    <w:rsid w:val="00675597"/>
    <w:rsid w:val="00675DC6"/>
    <w:rsid w:val="00675E1C"/>
    <w:rsid w:val="00675EBA"/>
    <w:rsid w:val="00677BC5"/>
    <w:rsid w:val="0068154E"/>
    <w:rsid w:val="00681E73"/>
    <w:rsid w:val="0068454A"/>
    <w:rsid w:val="00687881"/>
    <w:rsid w:val="00687FAB"/>
    <w:rsid w:val="0069113F"/>
    <w:rsid w:val="00691D3B"/>
    <w:rsid w:val="00694978"/>
    <w:rsid w:val="006961F7"/>
    <w:rsid w:val="006A04A6"/>
    <w:rsid w:val="006A14FC"/>
    <w:rsid w:val="006A1E4D"/>
    <w:rsid w:val="006A241D"/>
    <w:rsid w:val="006A3AFE"/>
    <w:rsid w:val="006A4B56"/>
    <w:rsid w:val="006A6DB2"/>
    <w:rsid w:val="006B29F4"/>
    <w:rsid w:val="006B4DD0"/>
    <w:rsid w:val="006B5103"/>
    <w:rsid w:val="006B5DB0"/>
    <w:rsid w:val="006B7329"/>
    <w:rsid w:val="006C0284"/>
    <w:rsid w:val="006C0A2F"/>
    <w:rsid w:val="006C4783"/>
    <w:rsid w:val="006C511F"/>
    <w:rsid w:val="006D0F52"/>
    <w:rsid w:val="006D1828"/>
    <w:rsid w:val="006D27C3"/>
    <w:rsid w:val="006D2C75"/>
    <w:rsid w:val="006D4632"/>
    <w:rsid w:val="006D47C8"/>
    <w:rsid w:val="006D56C7"/>
    <w:rsid w:val="006D6F29"/>
    <w:rsid w:val="006D77B5"/>
    <w:rsid w:val="006E060D"/>
    <w:rsid w:val="006E3500"/>
    <w:rsid w:val="006E48DE"/>
    <w:rsid w:val="006E4C35"/>
    <w:rsid w:val="006E4C8B"/>
    <w:rsid w:val="006E73F3"/>
    <w:rsid w:val="006F137D"/>
    <w:rsid w:val="006F1D76"/>
    <w:rsid w:val="006F233D"/>
    <w:rsid w:val="006F3455"/>
    <w:rsid w:val="006F36C9"/>
    <w:rsid w:val="006F386B"/>
    <w:rsid w:val="006F3FE2"/>
    <w:rsid w:val="006F4027"/>
    <w:rsid w:val="006F438C"/>
    <w:rsid w:val="006F5ED1"/>
    <w:rsid w:val="006F7B23"/>
    <w:rsid w:val="00701DFA"/>
    <w:rsid w:val="00703946"/>
    <w:rsid w:val="00703E3D"/>
    <w:rsid w:val="00704168"/>
    <w:rsid w:val="007065DD"/>
    <w:rsid w:val="0070660B"/>
    <w:rsid w:val="00706640"/>
    <w:rsid w:val="00707E11"/>
    <w:rsid w:val="007113E6"/>
    <w:rsid w:val="00712CE1"/>
    <w:rsid w:val="00713005"/>
    <w:rsid w:val="0071360D"/>
    <w:rsid w:val="00713D10"/>
    <w:rsid w:val="0071567C"/>
    <w:rsid w:val="00715851"/>
    <w:rsid w:val="0071613C"/>
    <w:rsid w:val="00717D1C"/>
    <w:rsid w:val="00721183"/>
    <w:rsid w:val="007216F1"/>
    <w:rsid w:val="00722B86"/>
    <w:rsid w:val="007239DF"/>
    <w:rsid w:val="00723D17"/>
    <w:rsid w:val="00725662"/>
    <w:rsid w:val="007258A2"/>
    <w:rsid w:val="007267D7"/>
    <w:rsid w:val="007309CE"/>
    <w:rsid w:val="00733BFD"/>
    <w:rsid w:val="007347E5"/>
    <w:rsid w:val="00735B83"/>
    <w:rsid w:val="00735D6B"/>
    <w:rsid w:val="0073611A"/>
    <w:rsid w:val="007371A9"/>
    <w:rsid w:val="00740F03"/>
    <w:rsid w:val="007437D5"/>
    <w:rsid w:val="00744671"/>
    <w:rsid w:val="007460CF"/>
    <w:rsid w:val="0074648E"/>
    <w:rsid w:val="00746755"/>
    <w:rsid w:val="00747082"/>
    <w:rsid w:val="007502E1"/>
    <w:rsid w:val="00757115"/>
    <w:rsid w:val="00760DD2"/>
    <w:rsid w:val="00761249"/>
    <w:rsid w:val="0076371A"/>
    <w:rsid w:val="007654DE"/>
    <w:rsid w:val="00767777"/>
    <w:rsid w:val="007704E5"/>
    <w:rsid w:val="00772AAF"/>
    <w:rsid w:val="00775C28"/>
    <w:rsid w:val="007769B7"/>
    <w:rsid w:val="00776B27"/>
    <w:rsid w:val="007800D5"/>
    <w:rsid w:val="00783D34"/>
    <w:rsid w:val="00783DC6"/>
    <w:rsid w:val="00784701"/>
    <w:rsid w:val="00784ADF"/>
    <w:rsid w:val="00784E3A"/>
    <w:rsid w:val="0078553E"/>
    <w:rsid w:val="007859F1"/>
    <w:rsid w:val="00786DBD"/>
    <w:rsid w:val="00787B55"/>
    <w:rsid w:val="00790560"/>
    <w:rsid w:val="007917C2"/>
    <w:rsid w:val="007957DF"/>
    <w:rsid w:val="00796791"/>
    <w:rsid w:val="00797171"/>
    <w:rsid w:val="007A0E13"/>
    <w:rsid w:val="007A12FC"/>
    <w:rsid w:val="007A3ACE"/>
    <w:rsid w:val="007A3CDB"/>
    <w:rsid w:val="007A4FFE"/>
    <w:rsid w:val="007A60C0"/>
    <w:rsid w:val="007A65C4"/>
    <w:rsid w:val="007A6CA4"/>
    <w:rsid w:val="007B38C8"/>
    <w:rsid w:val="007B4011"/>
    <w:rsid w:val="007B4763"/>
    <w:rsid w:val="007B703D"/>
    <w:rsid w:val="007B7416"/>
    <w:rsid w:val="007C0C63"/>
    <w:rsid w:val="007C36AF"/>
    <w:rsid w:val="007C3B31"/>
    <w:rsid w:val="007C3F1B"/>
    <w:rsid w:val="007C56D5"/>
    <w:rsid w:val="007C5B38"/>
    <w:rsid w:val="007C6AC7"/>
    <w:rsid w:val="007C7DE3"/>
    <w:rsid w:val="007C7F35"/>
    <w:rsid w:val="007D0767"/>
    <w:rsid w:val="007D13EC"/>
    <w:rsid w:val="007D15D4"/>
    <w:rsid w:val="007D214E"/>
    <w:rsid w:val="007D2FA8"/>
    <w:rsid w:val="007D4B55"/>
    <w:rsid w:val="007D4E16"/>
    <w:rsid w:val="007D5022"/>
    <w:rsid w:val="007D6370"/>
    <w:rsid w:val="007D6A96"/>
    <w:rsid w:val="007D76B7"/>
    <w:rsid w:val="007E130D"/>
    <w:rsid w:val="007E2CE3"/>
    <w:rsid w:val="007E52FF"/>
    <w:rsid w:val="007E5D65"/>
    <w:rsid w:val="007E6CBD"/>
    <w:rsid w:val="007F26FB"/>
    <w:rsid w:val="007F66EB"/>
    <w:rsid w:val="007F747A"/>
    <w:rsid w:val="0080023F"/>
    <w:rsid w:val="00804A1C"/>
    <w:rsid w:val="00805AE9"/>
    <w:rsid w:val="008060DF"/>
    <w:rsid w:val="0080616D"/>
    <w:rsid w:val="008113D9"/>
    <w:rsid w:val="00814342"/>
    <w:rsid w:val="0081453D"/>
    <w:rsid w:val="0081503E"/>
    <w:rsid w:val="0081631F"/>
    <w:rsid w:val="00817853"/>
    <w:rsid w:val="00820865"/>
    <w:rsid w:val="0082099E"/>
    <w:rsid w:val="00823097"/>
    <w:rsid w:val="008230F3"/>
    <w:rsid w:val="00825C44"/>
    <w:rsid w:val="00826132"/>
    <w:rsid w:val="00830C24"/>
    <w:rsid w:val="00831D0C"/>
    <w:rsid w:val="008359BE"/>
    <w:rsid w:val="00835B63"/>
    <w:rsid w:val="008363AE"/>
    <w:rsid w:val="008365A9"/>
    <w:rsid w:val="008371B7"/>
    <w:rsid w:val="00837204"/>
    <w:rsid w:val="008405C5"/>
    <w:rsid w:val="00842784"/>
    <w:rsid w:val="00844DF2"/>
    <w:rsid w:val="00846C1D"/>
    <w:rsid w:val="008473A9"/>
    <w:rsid w:val="00850331"/>
    <w:rsid w:val="00851B4B"/>
    <w:rsid w:val="008526C2"/>
    <w:rsid w:val="00854976"/>
    <w:rsid w:val="00854D32"/>
    <w:rsid w:val="008569EF"/>
    <w:rsid w:val="00857C7F"/>
    <w:rsid w:val="00860A36"/>
    <w:rsid w:val="00862E2B"/>
    <w:rsid w:val="008642BB"/>
    <w:rsid w:val="00866BED"/>
    <w:rsid w:val="00867B94"/>
    <w:rsid w:val="00870780"/>
    <w:rsid w:val="00871BDE"/>
    <w:rsid w:val="0087282C"/>
    <w:rsid w:val="00872A31"/>
    <w:rsid w:val="00873244"/>
    <w:rsid w:val="008732D2"/>
    <w:rsid w:val="00875697"/>
    <w:rsid w:val="00876B57"/>
    <w:rsid w:val="0088011C"/>
    <w:rsid w:val="00880A13"/>
    <w:rsid w:val="00881B3F"/>
    <w:rsid w:val="008820B4"/>
    <w:rsid w:val="0088335E"/>
    <w:rsid w:val="0088388E"/>
    <w:rsid w:val="00885B85"/>
    <w:rsid w:val="00887BA4"/>
    <w:rsid w:val="00887E66"/>
    <w:rsid w:val="008932B2"/>
    <w:rsid w:val="0089338A"/>
    <w:rsid w:val="00893467"/>
    <w:rsid w:val="00894EFF"/>
    <w:rsid w:val="00896237"/>
    <w:rsid w:val="008970CB"/>
    <w:rsid w:val="008A109D"/>
    <w:rsid w:val="008A12E8"/>
    <w:rsid w:val="008A19E3"/>
    <w:rsid w:val="008A28BA"/>
    <w:rsid w:val="008A3363"/>
    <w:rsid w:val="008A3418"/>
    <w:rsid w:val="008A37FD"/>
    <w:rsid w:val="008A5CD3"/>
    <w:rsid w:val="008A6C39"/>
    <w:rsid w:val="008A719C"/>
    <w:rsid w:val="008A7A52"/>
    <w:rsid w:val="008A7EEC"/>
    <w:rsid w:val="008B03B8"/>
    <w:rsid w:val="008B04D1"/>
    <w:rsid w:val="008B2F7B"/>
    <w:rsid w:val="008B563F"/>
    <w:rsid w:val="008B6CA4"/>
    <w:rsid w:val="008B6DFB"/>
    <w:rsid w:val="008C0E77"/>
    <w:rsid w:val="008C1C51"/>
    <w:rsid w:val="008C1C9B"/>
    <w:rsid w:val="008C205E"/>
    <w:rsid w:val="008C33FB"/>
    <w:rsid w:val="008C37A9"/>
    <w:rsid w:val="008C3C48"/>
    <w:rsid w:val="008C3D51"/>
    <w:rsid w:val="008C4717"/>
    <w:rsid w:val="008C6882"/>
    <w:rsid w:val="008C7C57"/>
    <w:rsid w:val="008C7EE7"/>
    <w:rsid w:val="008C7F2A"/>
    <w:rsid w:val="008D040C"/>
    <w:rsid w:val="008D1ED0"/>
    <w:rsid w:val="008D1F14"/>
    <w:rsid w:val="008D2088"/>
    <w:rsid w:val="008D6012"/>
    <w:rsid w:val="008D7ABE"/>
    <w:rsid w:val="008D7B45"/>
    <w:rsid w:val="008E2580"/>
    <w:rsid w:val="008E3B34"/>
    <w:rsid w:val="008E4582"/>
    <w:rsid w:val="008E5610"/>
    <w:rsid w:val="008E654F"/>
    <w:rsid w:val="008E6B08"/>
    <w:rsid w:val="008E74B2"/>
    <w:rsid w:val="008E794D"/>
    <w:rsid w:val="008F2AA2"/>
    <w:rsid w:val="008F3D45"/>
    <w:rsid w:val="008F5957"/>
    <w:rsid w:val="008F7699"/>
    <w:rsid w:val="00902860"/>
    <w:rsid w:val="009033EF"/>
    <w:rsid w:val="009039AC"/>
    <w:rsid w:val="00903B2E"/>
    <w:rsid w:val="009044A2"/>
    <w:rsid w:val="009048C3"/>
    <w:rsid w:val="009055F1"/>
    <w:rsid w:val="00905CFD"/>
    <w:rsid w:val="00905E3F"/>
    <w:rsid w:val="009061A7"/>
    <w:rsid w:val="009072BD"/>
    <w:rsid w:val="0091060C"/>
    <w:rsid w:val="0091132F"/>
    <w:rsid w:val="009114E4"/>
    <w:rsid w:val="00912220"/>
    <w:rsid w:val="0091314C"/>
    <w:rsid w:val="0091437D"/>
    <w:rsid w:val="0091589A"/>
    <w:rsid w:val="009169EC"/>
    <w:rsid w:val="00917290"/>
    <w:rsid w:val="00917AA5"/>
    <w:rsid w:val="00920FE3"/>
    <w:rsid w:val="00922AB1"/>
    <w:rsid w:val="009256A1"/>
    <w:rsid w:val="009260B6"/>
    <w:rsid w:val="009266C4"/>
    <w:rsid w:val="00926823"/>
    <w:rsid w:val="009354F4"/>
    <w:rsid w:val="009363BE"/>
    <w:rsid w:val="009365FB"/>
    <w:rsid w:val="009367D3"/>
    <w:rsid w:val="00936DF1"/>
    <w:rsid w:val="009377A1"/>
    <w:rsid w:val="0094392E"/>
    <w:rsid w:val="00945C61"/>
    <w:rsid w:val="00951EC9"/>
    <w:rsid w:val="0095236C"/>
    <w:rsid w:val="009524F3"/>
    <w:rsid w:val="009541C9"/>
    <w:rsid w:val="00954664"/>
    <w:rsid w:val="00954FDF"/>
    <w:rsid w:val="00955FEE"/>
    <w:rsid w:val="00956E1A"/>
    <w:rsid w:val="0095A160"/>
    <w:rsid w:val="00962265"/>
    <w:rsid w:val="00962BB8"/>
    <w:rsid w:val="009630B6"/>
    <w:rsid w:val="0096594E"/>
    <w:rsid w:val="00971077"/>
    <w:rsid w:val="00971BD1"/>
    <w:rsid w:val="009725E1"/>
    <w:rsid w:val="00973804"/>
    <w:rsid w:val="0097465A"/>
    <w:rsid w:val="00976287"/>
    <w:rsid w:val="00980609"/>
    <w:rsid w:val="00980736"/>
    <w:rsid w:val="00980D21"/>
    <w:rsid w:val="0098344B"/>
    <w:rsid w:val="00984B4B"/>
    <w:rsid w:val="0098583C"/>
    <w:rsid w:val="0098708B"/>
    <w:rsid w:val="00987BB6"/>
    <w:rsid w:val="0099008A"/>
    <w:rsid w:val="0099017C"/>
    <w:rsid w:val="00991C05"/>
    <w:rsid w:val="00991F59"/>
    <w:rsid w:val="0099259F"/>
    <w:rsid w:val="00992744"/>
    <w:rsid w:val="00993227"/>
    <w:rsid w:val="00995151"/>
    <w:rsid w:val="009955A6"/>
    <w:rsid w:val="00997BA9"/>
    <w:rsid w:val="00997E60"/>
    <w:rsid w:val="009A040A"/>
    <w:rsid w:val="009A04EE"/>
    <w:rsid w:val="009A6E4A"/>
    <w:rsid w:val="009A7CD7"/>
    <w:rsid w:val="009B073B"/>
    <w:rsid w:val="009B171C"/>
    <w:rsid w:val="009B2929"/>
    <w:rsid w:val="009B4164"/>
    <w:rsid w:val="009B4BC9"/>
    <w:rsid w:val="009B5789"/>
    <w:rsid w:val="009B6787"/>
    <w:rsid w:val="009B68C3"/>
    <w:rsid w:val="009C0FAB"/>
    <w:rsid w:val="009C14F6"/>
    <w:rsid w:val="009C1BD1"/>
    <w:rsid w:val="009C383E"/>
    <w:rsid w:val="009C41C5"/>
    <w:rsid w:val="009C425A"/>
    <w:rsid w:val="009C4D88"/>
    <w:rsid w:val="009C54C5"/>
    <w:rsid w:val="009C5AF8"/>
    <w:rsid w:val="009C5C7C"/>
    <w:rsid w:val="009C6D39"/>
    <w:rsid w:val="009D1797"/>
    <w:rsid w:val="009D184A"/>
    <w:rsid w:val="009D2189"/>
    <w:rsid w:val="009D23B3"/>
    <w:rsid w:val="009D380B"/>
    <w:rsid w:val="009D4E55"/>
    <w:rsid w:val="009D780D"/>
    <w:rsid w:val="009E0230"/>
    <w:rsid w:val="009E2AB7"/>
    <w:rsid w:val="009E6263"/>
    <w:rsid w:val="009F2A7C"/>
    <w:rsid w:val="009F4B4A"/>
    <w:rsid w:val="009F543B"/>
    <w:rsid w:val="009F559D"/>
    <w:rsid w:val="009F5E2E"/>
    <w:rsid w:val="009F76F8"/>
    <w:rsid w:val="00A005B6"/>
    <w:rsid w:val="00A016A8"/>
    <w:rsid w:val="00A0283B"/>
    <w:rsid w:val="00A035E3"/>
    <w:rsid w:val="00A03ED2"/>
    <w:rsid w:val="00A053D5"/>
    <w:rsid w:val="00A07BA7"/>
    <w:rsid w:val="00A10791"/>
    <w:rsid w:val="00A1097B"/>
    <w:rsid w:val="00A109A0"/>
    <w:rsid w:val="00A10EF6"/>
    <w:rsid w:val="00A11432"/>
    <w:rsid w:val="00A13861"/>
    <w:rsid w:val="00A146FC"/>
    <w:rsid w:val="00A14882"/>
    <w:rsid w:val="00A14A9F"/>
    <w:rsid w:val="00A1543F"/>
    <w:rsid w:val="00A15F69"/>
    <w:rsid w:val="00A17235"/>
    <w:rsid w:val="00A201E8"/>
    <w:rsid w:val="00A20273"/>
    <w:rsid w:val="00A22525"/>
    <w:rsid w:val="00A23868"/>
    <w:rsid w:val="00A2593B"/>
    <w:rsid w:val="00A26A6B"/>
    <w:rsid w:val="00A27890"/>
    <w:rsid w:val="00A27AAB"/>
    <w:rsid w:val="00A27F0C"/>
    <w:rsid w:val="00A30656"/>
    <w:rsid w:val="00A31125"/>
    <w:rsid w:val="00A312A7"/>
    <w:rsid w:val="00A3638B"/>
    <w:rsid w:val="00A363C9"/>
    <w:rsid w:val="00A364A7"/>
    <w:rsid w:val="00A40D8C"/>
    <w:rsid w:val="00A427EA"/>
    <w:rsid w:val="00A42D25"/>
    <w:rsid w:val="00A42D80"/>
    <w:rsid w:val="00A45BB8"/>
    <w:rsid w:val="00A508F7"/>
    <w:rsid w:val="00A55662"/>
    <w:rsid w:val="00A56B97"/>
    <w:rsid w:val="00A57947"/>
    <w:rsid w:val="00A57B00"/>
    <w:rsid w:val="00A6048E"/>
    <w:rsid w:val="00A61150"/>
    <w:rsid w:val="00A61534"/>
    <w:rsid w:val="00A620AF"/>
    <w:rsid w:val="00A633B8"/>
    <w:rsid w:val="00A63F25"/>
    <w:rsid w:val="00A70602"/>
    <w:rsid w:val="00A70AE5"/>
    <w:rsid w:val="00A73E2F"/>
    <w:rsid w:val="00A742FC"/>
    <w:rsid w:val="00A74E49"/>
    <w:rsid w:val="00A778A8"/>
    <w:rsid w:val="00A77FA9"/>
    <w:rsid w:val="00A80546"/>
    <w:rsid w:val="00A805F2"/>
    <w:rsid w:val="00A806F3"/>
    <w:rsid w:val="00A809BE"/>
    <w:rsid w:val="00A81922"/>
    <w:rsid w:val="00A821FB"/>
    <w:rsid w:val="00A82B23"/>
    <w:rsid w:val="00A83762"/>
    <w:rsid w:val="00A847F4"/>
    <w:rsid w:val="00A8737C"/>
    <w:rsid w:val="00A910F1"/>
    <w:rsid w:val="00A91E85"/>
    <w:rsid w:val="00A945BD"/>
    <w:rsid w:val="00A9474F"/>
    <w:rsid w:val="00A95614"/>
    <w:rsid w:val="00A95F95"/>
    <w:rsid w:val="00A96355"/>
    <w:rsid w:val="00A9691F"/>
    <w:rsid w:val="00A96AB0"/>
    <w:rsid w:val="00AA0BE0"/>
    <w:rsid w:val="00AA11A1"/>
    <w:rsid w:val="00AA1B85"/>
    <w:rsid w:val="00AA1B98"/>
    <w:rsid w:val="00AA5747"/>
    <w:rsid w:val="00AA6204"/>
    <w:rsid w:val="00AA6766"/>
    <w:rsid w:val="00AA6957"/>
    <w:rsid w:val="00AA7C87"/>
    <w:rsid w:val="00AB2AEA"/>
    <w:rsid w:val="00AB3576"/>
    <w:rsid w:val="00AB35EE"/>
    <w:rsid w:val="00AB3AB0"/>
    <w:rsid w:val="00AB3EEC"/>
    <w:rsid w:val="00AB46A5"/>
    <w:rsid w:val="00AB5489"/>
    <w:rsid w:val="00AB7B96"/>
    <w:rsid w:val="00AC388D"/>
    <w:rsid w:val="00AC3E59"/>
    <w:rsid w:val="00AC3EF9"/>
    <w:rsid w:val="00AC4CB7"/>
    <w:rsid w:val="00AD0918"/>
    <w:rsid w:val="00AD1A5F"/>
    <w:rsid w:val="00AD1D9E"/>
    <w:rsid w:val="00AD22C7"/>
    <w:rsid w:val="00AD250D"/>
    <w:rsid w:val="00AD5155"/>
    <w:rsid w:val="00AD6132"/>
    <w:rsid w:val="00AD6178"/>
    <w:rsid w:val="00AD7765"/>
    <w:rsid w:val="00AE035A"/>
    <w:rsid w:val="00AE07EA"/>
    <w:rsid w:val="00AE14CD"/>
    <w:rsid w:val="00AE1917"/>
    <w:rsid w:val="00AE49E7"/>
    <w:rsid w:val="00AE6AEA"/>
    <w:rsid w:val="00AF047E"/>
    <w:rsid w:val="00AF4B76"/>
    <w:rsid w:val="00B004AB"/>
    <w:rsid w:val="00B007F4"/>
    <w:rsid w:val="00B0157F"/>
    <w:rsid w:val="00B01D4D"/>
    <w:rsid w:val="00B01E41"/>
    <w:rsid w:val="00B025D1"/>
    <w:rsid w:val="00B03FCC"/>
    <w:rsid w:val="00B04C53"/>
    <w:rsid w:val="00B054AB"/>
    <w:rsid w:val="00B06576"/>
    <w:rsid w:val="00B06DC7"/>
    <w:rsid w:val="00B070E2"/>
    <w:rsid w:val="00B0760C"/>
    <w:rsid w:val="00B1019B"/>
    <w:rsid w:val="00B131B0"/>
    <w:rsid w:val="00B13394"/>
    <w:rsid w:val="00B16CE8"/>
    <w:rsid w:val="00B17B5A"/>
    <w:rsid w:val="00B231EC"/>
    <w:rsid w:val="00B240D3"/>
    <w:rsid w:val="00B24F28"/>
    <w:rsid w:val="00B25ACB"/>
    <w:rsid w:val="00B25DC6"/>
    <w:rsid w:val="00B26070"/>
    <w:rsid w:val="00B26C4B"/>
    <w:rsid w:val="00B271B5"/>
    <w:rsid w:val="00B3002D"/>
    <w:rsid w:val="00B30B7A"/>
    <w:rsid w:val="00B32EB7"/>
    <w:rsid w:val="00B33D38"/>
    <w:rsid w:val="00B35721"/>
    <w:rsid w:val="00B3625A"/>
    <w:rsid w:val="00B36DF3"/>
    <w:rsid w:val="00B406D8"/>
    <w:rsid w:val="00B42553"/>
    <w:rsid w:val="00B425CD"/>
    <w:rsid w:val="00B45C61"/>
    <w:rsid w:val="00B507D9"/>
    <w:rsid w:val="00B51F6B"/>
    <w:rsid w:val="00B52D96"/>
    <w:rsid w:val="00B60AC4"/>
    <w:rsid w:val="00B6431C"/>
    <w:rsid w:val="00B64451"/>
    <w:rsid w:val="00B660B8"/>
    <w:rsid w:val="00B66168"/>
    <w:rsid w:val="00B66A09"/>
    <w:rsid w:val="00B702C7"/>
    <w:rsid w:val="00B72A26"/>
    <w:rsid w:val="00B74766"/>
    <w:rsid w:val="00B75456"/>
    <w:rsid w:val="00B754B2"/>
    <w:rsid w:val="00B806D3"/>
    <w:rsid w:val="00B806DB"/>
    <w:rsid w:val="00B838F9"/>
    <w:rsid w:val="00B86B37"/>
    <w:rsid w:val="00B87EB5"/>
    <w:rsid w:val="00B87FB9"/>
    <w:rsid w:val="00B9034A"/>
    <w:rsid w:val="00B939E1"/>
    <w:rsid w:val="00B93BB9"/>
    <w:rsid w:val="00B94634"/>
    <w:rsid w:val="00B9590A"/>
    <w:rsid w:val="00B96BFD"/>
    <w:rsid w:val="00B9761C"/>
    <w:rsid w:val="00BA1424"/>
    <w:rsid w:val="00BA5038"/>
    <w:rsid w:val="00BA7042"/>
    <w:rsid w:val="00BB1B92"/>
    <w:rsid w:val="00BB2138"/>
    <w:rsid w:val="00BB224E"/>
    <w:rsid w:val="00BB48A8"/>
    <w:rsid w:val="00BB4A94"/>
    <w:rsid w:val="00BB5471"/>
    <w:rsid w:val="00BB7977"/>
    <w:rsid w:val="00BC083F"/>
    <w:rsid w:val="00BC1FB0"/>
    <w:rsid w:val="00BC27B7"/>
    <w:rsid w:val="00BC2A18"/>
    <w:rsid w:val="00BC3707"/>
    <w:rsid w:val="00BC53F0"/>
    <w:rsid w:val="00BC5872"/>
    <w:rsid w:val="00BC6493"/>
    <w:rsid w:val="00BC7F53"/>
    <w:rsid w:val="00BD3062"/>
    <w:rsid w:val="00BD3704"/>
    <w:rsid w:val="00BD56C2"/>
    <w:rsid w:val="00BD5FD3"/>
    <w:rsid w:val="00BE0269"/>
    <w:rsid w:val="00BE0681"/>
    <w:rsid w:val="00BE1244"/>
    <w:rsid w:val="00BE14DB"/>
    <w:rsid w:val="00BE3872"/>
    <w:rsid w:val="00BE6338"/>
    <w:rsid w:val="00BE7CE0"/>
    <w:rsid w:val="00BF0765"/>
    <w:rsid w:val="00BF29FF"/>
    <w:rsid w:val="00BF2A63"/>
    <w:rsid w:val="00BF3987"/>
    <w:rsid w:val="00BF3C24"/>
    <w:rsid w:val="00BF3E5B"/>
    <w:rsid w:val="00BF44BA"/>
    <w:rsid w:val="00BF741C"/>
    <w:rsid w:val="00C004D3"/>
    <w:rsid w:val="00C006A0"/>
    <w:rsid w:val="00C01296"/>
    <w:rsid w:val="00C02438"/>
    <w:rsid w:val="00C04196"/>
    <w:rsid w:val="00C04A96"/>
    <w:rsid w:val="00C04AA7"/>
    <w:rsid w:val="00C05E9D"/>
    <w:rsid w:val="00C07520"/>
    <w:rsid w:val="00C075EB"/>
    <w:rsid w:val="00C10A99"/>
    <w:rsid w:val="00C11FF6"/>
    <w:rsid w:val="00C122F4"/>
    <w:rsid w:val="00C13ADE"/>
    <w:rsid w:val="00C14B2F"/>
    <w:rsid w:val="00C14D8C"/>
    <w:rsid w:val="00C15371"/>
    <w:rsid w:val="00C154BA"/>
    <w:rsid w:val="00C16D6F"/>
    <w:rsid w:val="00C17873"/>
    <w:rsid w:val="00C208E2"/>
    <w:rsid w:val="00C231CA"/>
    <w:rsid w:val="00C235DF"/>
    <w:rsid w:val="00C27E11"/>
    <w:rsid w:val="00C32A69"/>
    <w:rsid w:val="00C34215"/>
    <w:rsid w:val="00C34C7F"/>
    <w:rsid w:val="00C35A0E"/>
    <w:rsid w:val="00C41129"/>
    <w:rsid w:val="00C43451"/>
    <w:rsid w:val="00C50A15"/>
    <w:rsid w:val="00C527BA"/>
    <w:rsid w:val="00C53E77"/>
    <w:rsid w:val="00C60F1C"/>
    <w:rsid w:val="00C61EFF"/>
    <w:rsid w:val="00C63453"/>
    <w:rsid w:val="00C63BD7"/>
    <w:rsid w:val="00C64684"/>
    <w:rsid w:val="00C6551B"/>
    <w:rsid w:val="00C65601"/>
    <w:rsid w:val="00C6788E"/>
    <w:rsid w:val="00C6790B"/>
    <w:rsid w:val="00C7054C"/>
    <w:rsid w:val="00C70DBE"/>
    <w:rsid w:val="00C728A0"/>
    <w:rsid w:val="00C7391D"/>
    <w:rsid w:val="00C73A81"/>
    <w:rsid w:val="00C744B8"/>
    <w:rsid w:val="00C763E0"/>
    <w:rsid w:val="00C764C9"/>
    <w:rsid w:val="00C80D82"/>
    <w:rsid w:val="00C80E92"/>
    <w:rsid w:val="00C81DBE"/>
    <w:rsid w:val="00C8342C"/>
    <w:rsid w:val="00C838BC"/>
    <w:rsid w:val="00C83900"/>
    <w:rsid w:val="00C83F90"/>
    <w:rsid w:val="00C84442"/>
    <w:rsid w:val="00C8553F"/>
    <w:rsid w:val="00C86D18"/>
    <w:rsid w:val="00C92270"/>
    <w:rsid w:val="00C9680C"/>
    <w:rsid w:val="00CA1A71"/>
    <w:rsid w:val="00CA233C"/>
    <w:rsid w:val="00CA365C"/>
    <w:rsid w:val="00CA3FC4"/>
    <w:rsid w:val="00CA6421"/>
    <w:rsid w:val="00CA666A"/>
    <w:rsid w:val="00CA6B14"/>
    <w:rsid w:val="00CB0BFE"/>
    <w:rsid w:val="00CB3731"/>
    <w:rsid w:val="00CB4FB4"/>
    <w:rsid w:val="00CB5399"/>
    <w:rsid w:val="00CB6AB1"/>
    <w:rsid w:val="00CB7EB3"/>
    <w:rsid w:val="00CC030D"/>
    <w:rsid w:val="00CC08D0"/>
    <w:rsid w:val="00CC0B02"/>
    <w:rsid w:val="00CC2E30"/>
    <w:rsid w:val="00CC399C"/>
    <w:rsid w:val="00CC3EEC"/>
    <w:rsid w:val="00CC4E0E"/>
    <w:rsid w:val="00CC561D"/>
    <w:rsid w:val="00CC6E95"/>
    <w:rsid w:val="00CC7272"/>
    <w:rsid w:val="00CC7610"/>
    <w:rsid w:val="00CC7B96"/>
    <w:rsid w:val="00CD2EA0"/>
    <w:rsid w:val="00CD4656"/>
    <w:rsid w:val="00CD55DD"/>
    <w:rsid w:val="00CD621E"/>
    <w:rsid w:val="00CE14F8"/>
    <w:rsid w:val="00CE1C03"/>
    <w:rsid w:val="00CE2402"/>
    <w:rsid w:val="00CE27FD"/>
    <w:rsid w:val="00CE3DCC"/>
    <w:rsid w:val="00CE4DE1"/>
    <w:rsid w:val="00CE4FF5"/>
    <w:rsid w:val="00CE5BFE"/>
    <w:rsid w:val="00CE6660"/>
    <w:rsid w:val="00CF108C"/>
    <w:rsid w:val="00CF1C1E"/>
    <w:rsid w:val="00CF2A0A"/>
    <w:rsid w:val="00CF5638"/>
    <w:rsid w:val="00CF5BAD"/>
    <w:rsid w:val="00CF7188"/>
    <w:rsid w:val="00D00C38"/>
    <w:rsid w:val="00D01B83"/>
    <w:rsid w:val="00D02022"/>
    <w:rsid w:val="00D0312B"/>
    <w:rsid w:val="00D03BB6"/>
    <w:rsid w:val="00D056FB"/>
    <w:rsid w:val="00D06307"/>
    <w:rsid w:val="00D07E7D"/>
    <w:rsid w:val="00D145FB"/>
    <w:rsid w:val="00D16CE6"/>
    <w:rsid w:val="00D20148"/>
    <w:rsid w:val="00D2079A"/>
    <w:rsid w:val="00D20AE6"/>
    <w:rsid w:val="00D21606"/>
    <w:rsid w:val="00D22A64"/>
    <w:rsid w:val="00D23E51"/>
    <w:rsid w:val="00D24C74"/>
    <w:rsid w:val="00D274C9"/>
    <w:rsid w:val="00D33427"/>
    <w:rsid w:val="00D34C8B"/>
    <w:rsid w:val="00D36F4E"/>
    <w:rsid w:val="00D3B6B5"/>
    <w:rsid w:val="00D41190"/>
    <w:rsid w:val="00D413F2"/>
    <w:rsid w:val="00D436A2"/>
    <w:rsid w:val="00D45084"/>
    <w:rsid w:val="00D45C0F"/>
    <w:rsid w:val="00D5153D"/>
    <w:rsid w:val="00D52BAC"/>
    <w:rsid w:val="00D5315F"/>
    <w:rsid w:val="00D5364A"/>
    <w:rsid w:val="00D53A8D"/>
    <w:rsid w:val="00D5595D"/>
    <w:rsid w:val="00D574F2"/>
    <w:rsid w:val="00D609AB"/>
    <w:rsid w:val="00D6319A"/>
    <w:rsid w:val="00D6550B"/>
    <w:rsid w:val="00D65AE2"/>
    <w:rsid w:val="00D70D01"/>
    <w:rsid w:val="00D70E9E"/>
    <w:rsid w:val="00D70F1D"/>
    <w:rsid w:val="00D72967"/>
    <w:rsid w:val="00D731C0"/>
    <w:rsid w:val="00D73ABB"/>
    <w:rsid w:val="00D77775"/>
    <w:rsid w:val="00D77D99"/>
    <w:rsid w:val="00D808E5"/>
    <w:rsid w:val="00D86CB8"/>
    <w:rsid w:val="00D86DBE"/>
    <w:rsid w:val="00D870DD"/>
    <w:rsid w:val="00D87DB0"/>
    <w:rsid w:val="00D95A8D"/>
    <w:rsid w:val="00DA4DC6"/>
    <w:rsid w:val="00DA4EE8"/>
    <w:rsid w:val="00DA5807"/>
    <w:rsid w:val="00DA7DA8"/>
    <w:rsid w:val="00DB084F"/>
    <w:rsid w:val="00DB1EAB"/>
    <w:rsid w:val="00DB33CE"/>
    <w:rsid w:val="00DB4FA2"/>
    <w:rsid w:val="00DB6224"/>
    <w:rsid w:val="00DC2403"/>
    <w:rsid w:val="00DC472D"/>
    <w:rsid w:val="00DC5916"/>
    <w:rsid w:val="00DD0B2F"/>
    <w:rsid w:val="00DD121A"/>
    <w:rsid w:val="00DD2AAC"/>
    <w:rsid w:val="00DD348E"/>
    <w:rsid w:val="00DD4C59"/>
    <w:rsid w:val="00DD795A"/>
    <w:rsid w:val="00DE0F1D"/>
    <w:rsid w:val="00DE566B"/>
    <w:rsid w:val="00DE60E4"/>
    <w:rsid w:val="00DF10C1"/>
    <w:rsid w:val="00DF153A"/>
    <w:rsid w:val="00DF43F4"/>
    <w:rsid w:val="00DF528D"/>
    <w:rsid w:val="00DF6A53"/>
    <w:rsid w:val="00E00705"/>
    <w:rsid w:val="00E01A1F"/>
    <w:rsid w:val="00E01DC5"/>
    <w:rsid w:val="00E031CA"/>
    <w:rsid w:val="00E06472"/>
    <w:rsid w:val="00E10DD7"/>
    <w:rsid w:val="00E11D70"/>
    <w:rsid w:val="00E124F3"/>
    <w:rsid w:val="00E1340B"/>
    <w:rsid w:val="00E16666"/>
    <w:rsid w:val="00E20407"/>
    <w:rsid w:val="00E24B31"/>
    <w:rsid w:val="00E2570B"/>
    <w:rsid w:val="00E27EAF"/>
    <w:rsid w:val="00E3195E"/>
    <w:rsid w:val="00E31DE7"/>
    <w:rsid w:val="00E330FE"/>
    <w:rsid w:val="00E349C2"/>
    <w:rsid w:val="00E349DD"/>
    <w:rsid w:val="00E35923"/>
    <w:rsid w:val="00E372C2"/>
    <w:rsid w:val="00E37CB7"/>
    <w:rsid w:val="00E37CB8"/>
    <w:rsid w:val="00E40504"/>
    <w:rsid w:val="00E42EDB"/>
    <w:rsid w:val="00E45AD6"/>
    <w:rsid w:val="00E46C78"/>
    <w:rsid w:val="00E47229"/>
    <w:rsid w:val="00E47BC4"/>
    <w:rsid w:val="00E50449"/>
    <w:rsid w:val="00E50649"/>
    <w:rsid w:val="00E51DFB"/>
    <w:rsid w:val="00E54036"/>
    <w:rsid w:val="00E54297"/>
    <w:rsid w:val="00E54F6B"/>
    <w:rsid w:val="00E55E91"/>
    <w:rsid w:val="00E563A1"/>
    <w:rsid w:val="00E60695"/>
    <w:rsid w:val="00E6419E"/>
    <w:rsid w:val="00E64325"/>
    <w:rsid w:val="00E6555A"/>
    <w:rsid w:val="00E65C8B"/>
    <w:rsid w:val="00E67491"/>
    <w:rsid w:val="00E80100"/>
    <w:rsid w:val="00E82B67"/>
    <w:rsid w:val="00E843E6"/>
    <w:rsid w:val="00E84780"/>
    <w:rsid w:val="00E90BEC"/>
    <w:rsid w:val="00E91D48"/>
    <w:rsid w:val="00E91FC1"/>
    <w:rsid w:val="00E9259E"/>
    <w:rsid w:val="00E9689D"/>
    <w:rsid w:val="00E97B08"/>
    <w:rsid w:val="00EA0D9B"/>
    <w:rsid w:val="00EA0E81"/>
    <w:rsid w:val="00EA2E5B"/>
    <w:rsid w:val="00EA637B"/>
    <w:rsid w:val="00EB09A1"/>
    <w:rsid w:val="00EB0C6F"/>
    <w:rsid w:val="00EB39A0"/>
    <w:rsid w:val="00EB538F"/>
    <w:rsid w:val="00EB53B3"/>
    <w:rsid w:val="00EB5AAB"/>
    <w:rsid w:val="00EB63B6"/>
    <w:rsid w:val="00EB6B82"/>
    <w:rsid w:val="00EB7C0B"/>
    <w:rsid w:val="00EC0D67"/>
    <w:rsid w:val="00EC32B6"/>
    <w:rsid w:val="00EC4C0D"/>
    <w:rsid w:val="00EC5871"/>
    <w:rsid w:val="00EC5CDF"/>
    <w:rsid w:val="00EC77F6"/>
    <w:rsid w:val="00ED362D"/>
    <w:rsid w:val="00ED5068"/>
    <w:rsid w:val="00ED6FC6"/>
    <w:rsid w:val="00EE0E02"/>
    <w:rsid w:val="00EE205D"/>
    <w:rsid w:val="00EE2C94"/>
    <w:rsid w:val="00EE59B4"/>
    <w:rsid w:val="00EE650E"/>
    <w:rsid w:val="00EE6862"/>
    <w:rsid w:val="00EE7EA4"/>
    <w:rsid w:val="00EF01AC"/>
    <w:rsid w:val="00EF0504"/>
    <w:rsid w:val="00EF1178"/>
    <w:rsid w:val="00EF1AE2"/>
    <w:rsid w:val="00EF2E14"/>
    <w:rsid w:val="00EF4468"/>
    <w:rsid w:val="00EF4490"/>
    <w:rsid w:val="00EF5571"/>
    <w:rsid w:val="00EF5DF0"/>
    <w:rsid w:val="00EF61C6"/>
    <w:rsid w:val="00F0090B"/>
    <w:rsid w:val="00F00E0C"/>
    <w:rsid w:val="00F0195D"/>
    <w:rsid w:val="00F0418D"/>
    <w:rsid w:val="00F05D79"/>
    <w:rsid w:val="00F07D4F"/>
    <w:rsid w:val="00F07DD6"/>
    <w:rsid w:val="00F12EB3"/>
    <w:rsid w:val="00F13759"/>
    <w:rsid w:val="00F144B4"/>
    <w:rsid w:val="00F156D8"/>
    <w:rsid w:val="00F1645E"/>
    <w:rsid w:val="00F1683D"/>
    <w:rsid w:val="00F16EEA"/>
    <w:rsid w:val="00F17F64"/>
    <w:rsid w:val="00F200D8"/>
    <w:rsid w:val="00F2099F"/>
    <w:rsid w:val="00F20FED"/>
    <w:rsid w:val="00F24D97"/>
    <w:rsid w:val="00F269DB"/>
    <w:rsid w:val="00F30167"/>
    <w:rsid w:val="00F30C4B"/>
    <w:rsid w:val="00F31B39"/>
    <w:rsid w:val="00F3409D"/>
    <w:rsid w:val="00F34273"/>
    <w:rsid w:val="00F35134"/>
    <w:rsid w:val="00F35367"/>
    <w:rsid w:val="00F41611"/>
    <w:rsid w:val="00F420CB"/>
    <w:rsid w:val="00F42B1E"/>
    <w:rsid w:val="00F44453"/>
    <w:rsid w:val="00F446A3"/>
    <w:rsid w:val="00F47FBB"/>
    <w:rsid w:val="00F50CCE"/>
    <w:rsid w:val="00F516F7"/>
    <w:rsid w:val="00F5181C"/>
    <w:rsid w:val="00F52891"/>
    <w:rsid w:val="00F531E9"/>
    <w:rsid w:val="00F55218"/>
    <w:rsid w:val="00F562E0"/>
    <w:rsid w:val="00F564DD"/>
    <w:rsid w:val="00F567C1"/>
    <w:rsid w:val="00F579D3"/>
    <w:rsid w:val="00F60094"/>
    <w:rsid w:val="00F61C32"/>
    <w:rsid w:val="00F66B4F"/>
    <w:rsid w:val="00F705E9"/>
    <w:rsid w:val="00F728D2"/>
    <w:rsid w:val="00F812B9"/>
    <w:rsid w:val="00F81584"/>
    <w:rsid w:val="00F827BB"/>
    <w:rsid w:val="00F849A8"/>
    <w:rsid w:val="00F84C21"/>
    <w:rsid w:val="00F86758"/>
    <w:rsid w:val="00F86962"/>
    <w:rsid w:val="00F91170"/>
    <w:rsid w:val="00F917B2"/>
    <w:rsid w:val="00F943CB"/>
    <w:rsid w:val="00FA160F"/>
    <w:rsid w:val="00FA3D98"/>
    <w:rsid w:val="00FA43EF"/>
    <w:rsid w:val="00FA4F32"/>
    <w:rsid w:val="00FA567F"/>
    <w:rsid w:val="00FB0D28"/>
    <w:rsid w:val="00FB1FB2"/>
    <w:rsid w:val="00FC0820"/>
    <w:rsid w:val="00FC0822"/>
    <w:rsid w:val="00FC1E8D"/>
    <w:rsid w:val="00FC223B"/>
    <w:rsid w:val="00FC293A"/>
    <w:rsid w:val="00FC2A89"/>
    <w:rsid w:val="00FC413E"/>
    <w:rsid w:val="00FC42A8"/>
    <w:rsid w:val="00FC7007"/>
    <w:rsid w:val="00FC7DB6"/>
    <w:rsid w:val="00FD23ED"/>
    <w:rsid w:val="00FD3A85"/>
    <w:rsid w:val="00FD6D23"/>
    <w:rsid w:val="00FE0B7C"/>
    <w:rsid w:val="00FE1C7D"/>
    <w:rsid w:val="00FE29C5"/>
    <w:rsid w:val="00FE30A8"/>
    <w:rsid w:val="00FE4940"/>
    <w:rsid w:val="00FF2995"/>
    <w:rsid w:val="00FF4A40"/>
    <w:rsid w:val="00FF652E"/>
    <w:rsid w:val="016CC731"/>
    <w:rsid w:val="019D3BD6"/>
    <w:rsid w:val="01EF5891"/>
    <w:rsid w:val="020044F9"/>
    <w:rsid w:val="021B269E"/>
    <w:rsid w:val="022E5E82"/>
    <w:rsid w:val="02310ED9"/>
    <w:rsid w:val="0257B68F"/>
    <w:rsid w:val="0285EA15"/>
    <w:rsid w:val="02F2C8BF"/>
    <w:rsid w:val="03132A09"/>
    <w:rsid w:val="0321CA92"/>
    <w:rsid w:val="03E36E71"/>
    <w:rsid w:val="040861DC"/>
    <w:rsid w:val="042CCF2A"/>
    <w:rsid w:val="04870B41"/>
    <w:rsid w:val="04D565AC"/>
    <w:rsid w:val="0565B385"/>
    <w:rsid w:val="05761E07"/>
    <w:rsid w:val="05A97060"/>
    <w:rsid w:val="05AF772E"/>
    <w:rsid w:val="0671360D"/>
    <w:rsid w:val="067E6A3D"/>
    <w:rsid w:val="068B4EF6"/>
    <w:rsid w:val="0690DFB7"/>
    <w:rsid w:val="06927DC6"/>
    <w:rsid w:val="06A04CBA"/>
    <w:rsid w:val="06D1960B"/>
    <w:rsid w:val="06D9C76A"/>
    <w:rsid w:val="0714A55C"/>
    <w:rsid w:val="0737BFD4"/>
    <w:rsid w:val="07E263CC"/>
    <w:rsid w:val="081EFFFB"/>
    <w:rsid w:val="08378F51"/>
    <w:rsid w:val="08BE4206"/>
    <w:rsid w:val="09580174"/>
    <w:rsid w:val="097817DC"/>
    <w:rsid w:val="09C61448"/>
    <w:rsid w:val="09FABE7D"/>
    <w:rsid w:val="0A47CB44"/>
    <w:rsid w:val="0A7F605A"/>
    <w:rsid w:val="0AAC3CE5"/>
    <w:rsid w:val="0AB19DD7"/>
    <w:rsid w:val="0AF63DC4"/>
    <w:rsid w:val="0B157A3E"/>
    <w:rsid w:val="0B83ABB1"/>
    <w:rsid w:val="0B9B5427"/>
    <w:rsid w:val="0B9E8D04"/>
    <w:rsid w:val="0BE576E9"/>
    <w:rsid w:val="0BF8FE0E"/>
    <w:rsid w:val="0BFDC721"/>
    <w:rsid w:val="0D080F65"/>
    <w:rsid w:val="0D1EF968"/>
    <w:rsid w:val="0D36D095"/>
    <w:rsid w:val="0D57A35B"/>
    <w:rsid w:val="0DD40E2E"/>
    <w:rsid w:val="0E23FA8D"/>
    <w:rsid w:val="0E4374FB"/>
    <w:rsid w:val="0E69B763"/>
    <w:rsid w:val="0E6F57A6"/>
    <w:rsid w:val="0E757D35"/>
    <w:rsid w:val="0E97F4FB"/>
    <w:rsid w:val="0F07F0A5"/>
    <w:rsid w:val="0F71D7BE"/>
    <w:rsid w:val="102978D9"/>
    <w:rsid w:val="10422EE1"/>
    <w:rsid w:val="10C81347"/>
    <w:rsid w:val="10CA1FB9"/>
    <w:rsid w:val="1120FE4B"/>
    <w:rsid w:val="11287345"/>
    <w:rsid w:val="11538929"/>
    <w:rsid w:val="118701F7"/>
    <w:rsid w:val="118F9A5D"/>
    <w:rsid w:val="11BBD63A"/>
    <w:rsid w:val="11C5493A"/>
    <w:rsid w:val="1258B9C4"/>
    <w:rsid w:val="1278F3C3"/>
    <w:rsid w:val="129D193B"/>
    <w:rsid w:val="130FA524"/>
    <w:rsid w:val="130FBA54"/>
    <w:rsid w:val="1317C480"/>
    <w:rsid w:val="133000D6"/>
    <w:rsid w:val="135A7EC5"/>
    <w:rsid w:val="136CB287"/>
    <w:rsid w:val="13838526"/>
    <w:rsid w:val="1397CC9A"/>
    <w:rsid w:val="13CB87B7"/>
    <w:rsid w:val="147559C0"/>
    <w:rsid w:val="14868E57"/>
    <w:rsid w:val="14D14FCA"/>
    <w:rsid w:val="15A03425"/>
    <w:rsid w:val="15AD4B26"/>
    <w:rsid w:val="163367A1"/>
    <w:rsid w:val="1668DC1B"/>
    <w:rsid w:val="16815A95"/>
    <w:rsid w:val="16C52162"/>
    <w:rsid w:val="16F4A2F3"/>
    <w:rsid w:val="17177BDA"/>
    <w:rsid w:val="1790DA06"/>
    <w:rsid w:val="17F75BA6"/>
    <w:rsid w:val="196EA7F0"/>
    <w:rsid w:val="19880A1F"/>
    <w:rsid w:val="19B6B472"/>
    <w:rsid w:val="19D7D650"/>
    <w:rsid w:val="19E444DC"/>
    <w:rsid w:val="1A1587CE"/>
    <w:rsid w:val="1A676E52"/>
    <w:rsid w:val="1A715A97"/>
    <w:rsid w:val="1ACF3455"/>
    <w:rsid w:val="1ADBF024"/>
    <w:rsid w:val="1AF9D3F7"/>
    <w:rsid w:val="1B1A1A7E"/>
    <w:rsid w:val="1B51E92C"/>
    <w:rsid w:val="1B5E9438"/>
    <w:rsid w:val="1B670CDB"/>
    <w:rsid w:val="1B7C4DC8"/>
    <w:rsid w:val="1BF057E2"/>
    <w:rsid w:val="1BFB713D"/>
    <w:rsid w:val="1C433138"/>
    <w:rsid w:val="1C4C0942"/>
    <w:rsid w:val="1D1BC65A"/>
    <w:rsid w:val="1D2D0E67"/>
    <w:rsid w:val="1DBF7206"/>
    <w:rsid w:val="1E01C6BE"/>
    <w:rsid w:val="1E323678"/>
    <w:rsid w:val="1E3E17E9"/>
    <w:rsid w:val="1E5BF51F"/>
    <w:rsid w:val="1E760701"/>
    <w:rsid w:val="1E9F6809"/>
    <w:rsid w:val="1EC98F98"/>
    <w:rsid w:val="1EE93393"/>
    <w:rsid w:val="1EEA824F"/>
    <w:rsid w:val="1F185484"/>
    <w:rsid w:val="1F780F73"/>
    <w:rsid w:val="1F9F7950"/>
    <w:rsid w:val="1FA5EF04"/>
    <w:rsid w:val="1FBA6C3D"/>
    <w:rsid w:val="1FDDC5D1"/>
    <w:rsid w:val="20509E56"/>
    <w:rsid w:val="209C5CB8"/>
    <w:rsid w:val="20A4CA90"/>
    <w:rsid w:val="20BABF2B"/>
    <w:rsid w:val="211886E2"/>
    <w:rsid w:val="21355A5E"/>
    <w:rsid w:val="213F1E64"/>
    <w:rsid w:val="217038B8"/>
    <w:rsid w:val="21BB6174"/>
    <w:rsid w:val="222D7D0C"/>
    <w:rsid w:val="22880252"/>
    <w:rsid w:val="23317EB7"/>
    <w:rsid w:val="23D02203"/>
    <w:rsid w:val="24116349"/>
    <w:rsid w:val="2483B89A"/>
    <w:rsid w:val="24A25122"/>
    <w:rsid w:val="25401DEC"/>
    <w:rsid w:val="259E7007"/>
    <w:rsid w:val="25B82E3F"/>
    <w:rsid w:val="25C9960E"/>
    <w:rsid w:val="260B7E2C"/>
    <w:rsid w:val="2633CFCA"/>
    <w:rsid w:val="26584A34"/>
    <w:rsid w:val="266425BC"/>
    <w:rsid w:val="266AB310"/>
    <w:rsid w:val="267A38A8"/>
    <w:rsid w:val="2714F8DF"/>
    <w:rsid w:val="275A15D6"/>
    <w:rsid w:val="275EBE5F"/>
    <w:rsid w:val="2766544C"/>
    <w:rsid w:val="2781B752"/>
    <w:rsid w:val="27A36CF2"/>
    <w:rsid w:val="27AA5D5E"/>
    <w:rsid w:val="281D80BF"/>
    <w:rsid w:val="284E8AE4"/>
    <w:rsid w:val="29B82C16"/>
    <w:rsid w:val="29FBFEC0"/>
    <w:rsid w:val="2A45219D"/>
    <w:rsid w:val="2A4E1C2E"/>
    <w:rsid w:val="2A59E6CA"/>
    <w:rsid w:val="2A7BD8D0"/>
    <w:rsid w:val="2AA7D9D8"/>
    <w:rsid w:val="2ADF2A40"/>
    <w:rsid w:val="2B258C91"/>
    <w:rsid w:val="2B71AD7A"/>
    <w:rsid w:val="2B8283AA"/>
    <w:rsid w:val="2B92E493"/>
    <w:rsid w:val="2BF6E70E"/>
    <w:rsid w:val="2C3CE4C9"/>
    <w:rsid w:val="2C4220D5"/>
    <w:rsid w:val="2C9F07E2"/>
    <w:rsid w:val="2D03A3AA"/>
    <w:rsid w:val="2D17D90D"/>
    <w:rsid w:val="2D2D8862"/>
    <w:rsid w:val="2D828B38"/>
    <w:rsid w:val="2DAE6907"/>
    <w:rsid w:val="2E4D0AB6"/>
    <w:rsid w:val="2F1B6848"/>
    <w:rsid w:val="2F4E3E9C"/>
    <w:rsid w:val="2F554A83"/>
    <w:rsid w:val="2FDE82C4"/>
    <w:rsid w:val="30412E7B"/>
    <w:rsid w:val="30B022A2"/>
    <w:rsid w:val="30B5DD9A"/>
    <w:rsid w:val="314A706E"/>
    <w:rsid w:val="31532413"/>
    <w:rsid w:val="31934CCE"/>
    <w:rsid w:val="31A1170E"/>
    <w:rsid w:val="31A6BB73"/>
    <w:rsid w:val="31AE685D"/>
    <w:rsid w:val="31C82AB4"/>
    <w:rsid w:val="323FA5C2"/>
    <w:rsid w:val="328748EA"/>
    <w:rsid w:val="328E8C12"/>
    <w:rsid w:val="32A2FA26"/>
    <w:rsid w:val="32DD35F4"/>
    <w:rsid w:val="337D9ABB"/>
    <w:rsid w:val="3386E2AB"/>
    <w:rsid w:val="338988E0"/>
    <w:rsid w:val="33AE8DD1"/>
    <w:rsid w:val="33BE98C3"/>
    <w:rsid w:val="33D8598D"/>
    <w:rsid w:val="33EA2144"/>
    <w:rsid w:val="33F4C175"/>
    <w:rsid w:val="340959B0"/>
    <w:rsid w:val="342FD0E1"/>
    <w:rsid w:val="3457F8E3"/>
    <w:rsid w:val="34A92B01"/>
    <w:rsid w:val="34E36060"/>
    <w:rsid w:val="34F2B57B"/>
    <w:rsid w:val="350BBC1A"/>
    <w:rsid w:val="3533C6E7"/>
    <w:rsid w:val="3538AE4C"/>
    <w:rsid w:val="355D331B"/>
    <w:rsid w:val="3561DA2F"/>
    <w:rsid w:val="35BACB12"/>
    <w:rsid w:val="35C42760"/>
    <w:rsid w:val="35F4C9AD"/>
    <w:rsid w:val="3717EB69"/>
    <w:rsid w:val="37DD3FA2"/>
    <w:rsid w:val="37F31B48"/>
    <w:rsid w:val="382365D1"/>
    <w:rsid w:val="383F6D9C"/>
    <w:rsid w:val="38796571"/>
    <w:rsid w:val="38957B78"/>
    <w:rsid w:val="3936A1DF"/>
    <w:rsid w:val="39AD427E"/>
    <w:rsid w:val="39CE2CC1"/>
    <w:rsid w:val="39D22146"/>
    <w:rsid w:val="39E30C5A"/>
    <w:rsid w:val="39ECDB4C"/>
    <w:rsid w:val="39ECDC3F"/>
    <w:rsid w:val="3A5758EF"/>
    <w:rsid w:val="3AA0F322"/>
    <w:rsid w:val="3AED14AC"/>
    <w:rsid w:val="3B066864"/>
    <w:rsid w:val="3B3A8C63"/>
    <w:rsid w:val="3B684FF3"/>
    <w:rsid w:val="3C0EFC9B"/>
    <w:rsid w:val="3C441979"/>
    <w:rsid w:val="3C82E44A"/>
    <w:rsid w:val="3CC08B26"/>
    <w:rsid w:val="3CF79EDA"/>
    <w:rsid w:val="3D6F2459"/>
    <w:rsid w:val="3D80E608"/>
    <w:rsid w:val="3DA73500"/>
    <w:rsid w:val="3DD43411"/>
    <w:rsid w:val="3E771F52"/>
    <w:rsid w:val="3E895909"/>
    <w:rsid w:val="3E8C6A0C"/>
    <w:rsid w:val="3EFD3523"/>
    <w:rsid w:val="3F088945"/>
    <w:rsid w:val="3F850887"/>
    <w:rsid w:val="3FFF2C74"/>
    <w:rsid w:val="4020B299"/>
    <w:rsid w:val="405C1DC3"/>
    <w:rsid w:val="40638168"/>
    <w:rsid w:val="4069CCC5"/>
    <w:rsid w:val="40BF5600"/>
    <w:rsid w:val="40C79EF6"/>
    <w:rsid w:val="41002626"/>
    <w:rsid w:val="41FA9CFA"/>
    <w:rsid w:val="422B3387"/>
    <w:rsid w:val="423474E9"/>
    <w:rsid w:val="423F2045"/>
    <w:rsid w:val="42606FAA"/>
    <w:rsid w:val="426C8690"/>
    <w:rsid w:val="42787CA3"/>
    <w:rsid w:val="42B82AEE"/>
    <w:rsid w:val="43E6C82A"/>
    <w:rsid w:val="4433D623"/>
    <w:rsid w:val="44372151"/>
    <w:rsid w:val="4439D91C"/>
    <w:rsid w:val="4478E0EF"/>
    <w:rsid w:val="4488B286"/>
    <w:rsid w:val="44981072"/>
    <w:rsid w:val="44C04810"/>
    <w:rsid w:val="44D090BC"/>
    <w:rsid w:val="44D8274B"/>
    <w:rsid w:val="44D9193C"/>
    <w:rsid w:val="44E82904"/>
    <w:rsid w:val="45194EF2"/>
    <w:rsid w:val="45653229"/>
    <w:rsid w:val="459EC2B8"/>
    <w:rsid w:val="46A6C5D4"/>
    <w:rsid w:val="46B2F020"/>
    <w:rsid w:val="46D16615"/>
    <w:rsid w:val="46DF562A"/>
    <w:rsid w:val="4779B64F"/>
    <w:rsid w:val="47C20703"/>
    <w:rsid w:val="4886E7E7"/>
    <w:rsid w:val="48A65921"/>
    <w:rsid w:val="48F785B0"/>
    <w:rsid w:val="4903F9DF"/>
    <w:rsid w:val="491BAC15"/>
    <w:rsid w:val="49429C63"/>
    <w:rsid w:val="494AD4A6"/>
    <w:rsid w:val="4953EB87"/>
    <w:rsid w:val="495CA343"/>
    <w:rsid w:val="49666EBF"/>
    <w:rsid w:val="499635EC"/>
    <w:rsid w:val="49AEDA38"/>
    <w:rsid w:val="49B8F9EB"/>
    <w:rsid w:val="49BCC917"/>
    <w:rsid w:val="49D50C40"/>
    <w:rsid w:val="4A0B23BA"/>
    <w:rsid w:val="4A10F45D"/>
    <w:rsid w:val="4A4C99E8"/>
    <w:rsid w:val="4A556216"/>
    <w:rsid w:val="4A77C071"/>
    <w:rsid w:val="4A7DD8B9"/>
    <w:rsid w:val="4B01933F"/>
    <w:rsid w:val="4B681E0F"/>
    <w:rsid w:val="4B6AEF7A"/>
    <w:rsid w:val="4BA4D738"/>
    <w:rsid w:val="4BA6BDF0"/>
    <w:rsid w:val="4BCD0EBE"/>
    <w:rsid w:val="4BEA12BD"/>
    <w:rsid w:val="4BEF91AA"/>
    <w:rsid w:val="4C4C280B"/>
    <w:rsid w:val="4C4EA98F"/>
    <w:rsid w:val="4C5C367C"/>
    <w:rsid w:val="4C647A5C"/>
    <w:rsid w:val="4C70A319"/>
    <w:rsid w:val="4D399399"/>
    <w:rsid w:val="4DBF6ACE"/>
    <w:rsid w:val="4E095E5A"/>
    <w:rsid w:val="4E314F14"/>
    <w:rsid w:val="4E318AEC"/>
    <w:rsid w:val="4E338842"/>
    <w:rsid w:val="4ED77E72"/>
    <w:rsid w:val="4F0B405F"/>
    <w:rsid w:val="4F81C185"/>
    <w:rsid w:val="4FC3FC77"/>
    <w:rsid w:val="4FF378CA"/>
    <w:rsid w:val="4FF957F4"/>
    <w:rsid w:val="5009615E"/>
    <w:rsid w:val="500FD55B"/>
    <w:rsid w:val="5033B590"/>
    <w:rsid w:val="508BFE14"/>
    <w:rsid w:val="50E9B491"/>
    <w:rsid w:val="51B8429D"/>
    <w:rsid w:val="525E5AFA"/>
    <w:rsid w:val="52A7EBBF"/>
    <w:rsid w:val="52D1D0F4"/>
    <w:rsid w:val="52E461A8"/>
    <w:rsid w:val="53341E25"/>
    <w:rsid w:val="536B98E3"/>
    <w:rsid w:val="539E7113"/>
    <w:rsid w:val="53A2C42A"/>
    <w:rsid w:val="53E3D912"/>
    <w:rsid w:val="53F597D4"/>
    <w:rsid w:val="53FFF262"/>
    <w:rsid w:val="540FF243"/>
    <w:rsid w:val="54F71657"/>
    <w:rsid w:val="5519BCE0"/>
    <w:rsid w:val="5542629D"/>
    <w:rsid w:val="555B92F0"/>
    <w:rsid w:val="5571D6C3"/>
    <w:rsid w:val="55B30D1F"/>
    <w:rsid w:val="56CA9FB8"/>
    <w:rsid w:val="56CBAE9C"/>
    <w:rsid w:val="56CF0837"/>
    <w:rsid w:val="574F6139"/>
    <w:rsid w:val="575BAF0D"/>
    <w:rsid w:val="5771A830"/>
    <w:rsid w:val="57758DA1"/>
    <w:rsid w:val="57E096FC"/>
    <w:rsid w:val="57EB8BB6"/>
    <w:rsid w:val="57F14ED6"/>
    <w:rsid w:val="58732AC5"/>
    <w:rsid w:val="58A355CA"/>
    <w:rsid w:val="5933BAAC"/>
    <w:rsid w:val="59455686"/>
    <w:rsid w:val="59479E3D"/>
    <w:rsid w:val="597C3CFB"/>
    <w:rsid w:val="59999CCA"/>
    <w:rsid w:val="59F6CE5D"/>
    <w:rsid w:val="5A4B7561"/>
    <w:rsid w:val="5AC51E59"/>
    <w:rsid w:val="5B4F73A1"/>
    <w:rsid w:val="5B72A0D4"/>
    <w:rsid w:val="5B767668"/>
    <w:rsid w:val="5B9D6DDD"/>
    <w:rsid w:val="5B9ED6EF"/>
    <w:rsid w:val="5BA9C02B"/>
    <w:rsid w:val="5BB24B13"/>
    <w:rsid w:val="5BB4F434"/>
    <w:rsid w:val="5BEC14E3"/>
    <w:rsid w:val="5C48FEC4"/>
    <w:rsid w:val="5C5E6B42"/>
    <w:rsid w:val="5C8C6FB8"/>
    <w:rsid w:val="5CCDE173"/>
    <w:rsid w:val="5CD89FA5"/>
    <w:rsid w:val="5D067F1C"/>
    <w:rsid w:val="5D5C3775"/>
    <w:rsid w:val="5DA1C5DC"/>
    <w:rsid w:val="5DAD7A16"/>
    <w:rsid w:val="5DCBA6C8"/>
    <w:rsid w:val="5DE4CF25"/>
    <w:rsid w:val="5E334CB1"/>
    <w:rsid w:val="5E493BD2"/>
    <w:rsid w:val="5EAA977C"/>
    <w:rsid w:val="5ECBD6CB"/>
    <w:rsid w:val="5F2D8C5C"/>
    <w:rsid w:val="5F63EE40"/>
    <w:rsid w:val="5FB38CC4"/>
    <w:rsid w:val="5FC4275C"/>
    <w:rsid w:val="604667DD"/>
    <w:rsid w:val="60A931DD"/>
    <w:rsid w:val="60FFE1BD"/>
    <w:rsid w:val="6113F4E9"/>
    <w:rsid w:val="611865A7"/>
    <w:rsid w:val="61264A18"/>
    <w:rsid w:val="613EF02D"/>
    <w:rsid w:val="61625665"/>
    <w:rsid w:val="61726444"/>
    <w:rsid w:val="61B3C12D"/>
    <w:rsid w:val="61C303C6"/>
    <w:rsid w:val="622065FF"/>
    <w:rsid w:val="62528AA3"/>
    <w:rsid w:val="627AF87B"/>
    <w:rsid w:val="62AAEB55"/>
    <w:rsid w:val="62CC0E1C"/>
    <w:rsid w:val="62F867FF"/>
    <w:rsid w:val="62FC9E2E"/>
    <w:rsid w:val="63056144"/>
    <w:rsid w:val="6326DC32"/>
    <w:rsid w:val="636376A3"/>
    <w:rsid w:val="637E089F"/>
    <w:rsid w:val="63C61C24"/>
    <w:rsid w:val="63F29341"/>
    <w:rsid w:val="642C51FF"/>
    <w:rsid w:val="6440B5CE"/>
    <w:rsid w:val="64480BDC"/>
    <w:rsid w:val="64C9A94C"/>
    <w:rsid w:val="6509C3F7"/>
    <w:rsid w:val="6589D3AD"/>
    <w:rsid w:val="6667B018"/>
    <w:rsid w:val="6695C2BD"/>
    <w:rsid w:val="66972AAA"/>
    <w:rsid w:val="66AC2AAB"/>
    <w:rsid w:val="66B288AE"/>
    <w:rsid w:val="66DFB901"/>
    <w:rsid w:val="6742B884"/>
    <w:rsid w:val="675D14BF"/>
    <w:rsid w:val="67D8483F"/>
    <w:rsid w:val="6813CD4E"/>
    <w:rsid w:val="689697EF"/>
    <w:rsid w:val="68A0FF00"/>
    <w:rsid w:val="68A8D6B9"/>
    <w:rsid w:val="68E5338F"/>
    <w:rsid w:val="68F5FEA0"/>
    <w:rsid w:val="6925BCB3"/>
    <w:rsid w:val="69870DF5"/>
    <w:rsid w:val="69A77E53"/>
    <w:rsid w:val="69EDBACB"/>
    <w:rsid w:val="6AABA392"/>
    <w:rsid w:val="6AD7F036"/>
    <w:rsid w:val="6AF8A75C"/>
    <w:rsid w:val="6B299A72"/>
    <w:rsid w:val="6B3EAA8D"/>
    <w:rsid w:val="6B49B50B"/>
    <w:rsid w:val="6B5113DE"/>
    <w:rsid w:val="6BD30584"/>
    <w:rsid w:val="6C0DD41D"/>
    <w:rsid w:val="6C28A6DE"/>
    <w:rsid w:val="6C5E7F83"/>
    <w:rsid w:val="6C749578"/>
    <w:rsid w:val="6C7678F0"/>
    <w:rsid w:val="6D2B2D19"/>
    <w:rsid w:val="6D5C3D6A"/>
    <w:rsid w:val="6DA7781D"/>
    <w:rsid w:val="6E60D09C"/>
    <w:rsid w:val="6E6DCD55"/>
    <w:rsid w:val="6ED58D85"/>
    <w:rsid w:val="6F493CCB"/>
    <w:rsid w:val="6F80B789"/>
    <w:rsid w:val="6FE5D977"/>
    <w:rsid w:val="6FEB47AA"/>
    <w:rsid w:val="70103C16"/>
    <w:rsid w:val="703D3194"/>
    <w:rsid w:val="7048FA66"/>
    <w:rsid w:val="7055B921"/>
    <w:rsid w:val="70C21638"/>
    <w:rsid w:val="70D71D17"/>
    <w:rsid w:val="713AA5EB"/>
    <w:rsid w:val="714C335A"/>
    <w:rsid w:val="7187180B"/>
    <w:rsid w:val="7235F046"/>
    <w:rsid w:val="723BB9F8"/>
    <w:rsid w:val="7252B643"/>
    <w:rsid w:val="7298EE69"/>
    <w:rsid w:val="72D6764C"/>
    <w:rsid w:val="730F329C"/>
    <w:rsid w:val="7322E86C"/>
    <w:rsid w:val="736D855B"/>
    <w:rsid w:val="73BF5BA5"/>
    <w:rsid w:val="73DDDC8E"/>
    <w:rsid w:val="747BCAB1"/>
    <w:rsid w:val="749406FC"/>
    <w:rsid w:val="749F89A2"/>
    <w:rsid w:val="74B27A57"/>
    <w:rsid w:val="754EDC0B"/>
    <w:rsid w:val="757A77CC"/>
    <w:rsid w:val="75914249"/>
    <w:rsid w:val="75A79AE9"/>
    <w:rsid w:val="75B4F24E"/>
    <w:rsid w:val="760E170E"/>
    <w:rsid w:val="762FE8ED"/>
    <w:rsid w:val="768F4FA7"/>
    <w:rsid w:val="76DF3601"/>
    <w:rsid w:val="77746779"/>
    <w:rsid w:val="77912643"/>
    <w:rsid w:val="77DA5192"/>
    <w:rsid w:val="7805DD3B"/>
    <w:rsid w:val="780725BB"/>
    <w:rsid w:val="78833FB4"/>
    <w:rsid w:val="789DAA62"/>
    <w:rsid w:val="78CCFCF3"/>
    <w:rsid w:val="78CF80DE"/>
    <w:rsid w:val="794EEB05"/>
    <w:rsid w:val="798550DB"/>
    <w:rsid w:val="7992B304"/>
    <w:rsid w:val="79EBCE8F"/>
    <w:rsid w:val="79EFD536"/>
    <w:rsid w:val="79F0C977"/>
    <w:rsid w:val="79FC0D47"/>
    <w:rsid w:val="7A2D5047"/>
    <w:rsid w:val="7A6B513F"/>
    <w:rsid w:val="7A6C8D16"/>
    <w:rsid w:val="7A906296"/>
    <w:rsid w:val="7AA45BC4"/>
    <w:rsid w:val="7AAFF78A"/>
    <w:rsid w:val="7AC37687"/>
    <w:rsid w:val="7AF7581E"/>
    <w:rsid w:val="7B39AE95"/>
    <w:rsid w:val="7B3F7AD6"/>
    <w:rsid w:val="7BBD7D78"/>
    <w:rsid w:val="7BDBF810"/>
    <w:rsid w:val="7C658CF7"/>
    <w:rsid w:val="7C76B831"/>
    <w:rsid w:val="7C9FB424"/>
    <w:rsid w:val="7CA3E884"/>
    <w:rsid w:val="7CD7362D"/>
    <w:rsid w:val="7CDD7C43"/>
    <w:rsid w:val="7CDEF9AF"/>
    <w:rsid w:val="7CF72A84"/>
    <w:rsid w:val="7CFBCEA4"/>
    <w:rsid w:val="7D640F64"/>
    <w:rsid w:val="7D77232A"/>
    <w:rsid w:val="7D83A381"/>
    <w:rsid w:val="7DA29E10"/>
    <w:rsid w:val="7DAD9000"/>
    <w:rsid w:val="7E403440"/>
    <w:rsid w:val="7E54BC8B"/>
    <w:rsid w:val="7E87381F"/>
    <w:rsid w:val="7EA8A806"/>
    <w:rsid w:val="7EF37D48"/>
    <w:rsid w:val="7EF4022C"/>
    <w:rsid w:val="7F06C01C"/>
    <w:rsid w:val="7F47B757"/>
    <w:rsid w:val="7F571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6F8B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overflowPunct w:val="0"/>
      <w:autoSpaceDE w:val="0"/>
      <w:autoSpaceDN w:val="0"/>
      <w:adjustRightInd w:val="0"/>
      <w:textAlignment w:val="baseline"/>
    </w:pPr>
    <w:rPr>
      <w:rFonts w:ascii="Arial" w:hAnsi="Arial"/>
      <w:kern w:val="22"/>
      <w:sz w:val="22"/>
      <w:lang w:eastAsia="en-US"/>
    </w:rPr>
  </w:style>
  <w:style w:type="paragraph" w:styleId="Heading1">
    <w:name w:val="heading 1"/>
    <w:basedOn w:val="Heading3"/>
    <w:next w:val="Normal"/>
    <w:link w:val="Heading1Char"/>
    <w:qFormat/>
    <w:rsid w:val="00592AD5"/>
    <w:pPr>
      <w:spacing w:after="240"/>
      <w:outlineLvl w:val="0"/>
    </w:pPr>
    <w:rPr>
      <w:sz w:val="24"/>
      <w:szCs w:val="22"/>
    </w:rPr>
  </w:style>
  <w:style w:type="paragraph" w:styleId="Heading2">
    <w:name w:val="heading 2"/>
    <w:basedOn w:val="Normal"/>
    <w:next w:val="Normal"/>
    <w:qFormat/>
    <w:pPr>
      <w:keepNext/>
      <w:spacing w:before="240" w:after="60"/>
      <w:outlineLvl w:val="1"/>
    </w:pPr>
    <w:rPr>
      <w:b/>
      <w:i/>
      <w:sz w:val="28"/>
    </w:rPr>
  </w:style>
  <w:style w:type="paragraph" w:styleId="Heading3">
    <w:name w:val="heading 3"/>
    <w:basedOn w:val="Normal"/>
    <w:next w:val="Normal"/>
    <w:link w:val="Heading3Char"/>
    <w:qFormat/>
    <w:pPr>
      <w:keepNext/>
      <w:spacing w:before="240" w:after="60"/>
      <w:outlineLvl w:val="2"/>
    </w:pPr>
    <w:rPr>
      <w:b/>
      <w:sz w:val="26"/>
    </w:rPr>
  </w:style>
  <w:style w:type="paragraph" w:styleId="Heading4">
    <w:name w:val="heading 4"/>
    <w:basedOn w:val="Normal"/>
    <w:next w:val="Normal"/>
    <w:qFormat/>
    <w:pPr>
      <w:keepNext/>
      <w:spacing w:before="240" w:after="60"/>
      <w:outlineLvl w:val="3"/>
    </w:pPr>
    <w:rPr>
      <w:b/>
      <w:sz w:val="28"/>
    </w:rPr>
  </w:style>
  <w:style w:type="paragraph" w:styleId="Heading5">
    <w:name w:val="heading 5"/>
    <w:basedOn w:val="Normal"/>
    <w:next w:val="Normal"/>
    <w:qFormat/>
    <w:pPr>
      <w:spacing w:before="240" w:after="60"/>
      <w:outlineLvl w:val="4"/>
    </w:pPr>
    <w:rPr>
      <w:b/>
      <w:i/>
      <w:sz w:val="26"/>
    </w:rPr>
  </w:style>
  <w:style w:type="paragraph" w:styleId="Heading6">
    <w:name w:val="heading 6"/>
    <w:basedOn w:val="Normal"/>
    <w:next w:val="Normal"/>
    <w:qFormat/>
    <w:pPr>
      <w:spacing w:before="240" w:after="60"/>
      <w:outlineLvl w:val="5"/>
    </w:pPr>
    <w:rPr>
      <w:b/>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rPr>
  </w:style>
  <w:style w:type="paragraph" w:styleId="Heading9">
    <w:name w:val="heading 9"/>
    <w:basedOn w:val="Normal"/>
    <w:next w:val="Normal"/>
    <w:qFormat/>
    <w:pPr>
      <w:spacing w:before="240" w:after="60"/>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AdditionalMarking" w:customStyle="1">
    <w:name w:val="Additional Marking"/>
    <w:rPr>
      <w:b/>
      <w:caps/>
    </w:rPr>
  </w:style>
  <w:style w:type="paragraph" w:styleId="AddressBlock" w:customStyle="1">
    <w:name w:val="Address Block"/>
    <w:basedOn w:val="Normal"/>
    <w:rPr>
      <w:sz w:val="20"/>
    </w:rPr>
  </w:style>
  <w:style w:type="paragraph" w:styleId="DWListAlphabetical" w:customStyle="1">
    <w:name w:val="DW List Alphabetical"/>
    <w:basedOn w:val="DWNormal"/>
    <w:pPr>
      <w:numPr>
        <w:numId w:val="4"/>
      </w:numPr>
      <w:tabs>
        <w:tab w:val="clear" w:pos="567"/>
      </w:tabs>
    </w:pPr>
  </w:style>
  <w:style w:type="paragraph" w:styleId="DWNormal" w:customStyle="1">
    <w:name w:val="DW Normal"/>
    <w:basedOn w:val="Normal"/>
  </w:style>
  <w:style w:type="paragraph" w:styleId="DWAnnex" w:customStyle="1">
    <w:name w:val="DW Annex"/>
    <w:basedOn w:val="DWNormal"/>
    <w:rPr>
      <w:b/>
      <w:caps/>
    </w:rPr>
  </w:style>
  <w:style w:type="paragraph" w:styleId="Appointment" w:customStyle="1">
    <w:name w:val="Appointment"/>
    <w:basedOn w:val="DWNormal"/>
    <w:next w:val="DWNormal"/>
    <w:pPr>
      <w:spacing w:before="120"/>
    </w:pPr>
    <w:rPr>
      <w:i/>
    </w:rPr>
  </w:style>
  <w:style w:type="paragraph" w:styleId="Compliments" w:customStyle="1">
    <w:name w:val="Compliments"/>
    <w:basedOn w:val="DWNormal"/>
    <w:next w:val="Normal"/>
    <w:pPr>
      <w:spacing w:before="1160"/>
    </w:pPr>
    <w:rPr>
      <w:i/>
    </w:rPr>
  </w:style>
  <w:style w:type="character" w:styleId="EndnoteReference">
    <w:name w:val="endnote reference"/>
    <w:semiHidden/>
    <w:rPr>
      <w:vertAlign w:val="superscript"/>
    </w:rPr>
  </w:style>
  <w:style w:type="paragraph" w:styleId="EndnoteText">
    <w:name w:val="endnote text"/>
    <w:basedOn w:val="DWNormal"/>
    <w:semiHidden/>
    <w:pPr>
      <w:tabs>
        <w:tab w:val="left" w:pos="472"/>
        <w:tab w:val="left" w:pos="945"/>
        <w:tab w:val="left" w:pos="1417"/>
      </w:tabs>
    </w:pPr>
    <w:rPr>
      <w:sz w:val="20"/>
    </w:rPr>
  </w:style>
  <w:style w:type="character" w:styleId="DWFlag" w:customStyle="1">
    <w:name w:val="DW Flag"/>
    <w:rPr>
      <w:b/>
    </w:rPr>
  </w:style>
  <w:style w:type="paragraph" w:styleId="Footer">
    <w:name w:val="footer"/>
    <w:basedOn w:val="DWNormal"/>
    <w:pPr>
      <w:spacing w:before="220"/>
    </w:pPr>
  </w:style>
  <w:style w:type="character" w:styleId="FooterCaption" w:customStyle="1">
    <w:name w:val="Footer Caption"/>
    <w:rPr>
      <w:sz w:val="12"/>
    </w:rPr>
  </w:style>
  <w:style w:type="character" w:styleId="FootnoteReference">
    <w:name w:val="footnote reference"/>
    <w:rPr>
      <w:vertAlign w:val="superscript"/>
    </w:rPr>
  </w:style>
  <w:style w:type="paragraph" w:styleId="FootnoteText">
    <w:name w:val="footnote text"/>
    <w:aliases w:val="Tailored Footnote,MCS(A) Footnote Text,ft,Footnote Text Char Char Char,Footnote Text Char Char,Footnote Text Char1,ft Char,Footnote Text Char2,Footnote Text Char1 Char,ft Char Char,ft Char1,Footnote Text Char Char1 Char,fn"/>
    <w:basedOn w:val="DWNormal"/>
    <w:link w:val="FootnoteTextChar"/>
    <w:pPr>
      <w:tabs>
        <w:tab w:val="left" w:pos="378"/>
        <w:tab w:val="left" w:pos="756"/>
        <w:tab w:val="left" w:pos="1134"/>
      </w:tabs>
      <w:spacing w:after="120"/>
    </w:pPr>
    <w:rPr>
      <w:sz w:val="16"/>
    </w:rPr>
  </w:style>
  <w:style w:type="paragraph" w:styleId="DWHdgGroup" w:customStyle="1">
    <w:name w:val="DW Hdg Group"/>
    <w:basedOn w:val="DWNormal"/>
    <w:next w:val="DWPara"/>
    <w:pPr>
      <w:keepNext/>
      <w:spacing w:after="220"/>
    </w:pPr>
    <w:rPr>
      <w:b/>
      <w:caps/>
    </w:rPr>
  </w:style>
  <w:style w:type="paragraph" w:styleId="DWPara" w:customStyle="1">
    <w:name w:val="DW Para"/>
    <w:basedOn w:val="DWNormal"/>
    <w:qFormat/>
    <w:pPr>
      <w:spacing w:after="220"/>
    </w:pPr>
  </w:style>
  <w:style w:type="paragraph" w:styleId="Header">
    <w:name w:val="header"/>
    <w:basedOn w:val="DWNormal"/>
    <w:pPr>
      <w:spacing w:after="220"/>
    </w:pPr>
  </w:style>
  <w:style w:type="character" w:styleId="HeaderCaption" w:customStyle="1">
    <w:name w:val="Header Caption"/>
    <w:rPr>
      <w:sz w:val="12"/>
    </w:rPr>
  </w:style>
  <w:style w:type="character" w:styleId="HiddenText" w:customStyle="1">
    <w:name w:val="Hidden Text"/>
    <w:rPr>
      <w:vanish/>
    </w:rPr>
  </w:style>
  <w:style w:type="paragraph" w:styleId="DWHdgMain" w:customStyle="1">
    <w:name w:val="DW Hdg Main"/>
    <w:basedOn w:val="DWHdgGroup"/>
    <w:next w:val="DWHdgGroup"/>
    <w:pPr>
      <w:jc w:val="center"/>
    </w:pPr>
  </w:style>
  <w:style w:type="character" w:styleId="MarginalNote" w:customStyle="1">
    <w:name w:val="Marginal Note"/>
    <w:rPr>
      <w:rFonts w:ascii="Arial" w:hAnsi="Arial"/>
      <w:sz w:val="16"/>
    </w:rPr>
  </w:style>
  <w:style w:type="paragraph" w:styleId="DWName" w:customStyle="1">
    <w:name w:val="DW Name"/>
    <w:basedOn w:val="DWNormal"/>
    <w:next w:val="Normal"/>
    <w:pPr>
      <w:keepNext/>
      <w:spacing w:before="220"/>
    </w:pPr>
    <w:rPr>
      <w:caps/>
    </w:rPr>
  </w:style>
  <w:style w:type="paragraph" w:styleId="DWListNumerical" w:customStyle="1">
    <w:name w:val="DW List Numerical"/>
    <w:basedOn w:val="DWNormal"/>
    <w:pPr>
      <w:numPr>
        <w:numId w:val="2"/>
      </w:numPr>
      <w:tabs>
        <w:tab w:val="clear" w:pos="567"/>
      </w:tabs>
    </w:pPr>
  </w:style>
  <w:style w:type="paragraph" w:styleId="Originator" w:customStyle="1">
    <w:name w:val="Originator"/>
    <w:basedOn w:val="DWNormal"/>
    <w:next w:val="Normal"/>
    <w:pPr>
      <w:spacing w:after="220"/>
    </w:pPr>
  </w:style>
  <w:style w:type="character" w:styleId="DWHdgPara" w:customStyle="1">
    <w:name w:val="DW Hdg Para"/>
    <w:rPr>
      <w:b/>
      <w:u w:val="none"/>
    </w:rPr>
  </w:style>
  <w:style w:type="character" w:styleId="PostTown" w:customStyle="1">
    <w:name w:val="Post Town"/>
    <w:rPr>
      <w:smallCaps/>
    </w:rPr>
  </w:style>
  <w:style w:type="character" w:styleId="ProtectiveMarking" w:customStyle="1">
    <w:name w:val="Protective Marking"/>
    <w:rPr>
      <w:b/>
      <w:caps/>
    </w:rPr>
  </w:style>
  <w:style w:type="character" w:styleId="ReferenceDate" w:customStyle="1">
    <w:name w:val="Reference/Date"/>
    <w:rPr>
      <w:rFonts w:ascii="Arial" w:hAnsi="Arial"/>
      <w:spacing w:val="0"/>
      <w:sz w:val="20"/>
    </w:rPr>
  </w:style>
  <w:style w:type="character" w:styleId="DWHdgSubject" w:customStyle="1">
    <w:name w:val="DW Hdg Subject"/>
    <w:rPr>
      <w:u w:val="single"/>
    </w:rPr>
  </w:style>
  <w:style w:type="paragraph" w:styleId="DWTable" w:customStyle="1">
    <w:name w:val="DW Table"/>
    <w:basedOn w:val="DWNormal"/>
    <w:rPr>
      <w:sz w:val="20"/>
    </w:rPr>
  </w:style>
  <w:style w:type="paragraph" w:styleId="TableBox" w:customStyle="1">
    <w:name w:val="Table Box"/>
    <w:basedOn w:val="DWTable"/>
    <w:next w:val="DWPara"/>
  </w:style>
  <w:style w:type="paragraph" w:styleId="DWTablePara" w:customStyle="1">
    <w:name w:val="DW Table Para"/>
    <w:basedOn w:val="DWTable"/>
    <w:pPr>
      <w:tabs>
        <w:tab w:val="left" w:pos="369"/>
        <w:tab w:val="left" w:pos="737"/>
        <w:tab w:val="left" w:pos="1106"/>
        <w:tab w:val="left" w:pos="1474"/>
        <w:tab w:val="left" w:pos="1843"/>
        <w:tab w:val="left" w:pos="2211"/>
      </w:tabs>
      <w:spacing w:before="100" w:after="100"/>
    </w:pPr>
  </w:style>
  <w:style w:type="paragraph" w:styleId="DWTableCol" w:customStyle="1">
    <w:name w:val="DW Table Col"/>
    <w:basedOn w:val="DWTable"/>
    <w:next w:val="DWTable"/>
    <w:pPr>
      <w:spacing w:after="100"/>
      <w:jc w:val="center"/>
    </w:pPr>
  </w:style>
  <w:style w:type="paragraph" w:styleId="DWTableHdg" w:customStyle="1">
    <w:name w:val="DW Table Hdg"/>
    <w:basedOn w:val="DWTable"/>
    <w:next w:val="DWTableCol"/>
    <w:pPr>
      <w:spacing w:before="100" w:after="100"/>
      <w:jc w:val="center"/>
    </w:pPr>
    <w:rPr>
      <w:b/>
    </w:rPr>
  </w:style>
  <w:style w:type="paragraph" w:styleId="TelFaxBlock" w:customStyle="1">
    <w:name w:val="Tel/Fax Block"/>
    <w:basedOn w:val="Normal"/>
    <w:rPr>
      <w:sz w:val="18"/>
    </w:rPr>
  </w:style>
  <w:style w:type="paragraph" w:styleId="TOC1">
    <w:name w:val="toc 1"/>
    <w:basedOn w:val="DWNormal"/>
    <w:semiHidden/>
    <w:pPr>
      <w:tabs>
        <w:tab w:val="right" w:leader="dot" w:pos="9072"/>
      </w:tabs>
      <w:ind w:left="567"/>
    </w:pPr>
    <w:rPr>
      <w:smallCaps/>
      <w:sz w:val="20"/>
    </w:rPr>
  </w:style>
  <w:style w:type="paragraph" w:styleId="TOC2">
    <w:name w:val="toc 2"/>
    <w:basedOn w:val="TOC1"/>
    <w:semiHidden/>
    <w:pPr>
      <w:ind w:left="851"/>
    </w:pPr>
    <w:rPr>
      <w:smallCaps w:val="0"/>
    </w:rPr>
  </w:style>
  <w:style w:type="paragraph" w:styleId="TOC3">
    <w:name w:val="toc 3"/>
    <w:basedOn w:val="TOC2"/>
    <w:semiHidden/>
    <w:pPr>
      <w:ind w:left="1134"/>
    </w:pPr>
  </w:style>
  <w:style w:type="paragraph" w:styleId="TOC4">
    <w:name w:val="toc 4"/>
    <w:basedOn w:val="TOC3"/>
    <w:semiHidden/>
    <w:pPr>
      <w:ind w:left="1418"/>
    </w:pPr>
  </w:style>
  <w:style w:type="paragraph" w:styleId="TOC5">
    <w:name w:val="toc 5"/>
    <w:basedOn w:val="TOC4"/>
    <w:semiHidden/>
    <w:pPr>
      <w:ind w:left="1701"/>
    </w:pPr>
  </w:style>
  <w:style w:type="paragraph" w:styleId="TOC6">
    <w:name w:val="toc 6"/>
    <w:basedOn w:val="TOC5"/>
    <w:semiHidden/>
    <w:pPr>
      <w:ind w:left="1985"/>
    </w:pPr>
  </w:style>
  <w:style w:type="paragraph" w:styleId="TOC7">
    <w:name w:val="toc 7"/>
    <w:basedOn w:val="TOC6"/>
    <w:semiHidden/>
    <w:pPr>
      <w:ind w:left="2268"/>
    </w:pPr>
  </w:style>
  <w:style w:type="paragraph" w:styleId="UnitTitle" w:customStyle="1">
    <w:name w:val="Unit Title"/>
    <w:basedOn w:val="AddressBlock"/>
    <w:next w:val="AddressBlock"/>
    <w:rPr>
      <w:b/>
      <w:sz w:val="22"/>
    </w:rPr>
  </w:style>
  <w:style w:type="paragraph" w:styleId="DWSignature" w:customStyle="1">
    <w:name w:val="DW Signature"/>
    <w:basedOn w:val="DWNormal"/>
    <w:next w:val="DWName"/>
    <w:pPr>
      <w:spacing w:before="160"/>
    </w:pPr>
  </w:style>
  <w:style w:type="character" w:styleId="PageNumber">
    <w:name w:val="page number"/>
    <w:basedOn w:val="DefaultParagraphFont"/>
    <w:rsid w:val="00AA7C87"/>
    <w:rPr>
      <w:sz w:val="24"/>
      <w:szCs w:val="22"/>
    </w:rPr>
  </w:style>
  <w:style w:type="paragraph" w:styleId="DWParaNum1" w:customStyle="1">
    <w:name w:val="DW Para Num1"/>
    <w:basedOn w:val="DWPara"/>
    <w:qFormat/>
    <w:pPr>
      <w:numPr>
        <w:numId w:val="5"/>
      </w:numPr>
      <w:tabs>
        <w:tab w:val="clear" w:pos="567"/>
      </w:tabs>
    </w:pPr>
  </w:style>
  <w:style w:type="paragraph" w:styleId="DWParaNum2" w:customStyle="1">
    <w:name w:val="DW Para Num2"/>
    <w:basedOn w:val="DWPara"/>
    <w:pPr>
      <w:numPr>
        <w:ilvl w:val="1"/>
        <w:numId w:val="5"/>
      </w:numPr>
      <w:tabs>
        <w:tab w:val="clear" w:pos="1134"/>
      </w:tabs>
    </w:pPr>
  </w:style>
  <w:style w:type="paragraph" w:styleId="DWParaNum3" w:customStyle="1">
    <w:name w:val="DW Para Num3"/>
    <w:basedOn w:val="DWPara"/>
    <w:pPr>
      <w:numPr>
        <w:ilvl w:val="2"/>
        <w:numId w:val="5"/>
      </w:numPr>
      <w:tabs>
        <w:tab w:val="clear" w:pos="1701"/>
      </w:tabs>
    </w:pPr>
  </w:style>
  <w:style w:type="paragraph" w:styleId="DWParaNum4" w:customStyle="1">
    <w:name w:val="DW Para Num4"/>
    <w:basedOn w:val="DWPara"/>
    <w:pPr>
      <w:numPr>
        <w:ilvl w:val="3"/>
        <w:numId w:val="5"/>
      </w:numPr>
      <w:tabs>
        <w:tab w:val="clear" w:pos="2268"/>
      </w:tabs>
    </w:pPr>
  </w:style>
  <w:style w:type="paragraph" w:styleId="DWParaNum5" w:customStyle="1">
    <w:name w:val="DW Para Num5"/>
    <w:basedOn w:val="DWPara"/>
    <w:pPr>
      <w:numPr>
        <w:ilvl w:val="4"/>
        <w:numId w:val="5"/>
      </w:numPr>
      <w:tabs>
        <w:tab w:val="clear" w:pos="2835"/>
      </w:tabs>
    </w:pPr>
  </w:style>
  <w:style w:type="paragraph" w:styleId="DWParaPB1" w:customStyle="1">
    <w:name w:val="DW Para PB1"/>
    <w:basedOn w:val="DWPara"/>
    <w:pPr>
      <w:numPr>
        <w:numId w:val="1"/>
      </w:numPr>
      <w:tabs>
        <w:tab w:val="clear" w:pos="567"/>
      </w:tabs>
    </w:pPr>
  </w:style>
  <w:style w:type="paragraph" w:styleId="DWParaPB2" w:customStyle="1">
    <w:name w:val="DW Para PB2"/>
    <w:basedOn w:val="DWPara"/>
    <w:pPr>
      <w:numPr>
        <w:ilvl w:val="1"/>
        <w:numId w:val="1"/>
      </w:numPr>
      <w:tabs>
        <w:tab w:val="clear" w:pos="1134"/>
      </w:tabs>
    </w:pPr>
  </w:style>
  <w:style w:type="paragraph" w:styleId="DWParaPB3" w:customStyle="1">
    <w:name w:val="DW Para PB3"/>
    <w:basedOn w:val="DWPara"/>
    <w:pPr>
      <w:numPr>
        <w:ilvl w:val="2"/>
        <w:numId w:val="1"/>
      </w:numPr>
      <w:tabs>
        <w:tab w:val="clear" w:pos="1701"/>
      </w:tabs>
    </w:pPr>
  </w:style>
  <w:style w:type="paragraph" w:styleId="DWParaPB4" w:customStyle="1">
    <w:name w:val="DW Para PB4"/>
    <w:basedOn w:val="DWPara"/>
    <w:pPr>
      <w:numPr>
        <w:ilvl w:val="3"/>
        <w:numId w:val="1"/>
      </w:numPr>
      <w:tabs>
        <w:tab w:val="clear" w:pos="2268"/>
      </w:tabs>
    </w:pPr>
  </w:style>
  <w:style w:type="paragraph" w:styleId="DWParaPB5" w:customStyle="1">
    <w:name w:val="DW Para PB5"/>
    <w:basedOn w:val="DWPara"/>
    <w:pPr>
      <w:numPr>
        <w:ilvl w:val="4"/>
        <w:numId w:val="1"/>
      </w:numPr>
      <w:tabs>
        <w:tab w:val="clear" w:pos="2835"/>
      </w:tabs>
    </w:pPr>
  </w:style>
  <w:style w:type="paragraph" w:styleId="DWTableParaNum1" w:customStyle="1">
    <w:name w:val="DW Table Para Num1"/>
    <w:basedOn w:val="DWTablePara"/>
    <w:pPr>
      <w:numPr>
        <w:numId w:val="3"/>
      </w:numPr>
      <w:tabs>
        <w:tab w:val="left" w:pos="369"/>
      </w:tabs>
    </w:pPr>
  </w:style>
  <w:style w:type="paragraph" w:styleId="DWTableParaNum2" w:customStyle="1">
    <w:name w:val="DW Table Para Num2"/>
    <w:basedOn w:val="DWTablePara"/>
    <w:pPr>
      <w:numPr>
        <w:ilvl w:val="1"/>
        <w:numId w:val="3"/>
      </w:numPr>
      <w:tabs>
        <w:tab w:val="left" w:pos="737"/>
      </w:tabs>
    </w:pPr>
  </w:style>
  <w:style w:type="paragraph" w:styleId="DWTableParaNum3" w:customStyle="1">
    <w:name w:val="DW Table Para Num3"/>
    <w:basedOn w:val="DWTablePara"/>
    <w:pPr>
      <w:numPr>
        <w:ilvl w:val="2"/>
        <w:numId w:val="3"/>
      </w:numPr>
      <w:tabs>
        <w:tab w:val="left" w:pos="1106"/>
      </w:tabs>
    </w:pPr>
  </w:style>
  <w:style w:type="paragraph" w:styleId="DWTableParaNum4" w:customStyle="1">
    <w:name w:val="DW Table Para Num4"/>
    <w:basedOn w:val="DWTablePara"/>
    <w:pPr>
      <w:numPr>
        <w:ilvl w:val="3"/>
        <w:numId w:val="3"/>
      </w:numPr>
      <w:tabs>
        <w:tab w:val="left" w:pos="1474"/>
      </w:tabs>
    </w:pPr>
  </w:style>
  <w:style w:type="paragraph" w:styleId="DWTableParaNum5" w:customStyle="1">
    <w:name w:val="DW Table Para Num5"/>
    <w:basedOn w:val="DWTablePara"/>
    <w:pPr>
      <w:numPr>
        <w:ilvl w:val="4"/>
        <w:numId w:val="3"/>
      </w:numPr>
      <w:tabs>
        <w:tab w:val="left" w:pos="1843"/>
      </w:tabs>
    </w:pPr>
  </w:style>
  <w:style w:type="paragraph" w:styleId="DWParaBul1" w:customStyle="1">
    <w:name w:val="DW Para Bul1"/>
    <w:basedOn w:val="DWPara"/>
    <w:pPr>
      <w:numPr>
        <w:numId w:val="6"/>
      </w:numPr>
      <w:tabs>
        <w:tab w:val="clear" w:pos="567"/>
      </w:tabs>
    </w:pPr>
  </w:style>
  <w:style w:type="paragraph" w:styleId="DWParaBul2" w:customStyle="1">
    <w:name w:val="DW Para Bul2"/>
    <w:basedOn w:val="DWPara"/>
    <w:pPr>
      <w:numPr>
        <w:ilvl w:val="1"/>
        <w:numId w:val="6"/>
      </w:numPr>
      <w:tabs>
        <w:tab w:val="clear" w:pos="1134"/>
      </w:tabs>
    </w:pPr>
  </w:style>
  <w:style w:type="paragraph" w:styleId="DWParaBul3" w:customStyle="1">
    <w:name w:val="DW Para Bul3"/>
    <w:basedOn w:val="DWPara"/>
    <w:pPr>
      <w:numPr>
        <w:ilvl w:val="2"/>
        <w:numId w:val="6"/>
      </w:numPr>
      <w:tabs>
        <w:tab w:val="clear" w:pos="1701"/>
      </w:tabs>
    </w:pPr>
  </w:style>
  <w:style w:type="paragraph" w:styleId="DWParaBul4" w:customStyle="1">
    <w:name w:val="DW Para Bul4"/>
    <w:basedOn w:val="DWPara"/>
    <w:pPr>
      <w:numPr>
        <w:ilvl w:val="3"/>
        <w:numId w:val="6"/>
      </w:numPr>
      <w:tabs>
        <w:tab w:val="clear" w:pos="2268"/>
      </w:tabs>
    </w:pPr>
  </w:style>
  <w:style w:type="paragraph" w:styleId="DWParaBul5" w:customStyle="1">
    <w:name w:val="DW Para Bul5"/>
    <w:basedOn w:val="DWPara"/>
    <w:pPr>
      <w:numPr>
        <w:ilvl w:val="4"/>
        <w:numId w:val="6"/>
      </w:numPr>
      <w:tabs>
        <w:tab w:val="clear" w:pos="2835"/>
      </w:tabs>
    </w:pPr>
  </w:style>
  <w:style w:type="paragraph" w:styleId="FooterFilename" w:customStyle="1">
    <w:name w:val="Footer Filename"/>
    <w:basedOn w:val="Footer"/>
    <w:pPr>
      <w:tabs>
        <w:tab w:val="center" w:pos="4815"/>
        <w:tab w:val="right" w:pos="9645"/>
      </w:tabs>
      <w:spacing w:before="120"/>
    </w:pPr>
    <w:rPr>
      <w:sz w:val="12"/>
    </w:rPr>
  </w:style>
  <w:style w:type="paragraph" w:styleId="BalloonText">
    <w:name w:val="Balloon Text"/>
    <w:basedOn w:val="Normal"/>
    <w:semiHidden/>
    <w:rPr>
      <w:rFonts w:ascii="Tahoma" w:hAnsi="Tahoma"/>
      <w:sz w:val="16"/>
      <w:szCs w:val="16"/>
    </w:rPr>
  </w:style>
  <w:style w:type="paragraph" w:styleId="ListParagraph">
    <w:name w:val="List Paragraph"/>
    <w:aliases w:val="Sub Num Para"/>
    <w:basedOn w:val="Normal"/>
    <w:link w:val="ListParagraphChar"/>
    <w:uiPriority w:val="34"/>
    <w:qFormat/>
    <w:rsid w:val="00203842"/>
    <w:pPr>
      <w:ind w:left="720"/>
    </w:pPr>
  </w:style>
  <w:style w:type="paragraph" w:styleId="Body" w:customStyle="1">
    <w:name w:val="Body"/>
    <w:rsid w:val="00F42B1E"/>
    <w:pPr>
      <w:pBdr>
        <w:top w:val="nil"/>
        <w:left w:val="nil"/>
        <w:bottom w:val="nil"/>
        <w:right w:val="nil"/>
        <w:between w:val="nil"/>
        <w:bar w:val="nil"/>
      </w:pBdr>
    </w:pPr>
    <w:rPr>
      <w:rFonts w:ascii="Helvetica" w:hAnsi="Helvetica" w:eastAsia="Arial Unicode MS" w:cs="Arial Unicode MS"/>
      <w:color w:val="000000"/>
      <w:sz w:val="22"/>
      <w:szCs w:val="22"/>
      <w:bdr w:val="nil"/>
      <w:lang w:val="en-US"/>
    </w:rPr>
  </w:style>
  <w:style w:type="character" w:styleId="CommentReference">
    <w:name w:val="annotation reference"/>
    <w:uiPriority w:val="99"/>
    <w:rsid w:val="004C7718"/>
    <w:rPr>
      <w:sz w:val="16"/>
      <w:szCs w:val="16"/>
    </w:rPr>
  </w:style>
  <w:style w:type="paragraph" w:styleId="CommentText">
    <w:name w:val="annotation text"/>
    <w:basedOn w:val="Normal"/>
    <w:link w:val="CommentTextChar"/>
    <w:uiPriority w:val="99"/>
    <w:rsid w:val="004C7718"/>
    <w:rPr>
      <w:sz w:val="20"/>
    </w:rPr>
  </w:style>
  <w:style w:type="character" w:styleId="CommentTextChar" w:customStyle="1">
    <w:name w:val="Comment Text Char"/>
    <w:link w:val="CommentText"/>
    <w:uiPriority w:val="99"/>
    <w:rsid w:val="004C7718"/>
    <w:rPr>
      <w:rFonts w:ascii="Arial" w:hAnsi="Arial"/>
      <w:kern w:val="22"/>
      <w:lang w:eastAsia="en-US"/>
    </w:rPr>
  </w:style>
  <w:style w:type="paragraph" w:styleId="CommentSubject">
    <w:name w:val="annotation subject"/>
    <w:basedOn w:val="CommentText"/>
    <w:next w:val="CommentText"/>
    <w:link w:val="CommentSubjectChar"/>
    <w:rsid w:val="004C7718"/>
    <w:rPr>
      <w:b/>
      <w:bCs/>
    </w:rPr>
  </w:style>
  <w:style w:type="character" w:styleId="CommentSubjectChar" w:customStyle="1">
    <w:name w:val="Comment Subject Char"/>
    <w:link w:val="CommentSubject"/>
    <w:rsid w:val="004C7718"/>
    <w:rPr>
      <w:rFonts w:ascii="Arial" w:hAnsi="Arial"/>
      <w:b/>
      <w:bCs/>
      <w:kern w:val="22"/>
      <w:lang w:eastAsia="en-US"/>
    </w:rPr>
  </w:style>
  <w:style w:type="character" w:styleId="Heading3Char" w:customStyle="1">
    <w:name w:val="Heading 3 Char"/>
    <w:link w:val="Heading3"/>
    <w:rsid w:val="00A821FB"/>
    <w:rPr>
      <w:rFonts w:ascii="Arial" w:hAnsi="Arial"/>
      <w:b/>
      <w:kern w:val="22"/>
      <w:sz w:val="26"/>
      <w:lang w:eastAsia="en-US"/>
    </w:rPr>
  </w:style>
  <w:style w:type="paragraph" w:styleId="Revision">
    <w:name w:val="Revision"/>
    <w:hidden/>
    <w:uiPriority w:val="99"/>
    <w:semiHidden/>
    <w:rsid w:val="006B5103"/>
    <w:rPr>
      <w:rFonts w:ascii="Arial" w:hAnsi="Arial"/>
      <w:kern w:val="22"/>
      <w:sz w:val="22"/>
      <w:lang w:eastAsia="en-US"/>
    </w:rPr>
  </w:style>
  <w:style w:type="character" w:styleId="FootnoteTextChar" w:customStyle="1">
    <w:name w:val="Footnote Text Char"/>
    <w:aliases w:val="Tailored Footnote Char,MCS(A) Footnote Text Char,ft Char2,Footnote Text Char Char Char Char,Footnote Text Char Char Char1,Footnote Text Char1 Char1,ft Char Char1,Footnote Text Char2 Char,Footnote Text Char1 Char Char,ft Char Char Char"/>
    <w:link w:val="FootnoteText"/>
    <w:rsid w:val="00584F83"/>
    <w:rPr>
      <w:rFonts w:ascii="Arial" w:hAnsi="Arial"/>
      <w:kern w:val="22"/>
      <w:sz w:val="16"/>
      <w:lang w:eastAsia="en-US"/>
    </w:rPr>
  </w:style>
  <w:style w:type="table" w:styleId="PlainTable1">
    <w:name w:val="Plain Table 1"/>
    <w:basedOn w:val="TableNormal"/>
    <w:uiPriority w:val="41"/>
    <w:rsid w:val="00995151"/>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Strong">
    <w:name w:val="Strong"/>
    <w:basedOn w:val="DefaultParagraphFont"/>
    <w:uiPriority w:val="22"/>
    <w:qFormat/>
    <w:rPr>
      <w:b/>
      <w:bCs/>
    </w:rPr>
  </w:style>
  <w:style w:type="character" w:styleId="normaltextrun" w:customStyle="1">
    <w:name w:val="normaltextrun"/>
    <w:basedOn w:val="DefaultParagraphFont"/>
    <w:rsid w:val="0019420C"/>
  </w:style>
  <w:style w:type="character" w:styleId="eop" w:customStyle="1">
    <w:name w:val="eop"/>
    <w:basedOn w:val="DefaultParagraphFont"/>
    <w:rsid w:val="0019420C"/>
  </w:style>
  <w:style w:type="character" w:styleId="ListParagraphChar" w:customStyle="1">
    <w:name w:val="List Paragraph Char"/>
    <w:aliases w:val="Sub Num Para Char"/>
    <w:basedOn w:val="DefaultParagraphFont"/>
    <w:link w:val="ListParagraph"/>
    <w:uiPriority w:val="34"/>
    <w:locked/>
    <w:rsid w:val="008B563F"/>
    <w:rPr>
      <w:rFonts w:ascii="Arial" w:hAnsi="Arial"/>
      <w:kern w:val="22"/>
      <w:sz w:val="22"/>
      <w:lang w:eastAsia="en-US"/>
    </w:rPr>
  </w:style>
  <w:style w:type="character" w:styleId="TextCharChar" w:customStyle="1">
    <w:name w:val="Text Char Char"/>
    <w:link w:val="Text"/>
    <w:locked/>
    <w:rsid w:val="00BC27B7"/>
    <w:rPr>
      <w:rFonts w:ascii="Verdana" w:hAnsi="Verdana"/>
      <w:color w:val="333333"/>
      <w:lang w:eastAsia="en-US"/>
    </w:rPr>
  </w:style>
  <w:style w:type="paragraph" w:styleId="Text" w:customStyle="1">
    <w:name w:val="Text"/>
    <w:basedOn w:val="Normal"/>
    <w:link w:val="TextCharChar"/>
    <w:rsid w:val="00BC27B7"/>
    <w:pPr>
      <w:keepLines/>
      <w:tabs>
        <w:tab w:val="left" w:pos="284"/>
      </w:tabs>
      <w:overflowPunct/>
      <w:autoSpaceDE/>
      <w:autoSpaceDN/>
      <w:adjustRightInd/>
      <w:spacing w:before="60" w:after="180"/>
      <w:ind w:left="1134"/>
      <w:jc w:val="both"/>
      <w:textAlignment w:val="auto"/>
    </w:pPr>
    <w:rPr>
      <w:rFonts w:ascii="Verdana" w:hAnsi="Verdana"/>
      <w:color w:val="333333"/>
      <w:kern w:val="0"/>
      <w:sz w:val="20"/>
    </w:rPr>
  </w:style>
  <w:style w:type="paragraph" w:styleId="paragraph" w:customStyle="1">
    <w:name w:val="paragraph"/>
    <w:basedOn w:val="Normal"/>
    <w:rsid w:val="00190E32"/>
    <w:pPr>
      <w:overflowPunct/>
      <w:autoSpaceDE/>
      <w:autoSpaceDN/>
      <w:adjustRightInd/>
      <w:spacing w:before="100" w:beforeAutospacing="1" w:after="100" w:afterAutospacing="1"/>
      <w:textAlignment w:val="auto"/>
    </w:pPr>
    <w:rPr>
      <w:rFonts w:ascii="Calibri" w:hAnsi="Calibri" w:cs="Calibri" w:eastAsiaTheme="minorHAnsi"/>
      <w:kern w:val="0"/>
      <w:szCs w:val="22"/>
      <w:lang w:eastAsia="en-GB"/>
    </w:rPr>
  </w:style>
  <w:style w:type="paragraph" w:styleId="BodyText">
    <w:name w:val="Body Text"/>
    <w:basedOn w:val="Normal"/>
    <w:link w:val="BodyTextChar"/>
    <w:qFormat/>
    <w:rsid w:val="009F2A7C"/>
    <w:pPr>
      <w:numPr>
        <w:numId w:val="8"/>
      </w:numPr>
      <w:spacing w:after="240" w:line="264" w:lineRule="auto"/>
    </w:pPr>
    <w:rPr>
      <w:sz w:val="24"/>
      <w:szCs w:val="22"/>
    </w:rPr>
  </w:style>
  <w:style w:type="character" w:styleId="BodyTextChar" w:customStyle="1">
    <w:name w:val="Body Text Char"/>
    <w:basedOn w:val="DefaultParagraphFont"/>
    <w:link w:val="BodyText"/>
    <w:rsid w:val="009F2A7C"/>
    <w:rPr>
      <w:rFonts w:ascii="Arial" w:hAnsi="Arial"/>
      <w:kern w:val="22"/>
      <w:sz w:val="24"/>
      <w:szCs w:val="22"/>
      <w:lang w:eastAsia="en-US"/>
    </w:rPr>
  </w:style>
  <w:style w:type="character" w:styleId="Heading1Char" w:customStyle="1">
    <w:name w:val="Heading 1 Char"/>
    <w:basedOn w:val="DefaultParagraphFont"/>
    <w:link w:val="Heading1"/>
    <w:rsid w:val="00592AD5"/>
    <w:rPr>
      <w:rFonts w:ascii="Arial" w:hAnsi="Arial"/>
      <w:b/>
      <w:kern w:val="22"/>
      <w:sz w:val="24"/>
      <w:szCs w:val="22"/>
      <w:lang w:eastAsia="en-US"/>
    </w:rPr>
  </w:style>
  <w:style w:type="paragraph" w:styleId="Title">
    <w:name w:val="Title"/>
    <w:basedOn w:val="Normal"/>
    <w:next w:val="Normal"/>
    <w:link w:val="TitleChar"/>
    <w:qFormat/>
    <w:rsid w:val="000645D9"/>
    <w:pPr>
      <w:spacing w:before="120" w:after="120"/>
      <w:jc w:val="center"/>
    </w:pPr>
    <w:rPr>
      <w:rFonts w:asciiTheme="majorHAnsi" w:hAnsiTheme="majorHAnsi" w:eastAsiaTheme="majorEastAsia" w:cstheme="majorHAnsi"/>
      <w:spacing w:val="-10"/>
      <w:kern w:val="28"/>
      <w:sz w:val="28"/>
      <w:szCs w:val="28"/>
    </w:rPr>
  </w:style>
  <w:style w:type="character" w:styleId="TitleChar" w:customStyle="1">
    <w:name w:val="Title Char"/>
    <w:basedOn w:val="DefaultParagraphFont"/>
    <w:link w:val="Title"/>
    <w:rsid w:val="000645D9"/>
    <w:rPr>
      <w:rFonts w:asciiTheme="majorHAnsi" w:hAnsiTheme="majorHAnsi" w:eastAsiaTheme="majorEastAsia" w:cstheme="majorHAnsi"/>
      <w:spacing w:val="-10"/>
      <w:kern w:val="28"/>
      <w:sz w:val="28"/>
      <w:szCs w:val="28"/>
      <w:lang w:eastAsia="en-US"/>
    </w:rPr>
  </w:style>
  <w:style w:type="paragraph" w:styleId="Bullets" w:customStyle="1">
    <w:name w:val="Bullets"/>
    <w:basedOn w:val="ListParagraph"/>
    <w:qFormat/>
    <w:rsid w:val="00592AD5"/>
    <w:pPr>
      <w:numPr>
        <w:ilvl w:val="1"/>
        <w:numId w:val="9"/>
      </w:numPr>
      <w:overflowPunct/>
      <w:autoSpaceDE/>
      <w:autoSpaceDN/>
      <w:adjustRightInd/>
      <w:spacing w:after="240" w:line="264" w:lineRule="auto"/>
      <w:contextualSpacing/>
      <w:textAlignment w:val="auto"/>
    </w:pPr>
    <w:rPr>
      <w:rFonts w:cs="Arial"/>
      <w:sz w:val="24"/>
      <w:szCs w:val="24"/>
    </w:rPr>
  </w:style>
  <w:style w:type="table" w:styleId="GridTable5Dark">
    <w:name w:val="Grid Table 5 Dark"/>
    <w:basedOn w:val="TableNormal"/>
    <w:uiPriority w:val="50"/>
    <w:rsid w:val="00735B83"/>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4">
    <w:name w:val="Grid Table 5 Dark Accent 4"/>
    <w:basedOn w:val="TableNormal"/>
    <w:uiPriority w:val="50"/>
    <w:rsid w:val="008A5CD3"/>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BECEC"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9FA2A3"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9FA2A3"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9FA2A3"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9FA2A3" w:themeFill="accent4"/>
      </w:tcPr>
    </w:tblStylePr>
    <w:tblStylePr w:type="band1Vert">
      <w:tblPr/>
      <w:tcPr>
        <w:shd w:val="clear" w:color="auto" w:fill="D8D9DA" w:themeFill="accent4" w:themeFillTint="66"/>
      </w:tcPr>
    </w:tblStylePr>
    <w:tblStylePr w:type="band1Horz">
      <w:tblPr/>
      <w:tcPr>
        <w:shd w:val="clear" w:color="auto" w:fill="D8D9DA" w:themeFill="accent4" w:themeFillTint="66"/>
      </w:tcPr>
    </w:tblStylePr>
  </w:style>
  <w:style w:type="paragraph" w:styleId="Caption">
    <w:name w:val="caption"/>
    <w:basedOn w:val="Normal"/>
    <w:next w:val="Normal"/>
    <w:unhideWhenUsed/>
    <w:qFormat/>
    <w:rsid w:val="0003130B"/>
    <w:pPr>
      <w:keepNext/>
      <w:spacing w:after="200"/>
      <w:jc w:val="center"/>
    </w:pPr>
    <w:rPr>
      <w:b/>
      <w:bCs/>
      <w:color w:val="333D47" w:themeColor="text2"/>
      <w:szCs w:val="22"/>
    </w:rPr>
  </w:style>
  <w:style w:type="character" w:styleId="Hyperlink">
    <w:name w:val="Hyperlink"/>
    <w:basedOn w:val="DefaultParagraphFont"/>
    <w:uiPriority w:val="99"/>
    <w:unhideWhenUsed/>
    <w:rsid w:val="00CD2EA0"/>
    <w:rPr>
      <w:color w:val="FFFFFF" w:themeColor="hyperlink"/>
      <w:u w:val="single"/>
    </w:rPr>
  </w:style>
  <w:style w:type="character" w:styleId="UnresolvedMention1" w:customStyle="1">
    <w:name w:val="Unresolved Mention1"/>
    <w:basedOn w:val="DefaultParagraphFont"/>
    <w:uiPriority w:val="99"/>
    <w:semiHidden/>
    <w:unhideWhenUsed/>
    <w:rsid w:val="000B272A"/>
    <w:rPr>
      <w:color w:val="605E5C"/>
      <w:shd w:val="clear" w:color="auto" w:fill="E1DFDD"/>
    </w:rPr>
  </w:style>
  <w:style w:type="paragraph" w:styleId="ZTwoPageSummaryText" w:customStyle="1">
    <w:name w:val="Z TwoPageSummary Text"/>
    <w:basedOn w:val="Normal"/>
    <w:uiPriority w:val="1"/>
    <w:rsid w:val="002A52FF"/>
    <w:pPr>
      <w:overflowPunct/>
      <w:autoSpaceDE/>
      <w:autoSpaceDN/>
      <w:adjustRightInd/>
      <w:spacing w:before="40" w:after="40" w:line="240" w:lineRule="atLeast"/>
      <w:ind w:left="40" w:right="40"/>
      <w:textAlignment w:val="auto"/>
    </w:pPr>
    <w:rPr>
      <w:kern w:val="0"/>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623134">
      <w:bodyDiv w:val="1"/>
      <w:marLeft w:val="0"/>
      <w:marRight w:val="0"/>
      <w:marTop w:val="0"/>
      <w:marBottom w:val="0"/>
      <w:divBdr>
        <w:top w:val="none" w:sz="0" w:space="0" w:color="auto"/>
        <w:left w:val="none" w:sz="0" w:space="0" w:color="auto"/>
        <w:bottom w:val="none" w:sz="0" w:space="0" w:color="auto"/>
        <w:right w:val="none" w:sz="0" w:space="0" w:color="auto"/>
      </w:divBdr>
    </w:div>
    <w:div w:id="358044433">
      <w:bodyDiv w:val="1"/>
      <w:marLeft w:val="0"/>
      <w:marRight w:val="0"/>
      <w:marTop w:val="0"/>
      <w:marBottom w:val="0"/>
      <w:divBdr>
        <w:top w:val="none" w:sz="0" w:space="0" w:color="auto"/>
        <w:left w:val="none" w:sz="0" w:space="0" w:color="auto"/>
        <w:bottom w:val="none" w:sz="0" w:space="0" w:color="auto"/>
        <w:right w:val="none" w:sz="0" w:space="0" w:color="auto"/>
      </w:divBdr>
    </w:div>
    <w:div w:id="1182935485">
      <w:bodyDiv w:val="1"/>
      <w:marLeft w:val="0"/>
      <w:marRight w:val="0"/>
      <w:marTop w:val="0"/>
      <w:marBottom w:val="0"/>
      <w:divBdr>
        <w:top w:val="none" w:sz="0" w:space="0" w:color="auto"/>
        <w:left w:val="none" w:sz="0" w:space="0" w:color="auto"/>
        <w:bottom w:val="none" w:sz="0" w:space="0" w:color="auto"/>
        <w:right w:val="none" w:sz="0" w:space="0" w:color="auto"/>
      </w:divBdr>
    </w:div>
    <w:div w:id="1206521760">
      <w:bodyDiv w:val="1"/>
      <w:marLeft w:val="0"/>
      <w:marRight w:val="0"/>
      <w:marTop w:val="0"/>
      <w:marBottom w:val="0"/>
      <w:divBdr>
        <w:top w:val="none" w:sz="0" w:space="0" w:color="auto"/>
        <w:left w:val="none" w:sz="0" w:space="0" w:color="auto"/>
        <w:bottom w:val="none" w:sz="0" w:space="0" w:color="auto"/>
        <w:right w:val="none" w:sz="0" w:space="0" w:color="auto"/>
      </w:divBdr>
    </w:div>
    <w:div w:id="1387293432">
      <w:bodyDiv w:val="1"/>
      <w:marLeft w:val="0"/>
      <w:marRight w:val="0"/>
      <w:marTop w:val="0"/>
      <w:marBottom w:val="0"/>
      <w:divBdr>
        <w:top w:val="none" w:sz="0" w:space="0" w:color="auto"/>
        <w:left w:val="none" w:sz="0" w:space="0" w:color="auto"/>
        <w:bottom w:val="none" w:sz="0" w:space="0" w:color="auto"/>
        <w:right w:val="none" w:sz="0" w:space="0" w:color="auto"/>
      </w:divBdr>
    </w:div>
    <w:div w:id="1504079812">
      <w:bodyDiv w:val="1"/>
      <w:marLeft w:val="0"/>
      <w:marRight w:val="0"/>
      <w:marTop w:val="0"/>
      <w:marBottom w:val="0"/>
      <w:divBdr>
        <w:top w:val="none" w:sz="0" w:space="0" w:color="auto"/>
        <w:left w:val="none" w:sz="0" w:space="0" w:color="auto"/>
        <w:bottom w:val="none" w:sz="0" w:space="0" w:color="auto"/>
        <w:right w:val="none" w:sz="0" w:space="0" w:color="auto"/>
      </w:divBdr>
    </w:div>
    <w:div w:id="1958564684">
      <w:bodyDiv w:val="1"/>
      <w:marLeft w:val="0"/>
      <w:marRight w:val="0"/>
      <w:marTop w:val="0"/>
      <w:marBottom w:val="0"/>
      <w:divBdr>
        <w:top w:val="none" w:sz="0" w:space="0" w:color="auto"/>
        <w:left w:val="none" w:sz="0" w:space="0" w:color="auto"/>
        <w:bottom w:val="none" w:sz="0" w:space="0" w:color="auto"/>
        <w:right w:val="none" w:sz="0" w:space="0" w:color="auto"/>
      </w:divBdr>
    </w:div>
    <w:div w:id="2014646539">
      <w:bodyDiv w:val="1"/>
      <w:marLeft w:val="0"/>
      <w:marRight w:val="0"/>
      <w:marTop w:val="0"/>
      <w:marBottom w:val="0"/>
      <w:divBdr>
        <w:top w:val="none" w:sz="0" w:space="0" w:color="auto"/>
        <w:left w:val="none" w:sz="0" w:space="0" w:color="auto"/>
        <w:bottom w:val="none" w:sz="0" w:space="0" w:color="auto"/>
        <w:right w:val="none" w:sz="0" w:space="0" w:color="auto"/>
      </w:divBdr>
    </w:div>
    <w:div w:id="206432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MOD">
      <a:dk1>
        <a:srgbClr val="000000"/>
      </a:dk1>
      <a:lt1>
        <a:sysClr val="window" lastClr="FFFFFF"/>
      </a:lt1>
      <a:dk2>
        <a:srgbClr val="333D47"/>
      </a:dk2>
      <a:lt2>
        <a:srgbClr val="33466E"/>
      </a:lt2>
      <a:accent1>
        <a:srgbClr val="59B0AE"/>
      </a:accent1>
      <a:accent2>
        <a:srgbClr val="86403C"/>
      </a:accent2>
      <a:accent3>
        <a:srgbClr val="2D5726"/>
      </a:accent3>
      <a:accent4>
        <a:srgbClr val="9FA2A3"/>
      </a:accent4>
      <a:accent5>
        <a:srgbClr val="FFFFFF"/>
      </a:accent5>
      <a:accent6>
        <a:srgbClr val="FFFFFF"/>
      </a:accent6>
      <a:hlink>
        <a:srgbClr val="FFFFFF"/>
      </a:hlink>
      <a:folHlink>
        <a:srgbClr val="FFFFFF"/>
      </a:folHlink>
    </a:clrScheme>
    <a:fontScheme name="MOD">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99E10CDA183484F81920438025A9ECD" ma:contentTypeVersion="4" ma:contentTypeDescription="Create a new document." ma:contentTypeScope="" ma:versionID="5b3c97f058ff881eaf4c72f535e91484">
  <xsd:schema xmlns:xsd="http://www.w3.org/2001/XMLSchema" xmlns:xs="http://www.w3.org/2001/XMLSchema" xmlns:p="http://schemas.microsoft.com/office/2006/metadata/properties" xmlns:ns2="e36c9fd3-ae87-44d8-bcd9-219709629170" targetNamespace="http://schemas.microsoft.com/office/2006/metadata/properties" ma:root="true" ma:fieldsID="81b0ee7a03006c4afc1d0bf0afb49a6f" ns2:_="">
    <xsd:import namespace="e36c9fd3-ae87-44d8-bcd9-2197096291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c9fd3-ae87-44d8-bcd9-2197096291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63FBCB-3F52-4F8C-B0CA-02247BBF0094}">
  <ds:schemaRefs>
    <ds:schemaRef ds:uri="http://schemas.microsoft.com/sharepoint/v3/contenttype/forms"/>
  </ds:schemaRefs>
</ds:datastoreItem>
</file>

<file path=customXml/itemProps2.xml><?xml version="1.0" encoding="utf-8"?>
<ds:datastoreItem xmlns:ds="http://schemas.openxmlformats.org/officeDocument/2006/customXml" ds:itemID="{1EA68E29-2E53-4DDA-B0AC-722269E84065}">
  <ds:schemaRefs>
    <ds:schemaRef ds:uri="http://schemas.openxmlformats.org/officeDocument/2006/bibliography"/>
  </ds:schemaRefs>
</ds:datastoreItem>
</file>

<file path=customXml/itemProps3.xml><?xml version="1.0" encoding="utf-8"?>
<ds:datastoreItem xmlns:ds="http://schemas.openxmlformats.org/officeDocument/2006/customXml" ds:itemID="{869C093A-3179-4A55-829C-A74398DE1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c9fd3-ae87-44d8-bcd9-2197096291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1E34AC-DA88-4D3E-BB90-1534AEC0138F}">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Beckett, Nick E1 (Army StratCen-Comrcl-Proc-NI-1a)</lastModifiedBy>
  <revision>2</revision>
  <dcterms:created xsi:type="dcterms:W3CDTF">2024-04-15T17:06:00.0000000Z</dcterms:created>
  <dcterms:modified xsi:type="dcterms:W3CDTF">2024-04-16T08:27:18.5333107Z</dcterms:modified>
  <category/>
  <contentStatus/>
</coreProperties>
</file>

<file path=docProps/custom.xml><?xml version="1.0" encoding="utf-8"?>
<Properties xmlns="http://schemas.openxmlformats.org/officeDocument/2006/custom-properties" xmlns:vt="http://schemas.openxmlformats.org/officeDocument/2006/docPropsVTypes">
  <property fmtid="{D5CDD505-2E9C-101B-9397-08002B2CF9AE}" pid="2" name="Subject Category">
    <vt:lpwstr>281;#Research science and technology|d6776ea6-a077-4f06-9989-f8450889933c</vt:lpwstr>
  </property>
  <property fmtid="{D5CDD505-2E9C-101B-9397-08002B2CF9AE}" pid="3" name="TaxKeyword">
    <vt:lpwstr/>
  </property>
  <property fmtid="{D5CDD505-2E9C-101B-9397-08002B2CF9AE}" pid="4" name="Order">
    <vt:r8>62800</vt:r8>
  </property>
  <property fmtid="{D5CDD505-2E9C-101B-9397-08002B2CF9AE}" pid="5" name="Cc">
    <vt:lpwstr/>
  </property>
  <property fmtid="{D5CDD505-2E9C-101B-9397-08002B2CF9AE}" pid="6" name="_dlc_policyId">
    <vt:lpwstr/>
  </property>
  <property fmtid="{D5CDD505-2E9C-101B-9397-08002B2CF9AE}" pid="7" name="fileplanIDOOB">
    <vt:lpwstr>04_Deliver</vt:lpwstr>
  </property>
  <property fmtid="{D5CDD505-2E9C-101B-9397-08002B2CF9AE}" pid="8" name="From">
    <vt:lpwstr/>
  </property>
  <property fmtid="{D5CDD505-2E9C-101B-9397-08002B2CF9AE}" pid="9" name="fileplanIDPTH">
    <vt:lpwstr>04_Deliver</vt:lpwstr>
  </property>
  <property fmtid="{D5CDD505-2E9C-101B-9397-08002B2CF9AE}" pid="10" name="xd_ProgID">
    <vt:lpwstr/>
  </property>
  <property fmtid="{D5CDD505-2E9C-101B-9397-08002B2CF9AE}" pid="11" name="ContentTypeId">
    <vt:lpwstr>0x010100D99E10CDA183484F81920438025A9ECD</vt:lpwstr>
  </property>
  <property fmtid="{D5CDD505-2E9C-101B-9397-08002B2CF9AE}" pid="12" name="Subject CategoryOOB">
    <vt:lpwstr>MILITARY SCIENCES RESEARCH</vt:lpwstr>
  </property>
  <property fmtid="{D5CDD505-2E9C-101B-9397-08002B2CF9AE}" pid="13" name="ItemRetentionFormula">
    <vt:lpwstr/>
  </property>
  <property fmtid="{D5CDD505-2E9C-101B-9397-08002B2CF9AE}" pid="14" name="ComplianceAssetId">
    <vt:lpwstr/>
  </property>
  <property fmtid="{D5CDD505-2E9C-101B-9397-08002B2CF9AE}" pid="15" name="TemplateUrl">
    <vt:lpwstr/>
  </property>
  <property fmtid="{D5CDD505-2E9C-101B-9397-08002B2CF9AE}" pid="16" name="SubjectCategory">
    <vt:lpwstr/>
  </property>
  <property fmtid="{D5CDD505-2E9C-101B-9397-08002B2CF9AE}" pid="17" name="Business Owner">
    <vt:lpwstr>7;#LWC|6693fc10-d378-46c8-af0f-c8a0c379e90c</vt:lpwstr>
  </property>
  <property fmtid="{D5CDD505-2E9C-101B-9397-08002B2CF9AE}" pid="18" name="Copyright">
    <vt:lpwstr/>
  </property>
  <property fmtid="{D5CDD505-2E9C-101B-9397-08002B2CF9AE}" pid="19" name="_dlc_DocIdItemGuid">
    <vt:lpwstr>61bed1e2-9a5b-40f1-ae04-fa207ff3bf3a</vt:lpwstr>
  </property>
  <property fmtid="{D5CDD505-2E9C-101B-9397-08002B2CF9AE}" pid="20" name="To">
    <vt:lpwstr/>
  </property>
  <property fmtid="{D5CDD505-2E9C-101B-9397-08002B2CF9AE}" pid="21" name="Business OwnerOOB">
    <vt:lpwstr>Directorate of Land Warfare</vt:lpwstr>
  </property>
  <property fmtid="{D5CDD505-2E9C-101B-9397-08002B2CF9AE}" pid="22" name="Sent">
    <vt:lpwstr/>
  </property>
  <property fmtid="{D5CDD505-2E9C-101B-9397-08002B2CF9AE}" pid="23" name="MODSubject">
    <vt:lpwstr/>
  </property>
  <property fmtid="{D5CDD505-2E9C-101B-9397-08002B2CF9AE}" pid="24" name="MODImageCleaning">
    <vt:lpwstr/>
  </property>
  <property fmtid="{D5CDD505-2E9C-101B-9397-08002B2CF9AE}" pid="25" name="SubjectKeywords">
    <vt:lpwstr/>
  </property>
  <property fmtid="{D5CDD505-2E9C-101B-9397-08002B2CF9AE}" pid="26" name="ASTRID PMO Library Structure">
    <vt:lpwstr>31;#SOR|5f879449-cb13-40a7-9bac-8c94c8fd45ef</vt:lpwstr>
  </property>
  <property fmtid="{D5CDD505-2E9C-101B-9397-08002B2CF9AE}" pid="27" name="MODScanVerified">
    <vt:lpwstr>Pending</vt:lpwstr>
  </property>
  <property fmtid="{D5CDD505-2E9C-101B-9397-08002B2CF9AE}" pid="28" name="MODScanStandard">
    <vt:lpwstr/>
  </property>
  <property fmtid="{D5CDD505-2E9C-101B-9397-08002B2CF9AE}" pid="29" name="LocalKeywords">
    <vt:lpwstr/>
  </property>
  <property fmtid="{D5CDD505-2E9C-101B-9397-08002B2CF9AE}" pid="30" name="ScannerOperator">
    <vt:lpwstr/>
  </property>
  <property fmtid="{D5CDD505-2E9C-101B-9397-08002B2CF9AE}" pid="31" name="BusinessOwner">
    <vt:lpwstr/>
  </property>
  <property fmtid="{D5CDD505-2E9C-101B-9397-08002B2CF9AE}" pid="32" name="Subject KeywordsOOB">
    <vt:lpwstr>SCIAD(L)</vt:lpwstr>
  </property>
  <property fmtid="{D5CDD505-2E9C-101B-9397-08002B2CF9AE}" pid="33" name="fileplanID">
    <vt:lpwstr>4;#04 Deliver the Unit's objectives|954cf193-6423-4137-9b07-8b4f402d8d43</vt:lpwstr>
  </property>
  <property fmtid="{D5CDD505-2E9C-101B-9397-08002B2CF9AE}" pid="34" name="Description0">
    <vt:lpwstr/>
  </property>
  <property fmtid="{D5CDD505-2E9C-101B-9397-08002B2CF9AE}" pid="35" name="Email_x0020z_Subject">
    <vt:lpwstr/>
  </property>
  <property fmtid="{D5CDD505-2E9C-101B-9397-08002B2CF9AE}" pid="36" name="Subject Keywords">
    <vt:lpwstr>670;#Military sciences and defence analysis|d465039a-4ead-4076-8a69-2cb9316bbbf3</vt:lpwstr>
  </property>
  <property fmtid="{D5CDD505-2E9C-101B-9397-08002B2CF9AE}" pid="37" name="AuthorOriginator">
    <vt:lpwstr>Jessup</vt:lpwstr>
  </property>
  <property fmtid="{D5CDD505-2E9C-101B-9397-08002B2CF9AE}" pid="38" name="MODNumberOfPagesScanned">
    <vt:lpwstr/>
  </property>
  <property fmtid="{D5CDD505-2E9C-101B-9397-08002B2CF9AE}" pid="39" name="SharedWithUsers">
    <vt:lpwstr/>
  </property>
  <property fmtid="{D5CDD505-2E9C-101B-9397-08002B2CF9AE}" pid="40" name="MSIP_Label_d8a60473-494b-4586-a1bb-b0e663054676_Enabled">
    <vt:lpwstr>true</vt:lpwstr>
  </property>
  <property fmtid="{D5CDD505-2E9C-101B-9397-08002B2CF9AE}" pid="41" name="MSIP_Label_d8a60473-494b-4586-a1bb-b0e663054676_SetDate">
    <vt:lpwstr>2023-07-04T07:04:27Z</vt:lpwstr>
  </property>
  <property fmtid="{D5CDD505-2E9C-101B-9397-08002B2CF9AE}" pid="42" name="MSIP_Label_d8a60473-494b-4586-a1bb-b0e663054676_Method">
    <vt:lpwstr>Privileged</vt:lpwstr>
  </property>
  <property fmtid="{D5CDD505-2E9C-101B-9397-08002B2CF9AE}" pid="43" name="MSIP_Label_d8a60473-494b-4586-a1bb-b0e663054676_Name">
    <vt:lpwstr>MOD-1-O-‘UNMARKED’</vt:lpwstr>
  </property>
  <property fmtid="{D5CDD505-2E9C-101B-9397-08002B2CF9AE}" pid="44" name="MSIP_Label_d8a60473-494b-4586-a1bb-b0e663054676_SiteId">
    <vt:lpwstr>be7760ed-5953-484b-ae95-d0a16dfa09e5</vt:lpwstr>
  </property>
  <property fmtid="{D5CDD505-2E9C-101B-9397-08002B2CF9AE}" pid="45" name="MSIP_Label_d8a60473-494b-4586-a1bb-b0e663054676_ActionId">
    <vt:lpwstr>dd3c70bd-b6f9-4f20-9512-af92ab79b9a7</vt:lpwstr>
  </property>
  <property fmtid="{D5CDD505-2E9C-101B-9397-08002B2CF9AE}" pid="46" name="MSIP_Label_d8a60473-494b-4586-a1bb-b0e663054676_ContentBits">
    <vt:lpwstr>0</vt:lpwstr>
  </property>
</Properties>
</file>