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2A8F1" w14:textId="77777777" w:rsidR="00CA0D5D" w:rsidRPr="003F548E" w:rsidRDefault="00CA0D5D" w:rsidP="00CA0D5D">
      <w:pPr>
        <w:spacing w:after="0" w:line="276" w:lineRule="auto"/>
        <w:rPr>
          <w:rFonts w:eastAsia="Calibri"/>
          <w:vanish/>
          <w:sz w:val="28"/>
          <w:szCs w:val="24"/>
          <w:lang w:eastAsia="en-US"/>
        </w:rPr>
      </w:pPr>
    </w:p>
    <w:p w14:paraId="1962A952" w14:textId="471D0614" w:rsidR="00CA0D5D" w:rsidRPr="003F548E" w:rsidRDefault="00CA0D5D" w:rsidP="00D27E4A">
      <w:pPr>
        <w:spacing w:before="240" w:after="120" w:line="276" w:lineRule="auto"/>
        <w:jc w:val="center"/>
        <w:rPr>
          <w:rFonts w:eastAsia="Calibri"/>
          <w:sz w:val="32"/>
          <w:szCs w:val="32"/>
          <w:lang w:eastAsia="en-US"/>
        </w:rPr>
      </w:pPr>
      <w:r w:rsidRPr="003F548E">
        <w:rPr>
          <w:rFonts w:eastAsia="Calibri"/>
          <w:sz w:val="32"/>
          <w:szCs w:val="32"/>
          <w:lang w:eastAsia="en-US"/>
        </w:rPr>
        <w:t>Date:</w:t>
      </w:r>
      <w:r w:rsidR="00A11198">
        <w:rPr>
          <w:rFonts w:eastAsia="Calibri"/>
          <w:sz w:val="32"/>
          <w:szCs w:val="32"/>
          <w:lang w:eastAsia="en-US"/>
        </w:rPr>
        <w:t xml:space="preserve"> </w:t>
      </w:r>
      <w:r w:rsidR="001373BB" w:rsidRPr="00FE5A7D">
        <w:rPr>
          <w:rFonts w:eastAsia="Calibri" w:cs="Arial"/>
          <w:color w:val="FFFFFF" w:themeColor="background1"/>
          <w:sz w:val="24"/>
          <w:szCs w:val="24"/>
          <w:highlight w:val="black"/>
          <w:lang w:eastAsia="en-US"/>
        </w:rPr>
        <w:t>[REDACTED]</w:t>
      </w:r>
    </w:p>
    <w:p w14:paraId="1962A953" w14:textId="77777777" w:rsidR="00CA0D5D" w:rsidRPr="003F548E" w:rsidRDefault="00CA0D5D" w:rsidP="00CC650F">
      <w:pPr>
        <w:spacing w:before="240" w:after="120" w:line="276" w:lineRule="auto"/>
        <w:rPr>
          <w:rFonts w:eastAsia="Calibri"/>
          <w:sz w:val="40"/>
          <w:szCs w:val="40"/>
          <w:lang w:eastAsia="en-US"/>
        </w:rPr>
      </w:pPr>
    </w:p>
    <w:p w14:paraId="1962A954" w14:textId="77777777" w:rsidR="00CA0D5D" w:rsidRPr="003F548E" w:rsidRDefault="00CA0D5D" w:rsidP="00CA0D5D">
      <w:pPr>
        <w:spacing w:before="240" w:after="120" w:line="276" w:lineRule="auto"/>
        <w:jc w:val="center"/>
        <w:rPr>
          <w:rFonts w:eastAsia="Calibri"/>
          <w:sz w:val="40"/>
          <w:szCs w:val="40"/>
          <w:lang w:eastAsia="en-US"/>
        </w:rPr>
      </w:pPr>
    </w:p>
    <w:p w14:paraId="1962A955" w14:textId="77777777" w:rsidR="00CA0D5D" w:rsidRPr="003F548E" w:rsidRDefault="00CA0D5D" w:rsidP="00CA0D5D">
      <w:pPr>
        <w:spacing w:before="240" w:after="120" w:line="276" w:lineRule="auto"/>
        <w:jc w:val="center"/>
        <w:rPr>
          <w:rFonts w:eastAsia="Calibri"/>
          <w:sz w:val="40"/>
          <w:szCs w:val="40"/>
          <w:lang w:eastAsia="en-US"/>
        </w:rPr>
      </w:pPr>
    </w:p>
    <w:p w14:paraId="1962A956" w14:textId="77777777" w:rsidR="00CA0D5D" w:rsidRPr="003F548E" w:rsidRDefault="00CA0D5D" w:rsidP="00CA0D5D">
      <w:pPr>
        <w:spacing w:before="240" w:after="120" w:line="276" w:lineRule="auto"/>
        <w:jc w:val="center"/>
        <w:rPr>
          <w:rFonts w:eastAsia="Calibri"/>
          <w:sz w:val="28"/>
          <w:szCs w:val="28"/>
          <w:lang w:eastAsia="en-US"/>
        </w:rPr>
      </w:pPr>
      <w:r w:rsidRPr="003F548E">
        <w:rPr>
          <w:rFonts w:eastAsia="Calibri"/>
          <w:sz w:val="28"/>
          <w:szCs w:val="28"/>
          <w:lang w:eastAsia="en-US"/>
        </w:rPr>
        <w:t>A Contract for Services</w:t>
      </w:r>
    </w:p>
    <w:p w14:paraId="1962A957" w14:textId="77777777" w:rsidR="00CA0D5D" w:rsidRPr="003F548E" w:rsidRDefault="00CA0D5D" w:rsidP="00D27E4A">
      <w:pPr>
        <w:spacing w:before="240" w:after="120" w:line="276" w:lineRule="auto"/>
        <w:jc w:val="center"/>
        <w:rPr>
          <w:rFonts w:eastAsia="Calibri"/>
          <w:sz w:val="28"/>
          <w:szCs w:val="28"/>
          <w:lang w:eastAsia="en-US"/>
        </w:rPr>
      </w:pPr>
    </w:p>
    <w:p w14:paraId="1962A958" w14:textId="77777777" w:rsidR="00CA0D5D" w:rsidRPr="003F548E" w:rsidRDefault="00CA0D5D" w:rsidP="00CA0D5D">
      <w:pPr>
        <w:spacing w:before="240" w:after="120" w:line="276" w:lineRule="auto"/>
        <w:jc w:val="center"/>
        <w:rPr>
          <w:rFonts w:eastAsia="Calibri"/>
          <w:sz w:val="28"/>
          <w:szCs w:val="28"/>
          <w:lang w:eastAsia="en-US"/>
        </w:rPr>
      </w:pPr>
      <w:r w:rsidRPr="003F548E">
        <w:rPr>
          <w:rFonts w:eastAsia="Calibri"/>
          <w:sz w:val="28"/>
          <w:szCs w:val="28"/>
          <w:lang w:eastAsia="en-US"/>
        </w:rPr>
        <w:t>Between</w:t>
      </w:r>
    </w:p>
    <w:p w14:paraId="1962A959" w14:textId="77777777" w:rsidR="00CA0D5D" w:rsidRPr="003F548E" w:rsidRDefault="00CA0D5D" w:rsidP="00D27E4A">
      <w:pPr>
        <w:spacing w:before="240" w:after="120" w:line="276" w:lineRule="auto"/>
        <w:jc w:val="center"/>
        <w:rPr>
          <w:rFonts w:eastAsia="Calibri"/>
          <w:sz w:val="28"/>
          <w:szCs w:val="24"/>
          <w:lang w:eastAsia="en-US"/>
        </w:rPr>
      </w:pPr>
    </w:p>
    <w:p w14:paraId="1962A95A" w14:textId="77777777" w:rsidR="00CA0D5D" w:rsidRPr="003F548E" w:rsidRDefault="00CA0D5D" w:rsidP="00CA0D5D">
      <w:pPr>
        <w:spacing w:before="240" w:after="120" w:line="276" w:lineRule="auto"/>
        <w:jc w:val="center"/>
        <w:rPr>
          <w:rFonts w:eastAsia="Calibri"/>
          <w:sz w:val="28"/>
          <w:szCs w:val="28"/>
          <w:lang w:eastAsia="en-US"/>
        </w:rPr>
      </w:pPr>
      <w:r w:rsidRPr="00E16204">
        <w:rPr>
          <w:rFonts w:eastAsia="Calibri"/>
          <w:sz w:val="28"/>
          <w:szCs w:val="28"/>
          <w:lang w:eastAsia="en-US"/>
        </w:rPr>
        <w:t>The Secretary of State for Justice</w:t>
      </w:r>
    </w:p>
    <w:p w14:paraId="1962A95C" w14:textId="105D93D5" w:rsidR="00CA0D5D" w:rsidRPr="003F548E" w:rsidRDefault="00CA0D5D" w:rsidP="00E16204">
      <w:pPr>
        <w:spacing w:before="240" w:after="120" w:line="276" w:lineRule="auto"/>
        <w:jc w:val="center"/>
        <w:rPr>
          <w:rFonts w:eastAsia="Calibri"/>
          <w:sz w:val="28"/>
          <w:szCs w:val="24"/>
          <w:lang w:eastAsia="en-US"/>
        </w:rPr>
      </w:pPr>
      <w:r w:rsidRPr="003F548E">
        <w:rPr>
          <w:rFonts w:eastAsia="Calibri"/>
          <w:sz w:val="28"/>
          <w:szCs w:val="24"/>
          <w:lang w:eastAsia="en-US"/>
        </w:rPr>
        <w:t>And</w:t>
      </w:r>
    </w:p>
    <w:p w14:paraId="1962A95D" w14:textId="23E27B5C" w:rsidR="00CA0D5D" w:rsidRDefault="00A11198" w:rsidP="00CA0D5D">
      <w:pPr>
        <w:spacing w:before="240" w:after="120" w:line="276" w:lineRule="auto"/>
        <w:jc w:val="center"/>
        <w:rPr>
          <w:rFonts w:eastAsia="Calibri"/>
          <w:sz w:val="28"/>
          <w:szCs w:val="28"/>
          <w:lang w:eastAsia="en-US"/>
        </w:rPr>
      </w:pPr>
      <w:r>
        <w:rPr>
          <w:rFonts w:eastAsia="Calibri"/>
          <w:sz w:val="28"/>
          <w:szCs w:val="28"/>
          <w:lang w:eastAsia="en-US"/>
        </w:rPr>
        <w:t>City and Guilds</w:t>
      </w:r>
      <w:r w:rsidR="005950D6">
        <w:rPr>
          <w:rFonts w:eastAsia="Calibri"/>
          <w:sz w:val="28"/>
          <w:szCs w:val="28"/>
          <w:lang w:eastAsia="en-US"/>
        </w:rPr>
        <w:t xml:space="preserve"> of London Institute</w:t>
      </w:r>
    </w:p>
    <w:p w14:paraId="3809DAE2" w14:textId="77777777" w:rsidR="00E16204" w:rsidRPr="003F548E" w:rsidRDefault="00E16204" w:rsidP="00CA0D5D">
      <w:pPr>
        <w:spacing w:before="240" w:after="120" w:line="276" w:lineRule="auto"/>
        <w:jc w:val="center"/>
        <w:rPr>
          <w:rFonts w:eastAsia="Calibri"/>
          <w:sz w:val="28"/>
          <w:szCs w:val="28"/>
          <w:lang w:eastAsia="en-US"/>
        </w:rPr>
      </w:pPr>
    </w:p>
    <w:p w14:paraId="07672307" w14:textId="25CB7EA3" w:rsidR="006B29A7" w:rsidRPr="003F548E" w:rsidRDefault="006B29A7" w:rsidP="00CA0D5D">
      <w:pPr>
        <w:spacing w:before="240" w:after="120" w:line="276" w:lineRule="auto"/>
        <w:jc w:val="center"/>
        <w:rPr>
          <w:rFonts w:eastAsia="Calibri"/>
          <w:sz w:val="28"/>
          <w:szCs w:val="28"/>
          <w:lang w:eastAsia="en-US"/>
        </w:rPr>
      </w:pPr>
      <w:r w:rsidRPr="003F548E">
        <w:rPr>
          <w:rFonts w:cs="Arial"/>
          <w:sz w:val="28"/>
          <w:szCs w:val="28"/>
        </w:rPr>
        <w:t>relating to</w:t>
      </w:r>
    </w:p>
    <w:p w14:paraId="1962A95E" w14:textId="0EBDDDB7" w:rsidR="00CA0D5D" w:rsidRPr="003F548E" w:rsidRDefault="006B29A7" w:rsidP="00D27E4A">
      <w:pPr>
        <w:autoSpaceDE w:val="0"/>
        <w:autoSpaceDN w:val="0"/>
        <w:adjustRightInd w:val="0"/>
        <w:spacing w:after="0"/>
        <w:jc w:val="center"/>
        <w:rPr>
          <w:rFonts w:cs="Arial"/>
          <w:sz w:val="28"/>
          <w:szCs w:val="28"/>
        </w:rPr>
      </w:pPr>
      <w:r w:rsidRPr="003F548E">
        <w:rPr>
          <w:rFonts w:cs="Arial"/>
          <w:sz w:val="28"/>
          <w:szCs w:val="28"/>
        </w:rPr>
        <w:t>the provision of Qualifications</w:t>
      </w:r>
      <w:r w:rsidR="0062124C">
        <w:rPr>
          <w:rFonts w:cs="Arial"/>
          <w:sz w:val="28"/>
          <w:szCs w:val="28"/>
        </w:rPr>
        <w:t xml:space="preserve"> for Lot 1 English</w:t>
      </w:r>
      <w:r w:rsidRPr="003F548E">
        <w:rPr>
          <w:rFonts w:cs="Arial"/>
          <w:sz w:val="28"/>
          <w:szCs w:val="28"/>
        </w:rPr>
        <w:t xml:space="preserve"> to Education Providers and/or H</w:t>
      </w:r>
      <w:r w:rsidR="003E7C9B" w:rsidRPr="003F548E">
        <w:rPr>
          <w:rFonts w:cs="Arial"/>
          <w:sz w:val="28"/>
          <w:szCs w:val="28"/>
        </w:rPr>
        <w:t>is</w:t>
      </w:r>
      <w:r w:rsidRPr="003F548E">
        <w:rPr>
          <w:rFonts w:cs="Arial"/>
          <w:sz w:val="28"/>
          <w:szCs w:val="28"/>
        </w:rPr>
        <w:t xml:space="preserve"> Majesty's Prison and Probation Service</w:t>
      </w:r>
    </w:p>
    <w:p w14:paraId="1962A95F" w14:textId="77777777" w:rsidR="00CA0D5D" w:rsidRPr="003F548E" w:rsidRDefault="00CA0D5D" w:rsidP="00CA0D5D">
      <w:pPr>
        <w:spacing w:before="240" w:after="120" w:line="276" w:lineRule="auto"/>
        <w:rPr>
          <w:rFonts w:eastAsia="Calibri"/>
          <w:szCs w:val="22"/>
          <w:lang w:eastAsia="en-US"/>
        </w:rPr>
      </w:pPr>
    </w:p>
    <w:p w14:paraId="1962A960" w14:textId="77777777" w:rsidR="00CA0D5D" w:rsidRPr="003F548E" w:rsidRDefault="00CA0D5D" w:rsidP="00CA0D5D">
      <w:pPr>
        <w:spacing w:before="240" w:after="120" w:line="276" w:lineRule="auto"/>
        <w:rPr>
          <w:rFonts w:eastAsia="Calibri"/>
          <w:szCs w:val="22"/>
          <w:lang w:eastAsia="en-US"/>
        </w:rPr>
      </w:pPr>
    </w:p>
    <w:p w14:paraId="1962A961" w14:textId="28F3ED36" w:rsidR="00CA0D5D" w:rsidRPr="003F548E" w:rsidRDefault="00CA0D5D" w:rsidP="00CA0D5D">
      <w:pPr>
        <w:spacing w:before="240" w:after="120" w:line="276" w:lineRule="auto"/>
        <w:rPr>
          <w:rFonts w:eastAsia="Calibri"/>
          <w:sz w:val="28"/>
          <w:szCs w:val="24"/>
          <w:lang w:eastAsia="en-US"/>
        </w:rPr>
      </w:pPr>
    </w:p>
    <w:p w14:paraId="30DFEA03" w14:textId="1921542D" w:rsidR="00431C48" w:rsidRPr="003F548E" w:rsidRDefault="00431C48" w:rsidP="00CA0D5D">
      <w:pPr>
        <w:spacing w:before="240" w:after="120" w:line="276" w:lineRule="auto"/>
        <w:rPr>
          <w:rFonts w:eastAsia="Calibri"/>
          <w:sz w:val="28"/>
          <w:szCs w:val="24"/>
          <w:lang w:eastAsia="en-US"/>
        </w:rPr>
      </w:pPr>
    </w:p>
    <w:p w14:paraId="04DA51FC" w14:textId="77777777" w:rsidR="00D27E4A" w:rsidRDefault="00D27E4A">
      <w:pPr>
        <w:spacing w:after="0"/>
        <w:rPr>
          <w:rFonts w:cs="Arial"/>
          <w:b/>
          <w:bCs/>
          <w:sz w:val="32"/>
          <w:szCs w:val="32"/>
          <w:lang w:eastAsia="en-US"/>
        </w:rPr>
      </w:pPr>
      <w:r>
        <w:rPr>
          <w:rFonts w:cs="Arial"/>
          <w:b/>
          <w:bCs/>
          <w:sz w:val="32"/>
          <w:szCs w:val="32"/>
          <w:lang w:eastAsia="en-US"/>
        </w:rPr>
        <w:br w:type="page"/>
      </w:r>
    </w:p>
    <w:p w14:paraId="1962A964" w14:textId="6E4FC235" w:rsidR="00CA0D5D" w:rsidRPr="003F548E" w:rsidRDefault="00CA0D5D" w:rsidP="7273088E">
      <w:pPr>
        <w:keepNext/>
        <w:tabs>
          <w:tab w:val="left" w:pos="709"/>
        </w:tabs>
        <w:suppressAutoHyphens/>
        <w:spacing w:after="0"/>
        <w:outlineLvl w:val="6"/>
        <w:rPr>
          <w:rFonts w:cs="Arial"/>
          <w:b/>
          <w:sz w:val="32"/>
          <w:szCs w:val="32"/>
          <w:lang w:eastAsia="en-US"/>
        </w:rPr>
      </w:pPr>
      <w:r w:rsidRPr="003F548E">
        <w:rPr>
          <w:rFonts w:cs="Arial"/>
          <w:b/>
          <w:sz w:val="32"/>
          <w:szCs w:val="32"/>
          <w:lang w:eastAsia="en-US"/>
        </w:rPr>
        <w:lastRenderedPageBreak/>
        <w:t>CONTENTS</w:t>
      </w:r>
      <w:r w:rsidRPr="003F548E">
        <w:rPr>
          <w:sz w:val="24"/>
          <w:szCs w:val="22"/>
        </w:rPr>
        <w:tab/>
      </w:r>
      <w:r w:rsidRPr="003F548E">
        <w:rPr>
          <w:sz w:val="24"/>
          <w:szCs w:val="22"/>
        </w:rPr>
        <w:tab/>
      </w:r>
    </w:p>
    <w:p w14:paraId="1962A965" w14:textId="77777777" w:rsidR="00CA0D5D" w:rsidRPr="003F548E" w:rsidRDefault="00CA0D5D" w:rsidP="00CA0D5D">
      <w:pPr>
        <w:spacing w:after="0"/>
        <w:jc w:val="both"/>
        <w:rPr>
          <w:rFonts w:eastAsia="Calibri" w:cs="Arial"/>
          <w:color w:val="000000"/>
          <w:szCs w:val="22"/>
          <w:lang w:eastAsia="en-US"/>
        </w:rPr>
      </w:pP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p>
    <w:p w14:paraId="1962A966"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Cs w:val="22"/>
          <w:lang w:eastAsia="en-US"/>
        </w:rPr>
        <w:t>A1</w:t>
      </w:r>
      <w:r w:rsidRPr="003F548E">
        <w:rPr>
          <w:rFonts w:eastAsia="Calibri" w:cs="Arial"/>
          <w:color w:val="000000"/>
          <w:szCs w:val="22"/>
          <w:lang w:eastAsia="en-US"/>
        </w:rPr>
        <w:tab/>
      </w:r>
      <w:r w:rsidRPr="003F548E">
        <w:rPr>
          <w:rFonts w:eastAsia="Calibri" w:cs="Arial"/>
          <w:color w:val="000000"/>
          <w:sz w:val="24"/>
          <w:szCs w:val="24"/>
          <w:lang w:eastAsia="en-US"/>
        </w:rPr>
        <w:t>Definitions and Interpretation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7"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A2</w:t>
      </w:r>
      <w:r w:rsidRPr="003F548E">
        <w:rPr>
          <w:rFonts w:eastAsia="Calibri" w:cs="Arial"/>
          <w:color w:val="000000"/>
          <w:sz w:val="24"/>
          <w:szCs w:val="24"/>
          <w:lang w:eastAsia="en-US"/>
        </w:rPr>
        <w:tab/>
        <w:t>Authority Obligations</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8"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A3</w:t>
      </w:r>
      <w:r w:rsidRPr="003F548E">
        <w:rPr>
          <w:rFonts w:eastAsia="Calibri" w:cs="Arial"/>
          <w:color w:val="000000"/>
          <w:sz w:val="24"/>
          <w:szCs w:val="24"/>
          <w:lang w:eastAsia="en-US"/>
        </w:rPr>
        <w:tab/>
        <w:t>Supplier’s Status</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9"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A4</w:t>
      </w:r>
      <w:r w:rsidRPr="003F548E">
        <w:rPr>
          <w:rFonts w:eastAsia="Calibri" w:cs="Arial"/>
          <w:color w:val="000000"/>
          <w:sz w:val="24"/>
          <w:szCs w:val="24"/>
          <w:lang w:eastAsia="en-US"/>
        </w:rPr>
        <w:tab/>
        <w:t>Mistakes in Information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A"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A5</w:t>
      </w:r>
      <w:r w:rsidRPr="003F548E">
        <w:rPr>
          <w:rFonts w:eastAsia="Calibri" w:cs="Arial"/>
          <w:color w:val="000000"/>
          <w:sz w:val="24"/>
          <w:szCs w:val="24"/>
          <w:lang w:eastAsia="en-US"/>
        </w:rPr>
        <w:tab/>
        <w:t>Term</w:t>
      </w:r>
    </w:p>
    <w:p w14:paraId="1962A96B"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p>
    <w:p w14:paraId="1962A96C" w14:textId="3375FFB3"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B1</w:t>
      </w:r>
      <w:r w:rsidRPr="003F548E">
        <w:rPr>
          <w:rFonts w:eastAsia="Calibri" w:cs="Arial"/>
          <w:color w:val="000000"/>
          <w:sz w:val="24"/>
          <w:szCs w:val="24"/>
          <w:lang w:eastAsia="en-US"/>
        </w:rPr>
        <w:tab/>
        <w:t>Basis of the Contract</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D" w14:textId="3C002031"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B2</w:t>
      </w:r>
      <w:r w:rsidRPr="003F548E">
        <w:rPr>
          <w:rFonts w:eastAsia="Calibri" w:cs="Arial"/>
          <w:color w:val="000000"/>
          <w:sz w:val="24"/>
          <w:szCs w:val="24"/>
          <w:lang w:eastAsia="en-US"/>
        </w:rPr>
        <w:tab/>
        <w:t>Services</w:t>
      </w:r>
    </w:p>
    <w:p w14:paraId="1962A96E"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B3</w:t>
      </w:r>
      <w:r w:rsidRPr="003F548E">
        <w:rPr>
          <w:rFonts w:eastAsia="Calibri" w:cs="Arial"/>
          <w:color w:val="000000"/>
          <w:sz w:val="24"/>
          <w:szCs w:val="24"/>
          <w:lang w:eastAsia="en-US"/>
        </w:rPr>
        <w:tab/>
        <w:t>Equipment</w:t>
      </w:r>
      <w:r w:rsidRPr="003F548E">
        <w:rPr>
          <w:rFonts w:eastAsia="Calibri" w:cs="Arial"/>
          <w:color w:val="000000"/>
          <w:sz w:val="24"/>
          <w:szCs w:val="24"/>
          <w:lang w:eastAsia="en-US"/>
        </w:rPr>
        <w:tab/>
      </w:r>
    </w:p>
    <w:p w14:paraId="1962A96F" w14:textId="7FBB0F9B"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B4</w:t>
      </w:r>
      <w:r w:rsidRPr="003F548E">
        <w:rPr>
          <w:rFonts w:eastAsia="Calibri" w:cs="Arial"/>
          <w:color w:val="000000"/>
          <w:sz w:val="24"/>
          <w:szCs w:val="24"/>
          <w:lang w:eastAsia="en-US"/>
        </w:rPr>
        <w:tab/>
        <w:t>Key Personnel</w:t>
      </w:r>
      <w:r w:rsidR="003A1C44" w:rsidRPr="003F548E">
        <w:rPr>
          <w:rFonts w:eastAsia="Calibri" w:cs="Arial"/>
          <w:color w:val="000000"/>
          <w:sz w:val="24"/>
          <w:szCs w:val="24"/>
          <w:lang w:eastAsia="en-US"/>
        </w:rPr>
        <w:t xml:space="preserve"> (not used)</w:t>
      </w:r>
      <w:r w:rsidRPr="003F548E">
        <w:rPr>
          <w:rFonts w:eastAsia="Calibri" w:cs="Arial"/>
          <w:color w:val="000000"/>
          <w:sz w:val="24"/>
          <w:szCs w:val="24"/>
          <w:lang w:eastAsia="en-US"/>
        </w:rPr>
        <w:tab/>
      </w:r>
    </w:p>
    <w:p w14:paraId="1962A970" w14:textId="77777777" w:rsidR="00CA0D5D" w:rsidRPr="003F548E" w:rsidRDefault="00CA0D5D" w:rsidP="00CA0D5D">
      <w:pPr>
        <w:tabs>
          <w:tab w:val="left" w:pos="851"/>
          <w:tab w:val="left" w:pos="900"/>
        </w:tabs>
        <w:spacing w:after="0"/>
        <w:outlineLvl w:val="7"/>
        <w:rPr>
          <w:rFonts w:cs="Arial"/>
          <w:color w:val="000000"/>
          <w:sz w:val="24"/>
          <w:szCs w:val="24"/>
          <w:lang w:eastAsia="en-US"/>
        </w:rPr>
      </w:pPr>
      <w:r w:rsidRPr="003F548E">
        <w:rPr>
          <w:rFonts w:cs="Arial"/>
          <w:color w:val="000000"/>
          <w:sz w:val="24"/>
          <w:szCs w:val="24"/>
          <w:lang w:eastAsia="en-US"/>
        </w:rPr>
        <w:t>B5</w:t>
      </w:r>
      <w:r w:rsidRPr="003F548E">
        <w:rPr>
          <w:rFonts w:cs="Arial"/>
          <w:color w:val="000000"/>
          <w:sz w:val="24"/>
          <w:szCs w:val="24"/>
          <w:lang w:eastAsia="en-US"/>
        </w:rPr>
        <w:tab/>
        <w:t>Staff</w:t>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p>
    <w:p w14:paraId="1962A971"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B6</w:t>
      </w:r>
      <w:r w:rsidRPr="003F548E">
        <w:rPr>
          <w:rFonts w:eastAsia="Calibri" w:cs="Arial"/>
          <w:color w:val="000000"/>
          <w:sz w:val="24"/>
          <w:szCs w:val="24"/>
          <w:lang w:eastAsia="en-US"/>
        </w:rPr>
        <w:tab/>
        <w:t>Due Diligence</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72"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B7</w:t>
      </w:r>
      <w:r w:rsidRPr="003F548E">
        <w:rPr>
          <w:rFonts w:eastAsia="Calibri" w:cs="Arial"/>
          <w:color w:val="000000"/>
          <w:sz w:val="24"/>
          <w:szCs w:val="24"/>
          <w:lang w:eastAsia="en-US"/>
        </w:rPr>
        <w:tab/>
        <w:t>Licence to Occupy</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73"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B8</w:t>
      </w:r>
      <w:r w:rsidRPr="003F548E">
        <w:rPr>
          <w:rFonts w:eastAsia="Calibri" w:cs="Arial"/>
          <w:color w:val="000000"/>
          <w:sz w:val="24"/>
          <w:szCs w:val="24"/>
          <w:lang w:eastAsia="en-US"/>
        </w:rPr>
        <w:tab/>
        <w:t>Property</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74"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B9</w:t>
      </w:r>
      <w:r w:rsidRPr="003F548E">
        <w:rPr>
          <w:rFonts w:eastAsia="Calibri" w:cs="Arial"/>
          <w:color w:val="000000"/>
          <w:sz w:val="24"/>
          <w:szCs w:val="24"/>
          <w:lang w:eastAsia="en-US"/>
        </w:rPr>
        <w:tab/>
        <w:t>Offers of Employment</w:t>
      </w:r>
    </w:p>
    <w:p w14:paraId="50DD43EC" w14:textId="77777777" w:rsidR="002B01FC" w:rsidRPr="003F548E" w:rsidRDefault="002B01FC"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B10</w:t>
      </w:r>
      <w:r w:rsidRPr="003F548E">
        <w:rPr>
          <w:rFonts w:eastAsia="Calibri" w:cs="Arial"/>
          <w:color w:val="000000"/>
          <w:sz w:val="24"/>
          <w:szCs w:val="24"/>
          <w:lang w:eastAsia="en-US"/>
        </w:rPr>
        <w:tab/>
        <w:t>Employment</w:t>
      </w:r>
    </w:p>
    <w:p w14:paraId="1962A976"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78" w14:textId="6DF9DD4D"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C1</w:t>
      </w:r>
      <w:r w:rsidRPr="003F548E">
        <w:rPr>
          <w:rFonts w:eastAsia="Calibri" w:cs="Arial"/>
          <w:color w:val="000000"/>
          <w:sz w:val="24"/>
          <w:szCs w:val="24"/>
          <w:lang w:eastAsia="en-US"/>
        </w:rPr>
        <w:tab/>
      </w:r>
      <w:r w:rsidR="00A4311F" w:rsidRPr="003F548E">
        <w:rPr>
          <w:rFonts w:eastAsia="Calibri" w:cs="Arial"/>
          <w:color w:val="000000"/>
          <w:sz w:val="24"/>
          <w:szCs w:val="24"/>
          <w:lang w:eastAsia="en-US"/>
        </w:rPr>
        <w:t>Fees</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79" w14:textId="5961199A"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C2</w:t>
      </w:r>
      <w:r w:rsidR="00CA0D5D" w:rsidRPr="003F548E">
        <w:rPr>
          <w:rFonts w:eastAsia="Calibri" w:cs="Arial"/>
          <w:color w:val="000000"/>
          <w:sz w:val="24"/>
          <w:szCs w:val="24"/>
          <w:lang w:eastAsia="en-US"/>
        </w:rPr>
        <w:tab/>
        <w:t>Recovery of Sums Due</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7A" w14:textId="1CDC2E4B"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C3</w:t>
      </w:r>
      <w:r w:rsidR="00CA0D5D" w:rsidRPr="003F548E">
        <w:rPr>
          <w:rFonts w:eastAsia="Calibri" w:cs="Arial"/>
          <w:color w:val="000000"/>
          <w:sz w:val="24"/>
          <w:szCs w:val="24"/>
          <w:lang w:eastAsia="en-US"/>
        </w:rPr>
        <w:tab/>
        <w:t>Price During Extension</w:t>
      </w:r>
    </w:p>
    <w:p w14:paraId="1962A980" w14:textId="2E5AB033"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1" w14:textId="132A2A7E"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1</w:t>
      </w:r>
      <w:r w:rsidR="00CA0D5D" w:rsidRPr="003F548E">
        <w:rPr>
          <w:rFonts w:eastAsia="Calibri" w:cs="Arial"/>
          <w:color w:val="000000"/>
          <w:sz w:val="24"/>
          <w:szCs w:val="24"/>
          <w:lang w:eastAsia="en-US"/>
        </w:rPr>
        <w:tab/>
        <w:t>Authority Data</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2" w14:textId="1FBE725E"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 xml:space="preserve">2 </w:t>
      </w:r>
      <w:r w:rsidR="00CA0D5D" w:rsidRPr="003F548E">
        <w:rPr>
          <w:rFonts w:eastAsia="Calibri" w:cs="Arial"/>
          <w:color w:val="000000"/>
          <w:sz w:val="24"/>
          <w:szCs w:val="24"/>
          <w:lang w:eastAsia="en-US"/>
        </w:rPr>
        <w:tab/>
        <w:t>Data Protection and Privacy</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3" w14:textId="6D5BB773"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3</w:t>
      </w:r>
      <w:r w:rsidR="00CA0D5D" w:rsidRPr="003F548E">
        <w:rPr>
          <w:rFonts w:eastAsia="Calibri" w:cs="Arial"/>
          <w:color w:val="000000"/>
          <w:sz w:val="24"/>
          <w:szCs w:val="24"/>
          <w:lang w:eastAsia="en-US"/>
        </w:rPr>
        <w:tab/>
        <w:t>Official Secrets Acts and Finance Act</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4" w14:textId="1DCB96A4" w:rsidR="00CA0D5D" w:rsidRPr="003F548E" w:rsidRDefault="00B77EEF" w:rsidP="00CA0D5D">
      <w:pPr>
        <w:tabs>
          <w:tab w:val="left" w:pos="851"/>
        </w:tabs>
        <w:spacing w:after="0"/>
        <w:ind w:left="720" w:hanging="72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4</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t>Confidential Information</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5" w14:textId="359FCD44" w:rsidR="00CA0D5D" w:rsidRPr="003F548E" w:rsidRDefault="00B77EEF" w:rsidP="00CA0D5D">
      <w:pPr>
        <w:tabs>
          <w:tab w:val="left" w:pos="851"/>
        </w:tabs>
        <w:spacing w:after="0"/>
        <w:ind w:left="720" w:hanging="72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5</w:t>
      </w:r>
      <w:r w:rsidR="00CA0D5D" w:rsidRPr="003F548E">
        <w:rPr>
          <w:rFonts w:eastAsia="Calibri" w:cs="Arial"/>
          <w:color w:val="000000"/>
          <w:sz w:val="24"/>
          <w:szCs w:val="24"/>
          <w:lang w:eastAsia="en-US"/>
        </w:rPr>
        <w:tab/>
        <w:t xml:space="preserve"> </w:t>
      </w:r>
      <w:r w:rsidR="00CA0D5D" w:rsidRPr="003F548E">
        <w:rPr>
          <w:rFonts w:eastAsia="Calibri" w:cs="Arial"/>
          <w:color w:val="000000"/>
          <w:sz w:val="24"/>
          <w:szCs w:val="24"/>
          <w:lang w:eastAsia="en-US"/>
        </w:rPr>
        <w:tab/>
        <w:t>Freedom of Information</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4BAB3C1B" w14:textId="1035BA6F" w:rsidR="00CC639C"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6</w:t>
      </w:r>
      <w:r w:rsidR="00CA0D5D" w:rsidRPr="003F548E">
        <w:rPr>
          <w:rFonts w:eastAsia="Calibri" w:cs="Arial"/>
          <w:color w:val="000000"/>
          <w:sz w:val="24"/>
          <w:szCs w:val="24"/>
          <w:lang w:eastAsia="en-US"/>
        </w:rPr>
        <w:tab/>
        <w:t>Publicity, Media</w:t>
      </w:r>
      <w:r w:rsidR="00672B05" w:rsidRPr="003F548E">
        <w:rPr>
          <w:rFonts w:eastAsia="Calibri" w:cs="Arial"/>
          <w:color w:val="000000"/>
          <w:sz w:val="24"/>
          <w:szCs w:val="24"/>
          <w:lang w:eastAsia="en-US"/>
        </w:rPr>
        <w:t xml:space="preserve"> and Official Enquiries</w:t>
      </w:r>
    </w:p>
    <w:p w14:paraId="7198A299" w14:textId="77777777" w:rsidR="00CC639C" w:rsidRPr="003F548E" w:rsidRDefault="00CC639C"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D7</w:t>
      </w:r>
      <w:r w:rsidRPr="003F548E">
        <w:rPr>
          <w:rFonts w:eastAsia="Calibri" w:cs="Arial"/>
          <w:color w:val="000000"/>
          <w:sz w:val="24"/>
          <w:szCs w:val="24"/>
          <w:lang w:eastAsia="en-US"/>
        </w:rPr>
        <w:tab/>
        <w:t>Security</w:t>
      </w:r>
    </w:p>
    <w:p w14:paraId="1962A986" w14:textId="50DF501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7" w14:textId="2FA44AE2"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8" w14:textId="1BEA7137"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ab/>
        <w:t>Intellectual Property Rights</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A" w14:textId="2B599ED9"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C"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F1</w:t>
      </w:r>
      <w:r w:rsidRPr="003F548E">
        <w:rPr>
          <w:rFonts w:eastAsia="Calibri" w:cs="Arial"/>
          <w:color w:val="000000"/>
          <w:sz w:val="24"/>
          <w:szCs w:val="24"/>
          <w:lang w:eastAsia="en-US"/>
        </w:rPr>
        <w:tab/>
        <w:t>Contract Performance</w:t>
      </w:r>
      <w:r w:rsidRPr="003F548E">
        <w:rPr>
          <w:rFonts w:eastAsia="Calibri" w:cs="Arial"/>
          <w:color w:val="000000"/>
          <w:sz w:val="24"/>
          <w:szCs w:val="24"/>
          <w:lang w:eastAsia="en-US"/>
        </w:rPr>
        <w:tab/>
      </w:r>
    </w:p>
    <w:p w14:paraId="1962A98D"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F2</w:t>
      </w:r>
      <w:r w:rsidRPr="003F548E">
        <w:rPr>
          <w:rFonts w:eastAsia="Calibri" w:cs="Arial"/>
          <w:color w:val="000000"/>
          <w:sz w:val="24"/>
          <w:szCs w:val="24"/>
          <w:lang w:eastAsia="en-US"/>
        </w:rPr>
        <w:tab/>
        <w:t>Remedies</w:t>
      </w:r>
      <w:r w:rsidRPr="003F548E">
        <w:rPr>
          <w:rFonts w:eastAsia="Calibri" w:cs="Arial"/>
          <w:color w:val="000000"/>
          <w:sz w:val="24"/>
          <w:szCs w:val="24"/>
          <w:lang w:eastAsia="en-US"/>
        </w:rPr>
        <w:tab/>
      </w:r>
    </w:p>
    <w:p w14:paraId="1962A98E"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F3</w:t>
      </w:r>
      <w:r w:rsidRPr="003F548E">
        <w:rPr>
          <w:rFonts w:eastAsia="Calibri" w:cs="Arial"/>
          <w:color w:val="000000"/>
          <w:sz w:val="24"/>
          <w:szCs w:val="24"/>
          <w:lang w:eastAsia="en-US"/>
        </w:rPr>
        <w:tab/>
        <w:t>Transfer and Sub-Contracting</w:t>
      </w:r>
    </w:p>
    <w:p w14:paraId="116215CA" w14:textId="2843E611" w:rsidR="00CA0D5D" w:rsidRPr="003F548E" w:rsidRDefault="00CA0D5D" w:rsidP="30AEF69C">
      <w:pPr>
        <w:tabs>
          <w:tab w:val="left" w:pos="851"/>
          <w:tab w:val="left" w:pos="900"/>
        </w:tabs>
        <w:spacing w:after="0"/>
        <w:jc w:val="both"/>
        <w:rPr>
          <w:rFonts w:eastAsia="Calibri" w:cs="Arial"/>
          <w:color w:val="000000" w:themeColor="text1"/>
          <w:sz w:val="24"/>
          <w:szCs w:val="22"/>
          <w:lang w:eastAsia="en-US"/>
        </w:rPr>
      </w:pPr>
      <w:r w:rsidRPr="003F548E">
        <w:rPr>
          <w:rFonts w:eastAsia="Calibri" w:cs="Arial"/>
          <w:color w:val="000000" w:themeColor="text1"/>
          <w:sz w:val="24"/>
          <w:szCs w:val="22"/>
          <w:lang w:eastAsia="en-US"/>
        </w:rPr>
        <w:t>F4</w:t>
      </w:r>
      <w:r w:rsidRPr="003F548E">
        <w:rPr>
          <w:sz w:val="24"/>
          <w:szCs w:val="22"/>
        </w:rPr>
        <w:tab/>
      </w:r>
      <w:r w:rsidRPr="003F548E">
        <w:rPr>
          <w:rFonts w:eastAsia="Calibri" w:cs="Arial"/>
          <w:color w:val="000000" w:themeColor="text1"/>
          <w:sz w:val="24"/>
          <w:szCs w:val="22"/>
          <w:lang w:eastAsia="en-US"/>
        </w:rPr>
        <w:t>Change</w:t>
      </w:r>
    </w:p>
    <w:p w14:paraId="1962A98F" w14:textId="15A70AFE" w:rsidR="00CA0D5D" w:rsidRPr="003F548E" w:rsidRDefault="393C5C0E" w:rsidP="30AEF69C">
      <w:pPr>
        <w:tabs>
          <w:tab w:val="left" w:pos="851"/>
          <w:tab w:val="left" w:pos="900"/>
        </w:tabs>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F5</w:t>
      </w:r>
      <w:r w:rsidR="00CA0D5D" w:rsidRPr="003F548E">
        <w:rPr>
          <w:sz w:val="24"/>
          <w:szCs w:val="22"/>
        </w:rPr>
        <w:tab/>
      </w:r>
      <w:r w:rsidRPr="003F548E">
        <w:rPr>
          <w:rFonts w:eastAsia="Calibri" w:cs="Arial"/>
          <w:color w:val="000000" w:themeColor="text1"/>
          <w:sz w:val="24"/>
          <w:szCs w:val="22"/>
          <w:lang w:eastAsia="en-US"/>
        </w:rPr>
        <w:t>Audit</w:t>
      </w:r>
    </w:p>
    <w:p w14:paraId="1962A990"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91"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G1</w:t>
      </w:r>
      <w:r w:rsidRPr="003F548E">
        <w:rPr>
          <w:rFonts w:eastAsia="Calibri" w:cs="Arial"/>
          <w:color w:val="000000"/>
          <w:sz w:val="24"/>
          <w:szCs w:val="24"/>
          <w:lang w:eastAsia="en-US"/>
        </w:rPr>
        <w:tab/>
        <w:t>Liability, Indemnity and Insurance</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2" w14:textId="58BA8E30" w:rsidR="00CA0D5D" w:rsidRPr="003F548E" w:rsidRDefault="00CA0D5D" w:rsidP="30AEF69C">
      <w:pPr>
        <w:tabs>
          <w:tab w:val="left" w:pos="851"/>
          <w:tab w:val="left" w:pos="900"/>
        </w:tabs>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G2</w:t>
      </w:r>
      <w:r w:rsidRPr="003F548E">
        <w:rPr>
          <w:sz w:val="24"/>
          <w:szCs w:val="22"/>
        </w:rPr>
        <w:tab/>
      </w:r>
      <w:r w:rsidRPr="003F548E">
        <w:rPr>
          <w:rFonts w:eastAsia="Calibri" w:cs="Arial"/>
          <w:color w:val="000000" w:themeColor="text1"/>
          <w:sz w:val="24"/>
          <w:szCs w:val="22"/>
          <w:lang w:eastAsia="en-US"/>
        </w:rPr>
        <w:t>Warranties and Representations</w:t>
      </w:r>
    </w:p>
    <w:p w14:paraId="16003951" w14:textId="0BEE367A" w:rsidR="651A350B" w:rsidRPr="003F548E" w:rsidRDefault="651A350B" w:rsidP="30AEF69C">
      <w:pPr>
        <w:tabs>
          <w:tab w:val="left" w:pos="851"/>
          <w:tab w:val="left" w:pos="900"/>
        </w:tabs>
        <w:spacing w:after="0"/>
        <w:jc w:val="both"/>
        <w:rPr>
          <w:rFonts w:eastAsia="Calibri" w:cs="Arial"/>
          <w:color w:val="000000" w:themeColor="text1"/>
          <w:sz w:val="24"/>
          <w:szCs w:val="22"/>
          <w:lang w:eastAsia="en-US"/>
        </w:rPr>
      </w:pPr>
      <w:r w:rsidRPr="003F548E">
        <w:rPr>
          <w:rFonts w:eastAsia="Calibri" w:cs="Arial"/>
          <w:color w:val="000000" w:themeColor="text1"/>
          <w:sz w:val="24"/>
          <w:szCs w:val="22"/>
          <w:lang w:eastAsia="en-US"/>
        </w:rPr>
        <w:t>G3</w:t>
      </w:r>
      <w:r w:rsidRPr="003F548E">
        <w:rPr>
          <w:sz w:val="24"/>
          <w:szCs w:val="22"/>
        </w:rPr>
        <w:tab/>
      </w:r>
      <w:r w:rsidRPr="003F548E">
        <w:rPr>
          <w:rFonts w:eastAsia="Calibri" w:cs="Arial"/>
          <w:color w:val="000000" w:themeColor="text1"/>
          <w:sz w:val="24"/>
          <w:szCs w:val="22"/>
          <w:lang w:eastAsia="en-US"/>
        </w:rPr>
        <w:t>Tax Compliance</w:t>
      </w:r>
    </w:p>
    <w:p w14:paraId="1962A993" w14:textId="77777777" w:rsidR="00CA0D5D" w:rsidRPr="003F548E" w:rsidRDefault="00CA0D5D" w:rsidP="00CA0D5D">
      <w:pPr>
        <w:tabs>
          <w:tab w:val="left" w:pos="851"/>
          <w:tab w:val="left" w:pos="900"/>
        </w:tabs>
        <w:spacing w:after="0"/>
        <w:jc w:val="both"/>
        <w:rPr>
          <w:rFonts w:eastAsia="Calibri" w:cs="Arial"/>
          <w:b/>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4"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H1</w:t>
      </w:r>
      <w:r w:rsidRPr="003F548E">
        <w:rPr>
          <w:rFonts w:eastAsia="Calibri" w:cs="Arial"/>
          <w:color w:val="000000"/>
          <w:sz w:val="24"/>
          <w:szCs w:val="24"/>
          <w:lang w:eastAsia="en-US"/>
        </w:rPr>
        <w:tab/>
        <w:t>Insolvency and Change of Control</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5" w14:textId="6A8F8168"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H2</w:t>
      </w:r>
      <w:r w:rsidRPr="003F548E">
        <w:rPr>
          <w:rFonts w:eastAsia="Calibri" w:cs="Arial"/>
          <w:color w:val="000000"/>
          <w:sz w:val="24"/>
          <w:szCs w:val="24"/>
          <w:lang w:eastAsia="en-US"/>
        </w:rPr>
        <w:tab/>
      </w:r>
      <w:r w:rsidR="00A8406E" w:rsidRPr="003F548E">
        <w:rPr>
          <w:rFonts w:eastAsia="Calibri" w:cs="Arial"/>
          <w:color w:val="000000"/>
          <w:sz w:val="24"/>
          <w:szCs w:val="24"/>
          <w:lang w:eastAsia="en-US"/>
        </w:rPr>
        <w:t xml:space="preserve">Termination on </w:t>
      </w:r>
      <w:r w:rsidRPr="003F548E">
        <w:rPr>
          <w:rFonts w:eastAsia="Calibri" w:cs="Arial"/>
          <w:color w:val="000000"/>
          <w:sz w:val="24"/>
          <w:szCs w:val="24"/>
          <w:lang w:eastAsia="en-US"/>
        </w:rPr>
        <w:t xml:space="preserve">Default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6"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H3</w:t>
      </w:r>
      <w:r w:rsidRPr="003F548E">
        <w:rPr>
          <w:rFonts w:eastAsia="Calibri" w:cs="Arial"/>
          <w:color w:val="000000"/>
          <w:sz w:val="24"/>
          <w:szCs w:val="24"/>
          <w:lang w:eastAsia="en-US"/>
        </w:rPr>
        <w:tab/>
        <w:t xml:space="preserve">Termination on Notice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7"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H4</w:t>
      </w:r>
      <w:r w:rsidRPr="003F548E">
        <w:rPr>
          <w:rFonts w:eastAsia="Calibri" w:cs="Arial"/>
          <w:color w:val="000000"/>
          <w:sz w:val="24"/>
          <w:szCs w:val="24"/>
          <w:lang w:eastAsia="en-US"/>
        </w:rPr>
        <w:tab/>
        <w:t>Other Termination Grounds</w:t>
      </w:r>
    </w:p>
    <w:p w14:paraId="1962A998"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H5</w:t>
      </w:r>
      <w:r w:rsidRPr="003F548E">
        <w:rPr>
          <w:rFonts w:eastAsia="Calibri" w:cs="Arial"/>
          <w:color w:val="000000"/>
          <w:sz w:val="24"/>
          <w:szCs w:val="24"/>
          <w:lang w:eastAsia="en-US"/>
        </w:rPr>
        <w:tab/>
        <w:t xml:space="preserve">Consequences of Expiry or Termination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9"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lastRenderedPageBreak/>
        <w:t>H6</w:t>
      </w:r>
      <w:r w:rsidRPr="003F548E">
        <w:rPr>
          <w:rFonts w:eastAsia="Calibri" w:cs="Arial"/>
          <w:color w:val="000000"/>
          <w:sz w:val="24"/>
          <w:szCs w:val="24"/>
          <w:lang w:eastAsia="en-US"/>
        </w:rPr>
        <w:tab/>
        <w:t xml:space="preserve">Disruption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A"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H7</w:t>
      </w:r>
      <w:r w:rsidRPr="003F548E">
        <w:rPr>
          <w:rFonts w:eastAsia="Calibri" w:cs="Arial"/>
          <w:color w:val="000000"/>
          <w:sz w:val="24"/>
          <w:szCs w:val="24"/>
          <w:lang w:eastAsia="en-US"/>
        </w:rPr>
        <w:tab/>
        <w:t>Recovery</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B"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H8</w:t>
      </w:r>
      <w:r w:rsidRPr="003F548E">
        <w:rPr>
          <w:rFonts w:eastAsia="Calibri" w:cs="Arial"/>
          <w:color w:val="000000"/>
          <w:sz w:val="24"/>
          <w:szCs w:val="24"/>
          <w:lang w:eastAsia="en-US"/>
        </w:rPr>
        <w:tab/>
        <w:t>Retendering and Handover</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C"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H9</w:t>
      </w:r>
      <w:r w:rsidRPr="003F548E">
        <w:rPr>
          <w:rFonts w:eastAsia="Calibri" w:cs="Arial"/>
          <w:color w:val="000000"/>
          <w:sz w:val="24"/>
          <w:szCs w:val="24"/>
          <w:lang w:eastAsia="en-US"/>
        </w:rPr>
        <w:tab/>
        <w:t>Exit Management</w:t>
      </w:r>
    </w:p>
    <w:p w14:paraId="1962A99D"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H10</w:t>
      </w:r>
      <w:r w:rsidRPr="003F548E">
        <w:rPr>
          <w:rFonts w:eastAsia="Calibri" w:cs="Arial"/>
          <w:color w:val="000000"/>
          <w:sz w:val="24"/>
          <w:szCs w:val="24"/>
          <w:lang w:eastAsia="en-US"/>
        </w:rPr>
        <w:tab/>
        <w:t>Knowledge Retention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E"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9F"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w:t>
      </w:r>
      <w:r w:rsidRPr="003F548E">
        <w:rPr>
          <w:rFonts w:eastAsia="Calibri" w:cs="Arial"/>
          <w:color w:val="000000"/>
          <w:sz w:val="24"/>
          <w:szCs w:val="24"/>
          <w:lang w:eastAsia="en-US"/>
        </w:rPr>
        <w:tab/>
        <w:t>Dispute Resolution</w:t>
      </w:r>
    </w:p>
    <w:p w14:paraId="1962A9A0"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I2</w:t>
      </w:r>
      <w:r w:rsidRPr="003F548E">
        <w:rPr>
          <w:rFonts w:eastAsia="Calibri" w:cs="Arial"/>
          <w:color w:val="000000"/>
          <w:sz w:val="24"/>
          <w:szCs w:val="24"/>
          <w:lang w:eastAsia="en-US"/>
        </w:rPr>
        <w:tab/>
        <w:t xml:space="preserve">Force Majeure </w:t>
      </w:r>
    </w:p>
    <w:p w14:paraId="1962A9A1"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I3</w:t>
      </w:r>
      <w:r w:rsidRPr="003F548E">
        <w:rPr>
          <w:rFonts w:eastAsia="Calibri" w:cs="Arial"/>
          <w:color w:val="000000"/>
          <w:sz w:val="24"/>
          <w:szCs w:val="24"/>
          <w:lang w:eastAsia="en-US"/>
        </w:rPr>
        <w:tab/>
        <w:t xml:space="preserve">Notices and Communications </w:t>
      </w:r>
    </w:p>
    <w:p w14:paraId="1962A9A2"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I4</w:t>
      </w:r>
      <w:r w:rsidRPr="003F548E">
        <w:rPr>
          <w:rFonts w:eastAsia="Calibri" w:cs="Arial"/>
          <w:color w:val="000000"/>
          <w:sz w:val="24"/>
          <w:szCs w:val="24"/>
          <w:lang w:eastAsia="en-US"/>
        </w:rPr>
        <w:tab/>
        <w:t>Conflicts of Interest</w:t>
      </w:r>
    </w:p>
    <w:p w14:paraId="1962A9A3"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I5</w:t>
      </w:r>
      <w:r w:rsidRPr="003F548E">
        <w:rPr>
          <w:rFonts w:eastAsia="Calibri" w:cs="Arial"/>
          <w:color w:val="000000"/>
          <w:sz w:val="24"/>
          <w:szCs w:val="24"/>
          <w:lang w:eastAsia="en-US"/>
        </w:rPr>
        <w:tab/>
        <w:t>Rights of Third Parties</w:t>
      </w:r>
    </w:p>
    <w:p w14:paraId="1962A9A4"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I6</w:t>
      </w:r>
      <w:r w:rsidRPr="003F548E">
        <w:rPr>
          <w:rFonts w:eastAsia="Calibri" w:cs="Arial"/>
          <w:color w:val="000000"/>
          <w:sz w:val="24"/>
          <w:szCs w:val="24"/>
          <w:lang w:eastAsia="en-US"/>
        </w:rPr>
        <w:tab/>
        <w:t>Remedies Cumulative</w:t>
      </w:r>
      <w:r w:rsidRPr="003F548E">
        <w:rPr>
          <w:rFonts w:eastAsia="Calibri" w:cs="Arial"/>
          <w:color w:val="000000"/>
          <w:sz w:val="24"/>
          <w:szCs w:val="24"/>
          <w:lang w:eastAsia="en-US"/>
        </w:rPr>
        <w:tab/>
      </w:r>
    </w:p>
    <w:p w14:paraId="1962A9A5"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I7</w:t>
      </w:r>
      <w:r w:rsidRPr="003F548E">
        <w:rPr>
          <w:rFonts w:eastAsia="Calibri" w:cs="Arial"/>
          <w:color w:val="000000"/>
          <w:sz w:val="24"/>
          <w:szCs w:val="24"/>
          <w:lang w:eastAsia="en-US"/>
        </w:rPr>
        <w:tab/>
        <w:t>Waiver</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   </w:t>
      </w:r>
    </w:p>
    <w:p w14:paraId="1962A9A6"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I8</w:t>
      </w:r>
      <w:r w:rsidRPr="003F548E">
        <w:rPr>
          <w:rFonts w:eastAsia="Calibri" w:cs="Arial"/>
          <w:color w:val="000000"/>
          <w:sz w:val="24"/>
          <w:szCs w:val="24"/>
          <w:lang w:eastAsia="en-US"/>
        </w:rPr>
        <w:tab/>
        <w:t>Severability</w:t>
      </w:r>
    </w:p>
    <w:p w14:paraId="1962A9A7"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I9</w:t>
      </w:r>
      <w:r w:rsidRPr="003F548E">
        <w:rPr>
          <w:rFonts w:eastAsia="Calibri" w:cs="Arial"/>
          <w:color w:val="000000"/>
          <w:sz w:val="24"/>
          <w:szCs w:val="24"/>
          <w:lang w:eastAsia="en-US"/>
        </w:rPr>
        <w:tab/>
        <w:t>Entire Agreement</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A8" w14:textId="7D23A64D"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I10</w:t>
      </w:r>
      <w:r w:rsidRPr="003F548E">
        <w:rPr>
          <w:rFonts w:eastAsia="Calibri" w:cs="Arial"/>
          <w:color w:val="000000"/>
          <w:sz w:val="24"/>
          <w:szCs w:val="24"/>
          <w:lang w:eastAsia="en-US"/>
        </w:rPr>
        <w:tab/>
        <w:t xml:space="preserve">Change </w:t>
      </w:r>
      <w:r w:rsidR="00B9419C" w:rsidRPr="003F548E">
        <w:rPr>
          <w:rFonts w:eastAsia="Calibri" w:cs="Arial"/>
          <w:color w:val="000000"/>
          <w:sz w:val="24"/>
          <w:szCs w:val="24"/>
          <w:lang w:eastAsia="en-US"/>
        </w:rPr>
        <w:t>of</w:t>
      </w:r>
      <w:r w:rsidR="000D4C97" w:rsidRPr="003F548E">
        <w:rPr>
          <w:rFonts w:eastAsia="Calibri" w:cs="Arial"/>
          <w:color w:val="000000"/>
          <w:sz w:val="24"/>
          <w:szCs w:val="24"/>
          <w:lang w:eastAsia="en-US"/>
        </w:rPr>
        <w:t xml:space="preserve"> </w:t>
      </w:r>
      <w:r w:rsidRPr="003F548E">
        <w:rPr>
          <w:rFonts w:eastAsia="Calibri" w:cs="Arial"/>
          <w:color w:val="000000"/>
          <w:sz w:val="24"/>
          <w:szCs w:val="24"/>
          <w:lang w:eastAsia="en-US"/>
        </w:rPr>
        <w:t>Law</w:t>
      </w:r>
    </w:p>
    <w:p w14:paraId="1962A9A9"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I11</w:t>
      </w:r>
      <w:r w:rsidRPr="003F548E">
        <w:rPr>
          <w:rFonts w:eastAsia="Calibri" w:cs="Arial"/>
          <w:color w:val="000000"/>
          <w:sz w:val="24"/>
          <w:szCs w:val="24"/>
          <w:lang w:eastAsia="en-US"/>
        </w:rPr>
        <w:tab/>
        <w:t>Counterparts</w:t>
      </w:r>
    </w:p>
    <w:p w14:paraId="1962A9AA"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I12</w:t>
      </w:r>
      <w:r w:rsidRPr="003F548E">
        <w:rPr>
          <w:rFonts w:eastAsia="Calibri" w:cs="Arial"/>
          <w:color w:val="000000"/>
          <w:sz w:val="24"/>
          <w:szCs w:val="24"/>
          <w:lang w:eastAsia="en-US"/>
        </w:rPr>
        <w:tab/>
        <w:t>Governing Law and Jurisdiction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AB"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AC" w14:textId="77777777" w:rsidR="00CA0D5D" w:rsidRPr="003F548E" w:rsidRDefault="00CA0D5D" w:rsidP="00CA0D5D">
      <w:pPr>
        <w:tabs>
          <w:tab w:val="left" w:pos="851"/>
        </w:tabs>
        <w:spacing w:after="0"/>
        <w:jc w:val="both"/>
        <w:rPr>
          <w:rFonts w:eastAsia="Calibri" w:cs="Arial"/>
          <w:b/>
          <w:color w:val="000000"/>
          <w:sz w:val="28"/>
          <w:szCs w:val="28"/>
          <w:lang w:eastAsia="en-US"/>
        </w:rPr>
      </w:pPr>
      <w:r w:rsidRPr="003F548E">
        <w:rPr>
          <w:rFonts w:eastAsia="Calibri" w:cs="Arial"/>
          <w:b/>
          <w:color w:val="000000"/>
          <w:sz w:val="28"/>
          <w:szCs w:val="28"/>
          <w:lang w:eastAsia="en-US"/>
        </w:rPr>
        <w:t>Schedules</w:t>
      </w:r>
    </w:p>
    <w:p w14:paraId="1962A9AD"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AE" w14:textId="77777777"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Specification</w:t>
      </w:r>
    </w:p>
    <w:p w14:paraId="1962A9AF" w14:textId="3591C9B1" w:rsidR="00CA0D5D" w:rsidRPr="003F548E" w:rsidRDefault="003E25A5"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Fees</w:t>
      </w:r>
    </w:p>
    <w:p w14:paraId="1962A9B0" w14:textId="77777777"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Change Control</w:t>
      </w:r>
    </w:p>
    <w:p w14:paraId="1962A9B1" w14:textId="77777777"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Commercially Sensitive Information</w:t>
      </w:r>
    </w:p>
    <w:p w14:paraId="1962A9B2" w14:textId="34F36C7C"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Software</w:t>
      </w:r>
    </w:p>
    <w:p w14:paraId="308366C4" w14:textId="77777777" w:rsidR="00283E85" w:rsidRPr="003F548E" w:rsidRDefault="00CA0D5D" w:rsidP="00283E85">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themeColor="text1"/>
          <w:sz w:val="24"/>
          <w:szCs w:val="22"/>
          <w:lang w:eastAsia="en-US"/>
        </w:rPr>
        <w:t>Prisons</w:t>
      </w:r>
      <w:bookmarkStart w:id="0" w:name="_Hlk512436052"/>
    </w:p>
    <w:p w14:paraId="747DCBD1" w14:textId="5B5AE5D8" w:rsidR="00283E85" w:rsidRPr="003F548E" w:rsidRDefault="00283E85" w:rsidP="00283E85">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themeColor="text1"/>
          <w:sz w:val="24"/>
          <w:szCs w:val="22"/>
          <w:lang w:eastAsia="en-US"/>
        </w:rPr>
        <w:t>Statutory Obligations and Corporate Social Responsibility</w:t>
      </w:r>
      <w:bookmarkEnd w:id="0"/>
    </w:p>
    <w:p w14:paraId="3D429262" w14:textId="6FB51DCD" w:rsidR="00433419" w:rsidRPr="003F548E" w:rsidRDefault="00433419" w:rsidP="00433419">
      <w:pPr>
        <w:tabs>
          <w:tab w:val="left" w:pos="851"/>
        </w:tabs>
        <w:spacing w:before="120" w:after="0" w:line="259" w:lineRule="auto"/>
        <w:ind w:left="420"/>
        <w:jc w:val="both"/>
        <w:rPr>
          <w:rFonts w:eastAsia="Calibri" w:cs="Arial"/>
          <w:color w:val="000000"/>
          <w:sz w:val="24"/>
          <w:szCs w:val="24"/>
          <w:lang w:eastAsia="en-US"/>
        </w:rPr>
      </w:pPr>
    </w:p>
    <w:p w14:paraId="6A9A86D1" w14:textId="77777777" w:rsidR="00283E85" w:rsidRPr="003F548E" w:rsidRDefault="00283E85" w:rsidP="00283E85">
      <w:pPr>
        <w:tabs>
          <w:tab w:val="left" w:pos="851"/>
        </w:tabs>
        <w:spacing w:before="120" w:after="0" w:line="259" w:lineRule="auto"/>
        <w:ind w:left="420"/>
        <w:jc w:val="both"/>
        <w:rPr>
          <w:rFonts w:eastAsia="Calibri" w:cs="Arial"/>
          <w:color w:val="000000"/>
          <w:sz w:val="24"/>
          <w:szCs w:val="24"/>
          <w:lang w:eastAsia="en-US"/>
        </w:rPr>
      </w:pPr>
    </w:p>
    <w:p w14:paraId="1962A9B5" w14:textId="77777777" w:rsidR="00CA0D5D" w:rsidRPr="003F548E" w:rsidRDefault="00CA0D5D" w:rsidP="00CA0D5D">
      <w:pPr>
        <w:tabs>
          <w:tab w:val="left" w:pos="851"/>
        </w:tabs>
        <w:spacing w:before="120" w:after="0"/>
        <w:ind w:left="420"/>
        <w:jc w:val="both"/>
        <w:rPr>
          <w:rFonts w:eastAsia="Calibri" w:cs="Arial"/>
          <w:color w:val="000000"/>
          <w:sz w:val="24"/>
          <w:szCs w:val="24"/>
          <w:lang w:eastAsia="en-US"/>
        </w:rPr>
      </w:pPr>
    </w:p>
    <w:p w14:paraId="1962A9B6"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7"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8"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9"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A"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B" w14:textId="77777777" w:rsidR="00CA0D5D" w:rsidRPr="003F548E" w:rsidRDefault="00CA0D5D" w:rsidP="00CA0D5D">
      <w:pPr>
        <w:tabs>
          <w:tab w:val="left" w:pos="851"/>
        </w:tabs>
        <w:spacing w:after="0"/>
        <w:ind w:left="420"/>
        <w:jc w:val="both"/>
        <w:rPr>
          <w:rFonts w:eastAsia="Calibri" w:cs="Arial"/>
          <w:color w:val="000000"/>
          <w:sz w:val="24"/>
          <w:szCs w:val="24"/>
          <w:lang w:eastAsia="en-US"/>
        </w:rPr>
      </w:pPr>
    </w:p>
    <w:p w14:paraId="1962A9BC" w14:textId="77777777" w:rsidR="00CA0D5D" w:rsidRPr="003F548E" w:rsidRDefault="00CA0D5D" w:rsidP="00CA0D5D">
      <w:pPr>
        <w:tabs>
          <w:tab w:val="left" w:pos="851"/>
        </w:tabs>
        <w:spacing w:after="0"/>
        <w:ind w:left="420"/>
        <w:jc w:val="both"/>
        <w:rPr>
          <w:rFonts w:eastAsia="Calibri" w:cs="Arial"/>
          <w:color w:val="000000"/>
          <w:szCs w:val="22"/>
          <w:lang w:eastAsia="en-US"/>
        </w:rPr>
      </w:pPr>
    </w:p>
    <w:p w14:paraId="1962A9BD" w14:textId="4EC1DE06" w:rsidR="00CA0D5D" w:rsidRPr="003F548E" w:rsidRDefault="00CA0D5D" w:rsidP="00CA0D5D">
      <w:pPr>
        <w:tabs>
          <w:tab w:val="left" w:pos="851"/>
        </w:tabs>
        <w:spacing w:after="0"/>
        <w:ind w:left="420"/>
        <w:jc w:val="both"/>
        <w:rPr>
          <w:rFonts w:eastAsia="Calibri" w:cs="Arial"/>
          <w:color w:val="000000"/>
          <w:szCs w:val="22"/>
          <w:lang w:eastAsia="en-US"/>
        </w:rPr>
      </w:pPr>
    </w:p>
    <w:p w14:paraId="7E6F6B56" w14:textId="779A945F" w:rsidR="0047026C" w:rsidRPr="003F548E" w:rsidRDefault="0047026C" w:rsidP="00CA0D5D">
      <w:pPr>
        <w:tabs>
          <w:tab w:val="left" w:pos="851"/>
        </w:tabs>
        <w:spacing w:after="0"/>
        <w:ind w:left="420"/>
        <w:jc w:val="both"/>
        <w:rPr>
          <w:rFonts w:eastAsia="Calibri" w:cs="Arial"/>
          <w:color w:val="000000"/>
          <w:szCs w:val="22"/>
          <w:lang w:eastAsia="en-US"/>
        </w:rPr>
      </w:pPr>
    </w:p>
    <w:p w14:paraId="003B0583" w14:textId="7DD27991" w:rsidR="0047026C" w:rsidRPr="003F548E" w:rsidRDefault="0047026C" w:rsidP="00CA0D5D">
      <w:pPr>
        <w:tabs>
          <w:tab w:val="left" w:pos="851"/>
        </w:tabs>
        <w:spacing w:after="0"/>
        <w:ind w:left="420"/>
        <w:jc w:val="both"/>
        <w:rPr>
          <w:rFonts w:eastAsia="Calibri" w:cs="Arial"/>
          <w:color w:val="000000"/>
          <w:szCs w:val="22"/>
          <w:lang w:eastAsia="en-US"/>
        </w:rPr>
      </w:pPr>
    </w:p>
    <w:p w14:paraId="67B1CE82" w14:textId="77777777" w:rsidR="00CC6316" w:rsidRPr="003F548E" w:rsidRDefault="00CC6316" w:rsidP="00CA0D5D">
      <w:pPr>
        <w:tabs>
          <w:tab w:val="left" w:pos="851"/>
        </w:tabs>
        <w:spacing w:after="0"/>
        <w:ind w:left="420"/>
        <w:jc w:val="both"/>
        <w:rPr>
          <w:rFonts w:eastAsia="Calibri" w:cs="Arial"/>
          <w:color w:val="000000"/>
          <w:szCs w:val="22"/>
          <w:lang w:eastAsia="en-US"/>
        </w:rPr>
      </w:pPr>
    </w:p>
    <w:p w14:paraId="1962A9C2" w14:textId="65197822" w:rsidR="00CA0D5D" w:rsidRPr="003F548E" w:rsidRDefault="00CA0D5D" w:rsidP="00CA0D5D">
      <w:pPr>
        <w:spacing w:after="0"/>
        <w:ind w:left="851" w:hanging="851"/>
        <w:rPr>
          <w:rFonts w:eastAsia="Calibri" w:cs="Arial"/>
          <w:b/>
          <w:sz w:val="24"/>
          <w:szCs w:val="24"/>
          <w:lang w:eastAsia="en-US"/>
        </w:rPr>
      </w:pPr>
      <w:r w:rsidRPr="003F548E">
        <w:rPr>
          <w:rFonts w:eastAsia="Calibri" w:cs="Arial"/>
          <w:b/>
          <w:sz w:val="24"/>
          <w:szCs w:val="24"/>
          <w:lang w:eastAsia="en-US"/>
        </w:rPr>
        <w:lastRenderedPageBreak/>
        <w:t>This contract is dated:</w:t>
      </w:r>
      <w:r w:rsidR="00AD0ACD">
        <w:rPr>
          <w:rFonts w:eastAsia="Calibri" w:cs="Arial"/>
          <w:b/>
          <w:sz w:val="24"/>
          <w:szCs w:val="24"/>
          <w:lang w:eastAsia="en-US"/>
        </w:rPr>
        <w:t xml:space="preserve"> </w:t>
      </w:r>
      <w:r w:rsidR="001373BB" w:rsidRPr="00FE5A7D">
        <w:rPr>
          <w:rFonts w:eastAsia="Calibri" w:cs="Arial"/>
          <w:color w:val="FFFFFF" w:themeColor="background1"/>
          <w:sz w:val="24"/>
          <w:szCs w:val="24"/>
          <w:highlight w:val="black"/>
          <w:lang w:eastAsia="en-US"/>
        </w:rPr>
        <w:t>[REDACTED]</w:t>
      </w:r>
    </w:p>
    <w:p w14:paraId="1962A9C3" w14:textId="77777777" w:rsidR="00CA0D5D" w:rsidRPr="003F548E" w:rsidRDefault="00CA0D5D" w:rsidP="00CA0D5D">
      <w:pPr>
        <w:spacing w:after="0"/>
        <w:ind w:left="851" w:hanging="851"/>
        <w:rPr>
          <w:rFonts w:eastAsia="Calibri" w:cs="Arial"/>
          <w:b/>
          <w:sz w:val="24"/>
          <w:szCs w:val="24"/>
          <w:lang w:eastAsia="en-US"/>
        </w:rPr>
      </w:pPr>
    </w:p>
    <w:p w14:paraId="1962A9C4" w14:textId="77777777" w:rsidR="00CA0D5D" w:rsidRPr="003F548E" w:rsidRDefault="00CA0D5D" w:rsidP="00CA0D5D">
      <w:pPr>
        <w:spacing w:after="0"/>
        <w:ind w:left="851" w:hanging="851"/>
        <w:rPr>
          <w:rFonts w:eastAsia="Calibri" w:cs="Arial"/>
          <w:b/>
          <w:sz w:val="24"/>
          <w:szCs w:val="24"/>
          <w:lang w:eastAsia="en-US"/>
        </w:rPr>
      </w:pPr>
      <w:r w:rsidRPr="003F548E">
        <w:rPr>
          <w:rFonts w:eastAsia="Calibri" w:cs="Arial"/>
          <w:b/>
          <w:sz w:val="24"/>
          <w:szCs w:val="24"/>
          <w:lang w:eastAsia="en-US"/>
        </w:rPr>
        <w:t xml:space="preserve">PARTIES: </w:t>
      </w:r>
    </w:p>
    <w:p w14:paraId="1962A9C5" w14:textId="77777777" w:rsidR="00CA0D5D" w:rsidRPr="003F548E" w:rsidRDefault="00CA0D5D" w:rsidP="00CA0D5D">
      <w:pPr>
        <w:spacing w:after="0"/>
        <w:ind w:left="851" w:hanging="851"/>
        <w:rPr>
          <w:rFonts w:eastAsia="Calibri" w:cs="Arial"/>
          <w:sz w:val="24"/>
          <w:szCs w:val="24"/>
          <w:lang w:eastAsia="en-US"/>
        </w:rPr>
      </w:pPr>
    </w:p>
    <w:p w14:paraId="1962A9C6" w14:textId="6A0AEF65"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(1) </w:t>
      </w:r>
      <w:r w:rsidRPr="003F548E">
        <w:rPr>
          <w:rFonts w:eastAsia="Calibri" w:cs="Arial"/>
          <w:sz w:val="24"/>
          <w:szCs w:val="24"/>
          <w:lang w:eastAsia="en-US"/>
        </w:rPr>
        <w:tab/>
        <w:t>THE SECRETARY OF STATE FOR JUSTICE of 102 Petty France, London, SW1H 9AJ (the “</w:t>
      </w:r>
      <w:r w:rsidRPr="003F548E">
        <w:rPr>
          <w:rFonts w:eastAsia="Calibri" w:cs="Arial"/>
          <w:b/>
          <w:sz w:val="24"/>
          <w:szCs w:val="24"/>
          <w:lang w:eastAsia="en-US"/>
        </w:rPr>
        <w:t>Authority</w:t>
      </w:r>
      <w:r w:rsidRPr="003F548E">
        <w:rPr>
          <w:rFonts w:eastAsia="Calibri" w:cs="Arial"/>
          <w:sz w:val="24"/>
          <w:szCs w:val="24"/>
          <w:lang w:eastAsia="en-US"/>
        </w:rPr>
        <w:t>"</w:t>
      </w:r>
      <w:proofErr w:type="gramStart"/>
      <w:r w:rsidRPr="003F548E">
        <w:rPr>
          <w:rFonts w:eastAsia="Calibri" w:cs="Arial"/>
          <w:sz w:val="24"/>
          <w:szCs w:val="24"/>
          <w:lang w:eastAsia="en-US"/>
        </w:rPr>
        <w:t>);</w:t>
      </w:r>
      <w:proofErr w:type="gramEnd"/>
    </w:p>
    <w:p w14:paraId="1962A9C7" w14:textId="77777777" w:rsidR="00CA0D5D" w:rsidRPr="003F548E" w:rsidRDefault="00CA0D5D" w:rsidP="00CA0D5D">
      <w:pPr>
        <w:spacing w:after="0"/>
        <w:ind w:left="851" w:hanging="851"/>
        <w:jc w:val="both"/>
        <w:rPr>
          <w:rFonts w:eastAsia="Calibri" w:cs="Arial"/>
          <w:b/>
          <w:sz w:val="24"/>
          <w:szCs w:val="24"/>
          <w:lang w:eastAsia="en-US"/>
        </w:rPr>
      </w:pPr>
    </w:p>
    <w:p w14:paraId="1962A9C8" w14:textId="77777777" w:rsidR="00CA0D5D" w:rsidRPr="003F548E" w:rsidRDefault="00CA0D5D" w:rsidP="00CA0D5D">
      <w:pPr>
        <w:spacing w:after="0"/>
        <w:ind w:left="851" w:hanging="851"/>
        <w:jc w:val="both"/>
        <w:rPr>
          <w:rFonts w:eastAsia="Calibri" w:cs="Arial"/>
          <w:b/>
          <w:sz w:val="24"/>
          <w:szCs w:val="24"/>
          <w:lang w:eastAsia="en-US"/>
        </w:rPr>
      </w:pPr>
      <w:r w:rsidRPr="003F548E">
        <w:rPr>
          <w:rFonts w:eastAsia="Calibri" w:cs="Arial"/>
          <w:b/>
          <w:sz w:val="24"/>
          <w:szCs w:val="24"/>
          <w:lang w:eastAsia="en-US"/>
        </w:rPr>
        <w:t>AND</w:t>
      </w:r>
    </w:p>
    <w:p w14:paraId="1962A9C9" w14:textId="77777777" w:rsidR="00CA0D5D" w:rsidRPr="003F548E" w:rsidRDefault="00CA0D5D" w:rsidP="00CA0D5D">
      <w:pPr>
        <w:spacing w:after="0"/>
        <w:ind w:left="851" w:hanging="851"/>
        <w:jc w:val="both"/>
        <w:rPr>
          <w:rFonts w:eastAsia="Calibri" w:cs="Arial"/>
          <w:sz w:val="24"/>
          <w:szCs w:val="24"/>
          <w:lang w:eastAsia="en-US"/>
        </w:rPr>
      </w:pPr>
    </w:p>
    <w:p w14:paraId="1962A9CA" w14:textId="4D633E7A"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(2) </w:t>
      </w:r>
      <w:r w:rsidRPr="003F548E">
        <w:rPr>
          <w:rFonts w:eastAsia="Calibri" w:cs="Arial"/>
          <w:sz w:val="24"/>
          <w:szCs w:val="24"/>
          <w:lang w:eastAsia="en-US"/>
        </w:rPr>
        <w:tab/>
      </w:r>
      <w:r w:rsidR="00C31FE1">
        <w:rPr>
          <w:rFonts w:eastAsia="Calibri" w:cs="Arial"/>
          <w:sz w:val="24"/>
          <w:szCs w:val="24"/>
          <w:lang w:eastAsia="en-US"/>
        </w:rPr>
        <w:t xml:space="preserve">CITY AND GUILDS OF LONDON INSTITUTE </w:t>
      </w:r>
      <w:r w:rsidRPr="003F548E">
        <w:rPr>
          <w:rFonts w:eastAsia="Calibri" w:cs="Arial"/>
          <w:sz w:val="24"/>
          <w:szCs w:val="24"/>
          <w:lang w:eastAsia="en-US"/>
        </w:rPr>
        <w:t>with registered company number</w:t>
      </w:r>
      <w:r w:rsidR="001F4BC0">
        <w:rPr>
          <w:rFonts w:eastAsia="Calibri" w:cs="Arial"/>
          <w:sz w:val="24"/>
          <w:szCs w:val="24"/>
          <w:lang w:eastAsia="en-US"/>
        </w:rPr>
        <w:t xml:space="preserve"> 01894671</w:t>
      </w:r>
      <w:r w:rsidR="00CE67AB">
        <w:rPr>
          <w:rFonts w:eastAsia="Calibri" w:cs="Arial"/>
          <w:sz w:val="24"/>
          <w:szCs w:val="24"/>
          <w:lang w:eastAsia="en-US"/>
        </w:rPr>
        <w:t xml:space="preserve"> </w:t>
      </w:r>
      <w:r w:rsidRPr="003F548E">
        <w:rPr>
          <w:rFonts w:eastAsia="Calibri" w:cs="Arial"/>
          <w:sz w:val="24"/>
          <w:szCs w:val="24"/>
          <w:lang w:eastAsia="en-US"/>
        </w:rPr>
        <w:t xml:space="preserve">whose registered office is </w:t>
      </w:r>
      <w:proofErr w:type="spellStart"/>
      <w:r w:rsidR="0085429C" w:rsidRPr="00E16204">
        <w:rPr>
          <w:sz w:val="24"/>
          <w:szCs w:val="24"/>
        </w:rPr>
        <w:t>Giltspur</w:t>
      </w:r>
      <w:proofErr w:type="spellEnd"/>
      <w:r w:rsidR="0085429C" w:rsidRPr="00E16204">
        <w:rPr>
          <w:sz w:val="24"/>
          <w:szCs w:val="24"/>
        </w:rPr>
        <w:t xml:space="preserve"> House</w:t>
      </w:r>
      <w:r w:rsidR="004139A8" w:rsidRPr="00E16204">
        <w:rPr>
          <w:sz w:val="24"/>
          <w:szCs w:val="24"/>
        </w:rPr>
        <w:t>,</w:t>
      </w:r>
      <w:r w:rsidR="0085429C" w:rsidRPr="00E16204">
        <w:rPr>
          <w:sz w:val="24"/>
          <w:szCs w:val="24"/>
        </w:rPr>
        <w:t xml:space="preserve"> 5-6 </w:t>
      </w:r>
      <w:proofErr w:type="spellStart"/>
      <w:r w:rsidR="0085429C" w:rsidRPr="00E16204">
        <w:rPr>
          <w:sz w:val="24"/>
          <w:szCs w:val="24"/>
        </w:rPr>
        <w:t>Giltspur</w:t>
      </w:r>
      <w:proofErr w:type="spellEnd"/>
      <w:r w:rsidR="0085429C" w:rsidRPr="00E16204">
        <w:rPr>
          <w:sz w:val="24"/>
          <w:szCs w:val="24"/>
        </w:rPr>
        <w:t xml:space="preserve"> Street</w:t>
      </w:r>
      <w:r w:rsidR="004139A8" w:rsidRPr="00E16204">
        <w:rPr>
          <w:sz w:val="24"/>
          <w:szCs w:val="24"/>
        </w:rPr>
        <w:t xml:space="preserve">, </w:t>
      </w:r>
      <w:r w:rsidR="0085429C" w:rsidRPr="00E16204">
        <w:rPr>
          <w:sz w:val="24"/>
          <w:szCs w:val="24"/>
        </w:rPr>
        <w:t>London, EC1A 9</w:t>
      </w:r>
      <w:proofErr w:type="gramStart"/>
      <w:r w:rsidR="0085429C" w:rsidRPr="00E16204">
        <w:rPr>
          <w:sz w:val="24"/>
          <w:szCs w:val="24"/>
        </w:rPr>
        <w:t>DE</w:t>
      </w:r>
      <w:r w:rsidR="0085429C" w:rsidRPr="00334103" w:rsidDel="0085429C">
        <w:rPr>
          <w:rFonts w:eastAsia="Calibri" w:cs="Arial"/>
          <w:sz w:val="24"/>
          <w:szCs w:val="24"/>
          <w:lang w:eastAsia="en-US"/>
        </w:rPr>
        <w:t xml:space="preserve"> </w:t>
      </w:r>
      <w:r w:rsidRPr="00334103">
        <w:rPr>
          <w:rFonts w:eastAsia="Calibri" w:cs="Arial"/>
          <w:sz w:val="24"/>
          <w:szCs w:val="24"/>
          <w:lang w:eastAsia="en-US"/>
        </w:rPr>
        <w:t xml:space="preserve"> (</w:t>
      </w:r>
      <w:proofErr w:type="gramEnd"/>
      <w:r w:rsidRPr="00334103">
        <w:rPr>
          <w:rFonts w:eastAsia="Calibri" w:cs="Arial"/>
          <w:sz w:val="24"/>
          <w:szCs w:val="24"/>
          <w:lang w:eastAsia="en-US"/>
        </w:rPr>
        <w:t>the “</w:t>
      </w:r>
      <w:r w:rsidRPr="00334103">
        <w:rPr>
          <w:rFonts w:eastAsia="Calibri" w:cs="Arial"/>
          <w:b/>
          <w:sz w:val="24"/>
          <w:szCs w:val="24"/>
          <w:lang w:eastAsia="en-US"/>
        </w:rPr>
        <w:t>Supplier</w:t>
      </w:r>
      <w:r w:rsidRPr="00334103">
        <w:rPr>
          <w:rFonts w:eastAsia="Calibri" w:cs="Arial"/>
          <w:sz w:val="24"/>
          <w:szCs w:val="24"/>
          <w:lang w:eastAsia="en-US"/>
        </w:rPr>
        <w:t>”)</w:t>
      </w:r>
    </w:p>
    <w:p w14:paraId="1962A9CB" w14:textId="77777777" w:rsidR="00CA0D5D" w:rsidRPr="003F548E" w:rsidRDefault="00CA0D5D" w:rsidP="00CA0D5D">
      <w:pPr>
        <w:spacing w:after="0"/>
        <w:ind w:left="851" w:hanging="851"/>
        <w:jc w:val="both"/>
        <w:rPr>
          <w:rFonts w:eastAsia="Calibri" w:cs="Arial"/>
          <w:sz w:val="24"/>
          <w:szCs w:val="24"/>
          <w:lang w:eastAsia="en-US"/>
        </w:rPr>
      </w:pPr>
    </w:p>
    <w:p w14:paraId="1962A9CC" w14:textId="77777777" w:rsidR="00CA0D5D"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(each a “</w:t>
      </w:r>
      <w:r w:rsidRPr="003F548E">
        <w:rPr>
          <w:rFonts w:eastAsia="Calibri" w:cs="Arial"/>
          <w:b/>
          <w:sz w:val="24"/>
          <w:szCs w:val="24"/>
          <w:lang w:eastAsia="en-US"/>
        </w:rPr>
        <w:t>Party</w:t>
      </w:r>
      <w:r w:rsidRPr="003F548E">
        <w:rPr>
          <w:rFonts w:eastAsia="Calibri" w:cs="Arial"/>
          <w:sz w:val="24"/>
          <w:szCs w:val="24"/>
          <w:lang w:eastAsia="en-US"/>
        </w:rPr>
        <w:t>” and together the “</w:t>
      </w:r>
      <w:r w:rsidRPr="003F548E">
        <w:rPr>
          <w:rFonts w:eastAsia="Calibri" w:cs="Arial"/>
          <w:b/>
          <w:sz w:val="24"/>
          <w:szCs w:val="24"/>
          <w:lang w:eastAsia="en-US"/>
        </w:rPr>
        <w:t>Parties</w:t>
      </w:r>
      <w:r w:rsidRPr="003F548E">
        <w:rPr>
          <w:rFonts w:eastAsia="Calibri" w:cs="Arial"/>
          <w:sz w:val="24"/>
          <w:szCs w:val="24"/>
          <w:lang w:eastAsia="en-US"/>
        </w:rPr>
        <w:t>”).</w:t>
      </w:r>
    </w:p>
    <w:p w14:paraId="1962A9CD" w14:textId="77777777" w:rsidR="00CA0D5D" w:rsidRPr="003F548E" w:rsidRDefault="00CA0D5D" w:rsidP="00CA0D5D">
      <w:pPr>
        <w:spacing w:after="0"/>
        <w:ind w:left="851" w:hanging="851"/>
        <w:jc w:val="both"/>
        <w:rPr>
          <w:rFonts w:eastAsia="Calibri" w:cs="Arial"/>
          <w:b/>
          <w:color w:val="FF0000"/>
          <w:sz w:val="24"/>
          <w:szCs w:val="24"/>
          <w:lang w:eastAsia="en-US"/>
        </w:rPr>
      </w:pPr>
    </w:p>
    <w:p w14:paraId="1962A9CE" w14:textId="77777777" w:rsidR="00CA0D5D" w:rsidRPr="003F548E" w:rsidRDefault="00CA0D5D" w:rsidP="00CA0D5D">
      <w:pPr>
        <w:spacing w:after="0"/>
        <w:ind w:left="851" w:hanging="851"/>
        <w:jc w:val="both"/>
        <w:rPr>
          <w:rFonts w:eastAsia="Calibri" w:cs="Arial"/>
          <w:b/>
          <w:sz w:val="24"/>
          <w:szCs w:val="24"/>
          <w:lang w:eastAsia="en-US"/>
        </w:rPr>
      </w:pPr>
      <w:r w:rsidRPr="003F548E">
        <w:rPr>
          <w:rFonts w:eastAsia="Calibri" w:cs="Arial"/>
          <w:b/>
          <w:sz w:val="24"/>
          <w:szCs w:val="24"/>
          <w:lang w:eastAsia="en-US"/>
        </w:rPr>
        <w:t>WHEREAS</w:t>
      </w:r>
    </w:p>
    <w:p w14:paraId="4A3EEE17" w14:textId="157C5B7C" w:rsidR="00492452" w:rsidRPr="003F548E" w:rsidRDefault="5D94FE4A" w:rsidP="7B0E860F">
      <w:pPr>
        <w:numPr>
          <w:ilvl w:val="0"/>
          <w:numId w:val="79"/>
        </w:numPr>
        <w:spacing w:before="240" w:after="0" w:line="259" w:lineRule="auto"/>
        <w:ind w:left="360"/>
        <w:rPr>
          <w:rFonts w:eastAsia="Calibri" w:cs="Arial"/>
          <w:sz w:val="24"/>
          <w:szCs w:val="22"/>
          <w:lang w:eastAsia="en-US"/>
        </w:rPr>
      </w:pPr>
      <w:r w:rsidRPr="003F548E">
        <w:rPr>
          <w:rFonts w:eastAsia="Calibri" w:cs="Arial"/>
          <w:sz w:val="24"/>
          <w:szCs w:val="22"/>
          <w:lang w:eastAsia="en-US"/>
        </w:rPr>
        <w:t xml:space="preserve">The Authority </w:t>
      </w:r>
      <w:r w:rsidR="5E7A71BD" w:rsidRPr="003F548E">
        <w:rPr>
          <w:rFonts w:eastAsia="Calibri" w:cs="Arial"/>
          <w:sz w:val="24"/>
          <w:szCs w:val="22"/>
          <w:lang w:eastAsia="en-US"/>
        </w:rPr>
        <w:t>published</w:t>
      </w:r>
      <w:r w:rsidRPr="003F548E">
        <w:rPr>
          <w:rFonts w:eastAsia="Calibri" w:cs="Arial"/>
          <w:sz w:val="24"/>
          <w:szCs w:val="22"/>
          <w:lang w:eastAsia="en-US"/>
        </w:rPr>
        <w:t xml:space="preserve"> the PIN Notice setting out its intention to establish a services contract granting a</w:t>
      </w:r>
      <w:r w:rsidR="5C4B726D" w:rsidRPr="003F548E">
        <w:rPr>
          <w:rFonts w:eastAsia="Calibri" w:cs="Arial"/>
          <w:sz w:val="24"/>
          <w:szCs w:val="22"/>
          <w:lang w:eastAsia="en-US"/>
        </w:rPr>
        <w:t>n</w:t>
      </w:r>
      <w:r w:rsidRPr="003F548E">
        <w:rPr>
          <w:rFonts w:eastAsia="Calibri" w:cs="Arial"/>
          <w:sz w:val="24"/>
          <w:szCs w:val="22"/>
          <w:lang w:eastAsia="en-US"/>
        </w:rPr>
        <w:t xml:space="preserve"> exclusive right to supply Qualifications to Education Providers. </w:t>
      </w:r>
    </w:p>
    <w:p w14:paraId="6B40D5AC" w14:textId="46FDFFAC" w:rsidR="00492452" w:rsidRPr="003F548E" w:rsidRDefault="5D94FE4A" w:rsidP="00492452">
      <w:pPr>
        <w:numPr>
          <w:ilvl w:val="0"/>
          <w:numId w:val="79"/>
        </w:numPr>
        <w:spacing w:before="240" w:after="0" w:line="259" w:lineRule="auto"/>
        <w:ind w:left="357" w:hanging="357"/>
        <w:rPr>
          <w:rFonts w:eastAsia="Calibri" w:cs="Arial"/>
          <w:sz w:val="24"/>
          <w:szCs w:val="22"/>
          <w:lang w:eastAsia="en-US"/>
        </w:rPr>
      </w:pPr>
      <w:r w:rsidRPr="003F548E">
        <w:rPr>
          <w:rFonts w:eastAsia="Calibri" w:cs="Arial"/>
          <w:sz w:val="24"/>
          <w:szCs w:val="22"/>
          <w:lang w:eastAsia="en-US"/>
        </w:rPr>
        <w:t xml:space="preserve">The Authority intends that the services will be divided into five </w:t>
      </w:r>
      <w:r w:rsidR="01291C35" w:rsidRPr="003F548E">
        <w:rPr>
          <w:rFonts w:eastAsia="Calibri" w:cs="Arial"/>
          <w:sz w:val="24"/>
          <w:szCs w:val="22"/>
          <w:lang w:eastAsia="en-US"/>
        </w:rPr>
        <w:t>L</w:t>
      </w:r>
      <w:r w:rsidRPr="003F548E">
        <w:rPr>
          <w:rFonts w:eastAsia="Calibri" w:cs="Arial"/>
          <w:sz w:val="24"/>
          <w:szCs w:val="22"/>
          <w:lang w:eastAsia="en-US"/>
        </w:rPr>
        <w:t>ots covering the Curriculum Areas.</w:t>
      </w:r>
    </w:p>
    <w:p w14:paraId="46E54B0A" w14:textId="11860094" w:rsidR="00492452" w:rsidRPr="003F548E" w:rsidRDefault="5D94FE4A" w:rsidP="00BF3F82">
      <w:pPr>
        <w:numPr>
          <w:ilvl w:val="0"/>
          <w:numId w:val="79"/>
        </w:numPr>
        <w:spacing w:before="240" w:after="0" w:line="259" w:lineRule="auto"/>
        <w:ind w:left="357" w:hanging="357"/>
        <w:rPr>
          <w:rFonts w:cs="Arial"/>
          <w:sz w:val="24"/>
          <w:szCs w:val="22"/>
        </w:rPr>
      </w:pPr>
      <w:r w:rsidRPr="003F548E">
        <w:rPr>
          <w:rFonts w:eastAsia="Calibri" w:cs="Arial"/>
          <w:sz w:val="24"/>
          <w:szCs w:val="22"/>
          <w:lang w:eastAsia="en-US"/>
        </w:rPr>
        <w:t xml:space="preserve">The Authority intends that Education Providers will purchase Qualifications from the </w:t>
      </w:r>
      <w:r w:rsidR="3DCCE456" w:rsidRPr="003F548E">
        <w:rPr>
          <w:rFonts w:eastAsia="Calibri" w:cs="Arial"/>
          <w:sz w:val="24"/>
          <w:szCs w:val="22"/>
          <w:lang w:eastAsia="en-US"/>
        </w:rPr>
        <w:t>s</w:t>
      </w:r>
      <w:r w:rsidR="7DF28050" w:rsidRPr="003F548E">
        <w:rPr>
          <w:rFonts w:eastAsia="Calibri" w:cs="Arial"/>
          <w:sz w:val="24"/>
          <w:szCs w:val="22"/>
          <w:lang w:eastAsia="en-US"/>
        </w:rPr>
        <w:t>uppliers</w:t>
      </w:r>
      <w:r w:rsidRPr="003F548E">
        <w:rPr>
          <w:rFonts w:eastAsia="Calibri" w:cs="Arial"/>
          <w:sz w:val="24"/>
          <w:szCs w:val="22"/>
          <w:lang w:eastAsia="en-US"/>
        </w:rPr>
        <w:t xml:space="preserve"> who are appointed as </w:t>
      </w:r>
      <w:r w:rsidR="5E7A71BD" w:rsidRPr="003F548E">
        <w:rPr>
          <w:rFonts w:eastAsia="Calibri" w:cs="Arial"/>
          <w:sz w:val="24"/>
          <w:szCs w:val="22"/>
          <w:lang w:eastAsia="en-US"/>
        </w:rPr>
        <w:t>service providers</w:t>
      </w:r>
      <w:r w:rsidRPr="003F548E">
        <w:rPr>
          <w:rFonts w:eastAsia="Calibri" w:cs="Arial"/>
          <w:sz w:val="24"/>
          <w:szCs w:val="22"/>
          <w:lang w:eastAsia="en-US"/>
        </w:rPr>
        <w:t xml:space="preserve"> for the </w:t>
      </w:r>
      <w:r w:rsidR="5E7A71BD" w:rsidRPr="003F548E">
        <w:rPr>
          <w:rFonts w:eastAsia="Calibri" w:cs="Arial"/>
          <w:sz w:val="24"/>
          <w:szCs w:val="22"/>
          <w:lang w:eastAsia="en-US"/>
        </w:rPr>
        <w:t>five</w:t>
      </w:r>
      <w:r w:rsidRPr="003F548E">
        <w:rPr>
          <w:rFonts w:eastAsia="Calibri" w:cs="Arial"/>
          <w:sz w:val="24"/>
          <w:szCs w:val="22"/>
          <w:lang w:eastAsia="en-US"/>
        </w:rPr>
        <w:t xml:space="preserve"> </w:t>
      </w:r>
      <w:r w:rsidR="3829C294" w:rsidRPr="003F548E">
        <w:rPr>
          <w:rFonts w:eastAsia="Calibri" w:cs="Arial"/>
          <w:sz w:val="24"/>
          <w:szCs w:val="22"/>
          <w:lang w:eastAsia="en-US"/>
        </w:rPr>
        <w:t>L</w:t>
      </w:r>
      <w:r w:rsidRPr="003F548E">
        <w:rPr>
          <w:rFonts w:eastAsia="Calibri" w:cs="Arial"/>
          <w:sz w:val="24"/>
          <w:szCs w:val="22"/>
          <w:lang w:eastAsia="en-US"/>
        </w:rPr>
        <w:t xml:space="preserve">ots, so that the Qualifications can be used by Education Providers to accredit learning by prisoners completing courses in the respective Curriculum Areas. </w:t>
      </w:r>
    </w:p>
    <w:p w14:paraId="14021D4E" w14:textId="3C65B615" w:rsidR="00492452" w:rsidRPr="003F548E" w:rsidRDefault="5D94FE4A" w:rsidP="00BF3F82">
      <w:pPr>
        <w:pStyle w:val="ListParagraph"/>
        <w:numPr>
          <w:ilvl w:val="0"/>
          <w:numId w:val="79"/>
        </w:numPr>
        <w:spacing w:after="0" w:line="259" w:lineRule="auto"/>
        <w:ind w:left="360"/>
        <w:rPr>
          <w:rFonts w:cs="Arial"/>
          <w:sz w:val="28"/>
          <w:szCs w:val="24"/>
        </w:rPr>
      </w:pPr>
      <w:r w:rsidRPr="003F548E">
        <w:rPr>
          <w:rFonts w:cs="Arial"/>
          <w:szCs w:val="24"/>
        </w:rPr>
        <w:t xml:space="preserve">The </w:t>
      </w:r>
      <w:r w:rsidR="7DF28050" w:rsidRPr="003F548E">
        <w:rPr>
          <w:rFonts w:cs="Arial"/>
          <w:szCs w:val="24"/>
        </w:rPr>
        <w:t>Supplier</w:t>
      </w:r>
      <w:r w:rsidRPr="003F548E">
        <w:rPr>
          <w:rFonts w:cs="Arial"/>
          <w:szCs w:val="24"/>
        </w:rPr>
        <w:t xml:space="preserve"> represented to the Authority that it </w:t>
      </w:r>
      <w:proofErr w:type="gramStart"/>
      <w:r w:rsidRPr="003F548E">
        <w:rPr>
          <w:rFonts w:cs="Arial"/>
          <w:szCs w:val="24"/>
        </w:rPr>
        <w:t>is capable of delivering</w:t>
      </w:r>
      <w:proofErr w:type="gramEnd"/>
      <w:r w:rsidRPr="003F548E">
        <w:rPr>
          <w:rFonts w:cs="Arial"/>
          <w:szCs w:val="24"/>
        </w:rPr>
        <w:t xml:space="preserve"> the Services </w:t>
      </w:r>
      <w:r w:rsidR="7DF28050" w:rsidRPr="003F548E">
        <w:rPr>
          <w:rFonts w:cs="Arial"/>
          <w:szCs w:val="24"/>
        </w:rPr>
        <w:t xml:space="preserve">as detailed in the Specification </w:t>
      </w:r>
      <w:r w:rsidRPr="003F548E">
        <w:rPr>
          <w:rFonts w:cs="Arial"/>
          <w:szCs w:val="24"/>
        </w:rPr>
        <w:t>in accordance with the Authority's requirements</w:t>
      </w:r>
      <w:r w:rsidR="7DF28050" w:rsidRPr="003F548E">
        <w:rPr>
          <w:rFonts w:cs="Arial"/>
          <w:szCs w:val="24"/>
        </w:rPr>
        <w:t>.</w:t>
      </w:r>
    </w:p>
    <w:p w14:paraId="1962A9CF" w14:textId="4DC30BC4" w:rsidR="00CA0D5D" w:rsidRPr="003F548E" w:rsidRDefault="6DF62ACC" w:rsidP="002923FE">
      <w:pPr>
        <w:numPr>
          <w:ilvl w:val="0"/>
          <w:numId w:val="79"/>
        </w:numPr>
        <w:spacing w:before="240" w:after="0" w:line="259" w:lineRule="auto"/>
        <w:ind w:left="357" w:hanging="357"/>
        <w:jc w:val="both"/>
        <w:rPr>
          <w:rFonts w:eastAsia="Calibri" w:cs="Arial"/>
          <w:sz w:val="24"/>
          <w:szCs w:val="24"/>
          <w:lang w:eastAsia="en-US"/>
        </w:rPr>
      </w:pPr>
      <w:r w:rsidRPr="27B483C9">
        <w:rPr>
          <w:rFonts w:eastAsia="Calibri" w:cs="Arial"/>
          <w:sz w:val="24"/>
          <w:szCs w:val="24"/>
          <w:lang w:eastAsia="en-US"/>
        </w:rPr>
        <w:t xml:space="preserve">Following a competitive tender process, the Authority wishes to appoint the Supplier to provide </w:t>
      </w:r>
      <w:r w:rsidR="0D51CA22" w:rsidRPr="27B483C9">
        <w:rPr>
          <w:rFonts w:eastAsia="Calibri" w:cs="Arial"/>
          <w:sz w:val="24"/>
          <w:szCs w:val="24"/>
          <w:lang w:eastAsia="en-US"/>
        </w:rPr>
        <w:t xml:space="preserve">the </w:t>
      </w:r>
      <w:r w:rsidR="4168EB12" w:rsidRPr="27B483C9">
        <w:rPr>
          <w:rFonts w:eastAsia="Calibri" w:cs="Arial"/>
          <w:sz w:val="24"/>
          <w:szCs w:val="24"/>
          <w:lang w:eastAsia="en-US"/>
        </w:rPr>
        <w:t>c</w:t>
      </w:r>
      <w:r w:rsidR="0D51CA22" w:rsidRPr="27B483C9">
        <w:rPr>
          <w:rFonts w:eastAsia="Calibri" w:cs="Arial"/>
          <w:sz w:val="24"/>
          <w:szCs w:val="24"/>
          <w:lang w:eastAsia="en-US"/>
        </w:rPr>
        <w:t xml:space="preserve">ommon </w:t>
      </w:r>
      <w:r w:rsidR="474EC93C" w:rsidRPr="27B483C9">
        <w:rPr>
          <w:rFonts w:eastAsia="Calibri" w:cs="Arial"/>
          <w:sz w:val="24"/>
          <w:szCs w:val="24"/>
          <w:lang w:eastAsia="en-US"/>
        </w:rPr>
        <w:t>a</w:t>
      </w:r>
      <w:r w:rsidR="0D51CA22" w:rsidRPr="27B483C9">
        <w:rPr>
          <w:rFonts w:eastAsia="Calibri" w:cs="Arial"/>
          <w:sz w:val="24"/>
          <w:szCs w:val="24"/>
          <w:lang w:eastAsia="en-US"/>
        </w:rPr>
        <w:t xml:space="preserve">warding </w:t>
      </w:r>
      <w:r w:rsidR="703FB9AC" w:rsidRPr="27B483C9">
        <w:rPr>
          <w:rFonts w:eastAsia="Calibri" w:cs="Arial"/>
          <w:sz w:val="24"/>
          <w:szCs w:val="24"/>
          <w:lang w:eastAsia="en-US"/>
        </w:rPr>
        <w:t>o</w:t>
      </w:r>
      <w:r w:rsidR="0D51CA22" w:rsidRPr="27B483C9">
        <w:rPr>
          <w:rFonts w:eastAsia="Calibri" w:cs="Arial"/>
          <w:sz w:val="24"/>
          <w:szCs w:val="24"/>
          <w:lang w:eastAsia="en-US"/>
        </w:rPr>
        <w:t xml:space="preserve">rganisation requirements </w:t>
      </w:r>
      <w:r w:rsidR="007469DB" w:rsidRPr="27B483C9">
        <w:rPr>
          <w:rFonts w:eastAsia="Calibri" w:cs="Arial"/>
          <w:sz w:val="24"/>
          <w:szCs w:val="24"/>
          <w:lang w:eastAsia="en-US"/>
        </w:rPr>
        <w:t xml:space="preserve">(the Qualifications) </w:t>
      </w:r>
      <w:r w:rsidR="0D51CA22" w:rsidRPr="27B483C9">
        <w:rPr>
          <w:rFonts w:eastAsia="Calibri" w:cs="Arial"/>
          <w:sz w:val="24"/>
          <w:szCs w:val="24"/>
          <w:lang w:eastAsia="en-US"/>
        </w:rPr>
        <w:t>for</w:t>
      </w:r>
      <w:r w:rsidR="69D5AA4A" w:rsidRPr="27B483C9">
        <w:rPr>
          <w:rFonts w:eastAsia="Calibri" w:cs="Arial"/>
          <w:sz w:val="24"/>
          <w:szCs w:val="24"/>
          <w:lang w:eastAsia="en-US"/>
        </w:rPr>
        <w:t xml:space="preserve"> Lot 1 – </w:t>
      </w:r>
      <w:r w:rsidR="00193D22">
        <w:rPr>
          <w:rFonts w:eastAsia="Calibri" w:cs="Arial"/>
          <w:sz w:val="24"/>
          <w:szCs w:val="24"/>
          <w:lang w:eastAsia="en-US"/>
        </w:rPr>
        <w:t>English</w:t>
      </w:r>
      <w:r w:rsidR="67BC86E2" w:rsidRPr="27B483C9">
        <w:rPr>
          <w:rFonts w:eastAsia="Calibri" w:cs="Arial"/>
          <w:sz w:val="24"/>
          <w:szCs w:val="24"/>
          <w:lang w:eastAsia="en-US"/>
        </w:rPr>
        <w:t>;</w:t>
      </w:r>
      <w:r w:rsidR="46C7BCFD" w:rsidRPr="27B483C9">
        <w:rPr>
          <w:rFonts w:eastAsia="Calibri" w:cs="Arial"/>
          <w:sz w:val="24"/>
          <w:szCs w:val="24"/>
          <w:lang w:eastAsia="en-US"/>
        </w:rPr>
        <w:t xml:space="preserve"> </w:t>
      </w:r>
      <w:r w:rsidRPr="27B483C9">
        <w:rPr>
          <w:rFonts w:eastAsia="Calibri" w:cs="Arial"/>
          <w:sz w:val="24"/>
          <w:szCs w:val="24"/>
          <w:lang w:eastAsia="en-US"/>
        </w:rPr>
        <w:t>and the Supplier agrees to provide those services in accordance with these terms and conditions</w:t>
      </w:r>
      <w:r w:rsidR="369A1DC4" w:rsidRPr="27B483C9">
        <w:rPr>
          <w:rFonts w:eastAsia="Calibri" w:cs="Arial"/>
          <w:sz w:val="24"/>
          <w:szCs w:val="24"/>
          <w:lang w:eastAsia="en-US"/>
        </w:rPr>
        <w:t>.</w:t>
      </w:r>
    </w:p>
    <w:p w14:paraId="1962A9D3" w14:textId="77777777" w:rsidR="00CA0D5D" w:rsidRPr="003F548E" w:rsidRDefault="00CA0D5D" w:rsidP="00CA0D5D">
      <w:pPr>
        <w:spacing w:before="240" w:after="120" w:line="276" w:lineRule="auto"/>
        <w:rPr>
          <w:rFonts w:eastAsia="Calibri" w:cs="Arial"/>
          <w:b/>
          <w:szCs w:val="22"/>
          <w:lang w:eastAsia="en-US"/>
        </w:rPr>
      </w:pPr>
      <w:bookmarkStart w:id="1" w:name="_Toc460331863"/>
      <w:r w:rsidRPr="003F548E">
        <w:rPr>
          <w:rFonts w:eastAsia="Calibri" w:cs="Arial"/>
          <w:b/>
          <w:szCs w:val="22"/>
          <w:lang w:eastAsia="en-US"/>
        </w:rPr>
        <w:t>NOW IT IS HEREBY AGREED:</w:t>
      </w:r>
    </w:p>
    <w:p w14:paraId="7026A285" w14:textId="7DF713FB" w:rsidR="00545C30" w:rsidRPr="003F548E" w:rsidRDefault="00CA0D5D" w:rsidP="00545C30">
      <w:pPr>
        <w:pStyle w:val="Level4"/>
        <w:keepNext/>
        <w:numPr>
          <w:ilvl w:val="0"/>
          <w:numId w:val="0"/>
        </w:numPr>
        <w:spacing w:after="0" w:line="240" w:lineRule="auto"/>
        <w:rPr>
          <w:rFonts w:cs="Arial"/>
          <w:color w:val="000000"/>
          <w:sz w:val="24"/>
          <w:szCs w:val="24"/>
        </w:rPr>
      </w:pPr>
      <w:r w:rsidRPr="003F548E">
        <w:rPr>
          <w:b/>
          <w:color w:val="878800"/>
          <w:sz w:val="32"/>
          <w:szCs w:val="32"/>
          <w:lang w:eastAsia="en-US"/>
        </w:rPr>
        <w:t>A</w:t>
      </w:r>
      <w:r w:rsidRPr="003F548E">
        <w:rPr>
          <w:b/>
          <w:color w:val="878800"/>
          <w:sz w:val="32"/>
          <w:szCs w:val="32"/>
          <w:lang w:eastAsia="en-US"/>
        </w:rPr>
        <w:tab/>
        <w:t>GENERAL</w:t>
      </w:r>
      <w:bookmarkEnd w:id="1"/>
    </w:p>
    <w:p w14:paraId="1962A9D6"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A1</w:t>
      </w:r>
      <w:r w:rsidRPr="003F548E">
        <w:rPr>
          <w:rFonts w:cs="Arial"/>
          <w:b/>
          <w:sz w:val="28"/>
          <w:szCs w:val="28"/>
          <w:lang w:eastAsia="en-US"/>
        </w:rPr>
        <w:tab/>
        <w:t>Definitions and Interpretation</w:t>
      </w:r>
    </w:p>
    <w:p w14:paraId="1962A9D7"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9D8" w14:textId="4BD1BE56"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Unless the context otherwise requires the following terms shall have the meanings given to them below:</w:t>
      </w:r>
    </w:p>
    <w:p w14:paraId="487FD6B6" w14:textId="77777777" w:rsidR="00E0689E" w:rsidRPr="003F548E" w:rsidRDefault="00E0689E" w:rsidP="00CA0D5D">
      <w:pPr>
        <w:tabs>
          <w:tab w:val="left" w:pos="-720"/>
        </w:tabs>
        <w:suppressAutoHyphens/>
        <w:spacing w:after="0"/>
        <w:jc w:val="both"/>
        <w:rPr>
          <w:rFonts w:eastAsia="Calibri" w:cs="Arial"/>
          <w:color w:val="000000"/>
          <w:sz w:val="24"/>
          <w:szCs w:val="24"/>
          <w:lang w:eastAsia="en-US"/>
        </w:rPr>
      </w:pPr>
    </w:p>
    <w:p w14:paraId="1962A9DA" w14:textId="77777777" w:rsidR="00CA0D5D" w:rsidRPr="003F548E" w:rsidRDefault="00CA0D5D" w:rsidP="00CA0D5D">
      <w:pPr>
        <w:numPr>
          <w:ilvl w:val="1"/>
          <w:numId w:val="0"/>
        </w:numPr>
        <w:tabs>
          <w:tab w:val="num" w:pos="1353"/>
        </w:tabs>
        <w:autoSpaceDE w:val="0"/>
        <w:autoSpaceDN w:val="0"/>
        <w:spacing w:after="0"/>
        <w:ind w:left="1134" w:hanging="1134"/>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Affected Party</w:t>
      </w:r>
      <w:r w:rsidRPr="003F548E">
        <w:rPr>
          <w:rFonts w:cs="Arial"/>
          <w:sz w:val="24"/>
          <w:szCs w:val="24"/>
          <w:lang w:eastAsia="en-US"/>
        </w:rPr>
        <w:t>” means the Party seeking to claim relief in respect of a Force Majeure Event.</w:t>
      </w:r>
    </w:p>
    <w:p w14:paraId="1962A9DB" w14:textId="77777777" w:rsidR="00CA0D5D" w:rsidRPr="003F548E" w:rsidRDefault="00CA0D5D" w:rsidP="00CA0D5D">
      <w:pPr>
        <w:numPr>
          <w:ilvl w:val="1"/>
          <w:numId w:val="0"/>
        </w:numPr>
        <w:tabs>
          <w:tab w:val="num" w:pos="1353"/>
        </w:tabs>
        <w:autoSpaceDE w:val="0"/>
        <w:autoSpaceDN w:val="0"/>
        <w:spacing w:after="0"/>
        <w:ind w:left="1134" w:hanging="1134"/>
        <w:jc w:val="both"/>
        <w:rPr>
          <w:rFonts w:cs="Arial"/>
          <w:sz w:val="24"/>
          <w:szCs w:val="24"/>
          <w:lang w:eastAsia="en-US"/>
        </w:rPr>
      </w:pPr>
      <w:r w:rsidRPr="003F548E">
        <w:rPr>
          <w:rFonts w:cs="Arial"/>
          <w:sz w:val="24"/>
          <w:szCs w:val="24"/>
          <w:lang w:eastAsia="en-US"/>
        </w:rPr>
        <w:tab/>
      </w:r>
    </w:p>
    <w:p w14:paraId="1962A9DC" w14:textId="77777777" w:rsidR="00CA0D5D" w:rsidRPr="003F548E" w:rsidRDefault="00CA0D5D" w:rsidP="00CA0D5D">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lastRenderedPageBreak/>
        <w:t>“</w:t>
      </w:r>
      <w:r w:rsidRPr="003F548E">
        <w:rPr>
          <w:rFonts w:cs="Arial"/>
          <w:b/>
          <w:sz w:val="24"/>
          <w:szCs w:val="24"/>
          <w:lang w:eastAsia="en-US"/>
        </w:rPr>
        <w:t>Affiliate</w:t>
      </w:r>
      <w:r w:rsidRPr="003F548E">
        <w:rPr>
          <w:rFonts w:cs="Arial"/>
          <w:sz w:val="24"/>
          <w:szCs w:val="24"/>
          <w:lang w:eastAsia="en-US"/>
        </w:rPr>
        <w:t>” means in relation to a body corporate, any other entity which directly or indirectly Controls is Controlled by, or is under direct or indirect common Control with, that body corporate from time to time.</w:t>
      </w:r>
    </w:p>
    <w:p w14:paraId="1962A9DD" w14:textId="77777777" w:rsidR="00CA0D5D" w:rsidRPr="003F548E" w:rsidRDefault="00CA0D5D" w:rsidP="00CA0D5D">
      <w:pPr>
        <w:numPr>
          <w:ilvl w:val="1"/>
          <w:numId w:val="0"/>
        </w:numPr>
        <w:tabs>
          <w:tab w:val="num" w:pos="1418"/>
        </w:tabs>
        <w:autoSpaceDE w:val="0"/>
        <w:autoSpaceDN w:val="0"/>
        <w:spacing w:after="0"/>
        <w:ind w:left="1134" w:hanging="1134"/>
        <w:jc w:val="both"/>
        <w:rPr>
          <w:rFonts w:cs="Arial"/>
          <w:sz w:val="24"/>
          <w:szCs w:val="24"/>
          <w:lang w:eastAsia="en-US"/>
        </w:rPr>
      </w:pPr>
    </w:p>
    <w:p w14:paraId="1962A9DE" w14:textId="6E056888" w:rsidR="00CA0D5D" w:rsidRPr="003F548E" w:rsidRDefault="000A3308" w:rsidP="00CA0D5D">
      <w:pPr>
        <w:numPr>
          <w:ilvl w:val="1"/>
          <w:numId w:val="0"/>
        </w:numPr>
        <w:tabs>
          <w:tab w:val="num" w:pos="1418"/>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 xml:space="preserve"> </w:t>
      </w:r>
      <w:r w:rsidR="00CA0D5D" w:rsidRPr="003F548E">
        <w:rPr>
          <w:rFonts w:cs="Arial"/>
          <w:color w:val="000000"/>
          <w:sz w:val="24"/>
          <w:szCs w:val="24"/>
          <w:lang w:eastAsia="en-US"/>
        </w:rPr>
        <w:t>“</w:t>
      </w:r>
      <w:r w:rsidR="00CA0D5D" w:rsidRPr="003F548E">
        <w:rPr>
          <w:rFonts w:cs="Arial"/>
          <w:b/>
          <w:color w:val="000000"/>
          <w:sz w:val="24"/>
          <w:szCs w:val="24"/>
          <w:lang w:eastAsia="en-US"/>
        </w:rPr>
        <w:t>Approval</w:t>
      </w:r>
      <w:r w:rsidR="00CA0D5D" w:rsidRPr="003F548E">
        <w:rPr>
          <w:rFonts w:cs="Arial"/>
          <w:color w:val="000000"/>
          <w:sz w:val="24"/>
          <w:szCs w:val="24"/>
          <w:lang w:eastAsia="en-US"/>
        </w:rPr>
        <w:t>” and “</w:t>
      </w:r>
      <w:r w:rsidR="00CA0D5D" w:rsidRPr="003F548E">
        <w:rPr>
          <w:rFonts w:cs="Arial"/>
          <w:b/>
          <w:color w:val="000000"/>
          <w:sz w:val="24"/>
          <w:szCs w:val="24"/>
          <w:lang w:eastAsia="en-US"/>
        </w:rPr>
        <w:t>Approved</w:t>
      </w:r>
      <w:r w:rsidR="00CA0D5D" w:rsidRPr="003F548E">
        <w:rPr>
          <w:rFonts w:cs="Arial"/>
          <w:color w:val="000000"/>
          <w:sz w:val="24"/>
          <w:szCs w:val="24"/>
          <w:lang w:eastAsia="en-US"/>
        </w:rPr>
        <w:t>” means the prior written consent of the Authority.</w:t>
      </w:r>
    </w:p>
    <w:p w14:paraId="1962A9DF" w14:textId="77777777" w:rsidR="00CA0D5D" w:rsidRPr="003F548E" w:rsidRDefault="00CA0D5D" w:rsidP="00CA0D5D">
      <w:pPr>
        <w:numPr>
          <w:ilvl w:val="1"/>
          <w:numId w:val="0"/>
        </w:numPr>
        <w:tabs>
          <w:tab w:val="num" w:pos="1418"/>
        </w:tabs>
        <w:autoSpaceDE w:val="0"/>
        <w:autoSpaceDN w:val="0"/>
        <w:spacing w:after="0"/>
        <w:jc w:val="both"/>
        <w:rPr>
          <w:rFonts w:cs="Arial"/>
          <w:color w:val="000000"/>
          <w:sz w:val="24"/>
          <w:szCs w:val="24"/>
          <w:lang w:eastAsia="en-US"/>
        </w:rPr>
      </w:pPr>
    </w:p>
    <w:p w14:paraId="57B45E61" w14:textId="77777777" w:rsidR="0022027E" w:rsidRPr="003F548E" w:rsidRDefault="0022027E" w:rsidP="0022027E">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Assessment Tool</w:t>
      </w:r>
      <w:r w:rsidRPr="003F548E">
        <w:rPr>
          <w:rFonts w:cs="Arial"/>
          <w:sz w:val="24"/>
          <w:szCs w:val="24"/>
          <w:lang w:eastAsia="en-US"/>
        </w:rPr>
        <w:t>” means the modern slavery risk identification and management tool which can be found at:</w:t>
      </w:r>
    </w:p>
    <w:p w14:paraId="3D958628" w14:textId="77777777" w:rsidR="0022027E" w:rsidRPr="003F548E" w:rsidRDefault="0022027E" w:rsidP="0022027E">
      <w:pPr>
        <w:numPr>
          <w:ilvl w:val="1"/>
          <w:numId w:val="0"/>
        </w:numPr>
        <w:tabs>
          <w:tab w:val="num" w:pos="1418"/>
        </w:tabs>
        <w:autoSpaceDE w:val="0"/>
        <w:autoSpaceDN w:val="0"/>
        <w:spacing w:after="0"/>
        <w:jc w:val="both"/>
        <w:rPr>
          <w:rFonts w:cs="Arial"/>
          <w:sz w:val="24"/>
          <w:szCs w:val="24"/>
          <w:lang w:eastAsia="en-US"/>
        </w:rPr>
      </w:pPr>
    </w:p>
    <w:p w14:paraId="2C4891FC" w14:textId="77777777" w:rsidR="0022027E" w:rsidRPr="003F548E" w:rsidRDefault="00000000" w:rsidP="0022027E">
      <w:pPr>
        <w:numPr>
          <w:ilvl w:val="1"/>
          <w:numId w:val="0"/>
        </w:numPr>
        <w:tabs>
          <w:tab w:val="num" w:pos="1418"/>
        </w:tabs>
        <w:autoSpaceDE w:val="0"/>
        <w:autoSpaceDN w:val="0"/>
        <w:spacing w:after="0"/>
        <w:jc w:val="both"/>
        <w:rPr>
          <w:rStyle w:val="Hyperlink"/>
          <w:rFonts w:eastAsiaTheme="majorEastAsia" w:cs="Arial"/>
          <w:i/>
          <w:sz w:val="24"/>
          <w:szCs w:val="22"/>
        </w:rPr>
      </w:pPr>
      <w:hyperlink r:id="rId11" w:history="1">
        <w:r w:rsidR="0022027E" w:rsidRPr="003F548E">
          <w:rPr>
            <w:rStyle w:val="Hyperlink"/>
            <w:rFonts w:eastAsiaTheme="majorEastAsia" w:cs="Arial"/>
            <w:i/>
            <w:sz w:val="28"/>
            <w:szCs w:val="22"/>
          </w:rPr>
          <w:t>https://supplierregistration.cabinetoffice.gov.uk/msat</w:t>
        </w:r>
      </w:hyperlink>
    </w:p>
    <w:p w14:paraId="45106834" w14:textId="77777777" w:rsidR="0022027E" w:rsidRPr="003F548E" w:rsidRDefault="0022027E" w:rsidP="0047026C">
      <w:pPr>
        <w:numPr>
          <w:ilvl w:val="1"/>
          <w:numId w:val="0"/>
        </w:numPr>
        <w:tabs>
          <w:tab w:val="num" w:pos="1418"/>
        </w:tabs>
        <w:autoSpaceDE w:val="0"/>
        <w:autoSpaceDN w:val="0"/>
        <w:spacing w:after="0"/>
        <w:jc w:val="both"/>
        <w:rPr>
          <w:rFonts w:cs="Arial"/>
          <w:sz w:val="24"/>
          <w:szCs w:val="24"/>
          <w:lang w:eastAsia="en-US"/>
        </w:rPr>
      </w:pPr>
    </w:p>
    <w:p w14:paraId="7FAE5D2C" w14:textId="39B3E2CB" w:rsidR="0047026C" w:rsidRPr="003F548E" w:rsidRDefault="0047026C" w:rsidP="0047026C">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Associated Person</w:t>
      </w:r>
      <w:r w:rsidRPr="003F548E">
        <w:rPr>
          <w:rFonts w:cs="Arial"/>
          <w:sz w:val="24"/>
          <w:szCs w:val="24"/>
          <w:lang w:eastAsia="en-US"/>
        </w:rPr>
        <w:t>” means as it is defined in section 44(4) of the Criminal Finances Act 2017.</w:t>
      </w:r>
    </w:p>
    <w:p w14:paraId="05284E38" w14:textId="77777777" w:rsidR="0047026C" w:rsidRPr="003F548E" w:rsidRDefault="0047026C" w:rsidP="0047026C">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 xml:space="preserve"> </w:t>
      </w:r>
    </w:p>
    <w:p w14:paraId="1962A9E0" w14:textId="05D9B2BC" w:rsidR="00CA0D5D" w:rsidRPr="003F548E" w:rsidRDefault="00CA0D5D" w:rsidP="0047026C">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Authorised Representative</w:t>
      </w:r>
      <w:r w:rsidRPr="003F548E">
        <w:rPr>
          <w:rFonts w:cs="Arial"/>
          <w:sz w:val="24"/>
          <w:szCs w:val="24"/>
          <w:lang w:eastAsia="en-US"/>
        </w:rPr>
        <w:t xml:space="preserve">” means the Authority representative named in a CCN </w:t>
      </w:r>
      <w:r w:rsidR="00132BA1" w:rsidRPr="003F548E">
        <w:rPr>
          <w:rFonts w:cs="Arial"/>
          <w:sz w:val="24"/>
          <w:szCs w:val="24"/>
          <w:lang w:eastAsia="en-US"/>
        </w:rPr>
        <w:t>who is a</w:t>
      </w:r>
      <w:r w:rsidRPr="003F548E">
        <w:rPr>
          <w:rFonts w:cs="Arial"/>
          <w:sz w:val="24"/>
          <w:szCs w:val="24"/>
          <w:lang w:eastAsia="en-US"/>
        </w:rPr>
        <w:t>uthorised to approve Changes.</w:t>
      </w:r>
    </w:p>
    <w:p w14:paraId="1962A9E1" w14:textId="77777777" w:rsidR="00CA0D5D" w:rsidRPr="003F548E" w:rsidRDefault="00CA0D5D" w:rsidP="00CA0D5D">
      <w:pPr>
        <w:numPr>
          <w:ilvl w:val="1"/>
          <w:numId w:val="0"/>
        </w:numPr>
        <w:tabs>
          <w:tab w:val="num" w:pos="1418"/>
        </w:tabs>
        <w:autoSpaceDE w:val="0"/>
        <w:autoSpaceDN w:val="0"/>
        <w:spacing w:after="0"/>
        <w:jc w:val="both"/>
        <w:rPr>
          <w:rFonts w:cs="Arial"/>
          <w:sz w:val="24"/>
          <w:szCs w:val="24"/>
          <w:lang w:eastAsia="en-US"/>
        </w:rPr>
      </w:pPr>
    </w:p>
    <w:p w14:paraId="1962A9E2" w14:textId="77777777" w:rsidR="00CA0D5D" w:rsidRPr="003F548E" w:rsidRDefault="00CA0D5D" w:rsidP="00CA0D5D">
      <w:pPr>
        <w:tabs>
          <w:tab w:val="left" w:pos="-720"/>
          <w:tab w:val="left" w:pos="0"/>
          <w:tab w:val="left" w:pos="709"/>
        </w:tabs>
        <w:suppressAutoHyphens/>
        <w:spacing w:after="0"/>
        <w:ind w:left="1134" w:hanging="1134"/>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Authority Data</w:t>
      </w:r>
      <w:r w:rsidRPr="003F548E">
        <w:rPr>
          <w:rFonts w:cs="Arial"/>
          <w:color w:val="000000"/>
          <w:sz w:val="24"/>
          <w:szCs w:val="24"/>
          <w:lang w:eastAsia="en-US"/>
        </w:rPr>
        <w:t xml:space="preserve">” means: </w:t>
      </w:r>
    </w:p>
    <w:p w14:paraId="1962A9E3" w14:textId="77777777" w:rsidR="00CA0D5D" w:rsidRPr="003F548E" w:rsidRDefault="00CA0D5D" w:rsidP="00CA0D5D">
      <w:pPr>
        <w:numPr>
          <w:ilvl w:val="1"/>
          <w:numId w:val="0"/>
        </w:numPr>
        <w:tabs>
          <w:tab w:val="num" w:pos="1418"/>
        </w:tabs>
        <w:autoSpaceDE w:val="0"/>
        <w:autoSpaceDN w:val="0"/>
        <w:spacing w:after="0"/>
        <w:ind w:left="1418" w:hanging="938"/>
        <w:jc w:val="both"/>
        <w:rPr>
          <w:rFonts w:cs="Arial"/>
          <w:color w:val="000000"/>
          <w:sz w:val="24"/>
          <w:szCs w:val="24"/>
          <w:lang w:eastAsia="en-US"/>
        </w:rPr>
      </w:pPr>
    </w:p>
    <w:p w14:paraId="1962A9E4" w14:textId="77777777" w:rsidR="00CA0D5D" w:rsidRPr="003F548E" w:rsidRDefault="00CA0D5D" w:rsidP="00CA0D5D">
      <w:pPr>
        <w:tabs>
          <w:tab w:val="left" w:pos="1418"/>
        </w:tabs>
        <w:autoSpaceDE w:val="0"/>
        <w:autoSpaceDN w:val="0"/>
        <w:spacing w:after="0"/>
        <w:ind w:left="1418" w:hanging="567"/>
        <w:jc w:val="both"/>
        <w:rPr>
          <w:rFonts w:cs="Arial"/>
          <w:color w:val="000000"/>
          <w:sz w:val="24"/>
          <w:szCs w:val="24"/>
          <w:lang w:eastAsia="en-US"/>
        </w:rPr>
      </w:pPr>
      <w:r w:rsidRPr="003F548E">
        <w:rPr>
          <w:rFonts w:cs="Arial"/>
          <w:color w:val="000000"/>
          <w:sz w:val="24"/>
          <w:szCs w:val="24"/>
          <w:lang w:eastAsia="en-US"/>
        </w:rPr>
        <w:t xml:space="preserve">(a) </w:t>
      </w:r>
      <w:r w:rsidRPr="003F548E">
        <w:rPr>
          <w:rFonts w:cs="Arial"/>
          <w:color w:val="000000"/>
          <w:sz w:val="24"/>
          <w:szCs w:val="24"/>
          <w:lang w:eastAsia="en-US"/>
        </w:rPr>
        <w:tab/>
        <w:t>the data, text, drawings, diagrams, images or sounds (together with any database made up of any of these) which are embodied in any electronic, magnetic, optical or tangible media, and which are: (</w:t>
      </w:r>
      <w:proofErr w:type="spellStart"/>
      <w:r w:rsidRPr="003F548E">
        <w:rPr>
          <w:rFonts w:cs="Arial"/>
          <w:color w:val="000000"/>
          <w:sz w:val="24"/>
          <w:szCs w:val="24"/>
          <w:lang w:eastAsia="en-US"/>
        </w:rPr>
        <w:t>i</w:t>
      </w:r>
      <w:proofErr w:type="spellEnd"/>
      <w:r w:rsidRPr="003F548E">
        <w:rPr>
          <w:rFonts w:cs="Arial"/>
          <w:color w:val="000000"/>
          <w:sz w:val="24"/>
          <w:szCs w:val="24"/>
          <w:lang w:eastAsia="en-US"/>
        </w:rPr>
        <w:t>) supplied to the Supplier by or on behalf of the Authority; or (ii) which the Supplier is required to generate, process, store or transmit pursuant to the Contract; or</w:t>
      </w:r>
    </w:p>
    <w:p w14:paraId="1962A9E5" w14:textId="77777777" w:rsidR="00CA0D5D" w:rsidRPr="003F548E" w:rsidRDefault="00CA0D5D" w:rsidP="00CA0D5D">
      <w:pPr>
        <w:tabs>
          <w:tab w:val="left" w:pos="1418"/>
        </w:tabs>
        <w:autoSpaceDE w:val="0"/>
        <w:autoSpaceDN w:val="0"/>
        <w:spacing w:after="0"/>
        <w:ind w:left="1418" w:hanging="567"/>
        <w:jc w:val="both"/>
        <w:rPr>
          <w:rFonts w:cs="Arial"/>
          <w:color w:val="000000"/>
          <w:sz w:val="24"/>
          <w:szCs w:val="24"/>
          <w:lang w:eastAsia="en-US"/>
        </w:rPr>
      </w:pPr>
    </w:p>
    <w:p w14:paraId="1962A9E6" w14:textId="5F198A2F" w:rsidR="00CA0D5D" w:rsidRPr="003F548E" w:rsidRDefault="00CA0D5D" w:rsidP="00CA0D5D">
      <w:pPr>
        <w:tabs>
          <w:tab w:val="left" w:pos="1418"/>
        </w:tabs>
        <w:autoSpaceDE w:val="0"/>
        <w:autoSpaceDN w:val="0"/>
        <w:spacing w:after="0"/>
        <w:ind w:left="1418" w:hanging="567"/>
        <w:jc w:val="both"/>
        <w:rPr>
          <w:rFonts w:cs="Arial"/>
          <w:color w:val="000000"/>
          <w:sz w:val="24"/>
          <w:szCs w:val="24"/>
          <w:lang w:eastAsia="en-US"/>
        </w:rPr>
      </w:pPr>
      <w:r w:rsidRPr="003F548E">
        <w:rPr>
          <w:rFonts w:cs="Arial"/>
          <w:color w:val="000000"/>
          <w:sz w:val="24"/>
          <w:szCs w:val="24"/>
          <w:lang w:eastAsia="en-US"/>
        </w:rPr>
        <w:t xml:space="preserve">(b) </w:t>
      </w:r>
      <w:r w:rsidRPr="003F548E">
        <w:rPr>
          <w:rFonts w:cs="Arial"/>
          <w:color w:val="000000"/>
          <w:sz w:val="24"/>
          <w:szCs w:val="24"/>
          <w:lang w:eastAsia="en-US"/>
        </w:rPr>
        <w:tab/>
        <w:t>any Personal Data for which the Authority is the Controller.</w:t>
      </w:r>
    </w:p>
    <w:p w14:paraId="1962A9E7" w14:textId="77777777" w:rsidR="00CA0D5D" w:rsidRPr="003F548E" w:rsidRDefault="00CA0D5D" w:rsidP="00CA0D5D">
      <w:pPr>
        <w:tabs>
          <w:tab w:val="left" w:pos="0"/>
          <w:tab w:val="left" w:pos="709"/>
        </w:tabs>
        <w:suppressAutoHyphens/>
        <w:spacing w:after="0"/>
        <w:ind w:left="2175" w:hanging="720"/>
        <w:jc w:val="both"/>
        <w:rPr>
          <w:rFonts w:eastAsia="Calibri" w:cs="Arial"/>
          <w:color w:val="000000"/>
          <w:sz w:val="24"/>
          <w:szCs w:val="24"/>
          <w:lang w:eastAsia="en-US"/>
        </w:rPr>
      </w:pPr>
    </w:p>
    <w:p w14:paraId="1962A9E8" w14:textId="1794F098"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Authority Premises</w:t>
      </w:r>
      <w:r w:rsidRPr="003F548E">
        <w:rPr>
          <w:rFonts w:cs="Arial"/>
          <w:color w:val="000000"/>
          <w:sz w:val="24"/>
          <w:szCs w:val="24"/>
          <w:lang w:eastAsia="en-US"/>
        </w:rPr>
        <w:t>” means any premises owned, occupied or controlled by the Authority or any other Crown Body which are made available for use by the Supplier or its Sub-Contractors for provision of the Services</w:t>
      </w:r>
      <w:r w:rsidR="00F465E9" w:rsidRPr="003F548E">
        <w:rPr>
          <w:rFonts w:cs="Arial"/>
          <w:color w:val="000000"/>
          <w:sz w:val="24"/>
          <w:szCs w:val="24"/>
          <w:lang w:eastAsia="en-US"/>
        </w:rPr>
        <w:t>.</w:t>
      </w:r>
    </w:p>
    <w:p w14:paraId="1962A9E9" w14:textId="77777777" w:rsidR="00CA0D5D" w:rsidRPr="003F548E" w:rsidRDefault="00CA0D5D" w:rsidP="00CA0D5D">
      <w:pPr>
        <w:numPr>
          <w:ilvl w:val="1"/>
          <w:numId w:val="0"/>
        </w:numPr>
        <w:autoSpaceDE w:val="0"/>
        <w:autoSpaceDN w:val="0"/>
        <w:spacing w:after="0"/>
        <w:ind w:left="1134"/>
        <w:jc w:val="both"/>
        <w:rPr>
          <w:rFonts w:cs="Arial"/>
          <w:sz w:val="24"/>
          <w:szCs w:val="24"/>
          <w:lang w:eastAsia="en-US"/>
        </w:rPr>
      </w:pPr>
    </w:p>
    <w:p w14:paraId="1962A9EA" w14:textId="77777777" w:rsidR="00CA0D5D" w:rsidRPr="003F548E" w:rsidRDefault="00CA0D5D" w:rsidP="00CA0D5D">
      <w:pPr>
        <w:numPr>
          <w:ilvl w:val="1"/>
          <w:numId w:val="0"/>
        </w:num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Authority Software</w:t>
      </w:r>
      <w:r w:rsidRPr="003F548E">
        <w:rPr>
          <w:rFonts w:cs="Arial"/>
          <w:sz w:val="24"/>
          <w:szCs w:val="24"/>
          <w:lang w:eastAsia="en-US"/>
        </w:rPr>
        <w:t>” means</w:t>
      </w:r>
      <w:r w:rsidRPr="003F548E">
        <w:rPr>
          <w:rFonts w:cs="Arial"/>
          <w:color w:val="000000"/>
          <w:sz w:val="24"/>
          <w:szCs w:val="24"/>
          <w:lang w:eastAsia="en-US"/>
        </w:rPr>
        <w:t xml:space="preserve"> software which is owned by or licensed to the Authority (other than under or pursuant to the Contract) and which is or will be used by the Supplier for the purposes of providing the Services.</w:t>
      </w:r>
    </w:p>
    <w:p w14:paraId="1962A9EB"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p>
    <w:p w14:paraId="1962A9EC" w14:textId="77777777" w:rsidR="00CA0D5D" w:rsidRPr="003F548E" w:rsidRDefault="00CA0D5D" w:rsidP="00CA0D5D">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Authority System</w:t>
      </w:r>
      <w:r w:rsidRPr="003F548E">
        <w:rPr>
          <w:rFonts w:cs="Arial"/>
          <w:sz w:val="24"/>
          <w:szCs w:val="24"/>
          <w:lang w:eastAsia="en-US"/>
        </w:rPr>
        <w:t>” means the Authority’s computing environment (consisting of hardware, software and/or telecommunications networks or equipment) used by the Authority or the Supplier in connection with the Contract which is owned by or licensed to the Authority by a third party and which interfaces with the Supplier System or which is necessary for the Authority to receive the Services.</w:t>
      </w:r>
    </w:p>
    <w:p w14:paraId="1962A9ED" w14:textId="77777777" w:rsidR="00CA0D5D" w:rsidRPr="003F548E" w:rsidRDefault="00CA0D5D" w:rsidP="00CA0D5D">
      <w:pPr>
        <w:numPr>
          <w:ilvl w:val="1"/>
          <w:numId w:val="0"/>
        </w:numPr>
        <w:tabs>
          <w:tab w:val="num" w:pos="1134"/>
          <w:tab w:val="left" w:pos="1418"/>
        </w:tabs>
        <w:autoSpaceDE w:val="0"/>
        <w:autoSpaceDN w:val="0"/>
        <w:spacing w:after="0"/>
        <w:jc w:val="both"/>
        <w:rPr>
          <w:rFonts w:cs="Arial"/>
          <w:color w:val="000000"/>
          <w:sz w:val="24"/>
          <w:szCs w:val="24"/>
          <w:lang w:eastAsia="en-US"/>
        </w:rPr>
      </w:pPr>
    </w:p>
    <w:p w14:paraId="00975F98" w14:textId="77777777" w:rsidR="005D32F1" w:rsidRPr="003F548E" w:rsidRDefault="005D32F1" w:rsidP="005D32F1">
      <w:pPr>
        <w:pStyle w:val="StdBodyText"/>
        <w:spacing w:before="0" w:after="0"/>
        <w:jc w:val="both"/>
        <w:rPr>
          <w:rFonts w:cs="Arial"/>
        </w:rPr>
      </w:pPr>
      <w:r w:rsidRPr="003F548E">
        <w:rPr>
          <w:rFonts w:cs="Arial"/>
          <w:lang w:eastAsia="en-US"/>
        </w:rPr>
        <w:t>“</w:t>
      </w:r>
      <w:r w:rsidRPr="003F548E">
        <w:rPr>
          <w:rFonts w:cs="Arial"/>
          <w:b/>
          <w:lang w:eastAsia="en-US"/>
        </w:rPr>
        <w:t>Authority Technical Security Guidance</w:t>
      </w:r>
      <w:r w:rsidRPr="003F548E">
        <w:rPr>
          <w:rFonts w:cs="Arial"/>
          <w:lang w:eastAsia="en-US"/>
        </w:rPr>
        <w:t xml:space="preserve">” </w:t>
      </w:r>
      <w:r w:rsidRPr="003F548E">
        <w:rPr>
          <w:rFonts w:cs="Arial"/>
        </w:rPr>
        <w:t xml:space="preserve">means the technical security guidance published by the Authority at: </w:t>
      </w:r>
    </w:p>
    <w:p w14:paraId="4A3AF18E" w14:textId="77777777" w:rsidR="005D32F1" w:rsidRPr="003F548E" w:rsidRDefault="00000000" w:rsidP="005D32F1">
      <w:pPr>
        <w:pStyle w:val="StdBodyText"/>
        <w:jc w:val="both"/>
        <w:rPr>
          <w:rFonts w:cs="Arial"/>
          <w:i/>
        </w:rPr>
      </w:pPr>
      <w:hyperlink r:id="rId12" w:anchor="cyber-and-technical-security-guidance" w:history="1">
        <w:r w:rsidR="005D32F1" w:rsidRPr="003F548E">
          <w:rPr>
            <w:rStyle w:val="Hyperlink"/>
            <w:i/>
          </w:rPr>
          <w:t>https://security-guidance.service.justice.gov.uk/#cyber-and-technical-security-guidance</w:t>
        </w:r>
      </w:hyperlink>
      <w:r w:rsidR="005D32F1" w:rsidRPr="003F548E">
        <w:rPr>
          <w:rFonts w:cs="Arial"/>
          <w:i/>
        </w:rPr>
        <w:t xml:space="preserve"> </w:t>
      </w:r>
    </w:p>
    <w:p w14:paraId="72DD10F7" w14:textId="1457AB66" w:rsidR="00FF3F49" w:rsidRPr="003F548E" w:rsidRDefault="00691FDD">
      <w:pPr>
        <w:autoSpaceDE w:val="0"/>
        <w:autoSpaceDN w:val="0"/>
        <w:adjustRightInd w:val="0"/>
        <w:spacing w:after="0"/>
        <w:rPr>
          <w:rFonts w:eastAsia="Calibri" w:cs="Arial"/>
          <w:sz w:val="24"/>
          <w:szCs w:val="24"/>
          <w:lang w:eastAsia="en-US"/>
        </w:rPr>
      </w:pPr>
      <w:r w:rsidRPr="003F548E">
        <w:rPr>
          <w:rFonts w:ascii="Arial,Bold" w:hAnsi="Arial,Bold" w:cs="Arial,Bold"/>
          <w:b/>
          <w:sz w:val="24"/>
          <w:szCs w:val="24"/>
        </w:rPr>
        <w:lastRenderedPageBreak/>
        <w:t>“</w:t>
      </w:r>
      <w:r w:rsidR="00B15CCA" w:rsidRPr="003F548E">
        <w:rPr>
          <w:rFonts w:ascii="Arial,Bold" w:hAnsi="Arial,Bold" w:cs="Arial,Bold"/>
          <w:b/>
          <w:sz w:val="24"/>
          <w:szCs w:val="24"/>
        </w:rPr>
        <w:t>Awarded Lot(s)</w:t>
      </w:r>
      <w:r w:rsidR="00B15CCA" w:rsidRPr="003F548E">
        <w:rPr>
          <w:rFonts w:cs="Arial"/>
          <w:sz w:val="24"/>
          <w:szCs w:val="24"/>
        </w:rPr>
        <w:t xml:space="preserve">” means </w:t>
      </w:r>
      <w:r w:rsidR="0045340B" w:rsidRPr="003F548E">
        <w:rPr>
          <w:rFonts w:cs="Arial"/>
          <w:sz w:val="24"/>
          <w:szCs w:val="24"/>
        </w:rPr>
        <w:t>[</w:t>
      </w:r>
      <w:r w:rsidR="005F18F9" w:rsidRPr="003F548E">
        <w:rPr>
          <w:rFonts w:eastAsia="Calibri" w:cs="Arial"/>
          <w:sz w:val="24"/>
          <w:szCs w:val="24"/>
          <w:lang w:eastAsia="en-US"/>
        </w:rPr>
        <w:t xml:space="preserve">Lot 1 – </w:t>
      </w:r>
      <w:r w:rsidR="004A051D">
        <w:rPr>
          <w:rFonts w:eastAsia="Calibri" w:cs="Arial"/>
          <w:sz w:val="24"/>
          <w:szCs w:val="24"/>
          <w:lang w:eastAsia="en-US"/>
        </w:rPr>
        <w:t>English</w:t>
      </w:r>
      <w:r w:rsidR="0045340B" w:rsidRPr="003F548E">
        <w:rPr>
          <w:rFonts w:eastAsia="Calibri" w:cs="Arial"/>
          <w:sz w:val="24"/>
          <w:szCs w:val="24"/>
          <w:lang w:eastAsia="en-US"/>
        </w:rPr>
        <w:t>]</w:t>
      </w:r>
      <w:r w:rsidR="005F18F9" w:rsidRPr="003F548E">
        <w:rPr>
          <w:rFonts w:eastAsia="Calibri" w:cs="Arial"/>
          <w:sz w:val="24"/>
          <w:szCs w:val="24"/>
          <w:lang w:eastAsia="en-US"/>
        </w:rPr>
        <w:t xml:space="preserve"> </w:t>
      </w:r>
      <w:r w:rsidR="0045340B" w:rsidRPr="003F548E">
        <w:rPr>
          <w:rFonts w:eastAsia="Calibri" w:cs="Arial"/>
          <w:sz w:val="24"/>
          <w:szCs w:val="24"/>
          <w:lang w:eastAsia="en-US"/>
        </w:rPr>
        <w:t>[</w:t>
      </w:r>
      <w:r w:rsidR="005F18F9" w:rsidRPr="003F548E">
        <w:rPr>
          <w:rFonts w:eastAsia="Calibri" w:cs="Arial"/>
          <w:sz w:val="24"/>
          <w:szCs w:val="24"/>
          <w:lang w:eastAsia="en-US"/>
        </w:rPr>
        <w:t xml:space="preserve">Lot 2 </w:t>
      </w:r>
      <w:r w:rsidR="009E51C6" w:rsidRPr="003F548E">
        <w:rPr>
          <w:rFonts w:eastAsia="Calibri" w:cs="Arial"/>
          <w:sz w:val="24"/>
          <w:szCs w:val="24"/>
          <w:lang w:eastAsia="en-US"/>
        </w:rPr>
        <w:t>–</w:t>
      </w:r>
      <w:r w:rsidR="005F18F9" w:rsidRPr="003F548E">
        <w:rPr>
          <w:rFonts w:eastAsia="Calibri" w:cs="Arial"/>
          <w:sz w:val="24"/>
          <w:szCs w:val="24"/>
          <w:lang w:eastAsia="en-US"/>
        </w:rPr>
        <w:t xml:space="preserve"> </w:t>
      </w:r>
      <w:r w:rsidR="00AE6D46">
        <w:rPr>
          <w:rFonts w:eastAsia="Calibri" w:cs="Arial"/>
          <w:sz w:val="24"/>
          <w:szCs w:val="24"/>
          <w:lang w:eastAsia="en-US"/>
        </w:rPr>
        <w:t>Mathematics</w:t>
      </w:r>
      <w:r w:rsidR="0045340B" w:rsidRPr="003F548E">
        <w:rPr>
          <w:rFonts w:eastAsia="Calibri" w:cs="Arial"/>
          <w:sz w:val="24"/>
          <w:szCs w:val="24"/>
          <w:lang w:eastAsia="en-US"/>
        </w:rPr>
        <w:t>]</w:t>
      </w:r>
      <w:r w:rsidR="009E51C6" w:rsidRPr="003F548E">
        <w:rPr>
          <w:rFonts w:eastAsia="Calibri" w:cs="Arial"/>
          <w:sz w:val="24"/>
          <w:szCs w:val="24"/>
          <w:lang w:eastAsia="en-US"/>
        </w:rPr>
        <w:t xml:space="preserve"> </w:t>
      </w:r>
      <w:r w:rsidR="0045340B" w:rsidRPr="003F548E">
        <w:rPr>
          <w:rFonts w:eastAsia="Calibri" w:cs="Arial"/>
          <w:sz w:val="24"/>
          <w:szCs w:val="24"/>
          <w:lang w:eastAsia="en-US"/>
        </w:rPr>
        <w:t>[</w:t>
      </w:r>
      <w:r w:rsidR="009E51C6" w:rsidRPr="003F548E">
        <w:rPr>
          <w:rFonts w:eastAsia="Calibri" w:cs="Arial"/>
          <w:sz w:val="24"/>
          <w:szCs w:val="24"/>
          <w:lang w:eastAsia="en-US"/>
        </w:rPr>
        <w:t>Lot 3</w:t>
      </w:r>
      <w:r w:rsidR="0045340B" w:rsidRPr="003F548E">
        <w:rPr>
          <w:rFonts w:eastAsia="Calibri" w:cs="Arial"/>
          <w:sz w:val="24"/>
          <w:szCs w:val="24"/>
          <w:lang w:eastAsia="en-US"/>
        </w:rPr>
        <w:t xml:space="preserve"> Hospitality</w:t>
      </w:r>
      <w:r w:rsidR="00AE6D46">
        <w:rPr>
          <w:rFonts w:eastAsia="Calibri" w:cs="Arial"/>
          <w:sz w:val="24"/>
          <w:szCs w:val="24"/>
          <w:lang w:eastAsia="en-US"/>
        </w:rPr>
        <w:t xml:space="preserve"> and Catering</w:t>
      </w:r>
      <w:r w:rsidR="0045340B" w:rsidRPr="003F548E">
        <w:rPr>
          <w:rFonts w:eastAsia="Calibri" w:cs="Arial"/>
          <w:sz w:val="24"/>
          <w:szCs w:val="24"/>
          <w:lang w:eastAsia="en-US"/>
        </w:rPr>
        <w:t>]</w:t>
      </w:r>
      <w:r w:rsidR="009E51C6" w:rsidRPr="003F548E">
        <w:rPr>
          <w:rFonts w:eastAsia="Calibri" w:cs="Arial"/>
          <w:sz w:val="24"/>
          <w:szCs w:val="24"/>
          <w:lang w:eastAsia="en-US"/>
        </w:rPr>
        <w:t xml:space="preserve"> </w:t>
      </w:r>
      <w:r w:rsidR="0045340B" w:rsidRPr="003F548E">
        <w:rPr>
          <w:rFonts w:eastAsia="Calibri" w:cs="Arial"/>
          <w:sz w:val="24"/>
          <w:szCs w:val="24"/>
          <w:lang w:eastAsia="en-US"/>
        </w:rPr>
        <w:t>[</w:t>
      </w:r>
      <w:r w:rsidR="009E51C6" w:rsidRPr="003F548E">
        <w:rPr>
          <w:rFonts w:eastAsia="Calibri" w:cs="Arial"/>
          <w:sz w:val="24"/>
          <w:szCs w:val="24"/>
          <w:lang w:eastAsia="en-US"/>
        </w:rPr>
        <w:t xml:space="preserve">Lot 4 </w:t>
      </w:r>
      <w:r w:rsidR="00AE6D46">
        <w:rPr>
          <w:rFonts w:eastAsia="Calibri" w:cs="Arial"/>
          <w:sz w:val="24"/>
          <w:szCs w:val="24"/>
          <w:lang w:eastAsia="en-US"/>
        </w:rPr>
        <w:t>– Textiles</w:t>
      </w:r>
      <w:r w:rsidR="0045340B" w:rsidRPr="003F548E">
        <w:rPr>
          <w:rFonts w:eastAsia="Calibri" w:cs="Arial"/>
          <w:sz w:val="24"/>
          <w:szCs w:val="24"/>
          <w:lang w:eastAsia="en-US"/>
        </w:rPr>
        <w:t>]</w:t>
      </w:r>
      <w:r w:rsidR="009E51C6" w:rsidRPr="003F548E">
        <w:rPr>
          <w:rFonts w:eastAsia="Calibri" w:cs="Arial"/>
          <w:sz w:val="24"/>
          <w:szCs w:val="24"/>
          <w:lang w:eastAsia="en-US"/>
        </w:rPr>
        <w:t xml:space="preserve"> </w:t>
      </w:r>
      <w:r w:rsidR="0045340B" w:rsidRPr="003F548E">
        <w:rPr>
          <w:rFonts w:eastAsia="Calibri" w:cs="Arial"/>
          <w:sz w:val="24"/>
          <w:szCs w:val="24"/>
          <w:lang w:eastAsia="en-US"/>
        </w:rPr>
        <w:t>[</w:t>
      </w:r>
      <w:r w:rsidR="009E51C6" w:rsidRPr="003F548E">
        <w:rPr>
          <w:rFonts w:eastAsia="Calibri" w:cs="Arial"/>
          <w:sz w:val="24"/>
          <w:szCs w:val="24"/>
          <w:lang w:eastAsia="en-US"/>
        </w:rPr>
        <w:t xml:space="preserve">Lot 5 – </w:t>
      </w:r>
      <w:r w:rsidR="00AE6D46">
        <w:rPr>
          <w:rFonts w:eastAsia="Calibri" w:cs="Arial"/>
          <w:sz w:val="24"/>
          <w:szCs w:val="24"/>
          <w:lang w:eastAsia="en-US"/>
        </w:rPr>
        <w:t>E</w:t>
      </w:r>
      <w:r w:rsidR="00AE6D46" w:rsidRPr="003F548E">
        <w:rPr>
          <w:rFonts w:eastAsia="Calibri" w:cs="Arial"/>
          <w:sz w:val="24"/>
          <w:szCs w:val="24"/>
          <w:lang w:eastAsia="en-US"/>
        </w:rPr>
        <w:t>ngineering</w:t>
      </w:r>
      <w:r w:rsidR="0045340B" w:rsidRPr="003F548E">
        <w:rPr>
          <w:rFonts w:eastAsia="Calibri" w:cs="Arial"/>
          <w:sz w:val="24"/>
          <w:szCs w:val="24"/>
          <w:lang w:eastAsia="en-US"/>
        </w:rPr>
        <w:t>]</w:t>
      </w:r>
      <w:r w:rsidR="00627C2E" w:rsidRPr="003F548E">
        <w:rPr>
          <w:rFonts w:eastAsia="Calibri" w:cs="Arial"/>
          <w:sz w:val="24"/>
          <w:szCs w:val="24"/>
          <w:lang w:eastAsia="en-US"/>
        </w:rPr>
        <w:t xml:space="preserve"> awarded to the Supplier </w:t>
      </w:r>
      <w:r w:rsidR="00F369EB" w:rsidRPr="003F548E">
        <w:rPr>
          <w:rFonts w:eastAsia="Calibri" w:cs="Arial"/>
          <w:sz w:val="24"/>
          <w:szCs w:val="24"/>
          <w:lang w:eastAsia="en-US"/>
        </w:rPr>
        <w:t xml:space="preserve">for which it will deliver the </w:t>
      </w:r>
      <w:proofErr w:type="gramStart"/>
      <w:r w:rsidR="00F369EB" w:rsidRPr="003F548E">
        <w:rPr>
          <w:rFonts w:eastAsia="Calibri" w:cs="Arial"/>
          <w:sz w:val="24"/>
          <w:szCs w:val="24"/>
          <w:lang w:eastAsia="en-US"/>
        </w:rPr>
        <w:t>Services;</w:t>
      </w:r>
      <w:proofErr w:type="gramEnd"/>
    </w:p>
    <w:p w14:paraId="4431A122" w14:textId="77777777" w:rsidR="00433600" w:rsidRPr="003F548E" w:rsidRDefault="00433600" w:rsidP="00433600">
      <w:pPr>
        <w:tabs>
          <w:tab w:val="left" w:pos="-720"/>
          <w:tab w:val="left" w:pos="0"/>
          <w:tab w:val="left" w:pos="709"/>
        </w:tabs>
        <w:suppressAutoHyphens/>
        <w:spacing w:after="0"/>
        <w:jc w:val="both"/>
        <w:rPr>
          <w:rFonts w:cs="Arial"/>
          <w:color w:val="000000"/>
          <w:sz w:val="24"/>
          <w:szCs w:val="24"/>
          <w:lang w:eastAsia="en-US"/>
        </w:rPr>
      </w:pPr>
    </w:p>
    <w:p w14:paraId="1962A9F0" w14:textId="3BFFDFB1" w:rsidR="00CA0D5D" w:rsidRPr="003F548E" w:rsidRDefault="00CA0D5D" w:rsidP="00433600">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BPSS</w:t>
      </w:r>
      <w:r w:rsidRPr="003F548E">
        <w:rPr>
          <w:rFonts w:cs="Arial"/>
          <w:color w:val="000000"/>
          <w:sz w:val="24"/>
          <w:szCs w:val="24"/>
          <w:lang w:eastAsia="en-US"/>
        </w:rPr>
        <w:t>” means the Government’s Baseline Personnel Security Standard for Government employees.</w:t>
      </w:r>
    </w:p>
    <w:p w14:paraId="1962A9F1" w14:textId="77777777" w:rsidR="00CA0D5D" w:rsidRPr="003F548E" w:rsidRDefault="00CA0D5D" w:rsidP="00CA0D5D">
      <w:pPr>
        <w:tabs>
          <w:tab w:val="left" w:pos="-720"/>
          <w:tab w:val="left" w:pos="0"/>
          <w:tab w:val="left" w:pos="709"/>
        </w:tabs>
        <w:suppressAutoHyphens/>
        <w:spacing w:after="0"/>
        <w:jc w:val="both"/>
        <w:rPr>
          <w:rFonts w:cs="Arial"/>
          <w:color w:val="000000"/>
          <w:sz w:val="24"/>
          <w:szCs w:val="24"/>
          <w:lang w:eastAsia="en-US"/>
        </w:rPr>
      </w:pPr>
    </w:p>
    <w:p w14:paraId="1C672F3E" w14:textId="674FE004" w:rsidR="00E546F6" w:rsidRPr="003F548E" w:rsidDel="00164888" w:rsidRDefault="00CA0D5D" w:rsidP="1148CD51">
      <w:pPr>
        <w:tabs>
          <w:tab w:val="num" w:pos="1134"/>
        </w:tabs>
        <w:autoSpaceDE w:val="0"/>
        <w:autoSpaceDN w:val="0"/>
        <w:spacing w:after="0"/>
        <w:jc w:val="both"/>
        <w:rPr>
          <w:rFonts w:cs="Arial"/>
          <w:color w:val="000000"/>
          <w:sz w:val="24"/>
          <w:szCs w:val="22"/>
          <w:lang w:eastAsia="en-US"/>
        </w:rPr>
      </w:pPr>
      <w:r w:rsidRPr="003F548E">
        <w:rPr>
          <w:rFonts w:cs="Arial"/>
          <w:color w:val="000000" w:themeColor="text1"/>
          <w:sz w:val="24"/>
          <w:szCs w:val="22"/>
          <w:lang w:eastAsia="en-US"/>
        </w:rPr>
        <w:t>“</w:t>
      </w:r>
      <w:r w:rsidRPr="003F548E">
        <w:rPr>
          <w:rFonts w:cs="Arial"/>
          <w:b/>
          <w:color w:val="000000" w:themeColor="text1"/>
          <w:sz w:val="24"/>
          <w:szCs w:val="22"/>
          <w:lang w:eastAsia="en-US"/>
        </w:rPr>
        <w:t>Breach of Security</w:t>
      </w:r>
      <w:r w:rsidRPr="003F548E">
        <w:rPr>
          <w:rFonts w:cs="Arial"/>
          <w:color w:val="000000" w:themeColor="text1"/>
          <w:sz w:val="24"/>
          <w:szCs w:val="22"/>
          <w:lang w:eastAsia="en-US"/>
        </w:rPr>
        <w:t xml:space="preserve">” means </w:t>
      </w:r>
      <w:r w:rsidR="00E546F6" w:rsidRPr="003F548E">
        <w:rPr>
          <w:rFonts w:cs="Arial"/>
          <w:color w:val="000000" w:themeColor="text1"/>
          <w:sz w:val="24"/>
          <w:szCs w:val="22"/>
          <w:lang w:eastAsia="en-US"/>
        </w:rPr>
        <w:t>an event which results in or could result in:</w:t>
      </w:r>
    </w:p>
    <w:p w14:paraId="3D8C277A" w14:textId="7E51DE14" w:rsidR="00E546F6" w:rsidRPr="003F548E" w:rsidDel="00164888" w:rsidRDefault="00E546F6" w:rsidP="1148CD51">
      <w:pPr>
        <w:tabs>
          <w:tab w:val="num" w:pos="1134"/>
        </w:tabs>
        <w:autoSpaceDE w:val="0"/>
        <w:autoSpaceDN w:val="0"/>
        <w:spacing w:after="0"/>
        <w:jc w:val="both"/>
        <w:rPr>
          <w:rFonts w:cs="Arial"/>
          <w:color w:val="000000"/>
          <w:sz w:val="24"/>
          <w:szCs w:val="22"/>
          <w:lang w:eastAsia="en-US"/>
        </w:rPr>
      </w:pPr>
    </w:p>
    <w:p w14:paraId="44D357E0" w14:textId="11E53C1C" w:rsidR="00E546F6" w:rsidRPr="003F548E" w:rsidDel="00164888" w:rsidRDefault="00E546F6" w:rsidP="00BF3F82">
      <w:pPr>
        <w:pStyle w:val="ListParagraph"/>
        <w:numPr>
          <w:ilvl w:val="0"/>
          <w:numId w:val="120"/>
        </w:numPr>
        <w:tabs>
          <w:tab w:val="num" w:pos="1560"/>
        </w:tabs>
        <w:autoSpaceDE w:val="0"/>
        <w:autoSpaceDN w:val="0"/>
        <w:spacing w:before="0" w:after="0" w:line="240" w:lineRule="auto"/>
        <w:ind w:left="1208" w:hanging="357"/>
        <w:jc w:val="both"/>
        <w:rPr>
          <w:rFonts w:cs="Arial"/>
          <w:color w:val="000000"/>
          <w:szCs w:val="24"/>
        </w:rPr>
      </w:pPr>
      <w:r w:rsidRPr="003F548E" w:rsidDel="00164888">
        <w:rPr>
          <w:rFonts w:cs="Arial"/>
          <w:color w:val="000000"/>
          <w:szCs w:val="24"/>
        </w:rPr>
        <w:t>any unauthorised access to or use of the Authority Data, the Services and/or the Information Management System; and/or</w:t>
      </w:r>
    </w:p>
    <w:p w14:paraId="7ADEFD12" w14:textId="409CD101" w:rsidR="00E546F6" w:rsidRPr="003F548E" w:rsidDel="00164888" w:rsidRDefault="00E546F6" w:rsidP="1148CD51">
      <w:pPr>
        <w:pStyle w:val="ListParagraph"/>
        <w:autoSpaceDE w:val="0"/>
        <w:autoSpaceDN w:val="0"/>
        <w:spacing w:before="0" w:after="0" w:line="240" w:lineRule="auto"/>
        <w:ind w:left="1208"/>
        <w:jc w:val="both"/>
        <w:rPr>
          <w:rFonts w:cs="Arial"/>
          <w:color w:val="000000"/>
          <w:szCs w:val="24"/>
        </w:rPr>
      </w:pPr>
    </w:p>
    <w:p w14:paraId="579F8D6E" w14:textId="105F9B64" w:rsidR="00E546F6" w:rsidRPr="003F548E" w:rsidDel="00164888" w:rsidRDefault="00E546F6" w:rsidP="00BF3F82">
      <w:pPr>
        <w:pStyle w:val="ListParagraph"/>
        <w:numPr>
          <w:ilvl w:val="0"/>
          <w:numId w:val="120"/>
        </w:numPr>
        <w:tabs>
          <w:tab w:val="num" w:pos="1418"/>
        </w:tabs>
        <w:autoSpaceDE w:val="0"/>
        <w:autoSpaceDN w:val="0"/>
        <w:spacing w:before="0" w:after="0" w:line="240" w:lineRule="auto"/>
        <w:ind w:left="1208" w:hanging="499"/>
        <w:jc w:val="both"/>
        <w:rPr>
          <w:rFonts w:cs="Arial"/>
          <w:color w:val="000000"/>
          <w:szCs w:val="24"/>
        </w:rPr>
      </w:pPr>
      <w:r w:rsidRPr="003F548E" w:rsidDel="00164888">
        <w:rPr>
          <w:rFonts w:cs="Arial"/>
          <w:color w:val="000000"/>
          <w:szCs w:val="24"/>
        </w:rPr>
        <w:t>the loss, corruption and/or unauthorised disclosure of any information or data (including Confidential Information and Authority Data), including any copies of such information or data, used by the Authority and/or the Supplier in connection with the Contract.</w:t>
      </w:r>
    </w:p>
    <w:p w14:paraId="0A2F4DB0" w14:textId="77777777" w:rsidR="00E546F6" w:rsidRPr="003F548E" w:rsidRDefault="00E546F6" w:rsidP="00E546F6">
      <w:pPr>
        <w:tabs>
          <w:tab w:val="left" w:pos="-720"/>
          <w:tab w:val="left" w:pos="0"/>
          <w:tab w:val="left" w:pos="709"/>
        </w:tabs>
        <w:suppressAutoHyphens/>
        <w:spacing w:after="0"/>
        <w:jc w:val="both"/>
        <w:rPr>
          <w:rFonts w:cs="Arial"/>
          <w:color w:val="000000"/>
          <w:sz w:val="24"/>
          <w:szCs w:val="24"/>
          <w:lang w:eastAsia="en-US"/>
        </w:rPr>
      </w:pPr>
    </w:p>
    <w:p w14:paraId="7D2CBEC2" w14:textId="77777777" w:rsidR="0047026C" w:rsidRPr="003F548E" w:rsidRDefault="0047026C" w:rsidP="00E546F6">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BS 8555</w:t>
      </w:r>
      <w:r w:rsidRPr="003F548E">
        <w:rPr>
          <w:rFonts w:cs="Arial"/>
          <w:color w:val="000000"/>
          <w:sz w:val="24"/>
          <w:szCs w:val="24"/>
          <w:lang w:eastAsia="en-US"/>
        </w:rPr>
        <w:t>” means the standard published to help organisations improve their environmental performance by the British Standards Institution.</w:t>
      </w:r>
    </w:p>
    <w:p w14:paraId="292192DA" w14:textId="77777777" w:rsidR="0047026C" w:rsidRPr="003F548E" w:rsidRDefault="0047026C" w:rsidP="0047026C">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 xml:space="preserve"> </w:t>
      </w:r>
    </w:p>
    <w:p w14:paraId="1962A9F7" w14:textId="1839837D" w:rsidR="00CA0D5D" w:rsidRPr="003F548E" w:rsidRDefault="00CA0D5D" w:rsidP="0047026C">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CCN</w:t>
      </w:r>
      <w:r w:rsidRPr="003F548E">
        <w:rPr>
          <w:rFonts w:cs="Arial"/>
          <w:color w:val="000000"/>
          <w:sz w:val="24"/>
          <w:szCs w:val="24"/>
          <w:lang w:eastAsia="en-US"/>
        </w:rPr>
        <w:t xml:space="preserve">” means a </w:t>
      </w:r>
      <w:r w:rsidR="00730855" w:rsidRPr="003F548E">
        <w:rPr>
          <w:rFonts w:cs="Arial"/>
          <w:color w:val="000000"/>
          <w:sz w:val="24"/>
          <w:szCs w:val="24"/>
          <w:lang w:eastAsia="en-US"/>
        </w:rPr>
        <w:t xml:space="preserve">contract </w:t>
      </w:r>
      <w:r w:rsidRPr="003F548E">
        <w:rPr>
          <w:rFonts w:cs="Arial"/>
          <w:color w:val="000000"/>
          <w:sz w:val="24"/>
          <w:szCs w:val="24"/>
          <w:lang w:eastAsia="en-US"/>
        </w:rPr>
        <w:t>change notice in the form set out in Schedule 3.</w:t>
      </w:r>
    </w:p>
    <w:p w14:paraId="1962A9FC" w14:textId="77777777" w:rsidR="00CA0D5D" w:rsidRPr="003F548E" w:rsidRDefault="00CA0D5D" w:rsidP="00CA0D5D">
      <w:pPr>
        <w:spacing w:after="0"/>
        <w:jc w:val="both"/>
        <w:rPr>
          <w:rFonts w:eastAsia="Calibri" w:cs="Arial"/>
          <w:color w:val="000000"/>
          <w:sz w:val="24"/>
          <w:szCs w:val="24"/>
          <w:lang w:eastAsia="en-US"/>
        </w:rPr>
      </w:pPr>
    </w:p>
    <w:p w14:paraId="1962A9FD" w14:textId="11C7FD8E"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Change</w:t>
      </w:r>
      <w:r w:rsidRPr="003F548E">
        <w:rPr>
          <w:rFonts w:eastAsia="Calibri" w:cs="Arial"/>
          <w:color w:val="000000"/>
          <w:sz w:val="24"/>
          <w:szCs w:val="24"/>
          <w:lang w:eastAsia="en-US"/>
        </w:rPr>
        <w:t>” means a change in any of the terms or conditions of the Contract.</w:t>
      </w:r>
    </w:p>
    <w:p w14:paraId="1962A9FE" w14:textId="77777777" w:rsidR="00CA0D5D" w:rsidRPr="003F548E" w:rsidRDefault="00CA0D5D" w:rsidP="00CA0D5D">
      <w:pPr>
        <w:spacing w:after="0"/>
        <w:jc w:val="both"/>
        <w:rPr>
          <w:rFonts w:eastAsia="Calibri" w:cs="Arial"/>
          <w:color w:val="000000"/>
          <w:sz w:val="24"/>
          <w:szCs w:val="24"/>
          <w:lang w:eastAsia="en-US"/>
        </w:rPr>
      </w:pPr>
    </w:p>
    <w:p w14:paraId="1962A9FF"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Change in Law</w:t>
      </w:r>
      <w:r w:rsidRPr="003F548E">
        <w:rPr>
          <w:rFonts w:cs="Arial"/>
          <w:color w:val="000000"/>
          <w:sz w:val="24"/>
          <w:szCs w:val="24"/>
          <w:lang w:eastAsia="en-US"/>
        </w:rPr>
        <w:t>” means any change in Law which affects the performance of the Services which comes into force after the Commencement Date.</w:t>
      </w:r>
    </w:p>
    <w:p w14:paraId="1962AA00" w14:textId="77777777" w:rsidR="00CA0D5D" w:rsidRPr="003F548E" w:rsidRDefault="00CA0D5D" w:rsidP="00CA0D5D">
      <w:pPr>
        <w:tabs>
          <w:tab w:val="left" w:pos="0"/>
          <w:tab w:val="left" w:pos="709"/>
        </w:tabs>
        <w:suppressAutoHyphens/>
        <w:spacing w:after="0"/>
        <w:jc w:val="both"/>
        <w:rPr>
          <w:rFonts w:eastAsia="Calibri" w:cs="Arial"/>
          <w:color w:val="000000"/>
          <w:sz w:val="24"/>
          <w:szCs w:val="24"/>
          <w:lang w:eastAsia="en-US"/>
        </w:rPr>
      </w:pPr>
    </w:p>
    <w:p w14:paraId="0ED71144" w14:textId="77777777" w:rsidR="00D05480" w:rsidRPr="003F548E" w:rsidRDefault="00D05480" w:rsidP="00CA0D5D">
      <w:pPr>
        <w:tabs>
          <w:tab w:val="left" w:pos="0"/>
          <w:tab w:val="left" w:pos="709"/>
        </w:tabs>
        <w:suppressAutoHyphens/>
        <w:spacing w:after="0"/>
        <w:jc w:val="both"/>
        <w:rPr>
          <w:rFonts w:eastAsia="Calibri" w:cs="Arial"/>
          <w:color w:val="000000"/>
          <w:sz w:val="24"/>
          <w:szCs w:val="24"/>
          <w:lang w:eastAsia="en-US"/>
        </w:rPr>
      </w:pPr>
    </w:p>
    <w:p w14:paraId="1962AA01" w14:textId="15729BB2" w:rsidR="00CA0D5D" w:rsidRPr="003F548E" w:rsidRDefault="00CA0D5D" w:rsidP="1AE9AEDA">
      <w:pPr>
        <w:tabs>
          <w:tab w:val="left" w:pos="709"/>
        </w:tabs>
        <w:suppressAutoHyphens/>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Commencement Date</w:t>
      </w:r>
      <w:r w:rsidRPr="003F548E">
        <w:rPr>
          <w:rFonts w:eastAsia="Calibri" w:cs="Arial"/>
          <w:color w:val="000000" w:themeColor="text1"/>
          <w:sz w:val="24"/>
          <w:szCs w:val="22"/>
          <w:lang w:eastAsia="en-US"/>
        </w:rPr>
        <w:t>” means the date specified in clause</w:t>
      </w:r>
      <w:r w:rsidR="00E10693" w:rsidRPr="003F548E">
        <w:rPr>
          <w:rFonts w:eastAsia="Calibri" w:cs="Arial"/>
          <w:color w:val="000000" w:themeColor="text1"/>
          <w:sz w:val="24"/>
          <w:szCs w:val="22"/>
          <w:lang w:eastAsia="en-US"/>
        </w:rPr>
        <w:t>s</w:t>
      </w:r>
      <w:r w:rsidRPr="003F548E">
        <w:rPr>
          <w:rFonts w:eastAsia="Calibri" w:cs="Arial"/>
          <w:color w:val="000000" w:themeColor="text1"/>
          <w:sz w:val="24"/>
          <w:szCs w:val="22"/>
          <w:lang w:eastAsia="en-US"/>
        </w:rPr>
        <w:t xml:space="preserve"> A5.1</w:t>
      </w:r>
      <w:r w:rsidR="000E225D" w:rsidRPr="003F548E">
        <w:rPr>
          <w:rFonts w:eastAsia="Calibri" w:cs="Arial"/>
          <w:color w:val="000000" w:themeColor="text1"/>
          <w:sz w:val="24"/>
          <w:szCs w:val="22"/>
          <w:lang w:eastAsia="en-US"/>
        </w:rPr>
        <w:t xml:space="preserve"> </w:t>
      </w:r>
      <w:r w:rsidR="00E10693" w:rsidRPr="003F548E">
        <w:rPr>
          <w:rFonts w:eastAsia="Calibri" w:cs="Arial"/>
          <w:color w:val="000000" w:themeColor="text1"/>
          <w:sz w:val="24"/>
          <w:szCs w:val="22"/>
          <w:lang w:eastAsia="en-US"/>
        </w:rPr>
        <w:t>and A5.2.</w:t>
      </w:r>
    </w:p>
    <w:p w14:paraId="1962AA02" w14:textId="77777777" w:rsidR="00CA0D5D" w:rsidRPr="003F548E" w:rsidRDefault="00CA0D5D" w:rsidP="00CA0D5D">
      <w:pPr>
        <w:tabs>
          <w:tab w:val="left" w:pos="0"/>
          <w:tab w:val="left" w:pos="1418"/>
        </w:tabs>
        <w:suppressAutoHyphens/>
        <w:spacing w:after="0"/>
        <w:jc w:val="both"/>
        <w:rPr>
          <w:rFonts w:eastAsia="Calibri" w:cs="Arial"/>
          <w:color w:val="000000"/>
          <w:sz w:val="24"/>
          <w:szCs w:val="24"/>
          <w:lang w:eastAsia="en-US"/>
        </w:rPr>
      </w:pPr>
    </w:p>
    <w:p w14:paraId="1962AA03" w14:textId="77777777" w:rsidR="00CA0D5D" w:rsidRPr="003F548E" w:rsidRDefault="00CA0D5D" w:rsidP="00CA0D5D">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Commercially Sensitive Information</w:t>
      </w:r>
      <w:r w:rsidRPr="003F548E">
        <w:rPr>
          <w:rFonts w:eastAsia="Calibri" w:cs="Arial"/>
          <w:color w:val="000000"/>
          <w:sz w:val="24"/>
          <w:szCs w:val="24"/>
          <w:lang w:eastAsia="en-US"/>
        </w:rPr>
        <w:t>” means the information listed in Schedule 4 comprising the information of a commercially sensitive nature relating to:</w:t>
      </w:r>
    </w:p>
    <w:p w14:paraId="1962AA04" w14:textId="7BC3AFE4" w:rsidR="00CA0D5D" w:rsidRPr="003F548E" w:rsidRDefault="00CA0D5D" w:rsidP="00CA0D5D">
      <w:pPr>
        <w:numPr>
          <w:ilvl w:val="0"/>
          <w:numId w:val="49"/>
        </w:numPr>
        <w:tabs>
          <w:tab w:val="left" w:pos="1418"/>
        </w:tabs>
        <w:autoSpaceDE w:val="0"/>
        <w:autoSpaceDN w:val="0"/>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the </w:t>
      </w:r>
      <w:r w:rsidR="009048B9" w:rsidRPr="003F548E">
        <w:rPr>
          <w:rFonts w:cs="Arial"/>
          <w:color w:val="000000"/>
          <w:sz w:val="24"/>
          <w:szCs w:val="24"/>
          <w:lang w:eastAsia="en-US"/>
        </w:rPr>
        <w:t>Fees</w:t>
      </w:r>
      <w:r w:rsidRPr="003F548E">
        <w:rPr>
          <w:rFonts w:cs="Arial"/>
          <w:color w:val="000000"/>
          <w:sz w:val="24"/>
          <w:szCs w:val="24"/>
          <w:lang w:eastAsia="en-US"/>
        </w:rPr>
        <w:t>; and/or</w:t>
      </w:r>
    </w:p>
    <w:p w14:paraId="1962AA05" w14:textId="49062A3A" w:rsidR="00CA0D5D" w:rsidRPr="003F548E" w:rsidRDefault="002B2CFB" w:rsidP="00CA0D5D">
      <w:pPr>
        <w:numPr>
          <w:ilvl w:val="0"/>
          <w:numId w:val="49"/>
        </w:numPr>
        <w:tabs>
          <w:tab w:val="left" w:pos="1418"/>
        </w:tabs>
        <w:autoSpaceDE w:val="0"/>
        <w:autoSpaceDN w:val="0"/>
        <w:spacing w:before="240" w:after="0" w:line="259" w:lineRule="auto"/>
        <w:jc w:val="both"/>
        <w:rPr>
          <w:rFonts w:cs="Arial"/>
          <w:color w:val="000000"/>
          <w:sz w:val="24"/>
          <w:szCs w:val="24"/>
          <w:lang w:eastAsia="en-US"/>
        </w:rPr>
      </w:pPr>
      <w:r w:rsidRPr="003F548E">
        <w:rPr>
          <w:rFonts w:cs="Arial"/>
          <w:color w:val="000000"/>
          <w:sz w:val="24"/>
          <w:szCs w:val="24"/>
          <w:lang w:eastAsia="en-US"/>
        </w:rPr>
        <w:t xml:space="preserve">   </w:t>
      </w:r>
      <w:r w:rsidR="00CA0D5D" w:rsidRPr="003F548E">
        <w:rPr>
          <w:rFonts w:cs="Arial"/>
          <w:color w:val="000000"/>
          <w:sz w:val="24"/>
          <w:szCs w:val="24"/>
          <w:lang w:eastAsia="en-US"/>
        </w:rPr>
        <w:t>the Supplier’s business and investment plans</w:t>
      </w:r>
    </w:p>
    <w:p w14:paraId="1962AA06" w14:textId="77777777" w:rsidR="00CA0D5D" w:rsidRPr="003F548E" w:rsidRDefault="00CA0D5D" w:rsidP="00CA0D5D">
      <w:pPr>
        <w:tabs>
          <w:tab w:val="left" w:pos="1418"/>
        </w:tabs>
        <w:autoSpaceDE w:val="0"/>
        <w:autoSpaceDN w:val="0"/>
        <w:spacing w:after="0"/>
        <w:jc w:val="both"/>
        <w:rPr>
          <w:rFonts w:eastAsia="Calibri"/>
          <w:color w:val="000000"/>
          <w:sz w:val="24"/>
          <w:szCs w:val="24"/>
          <w:lang w:eastAsia="en-US"/>
        </w:rPr>
      </w:pPr>
    </w:p>
    <w:p w14:paraId="1962AA07" w14:textId="0B2A486D" w:rsidR="00CA0D5D" w:rsidRPr="003F548E" w:rsidRDefault="00CA0D5D" w:rsidP="00CA0D5D">
      <w:pPr>
        <w:tabs>
          <w:tab w:val="left" w:pos="1418"/>
        </w:tabs>
        <w:autoSpaceDE w:val="0"/>
        <w:autoSpaceDN w:val="0"/>
        <w:spacing w:after="0"/>
        <w:jc w:val="both"/>
        <w:rPr>
          <w:rFonts w:eastAsia="Calibri"/>
          <w:color w:val="000000"/>
          <w:sz w:val="24"/>
          <w:szCs w:val="24"/>
          <w:lang w:eastAsia="en-US"/>
        </w:rPr>
      </w:pPr>
      <w:r w:rsidRPr="003F548E">
        <w:rPr>
          <w:rFonts w:eastAsia="Calibri"/>
          <w:color w:val="000000"/>
          <w:sz w:val="24"/>
          <w:szCs w:val="24"/>
          <w:lang w:eastAsia="en-US"/>
        </w:rPr>
        <w:t>which the Supplier has informed the Authority would cause the Supplier significant commercial disadvantage or material financial loss if it was disclosed.</w:t>
      </w:r>
    </w:p>
    <w:p w14:paraId="70293797" w14:textId="00773E27" w:rsidR="00E5301C" w:rsidRPr="003F548E" w:rsidRDefault="00E5301C" w:rsidP="00CA0D5D">
      <w:pPr>
        <w:tabs>
          <w:tab w:val="left" w:pos="1418"/>
        </w:tabs>
        <w:autoSpaceDE w:val="0"/>
        <w:autoSpaceDN w:val="0"/>
        <w:spacing w:after="0"/>
        <w:jc w:val="both"/>
        <w:rPr>
          <w:rFonts w:eastAsia="Calibri"/>
          <w:color w:val="000000"/>
          <w:sz w:val="24"/>
          <w:szCs w:val="22"/>
          <w:lang w:eastAsia="en-US"/>
        </w:rPr>
      </w:pPr>
    </w:p>
    <w:p w14:paraId="1962AA08" w14:textId="71D55B31" w:rsidR="00CA0D5D" w:rsidRPr="003F548E" w:rsidRDefault="00CA0D5D" w:rsidP="00CA0D5D">
      <w:pPr>
        <w:spacing w:after="0"/>
        <w:jc w:val="both"/>
        <w:rPr>
          <w:rFonts w:eastAsia="Calibri" w:cs="Arial"/>
          <w:color w:val="000000"/>
          <w:sz w:val="24"/>
          <w:szCs w:val="24"/>
          <w:lang w:eastAsia="en-US"/>
        </w:rPr>
      </w:pPr>
    </w:p>
    <w:p w14:paraId="1962AA0A" w14:textId="7247FF2A"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Comparable Supply</w:t>
      </w:r>
      <w:r w:rsidRPr="003F548E">
        <w:rPr>
          <w:rFonts w:eastAsia="Calibri" w:cs="Arial"/>
          <w:color w:val="000000"/>
          <w:sz w:val="24"/>
          <w:szCs w:val="24"/>
          <w:lang w:eastAsia="en-US"/>
        </w:rPr>
        <w:t xml:space="preserve">” means the supply of services to another customer of the Supplier which are the same or </w:t>
      </w:r>
      <w:proofErr w:type="gramStart"/>
      <w:r w:rsidRPr="003F548E">
        <w:rPr>
          <w:rFonts w:eastAsia="Calibri" w:cs="Arial"/>
          <w:color w:val="000000"/>
          <w:sz w:val="24"/>
          <w:szCs w:val="24"/>
          <w:lang w:eastAsia="en-US"/>
        </w:rPr>
        <w:t>similar to</w:t>
      </w:r>
      <w:proofErr w:type="gramEnd"/>
      <w:r w:rsidRPr="003F548E">
        <w:rPr>
          <w:rFonts w:eastAsia="Calibri" w:cs="Arial"/>
          <w:color w:val="000000"/>
          <w:sz w:val="24"/>
          <w:szCs w:val="24"/>
          <w:lang w:eastAsia="en-US"/>
        </w:rPr>
        <w:t xml:space="preserve"> any of the Services.</w:t>
      </w:r>
    </w:p>
    <w:p w14:paraId="4F14F31B" w14:textId="41C1B972" w:rsidR="00CE5A48" w:rsidRPr="003F548E" w:rsidRDefault="00CE5A48" w:rsidP="00CA0D5D">
      <w:pPr>
        <w:spacing w:after="0"/>
        <w:jc w:val="both"/>
        <w:rPr>
          <w:rFonts w:eastAsia="Calibri" w:cs="Arial"/>
          <w:color w:val="000000"/>
          <w:sz w:val="24"/>
          <w:szCs w:val="24"/>
          <w:lang w:eastAsia="en-US"/>
        </w:rPr>
      </w:pPr>
    </w:p>
    <w:p w14:paraId="01F6BBD4" w14:textId="77777777" w:rsidR="00CE5A48" w:rsidRPr="003F548E" w:rsidRDefault="00CE5A48" w:rsidP="00CE5A48">
      <w:pPr>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Comptroller and Auditor General</w:t>
      </w:r>
      <w:r w:rsidRPr="003F548E">
        <w:rPr>
          <w:rFonts w:eastAsia="Calibri" w:cs="Arial"/>
          <w:color w:val="000000"/>
          <w:sz w:val="24"/>
          <w:szCs w:val="24"/>
          <w:lang w:eastAsia="en-US"/>
        </w:rPr>
        <w:t>” means the officer of the House of Commons with statutory authority to:</w:t>
      </w:r>
    </w:p>
    <w:p w14:paraId="719063E4" w14:textId="77777777" w:rsidR="00CE5A48" w:rsidRPr="003F548E" w:rsidRDefault="00CE5A48" w:rsidP="00735E38">
      <w:pPr>
        <w:numPr>
          <w:ilvl w:val="0"/>
          <w:numId w:val="159"/>
        </w:numPr>
        <w:spacing w:after="0"/>
        <w:ind w:hanging="589"/>
        <w:jc w:val="both"/>
        <w:rPr>
          <w:rFonts w:eastAsia="Calibri" w:cs="Arial"/>
          <w:color w:val="000000"/>
          <w:sz w:val="24"/>
          <w:szCs w:val="24"/>
          <w:lang w:eastAsia="en-US"/>
        </w:rPr>
      </w:pPr>
      <w:r w:rsidRPr="003F548E">
        <w:rPr>
          <w:rFonts w:eastAsia="Calibri" w:cs="Arial"/>
          <w:color w:val="000000"/>
          <w:sz w:val="24"/>
          <w:szCs w:val="24"/>
          <w:lang w:eastAsia="en-US"/>
        </w:rPr>
        <w:t>audit and report on the financial accounts of all government departments and other public bodies</w:t>
      </w:r>
    </w:p>
    <w:p w14:paraId="3FF43244" w14:textId="40D4B855" w:rsidR="00CE5A48" w:rsidRPr="003F548E" w:rsidRDefault="00CE5A48" w:rsidP="00735E38">
      <w:pPr>
        <w:numPr>
          <w:ilvl w:val="0"/>
          <w:numId w:val="159"/>
        </w:numPr>
        <w:spacing w:after="0"/>
        <w:ind w:hanging="589"/>
        <w:jc w:val="both"/>
        <w:rPr>
          <w:rFonts w:eastAsia="Calibri" w:cs="Arial"/>
          <w:color w:val="000000"/>
          <w:sz w:val="24"/>
          <w:szCs w:val="24"/>
          <w:lang w:eastAsia="en-US"/>
        </w:rPr>
      </w:pPr>
      <w:r w:rsidRPr="003F548E">
        <w:rPr>
          <w:rFonts w:eastAsia="Calibri" w:cs="Arial"/>
          <w:color w:val="000000"/>
          <w:sz w:val="24"/>
          <w:szCs w:val="24"/>
          <w:lang w:eastAsia="en-US"/>
        </w:rPr>
        <w:lastRenderedPageBreak/>
        <w:t>examine and report on the value for money of how public money has been spent. ​</w:t>
      </w:r>
    </w:p>
    <w:p w14:paraId="2C02B309" w14:textId="77777777" w:rsidR="0006239D" w:rsidRPr="003F548E" w:rsidRDefault="0006239D" w:rsidP="00CA0D5D">
      <w:pPr>
        <w:spacing w:after="0"/>
        <w:jc w:val="both"/>
        <w:rPr>
          <w:rFonts w:eastAsia="Calibri" w:cs="Arial"/>
          <w:color w:val="000000"/>
          <w:sz w:val="24"/>
          <w:szCs w:val="24"/>
          <w:lang w:eastAsia="en-US"/>
        </w:rPr>
      </w:pPr>
    </w:p>
    <w:p w14:paraId="1962AA0B" w14:textId="5FB7493C" w:rsidR="00CA0D5D" w:rsidRPr="003F548E" w:rsidRDefault="00CA0D5D" w:rsidP="00FB792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Confidential Information</w:t>
      </w:r>
      <w:r w:rsidRPr="003F548E">
        <w:rPr>
          <w:rFonts w:eastAsia="Calibri" w:cs="Arial"/>
          <w:color w:val="000000"/>
          <w:sz w:val="24"/>
          <w:szCs w:val="24"/>
          <w:lang w:eastAsia="en-US"/>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w:t>
      </w:r>
      <w:r w:rsidR="00290904" w:rsidRPr="003F548E">
        <w:rPr>
          <w:rFonts w:eastAsia="Calibri" w:cs="Arial"/>
          <w:color w:val="000000"/>
          <w:sz w:val="24"/>
          <w:szCs w:val="24"/>
          <w:lang w:eastAsia="en-US"/>
        </w:rPr>
        <w:t>P</w:t>
      </w:r>
      <w:r w:rsidRPr="003F548E">
        <w:rPr>
          <w:rFonts w:eastAsia="Calibri" w:cs="Arial"/>
          <w:color w:val="000000"/>
          <w:sz w:val="24"/>
          <w:szCs w:val="24"/>
          <w:lang w:eastAsia="en-US"/>
        </w:rPr>
        <w:t xml:space="preserve">ersonal </w:t>
      </w:r>
      <w:r w:rsidR="00290904" w:rsidRPr="003F548E">
        <w:rPr>
          <w:rFonts w:eastAsia="Calibri" w:cs="Arial"/>
          <w:color w:val="000000"/>
          <w:sz w:val="24"/>
          <w:szCs w:val="24"/>
          <w:lang w:eastAsia="en-US"/>
        </w:rPr>
        <w:t>D</w:t>
      </w:r>
      <w:r w:rsidRPr="003F548E">
        <w:rPr>
          <w:rFonts w:eastAsia="Calibri" w:cs="Arial"/>
          <w:color w:val="000000"/>
          <w:sz w:val="24"/>
          <w:szCs w:val="24"/>
          <w:lang w:eastAsia="en-US"/>
        </w:rPr>
        <w:t>ata</w:t>
      </w:r>
      <w:r w:rsidR="00FB792D" w:rsidRPr="003F548E">
        <w:rPr>
          <w:rFonts w:eastAsia="Calibri" w:cs="Arial"/>
          <w:color w:val="000000"/>
          <w:sz w:val="24"/>
          <w:szCs w:val="24"/>
          <w:lang w:eastAsia="en-US"/>
        </w:rPr>
        <w:t xml:space="preserve"> </w:t>
      </w:r>
      <w:r w:rsidRPr="003F548E">
        <w:rPr>
          <w:rFonts w:eastAsia="Calibri" w:cs="Arial"/>
          <w:color w:val="000000"/>
          <w:sz w:val="24"/>
          <w:szCs w:val="24"/>
          <w:lang w:eastAsia="en-US"/>
        </w:rPr>
        <w:t xml:space="preserve">. Confidential Information shall not include information which: </w:t>
      </w:r>
    </w:p>
    <w:p w14:paraId="1962AA0C" w14:textId="77777777" w:rsidR="00CA0D5D" w:rsidRPr="003F548E" w:rsidRDefault="00CA0D5D" w:rsidP="00CA0D5D">
      <w:pPr>
        <w:numPr>
          <w:ilvl w:val="0"/>
          <w:numId w:val="50"/>
        </w:numPr>
        <w:tabs>
          <w:tab w:val="left" w:pos="-720"/>
          <w:tab w:val="left" w:pos="1418"/>
          <w:tab w:val="left" w:pos="2552"/>
        </w:tab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was public knowledge at the time of disclosure otherwise than by breach of clause </w:t>
      </w:r>
      <w:proofErr w:type="gramStart"/>
      <w:r w:rsidRPr="003F548E">
        <w:rPr>
          <w:rFonts w:cs="Arial"/>
          <w:color w:val="000000"/>
          <w:sz w:val="24"/>
          <w:szCs w:val="24"/>
          <w:lang w:eastAsia="en-US"/>
        </w:rPr>
        <w:t>E4;</w:t>
      </w:r>
      <w:proofErr w:type="gramEnd"/>
      <w:r w:rsidRPr="003F548E">
        <w:rPr>
          <w:rFonts w:cs="Arial"/>
          <w:color w:val="000000"/>
          <w:sz w:val="24"/>
          <w:szCs w:val="24"/>
          <w:lang w:eastAsia="en-US"/>
        </w:rPr>
        <w:t xml:space="preserve"> </w:t>
      </w:r>
    </w:p>
    <w:p w14:paraId="1962AA0D" w14:textId="77777777" w:rsidR="00CA0D5D" w:rsidRPr="003F548E" w:rsidRDefault="00CA0D5D" w:rsidP="00CA0D5D">
      <w:pPr>
        <w:numPr>
          <w:ilvl w:val="0"/>
          <w:numId w:val="50"/>
        </w:numPr>
        <w:tabs>
          <w:tab w:val="left" w:pos="-720"/>
          <w:tab w:val="left" w:pos="1418"/>
          <w:tab w:val="left" w:pos="2552"/>
        </w:tab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was in the possession of the receiving Party, without restriction as to its disclosure, before receiving it from the disclosing </w:t>
      </w:r>
      <w:proofErr w:type="gramStart"/>
      <w:r w:rsidRPr="003F548E">
        <w:rPr>
          <w:rFonts w:cs="Arial"/>
          <w:color w:val="000000"/>
          <w:sz w:val="24"/>
          <w:szCs w:val="24"/>
          <w:lang w:eastAsia="en-US"/>
        </w:rPr>
        <w:t>Party;</w:t>
      </w:r>
      <w:proofErr w:type="gramEnd"/>
      <w:r w:rsidRPr="003F548E">
        <w:rPr>
          <w:rFonts w:cs="Arial"/>
          <w:color w:val="000000"/>
          <w:sz w:val="24"/>
          <w:szCs w:val="24"/>
          <w:lang w:eastAsia="en-US"/>
        </w:rPr>
        <w:t xml:space="preserve"> </w:t>
      </w:r>
    </w:p>
    <w:p w14:paraId="1962AA0E" w14:textId="77777777" w:rsidR="00CA0D5D" w:rsidRPr="003F548E" w:rsidRDefault="00CA0D5D" w:rsidP="00CA0D5D">
      <w:pPr>
        <w:numPr>
          <w:ilvl w:val="0"/>
          <w:numId w:val="50"/>
        </w:numPr>
        <w:tabs>
          <w:tab w:val="left" w:pos="-720"/>
          <w:tab w:val="left" w:pos="1418"/>
          <w:tab w:val="left" w:pos="2552"/>
        </w:tab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is received from a third party (who lawfully acquired it) without restriction as to its disclosure; or</w:t>
      </w:r>
    </w:p>
    <w:p w14:paraId="1962AA0F" w14:textId="77777777" w:rsidR="00CA0D5D" w:rsidRPr="003F548E" w:rsidRDefault="00CA0D5D" w:rsidP="00CA0D5D">
      <w:pPr>
        <w:numPr>
          <w:ilvl w:val="0"/>
          <w:numId w:val="50"/>
        </w:numPr>
        <w:tabs>
          <w:tab w:val="left" w:pos="0"/>
          <w:tab w:val="left" w:pos="709"/>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is independently developed without access to the Confidential Information.</w:t>
      </w:r>
    </w:p>
    <w:p w14:paraId="1962AA10" w14:textId="77777777" w:rsidR="00CA0D5D" w:rsidRPr="003F548E" w:rsidRDefault="00CA0D5D" w:rsidP="00CA0D5D">
      <w:pPr>
        <w:tabs>
          <w:tab w:val="left" w:pos="0"/>
        </w:tabs>
        <w:suppressAutoHyphens/>
        <w:spacing w:after="0"/>
        <w:ind w:left="1440" w:hanging="720"/>
        <w:jc w:val="both"/>
        <w:rPr>
          <w:rFonts w:eastAsia="Calibri" w:cs="Arial"/>
          <w:color w:val="000000"/>
          <w:sz w:val="24"/>
          <w:szCs w:val="24"/>
          <w:lang w:eastAsia="en-US"/>
        </w:rPr>
      </w:pPr>
    </w:p>
    <w:p w14:paraId="1962AA11" w14:textId="32659C7B" w:rsidR="00CA0D5D" w:rsidRPr="003F548E" w:rsidRDefault="00CA0D5D" w:rsidP="00CA0D5D">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Contract</w:t>
      </w:r>
      <w:r w:rsidRPr="003F548E">
        <w:rPr>
          <w:rFonts w:cs="Arial"/>
          <w:color w:val="000000"/>
          <w:sz w:val="24"/>
          <w:szCs w:val="24"/>
          <w:lang w:eastAsia="en-US"/>
        </w:rPr>
        <w:t xml:space="preserve">” means these terms and conditions, the attached Schedules and any other </w:t>
      </w:r>
      <w:r w:rsidR="0047026C" w:rsidRPr="003F548E">
        <w:rPr>
          <w:rFonts w:cs="Arial"/>
          <w:color w:val="000000"/>
          <w:sz w:val="24"/>
          <w:szCs w:val="24"/>
          <w:lang w:eastAsia="en-US"/>
        </w:rPr>
        <w:t>provisions</w:t>
      </w:r>
      <w:r w:rsidRPr="003F548E">
        <w:rPr>
          <w:rFonts w:cs="Arial"/>
          <w:color w:val="000000"/>
          <w:sz w:val="24"/>
          <w:szCs w:val="24"/>
          <w:lang w:eastAsia="en-US"/>
        </w:rPr>
        <w:t xml:space="preserve"> the Parties expressly agree are included.</w:t>
      </w:r>
    </w:p>
    <w:p w14:paraId="1962AA12" w14:textId="77777777" w:rsidR="00CA0D5D" w:rsidRPr="003F548E" w:rsidRDefault="00CA0D5D" w:rsidP="00CA0D5D">
      <w:pPr>
        <w:tabs>
          <w:tab w:val="left" w:pos="0"/>
          <w:tab w:val="left" w:pos="709"/>
        </w:tabs>
        <w:suppressAutoHyphens/>
        <w:spacing w:after="0"/>
        <w:ind w:left="851"/>
        <w:jc w:val="both"/>
        <w:rPr>
          <w:rFonts w:eastAsia="Calibri" w:cs="Arial"/>
          <w:color w:val="000000"/>
          <w:sz w:val="24"/>
          <w:szCs w:val="24"/>
          <w:lang w:eastAsia="en-US"/>
        </w:rPr>
      </w:pPr>
    </w:p>
    <w:p w14:paraId="1962AA13" w14:textId="1B5063A2" w:rsidR="00CA0D5D" w:rsidRPr="003F548E" w:rsidRDefault="00CA0D5D" w:rsidP="00CA0D5D">
      <w:pPr>
        <w:tabs>
          <w:tab w:val="left" w:pos="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Contracting Authority</w:t>
      </w:r>
      <w:r w:rsidRPr="003F548E">
        <w:rPr>
          <w:rFonts w:eastAsia="Calibri" w:cs="Arial"/>
          <w:color w:val="000000"/>
          <w:sz w:val="24"/>
          <w:szCs w:val="24"/>
          <w:lang w:eastAsia="en-US"/>
        </w:rPr>
        <w:t xml:space="preserve">” means any contracting authority (other than the Authority) as defined in regulation </w:t>
      </w:r>
      <w:r w:rsidR="00DD6275" w:rsidRPr="003F548E">
        <w:rPr>
          <w:rFonts w:eastAsia="Calibri" w:cs="Arial"/>
          <w:color w:val="000000"/>
          <w:sz w:val="24"/>
          <w:szCs w:val="24"/>
          <w:lang w:eastAsia="en-US"/>
        </w:rPr>
        <w:t>2</w:t>
      </w:r>
      <w:r w:rsidRPr="003F548E">
        <w:rPr>
          <w:rFonts w:eastAsia="Calibri" w:cs="Arial"/>
          <w:color w:val="000000"/>
          <w:sz w:val="24"/>
          <w:szCs w:val="24"/>
          <w:lang w:eastAsia="en-US"/>
        </w:rPr>
        <w:t xml:space="preserve"> of the Regulations.</w:t>
      </w:r>
    </w:p>
    <w:p w14:paraId="31D07D35" w14:textId="4CC65A20" w:rsidR="00283E85" w:rsidRPr="003F548E" w:rsidRDefault="00283E85" w:rsidP="00CA0D5D">
      <w:pPr>
        <w:tabs>
          <w:tab w:val="left" w:pos="0"/>
        </w:tabs>
        <w:suppressAutoHyphens/>
        <w:spacing w:after="0"/>
        <w:jc w:val="both"/>
        <w:rPr>
          <w:rFonts w:eastAsia="Calibri" w:cs="Arial"/>
          <w:color w:val="000000"/>
          <w:sz w:val="24"/>
          <w:szCs w:val="24"/>
          <w:lang w:eastAsia="en-US"/>
        </w:rPr>
      </w:pPr>
    </w:p>
    <w:p w14:paraId="258F0630" w14:textId="77777777" w:rsidR="00283E85" w:rsidRPr="003F548E" w:rsidRDefault="00283E85" w:rsidP="00283E85">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Contracts Finder</w:t>
      </w:r>
      <w:r w:rsidRPr="003F548E">
        <w:rPr>
          <w:rFonts w:cs="Arial"/>
          <w:color w:val="000000"/>
          <w:sz w:val="24"/>
          <w:szCs w:val="24"/>
          <w:lang w:eastAsia="en-US"/>
        </w:rPr>
        <w:t>” means the Government’s portal for public sector procurement opportunities.</w:t>
      </w:r>
    </w:p>
    <w:p w14:paraId="1962AA14" w14:textId="77777777" w:rsidR="00CA0D5D" w:rsidRPr="003F548E" w:rsidRDefault="00CA0D5D" w:rsidP="00CA0D5D">
      <w:pPr>
        <w:tabs>
          <w:tab w:val="left" w:pos="0"/>
          <w:tab w:val="left" w:pos="1134"/>
        </w:tabs>
        <w:suppressAutoHyphens/>
        <w:spacing w:after="0"/>
        <w:ind w:left="1134" w:hanging="414"/>
        <w:jc w:val="both"/>
        <w:rPr>
          <w:rFonts w:eastAsia="Calibri" w:cs="Arial"/>
          <w:color w:val="000000"/>
          <w:sz w:val="24"/>
          <w:szCs w:val="24"/>
          <w:lang w:eastAsia="en-US"/>
        </w:rPr>
      </w:pPr>
    </w:p>
    <w:p w14:paraId="1962AA15" w14:textId="5C4C4D69" w:rsidR="00CA0D5D" w:rsidRPr="003F548E" w:rsidRDefault="00CA0D5D" w:rsidP="00CA0D5D">
      <w:pPr>
        <w:numPr>
          <w:ilvl w:val="1"/>
          <w:numId w:val="0"/>
        </w:numPr>
        <w:tabs>
          <w:tab w:val="left"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Control</w:t>
      </w:r>
      <w:r w:rsidRPr="003F548E">
        <w:rPr>
          <w:rFonts w:cs="Arial"/>
          <w:sz w:val="24"/>
          <w:szCs w:val="24"/>
          <w:lang w:eastAsia="en-US"/>
        </w:rPr>
        <w:t>” means that a person possesses, directly or indirectly, the power to direct or cause the direction of the management and policies of the other person (whether through the ownership of voting shares, by contract or otherwise) and “</w:t>
      </w:r>
      <w:r w:rsidRPr="003F548E">
        <w:rPr>
          <w:rFonts w:cs="Arial"/>
          <w:b/>
          <w:sz w:val="24"/>
          <w:szCs w:val="24"/>
          <w:lang w:eastAsia="en-US"/>
        </w:rPr>
        <w:t>Controls</w:t>
      </w:r>
      <w:r w:rsidRPr="003F548E">
        <w:rPr>
          <w:rFonts w:cs="Arial"/>
          <w:sz w:val="24"/>
          <w:szCs w:val="24"/>
          <w:lang w:eastAsia="en-US"/>
        </w:rPr>
        <w:t>” and “</w:t>
      </w:r>
      <w:r w:rsidRPr="003F548E">
        <w:rPr>
          <w:rFonts w:cs="Arial"/>
          <w:b/>
          <w:sz w:val="24"/>
          <w:szCs w:val="24"/>
          <w:lang w:eastAsia="en-US"/>
        </w:rPr>
        <w:t>Controlled</w:t>
      </w:r>
      <w:r w:rsidRPr="003F548E">
        <w:rPr>
          <w:rFonts w:cs="Arial"/>
          <w:sz w:val="24"/>
          <w:szCs w:val="24"/>
          <w:lang w:eastAsia="en-US"/>
        </w:rPr>
        <w:t>" are interpreted accordingly.</w:t>
      </w:r>
    </w:p>
    <w:p w14:paraId="7642A323" w14:textId="080ADED1" w:rsidR="00290904" w:rsidRPr="003F548E" w:rsidRDefault="00290904" w:rsidP="00CA0D5D">
      <w:pPr>
        <w:numPr>
          <w:ilvl w:val="1"/>
          <w:numId w:val="0"/>
        </w:numPr>
        <w:tabs>
          <w:tab w:val="left" w:pos="1134"/>
        </w:tabs>
        <w:autoSpaceDE w:val="0"/>
        <w:autoSpaceDN w:val="0"/>
        <w:spacing w:after="0"/>
        <w:jc w:val="both"/>
        <w:rPr>
          <w:rFonts w:cs="Arial"/>
          <w:sz w:val="24"/>
          <w:szCs w:val="24"/>
          <w:lang w:eastAsia="en-US"/>
        </w:rPr>
      </w:pPr>
    </w:p>
    <w:p w14:paraId="66FC0C3F" w14:textId="7C746B85" w:rsidR="00F67E81" w:rsidRPr="003F548E" w:rsidRDefault="00F67E81" w:rsidP="00F67E81">
      <w:pPr>
        <w:numPr>
          <w:ilvl w:val="1"/>
          <w:numId w:val="0"/>
        </w:numPr>
        <w:tabs>
          <w:tab w:val="left"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Controller</w:t>
      </w:r>
      <w:r w:rsidRPr="003F548E">
        <w:rPr>
          <w:rFonts w:cs="Arial"/>
          <w:sz w:val="24"/>
          <w:szCs w:val="24"/>
          <w:lang w:eastAsia="en-US"/>
        </w:rPr>
        <w:t>” means as it is defined in</w:t>
      </w:r>
      <w:r w:rsidR="00035DD6" w:rsidRPr="003F548E">
        <w:rPr>
          <w:rFonts w:cs="Arial"/>
          <w:sz w:val="24"/>
          <w:szCs w:val="24"/>
          <w:lang w:eastAsia="en-US"/>
        </w:rPr>
        <w:t xml:space="preserve"> </w:t>
      </w:r>
      <w:r w:rsidR="008661EF" w:rsidRPr="003F548E">
        <w:rPr>
          <w:rFonts w:cs="Arial"/>
          <w:sz w:val="24"/>
          <w:szCs w:val="24"/>
          <w:lang w:eastAsia="en-US"/>
        </w:rPr>
        <w:t>the</w:t>
      </w:r>
      <w:r w:rsidR="00035DD6" w:rsidRPr="003F548E">
        <w:rPr>
          <w:rFonts w:cs="Arial"/>
          <w:sz w:val="24"/>
          <w:szCs w:val="24"/>
          <w:lang w:eastAsia="en-US"/>
        </w:rPr>
        <w:t xml:space="preserve"> UK</w:t>
      </w:r>
      <w:r w:rsidR="008661EF" w:rsidRPr="003F548E">
        <w:rPr>
          <w:rFonts w:cs="Arial"/>
          <w:sz w:val="24"/>
          <w:szCs w:val="24"/>
          <w:lang w:eastAsia="en-US"/>
        </w:rPr>
        <w:t xml:space="preserve"> </w:t>
      </w:r>
      <w:r w:rsidRPr="003F548E">
        <w:rPr>
          <w:rFonts w:cs="Arial"/>
          <w:sz w:val="24"/>
          <w:szCs w:val="24"/>
          <w:lang w:eastAsia="en-US"/>
        </w:rPr>
        <w:t>GDPR.</w:t>
      </w:r>
    </w:p>
    <w:p w14:paraId="1962AA16" w14:textId="77777777" w:rsidR="00CA0D5D" w:rsidRPr="003F548E" w:rsidRDefault="00CA0D5D" w:rsidP="00CA0D5D">
      <w:pPr>
        <w:tabs>
          <w:tab w:val="left" w:pos="-720"/>
        </w:tabs>
        <w:suppressAutoHyphens/>
        <w:spacing w:after="0"/>
        <w:ind w:left="1440" w:hanging="720"/>
        <w:jc w:val="both"/>
        <w:rPr>
          <w:rFonts w:eastAsia="Calibri" w:cs="Arial"/>
          <w:color w:val="000000"/>
          <w:sz w:val="24"/>
          <w:szCs w:val="24"/>
          <w:lang w:eastAsia="en-US"/>
        </w:rPr>
      </w:pPr>
      <w:r w:rsidRPr="003F548E">
        <w:rPr>
          <w:rFonts w:eastAsia="Calibri" w:cs="Arial"/>
          <w:color w:val="000000"/>
          <w:sz w:val="24"/>
          <w:szCs w:val="24"/>
          <w:lang w:eastAsia="en-US"/>
        </w:rPr>
        <w:tab/>
      </w:r>
    </w:p>
    <w:p w14:paraId="1962AA17" w14:textId="77777777" w:rsidR="00BD6AC0" w:rsidRPr="003F548E" w:rsidRDefault="00CA0D5D" w:rsidP="00BD6AC0">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Copyright</w:t>
      </w:r>
      <w:r w:rsidRPr="003F548E">
        <w:rPr>
          <w:rFonts w:eastAsia="Calibri" w:cs="Arial"/>
          <w:color w:val="000000"/>
          <w:sz w:val="24"/>
          <w:szCs w:val="24"/>
          <w:lang w:eastAsia="en-US"/>
        </w:rPr>
        <w:t>” means as it is defined in s.1 of Part 1 Chapter 1 of the Copyright, Designs and Patents Act 1988.</w:t>
      </w:r>
    </w:p>
    <w:p w14:paraId="64203AB1" w14:textId="77777777" w:rsidR="00BD6AC0" w:rsidRPr="003F548E" w:rsidRDefault="00BD6AC0" w:rsidP="00BD6AC0">
      <w:pPr>
        <w:tabs>
          <w:tab w:val="left" w:pos="-720"/>
        </w:tabs>
        <w:suppressAutoHyphens/>
        <w:spacing w:after="0"/>
        <w:jc w:val="both"/>
        <w:rPr>
          <w:rFonts w:eastAsia="Calibri" w:cs="Arial"/>
          <w:color w:val="000000"/>
          <w:sz w:val="24"/>
          <w:szCs w:val="24"/>
          <w:lang w:eastAsia="en-US"/>
        </w:rPr>
      </w:pPr>
    </w:p>
    <w:p w14:paraId="1962AA19" w14:textId="44474F51"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Crown</w:t>
      </w:r>
      <w:r w:rsidRPr="003F548E">
        <w:rPr>
          <w:rFonts w:eastAsia="Calibri" w:cs="Arial"/>
          <w:color w:val="000000"/>
          <w:sz w:val="24"/>
          <w:szCs w:val="24"/>
          <w:lang w:eastAsia="en-US"/>
        </w:rPr>
        <w:t>” means the government of the UK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3F548E">
        <w:rPr>
          <w:rFonts w:eastAsia="Calibri" w:cs="Arial"/>
          <w:b/>
          <w:color w:val="000000"/>
          <w:sz w:val="24"/>
          <w:szCs w:val="24"/>
          <w:lang w:eastAsia="en-US"/>
        </w:rPr>
        <w:t>Crown Body</w:t>
      </w:r>
      <w:r w:rsidRPr="003F548E">
        <w:rPr>
          <w:rFonts w:eastAsia="Calibri" w:cs="Arial"/>
          <w:color w:val="000000"/>
          <w:sz w:val="24"/>
          <w:szCs w:val="24"/>
          <w:lang w:eastAsia="en-US"/>
        </w:rPr>
        <w:t xml:space="preserve">” is an emanation of the foregoing.    </w:t>
      </w:r>
    </w:p>
    <w:p w14:paraId="7EBAA133" w14:textId="7C765CEA" w:rsidR="00492452" w:rsidRPr="003F548E" w:rsidRDefault="00492452" w:rsidP="00CA0D5D">
      <w:pPr>
        <w:tabs>
          <w:tab w:val="left" w:pos="-720"/>
        </w:tabs>
        <w:suppressAutoHyphens/>
        <w:spacing w:after="0"/>
        <w:jc w:val="both"/>
        <w:rPr>
          <w:rFonts w:eastAsia="Calibri" w:cs="Arial"/>
          <w:color w:val="000000"/>
          <w:sz w:val="24"/>
          <w:szCs w:val="24"/>
          <w:lang w:eastAsia="en-US"/>
        </w:rPr>
      </w:pPr>
    </w:p>
    <w:p w14:paraId="63D76708" w14:textId="4C456124" w:rsidR="00492452" w:rsidRPr="003F548E" w:rsidRDefault="00492452" w:rsidP="25659178">
      <w:pPr>
        <w:suppressAutoHyphens/>
        <w:spacing w:after="0"/>
        <w:jc w:val="both"/>
        <w:rPr>
          <w:rFonts w:eastAsia="Calibri" w:cs="Arial"/>
          <w:color w:val="000000"/>
          <w:sz w:val="24"/>
          <w:szCs w:val="24"/>
          <w:lang w:eastAsia="en-US"/>
        </w:rPr>
      </w:pPr>
      <w:r w:rsidRPr="27B483C9">
        <w:rPr>
          <w:rFonts w:cs="Arial"/>
          <w:color w:val="000000" w:themeColor="text1"/>
          <w:sz w:val="24"/>
          <w:szCs w:val="24"/>
          <w:lang w:eastAsia="en-US"/>
        </w:rPr>
        <w:t>“</w:t>
      </w:r>
      <w:r w:rsidRPr="27B483C9">
        <w:rPr>
          <w:rFonts w:cs="Arial"/>
          <w:b/>
          <w:color w:val="000000" w:themeColor="text1"/>
          <w:sz w:val="24"/>
          <w:szCs w:val="24"/>
          <w:lang w:eastAsia="en-US"/>
        </w:rPr>
        <w:t>Curriculum Area</w:t>
      </w:r>
      <w:r w:rsidRPr="27B483C9">
        <w:rPr>
          <w:rFonts w:cs="Arial"/>
          <w:color w:val="000000" w:themeColor="text1"/>
          <w:sz w:val="24"/>
          <w:szCs w:val="24"/>
          <w:lang w:eastAsia="en-US"/>
        </w:rPr>
        <w:t>” means one of the five commonly taught curriculum areas across the HMPPS adult prison estate as detailed in the Specification, and “Curriculum Areas” shall be construed accordingly.</w:t>
      </w:r>
    </w:p>
    <w:p w14:paraId="1962AA1A" w14:textId="77777777" w:rsidR="00CA0D5D" w:rsidRPr="003F548E" w:rsidRDefault="00CA0D5D" w:rsidP="00CA0D5D">
      <w:pPr>
        <w:numPr>
          <w:ilvl w:val="1"/>
          <w:numId w:val="0"/>
        </w:numPr>
        <w:tabs>
          <w:tab w:val="num" w:pos="1418"/>
        </w:tabs>
        <w:autoSpaceDE w:val="0"/>
        <w:autoSpaceDN w:val="0"/>
        <w:spacing w:after="0"/>
        <w:ind w:left="1418" w:hanging="938"/>
        <w:jc w:val="both"/>
        <w:rPr>
          <w:rFonts w:cs="Arial"/>
          <w:b/>
          <w:i/>
          <w:color w:val="000000"/>
          <w:sz w:val="24"/>
          <w:szCs w:val="24"/>
          <w:lang w:eastAsia="en-US"/>
        </w:rPr>
      </w:pPr>
      <w:r w:rsidRPr="003F548E">
        <w:rPr>
          <w:rFonts w:cs="Arial"/>
          <w:b/>
          <w:i/>
          <w:color w:val="000000"/>
          <w:sz w:val="24"/>
          <w:szCs w:val="24"/>
          <w:lang w:eastAsia="en-US"/>
        </w:rPr>
        <w:lastRenderedPageBreak/>
        <w:tab/>
      </w:r>
    </w:p>
    <w:p w14:paraId="32635B25"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Cyber Essentials</w:t>
      </w:r>
      <w:r w:rsidRPr="003F548E">
        <w:rPr>
          <w:rFonts w:eastAsia="Calibri" w:cs="Arial"/>
          <w:color w:val="000000"/>
          <w:sz w:val="24"/>
          <w:szCs w:val="24"/>
          <w:lang w:eastAsia="en-US"/>
        </w:rPr>
        <w:t>”</w:t>
      </w:r>
      <w:r w:rsidRPr="003F548E">
        <w:rPr>
          <w:rFonts w:cs="Arial"/>
          <w:sz w:val="24"/>
          <w:szCs w:val="22"/>
        </w:rPr>
        <w:t xml:space="preserve"> means the Cyber Essentials certificate issued under the Cyber Essentials Scheme.</w:t>
      </w:r>
    </w:p>
    <w:p w14:paraId="28AC5C61"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p>
    <w:p w14:paraId="7760C914"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Cyber Essentials Plus</w:t>
      </w:r>
      <w:r w:rsidRPr="003F548E">
        <w:rPr>
          <w:rFonts w:eastAsia="Calibri" w:cs="Arial"/>
          <w:color w:val="000000"/>
          <w:sz w:val="24"/>
          <w:szCs w:val="24"/>
          <w:lang w:eastAsia="en-US"/>
        </w:rPr>
        <w:t>”</w:t>
      </w:r>
      <w:r w:rsidRPr="003F548E">
        <w:rPr>
          <w:rFonts w:cs="Arial"/>
          <w:sz w:val="24"/>
          <w:szCs w:val="22"/>
        </w:rPr>
        <w:t xml:space="preserve"> means the Cyber Essentials Plus certificate issued under the Cyber Essentials Scheme.</w:t>
      </w:r>
    </w:p>
    <w:p w14:paraId="570F0E48"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p>
    <w:p w14:paraId="56B6F232" w14:textId="177E698F" w:rsidR="00125615" w:rsidRPr="003F548E" w:rsidRDefault="00125615" w:rsidP="00CA0D5D">
      <w:pPr>
        <w:numPr>
          <w:ilvl w:val="1"/>
          <w:numId w:val="0"/>
        </w:numPr>
        <w:autoSpaceDE w:val="0"/>
        <w:autoSpaceDN w:val="0"/>
        <w:spacing w:after="0"/>
        <w:jc w:val="both"/>
        <w:rPr>
          <w:rFonts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Cyber Essentials Scheme</w:t>
      </w:r>
      <w:r w:rsidRPr="003F548E">
        <w:rPr>
          <w:rFonts w:eastAsia="Calibri" w:cs="Arial"/>
          <w:color w:val="000000"/>
          <w:sz w:val="24"/>
          <w:szCs w:val="24"/>
          <w:lang w:eastAsia="en-US"/>
        </w:rPr>
        <w:t xml:space="preserve">” </w:t>
      </w:r>
      <w:r w:rsidRPr="003F548E">
        <w:rPr>
          <w:rFonts w:cs="Arial"/>
          <w:sz w:val="24"/>
          <w:szCs w:val="22"/>
        </w:rPr>
        <w:t>means the Cyber Essentials scheme operated by the NCSC.</w:t>
      </w:r>
    </w:p>
    <w:p w14:paraId="2662F795" w14:textId="77777777" w:rsidR="00D874AD" w:rsidRPr="003F548E" w:rsidRDefault="00D874AD" w:rsidP="00290904">
      <w:pPr>
        <w:numPr>
          <w:ilvl w:val="1"/>
          <w:numId w:val="0"/>
        </w:numPr>
        <w:autoSpaceDE w:val="0"/>
        <w:autoSpaceDN w:val="0"/>
        <w:spacing w:after="0"/>
        <w:jc w:val="both"/>
        <w:rPr>
          <w:rFonts w:cs="Arial"/>
          <w:color w:val="000000"/>
          <w:sz w:val="24"/>
          <w:szCs w:val="24"/>
          <w:lang w:eastAsia="en-US"/>
        </w:rPr>
      </w:pPr>
    </w:p>
    <w:p w14:paraId="31177D72" w14:textId="537B07F8" w:rsidR="00290904" w:rsidRPr="003F548E" w:rsidRDefault="00290904" w:rsidP="00290904">
      <w:pPr>
        <w:numPr>
          <w:ilvl w:val="1"/>
          <w:numId w:val="0"/>
        </w:numPr>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Data Protection L</w:t>
      </w:r>
      <w:r w:rsidR="00564408" w:rsidRPr="003F548E">
        <w:rPr>
          <w:rFonts w:cs="Arial"/>
          <w:b/>
          <w:color w:val="000000"/>
          <w:sz w:val="24"/>
          <w:szCs w:val="24"/>
          <w:lang w:eastAsia="en-US"/>
        </w:rPr>
        <w:t>aw</w:t>
      </w:r>
      <w:r w:rsidRPr="003F548E">
        <w:rPr>
          <w:rFonts w:cs="Arial"/>
          <w:color w:val="000000"/>
          <w:sz w:val="24"/>
          <w:szCs w:val="24"/>
          <w:lang w:eastAsia="en-US"/>
        </w:rPr>
        <w:t>” means:</w:t>
      </w:r>
    </w:p>
    <w:p w14:paraId="6D344E0F" w14:textId="77777777" w:rsidR="00290904" w:rsidRPr="003F548E" w:rsidRDefault="00290904" w:rsidP="00290904">
      <w:pPr>
        <w:numPr>
          <w:ilvl w:val="1"/>
          <w:numId w:val="0"/>
        </w:numPr>
        <w:autoSpaceDE w:val="0"/>
        <w:autoSpaceDN w:val="0"/>
        <w:spacing w:after="0"/>
        <w:jc w:val="both"/>
        <w:rPr>
          <w:rFonts w:cs="Arial"/>
          <w:color w:val="000000"/>
          <w:sz w:val="24"/>
          <w:szCs w:val="24"/>
          <w:lang w:eastAsia="en-US"/>
        </w:rPr>
      </w:pPr>
    </w:p>
    <w:p w14:paraId="05B83397" w14:textId="77EBEACD" w:rsidR="005E23F2" w:rsidRPr="003F548E" w:rsidRDefault="00290904" w:rsidP="00290904">
      <w:pPr>
        <w:numPr>
          <w:ilvl w:val="0"/>
          <w:numId w:val="52"/>
        </w:numPr>
        <w:tabs>
          <w:tab w:val="left" w:pos="-72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all applicable </w:t>
      </w:r>
      <w:r w:rsidR="00962DB0" w:rsidRPr="003F548E">
        <w:rPr>
          <w:rFonts w:eastAsia="Calibri" w:cs="Arial"/>
          <w:color w:val="000000"/>
          <w:sz w:val="24"/>
          <w:szCs w:val="24"/>
          <w:lang w:eastAsia="en-US"/>
        </w:rPr>
        <w:t>UK Law</w:t>
      </w:r>
      <w:r w:rsidRPr="003F548E">
        <w:rPr>
          <w:rFonts w:eastAsia="Calibri" w:cs="Arial"/>
          <w:color w:val="000000"/>
          <w:sz w:val="24"/>
          <w:szCs w:val="24"/>
          <w:lang w:eastAsia="en-US"/>
        </w:rPr>
        <w:t xml:space="preserve"> relating to the processing of Personal Data and privacy</w:t>
      </w:r>
      <w:r w:rsidR="005E23F2" w:rsidRPr="003F548E">
        <w:rPr>
          <w:rFonts w:eastAsia="Calibri" w:cs="Arial"/>
          <w:color w:val="000000"/>
          <w:sz w:val="24"/>
          <w:szCs w:val="24"/>
          <w:lang w:eastAsia="en-US"/>
        </w:rPr>
        <w:t xml:space="preserve">; </w:t>
      </w:r>
      <w:r w:rsidR="00962DB0" w:rsidRPr="003F548E">
        <w:rPr>
          <w:rFonts w:eastAsia="Calibri" w:cs="Arial"/>
          <w:color w:val="000000"/>
          <w:sz w:val="24"/>
          <w:szCs w:val="24"/>
          <w:lang w:eastAsia="en-US"/>
        </w:rPr>
        <w:t>including the UK GDPR and the DPA to the extent it r</w:t>
      </w:r>
      <w:r w:rsidR="00941C57" w:rsidRPr="003F548E">
        <w:rPr>
          <w:rFonts w:eastAsia="Calibri" w:cs="Arial"/>
          <w:color w:val="000000"/>
          <w:sz w:val="24"/>
          <w:szCs w:val="24"/>
          <w:lang w:eastAsia="en-US"/>
        </w:rPr>
        <w:t>elates to Processing of Personal Data a</w:t>
      </w:r>
      <w:r w:rsidR="005E23F2" w:rsidRPr="003F548E">
        <w:rPr>
          <w:rFonts w:eastAsia="Calibri" w:cs="Arial"/>
          <w:color w:val="000000"/>
          <w:sz w:val="24"/>
          <w:szCs w:val="24"/>
          <w:lang w:eastAsia="en-US"/>
        </w:rPr>
        <w:t>nd</w:t>
      </w:r>
      <w:r w:rsidR="00941C57" w:rsidRPr="003F548E">
        <w:rPr>
          <w:rFonts w:eastAsia="Calibri" w:cs="Arial"/>
          <w:color w:val="000000"/>
          <w:sz w:val="24"/>
          <w:szCs w:val="24"/>
          <w:lang w:eastAsia="en-US"/>
        </w:rPr>
        <w:t xml:space="preserve"> privacy; and</w:t>
      </w:r>
    </w:p>
    <w:p w14:paraId="069FD62A" w14:textId="77777777" w:rsidR="005E23F2" w:rsidRPr="003F548E" w:rsidRDefault="005E23F2" w:rsidP="00AD2396">
      <w:pPr>
        <w:contextualSpacing/>
        <w:rPr>
          <w:rFonts w:eastAsia="Calibri" w:cs="Arial"/>
          <w:color w:val="000000"/>
          <w:sz w:val="24"/>
          <w:szCs w:val="22"/>
        </w:rPr>
      </w:pPr>
    </w:p>
    <w:p w14:paraId="75147A4F" w14:textId="6E4B92FE" w:rsidR="00290904" w:rsidRPr="003F548E" w:rsidRDefault="006F72DA" w:rsidP="00290904">
      <w:pPr>
        <w:numPr>
          <w:ilvl w:val="0"/>
          <w:numId w:val="52"/>
        </w:numPr>
        <w:tabs>
          <w:tab w:val="left" w:pos="-72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(to the extent that it applies) the EU GDPR</w:t>
      </w:r>
      <w:r w:rsidR="00290904" w:rsidRPr="003F548E">
        <w:rPr>
          <w:rFonts w:eastAsia="Calibri" w:cs="Arial"/>
          <w:color w:val="000000"/>
          <w:sz w:val="24"/>
          <w:szCs w:val="24"/>
          <w:lang w:eastAsia="en-US"/>
        </w:rPr>
        <w:t>.</w:t>
      </w:r>
    </w:p>
    <w:p w14:paraId="2DA51054" w14:textId="77777777" w:rsidR="00290904" w:rsidRPr="003F548E" w:rsidRDefault="00290904" w:rsidP="00290904">
      <w:pPr>
        <w:numPr>
          <w:ilvl w:val="1"/>
          <w:numId w:val="0"/>
        </w:numPr>
        <w:autoSpaceDE w:val="0"/>
        <w:autoSpaceDN w:val="0"/>
        <w:spacing w:after="0"/>
        <w:jc w:val="both"/>
        <w:rPr>
          <w:rFonts w:cs="Arial"/>
          <w:sz w:val="24"/>
          <w:szCs w:val="24"/>
          <w:lang w:eastAsia="en-US"/>
        </w:rPr>
      </w:pPr>
    </w:p>
    <w:p w14:paraId="58D868FA" w14:textId="5A1B5F23" w:rsidR="00290904" w:rsidRPr="003F548E" w:rsidRDefault="00290904" w:rsidP="00290904">
      <w:pPr>
        <w:numPr>
          <w:ilvl w:val="1"/>
          <w:numId w:val="0"/>
        </w:num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Data Protection Officer</w:t>
      </w:r>
      <w:r w:rsidRPr="003F548E">
        <w:rPr>
          <w:rFonts w:cs="Arial"/>
          <w:sz w:val="24"/>
          <w:szCs w:val="24"/>
          <w:lang w:eastAsia="en-US"/>
        </w:rPr>
        <w:t xml:space="preserve">” means as it is defined in the </w:t>
      </w:r>
      <w:r w:rsidR="00941C57" w:rsidRPr="003F548E">
        <w:rPr>
          <w:rFonts w:cs="Arial"/>
          <w:sz w:val="24"/>
          <w:szCs w:val="24"/>
          <w:lang w:eastAsia="en-US"/>
        </w:rPr>
        <w:t xml:space="preserve">UK </w:t>
      </w:r>
      <w:r w:rsidRPr="003F548E">
        <w:rPr>
          <w:rFonts w:cs="Arial"/>
          <w:sz w:val="24"/>
          <w:szCs w:val="24"/>
          <w:lang w:eastAsia="en-US"/>
        </w:rPr>
        <w:t>GDPR.</w:t>
      </w:r>
    </w:p>
    <w:p w14:paraId="53543EE1" w14:textId="77777777" w:rsidR="00290904" w:rsidRPr="003F548E" w:rsidRDefault="00290904" w:rsidP="00290904">
      <w:pPr>
        <w:numPr>
          <w:ilvl w:val="1"/>
          <w:numId w:val="0"/>
        </w:numPr>
        <w:autoSpaceDE w:val="0"/>
        <w:autoSpaceDN w:val="0"/>
        <w:spacing w:after="0"/>
        <w:jc w:val="both"/>
        <w:rPr>
          <w:rFonts w:cs="Arial"/>
          <w:color w:val="000000"/>
          <w:sz w:val="24"/>
          <w:szCs w:val="24"/>
          <w:lang w:eastAsia="en-US"/>
        </w:rPr>
      </w:pPr>
    </w:p>
    <w:p w14:paraId="4C1B2FDD" w14:textId="39638B87" w:rsidR="00290904" w:rsidRPr="003F548E" w:rsidRDefault="00290904" w:rsidP="00290904">
      <w:pPr>
        <w:numPr>
          <w:ilvl w:val="1"/>
          <w:numId w:val="0"/>
        </w:numPr>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Database Rights</w:t>
      </w:r>
      <w:r w:rsidRPr="003F548E">
        <w:rPr>
          <w:rFonts w:cs="Arial"/>
          <w:color w:val="000000"/>
          <w:sz w:val="24"/>
          <w:szCs w:val="24"/>
          <w:lang w:eastAsia="en-US"/>
        </w:rPr>
        <w:t>” means as rights in databases are defined in s.3A of Part 1 Chapter 1 of the Copyright, Designs and Patents Act 1988.</w:t>
      </w:r>
    </w:p>
    <w:p w14:paraId="076E0467" w14:textId="77777777" w:rsidR="00290904" w:rsidRPr="003F548E" w:rsidRDefault="00290904" w:rsidP="00290904">
      <w:pPr>
        <w:numPr>
          <w:ilvl w:val="1"/>
          <w:numId w:val="0"/>
        </w:numPr>
        <w:autoSpaceDE w:val="0"/>
        <w:autoSpaceDN w:val="0"/>
        <w:spacing w:after="0"/>
        <w:jc w:val="both"/>
        <w:rPr>
          <w:rFonts w:cs="Arial"/>
          <w:color w:val="000000"/>
          <w:sz w:val="24"/>
          <w:szCs w:val="24"/>
          <w:lang w:eastAsia="en-US"/>
        </w:rPr>
      </w:pPr>
    </w:p>
    <w:p w14:paraId="1962AA23" w14:textId="32F8BA46" w:rsidR="00CA0D5D" w:rsidRPr="003F548E" w:rsidRDefault="00CA0D5D" w:rsidP="00290904">
      <w:pPr>
        <w:numPr>
          <w:ilvl w:val="1"/>
          <w:numId w:val="0"/>
        </w:numPr>
        <w:autoSpaceDE w:val="0"/>
        <w:autoSpaceDN w:val="0"/>
        <w:spacing w:after="0"/>
        <w:jc w:val="both"/>
        <w:rPr>
          <w:rFonts w:cs="Arial"/>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Default</w:t>
      </w:r>
      <w:r w:rsidRPr="003F548E">
        <w:rPr>
          <w:rFonts w:cs="Arial"/>
          <w:color w:val="000000"/>
          <w:sz w:val="24"/>
          <w:szCs w:val="24"/>
          <w:lang w:eastAsia="en-US"/>
        </w:rPr>
        <w:t>” means any breach of the obligations or warranties of the relevant Party (including abandonment of the Contract in breach of its terms, repudiatory breach or breach of a fundamental term) or any other default, act, omission, negligence or statement of the relevant Party or the Staff in connection with the subject-matter of the Contract and in respect of which such Party is liable to the other.</w:t>
      </w:r>
      <w:r w:rsidRPr="003F548E">
        <w:rPr>
          <w:rFonts w:cs="Arial"/>
          <w:sz w:val="24"/>
          <w:szCs w:val="24"/>
          <w:lang w:eastAsia="en-US"/>
        </w:rPr>
        <w:t xml:space="preserve"> </w:t>
      </w:r>
    </w:p>
    <w:p w14:paraId="1962AA24"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ab/>
      </w:r>
    </w:p>
    <w:p w14:paraId="1962AA25"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DOTAS</w:t>
      </w:r>
      <w:r w:rsidRPr="003F548E">
        <w:rPr>
          <w:rFonts w:cs="Arial"/>
          <w:color w:val="000000"/>
          <w:sz w:val="24"/>
          <w:szCs w:val="24"/>
          <w:lang w:eastAsia="en-US"/>
        </w:rPr>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 </w:t>
      </w:r>
    </w:p>
    <w:p w14:paraId="1962AA26" w14:textId="77777777" w:rsidR="00CA0D5D" w:rsidRPr="003F548E" w:rsidRDefault="00CA0D5D" w:rsidP="00CA0D5D">
      <w:pPr>
        <w:tabs>
          <w:tab w:val="left" w:pos="-720"/>
        </w:tabs>
        <w:suppressAutoHyphens/>
        <w:spacing w:after="0"/>
        <w:ind w:left="1440" w:hanging="720"/>
        <w:jc w:val="both"/>
        <w:rPr>
          <w:rFonts w:eastAsia="Calibri" w:cs="Arial"/>
          <w:color w:val="000000"/>
          <w:sz w:val="24"/>
          <w:szCs w:val="24"/>
          <w:lang w:eastAsia="en-US"/>
        </w:rPr>
      </w:pPr>
      <w:r w:rsidRPr="003F548E">
        <w:rPr>
          <w:rFonts w:eastAsia="Calibri" w:cs="Arial"/>
          <w:color w:val="000000"/>
          <w:sz w:val="24"/>
          <w:szCs w:val="24"/>
          <w:lang w:eastAsia="en-US"/>
        </w:rPr>
        <w:tab/>
        <w:t xml:space="preserve"> </w:t>
      </w:r>
    </w:p>
    <w:p w14:paraId="55365D46" w14:textId="0586C91F" w:rsidR="00290904" w:rsidRPr="003F548E" w:rsidRDefault="00290904" w:rsidP="00290904">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DPA</w:t>
      </w:r>
      <w:r w:rsidRPr="003F548E">
        <w:rPr>
          <w:rFonts w:cs="Arial"/>
          <w:color w:val="000000"/>
          <w:sz w:val="24"/>
          <w:szCs w:val="24"/>
          <w:lang w:eastAsia="en-US"/>
        </w:rPr>
        <w:t xml:space="preserve">” means the Data Protection Act 2018. </w:t>
      </w:r>
    </w:p>
    <w:p w14:paraId="7FA06F64" w14:textId="77777777" w:rsidR="00546CC0" w:rsidRPr="003F548E" w:rsidRDefault="00546CC0" w:rsidP="00290904">
      <w:pPr>
        <w:numPr>
          <w:ilvl w:val="1"/>
          <w:numId w:val="0"/>
        </w:numPr>
        <w:tabs>
          <w:tab w:val="num" w:pos="1134"/>
        </w:tabs>
        <w:autoSpaceDE w:val="0"/>
        <w:autoSpaceDN w:val="0"/>
        <w:spacing w:after="0"/>
        <w:jc w:val="both"/>
        <w:rPr>
          <w:rFonts w:cs="Arial"/>
          <w:color w:val="000000"/>
          <w:sz w:val="24"/>
          <w:szCs w:val="24"/>
          <w:lang w:eastAsia="en-US"/>
        </w:rPr>
      </w:pPr>
    </w:p>
    <w:p w14:paraId="35F47AE8" w14:textId="08F5EA20" w:rsidR="00546CC0" w:rsidRPr="003F548E" w:rsidRDefault="00546CC0" w:rsidP="1148CD51">
      <w:pPr>
        <w:tabs>
          <w:tab w:val="num" w:pos="1134"/>
        </w:tabs>
        <w:autoSpaceDE w:val="0"/>
        <w:autoSpaceDN w:val="0"/>
        <w:spacing w:after="0"/>
        <w:jc w:val="both"/>
        <w:rPr>
          <w:rFonts w:cs="Arial"/>
          <w:color w:val="000000" w:themeColor="text1"/>
          <w:sz w:val="24"/>
          <w:szCs w:val="22"/>
          <w:lang w:eastAsia="en-US"/>
        </w:rPr>
      </w:pPr>
      <w:r w:rsidRPr="003F548E">
        <w:rPr>
          <w:rFonts w:cs="Arial"/>
          <w:color w:val="000000" w:themeColor="text1"/>
          <w:sz w:val="24"/>
          <w:szCs w:val="22"/>
          <w:lang w:eastAsia="en-US"/>
        </w:rPr>
        <w:t>“</w:t>
      </w:r>
      <w:r w:rsidRPr="003F548E">
        <w:rPr>
          <w:rFonts w:cs="Arial"/>
          <w:b/>
          <w:color w:val="000000" w:themeColor="text1"/>
          <w:sz w:val="24"/>
          <w:szCs w:val="22"/>
          <w:lang w:eastAsia="en-US"/>
        </w:rPr>
        <w:t xml:space="preserve">Education Providers” </w:t>
      </w:r>
      <w:r w:rsidR="007D630E" w:rsidRPr="003F548E">
        <w:rPr>
          <w:rFonts w:cs="Arial"/>
          <w:color w:val="000000" w:themeColor="text1"/>
          <w:sz w:val="24"/>
          <w:szCs w:val="22"/>
          <w:lang w:eastAsia="en-US"/>
        </w:rPr>
        <w:t>means an education provider appointed by the Authority to provide education services to prisoners across the</w:t>
      </w:r>
      <w:r w:rsidR="1F163F5E" w:rsidRPr="003F548E">
        <w:rPr>
          <w:rFonts w:cs="Arial"/>
          <w:color w:val="000000" w:themeColor="text1"/>
          <w:sz w:val="24"/>
          <w:szCs w:val="22"/>
          <w:lang w:eastAsia="en-US"/>
        </w:rPr>
        <w:t xml:space="preserve"> in</w:t>
      </w:r>
      <w:r w:rsidR="00E856C0" w:rsidRPr="003F548E">
        <w:rPr>
          <w:rFonts w:cs="Arial"/>
          <w:color w:val="000000" w:themeColor="text1"/>
          <w:sz w:val="24"/>
          <w:szCs w:val="22"/>
          <w:lang w:eastAsia="en-US"/>
        </w:rPr>
        <w:t>-</w:t>
      </w:r>
      <w:r w:rsidR="1F163F5E" w:rsidRPr="003F548E">
        <w:rPr>
          <w:rFonts w:cs="Arial"/>
          <w:color w:val="000000" w:themeColor="text1"/>
          <w:sz w:val="24"/>
          <w:szCs w:val="22"/>
          <w:lang w:eastAsia="en-US"/>
        </w:rPr>
        <w:t>scope</w:t>
      </w:r>
      <w:r w:rsidR="007D630E" w:rsidRPr="003F548E">
        <w:rPr>
          <w:rFonts w:cs="Arial"/>
          <w:color w:val="000000" w:themeColor="text1"/>
          <w:sz w:val="24"/>
          <w:szCs w:val="22"/>
          <w:lang w:eastAsia="en-US"/>
        </w:rPr>
        <w:t xml:space="preserve"> prison estate in England</w:t>
      </w:r>
      <w:r w:rsidR="25C83777" w:rsidRPr="003F548E">
        <w:rPr>
          <w:rFonts w:cs="Arial"/>
          <w:color w:val="000000" w:themeColor="text1"/>
          <w:sz w:val="24"/>
          <w:szCs w:val="22"/>
          <w:lang w:eastAsia="en-US"/>
        </w:rPr>
        <w:t xml:space="preserve"> as set out in the Specification</w:t>
      </w:r>
      <w:r w:rsidR="008F073C" w:rsidRPr="003F548E">
        <w:rPr>
          <w:rFonts w:cs="Arial"/>
          <w:color w:val="000000" w:themeColor="text1"/>
          <w:sz w:val="24"/>
          <w:szCs w:val="22"/>
          <w:lang w:eastAsia="en-US"/>
        </w:rPr>
        <w:t>. For the avoidance of doubt, this definition</w:t>
      </w:r>
      <w:r w:rsidR="008F1824" w:rsidRPr="003F548E">
        <w:rPr>
          <w:rFonts w:cs="Arial"/>
          <w:color w:val="000000" w:themeColor="text1"/>
          <w:sz w:val="24"/>
          <w:szCs w:val="22"/>
          <w:lang w:eastAsia="en-US"/>
        </w:rPr>
        <w:t xml:space="preserve"> shall include providers offering </w:t>
      </w:r>
      <w:r w:rsidR="00657D44" w:rsidRPr="003F548E">
        <w:rPr>
          <w:rFonts w:cs="Arial"/>
          <w:color w:val="000000" w:themeColor="text1"/>
          <w:sz w:val="24"/>
          <w:szCs w:val="22"/>
          <w:lang w:eastAsia="en-US"/>
        </w:rPr>
        <w:t>C</w:t>
      </w:r>
      <w:r w:rsidR="008F1824" w:rsidRPr="003F548E">
        <w:rPr>
          <w:rFonts w:cs="Arial"/>
          <w:color w:val="000000" w:themeColor="text1"/>
          <w:sz w:val="24"/>
          <w:szCs w:val="22"/>
          <w:lang w:eastAsia="en-US"/>
        </w:rPr>
        <w:t xml:space="preserve">areers </w:t>
      </w:r>
      <w:r w:rsidR="00657D44" w:rsidRPr="003F548E">
        <w:rPr>
          <w:rFonts w:cs="Arial"/>
          <w:color w:val="000000" w:themeColor="text1"/>
          <w:sz w:val="24"/>
          <w:szCs w:val="22"/>
          <w:lang w:eastAsia="en-US"/>
        </w:rPr>
        <w:t>I</w:t>
      </w:r>
      <w:r w:rsidR="008F1824" w:rsidRPr="003F548E">
        <w:rPr>
          <w:rFonts w:cs="Arial"/>
          <w:color w:val="000000" w:themeColor="text1"/>
          <w:sz w:val="24"/>
          <w:szCs w:val="22"/>
          <w:lang w:eastAsia="en-US"/>
        </w:rPr>
        <w:t xml:space="preserve">nformation, </w:t>
      </w:r>
      <w:r w:rsidR="00657D44" w:rsidRPr="003F548E">
        <w:rPr>
          <w:rFonts w:cs="Arial"/>
          <w:color w:val="000000" w:themeColor="text1"/>
          <w:sz w:val="24"/>
          <w:szCs w:val="22"/>
          <w:lang w:eastAsia="en-US"/>
        </w:rPr>
        <w:t>A</w:t>
      </w:r>
      <w:r w:rsidR="008F1824" w:rsidRPr="003F548E">
        <w:rPr>
          <w:rFonts w:cs="Arial"/>
          <w:color w:val="000000" w:themeColor="text1"/>
          <w:sz w:val="24"/>
          <w:szCs w:val="22"/>
          <w:lang w:eastAsia="en-US"/>
        </w:rPr>
        <w:t xml:space="preserve">dvice and </w:t>
      </w:r>
      <w:r w:rsidR="00657D44" w:rsidRPr="003F548E">
        <w:rPr>
          <w:rFonts w:cs="Arial"/>
          <w:color w:val="000000" w:themeColor="text1"/>
          <w:sz w:val="24"/>
          <w:szCs w:val="22"/>
          <w:lang w:eastAsia="en-US"/>
        </w:rPr>
        <w:t>G</w:t>
      </w:r>
      <w:r w:rsidR="008F1824" w:rsidRPr="003F548E">
        <w:rPr>
          <w:rFonts w:cs="Arial"/>
          <w:color w:val="000000" w:themeColor="text1"/>
          <w:sz w:val="24"/>
          <w:szCs w:val="22"/>
          <w:lang w:eastAsia="en-US"/>
        </w:rPr>
        <w:t>uidance</w:t>
      </w:r>
      <w:r w:rsidR="005B1F55" w:rsidRPr="003F548E">
        <w:rPr>
          <w:rFonts w:cs="Arial"/>
          <w:color w:val="000000" w:themeColor="text1"/>
          <w:sz w:val="24"/>
          <w:szCs w:val="22"/>
          <w:lang w:eastAsia="en-US"/>
        </w:rPr>
        <w:t xml:space="preserve"> services</w:t>
      </w:r>
      <w:r w:rsidR="003E6269" w:rsidRPr="003F548E">
        <w:rPr>
          <w:rFonts w:cs="Arial"/>
          <w:color w:val="000000" w:themeColor="text1"/>
          <w:sz w:val="24"/>
          <w:szCs w:val="22"/>
          <w:lang w:eastAsia="en-US"/>
        </w:rPr>
        <w:t>.</w:t>
      </w:r>
    </w:p>
    <w:p w14:paraId="48E1A0A9" w14:textId="77777777" w:rsidR="00290904" w:rsidRPr="003F548E" w:rsidRDefault="00290904" w:rsidP="00290904">
      <w:pPr>
        <w:numPr>
          <w:ilvl w:val="1"/>
          <w:numId w:val="0"/>
        </w:numPr>
        <w:tabs>
          <w:tab w:val="num" w:pos="1134"/>
        </w:tabs>
        <w:autoSpaceDE w:val="0"/>
        <w:autoSpaceDN w:val="0"/>
        <w:spacing w:after="0"/>
        <w:jc w:val="both"/>
        <w:rPr>
          <w:rFonts w:cs="Arial"/>
          <w:color w:val="000000"/>
          <w:sz w:val="24"/>
          <w:szCs w:val="24"/>
          <w:lang w:eastAsia="en-US"/>
        </w:rPr>
      </w:pPr>
    </w:p>
    <w:p w14:paraId="4594FCB9" w14:textId="77777777" w:rsidR="00CB587F" w:rsidRPr="003F548E" w:rsidRDefault="00CB587F" w:rsidP="00290904">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EEA</w:t>
      </w:r>
      <w:r w:rsidRPr="003F548E">
        <w:rPr>
          <w:rFonts w:eastAsia="Calibri" w:cs="Arial"/>
          <w:color w:val="000000"/>
          <w:sz w:val="24"/>
          <w:szCs w:val="24"/>
          <w:lang w:eastAsia="en-US"/>
        </w:rPr>
        <w:t xml:space="preserve">” means the European Economic Area. </w:t>
      </w:r>
    </w:p>
    <w:p w14:paraId="142D7137" w14:textId="77777777" w:rsidR="00CB587F" w:rsidRPr="003F548E" w:rsidRDefault="00CB587F" w:rsidP="00290904">
      <w:pPr>
        <w:tabs>
          <w:tab w:val="left" w:pos="-720"/>
        </w:tabs>
        <w:suppressAutoHyphens/>
        <w:spacing w:after="0"/>
        <w:jc w:val="both"/>
        <w:rPr>
          <w:rFonts w:eastAsia="Calibri" w:cs="Arial"/>
          <w:color w:val="000000"/>
          <w:sz w:val="24"/>
          <w:szCs w:val="24"/>
          <w:lang w:eastAsia="en-US"/>
        </w:rPr>
      </w:pPr>
    </w:p>
    <w:p w14:paraId="1962AA27" w14:textId="14CF9AC3" w:rsidR="00CA0D5D" w:rsidRPr="003F548E" w:rsidRDefault="00CA0D5D" w:rsidP="00290904">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EIR</w:t>
      </w:r>
      <w:r w:rsidRPr="003F548E">
        <w:rPr>
          <w:rFonts w:eastAsia="Calibri" w:cs="Arial"/>
          <w:color w:val="000000"/>
          <w:sz w:val="24"/>
          <w:szCs w:val="24"/>
          <w:lang w:eastAsia="en-US"/>
        </w:rPr>
        <w:t>” means the Environmental Information Regulations 2004 (SI 2004/3391) and any guidance and/or codes of practice issued by the IC</w:t>
      </w:r>
      <w:r w:rsidR="00962EA1" w:rsidRPr="003F548E">
        <w:rPr>
          <w:rFonts w:eastAsia="Calibri" w:cs="Arial"/>
          <w:color w:val="000000"/>
          <w:sz w:val="24"/>
          <w:szCs w:val="24"/>
          <w:lang w:eastAsia="en-US"/>
        </w:rPr>
        <w:t>O</w:t>
      </w:r>
      <w:r w:rsidRPr="003F548E">
        <w:rPr>
          <w:rFonts w:eastAsia="Calibri" w:cs="Arial"/>
          <w:color w:val="000000"/>
          <w:sz w:val="24"/>
          <w:szCs w:val="24"/>
          <w:lang w:eastAsia="en-US"/>
        </w:rPr>
        <w:t xml:space="preserve"> or relevant Government department in relation to such regulations.</w:t>
      </w:r>
    </w:p>
    <w:p w14:paraId="1962AA28" w14:textId="77777777" w:rsidR="00CA0D5D" w:rsidRPr="003F548E" w:rsidRDefault="00CA0D5D" w:rsidP="00CA0D5D">
      <w:pPr>
        <w:tabs>
          <w:tab w:val="left" w:pos="-720"/>
        </w:tabs>
        <w:suppressAutoHyphens/>
        <w:spacing w:after="0"/>
        <w:ind w:left="1134" w:hanging="414"/>
        <w:jc w:val="both"/>
        <w:rPr>
          <w:rFonts w:eastAsia="Calibri" w:cs="Arial"/>
          <w:color w:val="000000"/>
          <w:sz w:val="24"/>
          <w:szCs w:val="24"/>
          <w:lang w:eastAsia="en-US"/>
        </w:rPr>
      </w:pPr>
    </w:p>
    <w:p w14:paraId="3BF4601A" w14:textId="77777777" w:rsidR="00EE774D" w:rsidRPr="003F548E" w:rsidRDefault="00EE774D" w:rsidP="00CA0D5D">
      <w:pPr>
        <w:spacing w:after="0"/>
        <w:jc w:val="both"/>
        <w:rPr>
          <w:rFonts w:eastAsia="Calibri" w:cs="Arial"/>
          <w:color w:val="000000"/>
          <w:sz w:val="24"/>
          <w:szCs w:val="24"/>
          <w:lang w:eastAsia="en-US"/>
        </w:rPr>
      </w:pPr>
    </w:p>
    <w:p w14:paraId="1962AA29" w14:textId="0C55358F"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End Date</w:t>
      </w:r>
      <w:r w:rsidRPr="003F548E">
        <w:rPr>
          <w:rFonts w:eastAsia="Calibri" w:cs="Arial"/>
          <w:color w:val="000000"/>
          <w:sz w:val="24"/>
          <w:szCs w:val="24"/>
          <w:lang w:eastAsia="en-US"/>
        </w:rPr>
        <w:t>” means the date specified in clause A5.1.</w:t>
      </w:r>
    </w:p>
    <w:p w14:paraId="1962AA2A" w14:textId="77777777" w:rsidR="00CA0D5D" w:rsidRPr="003F548E" w:rsidRDefault="00CA0D5D" w:rsidP="00CA0D5D">
      <w:pPr>
        <w:tabs>
          <w:tab w:val="left" w:pos="-720"/>
        </w:tabs>
        <w:suppressAutoHyphens/>
        <w:spacing w:after="0"/>
        <w:ind w:left="1134" w:hanging="414"/>
        <w:jc w:val="both"/>
        <w:rPr>
          <w:rFonts w:eastAsia="Calibri" w:cs="Arial"/>
          <w:color w:val="000000"/>
          <w:sz w:val="24"/>
          <w:szCs w:val="24"/>
          <w:lang w:eastAsia="en-US"/>
        </w:rPr>
      </w:pPr>
      <w:r w:rsidRPr="003F548E">
        <w:rPr>
          <w:rFonts w:eastAsia="Calibri" w:cs="Arial"/>
          <w:color w:val="000000"/>
          <w:sz w:val="24"/>
          <w:szCs w:val="24"/>
          <w:lang w:eastAsia="en-US"/>
        </w:rPr>
        <w:t xml:space="preserve"> </w:t>
      </w:r>
      <w:r w:rsidRPr="003F548E">
        <w:rPr>
          <w:rFonts w:eastAsia="Calibri" w:cs="Arial"/>
          <w:color w:val="000000"/>
          <w:sz w:val="24"/>
          <w:szCs w:val="24"/>
          <w:lang w:eastAsia="en-US"/>
        </w:rPr>
        <w:tab/>
      </w:r>
    </w:p>
    <w:p w14:paraId="1962AA2B" w14:textId="5A003492"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Equipment</w:t>
      </w:r>
      <w:r w:rsidRPr="003F548E">
        <w:rPr>
          <w:rFonts w:eastAsia="Calibri" w:cs="Arial"/>
          <w:color w:val="000000"/>
          <w:sz w:val="24"/>
          <w:szCs w:val="24"/>
          <w:lang w:eastAsia="en-US"/>
        </w:rPr>
        <w:t>” means the Supplier’s equipment, consumables, plant, materials and such other items supplied and used by the Supplier in the delivery of the Services.</w:t>
      </w:r>
    </w:p>
    <w:p w14:paraId="54EDB069" w14:textId="77777777" w:rsidR="0047026C" w:rsidRPr="003F548E" w:rsidRDefault="0047026C" w:rsidP="00CA0D5D">
      <w:pPr>
        <w:tabs>
          <w:tab w:val="left" w:pos="-720"/>
        </w:tabs>
        <w:suppressAutoHyphens/>
        <w:spacing w:after="0"/>
        <w:jc w:val="both"/>
        <w:rPr>
          <w:rFonts w:eastAsia="Calibri" w:cs="Arial"/>
          <w:color w:val="000000"/>
          <w:sz w:val="24"/>
          <w:szCs w:val="24"/>
          <w:lang w:eastAsia="en-US"/>
        </w:rPr>
      </w:pPr>
    </w:p>
    <w:p w14:paraId="0E664A01" w14:textId="77777777" w:rsidR="00F676EA" w:rsidRPr="003F548E" w:rsidRDefault="00F676EA" w:rsidP="00F676EA">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EU</w:t>
      </w:r>
      <w:r w:rsidRPr="003F548E">
        <w:rPr>
          <w:rFonts w:eastAsia="Calibri" w:cs="Arial"/>
          <w:color w:val="000000"/>
          <w:sz w:val="24"/>
          <w:szCs w:val="24"/>
          <w:lang w:eastAsia="en-US"/>
        </w:rPr>
        <w:t>” means the European Union.</w:t>
      </w:r>
    </w:p>
    <w:p w14:paraId="0531BF71" w14:textId="77777777" w:rsidR="00F676EA" w:rsidRPr="003F548E" w:rsidRDefault="00F676EA" w:rsidP="00F676EA">
      <w:pPr>
        <w:tabs>
          <w:tab w:val="left" w:pos="-720"/>
        </w:tabs>
        <w:suppressAutoHyphens/>
        <w:spacing w:after="0"/>
        <w:jc w:val="both"/>
        <w:rPr>
          <w:rFonts w:eastAsia="Calibri" w:cs="Arial"/>
          <w:color w:val="000000"/>
          <w:sz w:val="24"/>
          <w:szCs w:val="24"/>
          <w:lang w:eastAsia="en-US"/>
        </w:rPr>
      </w:pPr>
    </w:p>
    <w:p w14:paraId="4292DDF4" w14:textId="51747963" w:rsidR="00307C93" w:rsidRPr="003F548E" w:rsidRDefault="00F676EA" w:rsidP="00160D6D">
      <w:pPr>
        <w:tabs>
          <w:tab w:val="left" w:pos="-720"/>
        </w:tabs>
        <w:suppressAutoHyphens/>
        <w:spacing w:after="0"/>
        <w:jc w:val="both"/>
        <w:rPr>
          <w:rFonts w:eastAsia="Calibri" w:cs="Arial"/>
          <w:color w:val="000000"/>
          <w:sz w:val="24"/>
          <w:szCs w:val="24"/>
          <w:lang w:eastAsia="en-US"/>
        </w:rPr>
      </w:pPr>
      <w:bookmarkStart w:id="2" w:name="_Hlk102730055"/>
      <w:r w:rsidRPr="003F548E">
        <w:rPr>
          <w:rFonts w:eastAsia="Calibri" w:cs="Arial"/>
          <w:color w:val="000000"/>
          <w:sz w:val="24"/>
          <w:szCs w:val="24"/>
          <w:lang w:eastAsia="en-US"/>
        </w:rPr>
        <w:t>“</w:t>
      </w:r>
      <w:r w:rsidRPr="003F548E">
        <w:rPr>
          <w:rFonts w:eastAsia="Calibri" w:cs="Arial"/>
          <w:b/>
          <w:color w:val="000000"/>
          <w:sz w:val="24"/>
          <w:szCs w:val="24"/>
          <w:lang w:eastAsia="en-US"/>
        </w:rPr>
        <w:t>EU GDPR</w:t>
      </w:r>
      <w:r w:rsidRPr="003F548E">
        <w:rPr>
          <w:rFonts w:eastAsia="Calibri" w:cs="Arial"/>
          <w:color w:val="000000"/>
          <w:sz w:val="24"/>
          <w:szCs w:val="24"/>
          <w:lang w:eastAsia="en-US"/>
        </w:rPr>
        <w:t xml:space="preserve">” means Regulation (EU) 2016/679 of the European Parliament and of the Council of 27 April 2016 on the protection of natural persons </w:t>
      </w:r>
      <w:proofErr w:type="gramStart"/>
      <w:r w:rsidRPr="003F548E">
        <w:rPr>
          <w:rFonts w:eastAsia="Calibri" w:cs="Arial"/>
          <w:color w:val="000000"/>
          <w:sz w:val="24"/>
          <w:szCs w:val="24"/>
          <w:lang w:eastAsia="en-US"/>
        </w:rPr>
        <w:t>with regard to</w:t>
      </w:r>
      <w:proofErr w:type="gramEnd"/>
      <w:r w:rsidRPr="003F548E">
        <w:rPr>
          <w:rFonts w:eastAsia="Calibri" w:cs="Arial"/>
          <w:color w:val="000000"/>
          <w:sz w:val="24"/>
          <w:szCs w:val="24"/>
          <w:lang w:eastAsia="en-US"/>
        </w:rPr>
        <w:t xml:space="preserve"> the processing of Personal Data and on the free movement of Personal Data (General Data Protection Regulation) as it has effect in EU law.</w:t>
      </w:r>
    </w:p>
    <w:bookmarkEnd w:id="2"/>
    <w:p w14:paraId="6C639797" w14:textId="77777777" w:rsidR="00F676EA" w:rsidRPr="003F548E" w:rsidRDefault="00F676EA" w:rsidP="0047026C">
      <w:pPr>
        <w:tabs>
          <w:tab w:val="left" w:pos="-720"/>
        </w:tabs>
        <w:suppressAutoHyphens/>
        <w:spacing w:after="0"/>
        <w:jc w:val="both"/>
        <w:rPr>
          <w:rFonts w:eastAsia="Calibri" w:cs="Arial"/>
          <w:color w:val="000000"/>
          <w:sz w:val="24"/>
          <w:szCs w:val="24"/>
          <w:lang w:eastAsia="en-US"/>
        </w:rPr>
      </w:pPr>
    </w:p>
    <w:p w14:paraId="6BD5F632" w14:textId="74AA7EAA"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Exit Day</w:t>
      </w:r>
      <w:r w:rsidRPr="003F548E">
        <w:rPr>
          <w:rFonts w:eastAsia="Calibri" w:cs="Arial"/>
          <w:color w:val="000000"/>
          <w:sz w:val="24"/>
          <w:szCs w:val="24"/>
          <w:lang w:eastAsia="en-US"/>
        </w:rPr>
        <w:t xml:space="preserve">” means as it is defined in the Withdrawal Act. </w:t>
      </w:r>
    </w:p>
    <w:p w14:paraId="6E365FC2"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p>
    <w:p w14:paraId="2AE64F0E" w14:textId="4E6A9AAA" w:rsidR="00283E85" w:rsidRPr="003F548E" w:rsidRDefault="00283E85"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Extension</w:t>
      </w:r>
      <w:r w:rsidRPr="003F548E">
        <w:rPr>
          <w:rFonts w:eastAsia="Calibri" w:cs="Arial"/>
          <w:color w:val="000000"/>
          <w:sz w:val="24"/>
          <w:szCs w:val="24"/>
          <w:lang w:eastAsia="en-US"/>
        </w:rPr>
        <w:t xml:space="preserve">” means as </w:t>
      </w:r>
      <w:r w:rsidR="0047026C" w:rsidRPr="003F548E">
        <w:rPr>
          <w:rFonts w:eastAsia="Calibri" w:cs="Arial"/>
          <w:color w:val="000000"/>
          <w:sz w:val="24"/>
          <w:szCs w:val="24"/>
          <w:lang w:eastAsia="en-US"/>
        </w:rPr>
        <w:t xml:space="preserve">it is </w:t>
      </w:r>
      <w:r w:rsidRPr="003F548E">
        <w:rPr>
          <w:rFonts w:eastAsia="Calibri" w:cs="Arial"/>
          <w:color w:val="000000"/>
          <w:sz w:val="24"/>
          <w:szCs w:val="24"/>
          <w:lang w:eastAsia="en-US"/>
        </w:rPr>
        <w:t>defined in clause A5.2.</w:t>
      </w:r>
    </w:p>
    <w:p w14:paraId="311DBD66" w14:textId="77777777" w:rsidR="00E87914" w:rsidRPr="003F548E" w:rsidRDefault="00E87914" w:rsidP="0047026C">
      <w:pPr>
        <w:tabs>
          <w:tab w:val="left" w:pos="-720"/>
        </w:tabs>
        <w:suppressAutoHyphens/>
        <w:spacing w:after="0"/>
        <w:jc w:val="both"/>
        <w:rPr>
          <w:rFonts w:eastAsia="Calibri" w:cs="Arial"/>
          <w:color w:val="000000"/>
          <w:sz w:val="24"/>
          <w:szCs w:val="24"/>
          <w:lang w:eastAsia="en-US"/>
        </w:rPr>
      </w:pPr>
    </w:p>
    <w:p w14:paraId="49E7D8AF" w14:textId="1DE91F08" w:rsidR="00E87914" w:rsidRPr="003F548E" w:rsidRDefault="00E87914" w:rsidP="4776C7F5">
      <w:pPr>
        <w:suppressAutoHyphens/>
        <w:spacing w:after="0"/>
        <w:jc w:val="both"/>
        <w:rPr>
          <w:rFonts w:eastAsia="Calibri" w:cs="Arial"/>
          <w:color w:val="000000"/>
          <w:sz w:val="24"/>
          <w:szCs w:val="22"/>
          <w:lang w:eastAsia="en-US"/>
        </w:rPr>
      </w:pPr>
      <w:r w:rsidRPr="003F548E">
        <w:rPr>
          <w:rFonts w:eastAsia="Calibri" w:cs="Arial"/>
          <w:b/>
          <w:color w:val="000000" w:themeColor="text1"/>
          <w:sz w:val="24"/>
          <w:szCs w:val="22"/>
          <w:lang w:eastAsia="en-US"/>
        </w:rPr>
        <w:t>“Fees”</w:t>
      </w:r>
      <w:r w:rsidRPr="003F548E">
        <w:rPr>
          <w:rFonts w:eastAsia="Calibri" w:cs="Arial"/>
          <w:color w:val="000000" w:themeColor="text1"/>
          <w:sz w:val="24"/>
          <w:szCs w:val="22"/>
          <w:lang w:eastAsia="en-US"/>
        </w:rPr>
        <w:t xml:space="preserve"> means </w:t>
      </w:r>
      <w:r w:rsidR="00E71D57" w:rsidRPr="003F548E">
        <w:rPr>
          <w:rFonts w:eastAsia="Calibri" w:cs="Arial"/>
          <w:color w:val="000000" w:themeColor="text1"/>
          <w:sz w:val="24"/>
          <w:szCs w:val="22"/>
          <w:lang w:eastAsia="en-US"/>
        </w:rPr>
        <w:t xml:space="preserve">the Fees </w:t>
      </w:r>
      <w:r w:rsidR="512D3CE5" w:rsidRPr="003F548E">
        <w:rPr>
          <w:rFonts w:eastAsia="Calibri" w:cs="Arial"/>
          <w:color w:val="000000" w:themeColor="text1"/>
          <w:sz w:val="24"/>
          <w:szCs w:val="22"/>
          <w:lang w:eastAsia="en-US"/>
        </w:rPr>
        <w:t>referenced</w:t>
      </w:r>
      <w:r w:rsidR="00E71D57" w:rsidRPr="003F548E">
        <w:rPr>
          <w:rFonts w:eastAsia="Calibri" w:cs="Arial"/>
          <w:color w:val="000000" w:themeColor="text1"/>
          <w:sz w:val="24"/>
          <w:szCs w:val="22"/>
          <w:lang w:eastAsia="en-US"/>
        </w:rPr>
        <w:t xml:space="preserve"> in Schedule 2 that the Supplier will charge the Education Providers</w:t>
      </w:r>
    </w:p>
    <w:p w14:paraId="1962AA2C"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7F34FD09"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Financial Year</w:t>
      </w:r>
      <w:r w:rsidRPr="003F548E">
        <w:rPr>
          <w:rFonts w:eastAsia="Calibri" w:cs="Arial"/>
          <w:color w:val="000000"/>
          <w:sz w:val="24"/>
          <w:szCs w:val="24"/>
          <w:lang w:eastAsia="en-US"/>
        </w:rPr>
        <w:t>” means the period from 1</w:t>
      </w:r>
      <w:r w:rsidRPr="003F548E">
        <w:rPr>
          <w:rFonts w:eastAsia="Calibri" w:cs="Arial"/>
          <w:color w:val="000000"/>
          <w:sz w:val="24"/>
          <w:szCs w:val="24"/>
          <w:vertAlign w:val="superscript"/>
          <w:lang w:eastAsia="en-US"/>
        </w:rPr>
        <w:t>st</w:t>
      </w:r>
      <w:r w:rsidRPr="003F548E">
        <w:rPr>
          <w:rFonts w:eastAsia="Calibri" w:cs="Arial"/>
          <w:color w:val="000000"/>
          <w:sz w:val="24"/>
          <w:szCs w:val="24"/>
          <w:lang w:eastAsia="en-US"/>
        </w:rPr>
        <w:t xml:space="preserve"> April each year to the </w:t>
      </w:r>
      <w:proofErr w:type="gramStart"/>
      <w:r w:rsidRPr="003F548E">
        <w:rPr>
          <w:rFonts w:eastAsia="Calibri" w:cs="Arial"/>
          <w:color w:val="000000"/>
          <w:sz w:val="24"/>
          <w:szCs w:val="24"/>
          <w:lang w:eastAsia="en-US"/>
        </w:rPr>
        <w:t>31</w:t>
      </w:r>
      <w:r w:rsidRPr="003F548E">
        <w:rPr>
          <w:rFonts w:eastAsia="Calibri" w:cs="Arial"/>
          <w:color w:val="000000"/>
          <w:sz w:val="24"/>
          <w:szCs w:val="24"/>
          <w:vertAlign w:val="superscript"/>
          <w:lang w:eastAsia="en-US"/>
        </w:rPr>
        <w:t>st</w:t>
      </w:r>
      <w:proofErr w:type="gramEnd"/>
      <w:r w:rsidRPr="003F548E">
        <w:rPr>
          <w:rFonts w:eastAsia="Calibri" w:cs="Arial"/>
          <w:color w:val="000000"/>
          <w:sz w:val="24"/>
          <w:szCs w:val="24"/>
          <w:lang w:eastAsia="en-US"/>
        </w:rPr>
        <w:t xml:space="preserve"> March the following year.</w:t>
      </w:r>
    </w:p>
    <w:p w14:paraId="4CA74AD9"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A2D" w14:textId="21E398E0" w:rsidR="00CA0D5D" w:rsidRPr="003F548E" w:rsidRDefault="00CA0D5D"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FOIA</w:t>
      </w:r>
      <w:r w:rsidRPr="003F548E">
        <w:rPr>
          <w:rFonts w:eastAsia="Calibri" w:cs="Arial"/>
          <w:color w:val="000000"/>
          <w:sz w:val="24"/>
          <w:szCs w:val="24"/>
          <w:lang w:eastAsia="en-US"/>
        </w:rPr>
        <w:t>” means the Freedom of Information Act 2000 and any subordinate legislation made under that Act from time to time together with any guidance and/or codes of practice issued by the IC</w:t>
      </w:r>
      <w:r w:rsidR="00E3775A" w:rsidRPr="003F548E">
        <w:rPr>
          <w:rFonts w:eastAsia="Calibri" w:cs="Arial"/>
          <w:color w:val="000000"/>
          <w:sz w:val="24"/>
          <w:szCs w:val="24"/>
          <w:lang w:eastAsia="en-US"/>
        </w:rPr>
        <w:t>O</w:t>
      </w:r>
      <w:r w:rsidRPr="003F548E">
        <w:rPr>
          <w:rFonts w:eastAsia="Calibri" w:cs="Arial"/>
          <w:color w:val="000000"/>
          <w:sz w:val="24"/>
          <w:szCs w:val="24"/>
          <w:lang w:eastAsia="en-US"/>
        </w:rPr>
        <w:t xml:space="preserve"> in relation to such legislation.</w:t>
      </w:r>
    </w:p>
    <w:p w14:paraId="1962AA2E"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2F" w14:textId="261933BE"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Force Majeure Event</w:t>
      </w:r>
      <w:r w:rsidRPr="003F548E">
        <w:rPr>
          <w:rFonts w:eastAsia="Calibri" w:cs="Arial"/>
          <w:color w:val="000000"/>
          <w:sz w:val="24"/>
          <w:szCs w:val="24"/>
          <w:lang w:eastAsia="en-US"/>
        </w:rPr>
        <w:t>” means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for flood, storm or earthquake, or disaster but excluding any industrial dispute relating to the Supplier or the Staff or any other failure in the Supplier’s supply chain</w:t>
      </w:r>
      <w:r w:rsidR="005C07D6" w:rsidRPr="003F548E">
        <w:rPr>
          <w:rFonts w:eastAsia="Calibri" w:cs="Arial"/>
          <w:color w:val="000000"/>
          <w:sz w:val="24"/>
          <w:szCs w:val="24"/>
          <w:lang w:eastAsia="en-US"/>
        </w:rPr>
        <w:t xml:space="preserve"> caused by</w:t>
      </w:r>
      <w:r w:rsidR="00D95541" w:rsidRPr="003F548E">
        <w:rPr>
          <w:rFonts w:eastAsia="Calibri" w:cs="Arial"/>
          <w:color w:val="000000"/>
          <w:sz w:val="24"/>
          <w:szCs w:val="24"/>
          <w:lang w:eastAsia="en-US"/>
        </w:rPr>
        <w:t xml:space="preserve"> the Covid 19 pandemic or the UK</w:t>
      </w:r>
      <w:r w:rsidR="00E62E58" w:rsidRPr="003F548E">
        <w:rPr>
          <w:rFonts w:eastAsia="Calibri" w:cs="Arial"/>
          <w:color w:val="000000"/>
          <w:sz w:val="24"/>
          <w:szCs w:val="24"/>
          <w:lang w:eastAsia="en-US"/>
        </w:rPr>
        <w:t>’s</w:t>
      </w:r>
      <w:r w:rsidR="00D95541" w:rsidRPr="003F548E">
        <w:rPr>
          <w:rFonts w:eastAsia="Calibri" w:cs="Arial"/>
          <w:color w:val="000000"/>
          <w:sz w:val="24"/>
          <w:szCs w:val="24"/>
          <w:lang w:eastAsia="en-US"/>
        </w:rPr>
        <w:t xml:space="preserve"> exit from the EU.</w:t>
      </w:r>
    </w:p>
    <w:p w14:paraId="1962AA30" w14:textId="77777777" w:rsidR="00CA0D5D" w:rsidRPr="003F548E" w:rsidRDefault="00CA0D5D" w:rsidP="00CA0D5D">
      <w:pPr>
        <w:tabs>
          <w:tab w:val="left" w:pos="-720"/>
        </w:tabs>
        <w:suppressAutoHyphens/>
        <w:spacing w:after="0"/>
        <w:ind w:left="1134" w:hanging="414"/>
        <w:jc w:val="both"/>
        <w:rPr>
          <w:rFonts w:eastAsia="Calibri" w:cs="Arial"/>
          <w:color w:val="000000"/>
          <w:sz w:val="24"/>
          <w:szCs w:val="24"/>
          <w:lang w:eastAsia="en-US"/>
        </w:rPr>
      </w:pPr>
    </w:p>
    <w:p w14:paraId="1962AA32"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General Anti-Abuse Rule</w:t>
      </w:r>
      <w:r w:rsidRPr="003F548E">
        <w:rPr>
          <w:rFonts w:eastAsia="Calibri" w:cs="Arial"/>
          <w:color w:val="000000"/>
          <w:sz w:val="24"/>
          <w:szCs w:val="24"/>
          <w:lang w:eastAsia="en-US"/>
        </w:rPr>
        <w:t>” means:</w:t>
      </w:r>
    </w:p>
    <w:p w14:paraId="1962AA33" w14:textId="77777777" w:rsidR="00CA0D5D" w:rsidRPr="003F548E" w:rsidRDefault="00CA0D5D" w:rsidP="00735E38">
      <w:pPr>
        <w:numPr>
          <w:ilvl w:val="0"/>
          <w:numId w:val="160"/>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the legislation in Part 5 of the Finance Act 2013; and</w:t>
      </w:r>
    </w:p>
    <w:p w14:paraId="1962AA34" w14:textId="77777777" w:rsidR="00CA0D5D" w:rsidRPr="003F548E" w:rsidRDefault="00CA0D5D" w:rsidP="00735E38">
      <w:pPr>
        <w:numPr>
          <w:ilvl w:val="0"/>
          <w:numId w:val="160"/>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future legislation introduced into parliament to counteract tax advantages arising from abusive arrangements to avoid NICs.</w:t>
      </w:r>
    </w:p>
    <w:p w14:paraId="1962AA35"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A36"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General Change in Law</w:t>
      </w:r>
      <w:r w:rsidRPr="003F548E">
        <w:rPr>
          <w:rFonts w:eastAsia="Calibri" w:cs="Arial"/>
          <w:color w:val="000000"/>
          <w:sz w:val="24"/>
          <w:szCs w:val="24"/>
          <w:lang w:eastAsia="en-US"/>
        </w:rPr>
        <w:t>” means a Change in Law where the change is of a general legislative nature (including taxation or duties of any sort affecting the Supplier) or which affects or relates to a Comparable Supply.</w:t>
      </w:r>
    </w:p>
    <w:p w14:paraId="1962AA37"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38"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lastRenderedPageBreak/>
        <w:t>“</w:t>
      </w:r>
      <w:r w:rsidRPr="003F548E">
        <w:rPr>
          <w:rFonts w:eastAsia="Calibri" w:cs="Arial"/>
          <w:b/>
          <w:color w:val="000000"/>
          <w:sz w:val="24"/>
          <w:szCs w:val="24"/>
          <w:lang w:eastAsia="en-US"/>
        </w:rPr>
        <w:t>Good Industry Practice</w:t>
      </w:r>
      <w:r w:rsidRPr="003F548E">
        <w:rPr>
          <w:rFonts w:eastAsia="Calibri" w:cs="Arial"/>
          <w:color w:val="000000"/>
          <w:sz w:val="24"/>
          <w:szCs w:val="24"/>
          <w:lang w:eastAsia="en-US"/>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1962AA39"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3A" w14:textId="0A0F7FE0"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Government</w:t>
      </w:r>
      <w:r w:rsidRPr="003F548E">
        <w:rPr>
          <w:rFonts w:eastAsia="Calibri" w:cs="Arial"/>
          <w:color w:val="000000"/>
          <w:sz w:val="24"/>
          <w:szCs w:val="24"/>
          <w:lang w:eastAsia="en-US"/>
        </w:rPr>
        <w:t>” means the government of the UK.</w:t>
      </w:r>
    </w:p>
    <w:p w14:paraId="718DF247" w14:textId="77777777" w:rsidR="00283E85" w:rsidRPr="003F548E" w:rsidRDefault="00283E85" w:rsidP="00CA0D5D">
      <w:pPr>
        <w:tabs>
          <w:tab w:val="left" w:pos="-720"/>
          <w:tab w:val="num" w:pos="1134"/>
        </w:tabs>
        <w:suppressAutoHyphens/>
        <w:spacing w:after="0"/>
        <w:jc w:val="both"/>
        <w:rPr>
          <w:rFonts w:eastAsia="Calibri" w:cs="Arial"/>
          <w:color w:val="000000"/>
          <w:sz w:val="24"/>
          <w:szCs w:val="24"/>
          <w:lang w:eastAsia="en-US"/>
        </w:rPr>
      </w:pPr>
    </w:p>
    <w:p w14:paraId="2B848599" w14:textId="72FD45AD" w:rsidR="00283E85" w:rsidRPr="003F548E" w:rsidRDefault="00283E85" w:rsidP="00283E85">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Government Buying Standards</w:t>
      </w:r>
      <w:r w:rsidRPr="003F548E">
        <w:rPr>
          <w:rFonts w:eastAsia="Calibri" w:cs="Arial"/>
          <w:color w:val="000000"/>
          <w:sz w:val="24"/>
          <w:szCs w:val="24"/>
          <w:lang w:eastAsia="en-US"/>
        </w:rPr>
        <w:t xml:space="preserve">” means the standards </w:t>
      </w:r>
      <w:r w:rsidR="003361E0" w:rsidRPr="003F548E">
        <w:rPr>
          <w:rFonts w:eastAsia="Calibri" w:cs="Arial"/>
          <w:color w:val="000000"/>
          <w:sz w:val="24"/>
          <w:szCs w:val="24"/>
          <w:lang w:eastAsia="en-US"/>
        </w:rPr>
        <w:t>published here</w:t>
      </w:r>
      <w:r w:rsidRPr="003F548E">
        <w:rPr>
          <w:rFonts w:eastAsia="Calibri" w:cs="Arial"/>
          <w:color w:val="000000"/>
          <w:sz w:val="24"/>
          <w:szCs w:val="24"/>
          <w:lang w:eastAsia="en-US"/>
        </w:rPr>
        <w:t xml:space="preserve">: </w:t>
      </w:r>
    </w:p>
    <w:p w14:paraId="16060E3C" w14:textId="77777777" w:rsidR="00283E85" w:rsidRPr="003F548E" w:rsidRDefault="00283E85" w:rsidP="00283E85">
      <w:pPr>
        <w:tabs>
          <w:tab w:val="left" w:pos="-720"/>
          <w:tab w:val="num" w:pos="1134"/>
        </w:tabs>
        <w:suppressAutoHyphens/>
        <w:spacing w:after="0"/>
        <w:jc w:val="both"/>
        <w:rPr>
          <w:rFonts w:eastAsia="Calibri" w:cs="Arial"/>
          <w:color w:val="000000"/>
          <w:sz w:val="24"/>
          <w:szCs w:val="24"/>
          <w:lang w:eastAsia="en-US"/>
        </w:rPr>
      </w:pPr>
    </w:p>
    <w:p w14:paraId="26EABE06" w14:textId="015CCA80" w:rsidR="00283E85" w:rsidRPr="003F548E" w:rsidRDefault="00000000" w:rsidP="00283E85">
      <w:pPr>
        <w:tabs>
          <w:tab w:val="left" w:pos="-720"/>
          <w:tab w:val="num" w:pos="1134"/>
        </w:tabs>
        <w:suppressAutoHyphens/>
        <w:spacing w:after="0"/>
        <w:jc w:val="both"/>
        <w:rPr>
          <w:rFonts w:eastAsia="Calibri" w:cs="Arial"/>
          <w:color w:val="000000"/>
          <w:sz w:val="24"/>
          <w:szCs w:val="24"/>
          <w:lang w:eastAsia="en-US"/>
        </w:rPr>
      </w:pPr>
      <w:hyperlink r:id="rId13" w:history="1">
        <w:r w:rsidR="00283E85" w:rsidRPr="003F548E">
          <w:rPr>
            <w:rStyle w:val="Hyperlink"/>
            <w:i/>
            <w:sz w:val="24"/>
            <w:szCs w:val="22"/>
          </w:rPr>
          <w:t>https://www.gov.uk/government/collections/sustainable-procurement-the-government-buying-standards-gbs</w:t>
        </w:r>
      </w:hyperlink>
    </w:p>
    <w:p w14:paraId="1962AA3B"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0057DD09" w14:textId="77777777" w:rsidR="0047026C" w:rsidRPr="003F548E" w:rsidRDefault="0047026C" w:rsidP="0047026C">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Greening Government Commitments</w:t>
      </w:r>
      <w:r w:rsidRPr="003F548E">
        <w:rPr>
          <w:rFonts w:eastAsia="Calibri" w:cs="Arial"/>
          <w:color w:val="000000"/>
          <w:sz w:val="24"/>
          <w:szCs w:val="24"/>
          <w:lang w:eastAsia="en-US"/>
        </w:rPr>
        <w:t>” means the Government’s policy to reduce its effects on the environment, the details of which are published here:</w:t>
      </w:r>
    </w:p>
    <w:p w14:paraId="45C7469C" w14:textId="77777777" w:rsidR="0047026C" w:rsidRPr="003F548E" w:rsidRDefault="0047026C" w:rsidP="0047026C">
      <w:pPr>
        <w:tabs>
          <w:tab w:val="left" w:pos="-720"/>
          <w:tab w:val="num" w:pos="1134"/>
        </w:tabs>
        <w:suppressAutoHyphens/>
        <w:spacing w:after="0"/>
        <w:jc w:val="both"/>
        <w:rPr>
          <w:rFonts w:eastAsia="Calibri" w:cs="Arial"/>
          <w:color w:val="000000"/>
          <w:sz w:val="24"/>
          <w:szCs w:val="24"/>
          <w:lang w:eastAsia="en-US"/>
        </w:rPr>
      </w:pPr>
    </w:p>
    <w:p w14:paraId="08ECAC30" w14:textId="26DC5912" w:rsidR="0047026C" w:rsidRPr="003F548E" w:rsidRDefault="00000000" w:rsidP="0047026C">
      <w:pPr>
        <w:tabs>
          <w:tab w:val="left" w:pos="-720"/>
          <w:tab w:val="num" w:pos="1134"/>
        </w:tabs>
        <w:suppressAutoHyphens/>
        <w:spacing w:after="0"/>
        <w:jc w:val="both"/>
        <w:rPr>
          <w:rFonts w:eastAsia="Calibri" w:cs="Arial"/>
          <w:i/>
          <w:color w:val="000000"/>
          <w:sz w:val="24"/>
          <w:szCs w:val="24"/>
          <w:lang w:eastAsia="en-US"/>
        </w:rPr>
      </w:pPr>
      <w:hyperlink r:id="rId14" w:history="1">
        <w:r w:rsidR="0047026C" w:rsidRPr="003F548E">
          <w:rPr>
            <w:rStyle w:val="Hyperlink"/>
            <w:rFonts w:eastAsia="Calibri" w:cs="Arial"/>
            <w:i/>
            <w:sz w:val="24"/>
            <w:szCs w:val="24"/>
            <w:lang w:eastAsia="en-US"/>
          </w:rPr>
          <w:t>https://www.gov.uk/government/collections/greening-government-commitments</w:t>
        </w:r>
      </w:hyperlink>
    </w:p>
    <w:p w14:paraId="6E51CECB" w14:textId="77777777" w:rsidR="0047026C" w:rsidRPr="003F548E" w:rsidRDefault="0047026C" w:rsidP="0047026C">
      <w:pPr>
        <w:tabs>
          <w:tab w:val="left" w:pos="-720"/>
          <w:tab w:val="num" w:pos="1134"/>
        </w:tabs>
        <w:suppressAutoHyphens/>
        <w:spacing w:after="0"/>
        <w:jc w:val="both"/>
        <w:rPr>
          <w:rFonts w:eastAsia="Calibri" w:cs="Arial"/>
          <w:i/>
          <w:color w:val="000000"/>
          <w:sz w:val="24"/>
          <w:szCs w:val="24"/>
          <w:lang w:eastAsia="en-US"/>
        </w:rPr>
      </w:pPr>
    </w:p>
    <w:p w14:paraId="1962AA3C" w14:textId="16B529CF" w:rsidR="00CA0D5D" w:rsidRPr="003F548E" w:rsidRDefault="00CA0D5D" w:rsidP="0047026C">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Halifax Abuse Principle</w:t>
      </w:r>
      <w:r w:rsidRPr="003F548E">
        <w:rPr>
          <w:rFonts w:eastAsia="Calibri" w:cs="Arial"/>
          <w:color w:val="000000"/>
          <w:sz w:val="24"/>
          <w:szCs w:val="24"/>
          <w:lang w:eastAsia="en-US"/>
        </w:rPr>
        <w:t>” means the principle explained in the CJEU Case C-255/02 Halifax and others.</w:t>
      </w:r>
    </w:p>
    <w:p w14:paraId="1962AA3D" w14:textId="77777777" w:rsidR="00CA0D5D" w:rsidRPr="003F548E" w:rsidRDefault="00CA0D5D" w:rsidP="00CA0D5D">
      <w:pPr>
        <w:tabs>
          <w:tab w:val="left" w:pos="-720"/>
          <w:tab w:val="num" w:pos="1134"/>
        </w:tabs>
        <w:suppressAutoHyphens/>
        <w:spacing w:after="0"/>
        <w:ind w:left="1134" w:hanging="589"/>
        <w:jc w:val="both"/>
        <w:rPr>
          <w:rFonts w:eastAsia="Calibri" w:cs="Arial"/>
          <w:color w:val="000000"/>
          <w:sz w:val="24"/>
          <w:szCs w:val="24"/>
          <w:lang w:eastAsia="en-US"/>
        </w:rPr>
      </w:pPr>
    </w:p>
    <w:p w14:paraId="1DEA0C3B" w14:textId="77777777" w:rsidR="000134E7" w:rsidRPr="003F548E" w:rsidRDefault="000134E7" w:rsidP="00CA0D5D">
      <w:pPr>
        <w:tabs>
          <w:tab w:val="left" w:pos="-720"/>
          <w:tab w:val="num" w:pos="1134"/>
        </w:tabs>
        <w:suppressAutoHyphens/>
        <w:spacing w:after="0"/>
        <w:jc w:val="both"/>
        <w:rPr>
          <w:rFonts w:eastAsia="Calibri" w:cs="Arial"/>
          <w:color w:val="000000"/>
          <w:sz w:val="24"/>
          <w:szCs w:val="24"/>
          <w:lang w:eastAsia="en-US"/>
        </w:rPr>
      </w:pPr>
    </w:p>
    <w:p w14:paraId="1962AA3E" w14:textId="336C8BD6"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HMRC</w:t>
      </w:r>
      <w:r w:rsidRPr="003F548E">
        <w:rPr>
          <w:rFonts w:eastAsia="Calibri" w:cs="Arial"/>
          <w:color w:val="000000"/>
          <w:sz w:val="24"/>
          <w:szCs w:val="24"/>
          <w:lang w:eastAsia="en-US"/>
        </w:rPr>
        <w:t>” means HM Revenue &amp; Customs.</w:t>
      </w:r>
    </w:p>
    <w:p w14:paraId="663D6F00" w14:textId="65370DF2" w:rsidR="00E3775A" w:rsidRPr="003F548E" w:rsidRDefault="00E3775A" w:rsidP="00CA0D5D">
      <w:pPr>
        <w:tabs>
          <w:tab w:val="left" w:pos="-720"/>
          <w:tab w:val="num" w:pos="1134"/>
        </w:tabs>
        <w:suppressAutoHyphens/>
        <w:spacing w:after="0"/>
        <w:jc w:val="both"/>
        <w:rPr>
          <w:rFonts w:eastAsia="Calibri" w:cs="Arial"/>
          <w:color w:val="000000"/>
          <w:sz w:val="24"/>
          <w:szCs w:val="24"/>
          <w:lang w:eastAsia="en-US"/>
        </w:rPr>
      </w:pPr>
    </w:p>
    <w:p w14:paraId="0C1EE418" w14:textId="1321B7E5" w:rsidR="00851A2F" w:rsidRPr="003F548E" w:rsidRDefault="00851A2F"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House of Commons</w:t>
      </w:r>
      <w:r w:rsidRPr="003F548E">
        <w:rPr>
          <w:rFonts w:eastAsia="Calibri" w:cs="Arial"/>
          <w:color w:val="000000"/>
          <w:sz w:val="24"/>
          <w:szCs w:val="24"/>
          <w:lang w:eastAsia="en-US"/>
        </w:rPr>
        <w:t xml:space="preserve">” means </w:t>
      </w:r>
      <w:r w:rsidR="00C569F4" w:rsidRPr="003F548E">
        <w:rPr>
          <w:rFonts w:eastAsia="Calibri" w:cs="Arial"/>
          <w:color w:val="000000"/>
          <w:sz w:val="24"/>
          <w:szCs w:val="24"/>
          <w:lang w:eastAsia="en-US"/>
        </w:rPr>
        <w:t>the elected body of members of Parliament.</w:t>
      </w:r>
    </w:p>
    <w:p w14:paraId="4572CF7A" w14:textId="77777777" w:rsidR="00851A2F" w:rsidRPr="003F548E" w:rsidRDefault="00851A2F" w:rsidP="00CA0D5D">
      <w:pPr>
        <w:tabs>
          <w:tab w:val="left" w:pos="-720"/>
          <w:tab w:val="num" w:pos="1134"/>
        </w:tabs>
        <w:suppressAutoHyphens/>
        <w:spacing w:after="0"/>
        <w:jc w:val="both"/>
        <w:rPr>
          <w:rFonts w:eastAsia="Calibri" w:cs="Arial"/>
          <w:color w:val="000000"/>
          <w:sz w:val="24"/>
          <w:szCs w:val="24"/>
          <w:lang w:eastAsia="en-US"/>
        </w:rPr>
      </w:pPr>
    </w:p>
    <w:p w14:paraId="4C22A469" w14:textId="42A6095B" w:rsidR="00E3775A" w:rsidRPr="003F548E" w:rsidRDefault="00E3775A"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ICO</w:t>
      </w:r>
      <w:r w:rsidRPr="003F548E">
        <w:rPr>
          <w:rFonts w:eastAsia="Calibri" w:cs="Arial"/>
          <w:color w:val="000000"/>
          <w:sz w:val="24"/>
          <w:szCs w:val="24"/>
          <w:lang w:eastAsia="en-US"/>
        </w:rPr>
        <w:t>” means the Information Commissioner’s Office.</w:t>
      </w:r>
    </w:p>
    <w:p w14:paraId="1962AA3F" w14:textId="77777777" w:rsidR="00CA0D5D" w:rsidRPr="003F548E" w:rsidRDefault="00CA0D5D" w:rsidP="00CA0D5D">
      <w:pPr>
        <w:numPr>
          <w:ilvl w:val="1"/>
          <w:numId w:val="0"/>
        </w:numPr>
        <w:tabs>
          <w:tab w:val="num" w:pos="1134"/>
          <w:tab w:val="num" w:pos="1353"/>
        </w:tabs>
        <w:autoSpaceDE w:val="0"/>
        <w:autoSpaceDN w:val="0"/>
        <w:spacing w:after="0"/>
        <w:ind w:left="1134" w:hanging="589"/>
        <w:jc w:val="both"/>
        <w:rPr>
          <w:rFonts w:cs="Arial"/>
          <w:color w:val="000000"/>
          <w:sz w:val="24"/>
          <w:szCs w:val="24"/>
          <w:lang w:eastAsia="en-US"/>
        </w:rPr>
      </w:pPr>
    </w:p>
    <w:p w14:paraId="1962AA40" w14:textId="77777777" w:rsidR="00CA0D5D" w:rsidRPr="003F548E" w:rsidRDefault="00CA0D5D" w:rsidP="00CA0D5D">
      <w:pPr>
        <w:numPr>
          <w:ilvl w:val="1"/>
          <w:numId w:val="0"/>
        </w:numPr>
        <w:tabs>
          <w:tab w:val="num" w:pos="1353"/>
        </w:tabs>
        <w:autoSpaceDE w:val="0"/>
        <w:autoSpaceDN w:val="0"/>
        <w:spacing w:after="0"/>
        <w:jc w:val="both"/>
        <w:rPr>
          <w:rFonts w:cs="Arial"/>
          <w:color w:val="000000"/>
          <w:sz w:val="24"/>
          <w:szCs w:val="24"/>
          <w:lang w:eastAsia="en-US"/>
        </w:rPr>
      </w:pPr>
      <w:r w:rsidRPr="003F548E">
        <w:rPr>
          <w:rFonts w:cs="Arial"/>
          <w:sz w:val="24"/>
          <w:szCs w:val="24"/>
          <w:lang w:eastAsia="en-US"/>
        </w:rPr>
        <w:t>“</w:t>
      </w:r>
      <w:r w:rsidRPr="003F548E">
        <w:rPr>
          <w:rFonts w:cs="Arial"/>
          <w:b/>
          <w:sz w:val="24"/>
          <w:szCs w:val="24"/>
          <w:lang w:eastAsia="en-US"/>
        </w:rPr>
        <w:t>ICT Environment</w:t>
      </w:r>
      <w:r w:rsidRPr="003F548E">
        <w:rPr>
          <w:rFonts w:cs="Arial"/>
          <w:sz w:val="24"/>
          <w:szCs w:val="24"/>
          <w:lang w:eastAsia="en-US"/>
        </w:rPr>
        <w:t>” means the Authority System and the Supplier System.</w:t>
      </w:r>
    </w:p>
    <w:p w14:paraId="1962AA41" w14:textId="77777777" w:rsidR="00CA0D5D" w:rsidRPr="003F548E" w:rsidRDefault="00CA0D5D" w:rsidP="00CA0D5D">
      <w:pPr>
        <w:tabs>
          <w:tab w:val="left" w:pos="-720"/>
          <w:tab w:val="num" w:pos="1134"/>
        </w:tabs>
        <w:suppressAutoHyphens/>
        <w:spacing w:after="0"/>
        <w:ind w:left="1134" w:hanging="589"/>
        <w:jc w:val="both"/>
        <w:rPr>
          <w:rFonts w:eastAsia="Calibri" w:cs="Arial"/>
          <w:color w:val="000000"/>
          <w:sz w:val="24"/>
          <w:szCs w:val="24"/>
          <w:lang w:eastAsia="en-US"/>
        </w:rPr>
      </w:pPr>
    </w:p>
    <w:p w14:paraId="2C292D1F" w14:textId="762CCA00" w:rsidR="006640A1" w:rsidRPr="003F548E" w:rsidRDefault="006640A1" w:rsidP="006640A1">
      <w:pPr>
        <w:jc w:val="both"/>
        <w:rPr>
          <w:sz w:val="24"/>
          <w:szCs w:val="24"/>
        </w:rPr>
      </w:pPr>
      <w:r w:rsidRPr="003F548E">
        <w:rPr>
          <w:rFonts w:cs="Arial"/>
          <w:sz w:val="24"/>
          <w:szCs w:val="24"/>
          <w:lang w:eastAsia="en-US"/>
        </w:rPr>
        <w:t>“</w:t>
      </w:r>
      <w:r w:rsidRPr="003F548E">
        <w:rPr>
          <w:rFonts w:cs="Arial"/>
          <w:b/>
          <w:sz w:val="24"/>
          <w:szCs w:val="24"/>
          <w:lang w:eastAsia="en-US"/>
        </w:rPr>
        <w:t>Incident Management Process</w:t>
      </w:r>
      <w:r w:rsidRPr="003F548E">
        <w:rPr>
          <w:rFonts w:cs="Arial"/>
          <w:sz w:val="24"/>
          <w:szCs w:val="24"/>
          <w:lang w:eastAsia="en-US"/>
        </w:rPr>
        <w:t xml:space="preserve">” means </w:t>
      </w:r>
      <w:r w:rsidRPr="27B483C9">
        <w:rPr>
          <w:rFonts w:cs="Arial"/>
          <w:sz w:val="24"/>
          <w:szCs w:val="24"/>
        </w:rPr>
        <w:t>the process which the Supplier shall implement immediately after it becomes aware of a Breach of Security which is intended to restore normal operations as quickly as possible, minimising any adverse effect on the Authority Data, the Authority, the Services and/or users of the Services</w:t>
      </w:r>
      <w:bookmarkStart w:id="3" w:name="_9kR3WTr2BBAKIZEnoewrqyE"/>
      <w:r w:rsidRPr="27B483C9">
        <w:rPr>
          <w:rFonts w:cs="Arial"/>
          <w:sz w:val="24"/>
          <w:szCs w:val="24"/>
        </w:rPr>
        <w:fldChar w:fldCharType="begin"/>
      </w:r>
      <w:r w:rsidRPr="27B483C9">
        <w:rPr>
          <w:rFonts w:cs="Arial"/>
          <w:sz w:val="24"/>
          <w:szCs w:val="24"/>
        </w:rPr>
        <w:instrText xml:space="preserve"> REF _Ref_ContractCompanion_9kb9Ur6FB  \* MERGEFORMAT </w:instrText>
      </w:r>
      <w:r w:rsidRPr="27B483C9">
        <w:rPr>
          <w:rFonts w:cs="Arial"/>
          <w:sz w:val="24"/>
          <w:szCs w:val="24"/>
        </w:rPr>
        <w:fldChar w:fldCharType="separate"/>
      </w:r>
      <w:r w:rsidR="00EB3D3C">
        <w:rPr>
          <w:rFonts w:cs="Arial"/>
          <w:b/>
          <w:bCs/>
          <w:sz w:val="24"/>
          <w:szCs w:val="24"/>
          <w:lang w:val="en-US"/>
        </w:rPr>
        <w:t xml:space="preserve">Error! Reference source not </w:t>
      </w:r>
      <w:proofErr w:type="spellStart"/>
      <w:r w:rsidR="00EB3D3C">
        <w:rPr>
          <w:rFonts w:cs="Arial"/>
          <w:b/>
          <w:bCs/>
          <w:sz w:val="24"/>
          <w:szCs w:val="24"/>
          <w:lang w:val="en-US"/>
        </w:rPr>
        <w:t>found.</w:t>
      </w:r>
      <w:r w:rsidRPr="27B483C9">
        <w:rPr>
          <w:rFonts w:cs="Arial"/>
          <w:sz w:val="24"/>
          <w:szCs w:val="24"/>
        </w:rPr>
        <w:fldChar w:fldCharType="end"/>
      </w:r>
      <w:bookmarkEnd w:id="3"/>
      <w:r w:rsidRPr="27B483C9">
        <w:rPr>
          <w:rFonts w:cs="Arial"/>
          <w:sz w:val="24"/>
          <w:szCs w:val="24"/>
        </w:rPr>
        <w:fldChar w:fldCharType="begin"/>
      </w:r>
      <w:r w:rsidRPr="27B483C9">
        <w:rPr>
          <w:rFonts w:cs="Arial"/>
          <w:sz w:val="24"/>
          <w:szCs w:val="24"/>
        </w:rPr>
        <w:instrText xml:space="preserve"> REF ANNEX3_PARTA_SCHEDULE5  \* MERGEFORMAT </w:instrText>
      </w:r>
      <w:r w:rsidRPr="27B483C9">
        <w:rPr>
          <w:rFonts w:cs="Arial"/>
          <w:sz w:val="24"/>
          <w:szCs w:val="24"/>
        </w:rPr>
        <w:fldChar w:fldCharType="separate"/>
      </w:r>
      <w:r w:rsidR="00EB3D3C">
        <w:rPr>
          <w:rFonts w:cs="Arial"/>
          <w:b/>
          <w:bCs/>
          <w:sz w:val="24"/>
          <w:szCs w:val="24"/>
          <w:lang w:val="en-US"/>
        </w:rPr>
        <w:t>Error</w:t>
      </w:r>
      <w:proofErr w:type="spellEnd"/>
      <w:r w:rsidR="00EB3D3C">
        <w:rPr>
          <w:rFonts w:cs="Arial"/>
          <w:b/>
          <w:bCs/>
          <w:sz w:val="24"/>
          <w:szCs w:val="24"/>
          <w:lang w:val="en-US"/>
        </w:rPr>
        <w:t>! Reference source not found.</w:t>
      </w:r>
      <w:r w:rsidRPr="27B483C9">
        <w:rPr>
          <w:rFonts w:cs="Arial"/>
          <w:sz w:val="24"/>
          <w:szCs w:val="24"/>
        </w:rPr>
        <w:fldChar w:fldCharType="end"/>
      </w:r>
      <w:r w:rsidRPr="27B483C9">
        <w:rPr>
          <w:rFonts w:cs="Arial"/>
          <w:sz w:val="24"/>
          <w:szCs w:val="24"/>
        </w:rPr>
        <w:t>.</w:t>
      </w:r>
    </w:p>
    <w:p w14:paraId="1962AA42"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Information</w:t>
      </w:r>
      <w:r w:rsidRPr="003F548E">
        <w:rPr>
          <w:rFonts w:eastAsia="Calibri" w:cs="Arial"/>
          <w:color w:val="000000"/>
          <w:sz w:val="24"/>
          <w:szCs w:val="24"/>
          <w:lang w:eastAsia="en-US"/>
        </w:rPr>
        <w:t>” has the meaning given under section 84 of the FOIA.</w:t>
      </w:r>
    </w:p>
    <w:p w14:paraId="1962AA43"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44" w14:textId="51D8A2FF"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Information Assets</w:t>
      </w:r>
      <w:r w:rsidRPr="003F548E">
        <w:rPr>
          <w:rFonts w:eastAsia="Calibri" w:cs="Arial"/>
          <w:color w:val="000000"/>
          <w:sz w:val="24"/>
          <w:szCs w:val="24"/>
          <w:lang w:eastAsia="en-US"/>
        </w:rPr>
        <w:t>” means definable pieces of information stored in any manner which are determined by the Authority to be valuable and relevant to the Services.</w:t>
      </w:r>
    </w:p>
    <w:p w14:paraId="72095574" w14:textId="58E1AF12" w:rsidR="001459B9" w:rsidRPr="003F548E" w:rsidRDefault="00F85B9B" w:rsidP="001459B9">
      <w:pPr>
        <w:tabs>
          <w:tab w:val="left" w:pos="-720"/>
          <w:tab w:val="num" w:pos="1134"/>
          <w:tab w:val="left" w:pos="5110"/>
        </w:tabs>
        <w:suppressAutoHyphens/>
        <w:spacing w:after="0"/>
        <w:jc w:val="both"/>
        <w:rPr>
          <w:sz w:val="24"/>
          <w:szCs w:val="22"/>
        </w:rPr>
      </w:pPr>
      <w:r w:rsidRPr="003F548E">
        <w:rPr>
          <w:sz w:val="24"/>
          <w:szCs w:val="22"/>
        </w:rPr>
        <w:fldChar w:fldCharType="begin"/>
      </w:r>
      <w:r w:rsidRPr="003F548E">
        <w:rPr>
          <w:sz w:val="24"/>
          <w:szCs w:val="22"/>
        </w:rPr>
        <w:instrText>REF _Ref_ContractCompanion_9kb9Ur5BC  \* MERGEFORMAT</w:instrText>
      </w:r>
      <w:r w:rsidRPr="003F548E">
        <w:rPr>
          <w:sz w:val="24"/>
          <w:szCs w:val="22"/>
        </w:rPr>
        <w:fldChar w:fldCharType="separate"/>
      </w:r>
      <w:r w:rsidR="00EB3D3C">
        <w:rPr>
          <w:b/>
          <w:bCs/>
          <w:sz w:val="24"/>
          <w:szCs w:val="22"/>
          <w:lang w:val="en-US"/>
        </w:rPr>
        <w:t>Error! Reference source not found.</w:t>
      </w:r>
      <w:r w:rsidRPr="003F548E">
        <w:rPr>
          <w:sz w:val="24"/>
          <w:szCs w:val="22"/>
        </w:rPr>
        <w:fldChar w:fldCharType="end"/>
      </w:r>
    </w:p>
    <w:p w14:paraId="6B204630" w14:textId="77777777" w:rsidR="001459B9" w:rsidRPr="003F548E" w:rsidRDefault="001459B9" w:rsidP="001459B9">
      <w:pPr>
        <w:tabs>
          <w:tab w:val="left" w:pos="-720"/>
          <w:tab w:val="num" w:pos="1134"/>
          <w:tab w:val="left" w:pos="5110"/>
        </w:tabs>
        <w:suppressAutoHyphens/>
        <w:spacing w:after="0"/>
        <w:jc w:val="both"/>
        <w:rPr>
          <w:sz w:val="24"/>
          <w:szCs w:val="22"/>
        </w:rPr>
      </w:pPr>
      <w:r w:rsidRPr="003F548E">
        <w:rPr>
          <w:sz w:val="24"/>
          <w:szCs w:val="22"/>
        </w:rPr>
        <w:t>“</w:t>
      </w:r>
      <w:r w:rsidRPr="003F548E">
        <w:rPr>
          <w:b/>
          <w:sz w:val="24"/>
          <w:szCs w:val="22"/>
        </w:rPr>
        <w:t>Information Management System</w:t>
      </w:r>
      <w:r w:rsidRPr="003F548E">
        <w:rPr>
          <w:sz w:val="24"/>
          <w:szCs w:val="22"/>
        </w:rPr>
        <w:t>” means:</w:t>
      </w:r>
    </w:p>
    <w:p w14:paraId="503193CD" w14:textId="77777777" w:rsidR="001459B9" w:rsidRPr="003F548E" w:rsidRDefault="001459B9" w:rsidP="001459B9">
      <w:pPr>
        <w:tabs>
          <w:tab w:val="left" w:pos="-720"/>
          <w:tab w:val="num" w:pos="1134"/>
          <w:tab w:val="left" w:pos="5110"/>
        </w:tabs>
        <w:suppressAutoHyphens/>
        <w:spacing w:after="0"/>
        <w:jc w:val="both"/>
        <w:rPr>
          <w:sz w:val="24"/>
          <w:szCs w:val="22"/>
        </w:rPr>
      </w:pPr>
    </w:p>
    <w:p w14:paraId="18FFFCC3" w14:textId="68421B0F" w:rsidR="001459B9" w:rsidRPr="003F548E" w:rsidRDefault="001459B9" w:rsidP="3E0AF28E">
      <w:pPr>
        <w:pStyle w:val="ListParagraph"/>
        <w:numPr>
          <w:ilvl w:val="0"/>
          <w:numId w:val="123"/>
        </w:numPr>
        <w:tabs>
          <w:tab w:val="num" w:pos="1134"/>
          <w:tab w:val="left" w:pos="5110"/>
        </w:tabs>
        <w:suppressAutoHyphens/>
        <w:spacing w:before="0" w:after="0" w:line="240" w:lineRule="auto"/>
        <w:ind w:left="714" w:hanging="357"/>
        <w:jc w:val="both"/>
        <w:rPr>
          <w:szCs w:val="24"/>
        </w:rPr>
      </w:pPr>
      <w:r w:rsidRPr="003F548E">
        <w:rPr>
          <w:szCs w:val="24"/>
        </w:rPr>
        <w:t xml:space="preserve">those parts of the Supplier System, and those of the </w:t>
      </w:r>
      <w:r w:rsidR="009412F4" w:rsidRPr="003F548E">
        <w:rPr>
          <w:szCs w:val="24"/>
        </w:rPr>
        <w:t xml:space="preserve">Authority </w:t>
      </w:r>
      <w:r w:rsidRPr="003F548E">
        <w:rPr>
          <w:szCs w:val="24"/>
        </w:rPr>
        <w:t xml:space="preserve">Premises, which the Supplier or its Sub-contractors use to provide </w:t>
      </w:r>
      <w:r w:rsidR="1712F5BF" w:rsidRPr="003F548E">
        <w:rPr>
          <w:szCs w:val="24"/>
        </w:rPr>
        <w:t xml:space="preserve">any </w:t>
      </w:r>
      <w:r w:rsidRPr="003F548E">
        <w:rPr>
          <w:szCs w:val="24"/>
        </w:rPr>
        <w:t>parts of the Service which require Processing Authority Data; and</w:t>
      </w:r>
    </w:p>
    <w:p w14:paraId="2F907DC9" w14:textId="77777777" w:rsidR="001459B9" w:rsidRPr="003F548E" w:rsidRDefault="001459B9" w:rsidP="001459B9">
      <w:pPr>
        <w:pStyle w:val="ListParagraph"/>
        <w:tabs>
          <w:tab w:val="left" w:pos="-720"/>
          <w:tab w:val="left" w:pos="5110"/>
        </w:tabs>
        <w:suppressAutoHyphens/>
        <w:spacing w:before="0" w:after="0" w:line="240" w:lineRule="auto"/>
        <w:ind w:left="714"/>
        <w:jc w:val="both"/>
        <w:rPr>
          <w:szCs w:val="24"/>
        </w:rPr>
      </w:pPr>
    </w:p>
    <w:p w14:paraId="553663A8" w14:textId="77777777" w:rsidR="001459B9" w:rsidRPr="003F548E" w:rsidRDefault="001459B9" w:rsidP="009039F5">
      <w:pPr>
        <w:pStyle w:val="ListParagraph"/>
        <w:numPr>
          <w:ilvl w:val="0"/>
          <w:numId w:val="123"/>
        </w:numPr>
        <w:tabs>
          <w:tab w:val="left" w:pos="-720"/>
          <w:tab w:val="num" w:pos="1134"/>
          <w:tab w:val="left" w:pos="5110"/>
        </w:tabs>
        <w:suppressAutoHyphens/>
        <w:spacing w:before="0" w:after="0" w:line="240" w:lineRule="auto"/>
        <w:ind w:left="714" w:hanging="357"/>
        <w:jc w:val="both"/>
        <w:rPr>
          <w:szCs w:val="24"/>
        </w:rPr>
      </w:pPr>
      <w:r w:rsidRPr="003F548E">
        <w:rPr>
          <w:szCs w:val="24"/>
        </w:rPr>
        <w:t>the associated information assets and systems (including organisational structure, controls, policies, practices, procedures, processes and resources).</w:t>
      </w:r>
    </w:p>
    <w:p w14:paraId="7E41EC31" w14:textId="420F0445" w:rsidR="00696AF7" w:rsidRPr="003F548E" w:rsidRDefault="00696AF7" w:rsidP="00CA0D5D">
      <w:pPr>
        <w:tabs>
          <w:tab w:val="left" w:pos="-720"/>
          <w:tab w:val="num" w:pos="1134"/>
        </w:tabs>
        <w:suppressAutoHyphens/>
        <w:spacing w:after="0"/>
        <w:jc w:val="both"/>
        <w:rPr>
          <w:rFonts w:eastAsia="Calibri" w:cs="Arial"/>
          <w:color w:val="000000"/>
          <w:sz w:val="24"/>
          <w:szCs w:val="24"/>
          <w:lang w:eastAsia="en-US"/>
        </w:rPr>
      </w:pPr>
    </w:p>
    <w:p w14:paraId="1962AA46" w14:textId="6EE546E9" w:rsidR="00CA0D5D" w:rsidRPr="003F548E" w:rsidRDefault="00CA0D5D" w:rsidP="004F009C">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lastRenderedPageBreak/>
        <w:t>“</w:t>
      </w:r>
      <w:r w:rsidRPr="003F548E">
        <w:rPr>
          <w:rFonts w:eastAsia="Calibri" w:cs="Arial"/>
          <w:b/>
          <w:color w:val="000000"/>
          <w:sz w:val="24"/>
          <w:szCs w:val="24"/>
          <w:lang w:eastAsia="en-US"/>
        </w:rPr>
        <w:t>Initial Term</w:t>
      </w:r>
      <w:r w:rsidRPr="003F548E">
        <w:rPr>
          <w:rFonts w:eastAsia="Calibri" w:cs="Arial"/>
          <w:color w:val="000000"/>
          <w:sz w:val="24"/>
          <w:szCs w:val="24"/>
          <w:lang w:eastAsia="en-US"/>
        </w:rPr>
        <w:t>” means the period from the Commencement Date to the End Date.</w:t>
      </w:r>
    </w:p>
    <w:p w14:paraId="4288E28B" w14:textId="2AC108C4" w:rsidR="004E2331"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Intellectual Property Rights</w:t>
      </w:r>
      <w:r w:rsidRPr="003F548E">
        <w:rPr>
          <w:rFonts w:eastAsia="Calibri" w:cs="Arial"/>
          <w:color w:val="000000"/>
          <w:sz w:val="24"/>
          <w:szCs w:val="24"/>
          <w:lang w:eastAsia="en-US"/>
        </w:rPr>
        <w:t>” means</w:t>
      </w:r>
      <w:r w:rsidR="004E2331" w:rsidRPr="003F548E">
        <w:rPr>
          <w:rFonts w:eastAsia="Calibri" w:cs="Arial"/>
          <w:color w:val="000000"/>
          <w:sz w:val="24"/>
          <w:szCs w:val="24"/>
          <w:lang w:eastAsia="en-US"/>
        </w:rPr>
        <w:t>:</w:t>
      </w:r>
    </w:p>
    <w:p w14:paraId="4E31989B" w14:textId="77777777" w:rsidR="004E2331" w:rsidRPr="003F548E" w:rsidRDefault="004E2331" w:rsidP="00CA0D5D">
      <w:pPr>
        <w:tabs>
          <w:tab w:val="left" w:pos="-720"/>
        </w:tabs>
        <w:suppressAutoHyphens/>
        <w:spacing w:after="0"/>
        <w:jc w:val="both"/>
        <w:rPr>
          <w:rFonts w:eastAsia="Calibri" w:cs="Arial"/>
          <w:color w:val="000000"/>
          <w:sz w:val="24"/>
          <w:szCs w:val="24"/>
          <w:lang w:eastAsia="en-US"/>
        </w:rPr>
      </w:pPr>
    </w:p>
    <w:p w14:paraId="1188A401" w14:textId="4A7A1A4C" w:rsidR="004E2331" w:rsidRPr="003F548E" w:rsidRDefault="004E2331" w:rsidP="009039F5">
      <w:pPr>
        <w:pStyle w:val="ListParagraph"/>
        <w:numPr>
          <w:ilvl w:val="0"/>
          <w:numId w:val="125"/>
        </w:numPr>
        <w:tabs>
          <w:tab w:val="left" w:pos="-720"/>
        </w:tabs>
        <w:suppressAutoHyphens/>
        <w:spacing w:before="0" w:after="0" w:line="240" w:lineRule="auto"/>
        <w:ind w:left="714" w:hanging="357"/>
        <w:jc w:val="both"/>
        <w:rPr>
          <w:rFonts w:cs="Arial"/>
          <w:color w:val="000000"/>
          <w:szCs w:val="24"/>
        </w:rPr>
      </w:pPr>
      <w:r w:rsidRPr="003F548E">
        <w:rPr>
          <w:rFonts w:cs="Arial"/>
          <w:color w:val="000000"/>
          <w:szCs w:val="24"/>
        </w:rPr>
        <w:t xml:space="preserve">patents, utility models, inventions, trademarks, service marks, logos, design rights (whether registrable or otherwise), Database Rights, domain names, semi-conductor topography rights, rights in Internet domain names, Know-How, trade or business names, moral rights, the right to sue for passing off, trade secrets and other rights in Confidential Information, in each whether registrable or not in any </w:t>
      </w:r>
      <w:proofErr w:type="gramStart"/>
      <w:r w:rsidRPr="003F548E">
        <w:rPr>
          <w:rFonts w:cs="Arial"/>
          <w:color w:val="000000"/>
          <w:szCs w:val="24"/>
        </w:rPr>
        <w:t>country;</w:t>
      </w:r>
      <w:proofErr w:type="gramEnd"/>
    </w:p>
    <w:p w14:paraId="42086C91" w14:textId="77777777" w:rsidR="004E2331" w:rsidRPr="003F548E" w:rsidRDefault="004E2331" w:rsidP="004E2331">
      <w:pPr>
        <w:pStyle w:val="ListParagraph"/>
        <w:tabs>
          <w:tab w:val="left" w:pos="-720"/>
        </w:tabs>
        <w:suppressAutoHyphens/>
        <w:spacing w:before="0" w:after="0" w:line="240" w:lineRule="auto"/>
        <w:ind w:left="714"/>
        <w:jc w:val="both"/>
        <w:rPr>
          <w:rFonts w:cs="Arial"/>
          <w:color w:val="000000"/>
          <w:szCs w:val="24"/>
        </w:rPr>
      </w:pPr>
    </w:p>
    <w:p w14:paraId="5839C4FA" w14:textId="77777777" w:rsidR="004E2331" w:rsidRPr="003F548E" w:rsidRDefault="004E2331" w:rsidP="009039F5">
      <w:pPr>
        <w:pStyle w:val="ListParagraph"/>
        <w:numPr>
          <w:ilvl w:val="0"/>
          <w:numId w:val="125"/>
        </w:numPr>
        <w:spacing w:before="0" w:after="0" w:line="240" w:lineRule="auto"/>
        <w:jc w:val="both"/>
        <w:rPr>
          <w:szCs w:val="24"/>
        </w:rPr>
      </w:pPr>
      <w:r w:rsidRPr="003F548E">
        <w:rPr>
          <w:szCs w:val="24"/>
        </w:rPr>
        <w:t>applications for registration, and the right to apply for registration, for any of the rights listed in (a) that are capable of being registered in any country or jurisdiction; and</w:t>
      </w:r>
    </w:p>
    <w:p w14:paraId="3B467D8B" w14:textId="77777777" w:rsidR="004E2331" w:rsidRPr="003F548E" w:rsidRDefault="004E2331" w:rsidP="004E2331">
      <w:pPr>
        <w:pStyle w:val="ListParagraph"/>
        <w:tabs>
          <w:tab w:val="left" w:pos="-720"/>
        </w:tabs>
        <w:suppressAutoHyphens/>
        <w:spacing w:before="0" w:after="0" w:line="240" w:lineRule="auto"/>
        <w:ind w:left="714"/>
        <w:jc w:val="both"/>
        <w:rPr>
          <w:szCs w:val="24"/>
        </w:rPr>
      </w:pPr>
    </w:p>
    <w:p w14:paraId="1A4B055B" w14:textId="77777777" w:rsidR="004E2331" w:rsidRPr="003F548E" w:rsidRDefault="004E2331" w:rsidP="009039F5">
      <w:pPr>
        <w:pStyle w:val="ListParagraph"/>
        <w:numPr>
          <w:ilvl w:val="0"/>
          <w:numId w:val="125"/>
        </w:numPr>
        <w:tabs>
          <w:tab w:val="left" w:pos="-720"/>
        </w:tabs>
        <w:suppressAutoHyphens/>
        <w:spacing w:before="0" w:after="0" w:line="240" w:lineRule="auto"/>
        <w:ind w:left="714" w:hanging="357"/>
        <w:jc w:val="both"/>
        <w:rPr>
          <w:szCs w:val="24"/>
        </w:rPr>
      </w:pPr>
      <w:r w:rsidRPr="003F548E">
        <w:rPr>
          <w:szCs w:val="24"/>
        </w:rPr>
        <w:t>all other rights having equivalent or similar effect in any country or jurisdiction.</w:t>
      </w:r>
    </w:p>
    <w:p w14:paraId="1962AA48"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379EFE17" w14:textId="77777777" w:rsidR="00204D40" w:rsidRPr="003F548E" w:rsidRDefault="00204D40" w:rsidP="00204D40">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ISO</w:t>
      </w:r>
      <w:r w:rsidRPr="003F548E">
        <w:rPr>
          <w:rFonts w:eastAsia="Calibri" w:cs="Arial"/>
          <w:color w:val="000000"/>
          <w:sz w:val="24"/>
          <w:szCs w:val="24"/>
          <w:lang w:eastAsia="en-US"/>
        </w:rPr>
        <w:t>” means the International Organisation for Standardisation.</w:t>
      </w:r>
    </w:p>
    <w:p w14:paraId="4B9C7E06" w14:textId="77777777" w:rsidR="00204D40" w:rsidRPr="003F548E" w:rsidRDefault="00204D40" w:rsidP="0047026C">
      <w:pPr>
        <w:tabs>
          <w:tab w:val="left" w:pos="-720"/>
        </w:tabs>
        <w:suppressAutoHyphens/>
        <w:spacing w:after="0"/>
        <w:jc w:val="both"/>
        <w:rPr>
          <w:rFonts w:eastAsia="Calibri" w:cs="Arial"/>
          <w:color w:val="000000"/>
          <w:sz w:val="24"/>
          <w:szCs w:val="24"/>
          <w:lang w:eastAsia="en-US"/>
        </w:rPr>
      </w:pPr>
    </w:p>
    <w:p w14:paraId="2D21A320" w14:textId="1AD21C43"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ISO</w:t>
      </w:r>
      <w:r w:rsidR="00204D40" w:rsidRPr="003F548E">
        <w:rPr>
          <w:rFonts w:eastAsia="Calibri" w:cs="Arial"/>
          <w:b/>
          <w:color w:val="000000"/>
          <w:sz w:val="24"/>
          <w:szCs w:val="24"/>
          <w:lang w:eastAsia="en-US"/>
        </w:rPr>
        <w:t>/IEC</w:t>
      </w:r>
      <w:r w:rsidRPr="003F548E">
        <w:rPr>
          <w:rFonts w:eastAsia="Calibri" w:cs="Arial"/>
          <w:b/>
          <w:color w:val="000000"/>
          <w:sz w:val="24"/>
          <w:szCs w:val="24"/>
          <w:lang w:eastAsia="en-US"/>
        </w:rPr>
        <w:t xml:space="preserve"> 14001</w:t>
      </w:r>
      <w:r w:rsidRPr="003F548E">
        <w:rPr>
          <w:rFonts w:eastAsia="Calibri" w:cs="Arial"/>
          <w:color w:val="000000"/>
          <w:sz w:val="24"/>
          <w:szCs w:val="24"/>
          <w:lang w:eastAsia="en-US"/>
        </w:rPr>
        <w:t xml:space="preserve">” means the family of standards related to environmental management published by the </w:t>
      </w:r>
      <w:r w:rsidR="0019339B" w:rsidRPr="003F548E">
        <w:rPr>
          <w:rFonts w:eastAsia="Calibri" w:cs="Arial"/>
          <w:color w:val="000000"/>
          <w:sz w:val="24"/>
          <w:szCs w:val="24"/>
          <w:lang w:eastAsia="en-US"/>
        </w:rPr>
        <w:t>ISO</w:t>
      </w:r>
      <w:r w:rsidRPr="003F548E">
        <w:rPr>
          <w:rFonts w:eastAsia="Calibri" w:cs="Arial"/>
          <w:color w:val="000000"/>
          <w:sz w:val="24"/>
          <w:szCs w:val="24"/>
          <w:lang w:eastAsia="en-US"/>
        </w:rPr>
        <w:t>.</w:t>
      </w:r>
    </w:p>
    <w:p w14:paraId="0D1FF74E" w14:textId="1E5F2316" w:rsidR="006E335E" w:rsidRPr="003F548E" w:rsidRDefault="006E335E" w:rsidP="0047026C">
      <w:pPr>
        <w:tabs>
          <w:tab w:val="left" w:pos="-720"/>
        </w:tabs>
        <w:suppressAutoHyphens/>
        <w:spacing w:after="0"/>
        <w:jc w:val="both"/>
        <w:rPr>
          <w:rFonts w:eastAsia="Calibri" w:cs="Arial"/>
          <w:color w:val="000000"/>
          <w:sz w:val="24"/>
          <w:szCs w:val="24"/>
          <w:lang w:eastAsia="en-US"/>
        </w:rPr>
      </w:pPr>
    </w:p>
    <w:p w14:paraId="1F893139" w14:textId="4AFB155F" w:rsidR="006E335E" w:rsidRPr="003F548E" w:rsidRDefault="006E335E" w:rsidP="006E335E">
      <w:pPr>
        <w:tabs>
          <w:tab w:val="left" w:pos="-720"/>
        </w:tabs>
        <w:suppressAutoHyphens/>
        <w:spacing w:after="0"/>
        <w:jc w:val="both"/>
        <w:rPr>
          <w:rFonts w:eastAsia="Calibri" w:cs="Arial"/>
          <w:b/>
          <w:color w:val="000000"/>
          <w:sz w:val="24"/>
          <w:szCs w:val="24"/>
          <w:lang w:eastAsia="en-US"/>
        </w:rPr>
      </w:pPr>
      <w:r w:rsidRPr="003F548E">
        <w:rPr>
          <w:rFonts w:cs="Arial"/>
          <w:color w:val="000000" w:themeColor="text1"/>
          <w:sz w:val="24"/>
          <w:szCs w:val="24"/>
        </w:rPr>
        <w:t>“</w:t>
      </w:r>
      <w:r w:rsidRPr="003F548E">
        <w:rPr>
          <w:rFonts w:cs="Arial"/>
          <w:b/>
          <w:color w:val="000000" w:themeColor="text1"/>
          <w:sz w:val="24"/>
          <w:szCs w:val="24"/>
        </w:rPr>
        <w:t>ISO/IEC 27001</w:t>
      </w:r>
      <w:r w:rsidRPr="003F548E">
        <w:rPr>
          <w:rFonts w:cs="Arial"/>
          <w:color w:val="000000" w:themeColor="text1"/>
          <w:sz w:val="24"/>
          <w:szCs w:val="24"/>
        </w:rPr>
        <w:t>”</w:t>
      </w:r>
      <w:r w:rsidRPr="003F548E">
        <w:rPr>
          <w:rFonts w:eastAsia="Calibri" w:cs="Arial"/>
          <w:color w:val="000000"/>
          <w:sz w:val="24"/>
          <w:szCs w:val="24"/>
          <w:lang w:eastAsia="en-US"/>
        </w:rPr>
        <w:t xml:space="preserve"> means the family of standards related to information security management published by the ISO.</w:t>
      </w:r>
    </w:p>
    <w:p w14:paraId="6D321A8B" w14:textId="77777777" w:rsidR="006E335E" w:rsidRPr="003F548E" w:rsidRDefault="006E335E" w:rsidP="006E335E">
      <w:pPr>
        <w:tabs>
          <w:tab w:val="left" w:pos="-720"/>
        </w:tabs>
        <w:suppressAutoHyphens/>
        <w:spacing w:after="0"/>
        <w:jc w:val="both"/>
        <w:rPr>
          <w:rFonts w:eastAsia="Calibri" w:cs="Arial"/>
          <w:b/>
          <w:color w:val="000000"/>
          <w:sz w:val="24"/>
          <w:szCs w:val="24"/>
          <w:lang w:eastAsia="en-US"/>
        </w:rPr>
      </w:pPr>
    </w:p>
    <w:p w14:paraId="3631383D" w14:textId="77777777" w:rsidR="006E335E" w:rsidRPr="003F548E" w:rsidRDefault="006E335E" w:rsidP="006E335E">
      <w:pPr>
        <w:tabs>
          <w:tab w:val="left" w:pos="-720"/>
        </w:tabs>
        <w:suppressAutoHyphens/>
        <w:spacing w:after="0"/>
        <w:jc w:val="both"/>
        <w:rPr>
          <w:rFonts w:cs="Arial"/>
          <w:b/>
          <w:color w:val="000000" w:themeColor="text1"/>
          <w:sz w:val="24"/>
          <w:szCs w:val="24"/>
        </w:rPr>
      </w:pPr>
      <w:r w:rsidRPr="003F548E">
        <w:rPr>
          <w:rFonts w:eastAsia="Calibri" w:cs="Arial"/>
          <w:color w:val="000000"/>
          <w:sz w:val="24"/>
          <w:szCs w:val="24"/>
          <w:lang w:eastAsia="en-US"/>
        </w:rPr>
        <w:t>“</w:t>
      </w:r>
      <w:r w:rsidRPr="003F548E">
        <w:rPr>
          <w:rFonts w:eastAsia="Calibri" w:cs="Arial"/>
          <w:b/>
          <w:color w:val="000000"/>
          <w:sz w:val="24"/>
          <w:szCs w:val="24"/>
          <w:lang w:eastAsia="en-US"/>
        </w:rPr>
        <w:t>ISO/IEC 27002</w:t>
      </w:r>
      <w:r w:rsidRPr="003F548E">
        <w:rPr>
          <w:rFonts w:eastAsia="Calibri" w:cs="Arial"/>
          <w:color w:val="000000"/>
          <w:sz w:val="24"/>
          <w:szCs w:val="24"/>
          <w:lang w:eastAsia="en-US"/>
        </w:rPr>
        <w:t>” means</w:t>
      </w:r>
      <w:r w:rsidRPr="003F548E">
        <w:rPr>
          <w:rFonts w:eastAsia="Calibri" w:cs="Arial"/>
          <w:b/>
          <w:color w:val="000000"/>
          <w:sz w:val="24"/>
          <w:szCs w:val="24"/>
          <w:lang w:eastAsia="en-US"/>
        </w:rPr>
        <w:t xml:space="preserve"> </w:t>
      </w:r>
      <w:r w:rsidRPr="003F548E">
        <w:rPr>
          <w:rFonts w:eastAsia="Calibri" w:cs="Arial"/>
          <w:color w:val="000000"/>
          <w:sz w:val="24"/>
          <w:szCs w:val="24"/>
          <w:lang w:eastAsia="en-US"/>
        </w:rPr>
        <w:t>the family of standards related to information security, cyber security and privacy protection published by the ISO.</w:t>
      </w:r>
    </w:p>
    <w:p w14:paraId="3EF17E83"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A4D" w14:textId="534C16E5" w:rsidR="00CA0D5D" w:rsidRPr="003F548E" w:rsidRDefault="00CA0D5D" w:rsidP="00735E38">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ITEPA</w:t>
      </w:r>
      <w:r w:rsidRPr="003F548E">
        <w:rPr>
          <w:rFonts w:eastAsia="Calibri" w:cs="Arial"/>
          <w:color w:val="000000"/>
          <w:sz w:val="24"/>
          <w:szCs w:val="24"/>
          <w:lang w:eastAsia="en-US"/>
        </w:rPr>
        <w:t>” means the Income Tax (Earnings and Pensions) Act 2003.</w:t>
      </w:r>
    </w:p>
    <w:p w14:paraId="6E33E657" w14:textId="77777777" w:rsidR="00F81282" w:rsidRPr="003F548E" w:rsidRDefault="00F81282" w:rsidP="00CA0D5D">
      <w:pPr>
        <w:tabs>
          <w:tab w:val="left" w:pos="-720"/>
        </w:tabs>
        <w:suppressAutoHyphens/>
        <w:spacing w:after="0"/>
        <w:jc w:val="both"/>
        <w:rPr>
          <w:rFonts w:eastAsia="Calibri" w:cs="Arial"/>
          <w:color w:val="000000"/>
          <w:sz w:val="24"/>
          <w:szCs w:val="24"/>
          <w:lang w:eastAsia="en-US"/>
        </w:rPr>
      </w:pPr>
    </w:p>
    <w:p w14:paraId="1962AA4F" w14:textId="58189542"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Key Personnel</w:t>
      </w:r>
      <w:r w:rsidRPr="003F548E">
        <w:rPr>
          <w:rFonts w:eastAsia="Calibri" w:cs="Arial"/>
          <w:color w:val="000000"/>
          <w:sz w:val="24"/>
          <w:szCs w:val="24"/>
          <w:lang w:eastAsia="en-US"/>
        </w:rPr>
        <w:t>” mean the people named in the Specification as key personnel</w:t>
      </w:r>
      <w:r w:rsidR="003361E0" w:rsidRPr="003F548E">
        <w:rPr>
          <w:rFonts w:eastAsia="Calibri" w:cs="Arial"/>
          <w:color w:val="000000"/>
          <w:sz w:val="24"/>
          <w:szCs w:val="24"/>
          <w:lang w:eastAsia="en-US"/>
        </w:rPr>
        <w:t>, if any.</w:t>
      </w:r>
    </w:p>
    <w:p w14:paraId="1962AA50" w14:textId="77777777" w:rsidR="00CA0D5D" w:rsidRPr="003F548E" w:rsidRDefault="00CA0D5D" w:rsidP="00CA0D5D">
      <w:pPr>
        <w:numPr>
          <w:ilvl w:val="1"/>
          <w:numId w:val="0"/>
        </w:numPr>
        <w:tabs>
          <w:tab w:val="num" w:pos="1134"/>
        </w:tabs>
        <w:autoSpaceDE w:val="0"/>
        <w:autoSpaceDN w:val="0"/>
        <w:spacing w:after="0"/>
        <w:ind w:left="1134" w:hanging="284"/>
        <w:jc w:val="both"/>
        <w:rPr>
          <w:rFonts w:cs="Arial"/>
          <w:sz w:val="24"/>
          <w:szCs w:val="24"/>
          <w:lang w:eastAsia="en-US"/>
        </w:rPr>
      </w:pPr>
      <w:r w:rsidRPr="003F548E">
        <w:rPr>
          <w:rFonts w:cs="Arial"/>
          <w:sz w:val="24"/>
          <w:szCs w:val="24"/>
          <w:lang w:eastAsia="en-US"/>
        </w:rPr>
        <w:tab/>
      </w:r>
    </w:p>
    <w:p w14:paraId="1962AA51"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Know-How</w:t>
      </w:r>
      <w:r w:rsidRPr="003F548E">
        <w:rPr>
          <w:rFonts w:cs="Arial"/>
          <w:sz w:val="24"/>
          <w:szCs w:val="24"/>
          <w:lang w:eastAsia="en-US"/>
        </w:rPr>
        <w:t>” means 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p w14:paraId="3E0AF0A7" w14:textId="77777777" w:rsidR="005739E7" w:rsidRPr="003F548E" w:rsidRDefault="005739E7" w:rsidP="005739E7">
      <w:pPr>
        <w:tabs>
          <w:tab w:val="left" w:pos="-720"/>
        </w:tabs>
        <w:suppressAutoHyphens/>
        <w:spacing w:after="0"/>
        <w:jc w:val="both"/>
        <w:rPr>
          <w:rFonts w:eastAsia="Calibri" w:cs="Arial"/>
          <w:color w:val="000000"/>
          <w:sz w:val="24"/>
          <w:szCs w:val="24"/>
          <w:lang w:eastAsia="en-US"/>
        </w:rPr>
      </w:pPr>
    </w:p>
    <w:p w14:paraId="1962AA52" w14:textId="1A3949A7" w:rsidR="00CA0D5D" w:rsidRPr="003F548E" w:rsidRDefault="005739E7" w:rsidP="005739E7">
      <w:pPr>
        <w:tabs>
          <w:tab w:val="left" w:pos="-720"/>
        </w:tabs>
        <w:suppressAutoHyphens/>
        <w:spacing w:after="0"/>
        <w:jc w:val="both"/>
        <w:rPr>
          <w:sz w:val="24"/>
          <w:szCs w:val="24"/>
        </w:rPr>
      </w:pPr>
      <w:r w:rsidRPr="003F548E">
        <w:rPr>
          <w:rFonts w:eastAsia="Calibri" w:cs="Arial"/>
          <w:color w:val="000000"/>
          <w:sz w:val="24"/>
          <w:szCs w:val="24"/>
          <w:lang w:eastAsia="en-US"/>
        </w:rPr>
        <w:t>“</w:t>
      </w:r>
      <w:r w:rsidRPr="003F548E">
        <w:rPr>
          <w:rFonts w:eastAsia="Calibri" w:cs="Arial"/>
          <w:b/>
          <w:color w:val="000000"/>
          <w:sz w:val="24"/>
          <w:szCs w:val="24"/>
          <w:lang w:eastAsia="en-US"/>
        </w:rPr>
        <w:t>Law</w:t>
      </w:r>
      <w:r w:rsidRPr="003F548E">
        <w:rPr>
          <w:rFonts w:eastAsia="Calibri" w:cs="Arial"/>
          <w:color w:val="000000"/>
          <w:sz w:val="24"/>
          <w:szCs w:val="24"/>
          <w:lang w:eastAsia="en-US"/>
        </w:rPr>
        <w:t xml:space="preserve">” means </w:t>
      </w:r>
      <w:r w:rsidRPr="003F548E">
        <w:rPr>
          <w:sz w:val="24"/>
          <w:szCs w:val="24"/>
        </w:rPr>
        <w:t xml:space="preserve">any law, statute, subordinate legislation within the meaning of Section 21(1) of the Interpretation Act 1978, </w:t>
      </w:r>
      <w:proofErr w:type="gramStart"/>
      <w:r w:rsidRPr="003F548E">
        <w:rPr>
          <w:sz w:val="24"/>
          <w:szCs w:val="24"/>
        </w:rPr>
        <w:t>bye-law</w:t>
      </w:r>
      <w:proofErr w:type="gramEnd"/>
      <w:r w:rsidRPr="003F548E">
        <w:rPr>
          <w:sz w:val="24"/>
          <w:szCs w:val="24"/>
        </w:rPr>
        <w:t>, regulation, order, regulatory policy, mandatory guidance or code of practice, judgment of a relevant court of law, or directives or requirements with which the Supplier is bound to comply</w:t>
      </w:r>
      <w:r w:rsidRPr="003F548E">
        <w:rPr>
          <w:i/>
          <w:sz w:val="24"/>
          <w:szCs w:val="24"/>
        </w:rPr>
        <w:t>.</w:t>
      </w:r>
    </w:p>
    <w:p w14:paraId="0A18F0F9" w14:textId="77777777" w:rsidR="00AD013C" w:rsidRPr="003F548E" w:rsidRDefault="00AD013C" w:rsidP="005739E7">
      <w:pPr>
        <w:tabs>
          <w:tab w:val="left" w:pos="-720"/>
        </w:tabs>
        <w:suppressAutoHyphens/>
        <w:spacing w:after="0"/>
        <w:jc w:val="both"/>
        <w:rPr>
          <w:rFonts w:eastAsia="Calibri" w:cs="Arial"/>
          <w:color w:val="000000"/>
          <w:sz w:val="24"/>
          <w:szCs w:val="24"/>
          <w:lang w:eastAsia="en-US"/>
        </w:rPr>
      </w:pPr>
    </w:p>
    <w:p w14:paraId="7086C5C7" w14:textId="7B8554F5" w:rsidR="00F67E81" w:rsidRPr="003F548E" w:rsidRDefault="00F67E81" w:rsidP="00F67E81">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Law Enforcement Purposes</w:t>
      </w:r>
      <w:r w:rsidRPr="003F548E">
        <w:rPr>
          <w:rFonts w:eastAsia="Calibri" w:cs="Arial"/>
          <w:color w:val="000000"/>
          <w:sz w:val="24"/>
          <w:szCs w:val="24"/>
          <w:lang w:eastAsia="en-US"/>
        </w:rPr>
        <w:t xml:space="preserve">” means as it is defined in </w:t>
      </w:r>
      <w:r w:rsidR="003361E0" w:rsidRPr="003F548E">
        <w:rPr>
          <w:rFonts w:eastAsia="Calibri" w:cs="Arial"/>
          <w:color w:val="000000"/>
          <w:sz w:val="24"/>
          <w:szCs w:val="24"/>
          <w:lang w:eastAsia="en-US"/>
        </w:rPr>
        <w:t xml:space="preserve">the </w:t>
      </w:r>
      <w:r w:rsidRPr="003F548E">
        <w:rPr>
          <w:rFonts w:eastAsia="Calibri" w:cs="Arial"/>
          <w:color w:val="000000"/>
          <w:sz w:val="24"/>
          <w:szCs w:val="24"/>
          <w:lang w:eastAsia="en-US"/>
        </w:rPr>
        <w:t>DPA.</w:t>
      </w:r>
    </w:p>
    <w:p w14:paraId="7DE2A5FD" w14:textId="0A0B9728" w:rsidR="00290904" w:rsidRPr="003F548E" w:rsidRDefault="00290904" w:rsidP="00CA0D5D">
      <w:pPr>
        <w:tabs>
          <w:tab w:val="left" w:pos="-720"/>
        </w:tabs>
        <w:suppressAutoHyphens/>
        <w:spacing w:after="0"/>
        <w:jc w:val="both"/>
        <w:rPr>
          <w:rFonts w:eastAsia="Calibri" w:cs="Arial"/>
          <w:color w:val="000000"/>
          <w:sz w:val="24"/>
          <w:szCs w:val="24"/>
          <w:lang w:eastAsia="en-US"/>
        </w:rPr>
      </w:pPr>
    </w:p>
    <w:p w14:paraId="6C0902CF" w14:textId="77777777" w:rsidR="00290904" w:rsidRPr="003F548E" w:rsidRDefault="00290904" w:rsidP="00290904">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LED</w:t>
      </w:r>
      <w:r w:rsidRPr="003F548E">
        <w:rPr>
          <w:rFonts w:eastAsia="Calibri" w:cs="Arial"/>
          <w:color w:val="000000"/>
          <w:sz w:val="24"/>
          <w:szCs w:val="24"/>
          <w:lang w:eastAsia="en-US"/>
        </w:rPr>
        <w:t>” means the Law Enforcement Directive (Directive (EU) 2016/680).</w:t>
      </w:r>
    </w:p>
    <w:p w14:paraId="1962AA54"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55" w14:textId="77777777" w:rsidR="00CA0D5D" w:rsidRPr="003F548E" w:rsidRDefault="00CA0D5D" w:rsidP="00CA0D5D">
      <w:pPr>
        <w:jc w:val="both"/>
        <w:rPr>
          <w:rFonts w:eastAsia="Arial" w:cs="Arial"/>
          <w:sz w:val="24"/>
          <w:szCs w:val="24"/>
          <w:u w:color="000000"/>
        </w:rPr>
      </w:pPr>
      <w:r w:rsidRPr="003F548E">
        <w:rPr>
          <w:rFonts w:cs="Arial"/>
          <w:color w:val="000000"/>
          <w:sz w:val="24"/>
          <w:szCs w:val="24"/>
          <w:u w:color="000000"/>
        </w:rPr>
        <w:t>“</w:t>
      </w:r>
      <w:r w:rsidRPr="003F548E">
        <w:rPr>
          <w:rFonts w:cs="Arial"/>
          <w:b/>
          <w:color w:val="000000"/>
          <w:sz w:val="24"/>
          <w:szCs w:val="24"/>
          <w:u w:color="000000"/>
        </w:rPr>
        <w:t>Losses</w:t>
      </w:r>
      <w:r w:rsidRPr="003F548E">
        <w:rPr>
          <w:rFonts w:cs="Arial"/>
          <w:color w:val="000000"/>
          <w:sz w:val="24"/>
          <w:szCs w:val="24"/>
          <w:u w:color="000000"/>
        </w:rPr>
        <w:t xml:space="preserve">” means </w:t>
      </w:r>
      <w:r w:rsidRPr="003F548E">
        <w:rPr>
          <w:rFonts w:eastAsia="Arial" w:cs="Arial"/>
          <w:sz w:val="24"/>
          <w:szCs w:val="24"/>
          <w:u w:color="000000"/>
        </w:rPr>
        <w:t>losses, liabilities, damages, costs, fines and expenses (including legal fees on a solicitor/client basis) and disbursements and costs of investigation, litigation, settlement, judgment interest and penalties whether arising in contract, tort (including negligence), breach of statutory duty or otherwise.</w:t>
      </w:r>
    </w:p>
    <w:p w14:paraId="68FA8E73" w14:textId="4F7F63A8" w:rsidR="00A34960" w:rsidRPr="003F548E" w:rsidRDefault="00A34960" w:rsidP="00CA0D5D">
      <w:pPr>
        <w:jc w:val="both"/>
        <w:rPr>
          <w:rFonts w:eastAsia="Arial" w:cs="Arial"/>
          <w:sz w:val="24"/>
          <w:szCs w:val="24"/>
        </w:rPr>
      </w:pPr>
      <w:r w:rsidRPr="27B483C9">
        <w:rPr>
          <w:rFonts w:eastAsia="Arial" w:cs="Arial"/>
          <w:b/>
          <w:sz w:val="24"/>
          <w:szCs w:val="24"/>
        </w:rPr>
        <w:lastRenderedPageBreak/>
        <w:t xml:space="preserve">“Lots” </w:t>
      </w:r>
      <w:r w:rsidRPr="27B483C9">
        <w:rPr>
          <w:rFonts w:eastAsia="Arial" w:cs="Arial"/>
          <w:sz w:val="24"/>
          <w:szCs w:val="24"/>
        </w:rPr>
        <w:t xml:space="preserve">means the Lots set out in the Specification </w:t>
      </w:r>
      <w:r w:rsidR="00BC4914" w:rsidRPr="27B483C9">
        <w:rPr>
          <w:rFonts w:eastAsia="Arial" w:cs="Arial"/>
          <w:sz w:val="24"/>
          <w:szCs w:val="24"/>
        </w:rPr>
        <w:t xml:space="preserve">for the provision of </w:t>
      </w:r>
      <w:r w:rsidR="36E53675" w:rsidRPr="27B483C9">
        <w:rPr>
          <w:rFonts w:eastAsia="Arial" w:cs="Arial"/>
          <w:sz w:val="24"/>
          <w:szCs w:val="24"/>
        </w:rPr>
        <w:t>Q</w:t>
      </w:r>
      <w:r w:rsidR="00BC4914" w:rsidRPr="27B483C9">
        <w:rPr>
          <w:rFonts w:eastAsia="Arial" w:cs="Arial"/>
          <w:sz w:val="24"/>
          <w:szCs w:val="24"/>
        </w:rPr>
        <w:t>ualifications to Education Providers</w:t>
      </w:r>
      <w:r w:rsidR="52B856F8" w:rsidRPr="27B483C9">
        <w:rPr>
          <w:rFonts w:eastAsia="Arial" w:cs="Arial"/>
          <w:sz w:val="24"/>
          <w:szCs w:val="24"/>
        </w:rPr>
        <w:t>.</w:t>
      </w:r>
    </w:p>
    <w:p w14:paraId="1962AA56" w14:textId="77777777" w:rsidR="00CA0D5D" w:rsidRPr="003F548E" w:rsidRDefault="00CA0D5D" w:rsidP="00CA0D5D">
      <w:pPr>
        <w:tabs>
          <w:tab w:val="left" w:pos="-720"/>
        </w:tabs>
        <w:suppressAutoHyphens/>
        <w:spacing w:after="0"/>
        <w:jc w:val="both"/>
        <w:rPr>
          <w:rFonts w:eastAsia="Calibri" w:cs="Arial"/>
          <w:sz w:val="24"/>
          <w:szCs w:val="24"/>
          <w:lang w:eastAsia="en-US"/>
        </w:rPr>
      </w:pPr>
      <w:r w:rsidRPr="003F548E">
        <w:rPr>
          <w:rFonts w:eastAsia="Calibri" w:cs="Arial"/>
          <w:sz w:val="24"/>
          <w:szCs w:val="24"/>
          <w:lang w:eastAsia="en-US"/>
        </w:rPr>
        <w:t>“</w:t>
      </w:r>
      <w:r w:rsidRPr="003F548E">
        <w:rPr>
          <w:rFonts w:eastAsia="Calibri" w:cs="Arial"/>
          <w:b/>
          <w:sz w:val="24"/>
          <w:szCs w:val="24"/>
          <w:lang w:eastAsia="en-US"/>
        </w:rPr>
        <w:t>Malicious Software</w:t>
      </w:r>
      <w:r w:rsidRPr="003F548E">
        <w:rPr>
          <w:rFonts w:eastAsia="Calibri" w:cs="Arial"/>
          <w:sz w:val="24"/>
          <w:szCs w:val="24"/>
          <w:lang w:eastAsia="en-US"/>
        </w:rPr>
        <w:t xml:space="preserve">” means any software program or code intended to destroy, interfere with, corrupt, or cause undesired effects on program files, data or other information, executable code or application software macros, </w:t>
      </w:r>
      <w:proofErr w:type="gramStart"/>
      <w:r w:rsidRPr="003F548E">
        <w:rPr>
          <w:rFonts w:eastAsia="Calibri" w:cs="Arial"/>
          <w:sz w:val="24"/>
          <w:szCs w:val="24"/>
          <w:lang w:eastAsia="en-US"/>
        </w:rPr>
        <w:t>whether or not</w:t>
      </w:r>
      <w:proofErr w:type="gramEnd"/>
      <w:r w:rsidRPr="003F548E">
        <w:rPr>
          <w:rFonts w:eastAsia="Calibri" w:cs="Arial"/>
          <w:sz w:val="24"/>
          <w:szCs w:val="24"/>
          <w:lang w:eastAsia="en-US"/>
        </w:rPr>
        <w:t xml:space="preserve"> its operation is immediate or delayed, and whether the malicious software is introduced wilfully, negligently or without knowledge of its existence.</w:t>
      </w:r>
    </w:p>
    <w:p w14:paraId="1962AA57" w14:textId="77777777" w:rsidR="00CA0D5D" w:rsidRPr="003F548E" w:rsidRDefault="00CA0D5D" w:rsidP="00CA0D5D">
      <w:pPr>
        <w:tabs>
          <w:tab w:val="left" w:pos="-720"/>
        </w:tabs>
        <w:suppressAutoHyphens/>
        <w:spacing w:after="0"/>
        <w:jc w:val="both"/>
        <w:rPr>
          <w:rFonts w:eastAsia="Calibri" w:cs="Arial"/>
          <w:sz w:val="24"/>
          <w:szCs w:val="24"/>
          <w:lang w:eastAsia="en-US"/>
        </w:rPr>
      </w:pPr>
    </w:p>
    <w:p w14:paraId="051FA4BC" w14:textId="2A01F17F" w:rsidR="00F266CF"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sz w:val="24"/>
          <w:szCs w:val="24"/>
          <w:lang w:eastAsia="en-US"/>
        </w:rPr>
        <w:t>“</w:t>
      </w:r>
      <w:r w:rsidRPr="003F548E">
        <w:rPr>
          <w:rFonts w:eastAsia="Calibri" w:cs="Arial"/>
          <w:b/>
          <w:sz w:val="24"/>
          <w:szCs w:val="24"/>
          <w:lang w:eastAsia="en-US"/>
        </w:rPr>
        <w:t>Material Breach</w:t>
      </w:r>
      <w:r w:rsidRPr="003F548E">
        <w:rPr>
          <w:rFonts w:eastAsia="Calibri" w:cs="Arial"/>
          <w:sz w:val="24"/>
          <w:szCs w:val="24"/>
          <w:lang w:eastAsia="en-US"/>
        </w:rPr>
        <w:t>” means</w:t>
      </w:r>
      <w:r w:rsidRPr="003F548E">
        <w:rPr>
          <w:rFonts w:eastAsia="Calibri" w:cs="Arial"/>
          <w:color w:val="000000"/>
          <w:sz w:val="24"/>
          <w:szCs w:val="24"/>
          <w:lang w:eastAsia="en-US"/>
        </w:rPr>
        <w:t xml:space="preserve"> a breach (including an anticipatory breach)</w:t>
      </w:r>
      <w:r w:rsidR="00F266CF" w:rsidRPr="003F548E">
        <w:rPr>
          <w:rFonts w:eastAsia="Calibri" w:cs="Arial"/>
          <w:color w:val="000000"/>
          <w:sz w:val="24"/>
          <w:szCs w:val="24"/>
          <w:lang w:eastAsia="en-US"/>
        </w:rPr>
        <w:t>:</w:t>
      </w:r>
    </w:p>
    <w:p w14:paraId="279A59FF" w14:textId="77777777" w:rsidR="00770CC6" w:rsidRPr="003F548E" w:rsidRDefault="00770CC6" w:rsidP="00CA0D5D">
      <w:pPr>
        <w:tabs>
          <w:tab w:val="left" w:pos="-720"/>
        </w:tabs>
        <w:suppressAutoHyphens/>
        <w:spacing w:after="0"/>
        <w:jc w:val="both"/>
        <w:rPr>
          <w:rFonts w:eastAsia="Calibri" w:cs="Arial"/>
          <w:color w:val="000000"/>
          <w:sz w:val="24"/>
          <w:szCs w:val="24"/>
          <w:lang w:eastAsia="en-US"/>
        </w:rPr>
      </w:pPr>
    </w:p>
    <w:p w14:paraId="1962AA59" w14:textId="59B65848" w:rsidR="00CA0D5D" w:rsidRPr="003F548E" w:rsidRDefault="00F266CF" w:rsidP="00AA41B8">
      <w:pPr>
        <w:pStyle w:val="ListParagraph"/>
        <w:numPr>
          <w:ilvl w:val="0"/>
          <w:numId w:val="65"/>
        </w:numPr>
        <w:tabs>
          <w:tab w:val="left" w:pos="-720"/>
          <w:tab w:val="left" w:pos="1418"/>
        </w:tabs>
        <w:suppressAutoHyphens/>
        <w:spacing w:before="0" w:after="0" w:line="240" w:lineRule="auto"/>
        <w:ind w:left="1418" w:hanging="567"/>
        <w:jc w:val="both"/>
        <w:rPr>
          <w:rFonts w:cs="Arial"/>
          <w:color w:val="000000"/>
          <w:szCs w:val="24"/>
        </w:rPr>
      </w:pPr>
      <w:r w:rsidRPr="003F548E">
        <w:rPr>
          <w:rFonts w:cs="Arial"/>
          <w:color w:val="000000"/>
          <w:szCs w:val="24"/>
        </w:rPr>
        <w:t>which has a material effect</w:t>
      </w:r>
      <w:r w:rsidR="00CA0D5D" w:rsidRPr="003F548E">
        <w:rPr>
          <w:rFonts w:cs="Arial"/>
          <w:color w:val="000000"/>
          <w:szCs w:val="24"/>
        </w:rPr>
        <w:t xml:space="preserve"> on the benefit which the Authority would otherwise derive from</w:t>
      </w:r>
      <w:r w:rsidR="00770CC6" w:rsidRPr="003F548E">
        <w:rPr>
          <w:rFonts w:cs="Arial"/>
          <w:color w:val="000000"/>
          <w:szCs w:val="24"/>
        </w:rPr>
        <w:t xml:space="preserve"> </w:t>
      </w:r>
      <w:r w:rsidR="00CA0D5D" w:rsidRPr="003F548E">
        <w:rPr>
          <w:rFonts w:cs="Arial"/>
          <w:color w:val="000000"/>
          <w:szCs w:val="24"/>
        </w:rPr>
        <w:t xml:space="preserve">a substantial </w:t>
      </w:r>
      <w:r w:rsidR="0041578C" w:rsidRPr="003F548E">
        <w:rPr>
          <w:rFonts w:cs="Arial"/>
          <w:color w:val="000000"/>
          <w:szCs w:val="24"/>
        </w:rPr>
        <w:t xml:space="preserve">or material </w:t>
      </w:r>
      <w:r w:rsidR="00CA0D5D" w:rsidRPr="003F548E">
        <w:rPr>
          <w:rFonts w:cs="Arial"/>
          <w:color w:val="000000"/>
          <w:szCs w:val="24"/>
        </w:rPr>
        <w:t>portion of the Contract; or</w:t>
      </w:r>
    </w:p>
    <w:p w14:paraId="03866FC8" w14:textId="77777777" w:rsidR="00770CC6" w:rsidRPr="003F548E" w:rsidRDefault="00770CC6" w:rsidP="00770CC6">
      <w:pPr>
        <w:pStyle w:val="ListParagraph"/>
        <w:tabs>
          <w:tab w:val="left" w:pos="-720"/>
          <w:tab w:val="left" w:pos="1418"/>
        </w:tabs>
        <w:suppressAutoHyphens/>
        <w:spacing w:before="0" w:after="0" w:line="240" w:lineRule="auto"/>
        <w:ind w:left="714"/>
        <w:jc w:val="both"/>
        <w:rPr>
          <w:rFonts w:cs="Arial"/>
          <w:color w:val="000000"/>
          <w:szCs w:val="24"/>
        </w:rPr>
      </w:pPr>
    </w:p>
    <w:p w14:paraId="1962AA5A" w14:textId="531F6B4E" w:rsidR="00CA0D5D" w:rsidRPr="003F548E" w:rsidRDefault="00770CC6" w:rsidP="00AA41B8">
      <w:pPr>
        <w:numPr>
          <w:ilvl w:val="0"/>
          <w:numId w:val="65"/>
        </w:numPr>
        <w:tabs>
          <w:tab w:val="left" w:pos="1418"/>
        </w:tabs>
        <w:suppressAutoHyphens/>
        <w:spacing w:after="0"/>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of </w:t>
      </w:r>
      <w:r w:rsidR="00CA0D5D" w:rsidRPr="003F548E">
        <w:rPr>
          <w:rFonts w:eastAsia="Calibri" w:cs="Arial"/>
          <w:color w:val="000000" w:themeColor="text1"/>
          <w:sz w:val="24"/>
          <w:szCs w:val="22"/>
          <w:lang w:eastAsia="en-US"/>
        </w:rPr>
        <w:t xml:space="preserve">any of the obligations set out in clauses D1, </w:t>
      </w:r>
      <w:r w:rsidR="004E13F1" w:rsidRPr="003F548E">
        <w:rPr>
          <w:rFonts w:eastAsia="Calibri" w:cs="Arial"/>
          <w:color w:val="000000" w:themeColor="text1"/>
          <w:sz w:val="24"/>
          <w:szCs w:val="22"/>
          <w:lang w:eastAsia="en-US"/>
        </w:rPr>
        <w:t>D2</w:t>
      </w:r>
      <w:r w:rsidR="00CA0D5D" w:rsidRPr="003F548E">
        <w:rPr>
          <w:rFonts w:eastAsia="Calibri" w:cs="Arial"/>
          <w:color w:val="000000" w:themeColor="text1"/>
          <w:sz w:val="24"/>
          <w:szCs w:val="22"/>
          <w:lang w:eastAsia="en-US"/>
        </w:rPr>
        <w:t xml:space="preserve">, </w:t>
      </w:r>
      <w:r w:rsidR="004E13F1" w:rsidRPr="003F548E">
        <w:rPr>
          <w:rFonts w:eastAsia="Calibri" w:cs="Arial"/>
          <w:color w:val="000000" w:themeColor="text1"/>
          <w:sz w:val="24"/>
          <w:szCs w:val="22"/>
          <w:lang w:eastAsia="en-US"/>
        </w:rPr>
        <w:t>D</w:t>
      </w:r>
      <w:r w:rsidR="00CA0D5D" w:rsidRPr="003F548E">
        <w:rPr>
          <w:rFonts w:eastAsia="Calibri" w:cs="Arial"/>
          <w:color w:val="000000" w:themeColor="text1"/>
          <w:sz w:val="24"/>
          <w:szCs w:val="22"/>
          <w:lang w:eastAsia="en-US"/>
        </w:rPr>
        <w:t xml:space="preserve">3, </w:t>
      </w:r>
      <w:r w:rsidR="004E13F1" w:rsidRPr="003F548E">
        <w:rPr>
          <w:rFonts w:eastAsia="Calibri" w:cs="Arial"/>
          <w:color w:val="000000" w:themeColor="text1"/>
          <w:sz w:val="24"/>
          <w:szCs w:val="22"/>
          <w:lang w:eastAsia="en-US"/>
        </w:rPr>
        <w:t xml:space="preserve">D4, G3, I4 or paragraph 9 of Schedule </w:t>
      </w:r>
      <w:r w:rsidR="086DF4C8" w:rsidRPr="003F548E">
        <w:rPr>
          <w:rFonts w:eastAsia="Calibri" w:cs="Arial"/>
          <w:color w:val="000000" w:themeColor="text1"/>
          <w:sz w:val="24"/>
          <w:szCs w:val="22"/>
          <w:lang w:eastAsia="en-US"/>
        </w:rPr>
        <w:t>7</w:t>
      </w:r>
      <w:r w:rsidR="00CA0D5D" w:rsidRPr="003F548E">
        <w:rPr>
          <w:rFonts w:eastAsia="Calibri" w:cs="Arial"/>
          <w:color w:val="000000" w:themeColor="text1"/>
          <w:sz w:val="24"/>
          <w:szCs w:val="22"/>
          <w:lang w:eastAsia="en-US"/>
        </w:rPr>
        <w:t>.</w:t>
      </w:r>
    </w:p>
    <w:p w14:paraId="7BD2C08C" w14:textId="77777777" w:rsidR="00600444" w:rsidRPr="003F548E" w:rsidRDefault="00600444" w:rsidP="001D39E7">
      <w:pPr>
        <w:tabs>
          <w:tab w:val="left" w:pos="-720"/>
        </w:tabs>
        <w:suppressAutoHyphens/>
        <w:spacing w:after="0"/>
        <w:jc w:val="both"/>
        <w:rPr>
          <w:rFonts w:eastAsia="Calibri" w:cs="Arial"/>
          <w:color w:val="000000"/>
          <w:sz w:val="24"/>
          <w:szCs w:val="24"/>
          <w:lang w:eastAsia="en-US"/>
        </w:rPr>
      </w:pPr>
    </w:p>
    <w:p w14:paraId="25B49D4C" w14:textId="0AFF364C" w:rsidR="001D39E7" w:rsidRPr="003F548E" w:rsidRDefault="001D39E7" w:rsidP="001D39E7">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Modern Slavery Helpline</w:t>
      </w:r>
      <w:r w:rsidRPr="003F548E">
        <w:rPr>
          <w:rFonts w:eastAsia="Calibri" w:cs="Arial"/>
          <w:color w:val="000000"/>
          <w:sz w:val="24"/>
          <w:szCs w:val="24"/>
          <w:lang w:eastAsia="en-US"/>
        </w:rPr>
        <w:t xml:space="preserve">” means the point of contact for reporting suspicion, seeking help or advice and information </w:t>
      </w:r>
      <w:proofErr w:type="gramStart"/>
      <w:r w:rsidRPr="003F548E">
        <w:rPr>
          <w:rFonts w:eastAsia="Calibri" w:cs="Arial"/>
          <w:color w:val="000000"/>
          <w:sz w:val="24"/>
          <w:szCs w:val="24"/>
          <w:lang w:eastAsia="en-US"/>
        </w:rPr>
        <w:t>on the subject of modern</w:t>
      </w:r>
      <w:proofErr w:type="gramEnd"/>
      <w:r w:rsidRPr="003F548E">
        <w:rPr>
          <w:rFonts w:eastAsia="Calibri" w:cs="Arial"/>
          <w:color w:val="000000"/>
          <w:sz w:val="24"/>
          <w:szCs w:val="24"/>
          <w:lang w:eastAsia="en-US"/>
        </w:rPr>
        <w:t xml:space="preserve"> slavery available by telephone on 08000 121 700 or online at:</w:t>
      </w:r>
    </w:p>
    <w:p w14:paraId="1D03281B" w14:textId="77777777" w:rsidR="001D39E7" w:rsidRPr="003F548E" w:rsidRDefault="001D39E7" w:rsidP="001D39E7">
      <w:pPr>
        <w:tabs>
          <w:tab w:val="left" w:pos="-720"/>
        </w:tabs>
        <w:suppressAutoHyphens/>
        <w:spacing w:after="0"/>
        <w:jc w:val="both"/>
        <w:rPr>
          <w:rFonts w:eastAsia="Calibri" w:cs="Arial"/>
          <w:i/>
          <w:color w:val="000000"/>
          <w:sz w:val="24"/>
          <w:szCs w:val="24"/>
          <w:lang w:eastAsia="en-US"/>
        </w:rPr>
      </w:pPr>
    </w:p>
    <w:p w14:paraId="1D264FD4" w14:textId="77777777" w:rsidR="001D39E7" w:rsidRPr="003F548E" w:rsidRDefault="001D39E7" w:rsidP="001D39E7">
      <w:pPr>
        <w:tabs>
          <w:tab w:val="left" w:pos="-720"/>
        </w:tabs>
        <w:suppressAutoHyphens/>
        <w:spacing w:after="0"/>
        <w:jc w:val="both"/>
        <w:rPr>
          <w:rFonts w:eastAsia="Calibri" w:cs="Arial"/>
          <w:i/>
          <w:color w:val="000000"/>
          <w:sz w:val="24"/>
          <w:szCs w:val="24"/>
          <w:lang w:eastAsia="en-US"/>
        </w:rPr>
      </w:pPr>
      <w:r w:rsidRPr="003F548E">
        <w:rPr>
          <w:rFonts w:eastAsia="Calibri" w:cs="Arial"/>
          <w:i/>
          <w:color w:val="000000"/>
          <w:sz w:val="24"/>
          <w:szCs w:val="24"/>
          <w:lang w:eastAsia="en-US"/>
        </w:rPr>
        <w:t>https://www.modernslaveryhelpline.org/report</w:t>
      </w:r>
    </w:p>
    <w:p w14:paraId="61D13E72" w14:textId="77777777" w:rsidR="001D39E7" w:rsidRPr="003F548E" w:rsidRDefault="001D39E7" w:rsidP="001D39E7">
      <w:pPr>
        <w:tabs>
          <w:tab w:val="left" w:pos="-720"/>
        </w:tabs>
        <w:suppressAutoHyphens/>
        <w:spacing w:after="0"/>
        <w:jc w:val="both"/>
        <w:rPr>
          <w:rFonts w:eastAsia="Calibri" w:cs="Arial"/>
          <w:color w:val="000000"/>
          <w:sz w:val="24"/>
          <w:szCs w:val="24"/>
          <w:lang w:eastAsia="en-US"/>
        </w:rPr>
      </w:pPr>
    </w:p>
    <w:p w14:paraId="1962AA5C" w14:textId="3C157963"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Month</w:t>
      </w:r>
      <w:r w:rsidRPr="003F548E">
        <w:rPr>
          <w:rFonts w:eastAsia="Calibri" w:cs="Arial"/>
          <w:color w:val="000000"/>
          <w:sz w:val="24"/>
          <w:szCs w:val="24"/>
          <w:lang w:eastAsia="en-US"/>
        </w:rPr>
        <w:t>” means calendar month.</w:t>
      </w:r>
    </w:p>
    <w:p w14:paraId="1962AA5D"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1784AF" w14:textId="77777777" w:rsidR="001D39E7" w:rsidRPr="003F548E" w:rsidRDefault="001D39E7" w:rsidP="001D39E7">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MSA</w:t>
      </w:r>
      <w:r w:rsidRPr="003F548E">
        <w:rPr>
          <w:rFonts w:eastAsia="Calibri" w:cs="Arial"/>
          <w:color w:val="000000"/>
          <w:sz w:val="24"/>
          <w:szCs w:val="24"/>
          <w:lang w:eastAsia="en-US"/>
        </w:rPr>
        <w:t>” means the Modern Slavery Act 2015.</w:t>
      </w:r>
    </w:p>
    <w:p w14:paraId="3649E8C5" w14:textId="77777777" w:rsidR="001D39E7" w:rsidRPr="003F548E" w:rsidRDefault="001D39E7" w:rsidP="001D39E7">
      <w:pPr>
        <w:tabs>
          <w:tab w:val="left" w:pos="-720"/>
        </w:tabs>
        <w:suppressAutoHyphens/>
        <w:spacing w:after="0"/>
        <w:jc w:val="both"/>
        <w:rPr>
          <w:rFonts w:eastAsia="Calibri" w:cs="Arial"/>
          <w:color w:val="000000"/>
          <w:sz w:val="24"/>
          <w:szCs w:val="24"/>
          <w:lang w:eastAsia="en-US"/>
        </w:rPr>
      </w:pPr>
    </w:p>
    <w:p w14:paraId="6A238D80" w14:textId="0A5EABDB" w:rsidR="00B7762A" w:rsidRPr="003F548E" w:rsidRDefault="00B7762A" w:rsidP="00B7762A">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NCSC</w:t>
      </w:r>
      <w:r w:rsidRPr="003F548E">
        <w:rPr>
          <w:rFonts w:eastAsia="Calibri" w:cs="Arial"/>
          <w:color w:val="000000"/>
          <w:sz w:val="24"/>
          <w:szCs w:val="24"/>
          <w:lang w:eastAsia="en-US"/>
        </w:rPr>
        <w:t>” means the National Cyber Security Centre.</w:t>
      </w:r>
    </w:p>
    <w:p w14:paraId="6CF3A036" w14:textId="4B467D7A" w:rsidR="004D71C4" w:rsidRPr="003F548E" w:rsidRDefault="004D71C4" w:rsidP="00B7762A">
      <w:pPr>
        <w:tabs>
          <w:tab w:val="left" w:pos="-720"/>
        </w:tabs>
        <w:suppressAutoHyphens/>
        <w:spacing w:after="0"/>
        <w:jc w:val="both"/>
        <w:rPr>
          <w:rFonts w:eastAsia="Calibri" w:cs="Arial"/>
          <w:color w:val="000000"/>
          <w:sz w:val="24"/>
          <w:szCs w:val="24"/>
          <w:lang w:eastAsia="en-US"/>
        </w:rPr>
      </w:pPr>
    </w:p>
    <w:p w14:paraId="6A489D71" w14:textId="7B7819FC" w:rsidR="004D71C4" w:rsidRPr="003F548E" w:rsidRDefault="004D71C4" w:rsidP="00B7762A">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New Fair Deal</w:t>
      </w:r>
      <w:r w:rsidRPr="003F548E">
        <w:rPr>
          <w:rFonts w:eastAsia="Calibri" w:cs="Arial"/>
          <w:color w:val="000000"/>
          <w:sz w:val="24"/>
          <w:szCs w:val="24"/>
          <w:lang w:eastAsia="en-US"/>
        </w:rPr>
        <w:t>” means the revised Fair Deal position set out in the HM Treasury guidance: “Fair Deal for staff pensions: staff transfer from central government” issued in October 2013, as amended.</w:t>
      </w:r>
    </w:p>
    <w:p w14:paraId="27FFA508" w14:textId="77777777" w:rsidR="00B7762A" w:rsidRPr="003F548E" w:rsidRDefault="00B7762A" w:rsidP="001D39E7">
      <w:pPr>
        <w:tabs>
          <w:tab w:val="left" w:pos="-720"/>
        </w:tabs>
        <w:suppressAutoHyphens/>
        <w:spacing w:after="0"/>
        <w:jc w:val="both"/>
        <w:rPr>
          <w:rFonts w:eastAsia="Calibri" w:cs="Arial"/>
          <w:color w:val="000000"/>
          <w:sz w:val="24"/>
          <w:szCs w:val="24"/>
          <w:lang w:eastAsia="en-US"/>
        </w:rPr>
      </w:pPr>
    </w:p>
    <w:p w14:paraId="1962AA5E" w14:textId="1635C628" w:rsidR="00CA0D5D" w:rsidRPr="003F548E" w:rsidRDefault="00CA0D5D" w:rsidP="001D39E7">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NICs</w:t>
      </w:r>
      <w:r w:rsidRPr="003F548E">
        <w:rPr>
          <w:rFonts w:eastAsia="Calibri" w:cs="Arial"/>
          <w:color w:val="000000"/>
          <w:sz w:val="24"/>
          <w:szCs w:val="24"/>
          <w:lang w:eastAsia="en-US"/>
        </w:rPr>
        <w:t>” means National Insurance Contributions.</w:t>
      </w:r>
    </w:p>
    <w:p w14:paraId="1962AA5F"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60" w14:textId="77777777" w:rsidR="00CA0D5D" w:rsidRPr="003F548E" w:rsidRDefault="00CA0D5D" w:rsidP="00042848">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Occasion of Tax Non-Compliance</w:t>
      </w:r>
      <w:r w:rsidRPr="003F548E">
        <w:rPr>
          <w:rFonts w:eastAsia="Calibri" w:cs="Arial"/>
          <w:color w:val="000000"/>
          <w:sz w:val="24"/>
          <w:szCs w:val="24"/>
          <w:lang w:eastAsia="en-US"/>
        </w:rPr>
        <w:t>” means:</w:t>
      </w:r>
    </w:p>
    <w:p w14:paraId="1962AA61" w14:textId="77777777" w:rsidR="00CA0D5D" w:rsidRPr="003F548E" w:rsidRDefault="00CA0D5D" w:rsidP="00CA0D5D">
      <w:pPr>
        <w:numPr>
          <w:ilvl w:val="0"/>
          <w:numId w:val="53"/>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any tax return of the Supplier submitted to a Relevant Tax Authority on or after 1 October 2012 which is found on or after 1 April 2013 to be incorrect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w:t>
      </w:r>
    </w:p>
    <w:p w14:paraId="1962AA62" w14:textId="77777777" w:rsidR="00CA0D5D" w:rsidRPr="003F548E" w:rsidRDefault="00CA0D5D" w:rsidP="00CA0D5D">
      <w:pPr>
        <w:numPr>
          <w:ilvl w:val="1"/>
          <w:numId w:val="53"/>
        </w:numPr>
        <w:tabs>
          <w:tab w:val="left" w:pos="-720"/>
        </w:tabs>
        <w:suppressAutoHyphens/>
        <w:spacing w:before="240" w:after="0" w:line="259" w:lineRule="auto"/>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3F548E">
        <w:rPr>
          <w:rFonts w:eastAsia="Calibri" w:cs="Arial"/>
          <w:color w:val="000000"/>
          <w:sz w:val="24"/>
          <w:szCs w:val="24"/>
          <w:lang w:eastAsia="en-US"/>
        </w:rPr>
        <w:t>Principle;</w:t>
      </w:r>
      <w:proofErr w:type="gramEnd"/>
    </w:p>
    <w:p w14:paraId="1962AA63" w14:textId="77777777" w:rsidR="00CA0D5D" w:rsidRPr="003F548E" w:rsidRDefault="00CA0D5D" w:rsidP="00CA0D5D">
      <w:pPr>
        <w:numPr>
          <w:ilvl w:val="1"/>
          <w:numId w:val="53"/>
        </w:numPr>
        <w:tabs>
          <w:tab w:val="left" w:pos="-720"/>
        </w:tabs>
        <w:suppressAutoHyphens/>
        <w:spacing w:before="240" w:after="0" w:line="259" w:lineRule="auto"/>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failure of an avoidance scheme which the Supplier was involved in, and which was, or should have been, notified to the Relevant </w:t>
      </w:r>
      <w:r w:rsidRPr="003F548E">
        <w:rPr>
          <w:rFonts w:eastAsia="Calibri" w:cs="Arial"/>
          <w:color w:val="000000"/>
          <w:sz w:val="24"/>
          <w:szCs w:val="24"/>
          <w:lang w:eastAsia="en-US"/>
        </w:rPr>
        <w:lastRenderedPageBreak/>
        <w:t>Tax Authority under the DOTAS or any equivalent or similar regime; and/or</w:t>
      </w:r>
    </w:p>
    <w:p w14:paraId="5D58DCBB" w14:textId="762836CA" w:rsidR="00042848" w:rsidRPr="003F548E" w:rsidRDefault="00CA0D5D" w:rsidP="00042848">
      <w:pPr>
        <w:numPr>
          <w:ilvl w:val="0"/>
          <w:numId w:val="53"/>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70C74E94" w14:textId="77777777" w:rsidR="00B27FC8" w:rsidRPr="003F548E" w:rsidRDefault="00B27FC8" w:rsidP="00042848">
      <w:pPr>
        <w:tabs>
          <w:tab w:val="left" w:pos="-720"/>
        </w:tabs>
        <w:suppressAutoHyphens/>
        <w:spacing w:after="0"/>
        <w:jc w:val="both"/>
        <w:rPr>
          <w:rFonts w:cs="Arial"/>
          <w:color w:val="000000"/>
          <w:sz w:val="24"/>
          <w:szCs w:val="24"/>
        </w:rPr>
      </w:pPr>
    </w:p>
    <w:p w14:paraId="0110DFCA" w14:textId="539AB2B9" w:rsidR="006658D2" w:rsidRPr="003F548E" w:rsidRDefault="006658D2" w:rsidP="00042848">
      <w:pPr>
        <w:tabs>
          <w:tab w:val="left" w:pos="-720"/>
        </w:tabs>
        <w:suppressAutoHyphens/>
        <w:spacing w:after="0"/>
        <w:jc w:val="both"/>
        <w:rPr>
          <w:rFonts w:eastAsia="Calibri" w:cs="Arial"/>
          <w:color w:val="000000"/>
          <w:sz w:val="24"/>
          <w:szCs w:val="24"/>
          <w:lang w:eastAsia="en-US"/>
        </w:rPr>
      </w:pPr>
      <w:r w:rsidRPr="003F548E">
        <w:rPr>
          <w:rFonts w:cs="Arial"/>
          <w:color w:val="000000"/>
          <w:sz w:val="24"/>
          <w:szCs w:val="24"/>
        </w:rPr>
        <w:t>"</w:t>
      </w:r>
      <w:r w:rsidRPr="003F548E">
        <w:rPr>
          <w:rFonts w:cs="Arial"/>
          <w:b/>
          <w:color w:val="000000"/>
          <w:sz w:val="24"/>
          <w:szCs w:val="24"/>
        </w:rPr>
        <w:t>Open Book Data</w:t>
      </w:r>
      <w:r w:rsidRPr="003F548E">
        <w:rPr>
          <w:rFonts w:cs="Arial"/>
          <w:color w:val="000000"/>
          <w:sz w:val="24"/>
          <w:szCs w:val="24"/>
        </w:rPr>
        <w:t>" means complete and accurate financial and non-financial information which is sufficient to enable the Authority to verify:</w:t>
      </w:r>
    </w:p>
    <w:p w14:paraId="7F65FB8E" w14:textId="77777777" w:rsidR="006658D2" w:rsidRPr="003F548E" w:rsidRDefault="006658D2" w:rsidP="006658D2">
      <w:pPr>
        <w:keepNext/>
        <w:tabs>
          <w:tab w:val="left" w:pos="0"/>
        </w:tabs>
        <w:suppressAutoHyphens/>
        <w:spacing w:after="0"/>
        <w:jc w:val="both"/>
        <w:rPr>
          <w:rFonts w:cs="Arial"/>
          <w:color w:val="000000"/>
          <w:sz w:val="24"/>
          <w:szCs w:val="24"/>
        </w:rPr>
      </w:pPr>
    </w:p>
    <w:p w14:paraId="0670791E" w14:textId="58B06541" w:rsidR="006658D2" w:rsidRPr="003F548E" w:rsidRDefault="006658D2" w:rsidP="00051EEB">
      <w:pPr>
        <w:pStyle w:val="Level4"/>
        <w:keepNext/>
        <w:numPr>
          <w:ilvl w:val="0"/>
          <w:numId w:val="112"/>
        </w:numPr>
        <w:spacing w:after="0" w:line="240" w:lineRule="auto"/>
        <w:ind w:left="1418" w:hanging="567"/>
        <w:rPr>
          <w:rFonts w:cs="Arial"/>
          <w:color w:val="000000"/>
          <w:sz w:val="24"/>
          <w:szCs w:val="24"/>
        </w:rPr>
      </w:pPr>
      <w:r w:rsidRPr="003F548E">
        <w:rPr>
          <w:rFonts w:cs="Arial"/>
          <w:color w:val="000000" w:themeColor="text1"/>
          <w:sz w:val="24"/>
          <w:szCs w:val="24"/>
        </w:rPr>
        <w:t xml:space="preserve">the </w:t>
      </w:r>
      <w:r w:rsidR="2B5CECB5" w:rsidRPr="003F548E">
        <w:rPr>
          <w:rFonts w:cs="Arial"/>
          <w:color w:val="000000" w:themeColor="text1"/>
          <w:sz w:val="24"/>
          <w:szCs w:val="24"/>
        </w:rPr>
        <w:t xml:space="preserve">Fees </w:t>
      </w:r>
      <w:r w:rsidRPr="003F548E">
        <w:rPr>
          <w:rFonts w:cs="Arial"/>
          <w:color w:val="000000" w:themeColor="text1"/>
          <w:sz w:val="24"/>
          <w:szCs w:val="24"/>
        </w:rPr>
        <w:t xml:space="preserve">already paid or payable </w:t>
      </w:r>
      <w:r w:rsidR="2793839E" w:rsidRPr="003F548E">
        <w:rPr>
          <w:rFonts w:cs="Arial"/>
          <w:color w:val="000000" w:themeColor="text1"/>
          <w:sz w:val="24"/>
          <w:szCs w:val="24"/>
        </w:rPr>
        <w:t xml:space="preserve">in respect of the Services </w:t>
      </w:r>
      <w:r w:rsidRPr="003F548E">
        <w:rPr>
          <w:rFonts w:cs="Arial"/>
          <w:color w:val="000000" w:themeColor="text1"/>
          <w:sz w:val="24"/>
          <w:szCs w:val="24"/>
        </w:rPr>
        <w:t xml:space="preserve">and the </w:t>
      </w:r>
      <w:r w:rsidR="2A20AF0E" w:rsidRPr="003F548E">
        <w:rPr>
          <w:rFonts w:cs="Arial"/>
          <w:color w:val="000000" w:themeColor="text1"/>
          <w:sz w:val="24"/>
          <w:szCs w:val="24"/>
        </w:rPr>
        <w:t>Fees</w:t>
      </w:r>
      <w:r w:rsidRPr="003F548E">
        <w:rPr>
          <w:rFonts w:cs="Arial"/>
          <w:color w:val="000000" w:themeColor="text1"/>
          <w:sz w:val="24"/>
          <w:szCs w:val="24"/>
        </w:rPr>
        <w:t xml:space="preserve"> forecast to be paid during the remainder of the </w:t>
      </w:r>
      <w:proofErr w:type="gramStart"/>
      <w:r w:rsidRPr="003F548E">
        <w:rPr>
          <w:rFonts w:cs="Arial"/>
          <w:color w:val="000000" w:themeColor="text1"/>
          <w:sz w:val="24"/>
          <w:szCs w:val="24"/>
        </w:rPr>
        <w:t>Term;</w:t>
      </w:r>
      <w:proofErr w:type="gramEnd"/>
    </w:p>
    <w:p w14:paraId="23E31C96" w14:textId="77777777" w:rsidR="006658D2" w:rsidRPr="003F548E" w:rsidRDefault="006658D2" w:rsidP="00051EEB">
      <w:pPr>
        <w:pStyle w:val="Level4"/>
        <w:keepNext/>
        <w:numPr>
          <w:ilvl w:val="0"/>
          <w:numId w:val="0"/>
        </w:numPr>
        <w:spacing w:after="0" w:line="240" w:lineRule="auto"/>
        <w:ind w:left="1418"/>
        <w:rPr>
          <w:rFonts w:cs="Arial"/>
          <w:color w:val="000000"/>
          <w:sz w:val="24"/>
          <w:szCs w:val="24"/>
        </w:rPr>
      </w:pPr>
    </w:p>
    <w:p w14:paraId="5ACC722B" w14:textId="70D31044" w:rsidR="006658D2" w:rsidRPr="003F548E" w:rsidRDefault="006658D2" w:rsidP="00051EEB">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 xml:space="preserve">the Supplier’s costs and manpower resources broken down against each element of the </w:t>
      </w:r>
      <w:proofErr w:type="gramStart"/>
      <w:r w:rsidRPr="003F548E">
        <w:rPr>
          <w:rFonts w:cs="Arial"/>
          <w:color w:val="000000"/>
          <w:sz w:val="24"/>
          <w:szCs w:val="24"/>
        </w:rPr>
        <w:t>Services;</w:t>
      </w:r>
      <w:proofErr w:type="gramEnd"/>
    </w:p>
    <w:p w14:paraId="38F39C1B" w14:textId="77777777" w:rsidR="00D27AB8" w:rsidRPr="003F548E" w:rsidRDefault="00D27AB8" w:rsidP="00BF3F82">
      <w:pPr>
        <w:rPr>
          <w:rFonts w:cs="Arial"/>
          <w:color w:val="000000"/>
          <w:sz w:val="24"/>
          <w:szCs w:val="22"/>
        </w:rPr>
      </w:pPr>
    </w:p>
    <w:p w14:paraId="60C2DE40" w14:textId="77777777" w:rsidR="00D27AB8" w:rsidRPr="003F548E" w:rsidRDefault="00D27AB8" w:rsidP="00D27AB8">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 xml:space="preserve">the cost </w:t>
      </w:r>
      <w:r w:rsidRPr="003F548E">
        <w:rPr>
          <w:color w:val="000000"/>
          <w:sz w:val="24"/>
          <w:szCs w:val="24"/>
        </w:rPr>
        <w:t>to the Supplier of engaging the Staff, including base salary, tax and pension contributions and other contractual employment benefits; and</w:t>
      </w:r>
    </w:p>
    <w:p w14:paraId="26FD3CCA" w14:textId="77777777" w:rsidR="00D27AB8" w:rsidRPr="003F548E" w:rsidRDefault="00D27AB8" w:rsidP="00740FD0">
      <w:pPr>
        <w:pStyle w:val="Level4"/>
        <w:keepNext/>
        <w:numPr>
          <w:ilvl w:val="0"/>
          <w:numId w:val="0"/>
        </w:numPr>
        <w:spacing w:after="0" w:line="240" w:lineRule="auto"/>
        <w:ind w:left="1418"/>
        <w:rPr>
          <w:rFonts w:cs="Arial"/>
          <w:color w:val="000000"/>
          <w:sz w:val="24"/>
          <w:szCs w:val="24"/>
        </w:rPr>
      </w:pPr>
    </w:p>
    <w:p w14:paraId="199FBCFB" w14:textId="117B0D96" w:rsidR="00F50095" w:rsidRPr="003F548E" w:rsidRDefault="00D27AB8" w:rsidP="00F50095">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 xml:space="preserve">operational </w:t>
      </w:r>
      <w:r w:rsidRPr="003F548E">
        <w:rPr>
          <w:color w:val="000000"/>
          <w:sz w:val="24"/>
          <w:szCs w:val="24"/>
        </w:rPr>
        <w:t xml:space="preserve">costs which are not included within the above, to the extent that such costs are necessary and properly incurred by the Service Provider in the delivery of the </w:t>
      </w:r>
      <w:proofErr w:type="gramStart"/>
      <w:r w:rsidRPr="003F548E">
        <w:rPr>
          <w:color w:val="000000"/>
          <w:sz w:val="24"/>
          <w:szCs w:val="24"/>
        </w:rPr>
        <w:t>Services;</w:t>
      </w:r>
      <w:proofErr w:type="gramEnd"/>
    </w:p>
    <w:p w14:paraId="38C4E758" w14:textId="77777777" w:rsidR="00F50095" w:rsidRPr="003F548E" w:rsidRDefault="00F50095" w:rsidP="00740FD0">
      <w:pPr>
        <w:pStyle w:val="Level4"/>
        <w:keepNext/>
        <w:numPr>
          <w:ilvl w:val="0"/>
          <w:numId w:val="0"/>
        </w:numPr>
        <w:spacing w:after="0" w:line="240" w:lineRule="auto"/>
        <w:rPr>
          <w:rFonts w:cs="Arial"/>
          <w:color w:val="000000"/>
          <w:sz w:val="24"/>
          <w:szCs w:val="24"/>
        </w:rPr>
      </w:pPr>
    </w:p>
    <w:p w14:paraId="7689A584" w14:textId="74136DFA" w:rsidR="00F50095" w:rsidRPr="003F548E" w:rsidRDefault="00F50095" w:rsidP="00D27AB8">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 xml:space="preserve">all interest, expenses and any other </w:t>
      </w:r>
      <w:proofErr w:type="gramStart"/>
      <w:r w:rsidRPr="003F548E">
        <w:rPr>
          <w:rFonts w:cs="Arial"/>
          <w:color w:val="000000"/>
          <w:sz w:val="24"/>
          <w:szCs w:val="24"/>
        </w:rPr>
        <w:t>third party</w:t>
      </w:r>
      <w:proofErr w:type="gramEnd"/>
      <w:r w:rsidRPr="003F548E">
        <w:rPr>
          <w:rFonts w:cs="Arial"/>
          <w:color w:val="000000"/>
          <w:sz w:val="24"/>
          <w:szCs w:val="24"/>
        </w:rPr>
        <w:t xml:space="preserve"> financing costs incurred in relation to the provision of the Services; and</w:t>
      </w:r>
    </w:p>
    <w:p w14:paraId="7633CA60" w14:textId="77777777" w:rsidR="006658D2" w:rsidRPr="003F548E" w:rsidRDefault="006658D2" w:rsidP="00740FD0">
      <w:pPr>
        <w:pStyle w:val="Level4"/>
        <w:keepNext/>
        <w:numPr>
          <w:ilvl w:val="0"/>
          <w:numId w:val="0"/>
        </w:numPr>
        <w:spacing w:after="0" w:line="240" w:lineRule="auto"/>
        <w:rPr>
          <w:rFonts w:cs="Arial"/>
          <w:color w:val="000000"/>
          <w:sz w:val="24"/>
          <w:szCs w:val="24"/>
        </w:rPr>
      </w:pPr>
    </w:p>
    <w:p w14:paraId="3BE7C35B" w14:textId="7AAAE668" w:rsidR="006658D2" w:rsidRPr="003F548E" w:rsidRDefault="006658D2" w:rsidP="00740FD0">
      <w:pPr>
        <w:pStyle w:val="Level4"/>
        <w:keepNext/>
        <w:numPr>
          <w:ilvl w:val="0"/>
          <w:numId w:val="112"/>
        </w:numPr>
        <w:spacing w:after="0" w:line="240" w:lineRule="auto"/>
        <w:rPr>
          <w:rFonts w:cs="Arial"/>
          <w:color w:val="000000"/>
          <w:sz w:val="24"/>
          <w:szCs w:val="24"/>
        </w:rPr>
      </w:pPr>
      <w:r w:rsidRPr="003F548E">
        <w:rPr>
          <w:rFonts w:cs="Arial"/>
          <w:color w:val="000000"/>
          <w:sz w:val="24"/>
          <w:szCs w:val="24"/>
        </w:rPr>
        <w:t>the profit achieved over the Term and annually</w:t>
      </w:r>
      <w:r w:rsidR="00D27AB8" w:rsidRPr="003F548E">
        <w:rPr>
          <w:rFonts w:cs="Arial"/>
          <w:color w:val="000000"/>
          <w:sz w:val="24"/>
          <w:szCs w:val="24"/>
        </w:rPr>
        <w:t>.</w:t>
      </w:r>
    </w:p>
    <w:p w14:paraId="1962AA65" w14:textId="77777777" w:rsidR="00CA0D5D" w:rsidRPr="003F548E" w:rsidRDefault="00CA0D5D" w:rsidP="00CA0D5D">
      <w:pPr>
        <w:tabs>
          <w:tab w:val="left" w:pos="0"/>
          <w:tab w:val="left" w:pos="1134"/>
        </w:tabs>
        <w:suppressAutoHyphens/>
        <w:spacing w:after="0"/>
        <w:jc w:val="both"/>
        <w:rPr>
          <w:rFonts w:eastAsia="Calibri" w:cs="Arial"/>
          <w:color w:val="000000"/>
          <w:sz w:val="24"/>
          <w:szCs w:val="24"/>
          <w:lang w:eastAsia="en-US"/>
        </w:rPr>
      </w:pPr>
    </w:p>
    <w:p w14:paraId="1E120748" w14:textId="57CC8CCA" w:rsidR="00290904" w:rsidRPr="003F548E" w:rsidRDefault="00290904" w:rsidP="00735E38">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Personal Data</w:t>
      </w:r>
      <w:r w:rsidRPr="003F548E">
        <w:rPr>
          <w:rFonts w:eastAsia="Calibri" w:cs="Arial"/>
          <w:color w:val="000000"/>
          <w:sz w:val="24"/>
          <w:szCs w:val="24"/>
          <w:lang w:eastAsia="en-US"/>
        </w:rPr>
        <w:t xml:space="preserve">” means as it is defined in the </w:t>
      </w:r>
      <w:r w:rsidR="007303A7" w:rsidRPr="003F548E">
        <w:rPr>
          <w:rFonts w:eastAsia="Calibri" w:cs="Arial"/>
          <w:color w:val="000000"/>
          <w:sz w:val="24"/>
          <w:szCs w:val="24"/>
          <w:lang w:eastAsia="en-US"/>
        </w:rPr>
        <w:t xml:space="preserve">UK </w:t>
      </w:r>
      <w:r w:rsidRPr="003F548E">
        <w:rPr>
          <w:rFonts w:eastAsia="Calibri" w:cs="Arial"/>
          <w:color w:val="000000"/>
          <w:sz w:val="24"/>
          <w:szCs w:val="24"/>
          <w:lang w:eastAsia="en-US"/>
        </w:rPr>
        <w:t>GDPR.</w:t>
      </w:r>
    </w:p>
    <w:p w14:paraId="7887C906" w14:textId="77777777" w:rsidR="00290904" w:rsidRPr="003F548E" w:rsidRDefault="00290904" w:rsidP="00290904">
      <w:pPr>
        <w:tabs>
          <w:tab w:val="left" w:pos="0"/>
          <w:tab w:val="left" w:pos="1134"/>
        </w:tabs>
        <w:suppressAutoHyphens/>
        <w:spacing w:after="0"/>
        <w:jc w:val="both"/>
        <w:rPr>
          <w:rFonts w:eastAsia="Calibri" w:cs="Arial"/>
          <w:color w:val="000000"/>
          <w:sz w:val="24"/>
          <w:szCs w:val="24"/>
          <w:lang w:eastAsia="en-US"/>
        </w:rPr>
      </w:pPr>
    </w:p>
    <w:p w14:paraId="1962AA67" w14:textId="56CDD032" w:rsidR="00CA0D5D" w:rsidRPr="003F548E" w:rsidRDefault="00C00B8F" w:rsidP="00C00B8F">
      <w:pPr>
        <w:numPr>
          <w:ilvl w:val="1"/>
          <w:numId w:val="0"/>
        </w:numPr>
        <w:autoSpaceDE w:val="0"/>
        <w:autoSpaceDN w:val="0"/>
        <w:spacing w:after="0"/>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PIN Notice</w:t>
      </w:r>
      <w:r w:rsidRPr="003F548E">
        <w:rPr>
          <w:rFonts w:eastAsia="Calibri" w:cs="Arial"/>
          <w:color w:val="000000"/>
          <w:sz w:val="24"/>
          <w:szCs w:val="24"/>
          <w:lang w:eastAsia="en-US"/>
        </w:rPr>
        <w:t xml:space="preserve">” means the prior information notice dated 20 February 2024, published </w:t>
      </w:r>
      <w:r w:rsidR="00530FBC" w:rsidRPr="003F548E">
        <w:rPr>
          <w:rFonts w:eastAsia="Calibri" w:cs="Arial"/>
          <w:color w:val="000000"/>
          <w:sz w:val="24"/>
          <w:szCs w:val="24"/>
          <w:lang w:eastAsia="en-US"/>
        </w:rPr>
        <w:t>o</w:t>
      </w:r>
      <w:r w:rsidRPr="003F548E">
        <w:rPr>
          <w:rFonts w:eastAsia="Calibri" w:cs="Arial"/>
          <w:color w:val="000000"/>
          <w:sz w:val="24"/>
          <w:szCs w:val="24"/>
          <w:lang w:eastAsia="en-US"/>
        </w:rPr>
        <w:t xml:space="preserve">n the UK’s e-notification service in accordance with </w:t>
      </w:r>
      <w:r w:rsidR="00530FBC" w:rsidRPr="003F548E">
        <w:rPr>
          <w:rFonts w:eastAsia="Calibri" w:cs="Arial"/>
          <w:color w:val="000000"/>
          <w:sz w:val="24"/>
          <w:szCs w:val="24"/>
          <w:lang w:eastAsia="en-US"/>
        </w:rPr>
        <w:t>regulation 48 of the Public Contracts Regulations 2015:</w:t>
      </w:r>
    </w:p>
    <w:p w14:paraId="30B8F14C" w14:textId="69714677" w:rsidR="00530FBC" w:rsidRPr="003F548E" w:rsidRDefault="00530FBC" w:rsidP="00C00B8F">
      <w:pPr>
        <w:numPr>
          <w:ilvl w:val="1"/>
          <w:numId w:val="0"/>
        </w:numPr>
        <w:autoSpaceDE w:val="0"/>
        <w:autoSpaceDN w:val="0"/>
        <w:spacing w:after="0"/>
        <w:rPr>
          <w:rFonts w:eastAsia="Calibri" w:cs="Arial"/>
          <w:color w:val="000000"/>
          <w:sz w:val="24"/>
          <w:szCs w:val="24"/>
          <w:lang w:eastAsia="en-US"/>
        </w:rPr>
      </w:pPr>
    </w:p>
    <w:p w14:paraId="39A92A8F" w14:textId="538003F5" w:rsidR="00530FBC" w:rsidRPr="003F548E" w:rsidRDefault="00000000" w:rsidP="00740FD0">
      <w:pPr>
        <w:numPr>
          <w:ilvl w:val="1"/>
          <w:numId w:val="0"/>
        </w:numPr>
        <w:autoSpaceDE w:val="0"/>
        <w:autoSpaceDN w:val="0"/>
        <w:spacing w:after="0"/>
        <w:rPr>
          <w:rFonts w:cs="Arial"/>
          <w:i/>
          <w:color w:val="000000"/>
          <w:sz w:val="24"/>
          <w:szCs w:val="24"/>
          <w:lang w:eastAsia="en-US"/>
        </w:rPr>
      </w:pPr>
      <w:hyperlink r:id="rId15" w:history="1">
        <w:r w:rsidR="00530FBC" w:rsidRPr="003F548E">
          <w:rPr>
            <w:rStyle w:val="Hyperlink"/>
            <w:i/>
            <w:sz w:val="24"/>
            <w:szCs w:val="22"/>
          </w:rPr>
          <w:t xml:space="preserve">HMPPS Common Awarding Organisations </w:t>
        </w:r>
        <w:r w:rsidR="00D27AB8" w:rsidRPr="003F548E">
          <w:rPr>
            <w:rStyle w:val="Hyperlink"/>
            <w:i/>
            <w:sz w:val="24"/>
            <w:szCs w:val="22"/>
          </w:rPr>
          <w:t>–</w:t>
        </w:r>
        <w:r w:rsidR="00530FBC" w:rsidRPr="003F548E">
          <w:rPr>
            <w:rStyle w:val="Hyperlink"/>
            <w:i/>
            <w:sz w:val="24"/>
            <w:szCs w:val="22"/>
          </w:rPr>
          <w:t xml:space="preserve"> Contracts Finder</w:t>
        </w:r>
      </w:hyperlink>
      <w:r w:rsidR="00530FBC" w:rsidRPr="003F548E">
        <w:rPr>
          <w:i/>
          <w:sz w:val="24"/>
          <w:szCs w:val="22"/>
        </w:rPr>
        <w:t xml:space="preserve"> </w:t>
      </w:r>
    </w:p>
    <w:p w14:paraId="1962AA69" w14:textId="77777777" w:rsidR="00CA0D5D" w:rsidRPr="003F548E" w:rsidRDefault="00CA0D5D" w:rsidP="00CA0D5D">
      <w:pPr>
        <w:tabs>
          <w:tab w:val="left" w:pos="0"/>
          <w:tab w:val="left" w:pos="1134"/>
        </w:tabs>
        <w:suppressAutoHyphens/>
        <w:spacing w:after="0"/>
        <w:jc w:val="both"/>
        <w:rPr>
          <w:rFonts w:eastAsia="Calibri" w:cs="Arial"/>
          <w:color w:val="000000"/>
          <w:sz w:val="24"/>
          <w:szCs w:val="24"/>
          <w:lang w:eastAsia="en-US"/>
        </w:rPr>
      </w:pPr>
    </w:p>
    <w:p w14:paraId="70E3DE15" w14:textId="055F40DF" w:rsidR="00C13E2C" w:rsidRPr="003F548E" w:rsidRDefault="00C13E2C" w:rsidP="00C13E2C">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Process</w:t>
      </w:r>
      <w:r w:rsidR="00375EE3" w:rsidRPr="003F548E">
        <w:rPr>
          <w:rFonts w:eastAsia="Calibri" w:cs="Arial"/>
          <w:b/>
          <w:color w:val="000000"/>
          <w:sz w:val="24"/>
          <w:szCs w:val="24"/>
          <w:lang w:eastAsia="en-US"/>
        </w:rPr>
        <w:t>ing</w:t>
      </w:r>
      <w:r w:rsidRPr="003F548E">
        <w:rPr>
          <w:rFonts w:eastAsia="Calibri" w:cs="Arial"/>
          <w:color w:val="000000"/>
          <w:sz w:val="24"/>
          <w:szCs w:val="24"/>
          <w:lang w:eastAsia="en-US"/>
        </w:rPr>
        <w:t xml:space="preserve">” means </w:t>
      </w:r>
      <w:r w:rsidR="00375EE3" w:rsidRPr="003F548E">
        <w:rPr>
          <w:rFonts w:eastAsia="Calibri" w:cs="Arial"/>
          <w:color w:val="000000"/>
          <w:sz w:val="24"/>
          <w:szCs w:val="24"/>
          <w:lang w:eastAsia="en-US"/>
        </w:rPr>
        <w:t>as it is defined in Article 4 of the UK GDPR</w:t>
      </w:r>
      <w:r w:rsidRPr="003F548E">
        <w:rPr>
          <w:sz w:val="24"/>
          <w:szCs w:val="22"/>
        </w:rPr>
        <w:t xml:space="preserve"> and “</w:t>
      </w:r>
      <w:r w:rsidRPr="003F548E">
        <w:rPr>
          <w:b/>
          <w:sz w:val="24"/>
          <w:szCs w:val="22"/>
        </w:rPr>
        <w:t>Process</w:t>
      </w:r>
      <w:r w:rsidRPr="003F548E">
        <w:rPr>
          <w:sz w:val="24"/>
          <w:szCs w:val="22"/>
        </w:rPr>
        <w:t>” is construed accordingly.</w:t>
      </w:r>
    </w:p>
    <w:p w14:paraId="5C022C80" w14:textId="77777777" w:rsidR="00C13E2C" w:rsidRPr="003F548E" w:rsidRDefault="00C13E2C" w:rsidP="00F67E81">
      <w:pPr>
        <w:numPr>
          <w:ilvl w:val="1"/>
          <w:numId w:val="0"/>
        </w:numPr>
        <w:tabs>
          <w:tab w:val="left" w:pos="1134"/>
        </w:tabs>
        <w:autoSpaceDE w:val="0"/>
        <w:autoSpaceDN w:val="0"/>
        <w:spacing w:after="0"/>
        <w:jc w:val="both"/>
        <w:rPr>
          <w:rFonts w:eastAsia="Calibri" w:cs="Arial"/>
          <w:color w:val="000000"/>
          <w:sz w:val="24"/>
          <w:szCs w:val="24"/>
          <w:lang w:eastAsia="en-US"/>
        </w:rPr>
      </w:pPr>
    </w:p>
    <w:p w14:paraId="5F2182A7" w14:textId="17059DDD" w:rsidR="00F67E81" w:rsidRPr="003F548E" w:rsidRDefault="00F67E81" w:rsidP="00F67E81">
      <w:pPr>
        <w:numPr>
          <w:ilvl w:val="1"/>
          <w:numId w:val="0"/>
        </w:numPr>
        <w:tabs>
          <w:tab w:val="left" w:pos="1134"/>
        </w:tabs>
        <w:autoSpaceDE w:val="0"/>
        <w:autoSpaceDN w:val="0"/>
        <w:spacing w:after="0"/>
        <w:jc w:val="both"/>
        <w:rPr>
          <w:rFonts w:cs="Arial"/>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Processor</w:t>
      </w:r>
      <w:r w:rsidRPr="003F548E">
        <w:rPr>
          <w:rFonts w:eastAsia="Calibri" w:cs="Arial"/>
          <w:color w:val="000000"/>
          <w:sz w:val="24"/>
          <w:szCs w:val="24"/>
          <w:lang w:eastAsia="en-US"/>
        </w:rPr>
        <w:t xml:space="preserve">” </w:t>
      </w:r>
      <w:r w:rsidRPr="003F548E">
        <w:rPr>
          <w:rFonts w:cs="Arial"/>
          <w:sz w:val="24"/>
          <w:szCs w:val="24"/>
          <w:lang w:eastAsia="en-US"/>
        </w:rPr>
        <w:t>means as it is defined in</w:t>
      </w:r>
      <w:r w:rsidR="00C56B8F" w:rsidRPr="003F548E">
        <w:rPr>
          <w:rFonts w:cs="Arial"/>
          <w:sz w:val="24"/>
          <w:szCs w:val="24"/>
          <w:lang w:eastAsia="en-US"/>
        </w:rPr>
        <w:t xml:space="preserve"> the UK </w:t>
      </w:r>
      <w:r w:rsidRPr="003F548E">
        <w:rPr>
          <w:rFonts w:cs="Arial"/>
          <w:sz w:val="24"/>
          <w:szCs w:val="24"/>
          <w:lang w:eastAsia="en-US"/>
        </w:rPr>
        <w:t>GDPR.</w:t>
      </w:r>
    </w:p>
    <w:p w14:paraId="4988F70D" w14:textId="6D9064FD" w:rsidR="00290904" w:rsidRPr="003F548E" w:rsidRDefault="00290904" w:rsidP="00290904">
      <w:pPr>
        <w:tabs>
          <w:tab w:val="left" w:pos="0"/>
          <w:tab w:val="left" w:pos="1134"/>
        </w:tabs>
        <w:suppressAutoHyphens/>
        <w:spacing w:after="0"/>
        <w:jc w:val="both"/>
        <w:rPr>
          <w:rFonts w:eastAsia="Calibri" w:cs="Arial"/>
          <w:color w:val="000000"/>
          <w:sz w:val="24"/>
          <w:szCs w:val="24"/>
          <w:lang w:eastAsia="en-US"/>
        </w:rPr>
      </w:pPr>
    </w:p>
    <w:p w14:paraId="1962AA6A" w14:textId="0037291E" w:rsidR="00CA0D5D" w:rsidRPr="003F548E" w:rsidRDefault="00CA0D5D" w:rsidP="00290904">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Prohibited Act</w:t>
      </w:r>
      <w:r w:rsidRPr="003F548E">
        <w:rPr>
          <w:rFonts w:eastAsia="Calibri" w:cs="Arial"/>
          <w:color w:val="000000"/>
          <w:sz w:val="24"/>
          <w:szCs w:val="24"/>
          <w:lang w:eastAsia="en-US"/>
        </w:rPr>
        <w:t>” means:</w:t>
      </w:r>
    </w:p>
    <w:p w14:paraId="5F311773" w14:textId="77777777" w:rsidR="009301CD" w:rsidRPr="003F548E" w:rsidRDefault="009301CD" w:rsidP="00290904">
      <w:pPr>
        <w:tabs>
          <w:tab w:val="left" w:pos="0"/>
          <w:tab w:val="left" w:pos="1134"/>
        </w:tabs>
        <w:suppressAutoHyphens/>
        <w:spacing w:after="0"/>
        <w:jc w:val="both"/>
        <w:rPr>
          <w:rFonts w:eastAsia="Calibri" w:cs="Arial"/>
          <w:color w:val="000000"/>
          <w:sz w:val="24"/>
          <w:szCs w:val="24"/>
          <w:lang w:eastAsia="en-US"/>
        </w:rPr>
      </w:pPr>
    </w:p>
    <w:p w14:paraId="1962AA6B" w14:textId="795D6F6A" w:rsidR="00CA0D5D" w:rsidRPr="003F548E" w:rsidRDefault="00CA0D5D" w:rsidP="00214F65">
      <w:pPr>
        <w:numPr>
          <w:ilvl w:val="0"/>
          <w:numId w:val="54"/>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to directly or indirectly offer, promise or give any person working for or engaged by the Authority a financial or other advantage to:</w:t>
      </w:r>
    </w:p>
    <w:p w14:paraId="10883F87" w14:textId="77777777" w:rsidR="009301CD" w:rsidRPr="003F548E" w:rsidRDefault="009301CD" w:rsidP="00214F65">
      <w:pPr>
        <w:tabs>
          <w:tab w:val="left" w:pos="0"/>
          <w:tab w:val="left" w:pos="1418"/>
        </w:tabs>
        <w:suppressAutoHyphens/>
        <w:spacing w:after="0"/>
        <w:ind w:left="1418"/>
        <w:jc w:val="both"/>
        <w:rPr>
          <w:rFonts w:eastAsia="Calibri" w:cs="Arial"/>
          <w:color w:val="000000"/>
          <w:sz w:val="24"/>
          <w:szCs w:val="24"/>
          <w:lang w:eastAsia="en-US"/>
        </w:rPr>
      </w:pPr>
    </w:p>
    <w:p w14:paraId="1962AA6C" w14:textId="55F9E7FF" w:rsidR="00CA0D5D" w:rsidRPr="003F548E" w:rsidRDefault="00CA0D5D" w:rsidP="00214F65">
      <w:pPr>
        <w:numPr>
          <w:ilvl w:val="1"/>
          <w:numId w:val="54"/>
        </w:numPr>
        <w:tabs>
          <w:tab w:val="left" w:pos="0"/>
          <w:tab w:val="left" w:pos="1418"/>
        </w:tabs>
        <w:suppressAutoHyphen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induce that person to perform improperly a relevant function or activity; or</w:t>
      </w:r>
    </w:p>
    <w:p w14:paraId="6F460630" w14:textId="77777777" w:rsidR="009301CD" w:rsidRPr="003F548E" w:rsidRDefault="009301CD" w:rsidP="00214F65">
      <w:pPr>
        <w:tabs>
          <w:tab w:val="left" w:pos="0"/>
          <w:tab w:val="left" w:pos="1418"/>
        </w:tabs>
        <w:suppressAutoHyphens/>
        <w:spacing w:after="0"/>
        <w:ind w:left="1985"/>
        <w:jc w:val="both"/>
        <w:rPr>
          <w:rFonts w:eastAsia="Calibri" w:cs="Arial"/>
          <w:color w:val="000000"/>
          <w:sz w:val="24"/>
          <w:szCs w:val="24"/>
          <w:lang w:eastAsia="en-US"/>
        </w:rPr>
      </w:pPr>
    </w:p>
    <w:p w14:paraId="7124C2E4" w14:textId="1BFB7A63" w:rsidR="00D27AB8" w:rsidRPr="003F548E" w:rsidRDefault="00CA0D5D" w:rsidP="00740FD0">
      <w:pPr>
        <w:numPr>
          <w:ilvl w:val="1"/>
          <w:numId w:val="54"/>
        </w:numPr>
        <w:tabs>
          <w:tab w:val="left" w:pos="0"/>
          <w:tab w:val="left" w:pos="1418"/>
        </w:tabs>
        <w:suppressAutoHyphens/>
        <w:spacing w:after="0"/>
        <w:ind w:left="1985" w:hanging="567"/>
        <w:jc w:val="both"/>
        <w:rPr>
          <w:rFonts w:eastAsia="Calibri" w:cs="Arial"/>
          <w:color w:val="000000"/>
          <w:sz w:val="24"/>
          <w:szCs w:val="22"/>
        </w:rPr>
      </w:pPr>
      <w:r w:rsidRPr="003F548E">
        <w:rPr>
          <w:rFonts w:eastAsia="Calibri" w:cs="Arial"/>
          <w:color w:val="000000"/>
          <w:sz w:val="24"/>
          <w:szCs w:val="24"/>
          <w:lang w:eastAsia="en-US"/>
        </w:rPr>
        <w:t xml:space="preserve">reward that person for improper performance of a relevant function or </w:t>
      </w:r>
      <w:proofErr w:type="gramStart"/>
      <w:r w:rsidRPr="003F548E">
        <w:rPr>
          <w:rFonts w:eastAsia="Calibri" w:cs="Arial"/>
          <w:color w:val="000000"/>
          <w:sz w:val="24"/>
          <w:szCs w:val="24"/>
          <w:lang w:eastAsia="en-US"/>
        </w:rPr>
        <w:t>activity;</w:t>
      </w:r>
      <w:proofErr w:type="gramEnd"/>
    </w:p>
    <w:p w14:paraId="79CB3819" w14:textId="77777777" w:rsidR="009301CD" w:rsidRPr="003F548E" w:rsidRDefault="009301CD" w:rsidP="00214F65">
      <w:pPr>
        <w:tabs>
          <w:tab w:val="left" w:pos="0"/>
          <w:tab w:val="left" w:pos="1418"/>
        </w:tabs>
        <w:suppressAutoHyphens/>
        <w:spacing w:after="0"/>
        <w:jc w:val="both"/>
        <w:rPr>
          <w:rFonts w:eastAsia="Calibri" w:cs="Arial"/>
          <w:color w:val="000000"/>
          <w:sz w:val="24"/>
          <w:szCs w:val="24"/>
          <w:lang w:eastAsia="en-US"/>
        </w:rPr>
      </w:pPr>
    </w:p>
    <w:p w14:paraId="1962AA6E" w14:textId="15391C6A" w:rsidR="00CA0D5D" w:rsidRPr="003F548E" w:rsidRDefault="00CA0D5D" w:rsidP="00214F65">
      <w:pPr>
        <w:numPr>
          <w:ilvl w:val="0"/>
          <w:numId w:val="54"/>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to directly or indirectly request, agree to receive or accept any financial or other advantage as an inducement or a reward for improper performance of a relevant function or activity in connection with the </w:t>
      </w:r>
      <w:proofErr w:type="gramStart"/>
      <w:r w:rsidRPr="003F548E">
        <w:rPr>
          <w:rFonts w:eastAsia="Calibri" w:cs="Arial"/>
          <w:color w:val="000000"/>
          <w:sz w:val="24"/>
          <w:szCs w:val="24"/>
          <w:lang w:eastAsia="en-US"/>
        </w:rPr>
        <w:t>Contract;</w:t>
      </w:r>
      <w:proofErr w:type="gramEnd"/>
    </w:p>
    <w:p w14:paraId="4B03C5F4" w14:textId="77777777" w:rsidR="009301CD" w:rsidRPr="003F548E" w:rsidRDefault="009301CD" w:rsidP="00214F65">
      <w:pPr>
        <w:tabs>
          <w:tab w:val="left" w:pos="0"/>
          <w:tab w:val="left" w:pos="1418"/>
        </w:tabs>
        <w:suppressAutoHyphens/>
        <w:spacing w:after="0"/>
        <w:ind w:left="1418"/>
        <w:jc w:val="both"/>
        <w:rPr>
          <w:rFonts w:eastAsia="Calibri" w:cs="Arial"/>
          <w:color w:val="000000"/>
          <w:sz w:val="24"/>
          <w:szCs w:val="24"/>
          <w:lang w:eastAsia="en-US"/>
        </w:rPr>
      </w:pPr>
    </w:p>
    <w:p w14:paraId="2A558C75" w14:textId="594711E8" w:rsidR="00D27AB8" w:rsidRPr="003F548E" w:rsidRDefault="00CA0D5D" w:rsidP="00740FD0">
      <w:pPr>
        <w:numPr>
          <w:ilvl w:val="0"/>
          <w:numId w:val="54"/>
        </w:numPr>
        <w:tabs>
          <w:tab w:val="left" w:pos="0"/>
          <w:tab w:val="left" w:pos="1418"/>
        </w:tabs>
        <w:suppressAutoHyphens/>
        <w:spacing w:after="0"/>
        <w:ind w:left="1418" w:hanging="567"/>
        <w:jc w:val="both"/>
        <w:rPr>
          <w:rFonts w:eastAsia="Calibri" w:cs="Arial"/>
          <w:color w:val="000000"/>
          <w:sz w:val="24"/>
          <w:szCs w:val="22"/>
        </w:rPr>
      </w:pPr>
      <w:r w:rsidRPr="003F548E">
        <w:rPr>
          <w:rFonts w:eastAsia="Calibri" w:cs="Arial"/>
          <w:color w:val="000000"/>
          <w:sz w:val="24"/>
          <w:szCs w:val="24"/>
          <w:lang w:eastAsia="en-US"/>
        </w:rPr>
        <w:t>an offence:</w:t>
      </w:r>
    </w:p>
    <w:p w14:paraId="7D96D3EF" w14:textId="77777777" w:rsidR="009301CD" w:rsidRPr="003F548E" w:rsidRDefault="009301CD" w:rsidP="00214F65">
      <w:pPr>
        <w:tabs>
          <w:tab w:val="left" w:pos="0"/>
          <w:tab w:val="left" w:pos="1418"/>
        </w:tabs>
        <w:suppressAutoHyphens/>
        <w:spacing w:after="0"/>
        <w:jc w:val="both"/>
        <w:rPr>
          <w:rFonts w:eastAsia="Calibri" w:cs="Arial"/>
          <w:color w:val="000000"/>
          <w:sz w:val="24"/>
          <w:szCs w:val="24"/>
          <w:lang w:eastAsia="en-US"/>
        </w:rPr>
      </w:pPr>
    </w:p>
    <w:p w14:paraId="1962AA70" w14:textId="14E48C57" w:rsidR="00CA0D5D" w:rsidRPr="003F548E" w:rsidRDefault="00CA0D5D" w:rsidP="00214F65">
      <w:pPr>
        <w:numPr>
          <w:ilvl w:val="1"/>
          <w:numId w:val="54"/>
        </w:numPr>
        <w:tabs>
          <w:tab w:val="left" w:pos="0"/>
          <w:tab w:val="left" w:pos="1418"/>
        </w:tabs>
        <w:suppressAutoHyphen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under the Bribery Act 2010 (or any legislation repealed or revoked by such </w:t>
      </w:r>
      <w:proofErr w:type="gramStart"/>
      <w:r w:rsidRPr="003F548E">
        <w:rPr>
          <w:rFonts w:eastAsia="Calibri" w:cs="Arial"/>
          <w:color w:val="000000"/>
          <w:sz w:val="24"/>
          <w:szCs w:val="24"/>
          <w:lang w:eastAsia="en-US"/>
        </w:rPr>
        <w:t>Act;</w:t>
      </w:r>
      <w:proofErr w:type="gramEnd"/>
    </w:p>
    <w:p w14:paraId="1EE8A6F2" w14:textId="77777777" w:rsidR="009301CD" w:rsidRPr="003F548E" w:rsidRDefault="009301CD" w:rsidP="004914A8">
      <w:pPr>
        <w:tabs>
          <w:tab w:val="left" w:pos="0"/>
          <w:tab w:val="left" w:pos="1418"/>
        </w:tabs>
        <w:suppressAutoHyphens/>
        <w:spacing w:after="0"/>
        <w:ind w:left="1418"/>
        <w:jc w:val="both"/>
        <w:rPr>
          <w:rFonts w:eastAsia="Calibri" w:cs="Arial"/>
          <w:color w:val="000000"/>
          <w:sz w:val="24"/>
          <w:szCs w:val="24"/>
          <w:lang w:eastAsia="en-US"/>
        </w:rPr>
      </w:pPr>
    </w:p>
    <w:p w14:paraId="1962AA71" w14:textId="5E595460" w:rsidR="00CA0D5D" w:rsidRPr="003F548E" w:rsidRDefault="00CA0D5D" w:rsidP="00051EEB">
      <w:pPr>
        <w:numPr>
          <w:ilvl w:val="1"/>
          <w:numId w:val="54"/>
        </w:numPr>
        <w:tabs>
          <w:tab w:val="left" w:pos="0"/>
          <w:tab w:val="left" w:pos="1418"/>
        </w:tabs>
        <w:suppressAutoHyphen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under legislation or common law concerning fraudulent acts</w:t>
      </w:r>
      <w:r w:rsidR="007B4513" w:rsidRPr="003F548E">
        <w:rPr>
          <w:rFonts w:eastAsia="Calibri" w:cs="Arial"/>
          <w:color w:val="000000"/>
          <w:sz w:val="24"/>
          <w:szCs w:val="24"/>
          <w:lang w:eastAsia="en-US"/>
        </w:rPr>
        <w:t xml:space="preserve"> (including offences by the Supplier under Part 3 of the Criminal Finances Act 2017)</w:t>
      </w:r>
      <w:r w:rsidRPr="003F548E">
        <w:rPr>
          <w:rFonts w:eastAsia="Calibri" w:cs="Arial"/>
          <w:color w:val="000000"/>
          <w:sz w:val="24"/>
          <w:szCs w:val="24"/>
          <w:lang w:eastAsia="en-US"/>
        </w:rPr>
        <w:t>; or</w:t>
      </w:r>
    </w:p>
    <w:p w14:paraId="2406C523" w14:textId="77777777" w:rsidR="009301CD" w:rsidRPr="003F548E" w:rsidRDefault="009301CD" w:rsidP="00051EEB">
      <w:pPr>
        <w:tabs>
          <w:tab w:val="left" w:pos="0"/>
          <w:tab w:val="left" w:pos="1418"/>
        </w:tabs>
        <w:suppressAutoHyphens/>
        <w:spacing w:after="0"/>
        <w:jc w:val="both"/>
        <w:rPr>
          <w:rFonts w:eastAsia="Calibri" w:cs="Arial"/>
          <w:color w:val="000000"/>
          <w:sz w:val="24"/>
          <w:szCs w:val="24"/>
          <w:lang w:eastAsia="en-US"/>
        </w:rPr>
      </w:pPr>
    </w:p>
    <w:p w14:paraId="4CAD3BE3" w14:textId="1686DD2E" w:rsidR="00D27AB8" w:rsidRPr="003F548E" w:rsidRDefault="00CA0D5D" w:rsidP="00740FD0">
      <w:pPr>
        <w:numPr>
          <w:ilvl w:val="1"/>
          <w:numId w:val="54"/>
        </w:numPr>
        <w:tabs>
          <w:tab w:val="left" w:pos="0"/>
          <w:tab w:val="left" w:pos="1418"/>
        </w:tabs>
        <w:suppressAutoHyphens/>
        <w:spacing w:after="0"/>
        <w:ind w:left="1985" w:hanging="567"/>
        <w:jc w:val="both"/>
        <w:rPr>
          <w:rFonts w:eastAsia="Calibri" w:cs="Arial"/>
          <w:color w:val="000000"/>
          <w:sz w:val="24"/>
          <w:szCs w:val="22"/>
        </w:rPr>
      </w:pPr>
      <w:r w:rsidRPr="003F548E">
        <w:rPr>
          <w:rFonts w:eastAsia="Calibri" w:cs="Arial"/>
          <w:color w:val="000000"/>
          <w:sz w:val="24"/>
          <w:szCs w:val="24"/>
          <w:lang w:eastAsia="en-US"/>
        </w:rPr>
        <w:t xml:space="preserve">the defrauding, attempting to defraud or conspiring to defraud the </w:t>
      </w:r>
      <w:proofErr w:type="gramStart"/>
      <w:r w:rsidRPr="003F548E">
        <w:rPr>
          <w:rFonts w:eastAsia="Calibri" w:cs="Arial"/>
          <w:color w:val="000000"/>
          <w:sz w:val="24"/>
          <w:szCs w:val="24"/>
          <w:lang w:eastAsia="en-US"/>
        </w:rPr>
        <w:t>Authority;</w:t>
      </w:r>
      <w:proofErr w:type="gramEnd"/>
    </w:p>
    <w:p w14:paraId="50162E0D" w14:textId="77777777" w:rsidR="009301CD" w:rsidRPr="003F548E" w:rsidRDefault="009301CD" w:rsidP="00051EEB">
      <w:pPr>
        <w:tabs>
          <w:tab w:val="left" w:pos="0"/>
          <w:tab w:val="left" w:pos="1418"/>
        </w:tabs>
        <w:suppressAutoHyphens/>
        <w:spacing w:after="0"/>
        <w:jc w:val="both"/>
        <w:rPr>
          <w:rFonts w:eastAsia="Calibri" w:cs="Arial"/>
          <w:color w:val="000000"/>
          <w:sz w:val="24"/>
          <w:szCs w:val="24"/>
          <w:lang w:eastAsia="en-US"/>
        </w:rPr>
      </w:pPr>
    </w:p>
    <w:p w14:paraId="1962AA73" w14:textId="010A9ADE" w:rsidR="00CA0D5D" w:rsidRPr="003F548E" w:rsidRDefault="6DF62ACC" w:rsidP="00051EEB">
      <w:pPr>
        <w:numPr>
          <w:ilvl w:val="0"/>
          <w:numId w:val="54"/>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themeColor="text1"/>
          <w:sz w:val="24"/>
          <w:szCs w:val="22"/>
          <w:lang w:eastAsia="en-US"/>
        </w:rPr>
        <w:t xml:space="preserve">any activity, practice or conduct which would constitute one of the offences listed under </w:t>
      </w:r>
      <w:r w:rsidR="6D2226FC" w:rsidRPr="003F548E">
        <w:rPr>
          <w:rFonts w:eastAsia="Calibri" w:cs="Arial"/>
          <w:color w:val="000000" w:themeColor="text1"/>
          <w:sz w:val="24"/>
          <w:szCs w:val="22"/>
          <w:lang w:eastAsia="en-US"/>
        </w:rPr>
        <w:t>(c)</w:t>
      </w:r>
      <w:r w:rsidRPr="003F548E">
        <w:rPr>
          <w:rFonts w:eastAsia="Calibri" w:cs="Arial"/>
          <w:color w:val="000000" w:themeColor="text1"/>
          <w:sz w:val="24"/>
          <w:szCs w:val="22"/>
          <w:lang w:eastAsia="en-US"/>
        </w:rPr>
        <w:t xml:space="preserve"> above if such activity, practice or conduct has been carried out in the UK.</w:t>
      </w:r>
    </w:p>
    <w:p w14:paraId="1962AA74" w14:textId="77777777" w:rsidR="00CA0D5D" w:rsidRPr="003F548E" w:rsidRDefault="00CA0D5D">
      <w:pPr>
        <w:tabs>
          <w:tab w:val="left" w:pos="-720"/>
        </w:tabs>
        <w:suppressAutoHyphens/>
        <w:spacing w:after="0"/>
        <w:ind w:left="1134"/>
        <w:jc w:val="both"/>
        <w:rPr>
          <w:rFonts w:eastAsia="Calibri" w:cs="Arial"/>
          <w:color w:val="000000"/>
          <w:sz w:val="24"/>
          <w:szCs w:val="24"/>
          <w:lang w:eastAsia="en-US"/>
        </w:rPr>
      </w:pPr>
    </w:p>
    <w:p w14:paraId="1962AA75" w14:textId="737CCFB9" w:rsidR="00CA0D5D" w:rsidRPr="003F548E" w:rsidRDefault="00CA0D5D" w:rsidP="00CA0D5D">
      <w:pPr>
        <w:tabs>
          <w:tab w:val="left" w:pos="0"/>
          <w:tab w:val="left" w:pos="709"/>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Property</w:t>
      </w:r>
      <w:r w:rsidRPr="003F548E">
        <w:rPr>
          <w:rFonts w:eastAsia="Calibri" w:cs="Arial"/>
          <w:color w:val="000000"/>
          <w:sz w:val="24"/>
          <w:szCs w:val="24"/>
          <w:lang w:eastAsia="en-US"/>
        </w:rPr>
        <w:t>” means the property, other than real property, made available to the Supplier by the Authority in connection with the Contract.</w:t>
      </w:r>
    </w:p>
    <w:p w14:paraId="0D11C638" w14:textId="2B4C1344" w:rsidR="005125AB" w:rsidRPr="003F548E" w:rsidRDefault="005125AB" w:rsidP="00CA0D5D">
      <w:pPr>
        <w:tabs>
          <w:tab w:val="left" w:pos="0"/>
          <w:tab w:val="left" w:pos="709"/>
        </w:tabs>
        <w:suppressAutoHyphens/>
        <w:spacing w:after="0"/>
        <w:jc w:val="both"/>
        <w:rPr>
          <w:rFonts w:eastAsia="Calibri" w:cs="Arial"/>
          <w:color w:val="000000"/>
          <w:sz w:val="24"/>
          <w:szCs w:val="24"/>
          <w:lang w:eastAsia="en-US"/>
        </w:rPr>
      </w:pPr>
    </w:p>
    <w:p w14:paraId="0A4F89E0" w14:textId="77777777" w:rsidR="00B553F6" w:rsidRPr="003F548E" w:rsidRDefault="00B553F6" w:rsidP="00B553F6">
      <w:pPr>
        <w:numPr>
          <w:ilvl w:val="1"/>
          <w:numId w:val="0"/>
        </w:numPr>
        <w:tabs>
          <w:tab w:val="num" w:pos="1134"/>
        </w:tabs>
        <w:autoSpaceDE w:val="0"/>
        <w:autoSpaceDN w:val="0"/>
        <w:spacing w:after="0"/>
        <w:jc w:val="both"/>
        <w:rPr>
          <w:rFonts w:eastAsia="Calibri" w:cs="Arial"/>
          <w:color w:val="000000"/>
          <w:sz w:val="24"/>
          <w:szCs w:val="24"/>
          <w:lang w:eastAsia="en-US"/>
        </w:rPr>
      </w:pPr>
    </w:p>
    <w:p w14:paraId="227A76B8" w14:textId="3086F6FB" w:rsidR="00D27AB8" w:rsidRPr="003F548E" w:rsidRDefault="00B553F6" w:rsidP="00B553F6">
      <w:pPr>
        <w:numPr>
          <w:ilvl w:val="1"/>
          <w:numId w:val="0"/>
        </w:numPr>
        <w:tabs>
          <w:tab w:val="num" w:pos="1134"/>
        </w:tabs>
        <w:autoSpaceDE w:val="0"/>
        <w:autoSpaceDN w:val="0"/>
        <w:spacing w:after="0"/>
        <w:jc w:val="both"/>
        <w:rPr>
          <w:rStyle w:val="Hyperlink"/>
          <w:rFonts w:eastAsia="Calibri" w:cs="Arial"/>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PSI 07/2016</w:t>
      </w:r>
      <w:r w:rsidRPr="003F548E">
        <w:rPr>
          <w:rFonts w:eastAsia="Calibri" w:cs="Arial"/>
          <w:color w:val="000000"/>
          <w:sz w:val="24"/>
          <w:szCs w:val="24"/>
          <w:lang w:eastAsia="en-US"/>
        </w:rPr>
        <w:t>” is the Prison Service Instruction published on 26</w:t>
      </w:r>
      <w:r w:rsidRPr="003F548E">
        <w:rPr>
          <w:rFonts w:eastAsia="Calibri" w:cs="Arial"/>
          <w:color w:val="000000"/>
          <w:sz w:val="24"/>
          <w:szCs w:val="24"/>
          <w:vertAlign w:val="superscript"/>
          <w:lang w:eastAsia="en-US"/>
        </w:rPr>
        <w:t>th</w:t>
      </w:r>
      <w:r w:rsidRPr="003F548E">
        <w:rPr>
          <w:rFonts w:eastAsia="Calibri" w:cs="Arial"/>
          <w:color w:val="000000"/>
          <w:sz w:val="24"/>
          <w:szCs w:val="24"/>
          <w:lang w:eastAsia="en-US"/>
        </w:rPr>
        <w:t xml:space="preserve"> October 2016 relating to the searching of the person as amended from time to time and available at</w:t>
      </w:r>
      <w:r w:rsidR="00D27AB8" w:rsidRPr="003F548E">
        <w:rPr>
          <w:rFonts w:eastAsia="Calibri" w:cs="Arial"/>
          <w:color w:val="000000"/>
          <w:sz w:val="24"/>
          <w:szCs w:val="24"/>
          <w:lang w:eastAsia="en-US"/>
        </w:rPr>
        <w:fldChar w:fldCharType="begin"/>
      </w:r>
      <w:r w:rsidR="006C43A5" w:rsidRPr="003F548E">
        <w:rPr>
          <w:rFonts w:eastAsia="Calibri" w:cs="Arial"/>
          <w:color w:val="000000"/>
          <w:sz w:val="24"/>
          <w:szCs w:val="24"/>
          <w:lang w:eastAsia="en-US"/>
        </w:rPr>
        <w:instrText>HYPERLINK "C:\\Users\\vdo40f\\AppData\\Local\\Microsoft\\Windows\\INetCache\\Content.Outlook\\AK3H0OZS\\https\\www.gov.uk\\government\\publications\\procedures-for-searching-people-psi-072"</w:instrText>
      </w:r>
      <w:r w:rsidR="00D27AB8" w:rsidRPr="003F548E">
        <w:rPr>
          <w:rFonts w:eastAsia="Calibri" w:cs="Arial"/>
          <w:color w:val="000000"/>
          <w:sz w:val="24"/>
          <w:szCs w:val="24"/>
          <w:lang w:eastAsia="en-US"/>
        </w:rPr>
      </w:r>
      <w:r w:rsidR="00D27AB8" w:rsidRPr="003F548E">
        <w:rPr>
          <w:rFonts w:eastAsia="Calibri" w:cs="Arial"/>
          <w:color w:val="000000"/>
          <w:sz w:val="24"/>
          <w:szCs w:val="24"/>
          <w:lang w:eastAsia="en-US"/>
        </w:rPr>
        <w:fldChar w:fldCharType="separate"/>
      </w:r>
      <w:r w:rsidR="00D27AB8" w:rsidRPr="003F548E">
        <w:rPr>
          <w:rStyle w:val="Hyperlink"/>
          <w:rFonts w:eastAsia="Calibri" w:cs="Arial"/>
          <w:sz w:val="24"/>
          <w:szCs w:val="24"/>
          <w:lang w:eastAsia="en-US"/>
        </w:rPr>
        <w:t>:</w:t>
      </w:r>
    </w:p>
    <w:p w14:paraId="4F294151" w14:textId="77777777" w:rsidR="00D27AB8" w:rsidRPr="003F548E" w:rsidRDefault="00D27AB8" w:rsidP="00283E85">
      <w:pPr>
        <w:numPr>
          <w:ilvl w:val="1"/>
          <w:numId w:val="0"/>
        </w:numPr>
        <w:tabs>
          <w:tab w:val="num" w:pos="1134"/>
        </w:tabs>
        <w:autoSpaceDE w:val="0"/>
        <w:autoSpaceDN w:val="0"/>
        <w:spacing w:after="0"/>
        <w:jc w:val="both"/>
        <w:rPr>
          <w:rStyle w:val="Hyperlink"/>
          <w:rFonts w:eastAsia="Calibri" w:cs="Arial"/>
          <w:sz w:val="24"/>
          <w:szCs w:val="24"/>
          <w:lang w:eastAsia="en-US"/>
        </w:rPr>
      </w:pPr>
    </w:p>
    <w:p w14:paraId="54EF09D4" w14:textId="7CBB9D69" w:rsidR="00044F3D" w:rsidRPr="003F548E" w:rsidRDefault="00D27AB8" w:rsidP="00283E85">
      <w:pPr>
        <w:numPr>
          <w:ilvl w:val="1"/>
          <w:numId w:val="0"/>
        </w:numPr>
        <w:tabs>
          <w:tab w:val="num" w:pos="1134"/>
        </w:tabs>
        <w:autoSpaceDE w:val="0"/>
        <w:autoSpaceDN w:val="0"/>
        <w:spacing w:after="0"/>
        <w:jc w:val="both"/>
        <w:rPr>
          <w:rFonts w:eastAsia="Calibri" w:cs="Arial"/>
          <w:i/>
          <w:color w:val="000000"/>
          <w:sz w:val="24"/>
          <w:szCs w:val="24"/>
          <w:lang w:eastAsia="en-US"/>
        </w:rPr>
      </w:pPr>
      <w:r w:rsidRPr="003F548E">
        <w:rPr>
          <w:rStyle w:val="Hyperlink"/>
          <w:sz w:val="24"/>
          <w:szCs w:val="22"/>
        </w:rPr>
        <w:t>https://www.gov.uk/government/publications/procedures-for-searching-people-psi-072</w:t>
      </w:r>
      <w:r w:rsidRPr="003F548E">
        <w:rPr>
          <w:rFonts w:eastAsia="Calibri" w:cs="Arial"/>
          <w:color w:val="000000"/>
          <w:sz w:val="24"/>
          <w:szCs w:val="24"/>
          <w:lang w:eastAsia="en-US"/>
        </w:rPr>
        <w:fldChar w:fldCharType="end"/>
      </w:r>
      <w:r w:rsidR="00044F3D" w:rsidRPr="003F548E">
        <w:rPr>
          <w:sz w:val="24"/>
          <w:szCs w:val="22"/>
        </w:rPr>
        <w:t>016</w:t>
      </w:r>
    </w:p>
    <w:p w14:paraId="0B96AA4C" w14:textId="77777777" w:rsidR="00283E85" w:rsidRPr="003F548E" w:rsidRDefault="00283E85" w:rsidP="00283E85">
      <w:pPr>
        <w:numPr>
          <w:ilvl w:val="1"/>
          <w:numId w:val="0"/>
        </w:numPr>
        <w:tabs>
          <w:tab w:val="num" w:pos="1134"/>
        </w:tabs>
        <w:autoSpaceDE w:val="0"/>
        <w:autoSpaceDN w:val="0"/>
        <w:spacing w:after="0"/>
        <w:jc w:val="both"/>
        <w:rPr>
          <w:rFonts w:eastAsia="Calibri" w:cs="Arial"/>
          <w:color w:val="000000"/>
          <w:sz w:val="24"/>
          <w:szCs w:val="24"/>
          <w:lang w:eastAsia="en-US"/>
        </w:rPr>
      </w:pPr>
    </w:p>
    <w:p w14:paraId="2E0FD7F6" w14:textId="77777777" w:rsidR="00283E85" w:rsidRPr="003F548E" w:rsidRDefault="00283E85" w:rsidP="00283E85">
      <w:pPr>
        <w:tabs>
          <w:tab w:val="left" w:pos="0"/>
          <w:tab w:val="left" w:pos="709"/>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PSI 10/2012</w:t>
      </w:r>
      <w:r w:rsidRPr="003F548E">
        <w:rPr>
          <w:rFonts w:eastAsia="Calibri" w:cs="Arial"/>
          <w:color w:val="000000"/>
          <w:sz w:val="24"/>
          <w:szCs w:val="24"/>
          <w:lang w:eastAsia="en-US"/>
        </w:rPr>
        <w:t>” is the Prison Service Instruction published on 26 March 2012 relating to the Conveyance and Possession of Prohibited Items and other Related Offences as amended from time to time and available at:</w:t>
      </w:r>
    </w:p>
    <w:p w14:paraId="30DCD49B" w14:textId="77777777" w:rsidR="00283E85" w:rsidRPr="003F548E" w:rsidRDefault="00283E85" w:rsidP="00283E85">
      <w:pPr>
        <w:tabs>
          <w:tab w:val="left" w:pos="0"/>
          <w:tab w:val="left" w:pos="709"/>
        </w:tabs>
        <w:suppressAutoHyphens/>
        <w:spacing w:after="0"/>
        <w:jc w:val="both"/>
        <w:rPr>
          <w:rFonts w:eastAsia="Calibri" w:cs="Arial"/>
          <w:color w:val="000000"/>
          <w:sz w:val="24"/>
          <w:szCs w:val="24"/>
          <w:lang w:eastAsia="en-US"/>
        </w:rPr>
      </w:pPr>
    </w:p>
    <w:p w14:paraId="0F0E213F" w14:textId="4945A7CC" w:rsidR="00075BC6" w:rsidRPr="003F548E" w:rsidRDefault="00000000" w:rsidP="00075BC6">
      <w:pPr>
        <w:tabs>
          <w:tab w:val="left" w:pos="0"/>
          <w:tab w:val="left" w:pos="709"/>
        </w:tabs>
        <w:suppressAutoHyphens/>
        <w:jc w:val="both"/>
        <w:rPr>
          <w:rFonts w:eastAsia="Calibri" w:cs="Arial"/>
          <w:color w:val="000000"/>
          <w:sz w:val="24"/>
          <w:szCs w:val="24"/>
        </w:rPr>
      </w:pPr>
      <w:hyperlink r:id="rId16" w:history="1">
        <w:r w:rsidR="00075BC6" w:rsidRPr="003F548E">
          <w:rPr>
            <w:rStyle w:val="Hyperlink"/>
            <w:rFonts w:eastAsia="Calibri" w:cs="Arial"/>
            <w:sz w:val="24"/>
            <w:szCs w:val="24"/>
          </w:rPr>
          <w:t>https://www.gov.uk/government/publications/controlling-banned-prohibited-items-psi-102012</w:t>
        </w:r>
      </w:hyperlink>
    </w:p>
    <w:p w14:paraId="276A0B94" w14:textId="77777777" w:rsidR="00D27AB8" w:rsidRPr="003F548E" w:rsidRDefault="00283E85" w:rsidP="00075BC6">
      <w:pPr>
        <w:tabs>
          <w:tab w:val="left" w:pos="0"/>
          <w:tab w:val="left" w:pos="709"/>
        </w:tabs>
        <w:suppressAutoHyphens/>
        <w:jc w:val="both"/>
        <w:rPr>
          <w:rFonts w:eastAsia="Calibri" w:cs="Arial"/>
          <w:color w:val="000000"/>
          <w:sz w:val="24"/>
          <w:szCs w:val="24"/>
        </w:rPr>
      </w:pPr>
      <w:r w:rsidRPr="003F548E">
        <w:rPr>
          <w:rFonts w:eastAsia="Calibri" w:cs="Arial"/>
          <w:color w:val="000000"/>
          <w:sz w:val="24"/>
          <w:szCs w:val="24"/>
          <w:lang w:eastAsia="en-US"/>
        </w:rPr>
        <w:t>“</w:t>
      </w:r>
      <w:r w:rsidRPr="003F548E">
        <w:rPr>
          <w:rFonts w:eastAsia="Calibri" w:cs="Arial"/>
          <w:b/>
          <w:color w:val="000000"/>
          <w:sz w:val="24"/>
          <w:szCs w:val="24"/>
          <w:lang w:eastAsia="en-US"/>
        </w:rPr>
        <w:t>PSI 07/2014</w:t>
      </w:r>
      <w:r w:rsidRPr="003F548E">
        <w:rPr>
          <w:rFonts w:eastAsia="Calibri" w:cs="Arial"/>
          <w:color w:val="000000"/>
          <w:sz w:val="24"/>
          <w:szCs w:val="24"/>
          <w:lang w:eastAsia="en-US"/>
        </w:rPr>
        <w:t>” is the Prison Service Instruction published o</w:t>
      </w:r>
      <w:r w:rsidRPr="003F548E">
        <w:rPr>
          <w:rFonts w:eastAsia="Calibri" w:cs="Arial"/>
          <w:color w:val="000000"/>
          <w:sz w:val="24"/>
          <w:szCs w:val="24"/>
          <w:vertAlign w:val="superscript"/>
          <w:lang w:eastAsia="en-US"/>
        </w:rPr>
        <w:t xml:space="preserve">n </w:t>
      </w:r>
      <w:r w:rsidRPr="003F548E">
        <w:rPr>
          <w:rFonts w:eastAsia="Calibri" w:cs="Arial"/>
          <w:color w:val="000000"/>
          <w:sz w:val="24"/>
          <w:szCs w:val="24"/>
          <w:lang w:eastAsia="en-US"/>
        </w:rPr>
        <w:t>2nd June 2014 relating to security vetting as amended from time to time and available a</w:t>
      </w:r>
      <w:r w:rsidR="00D27AB8" w:rsidRPr="003F548E">
        <w:rPr>
          <w:rFonts w:eastAsia="Calibri" w:cs="Arial"/>
          <w:color w:val="000000"/>
          <w:sz w:val="24"/>
          <w:szCs w:val="24"/>
          <w:lang w:eastAsia="en-US"/>
        </w:rPr>
        <w:fldChar w:fldCharType="begin"/>
      </w:r>
      <w:r w:rsidR="00D27AB8" w:rsidRPr="003F548E">
        <w:rPr>
          <w:rFonts w:eastAsia="Calibri" w:cs="Arial"/>
          <w:color w:val="000000"/>
          <w:sz w:val="24"/>
          <w:szCs w:val="24"/>
          <w:lang w:eastAsia="en-US"/>
        </w:rPr>
        <w:instrText xml:space="preserve"> HYPERLINK "t:</w:instrText>
      </w:r>
    </w:p>
    <w:p w14:paraId="2A4AF7C5" w14:textId="77777777" w:rsidR="00D27AB8" w:rsidRPr="003F548E" w:rsidRDefault="00D27AB8" w:rsidP="00075BC6">
      <w:pPr>
        <w:tabs>
          <w:tab w:val="left" w:pos="0"/>
          <w:tab w:val="left" w:pos="709"/>
        </w:tabs>
        <w:suppressAutoHyphens/>
        <w:jc w:val="both"/>
        <w:rPr>
          <w:rStyle w:val="Hyperlink"/>
          <w:rFonts w:eastAsia="Calibri" w:cs="Arial"/>
          <w:sz w:val="24"/>
          <w:szCs w:val="24"/>
        </w:rPr>
      </w:pPr>
      <w:r w:rsidRPr="003F548E">
        <w:rPr>
          <w:sz w:val="24"/>
          <w:szCs w:val="22"/>
        </w:rPr>
        <w:instrText>https://www.gov.uk/government/publications/security-vetting-psi-072014-pi-032</w:instrText>
      </w:r>
      <w:r w:rsidRPr="003F548E">
        <w:rPr>
          <w:rFonts w:eastAsia="Calibri" w:cs="Arial"/>
          <w:color w:val="000000"/>
          <w:sz w:val="24"/>
          <w:szCs w:val="24"/>
          <w:lang w:eastAsia="en-US"/>
        </w:rPr>
        <w:instrText xml:space="preserve">" </w:instrText>
      </w:r>
      <w:r w:rsidRPr="003F548E">
        <w:rPr>
          <w:rFonts w:eastAsia="Calibri" w:cs="Arial"/>
          <w:color w:val="000000"/>
          <w:sz w:val="24"/>
          <w:szCs w:val="24"/>
          <w:lang w:eastAsia="en-US"/>
        </w:rPr>
      </w:r>
      <w:r w:rsidRPr="003F548E">
        <w:rPr>
          <w:rFonts w:eastAsia="Calibri" w:cs="Arial"/>
          <w:color w:val="000000"/>
          <w:sz w:val="24"/>
          <w:szCs w:val="24"/>
          <w:lang w:eastAsia="en-US"/>
        </w:rPr>
        <w:fldChar w:fldCharType="separate"/>
      </w:r>
      <w:r w:rsidRPr="003F548E">
        <w:rPr>
          <w:rStyle w:val="Hyperlink"/>
          <w:rFonts w:eastAsia="Calibri" w:cs="Arial"/>
          <w:sz w:val="24"/>
          <w:szCs w:val="24"/>
          <w:lang w:eastAsia="en-US"/>
        </w:rPr>
        <w:t>t:</w:t>
      </w:r>
    </w:p>
    <w:p w14:paraId="22933624" w14:textId="19101397" w:rsidR="00044F3D" w:rsidRPr="003F548E" w:rsidRDefault="00D27AB8" w:rsidP="00283E85">
      <w:pPr>
        <w:numPr>
          <w:ilvl w:val="1"/>
          <w:numId w:val="0"/>
        </w:numPr>
        <w:tabs>
          <w:tab w:val="num" w:pos="1134"/>
        </w:tabs>
        <w:autoSpaceDE w:val="0"/>
        <w:autoSpaceDN w:val="0"/>
        <w:spacing w:after="0"/>
        <w:rPr>
          <w:rFonts w:eastAsia="Calibri" w:cs="Arial"/>
          <w:color w:val="000000"/>
          <w:sz w:val="24"/>
          <w:szCs w:val="24"/>
          <w:lang w:eastAsia="en-US"/>
        </w:rPr>
      </w:pPr>
      <w:r w:rsidRPr="003F548E">
        <w:rPr>
          <w:rStyle w:val="Hyperlink"/>
          <w:sz w:val="24"/>
          <w:szCs w:val="22"/>
        </w:rPr>
        <w:t>https://www.gov.uk/government/publications/security-vetting-psi-072014-pi-032</w:t>
      </w:r>
      <w:r w:rsidRPr="003F548E">
        <w:rPr>
          <w:rFonts w:eastAsia="Calibri" w:cs="Arial"/>
          <w:color w:val="000000"/>
          <w:sz w:val="24"/>
          <w:szCs w:val="24"/>
          <w:lang w:eastAsia="en-US"/>
        </w:rPr>
        <w:fldChar w:fldCharType="end"/>
      </w:r>
      <w:r w:rsidR="00044F3D" w:rsidRPr="003F548E">
        <w:rPr>
          <w:sz w:val="24"/>
          <w:szCs w:val="22"/>
        </w:rPr>
        <w:t>014</w:t>
      </w:r>
    </w:p>
    <w:p w14:paraId="3052843C" w14:textId="100A4899" w:rsidR="00283E85" w:rsidRPr="003F548E" w:rsidRDefault="00283E85" w:rsidP="00283E85">
      <w:pPr>
        <w:numPr>
          <w:ilvl w:val="1"/>
          <w:numId w:val="0"/>
        </w:numPr>
        <w:tabs>
          <w:tab w:val="num" w:pos="1134"/>
        </w:tabs>
        <w:autoSpaceDE w:val="0"/>
        <w:autoSpaceDN w:val="0"/>
        <w:spacing w:after="0"/>
        <w:jc w:val="both"/>
        <w:rPr>
          <w:rFonts w:eastAsia="Calibri" w:cs="Arial"/>
          <w:b/>
          <w:color w:val="000000"/>
          <w:sz w:val="24"/>
          <w:szCs w:val="24"/>
          <w:lang w:eastAsia="en-US"/>
        </w:rPr>
      </w:pPr>
    </w:p>
    <w:p w14:paraId="3E29EF5E" w14:textId="1BD59E07" w:rsidR="002516BF" w:rsidRPr="003F548E" w:rsidRDefault="002516BF" w:rsidP="39A2FB33">
      <w:pPr>
        <w:suppressAutoHyphens/>
        <w:spacing w:after="0"/>
        <w:rPr>
          <w:rFonts w:eastAsia="Calibri" w:cs="Arial"/>
          <w:color w:val="000000"/>
          <w:sz w:val="24"/>
          <w:szCs w:val="22"/>
          <w:lang w:eastAsia="en-US"/>
        </w:rPr>
      </w:pPr>
      <w:r w:rsidRPr="003F548E">
        <w:rPr>
          <w:rFonts w:eastAsia="Calibri" w:cs="Arial"/>
          <w:color w:val="000000" w:themeColor="text1"/>
          <w:sz w:val="24"/>
          <w:szCs w:val="22"/>
          <w:lang w:eastAsia="en-US"/>
        </w:rPr>
        <w:lastRenderedPageBreak/>
        <w:t>“</w:t>
      </w:r>
      <w:r w:rsidRPr="003F548E">
        <w:rPr>
          <w:rFonts w:eastAsia="Calibri" w:cs="Arial"/>
          <w:b/>
          <w:color w:val="000000" w:themeColor="text1"/>
          <w:sz w:val="24"/>
          <w:szCs w:val="22"/>
          <w:lang w:eastAsia="en-US"/>
        </w:rPr>
        <w:t>Qualifications</w:t>
      </w:r>
      <w:r w:rsidRPr="003F548E">
        <w:rPr>
          <w:rFonts w:eastAsia="Calibri" w:cs="Arial"/>
          <w:color w:val="000000" w:themeColor="text1"/>
          <w:sz w:val="24"/>
          <w:szCs w:val="22"/>
          <w:lang w:eastAsia="en-US"/>
        </w:rPr>
        <w:t>” means accredited qualifications regulated by the Office of Qualifications and Examinations Regulation (Ofqual)</w:t>
      </w:r>
      <w:r w:rsidR="57E68868" w:rsidRPr="003F548E">
        <w:rPr>
          <w:rFonts w:eastAsia="Calibri" w:cs="Arial"/>
          <w:color w:val="000000" w:themeColor="text1"/>
          <w:sz w:val="24"/>
          <w:szCs w:val="22"/>
          <w:lang w:eastAsia="en-US"/>
        </w:rPr>
        <w:t>,</w:t>
      </w:r>
      <w:r w:rsidRPr="003F548E">
        <w:rPr>
          <w:rFonts w:eastAsia="Calibri" w:cs="Arial"/>
          <w:color w:val="000000" w:themeColor="text1"/>
          <w:sz w:val="24"/>
          <w:szCs w:val="22"/>
          <w:lang w:eastAsia="en-US"/>
        </w:rPr>
        <w:t xml:space="preserve"> provided by </w:t>
      </w:r>
      <w:r w:rsidR="4ED8A3C8" w:rsidRPr="003F548E">
        <w:rPr>
          <w:rFonts w:eastAsia="Calibri" w:cs="Arial"/>
          <w:color w:val="000000" w:themeColor="text1"/>
          <w:sz w:val="24"/>
          <w:szCs w:val="22"/>
          <w:lang w:eastAsia="en-US"/>
        </w:rPr>
        <w:t xml:space="preserve">the </w:t>
      </w:r>
      <w:r w:rsidRPr="003F548E">
        <w:rPr>
          <w:rFonts w:eastAsia="Calibri" w:cs="Arial"/>
          <w:color w:val="000000" w:themeColor="text1"/>
          <w:sz w:val="24"/>
          <w:szCs w:val="22"/>
          <w:lang w:eastAsia="en-US"/>
        </w:rPr>
        <w:t>Supplier</w:t>
      </w:r>
      <w:r w:rsidR="5F84EFDB" w:rsidRPr="003F548E">
        <w:rPr>
          <w:rFonts w:eastAsia="Calibri" w:cs="Arial"/>
          <w:color w:val="000000" w:themeColor="text1"/>
          <w:sz w:val="24"/>
          <w:szCs w:val="22"/>
          <w:lang w:eastAsia="en-US"/>
        </w:rPr>
        <w:t xml:space="preserve"> in line with the Curriculum Areas</w:t>
      </w:r>
      <w:r w:rsidRPr="003F548E">
        <w:rPr>
          <w:rFonts w:eastAsia="Calibri" w:cs="Arial"/>
          <w:color w:val="000000" w:themeColor="text1"/>
          <w:sz w:val="24"/>
          <w:szCs w:val="22"/>
          <w:lang w:eastAsia="en-US"/>
        </w:rPr>
        <w:t>.</w:t>
      </w:r>
    </w:p>
    <w:p w14:paraId="1962AA78"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p>
    <w:p w14:paraId="1962AA79" w14:textId="2D8C352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Quality Standards</w:t>
      </w:r>
      <w:r w:rsidRPr="003F548E">
        <w:rPr>
          <w:rFonts w:eastAsia="Calibri" w:cs="Arial"/>
          <w:color w:val="000000"/>
          <w:sz w:val="24"/>
          <w:szCs w:val="24"/>
          <w:lang w:eastAsia="en-US"/>
        </w:rPr>
        <w:t>” means the quality standards published by BSI British Standards, the National Standards Body of the UK, the International Organisation for Standardization or other reputable or equivalent body (and their successor bodies) that a skilled and experienced operator in the same type of industry or business sector as the Supplier would reasonably and ordinarily be expected to comply with, and as may be further detailed in Schedule 1.</w:t>
      </w:r>
    </w:p>
    <w:p w14:paraId="1962AA7A" w14:textId="77777777" w:rsidR="00CA0D5D" w:rsidRPr="003F548E" w:rsidRDefault="00CA0D5D" w:rsidP="00CA0D5D">
      <w:pPr>
        <w:tabs>
          <w:tab w:val="left" w:pos="-720"/>
        </w:tabs>
        <w:suppressAutoHyphens/>
        <w:spacing w:after="0"/>
        <w:ind w:left="1418" w:hanging="425"/>
        <w:jc w:val="both"/>
        <w:rPr>
          <w:rFonts w:eastAsia="Calibri" w:cs="Arial"/>
          <w:color w:val="000000"/>
          <w:sz w:val="24"/>
          <w:szCs w:val="24"/>
          <w:lang w:eastAsia="en-US"/>
        </w:rPr>
      </w:pPr>
    </w:p>
    <w:p w14:paraId="5053F614" w14:textId="5ECAA45D" w:rsidR="7187A8CC" w:rsidRPr="003F548E" w:rsidRDefault="7187A8CC" w:rsidP="15EFFB8B">
      <w:pPr>
        <w:spacing w:after="0"/>
        <w:jc w:val="both"/>
        <w:rPr>
          <w:rFonts w:eastAsia="Calibri" w:cs="Arial"/>
          <w:color w:val="000000" w:themeColor="text1"/>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Rebate</w:t>
      </w:r>
      <w:r w:rsidRPr="003F548E">
        <w:rPr>
          <w:rFonts w:eastAsia="Calibri" w:cs="Arial"/>
          <w:color w:val="000000" w:themeColor="text1"/>
          <w:sz w:val="24"/>
          <w:szCs w:val="22"/>
          <w:lang w:eastAsia="en-US"/>
        </w:rPr>
        <w:t>” means the Qualifications volume discount rebate calculated in accordance with clause C4 and Schedule 2 of this Contract, payable from the Supplier to the Authority</w:t>
      </w:r>
      <w:r w:rsidR="025FFB12" w:rsidRPr="003F548E">
        <w:rPr>
          <w:rFonts w:eastAsia="Calibri" w:cs="Arial"/>
          <w:color w:val="000000" w:themeColor="text1"/>
          <w:sz w:val="24"/>
          <w:szCs w:val="22"/>
          <w:lang w:eastAsia="en-US"/>
        </w:rPr>
        <w:t xml:space="preserve">. </w:t>
      </w:r>
    </w:p>
    <w:p w14:paraId="0E513C7B" w14:textId="001246F1" w:rsidR="15EFFB8B" w:rsidRPr="003F548E" w:rsidRDefault="15EFFB8B" w:rsidP="15EFFB8B">
      <w:pPr>
        <w:spacing w:after="0"/>
        <w:jc w:val="both"/>
        <w:rPr>
          <w:rFonts w:eastAsia="Calibri" w:cs="Arial"/>
          <w:color w:val="000000" w:themeColor="text1"/>
          <w:sz w:val="24"/>
          <w:szCs w:val="22"/>
          <w:lang w:eastAsia="en-US"/>
        </w:rPr>
      </w:pPr>
    </w:p>
    <w:p w14:paraId="1962AA7D" w14:textId="27B68370"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Regulations</w:t>
      </w:r>
      <w:r w:rsidRPr="003F548E">
        <w:rPr>
          <w:rFonts w:eastAsia="Calibri" w:cs="Arial"/>
          <w:color w:val="000000"/>
          <w:sz w:val="24"/>
          <w:szCs w:val="24"/>
          <w:lang w:eastAsia="en-US"/>
        </w:rPr>
        <w:t>” means the Public Contract</w:t>
      </w:r>
      <w:r w:rsidR="00214F65" w:rsidRPr="003F548E">
        <w:rPr>
          <w:rFonts w:eastAsia="Calibri" w:cs="Arial"/>
          <w:color w:val="000000"/>
          <w:sz w:val="24"/>
          <w:szCs w:val="24"/>
          <w:lang w:eastAsia="en-US"/>
        </w:rPr>
        <w:t>s</w:t>
      </w:r>
      <w:r w:rsidRPr="003F548E">
        <w:rPr>
          <w:rFonts w:eastAsia="Calibri" w:cs="Arial"/>
          <w:color w:val="000000"/>
          <w:sz w:val="24"/>
          <w:szCs w:val="24"/>
          <w:lang w:eastAsia="en-US"/>
        </w:rPr>
        <w:t xml:space="preserve"> Regulations 2015 (SI 2015/102).</w:t>
      </w:r>
    </w:p>
    <w:p w14:paraId="1962AA7E"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5E995446" w14:textId="37750753" w:rsidR="007B4513" w:rsidRPr="003F548E" w:rsidRDefault="007B4513" w:rsidP="007B4513">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Regulator Correspondence</w:t>
      </w:r>
      <w:r w:rsidRPr="003F548E">
        <w:rPr>
          <w:rFonts w:eastAsia="Calibri" w:cs="Arial"/>
          <w:color w:val="000000"/>
          <w:sz w:val="24"/>
          <w:szCs w:val="24"/>
          <w:lang w:eastAsia="en-US"/>
        </w:rPr>
        <w:t xml:space="preserve">” means </w:t>
      </w:r>
      <w:r w:rsidRPr="003F548E">
        <w:rPr>
          <w:rFonts w:eastAsia="Calibri"/>
          <w:sz w:val="24"/>
          <w:szCs w:val="24"/>
          <w:lang w:eastAsia="en-US"/>
        </w:rPr>
        <w:t>any correspondence from the I</w:t>
      </w:r>
      <w:r w:rsidR="00031257" w:rsidRPr="003F548E">
        <w:rPr>
          <w:rFonts w:eastAsia="Calibri"/>
          <w:sz w:val="24"/>
          <w:szCs w:val="24"/>
          <w:lang w:eastAsia="en-US"/>
        </w:rPr>
        <w:t>CO</w:t>
      </w:r>
      <w:r w:rsidRPr="003F548E">
        <w:rPr>
          <w:rFonts w:eastAsia="Calibri"/>
          <w:sz w:val="24"/>
          <w:szCs w:val="24"/>
          <w:lang w:eastAsia="en-US"/>
        </w:rPr>
        <w:t xml:space="preserve"> or any successor body in relation to the processing of Personal Data under the Contract.</w:t>
      </w:r>
    </w:p>
    <w:p w14:paraId="3B42FB0A" w14:textId="77777777" w:rsidR="007B4513" w:rsidRPr="003F548E" w:rsidRDefault="007B4513" w:rsidP="007B4513">
      <w:pPr>
        <w:tabs>
          <w:tab w:val="left" w:pos="-720"/>
        </w:tabs>
        <w:suppressAutoHyphens/>
        <w:spacing w:after="0"/>
        <w:jc w:val="both"/>
        <w:rPr>
          <w:rFonts w:eastAsia="Calibri" w:cs="Arial"/>
          <w:color w:val="000000"/>
          <w:sz w:val="24"/>
          <w:szCs w:val="24"/>
          <w:lang w:eastAsia="en-US"/>
        </w:rPr>
      </w:pPr>
    </w:p>
    <w:p w14:paraId="1962AA7F" w14:textId="6702D2D5" w:rsidR="00CA0D5D" w:rsidRPr="003F548E" w:rsidRDefault="00CA0D5D" w:rsidP="007B4513">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Regulatory Body</w:t>
      </w:r>
      <w:r w:rsidRPr="003F548E">
        <w:rPr>
          <w:rFonts w:eastAsia="Calibri" w:cs="Arial"/>
          <w:color w:val="000000"/>
          <w:sz w:val="24"/>
          <w:szCs w:val="24"/>
          <w:lang w:eastAsia="en-US"/>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w:t>
      </w:r>
      <w:proofErr w:type="gramStart"/>
      <w:r w:rsidRPr="003F548E">
        <w:rPr>
          <w:rFonts w:eastAsia="Calibri" w:cs="Arial"/>
          <w:color w:val="000000"/>
          <w:sz w:val="24"/>
          <w:szCs w:val="24"/>
          <w:lang w:eastAsia="en-US"/>
        </w:rPr>
        <w:t>Authority</w:t>
      </w:r>
      <w:r w:rsidR="00D27AB8" w:rsidRPr="003F548E">
        <w:rPr>
          <w:rFonts w:eastAsia="Calibri" w:cs="Arial"/>
          <w:color w:val="000000"/>
          <w:sz w:val="24"/>
          <w:szCs w:val="24"/>
          <w:lang w:eastAsia="en-US"/>
        </w:rPr>
        <w:t>“</w:t>
      </w:r>
      <w:proofErr w:type="gramEnd"/>
    </w:p>
    <w:p w14:paraId="1962AA80"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83" w14:textId="22E75AA6"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Convict</w:t>
      </w:r>
      <w:r w:rsidR="00F50095" w:rsidRPr="003F548E">
        <w:rPr>
          <w:rFonts w:eastAsia="Calibri" w:cs="Arial"/>
          <w:b/>
          <w:color w:val="000000"/>
          <w:sz w:val="24"/>
          <w:szCs w:val="24"/>
          <w:lang w:eastAsia="en-US"/>
        </w:rPr>
        <w:t>i</w:t>
      </w:r>
      <w:r w:rsidRPr="003F548E">
        <w:rPr>
          <w:rFonts w:eastAsia="Calibri" w:cs="Arial"/>
          <w:b/>
          <w:color w:val="000000"/>
          <w:sz w:val="24"/>
          <w:szCs w:val="24"/>
          <w:lang w:eastAsia="en-US"/>
        </w:rPr>
        <w:t>on</w:t>
      </w:r>
      <w:r w:rsidRPr="003F548E">
        <w:rPr>
          <w:rFonts w:eastAsia="Calibri" w:cs="Arial"/>
          <w:color w:val="000000"/>
          <w:sz w:val="24"/>
          <w:szCs w:val="24"/>
          <w:lang w:eastAsia="en-US"/>
        </w:rPr>
        <w:t>" means a conviction that is relevant to the nature of the Services or as listed by the Authority and/or relevant to the work of the Authority.</w:t>
      </w:r>
    </w:p>
    <w:p w14:paraId="1962AA84"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85"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Requirements</w:t>
      </w:r>
      <w:r w:rsidRPr="003F548E">
        <w:rPr>
          <w:rFonts w:eastAsia="Calibri" w:cs="Arial"/>
          <w:color w:val="000000"/>
          <w:sz w:val="24"/>
          <w:szCs w:val="24"/>
          <w:lang w:eastAsia="en-US"/>
        </w:rPr>
        <w:t>” means all applicable Law relating to bribery, corruption and fraud, including the Bribery Act 2010 and any guidance issued by the Secretary of State for Justice pursuant to section 9 of the Bribery Act 2010.</w:t>
      </w:r>
    </w:p>
    <w:p w14:paraId="1962AA86"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87" w14:textId="39066926"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Tax Authority</w:t>
      </w:r>
      <w:r w:rsidRPr="003F548E">
        <w:rPr>
          <w:rFonts w:eastAsia="Calibri" w:cs="Arial"/>
          <w:color w:val="000000"/>
          <w:sz w:val="24"/>
          <w:szCs w:val="24"/>
          <w:lang w:eastAsia="en-US"/>
        </w:rPr>
        <w:t>” means HMRC or, if applicable, a tax authority in the jurisdiction in which the Supplier is established.</w:t>
      </w:r>
    </w:p>
    <w:p w14:paraId="45FCA33B" w14:textId="6D8EEABB" w:rsidR="004D71C4" w:rsidRPr="003F548E" w:rsidRDefault="004D71C4" w:rsidP="00CA0D5D">
      <w:pPr>
        <w:tabs>
          <w:tab w:val="left" w:pos="-720"/>
        </w:tabs>
        <w:suppressAutoHyphens/>
        <w:spacing w:after="0"/>
        <w:jc w:val="both"/>
        <w:rPr>
          <w:rFonts w:eastAsia="Calibri" w:cs="Arial"/>
          <w:color w:val="000000"/>
          <w:sz w:val="24"/>
          <w:szCs w:val="24"/>
          <w:lang w:eastAsia="en-US"/>
        </w:rPr>
      </w:pPr>
    </w:p>
    <w:p w14:paraId="1962AA88" w14:textId="6481B87E" w:rsidR="00CA0D5D" w:rsidRPr="003F548E" w:rsidRDefault="004D71C4" w:rsidP="00735E38">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Transfer</w:t>
      </w:r>
      <w:r w:rsidRPr="003F548E">
        <w:rPr>
          <w:rFonts w:eastAsia="Calibri" w:cs="Arial"/>
          <w:color w:val="000000"/>
          <w:sz w:val="24"/>
          <w:szCs w:val="24"/>
          <w:lang w:eastAsia="en-US"/>
        </w:rPr>
        <w:t xml:space="preserve">” means a transfer of employment to which TUPE applies. </w:t>
      </w:r>
    </w:p>
    <w:p w14:paraId="2A25B0CA" w14:textId="77777777" w:rsidR="00EB299E" w:rsidRPr="003F548E" w:rsidRDefault="00EB299E" w:rsidP="00CA0D5D">
      <w:pPr>
        <w:tabs>
          <w:tab w:val="left" w:pos="-720"/>
        </w:tabs>
        <w:suppressAutoHyphens/>
        <w:spacing w:after="0"/>
        <w:jc w:val="both"/>
        <w:rPr>
          <w:rFonts w:eastAsia="Calibri" w:cs="Arial"/>
          <w:color w:val="000000"/>
          <w:sz w:val="24"/>
          <w:szCs w:val="24"/>
          <w:lang w:eastAsia="en-US"/>
        </w:rPr>
      </w:pPr>
    </w:p>
    <w:p w14:paraId="1962AA89" w14:textId="33C82AF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Replacement Supplier</w:t>
      </w:r>
      <w:r w:rsidRPr="003F548E">
        <w:rPr>
          <w:rFonts w:eastAsia="Calibri" w:cs="Arial"/>
          <w:color w:val="000000"/>
          <w:sz w:val="24"/>
          <w:szCs w:val="24"/>
          <w:lang w:eastAsia="en-US"/>
        </w:rPr>
        <w:t xml:space="preserve">” means any third-party supplier appointed by the Authority to supply any services which are </w:t>
      </w:r>
      <w:r w:rsidR="004D71C4" w:rsidRPr="003F548E">
        <w:rPr>
          <w:rFonts w:eastAsia="Calibri" w:cs="Arial"/>
          <w:color w:val="000000"/>
          <w:sz w:val="24"/>
          <w:szCs w:val="24"/>
          <w:lang w:eastAsia="en-US"/>
        </w:rPr>
        <w:t xml:space="preserve">the same or </w:t>
      </w:r>
      <w:r w:rsidRPr="003F548E">
        <w:rPr>
          <w:rFonts w:eastAsia="Calibri" w:cs="Arial"/>
          <w:color w:val="000000"/>
          <w:sz w:val="24"/>
          <w:szCs w:val="24"/>
          <w:lang w:eastAsia="en-US"/>
        </w:rPr>
        <w:t xml:space="preserve">substantially </w:t>
      </w:r>
      <w:proofErr w:type="gramStart"/>
      <w:r w:rsidRPr="003F548E">
        <w:rPr>
          <w:rFonts w:eastAsia="Calibri" w:cs="Arial"/>
          <w:color w:val="000000"/>
          <w:sz w:val="24"/>
          <w:szCs w:val="24"/>
          <w:lang w:eastAsia="en-US"/>
        </w:rPr>
        <w:t>similar to</w:t>
      </w:r>
      <w:proofErr w:type="gramEnd"/>
      <w:r w:rsidRPr="003F548E">
        <w:rPr>
          <w:rFonts w:eastAsia="Calibri" w:cs="Arial"/>
          <w:color w:val="000000"/>
          <w:sz w:val="24"/>
          <w:szCs w:val="24"/>
          <w:lang w:eastAsia="en-US"/>
        </w:rPr>
        <w:t xml:space="preserve"> any of the Services in substitution for any of the Services following the expiry, termination or partial termination of the Contract</w:t>
      </w:r>
      <w:r w:rsidR="004D71C4" w:rsidRPr="003F548E">
        <w:rPr>
          <w:rFonts w:eastAsia="Calibri" w:cs="Arial"/>
          <w:color w:val="000000"/>
          <w:sz w:val="24"/>
          <w:szCs w:val="24"/>
          <w:lang w:eastAsia="en-US"/>
        </w:rPr>
        <w:t xml:space="preserve"> or the cessation of the Services or any part of the Services, including the Authority where such services are provided by the Authority on its own behalf.</w:t>
      </w:r>
    </w:p>
    <w:p w14:paraId="1962AA8A" w14:textId="77777777" w:rsidR="00CA0D5D" w:rsidRPr="003F548E" w:rsidRDefault="00CA0D5D" w:rsidP="00CA0D5D">
      <w:pPr>
        <w:tabs>
          <w:tab w:val="left" w:pos="-720"/>
        </w:tabs>
        <w:suppressAutoHyphens/>
        <w:spacing w:after="0"/>
        <w:ind w:left="1134" w:hanging="141"/>
        <w:jc w:val="both"/>
        <w:rPr>
          <w:rFonts w:eastAsia="Calibri" w:cs="Arial"/>
          <w:color w:val="000000"/>
          <w:sz w:val="24"/>
          <w:szCs w:val="24"/>
          <w:lang w:eastAsia="en-US"/>
        </w:rPr>
      </w:pPr>
    </w:p>
    <w:p w14:paraId="1962AA8B"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27B483C9">
        <w:rPr>
          <w:rFonts w:eastAsia="Calibri" w:cs="Arial"/>
          <w:color w:val="000000" w:themeColor="text1"/>
          <w:sz w:val="24"/>
          <w:szCs w:val="24"/>
          <w:lang w:eastAsia="en-US"/>
        </w:rPr>
        <w:t>“</w:t>
      </w:r>
      <w:r w:rsidRPr="27B483C9">
        <w:rPr>
          <w:rFonts w:eastAsia="Calibri" w:cs="Arial"/>
          <w:b/>
          <w:color w:val="000000" w:themeColor="text1"/>
          <w:sz w:val="24"/>
          <w:szCs w:val="24"/>
          <w:lang w:eastAsia="en-US"/>
        </w:rPr>
        <w:t>Request for Information</w:t>
      </w:r>
      <w:r w:rsidRPr="27B483C9">
        <w:rPr>
          <w:rFonts w:eastAsia="Calibri" w:cs="Arial"/>
          <w:color w:val="000000" w:themeColor="text1"/>
          <w:sz w:val="24"/>
          <w:szCs w:val="24"/>
          <w:lang w:eastAsia="en-US"/>
        </w:rPr>
        <w:t>” means a request for information under the FOIA or the EIR.</w:t>
      </w:r>
    </w:p>
    <w:p w14:paraId="4FA4061C" w14:textId="441AA806" w:rsidR="27B483C9" w:rsidRDefault="27B483C9" w:rsidP="27B483C9">
      <w:pPr>
        <w:spacing w:after="0"/>
        <w:jc w:val="both"/>
        <w:rPr>
          <w:rFonts w:eastAsia="Calibri" w:cs="Arial"/>
          <w:color w:val="000000" w:themeColor="text1"/>
          <w:sz w:val="24"/>
          <w:szCs w:val="24"/>
          <w:lang w:eastAsia="en-US"/>
        </w:rPr>
      </w:pPr>
    </w:p>
    <w:p w14:paraId="1962AA93" w14:textId="77777777" w:rsidR="00CA0D5D" w:rsidRPr="003F548E" w:rsidRDefault="00CA0D5D" w:rsidP="00CA0D5D">
      <w:pPr>
        <w:spacing w:after="0"/>
        <w:jc w:val="both"/>
        <w:rPr>
          <w:rFonts w:eastAsia="Calibri" w:cs="Arial"/>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Results</w:t>
      </w:r>
      <w:r w:rsidRPr="003F548E">
        <w:rPr>
          <w:rFonts w:eastAsia="Calibri" w:cs="Arial"/>
          <w:color w:val="000000"/>
          <w:sz w:val="24"/>
          <w:szCs w:val="24"/>
          <w:lang w:eastAsia="en-US"/>
        </w:rPr>
        <w:t xml:space="preserve">” means </w:t>
      </w:r>
      <w:r w:rsidRPr="003F548E">
        <w:rPr>
          <w:rFonts w:eastAsia="Calibri" w:cs="Arial"/>
          <w:sz w:val="24"/>
          <w:szCs w:val="24"/>
          <w:lang w:eastAsia="en-US"/>
        </w:rPr>
        <w:t>any guidance, specifications, reports, studies, instructions, toolkits, plans, data, drawings, databases, patents, patterns, models, designs or other material which is:</w:t>
      </w:r>
    </w:p>
    <w:p w14:paraId="1962AA94" w14:textId="77777777" w:rsidR="00CA0D5D" w:rsidRPr="003F548E" w:rsidRDefault="00CA0D5D" w:rsidP="00CA0D5D">
      <w:pPr>
        <w:spacing w:after="0"/>
        <w:jc w:val="both"/>
        <w:rPr>
          <w:rFonts w:eastAsia="Calibri" w:cs="Arial"/>
          <w:sz w:val="24"/>
          <w:szCs w:val="24"/>
          <w:lang w:eastAsia="en-US"/>
        </w:rPr>
      </w:pPr>
    </w:p>
    <w:p w14:paraId="1962AA95" w14:textId="5F77A264" w:rsidR="00CA0D5D" w:rsidRPr="003F548E" w:rsidRDefault="00D27AB8" w:rsidP="00BF3F82">
      <w:pPr>
        <w:spacing w:after="0"/>
        <w:ind w:left="1134" w:hanging="720"/>
        <w:jc w:val="both"/>
        <w:rPr>
          <w:rFonts w:eastAsia="Calibri" w:cs="Arial"/>
          <w:sz w:val="24"/>
          <w:szCs w:val="24"/>
          <w:lang w:eastAsia="en-US"/>
        </w:rPr>
      </w:pPr>
      <w:r w:rsidRPr="003F548E">
        <w:rPr>
          <w:rFonts w:eastAsia="Calibri" w:cs="Arial"/>
          <w:sz w:val="24"/>
          <w:szCs w:val="24"/>
          <w:lang w:eastAsia="en-US"/>
        </w:rPr>
        <w:lastRenderedPageBreak/>
        <w:t>(</w:t>
      </w:r>
      <w:r w:rsidR="00CA0D5D" w:rsidRPr="003F548E">
        <w:rPr>
          <w:rFonts w:eastAsia="Calibri" w:cs="Arial"/>
          <w:sz w:val="24"/>
          <w:szCs w:val="24"/>
          <w:lang w:eastAsia="en-US"/>
        </w:rPr>
        <w:t>a)</w:t>
      </w:r>
      <w:r w:rsidR="00CA0D5D" w:rsidRPr="003F548E">
        <w:rPr>
          <w:rFonts w:eastAsia="Calibri" w:cs="Arial"/>
          <w:sz w:val="24"/>
          <w:szCs w:val="24"/>
          <w:lang w:eastAsia="en-US"/>
        </w:rPr>
        <w:tab/>
        <w:t xml:space="preserve">prepared by or for the Supplier for use in relation to the performance of its obligations under the Contract; </w:t>
      </w:r>
      <w:r w:rsidR="006914AD" w:rsidRPr="003F548E">
        <w:rPr>
          <w:rFonts w:eastAsia="Calibri" w:cs="Arial"/>
          <w:sz w:val="24"/>
          <w:szCs w:val="24"/>
          <w:lang w:eastAsia="en-US"/>
        </w:rPr>
        <w:t>and/</w:t>
      </w:r>
      <w:r w:rsidR="00CA0D5D" w:rsidRPr="003F548E">
        <w:rPr>
          <w:rFonts w:eastAsia="Calibri" w:cs="Arial"/>
          <w:sz w:val="24"/>
          <w:szCs w:val="24"/>
          <w:lang w:eastAsia="en-US"/>
        </w:rPr>
        <w:t>or</w:t>
      </w:r>
    </w:p>
    <w:p w14:paraId="1962AA96" w14:textId="77777777" w:rsidR="00CA0D5D" w:rsidRPr="003F548E" w:rsidRDefault="00CA0D5D" w:rsidP="00CA0D5D">
      <w:pPr>
        <w:spacing w:after="0"/>
        <w:ind w:left="851" w:hanging="851"/>
        <w:jc w:val="both"/>
        <w:rPr>
          <w:rFonts w:eastAsia="Calibri" w:cs="Arial"/>
          <w:sz w:val="24"/>
          <w:szCs w:val="24"/>
          <w:lang w:eastAsia="en-US"/>
        </w:rPr>
      </w:pPr>
    </w:p>
    <w:p w14:paraId="0317AF52" w14:textId="5510AC5A" w:rsidR="009B665C" w:rsidRPr="00735E38" w:rsidRDefault="00D27AB8" w:rsidP="00735E38">
      <w:pPr>
        <w:spacing w:after="0"/>
        <w:ind w:left="1134" w:hanging="708"/>
        <w:jc w:val="both"/>
        <w:rPr>
          <w:rFonts w:eastAsia="Calibri" w:cs="Arial"/>
          <w:szCs w:val="22"/>
          <w:lang w:eastAsia="en-US"/>
        </w:rPr>
      </w:pPr>
      <w:r w:rsidRPr="003F548E">
        <w:rPr>
          <w:rFonts w:eastAsia="Calibri" w:cs="Arial"/>
          <w:sz w:val="24"/>
          <w:szCs w:val="24"/>
          <w:lang w:eastAsia="en-US"/>
        </w:rPr>
        <w:t>(</w:t>
      </w:r>
      <w:r w:rsidR="00CA0D5D" w:rsidRPr="003F548E">
        <w:rPr>
          <w:rFonts w:eastAsia="Calibri" w:cs="Arial"/>
          <w:sz w:val="24"/>
          <w:szCs w:val="24"/>
          <w:lang w:eastAsia="en-US"/>
        </w:rPr>
        <w:t>b)</w:t>
      </w:r>
      <w:r w:rsidR="00CA0D5D" w:rsidRPr="003F548E">
        <w:rPr>
          <w:rFonts w:eastAsia="Calibri" w:cs="Arial"/>
          <w:sz w:val="24"/>
          <w:szCs w:val="24"/>
          <w:lang w:eastAsia="en-US"/>
        </w:rPr>
        <w:tab/>
        <w:t>the result of any work done by the Supplier or any Staff in relation to the provision of the Services.</w:t>
      </w:r>
    </w:p>
    <w:p w14:paraId="1962AA9C"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9D" w14:textId="31C971AA"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Security Policy Framework</w:t>
      </w:r>
      <w:r w:rsidRPr="003F548E">
        <w:rPr>
          <w:rFonts w:eastAsia="Calibri" w:cs="Arial"/>
          <w:color w:val="000000"/>
          <w:sz w:val="24"/>
          <w:szCs w:val="24"/>
          <w:lang w:eastAsia="en-US"/>
        </w:rPr>
        <w:t xml:space="preserve">” means the Government’s </w:t>
      </w:r>
      <w:r w:rsidR="00B15CA1" w:rsidRPr="003F548E">
        <w:rPr>
          <w:rFonts w:eastAsia="Calibri" w:cs="Arial"/>
          <w:color w:val="000000"/>
          <w:sz w:val="24"/>
          <w:szCs w:val="24"/>
          <w:lang w:eastAsia="en-US"/>
        </w:rPr>
        <w:t>s</w:t>
      </w:r>
      <w:r w:rsidRPr="003F548E">
        <w:rPr>
          <w:rFonts w:eastAsia="Calibri" w:cs="Arial"/>
          <w:color w:val="000000"/>
          <w:sz w:val="24"/>
          <w:szCs w:val="24"/>
          <w:lang w:eastAsia="en-US"/>
        </w:rPr>
        <w:t xml:space="preserve">ecurity </w:t>
      </w:r>
      <w:r w:rsidR="00B15CA1" w:rsidRPr="003F548E">
        <w:rPr>
          <w:rFonts w:eastAsia="Calibri" w:cs="Arial"/>
          <w:color w:val="000000"/>
          <w:sz w:val="24"/>
          <w:szCs w:val="24"/>
          <w:lang w:eastAsia="en-US"/>
        </w:rPr>
        <w:t>p</w:t>
      </w:r>
      <w:r w:rsidRPr="003F548E">
        <w:rPr>
          <w:rFonts w:eastAsia="Calibri" w:cs="Arial"/>
          <w:color w:val="000000"/>
          <w:sz w:val="24"/>
          <w:szCs w:val="24"/>
          <w:lang w:eastAsia="en-US"/>
        </w:rPr>
        <w:t xml:space="preserve">olicy </w:t>
      </w:r>
      <w:r w:rsidR="00B15CA1" w:rsidRPr="003F548E">
        <w:rPr>
          <w:rFonts w:eastAsia="Calibri" w:cs="Arial"/>
          <w:color w:val="000000"/>
          <w:sz w:val="24"/>
          <w:szCs w:val="24"/>
          <w:lang w:eastAsia="en-US"/>
        </w:rPr>
        <w:t>f</w:t>
      </w:r>
      <w:r w:rsidRPr="003F548E">
        <w:rPr>
          <w:rFonts w:eastAsia="Calibri" w:cs="Arial"/>
          <w:color w:val="000000"/>
          <w:sz w:val="24"/>
          <w:szCs w:val="24"/>
          <w:lang w:eastAsia="en-US"/>
        </w:rPr>
        <w:t>ramework (available from the Cabinet Office’s Government Security Secretariat) as updated from time to time.</w:t>
      </w:r>
    </w:p>
    <w:p w14:paraId="1962AA9E"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A1" w14:textId="40C27221" w:rsidR="00CA0D5D" w:rsidRPr="003F548E" w:rsidRDefault="6DF62ACC" w:rsidP="7B0E860F">
      <w:pPr>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Services</w:t>
      </w:r>
      <w:r w:rsidRPr="003F548E">
        <w:rPr>
          <w:rFonts w:eastAsia="Calibri" w:cs="Arial"/>
          <w:color w:val="000000" w:themeColor="text1"/>
          <w:sz w:val="24"/>
          <w:szCs w:val="22"/>
          <w:lang w:eastAsia="en-US"/>
        </w:rPr>
        <w:t xml:space="preserve">” means the services set out in </w:t>
      </w:r>
      <w:r w:rsidR="33E0E7BD" w:rsidRPr="003F548E">
        <w:rPr>
          <w:rFonts w:eastAsia="Calibri" w:cs="Arial"/>
          <w:color w:val="000000" w:themeColor="text1"/>
          <w:sz w:val="24"/>
          <w:szCs w:val="22"/>
          <w:lang w:eastAsia="en-US"/>
        </w:rPr>
        <w:t xml:space="preserve">the Specification in </w:t>
      </w:r>
      <w:r w:rsidRPr="003F548E">
        <w:rPr>
          <w:rFonts w:eastAsia="Calibri" w:cs="Arial"/>
          <w:color w:val="000000" w:themeColor="text1"/>
          <w:sz w:val="24"/>
          <w:szCs w:val="22"/>
          <w:lang w:eastAsia="en-US"/>
        </w:rPr>
        <w:t>Schedule 1 (including any modified or alternative services)</w:t>
      </w:r>
      <w:r w:rsidR="4913E15D" w:rsidRPr="003F548E">
        <w:rPr>
          <w:rFonts w:eastAsia="Calibri" w:cs="Arial"/>
          <w:color w:val="000000" w:themeColor="text1"/>
          <w:sz w:val="24"/>
          <w:szCs w:val="22"/>
          <w:lang w:eastAsia="en-US"/>
        </w:rPr>
        <w:t xml:space="preserve"> that the Supplier is required to provide in respect of the Awarded Lot</w:t>
      </w:r>
      <w:r w:rsidR="485F973B" w:rsidRPr="003F548E">
        <w:rPr>
          <w:rFonts w:eastAsia="Calibri" w:cs="Arial"/>
          <w:color w:val="000000" w:themeColor="text1"/>
          <w:sz w:val="24"/>
          <w:szCs w:val="22"/>
          <w:lang w:eastAsia="en-US"/>
        </w:rPr>
        <w:t>(</w:t>
      </w:r>
      <w:r w:rsidR="4913E15D" w:rsidRPr="003F548E">
        <w:rPr>
          <w:rFonts w:eastAsia="Calibri" w:cs="Arial"/>
          <w:color w:val="000000" w:themeColor="text1"/>
          <w:sz w:val="24"/>
          <w:szCs w:val="22"/>
          <w:lang w:eastAsia="en-US"/>
        </w:rPr>
        <w:t>s</w:t>
      </w:r>
      <w:r w:rsidR="1251F314" w:rsidRPr="003F548E">
        <w:rPr>
          <w:rFonts w:eastAsia="Calibri" w:cs="Arial"/>
          <w:color w:val="000000" w:themeColor="text1"/>
          <w:sz w:val="24"/>
          <w:szCs w:val="22"/>
          <w:lang w:eastAsia="en-US"/>
        </w:rPr>
        <w:t>)</w:t>
      </w:r>
      <w:r w:rsidRPr="003F548E">
        <w:rPr>
          <w:rFonts w:eastAsia="Calibri" w:cs="Arial"/>
          <w:color w:val="000000" w:themeColor="text1"/>
          <w:sz w:val="24"/>
          <w:szCs w:val="22"/>
          <w:lang w:eastAsia="en-US"/>
        </w:rPr>
        <w:t>.</w:t>
      </w:r>
    </w:p>
    <w:p w14:paraId="1962AAA2" w14:textId="77777777" w:rsidR="00CA0D5D" w:rsidRPr="003F548E" w:rsidRDefault="00CA0D5D" w:rsidP="00CA0D5D">
      <w:pPr>
        <w:spacing w:after="0"/>
        <w:jc w:val="both"/>
        <w:rPr>
          <w:rFonts w:eastAsia="Calibri" w:cs="Arial"/>
          <w:color w:val="000000"/>
          <w:sz w:val="24"/>
          <w:szCs w:val="24"/>
          <w:lang w:eastAsia="en-US"/>
        </w:rPr>
      </w:pPr>
    </w:p>
    <w:p w14:paraId="30D6B6F5" w14:textId="6239A5E7" w:rsidR="00283E85" w:rsidRPr="003F548E" w:rsidRDefault="00283E85" w:rsidP="00283E85">
      <w:pPr>
        <w:spacing w:after="0"/>
        <w:jc w:val="both"/>
        <w:rPr>
          <w:rFonts w:eastAsia="Calibri" w:cs="Arial"/>
          <w:color w:val="000000"/>
          <w:sz w:val="24"/>
          <w:szCs w:val="24"/>
          <w:lang w:eastAsia="en-US"/>
        </w:rPr>
      </w:pPr>
      <w:bookmarkStart w:id="4" w:name="_Hlk511897636"/>
      <w:r w:rsidRPr="003F548E">
        <w:rPr>
          <w:rFonts w:eastAsia="Calibri" w:cs="Arial"/>
          <w:color w:val="000000"/>
          <w:sz w:val="24"/>
          <w:szCs w:val="24"/>
          <w:lang w:eastAsia="en-US"/>
        </w:rPr>
        <w:t>“</w:t>
      </w:r>
      <w:r w:rsidRPr="003F548E">
        <w:rPr>
          <w:rFonts w:eastAsia="Calibri" w:cs="Arial"/>
          <w:b/>
          <w:color w:val="000000"/>
          <w:sz w:val="24"/>
          <w:szCs w:val="24"/>
          <w:lang w:eastAsia="en-US"/>
        </w:rPr>
        <w:t>SME</w:t>
      </w:r>
      <w:r w:rsidRPr="003F548E">
        <w:rPr>
          <w:rFonts w:eastAsia="Calibri" w:cs="Arial"/>
          <w:color w:val="000000"/>
          <w:sz w:val="24"/>
          <w:szCs w:val="24"/>
          <w:lang w:eastAsia="en-US"/>
        </w:rPr>
        <w:t xml:space="preserve">” </w:t>
      </w:r>
      <w:bookmarkStart w:id="5" w:name="_Hlk512440919"/>
      <w:r w:rsidRPr="003F548E">
        <w:rPr>
          <w:rFonts w:eastAsia="Calibri" w:cs="Arial"/>
          <w:color w:val="000000"/>
          <w:sz w:val="24"/>
          <w:szCs w:val="24"/>
          <w:lang w:eastAsia="en-US"/>
        </w:rPr>
        <w:t>means an enterprise falling within the category of micro, small and medium-sized enterprises</w:t>
      </w:r>
      <w:r w:rsidR="00152169" w:rsidRPr="003F548E">
        <w:rPr>
          <w:rFonts w:eastAsia="Calibri" w:cs="Arial"/>
          <w:color w:val="000000"/>
          <w:sz w:val="24"/>
          <w:szCs w:val="24"/>
          <w:lang w:eastAsia="en-US"/>
        </w:rPr>
        <w:t xml:space="preserve"> </w:t>
      </w:r>
      <w:r w:rsidRPr="003F548E">
        <w:rPr>
          <w:rFonts w:eastAsia="Calibri" w:cs="Arial"/>
          <w:color w:val="000000"/>
          <w:sz w:val="24"/>
          <w:szCs w:val="24"/>
          <w:lang w:eastAsia="en-US"/>
        </w:rPr>
        <w:t>defined by the European Commission’s Recommendation of 6 May 2003 available at:</w:t>
      </w:r>
    </w:p>
    <w:p w14:paraId="38359F42" w14:textId="77777777" w:rsidR="00283E85" w:rsidRPr="003F548E" w:rsidRDefault="00283E85" w:rsidP="00283E85">
      <w:pPr>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7C2B8109" w14:textId="77777777" w:rsidR="00283E85" w:rsidRPr="003F548E" w:rsidRDefault="00283E85" w:rsidP="00283E85">
      <w:pPr>
        <w:spacing w:after="0"/>
        <w:jc w:val="both"/>
        <w:rPr>
          <w:rFonts w:eastAsia="Calibri" w:cs="Arial"/>
          <w:i/>
          <w:color w:val="000000"/>
          <w:sz w:val="24"/>
          <w:szCs w:val="24"/>
          <w:lang w:eastAsia="en-US"/>
        </w:rPr>
      </w:pPr>
      <w:r w:rsidRPr="003F548E">
        <w:rPr>
          <w:rFonts w:eastAsia="Calibri" w:cs="Arial"/>
          <w:i/>
          <w:color w:val="000000"/>
          <w:sz w:val="24"/>
          <w:szCs w:val="24"/>
          <w:lang w:eastAsia="en-US"/>
        </w:rPr>
        <w:t>http://eur-lex.europa.eu/LexUriServ/LexUriServ.do?uri=OJ:L:2003:124:0036:0041:en:PDF</w:t>
      </w:r>
    </w:p>
    <w:bookmarkEnd w:id="4"/>
    <w:bookmarkEnd w:id="5"/>
    <w:p w14:paraId="08ABC1AD" w14:textId="77777777" w:rsidR="003118DA" w:rsidRPr="003F548E" w:rsidRDefault="003118DA" w:rsidP="00CA0D5D">
      <w:pPr>
        <w:spacing w:after="0"/>
        <w:jc w:val="both"/>
        <w:rPr>
          <w:rFonts w:eastAsia="Calibri" w:cs="Arial"/>
          <w:color w:val="000000"/>
          <w:sz w:val="24"/>
          <w:szCs w:val="24"/>
          <w:lang w:eastAsia="en-US"/>
        </w:rPr>
      </w:pPr>
    </w:p>
    <w:p w14:paraId="1962AAA3" w14:textId="21D1CCD5"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Specific Change in Law</w:t>
      </w:r>
      <w:r w:rsidRPr="003F548E">
        <w:rPr>
          <w:rFonts w:eastAsia="Calibri" w:cs="Arial"/>
          <w:color w:val="000000"/>
          <w:sz w:val="24"/>
          <w:szCs w:val="24"/>
          <w:lang w:eastAsia="en-US"/>
        </w:rPr>
        <w:t xml:space="preserve">” means a Change in Law that relates specifically to the business of the </w:t>
      </w:r>
      <w:proofErr w:type="gramStart"/>
      <w:r w:rsidRPr="003F548E">
        <w:rPr>
          <w:rFonts w:eastAsia="Calibri" w:cs="Arial"/>
          <w:color w:val="000000"/>
          <w:sz w:val="24"/>
          <w:szCs w:val="24"/>
          <w:lang w:eastAsia="en-US"/>
        </w:rPr>
        <w:t>Authority</w:t>
      </w:r>
      <w:proofErr w:type="gramEnd"/>
      <w:r w:rsidRPr="003F548E">
        <w:rPr>
          <w:rFonts w:eastAsia="Calibri" w:cs="Arial"/>
          <w:color w:val="000000"/>
          <w:sz w:val="24"/>
          <w:szCs w:val="24"/>
          <w:lang w:eastAsia="en-US"/>
        </w:rPr>
        <w:t xml:space="preserve"> and which would not affect a Comparable Supply.</w:t>
      </w:r>
    </w:p>
    <w:p w14:paraId="1962AAA4" w14:textId="77777777" w:rsidR="00CA0D5D" w:rsidRPr="003F548E" w:rsidRDefault="00CA0D5D" w:rsidP="00CA0D5D">
      <w:pPr>
        <w:spacing w:after="0"/>
        <w:ind w:left="1134"/>
        <w:jc w:val="both"/>
        <w:rPr>
          <w:rFonts w:eastAsia="Calibri" w:cs="Arial"/>
          <w:color w:val="000000"/>
          <w:sz w:val="24"/>
          <w:szCs w:val="24"/>
          <w:lang w:eastAsia="en-US"/>
        </w:rPr>
      </w:pPr>
    </w:p>
    <w:p w14:paraId="1962AAA5" w14:textId="288910A5" w:rsidR="00CA0D5D" w:rsidRPr="003F548E" w:rsidRDefault="6DF62ACC" w:rsidP="7B0E860F">
      <w:pPr>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Specification</w:t>
      </w:r>
      <w:r w:rsidRPr="003F548E">
        <w:rPr>
          <w:rFonts w:eastAsia="Calibri" w:cs="Arial"/>
          <w:color w:val="000000" w:themeColor="text1"/>
          <w:sz w:val="24"/>
          <w:szCs w:val="22"/>
          <w:lang w:eastAsia="en-US"/>
        </w:rPr>
        <w:t xml:space="preserve">” means the description of the </w:t>
      </w:r>
      <w:r w:rsidR="19885326" w:rsidRPr="003F548E">
        <w:rPr>
          <w:rFonts w:eastAsia="Calibri" w:cs="Arial"/>
          <w:color w:val="000000" w:themeColor="text1"/>
          <w:sz w:val="24"/>
          <w:szCs w:val="22"/>
          <w:lang w:eastAsia="en-US"/>
        </w:rPr>
        <w:t>s</w:t>
      </w:r>
      <w:r w:rsidRPr="003F548E">
        <w:rPr>
          <w:rFonts w:eastAsia="Calibri" w:cs="Arial"/>
          <w:color w:val="000000" w:themeColor="text1"/>
          <w:sz w:val="24"/>
          <w:szCs w:val="22"/>
          <w:lang w:eastAsia="en-US"/>
        </w:rPr>
        <w:t>ervices to be supplied under the Contract as set out in Schedule 1 including</w:t>
      </w:r>
      <w:r w:rsidR="002C1480" w:rsidRPr="003F548E">
        <w:rPr>
          <w:rFonts w:eastAsia="Calibri" w:cs="Arial"/>
          <w:color w:val="000000" w:themeColor="text1"/>
          <w:sz w:val="24"/>
          <w:szCs w:val="22"/>
          <w:lang w:eastAsia="en-US"/>
        </w:rPr>
        <w:t xml:space="preserve"> </w:t>
      </w:r>
      <w:r w:rsidRPr="003F548E">
        <w:rPr>
          <w:rFonts w:eastAsia="Calibri" w:cs="Arial"/>
          <w:color w:val="000000" w:themeColor="text1"/>
          <w:sz w:val="24"/>
          <w:szCs w:val="22"/>
          <w:lang w:eastAsia="en-US"/>
        </w:rPr>
        <w:t>the Quality Standards.</w:t>
      </w:r>
    </w:p>
    <w:p w14:paraId="1962AAA6" w14:textId="77777777" w:rsidR="00CA0D5D" w:rsidRPr="003F548E" w:rsidRDefault="00CA0D5D" w:rsidP="00CA0D5D">
      <w:pPr>
        <w:spacing w:after="0"/>
        <w:jc w:val="both"/>
        <w:rPr>
          <w:rFonts w:eastAsia="Calibri" w:cs="Arial"/>
          <w:color w:val="000000"/>
          <w:sz w:val="24"/>
          <w:szCs w:val="24"/>
          <w:lang w:eastAsia="en-US"/>
        </w:rPr>
      </w:pPr>
    </w:p>
    <w:p w14:paraId="1962AAA7" w14:textId="77777777"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SSCBA</w:t>
      </w:r>
      <w:r w:rsidRPr="003F548E">
        <w:rPr>
          <w:rFonts w:eastAsia="Calibri" w:cs="Arial"/>
          <w:color w:val="000000"/>
          <w:sz w:val="24"/>
          <w:szCs w:val="24"/>
          <w:lang w:eastAsia="en-US"/>
        </w:rPr>
        <w:t xml:space="preserve">” means the Social Security Contributions and Benefits Act 1992.  </w:t>
      </w:r>
    </w:p>
    <w:p w14:paraId="1962AAA8" w14:textId="77777777" w:rsidR="00CA0D5D" w:rsidRPr="003F548E" w:rsidRDefault="00CA0D5D" w:rsidP="00CA0D5D">
      <w:pPr>
        <w:spacing w:after="0"/>
        <w:ind w:left="1134"/>
        <w:jc w:val="both"/>
        <w:rPr>
          <w:rFonts w:eastAsia="Calibri" w:cs="Arial"/>
          <w:color w:val="000000"/>
          <w:sz w:val="24"/>
          <w:szCs w:val="24"/>
          <w:lang w:eastAsia="en-US"/>
        </w:rPr>
      </w:pPr>
    </w:p>
    <w:p w14:paraId="77A4B8C4" w14:textId="77777777" w:rsidR="005125AB" w:rsidRPr="003F548E" w:rsidRDefault="005125AB" w:rsidP="005125AB">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Staff</w:t>
      </w:r>
      <w:r w:rsidRPr="003F548E">
        <w:rPr>
          <w:rFonts w:eastAsia="Calibri" w:cs="Arial"/>
          <w:color w:val="000000"/>
          <w:sz w:val="24"/>
          <w:szCs w:val="24"/>
          <w:lang w:eastAsia="en-US"/>
        </w:rPr>
        <w:t>” means all directors, officers, employees, agents, consultants and contractors of the Supplier and/or of any of its Sub-Contractors engaged in the performance of the Supplier’s obligations under the Contract.</w:t>
      </w:r>
    </w:p>
    <w:p w14:paraId="1962AAAA" w14:textId="77777777" w:rsidR="00CA0D5D" w:rsidRPr="003F548E" w:rsidRDefault="00CA0D5D" w:rsidP="00CA0D5D">
      <w:pPr>
        <w:spacing w:after="0"/>
        <w:ind w:left="1134"/>
        <w:jc w:val="both"/>
        <w:rPr>
          <w:rFonts w:eastAsia="Calibri" w:cs="Arial"/>
          <w:color w:val="000000"/>
          <w:sz w:val="24"/>
          <w:szCs w:val="24"/>
          <w:lang w:eastAsia="en-US"/>
        </w:rPr>
      </w:pPr>
    </w:p>
    <w:p w14:paraId="1962AAAB"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proofErr w:type="gramStart"/>
      <w:r w:rsidRPr="003F548E">
        <w:rPr>
          <w:rFonts w:cs="Arial"/>
          <w:b/>
          <w:color w:val="000000"/>
          <w:sz w:val="24"/>
          <w:szCs w:val="24"/>
          <w:lang w:eastAsia="en-US"/>
        </w:rPr>
        <w:t>Sub–Contract</w:t>
      </w:r>
      <w:proofErr w:type="gramEnd"/>
      <w:r w:rsidRPr="003F548E">
        <w:rPr>
          <w:rFonts w:cs="Arial"/>
          <w:color w:val="000000"/>
          <w:sz w:val="24"/>
          <w:szCs w:val="24"/>
          <w:lang w:eastAsia="en-US"/>
        </w:rPr>
        <w:t>” means a contract between two or more suppliers, at any stage of remoteness from the Authority in a sub-contracting chain, made wholly or substantially for the purpose of performing (or contributing to the performance of) the whole or any part of the Contract and “</w:t>
      </w:r>
      <w:r w:rsidRPr="003F548E">
        <w:rPr>
          <w:rFonts w:cs="Arial"/>
          <w:b/>
          <w:color w:val="000000"/>
          <w:sz w:val="24"/>
          <w:szCs w:val="24"/>
          <w:lang w:eastAsia="en-US"/>
        </w:rPr>
        <w:t>Sub-Contractor</w:t>
      </w:r>
      <w:r w:rsidRPr="003F548E">
        <w:rPr>
          <w:rFonts w:cs="Arial"/>
          <w:color w:val="000000"/>
          <w:sz w:val="24"/>
          <w:szCs w:val="24"/>
          <w:lang w:eastAsia="en-US"/>
        </w:rPr>
        <w:t>” shall be construed accordingly.</w:t>
      </w:r>
    </w:p>
    <w:p w14:paraId="2C6E0F55" w14:textId="47B9A7EF" w:rsidR="005125AB" w:rsidRPr="003F548E" w:rsidRDefault="005125AB" w:rsidP="005125AB">
      <w:pPr>
        <w:autoSpaceDE w:val="0"/>
        <w:autoSpaceDN w:val="0"/>
        <w:spacing w:after="0"/>
        <w:jc w:val="both"/>
        <w:rPr>
          <w:rFonts w:cs="Arial"/>
          <w:sz w:val="24"/>
          <w:szCs w:val="24"/>
          <w:lang w:eastAsia="en-US"/>
        </w:rPr>
      </w:pPr>
    </w:p>
    <w:p w14:paraId="1962AAAD" w14:textId="6C66523E" w:rsidR="00CA0D5D" w:rsidRPr="003F548E" w:rsidRDefault="00CA0D5D" w:rsidP="005125AB">
      <w:p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Supplier Software</w:t>
      </w:r>
      <w:r w:rsidRPr="003F548E">
        <w:rPr>
          <w:rFonts w:cs="Arial"/>
          <w:sz w:val="24"/>
          <w:szCs w:val="24"/>
          <w:lang w:eastAsia="en-US"/>
        </w:rPr>
        <w:t xml:space="preserve">” means </w:t>
      </w:r>
      <w:proofErr w:type="gramStart"/>
      <w:r w:rsidRPr="003F548E">
        <w:rPr>
          <w:rFonts w:cs="Arial"/>
          <w:sz w:val="24"/>
          <w:szCs w:val="24"/>
          <w:lang w:eastAsia="en-US"/>
        </w:rPr>
        <w:t>software</w:t>
      </w:r>
      <w:proofErr w:type="gramEnd"/>
      <w:r w:rsidRPr="003F548E">
        <w:rPr>
          <w:rFonts w:cs="Arial"/>
          <w:sz w:val="24"/>
          <w:szCs w:val="24"/>
          <w:lang w:eastAsia="en-US"/>
        </w:rPr>
        <w:t xml:space="preserve"> which is proprietary to the Supplier, including software which is or will be used by the Supplier for the purposes of providing the Services and which is set out in Schedule 5. </w:t>
      </w:r>
    </w:p>
    <w:p w14:paraId="1962AAAE" w14:textId="77777777" w:rsidR="00CA0D5D" w:rsidRPr="003F548E" w:rsidRDefault="00CA0D5D" w:rsidP="00CA0D5D">
      <w:pPr>
        <w:numPr>
          <w:ilvl w:val="1"/>
          <w:numId w:val="0"/>
        </w:numPr>
        <w:tabs>
          <w:tab w:val="num" w:pos="1134"/>
        </w:tabs>
        <w:autoSpaceDE w:val="0"/>
        <w:autoSpaceDN w:val="0"/>
        <w:spacing w:after="0"/>
        <w:ind w:left="1134" w:hanging="873"/>
        <w:jc w:val="both"/>
        <w:rPr>
          <w:rFonts w:cs="Arial"/>
          <w:sz w:val="24"/>
          <w:szCs w:val="24"/>
          <w:lang w:eastAsia="en-US"/>
        </w:rPr>
      </w:pPr>
    </w:p>
    <w:p w14:paraId="1962AAAF"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Supplier System</w:t>
      </w:r>
      <w:r w:rsidRPr="003F548E">
        <w:rPr>
          <w:rFonts w:cs="Arial"/>
          <w:sz w:val="24"/>
          <w:szCs w:val="24"/>
          <w:lang w:eastAsia="en-US"/>
        </w:rPr>
        <w:t>” means the information and communications technology system used by the Supplier in performing the Services including the Software, the Equipment and related cabling (but excluding the Authority System).</w:t>
      </w:r>
    </w:p>
    <w:p w14:paraId="1962AAB0"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p>
    <w:p w14:paraId="1962AAB2" w14:textId="3BBE63EC" w:rsidR="00CA0D5D" w:rsidRPr="004F009C" w:rsidRDefault="00CA0D5D" w:rsidP="27B483C9">
      <w:pPr>
        <w:tabs>
          <w:tab w:val="num" w:pos="1134"/>
        </w:tabs>
        <w:autoSpaceDE w:val="0"/>
        <w:autoSpaceDN w:val="0"/>
        <w:spacing w:after="0"/>
        <w:jc w:val="both"/>
        <w:rPr>
          <w:rFonts w:eastAsia="Calibri" w:cs="Arial"/>
          <w:sz w:val="24"/>
          <w:szCs w:val="24"/>
          <w:lang w:eastAsia="en-US"/>
        </w:rPr>
      </w:pPr>
      <w:r w:rsidRPr="27B483C9">
        <w:rPr>
          <w:rFonts w:cs="Arial"/>
          <w:color w:val="000000" w:themeColor="text1"/>
          <w:sz w:val="24"/>
          <w:szCs w:val="24"/>
          <w:lang w:eastAsia="en-US"/>
        </w:rPr>
        <w:t>“</w:t>
      </w:r>
      <w:r w:rsidRPr="27B483C9">
        <w:rPr>
          <w:rFonts w:cs="Arial"/>
          <w:b/>
          <w:color w:val="000000" w:themeColor="text1"/>
          <w:sz w:val="24"/>
          <w:szCs w:val="24"/>
          <w:lang w:eastAsia="en-US"/>
        </w:rPr>
        <w:t>Tender</w:t>
      </w:r>
      <w:r w:rsidRPr="27B483C9">
        <w:rPr>
          <w:rFonts w:cs="Arial"/>
          <w:color w:val="000000" w:themeColor="text1"/>
          <w:sz w:val="24"/>
          <w:szCs w:val="24"/>
          <w:lang w:eastAsia="en-US"/>
        </w:rPr>
        <w:t xml:space="preserve">” means the Supplier’s tender submitted in response to the Authority’s invitation to suppliers for offers to supply the Services. </w:t>
      </w:r>
    </w:p>
    <w:p w14:paraId="55F9DF8A" w14:textId="6B43E07E" w:rsidR="27B483C9" w:rsidRDefault="27B483C9" w:rsidP="27B483C9">
      <w:pPr>
        <w:tabs>
          <w:tab w:val="num" w:pos="1134"/>
        </w:tabs>
        <w:spacing w:after="0"/>
        <w:jc w:val="both"/>
        <w:rPr>
          <w:rFonts w:cs="Arial"/>
          <w:color w:val="000000" w:themeColor="text1"/>
          <w:sz w:val="24"/>
          <w:szCs w:val="24"/>
          <w:lang w:eastAsia="en-US"/>
        </w:rPr>
      </w:pPr>
    </w:p>
    <w:p w14:paraId="1962AAB3" w14:textId="77777777" w:rsidR="00CA0D5D" w:rsidRPr="003F548E" w:rsidRDefault="00CA0D5D" w:rsidP="00CA0D5D">
      <w:pPr>
        <w:tabs>
          <w:tab w:val="left" w:pos="-1980"/>
          <w:tab w:val="left" w:pos="-1260"/>
          <w:tab w:val="left" w:pos="-810"/>
          <w:tab w:val="left" w:pos="-270"/>
          <w:tab w:val="left" w:pos="1134"/>
          <w:tab w:val="left" w:pos="2880"/>
          <w:tab w:val="left" w:pos="3686"/>
          <w:tab w:val="left" w:pos="8820"/>
        </w:tabs>
        <w:suppressAutoHyphens/>
        <w:spacing w:after="0"/>
        <w:ind w:right="-72"/>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Term</w:t>
      </w:r>
      <w:r w:rsidRPr="003F548E">
        <w:rPr>
          <w:rFonts w:eastAsia="Calibri" w:cs="Arial"/>
          <w:color w:val="000000"/>
          <w:sz w:val="24"/>
          <w:szCs w:val="24"/>
          <w:lang w:eastAsia="en-US"/>
        </w:rPr>
        <w:t xml:space="preserve">” means the period from the Commencement Date to: </w:t>
      </w:r>
    </w:p>
    <w:p w14:paraId="1962AAB4" w14:textId="77777777" w:rsidR="00CA0D5D" w:rsidRPr="003F548E" w:rsidRDefault="00CA0D5D" w:rsidP="00CA0D5D">
      <w:pPr>
        <w:numPr>
          <w:ilvl w:val="0"/>
          <w:numId w:val="51"/>
        </w:numPr>
        <w:tabs>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the End Date; or</w:t>
      </w:r>
    </w:p>
    <w:p w14:paraId="1962AAB5" w14:textId="77777777" w:rsidR="00CA0D5D" w:rsidRPr="003F548E" w:rsidRDefault="00CA0D5D" w:rsidP="00CA0D5D">
      <w:pPr>
        <w:numPr>
          <w:ilvl w:val="0"/>
          <w:numId w:val="51"/>
        </w:numPr>
        <w:tabs>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following an Extension, the end date of the Extension</w:t>
      </w:r>
    </w:p>
    <w:p w14:paraId="1962AAB6" w14:textId="77777777" w:rsidR="00CA0D5D" w:rsidRPr="003F548E" w:rsidRDefault="00CA0D5D" w:rsidP="00CA0D5D">
      <w:pPr>
        <w:tabs>
          <w:tab w:val="left" w:pos="0"/>
          <w:tab w:val="left" w:pos="709"/>
        </w:tabs>
        <w:suppressAutoHyphens/>
        <w:spacing w:after="0"/>
        <w:ind w:left="1440"/>
        <w:jc w:val="both"/>
        <w:rPr>
          <w:rFonts w:eastAsia="Calibri" w:cs="Arial"/>
          <w:color w:val="000000"/>
          <w:sz w:val="24"/>
          <w:szCs w:val="24"/>
          <w:lang w:eastAsia="en-US"/>
        </w:rPr>
      </w:pPr>
    </w:p>
    <w:p w14:paraId="1962AAB7" w14:textId="77777777" w:rsidR="00CA0D5D" w:rsidRPr="003F548E" w:rsidRDefault="00CA0D5D" w:rsidP="00CA0D5D">
      <w:pPr>
        <w:tabs>
          <w:tab w:val="left" w:pos="0"/>
          <w:tab w:val="left" w:pos="709"/>
        </w:tabs>
        <w:suppressAutoHyphens/>
        <w:spacing w:after="0"/>
        <w:ind w:left="851"/>
        <w:jc w:val="both"/>
        <w:rPr>
          <w:rFonts w:eastAsia="Calibri" w:cs="Arial"/>
          <w:color w:val="000000"/>
          <w:sz w:val="24"/>
          <w:szCs w:val="24"/>
          <w:lang w:eastAsia="en-US"/>
        </w:rPr>
      </w:pPr>
      <w:r w:rsidRPr="003F548E">
        <w:rPr>
          <w:rFonts w:eastAsia="Calibri" w:cs="Arial"/>
          <w:color w:val="000000"/>
          <w:sz w:val="24"/>
          <w:szCs w:val="24"/>
          <w:lang w:eastAsia="en-US"/>
        </w:rPr>
        <w:t>or such earlier date of termination or partial termination of the Contract in accordance with the Law or the Contract.</w:t>
      </w:r>
    </w:p>
    <w:p w14:paraId="1962AAB8" w14:textId="77777777" w:rsidR="00CA0D5D" w:rsidRPr="003F548E" w:rsidRDefault="00CA0D5D" w:rsidP="00CA0D5D">
      <w:pPr>
        <w:tabs>
          <w:tab w:val="left" w:pos="0"/>
          <w:tab w:val="left" w:pos="709"/>
        </w:tabs>
        <w:suppressAutoHyphens/>
        <w:spacing w:after="0"/>
        <w:ind w:left="851"/>
        <w:jc w:val="both"/>
        <w:rPr>
          <w:rFonts w:eastAsia="Calibri" w:cs="Arial"/>
          <w:color w:val="000000"/>
          <w:sz w:val="24"/>
          <w:szCs w:val="24"/>
          <w:lang w:eastAsia="en-US"/>
        </w:rPr>
      </w:pPr>
    </w:p>
    <w:p w14:paraId="1962AABB" w14:textId="005C3CF2"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Third Party IP Claim</w:t>
      </w:r>
      <w:r w:rsidRPr="003F548E">
        <w:rPr>
          <w:rFonts w:eastAsia="Calibri" w:cs="Arial"/>
          <w:color w:val="000000"/>
          <w:sz w:val="24"/>
          <w:szCs w:val="24"/>
          <w:lang w:eastAsia="en-US"/>
        </w:rPr>
        <w:t>” has the meaning given to it in clause E</w:t>
      </w:r>
      <w:r w:rsidR="008A7A14" w:rsidRPr="003F548E">
        <w:rPr>
          <w:rFonts w:eastAsia="Calibri" w:cs="Arial"/>
          <w:color w:val="000000"/>
          <w:sz w:val="24"/>
          <w:szCs w:val="24"/>
          <w:lang w:eastAsia="en-US"/>
        </w:rPr>
        <w:t>1</w:t>
      </w:r>
      <w:r w:rsidRPr="003F548E">
        <w:rPr>
          <w:rFonts w:eastAsia="Calibri" w:cs="Arial"/>
          <w:color w:val="000000"/>
          <w:sz w:val="24"/>
          <w:szCs w:val="24"/>
          <w:lang w:eastAsia="en-US"/>
        </w:rPr>
        <w:t>.5.</w:t>
      </w:r>
    </w:p>
    <w:p w14:paraId="1962AABC" w14:textId="77777777" w:rsidR="00CA0D5D" w:rsidRPr="003F548E" w:rsidRDefault="00CA0D5D" w:rsidP="00CA0D5D">
      <w:pPr>
        <w:spacing w:after="0"/>
        <w:ind w:left="1134"/>
        <w:jc w:val="both"/>
        <w:rPr>
          <w:rFonts w:eastAsia="Calibri" w:cs="Arial"/>
          <w:color w:val="000000"/>
          <w:sz w:val="24"/>
          <w:szCs w:val="24"/>
          <w:lang w:eastAsia="en-US"/>
        </w:rPr>
      </w:pPr>
    </w:p>
    <w:p w14:paraId="1962AABD" w14:textId="77777777" w:rsidR="00CA0D5D" w:rsidRPr="003F548E" w:rsidRDefault="00CA0D5D" w:rsidP="00CA0D5D">
      <w:p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Third Party Software</w:t>
      </w:r>
      <w:r w:rsidRPr="003F548E">
        <w:rPr>
          <w:rFonts w:cs="Arial"/>
          <w:sz w:val="24"/>
          <w:szCs w:val="24"/>
          <w:lang w:eastAsia="en-US"/>
        </w:rPr>
        <w:t>” means software which is proprietary to any third party which is or will be used by the Supplier to provide the Services including the software and which is specified as such in Schedule 5.</w:t>
      </w:r>
    </w:p>
    <w:p w14:paraId="1962AABE" w14:textId="77777777" w:rsidR="00CA0D5D" w:rsidRPr="003F548E" w:rsidRDefault="00CA0D5D" w:rsidP="00CA0D5D">
      <w:pPr>
        <w:autoSpaceDE w:val="0"/>
        <w:autoSpaceDN w:val="0"/>
        <w:spacing w:after="0"/>
        <w:jc w:val="both"/>
        <w:rPr>
          <w:rFonts w:cs="Arial"/>
          <w:sz w:val="24"/>
          <w:szCs w:val="24"/>
          <w:lang w:eastAsia="en-US"/>
        </w:rPr>
      </w:pPr>
    </w:p>
    <w:p w14:paraId="1962AAC1" w14:textId="42677636"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TUPE</w:t>
      </w:r>
      <w:r w:rsidRPr="003F548E">
        <w:rPr>
          <w:rFonts w:eastAsia="Calibri" w:cs="Arial"/>
          <w:color w:val="000000"/>
          <w:sz w:val="24"/>
          <w:szCs w:val="24"/>
          <w:lang w:eastAsia="en-US"/>
        </w:rPr>
        <w:t>” means the Transfer of Undertakings (Protection of Employment) Regulations 2006</w:t>
      </w:r>
      <w:r w:rsidR="004D71C4" w:rsidRPr="003F548E">
        <w:rPr>
          <w:rFonts w:eastAsia="Calibri" w:cs="Arial"/>
          <w:color w:val="000000"/>
          <w:sz w:val="24"/>
          <w:szCs w:val="24"/>
          <w:lang w:eastAsia="en-US"/>
        </w:rPr>
        <w:t xml:space="preserve"> (as amended or replaced)</w:t>
      </w:r>
      <w:r w:rsidRPr="003F548E">
        <w:rPr>
          <w:rFonts w:eastAsia="Calibri" w:cs="Arial"/>
          <w:color w:val="000000"/>
          <w:sz w:val="24"/>
          <w:szCs w:val="24"/>
          <w:lang w:eastAsia="en-US"/>
        </w:rPr>
        <w:t>.</w:t>
      </w:r>
    </w:p>
    <w:p w14:paraId="1962AAC2" w14:textId="77777777" w:rsidR="00CA0D5D" w:rsidRPr="003F548E" w:rsidRDefault="00CA0D5D" w:rsidP="00CA0D5D">
      <w:pPr>
        <w:spacing w:after="0"/>
        <w:ind w:left="1134"/>
        <w:jc w:val="both"/>
        <w:rPr>
          <w:rFonts w:eastAsia="Calibri" w:cs="Arial"/>
          <w:color w:val="000000"/>
          <w:sz w:val="24"/>
          <w:szCs w:val="24"/>
          <w:lang w:eastAsia="en-US"/>
        </w:rPr>
      </w:pPr>
    </w:p>
    <w:p w14:paraId="1962AAC3" w14:textId="04A2DC05"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TUPE Information</w:t>
      </w:r>
      <w:r w:rsidRPr="003F548E">
        <w:rPr>
          <w:rFonts w:eastAsia="Calibri" w:cs="Arial"/>
          <w:color w:val="000000"/>
          <w:sz w:val="24"/>
          <w:szCs w:val="24"/>
          <w:lang w:eastAsia="en-US"/>
        </w:rPr>
        <w:t>” means the information set out in clause B10.</w:t>
      </w:r>
      <w:r w:rsidR="004D71C4" w:rsidRPr="003F548E">
        <w:rPr>
          <w:rFonts w:eastAsia="Calibri" w:cs="Arial"/>
          <w:color w:val="000000"/>
          <w:sz w:val="24"/>
          <w:szCs w:val="24"/>
          <w:lang w:eastAsia="en-US"/>
        </w:rPr>
        <w:t>3</w:t>
      </w:r>
      <w:r w:rsidRPr="003F548E">
        <w:rPr>
          <w:rFonts w:eastAsia="Calibri" w:cs="Arial"/>
          <w:color w:val="000000"/>
          <w:sz w:val="24"/>
          <w:szCs w:val="24"/>
          <w:lang w:eastAsia="en-US"/>
        </w:rPr>
        <w:t>.</w:t>
      </w:r>
    </w:p>
    <w:p w14:paraId="1962AAC4" w14:textId="77777777" w:rsidR="00CA0D5D" w:rsidRPr="003F548E" w:rsidRDefault="00CA0D5D" w:rsidP="00CA0D5D">
      <w:pPr>
        <w:spacing w:after="0"/>
        <w:ind w:left="1134"/>
        <w:jc w:val="both"/>
        <w:rPr>
          <w:rFonts w:eastAsia="Calibri" w:cs="Arial"/>
          <w:color w:val="000000"/>
          <w:sz w:val="24"/>
          <w:szCs w:val="24"/>
          <w:lang w:eastAsia="en-US"/>
        </w:rPr>
      </w:pPr>
    </w:p>
    <w:p w14:paraId="31EB4EFA" w14:textId="77777777" w:rsidR="005C257F" w:rsidRPr="003F548E" w:rsidRDefault="005C257F" w:rsidP="005C257F">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UK</w:t>
      </w:r>
      <w:r w:rsidRPr="003F548E">
        <w:rPr>
          <w:rFonts w:eastAsia="Calibri" w:cs="Arial"/>
          <w:color w:val="000000"/>
          <w:sz w:val="24"/>
          <w:szCs w:val="24"/>
          <w:lang w:eastAsia="en-US"/>
        </w:rPr>
        <w:t>” means United Kingdom.</w:t>
      </w:r>
    </w:p>
    <w:p w14:paraId="2B419F78" w14:textId="77777777" w:rsidR="005C257F" w:rsidRPr="003F548E" w:rsidRDefault="005C257F" w:rsidP="005C257F">
      <w:pPr>
        <w:spacing w:after="0"/>
        <w:jc w:val="both"/>
        <w:rPr>
          <w:rFonts w:eastAsia="Calibri" w:cs="Arial"/>
          <w:color w:val="000000"/>
          <w:sz w:val="24"/>
          <w:szCs w:val="24"/>
          <w:lang w:eastAsia="en-US"/>
        </w:rPr>
      </w:pPr>
    </w:p>
    <w:p w14:paraId="0F8F7F7C" w14:textId="40334782" w:rsidR="005C257F" w:rsidRPr="003F548E" w:rsidRDefault="005C257F" w:rsidP="005C257F">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UK GDPR</w:t>
      </w:r>
      <w:r w:rsidRPr="003F548E">
        <w:rPr>
          <w:rFonts w:eastAsia="Calibri" w:cs="Arial"/>
          <w:color w:val="000000"/>
          <w:sz w:val="24"/>
          <w:szCs w:val="24"/>
          <w:lang w:eastAsia="en-US"/>
        </w:rPr>
        <w:t xml:space="preserve">” means </w:t>
      </w:r>
      <w:r w:rsidR="001A0C5B" w:rsidRPr="003F548E">
        <w:rPr>
          <w:rFonts w:eastAsia="Calibri" w:cs="Arial"/>
          <w:color w:val="000000"/>
          <w:sz w:val="24"/>
          <w:szCs w:val="24"/>
          <w:lang w:eastAsia="en-US"/>
        </w:rPr>
        <w:t xml:space="preserve">the UK </w:t>
      </w:r>
      <w:r w:rsidRPr="003F548E">
        <w:rPr>
          <w:rFonts w:eastAsia="Calibri" w:cs="Arial"/>
          <w:color w:val="000000"/>
          <w:sz w:val="24"/>
          <w:szCs w:val="24"/>
          <w:lang w:eastAsia="en-US"/>
        </w:rPr>
        <w:t>General Data Protection Regulation.</w:t>
      </w:r>
    </w:p>
    <w:p w14:paraId="1962AAC6" w14:textId="1E98B92F" w:rsidR="00CA0D5D" w:rsidRPr="003F548E" w:rsidRDefault="00CA0D5D" w:rsidP="00F31187">
      <w:pPr>
        <w:spacing w:after="0"/>
        <w:jc w:val="both"/>
        <w:rPr>
          <w:rFonts w:eastAsia="Calibri" w:cs="Arial"/>
          <w:color w:val="000000"/>
          <w:sz w:val="24"/>
          <w:szCs w:val="24"/>
          <w:lang w:eastAsia="en-US"/>
        </w:rPr>
      </w:pPr>
    </w:p>
    <w:p w14:paraId="1962AAC7" w14:textId="0FADB3CA"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VAT</w:t>
      </w:r>
      <w:r w:rsidRPr="003F548E">
        <w:rPr>
          <w:rFonts w:eastAsia="Calibri" w:cs="Arial"/>
          <w:color w:val="000000"/>
          <w:sz w:val="24"/>
          <w:szCs w:val="24"/>
          <w:lang w:eastAsia="en-US"/>
        </w:rPr>
        <w:t>” means value added tax charged or regulated in accordance with the Value-Added Tax Act 1994.</w:t>
      </w:r>
    </w:p>
    <w:p w14:paraId="15D71691" w14:textId="02620A6F" w:rsidR="00283E85" w:rsidRPr="003F548E" w:rsidRDefault="00283E85" w:rsidP="00CA0D5D">
      <w:pPr>
        <w:spacing w:after="0"/>
        <w:jc w:val="both"/>
        <w:rPr>
          <w:rFonts w:eastAsia="Calibri" w:cs="Arial"/>
          <w:color w:val="000000"/>
          <w:sz w:val="24"/>
          <w:szCs w:val="24"/>
          <w:lang w:eastAsia="en-US"/>
        </w:rPr>
      </w:pPr>
    </w:p>
    <w:p w14:paraId="34F576B3" w14:textId="77777777" w:rsidR="00283E85" w:rsidRPr="003F548E" w:rsidRDefault="00283E85" w:rsidP="00283E85">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VCSE</w:t>
      </w:r>
      <w:r w:rsidRPr="003F548E">
        <w:rPr>
          <w:rFonts w:eastAsia="Calibri" w:cs="Arial"/>
          <w:color w:val="000000"/>
          <w:sz w:val="24"/>
          <w:szCs w:val="24"/>
          <w:lang w:eastAsia="en-US"/>
        </w:rPr>
        <w:t>” means a non-governmental organisation that is value-</w:t>
      </w:r>
      <w:proofErr w:type="gramStart"/>
      <w:r w:rsidRPr="003F548E">
        <w:rPr>
          <w:rFonts w:eastAsia="Calibri" w:cs="Arial"/>
          <w:color w:val="000000"/>
          <w:sz w:val="24"/>
          <w:szCs w:val="24"/>
          <w:lang w:eastAsia="en-US"/>
        </w:rPr>
        <w:t>driven</w:t>
      </w:r>
      <w:proofErr w:type="gramEnd"/>
      <w:r w:rsidRPr="003F548E">
        <w:rPr>
          <w:rFonts w:eastAsia="Calibri" w:cs="Arial"/>
          <w:color w:val="000000"/>
          <w:sz w:val="24"/>
          <w:szCs w:val="24"/>
          <w:lang w:eastAsia="en-US"/>
        </w:rPr>
        <w:t xml:space="preserve"> and which principally reinvests its surpluses to further social, environmental or cultural objectives.</w:t>
      </w:r>
    </w:p>
    <w:p w14:paraId="045D2082" w14:textId="77777777" w:rsidR="005125AB" w:rsidRPr="003F548E" w:rsidRDefault="005125AB" w:rsidP="004F009C">
      <w:pPr>
        <w:spacing w:after="0"/>
        <w:jc w:val="both"/>
        <w:rPr>
          <w:rFonts w:eastAsia="Calibri" w:cs="Arial"/>
          <w:color w:val="000000"/>
          <w:sz w:val="24"/>
          <w:szCs w:val="24"/>
          <w:lang w:eastAsia="en-US"/>
        </w:rPr>
      </w:pPr>
    </w:p>
    <w:p w14:paraId="16A8E9B6" w14:textId="77777777" w:rsidR="00384F22" w:rsidRPr="003F548E" w:rsidRDefault="00384F22" w:rsidP="00384F22">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Withdrawal Act</w:t>
      </w:r>
      <w:r w:rsidRPr="003F548E">
        <w:rPr>
          <w:rFonts w:eastAsia="Calibri" w:cs="Arial"/>
          <w:color w:val="000000"/>
          <w:sz w:val="24"/>
          <w:szCs w:val="24"/>
          <w:lang w:eastAsia="en-US"/>
        </w:rPr>
        <w:t>” means the European Union (Withdrawal) Act 2018.</w:t>
      </w:r>
    </w:p>
    <w:p w14:paraId="738C3298" w14:textId="77777777" w:rsidR="00384F22" w:rsidRPr="003F548E" w:rsidRDefault="00384F22" w:rsidP="005125AB">
      <w:pPr>
        <w:spacing w:after="0"/>
        <w:jc w:val="both"/>
        <w:rPr>
          <w:rFonts w:eastAsia="Calibri" w:cs="Arial"/>
          <w:color w:val="000000"/>
          <w:sz w:val="24"/>
          <w:szCs w:val="24"/>
          <w:lang w:eastAsia="en-US"/>
        </w:rPr>
      </w:pPr>
    </w:p>
    <w:p w14:paraId="1962AACB" w14:textId="16A92F67" w:rsidR="00CA0D5D" w:rsidRPr="003F548E" w:rsidRDefault="00CA0D5D" w:rsidP="005125AB">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Working Day</w:t>
      </w:r>
      <w:r w:rsidRPr="003F548E">
        <w:rPr>
          <w:rFonts w:eastAsia="Calibri" w:cs="Arial"/>
          <w:color w:val="000000"/>
          <w:sz w:val="24"/>
          <w:szCs w:val="24"/>
          <w:lang w:eastAsia="en-US"/>
        </w:rPr>
        <w:t xml:space="preserve">” means a day (other than a Saturday or Sunday) on which banks are open for general business in the City of London.  </w:t>
      </w:r>
    </w:p>
    <w:p w14:paraId="1962AACC" w14:textId="77777777" w:rsidR="00CA0D5D" w:rsidRPr="003F548E" w:rsidRDefault="00CA0D5D" w:rsidP="00CA0D5D">
      <w:pPr>
        <w:spacing w:after="0"/>
        <w:ind w:left="720" w:hanging="720"/>
        <w:jc w:val="both"/>
        <w:rPr>
          <w:rFonts w:eastAsia="Calibri" w:cs="Arial"/>
          <w:color w:val="000000"/>
          <w:sz w:val="24"/>
          <w:szCs w:val="24"/>
          <w:lang w:eastAsia="en-US"/>
        </w:rPr>
      </w:pPr>
    </w:p>
    <w:p w14:paraId="1962AACD" w14:textId="254F8CFE" w:rsidR="00CA0D5D" w:rsidRPr="003F548E" w:rsidRDefault="00CA0D5D" w:rsidP="00CA0D5D">
      <w:pPr>
        <w:spacing w:after="0"/>
        <w:ind w:left="1134" w:hanging="1134"/>
        <w:outlineLvl w:val="7"/>
        <w:rPr>
          <w:rFonts w:cs="Arial"/>
          <w:color w:val="000000"/>
          <w:sz w:val="24"/>
          <w:szCs w:val="24"/>
          <w:lang w:eastAsia="en-US"/>
        </w:rPr>
      </w:pPr>
      <w:r w:rsidRPr="003F548E">
        <w:rPr>
          <w:rFonts w:cs="Arial"/>
          <w:color w:val="000000"/>
          <w:sz w:val="24"/>
          <w:szCs w:val="24"/>
          <w:lang w:eastAsia="en-US"/>
        </w:rPr>
        <w:t>In the Contract, unless the context implies otherwise:</w:t>
      </w:r>
    </w:p>
    <w:p w14:paraId="77E0B21B" w14:textId="77777777" w:rsidR="007B4513" w:rsidRPr="003F548E" w:rsidRDefault="007B4513" w:rsidP="00CA0D5D">
      <w:pPr>
        <w:spacing w:after="0"/>
        <w:ind w:left="1134" w:hanging="1134"/>
        <w:outlineLvl w:val="7"/>
        <w:rPr>
          <w:rFonts w:cs="Arial"/>
          <w:color w:val="000000"/>
          <w:sz w:val="24"/>
          <w:szCs w:val="24"/>
          <w:lang w:eastAsia="en-US"/>
        </w:rPr>
      </w:pPr>
    </w:p>
    <w:p w14:paraId="1962AACE" w14:textId="392F1806"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singular includes the plural and vice versa unless the context requires </w:t>
      </w:r>
      <w:proofErr w:type="gramStart"/>
      <w:r w:rsidRPr="003F548E">
        <w:rPr>
          <w:rFonts w:eastAsia="Calibri" w:cs="Arial"/>
          <w:color w:val="000000"/>
          <w:sz w:val="24"/>
          <w:szCs w:val="24"/>
          <w:lang w:eastAsia="en-US"/>
        </w:rPr>
        <w:t>otherwise;</w:t>
      </w:r>
      <w:proofErr w:type="gramEnd"/>
    </w:p>
    <w:p w14:paraId="5EB972D9"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CF" w14:textId="4AC77AFC"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words importing the masculine include the femini</w:t>
      </w:r>
      <w:r w:rsidR="007B4513" w:rsidRPr="003F548E">
        <w:rPr>
          <w:rFonts w:eastAsia="Calibri" w:cs="Arial"/>
          <w:color w:val="000000"/>
          <w:sz w:val="24"/>
          <w:szCs w:val="24"/>
          <w:lang w:eastAsia="en-US"/>
        </w:rPr>
        <w:t xml:space="preserve">ne and the </w:t>
      </w:r>
      <w:proofErr w:type="gramStart"/>
      <w:r w:rsidR="007B4513" w:rsidRPr="003F548E">
        <w:rPr>
          <w:rFonts w:eastAsia="Calibri" w:cs="Arial"/>
          <w:color w:val="000000"/>
          <w:sz w:val="24"/>
          <w:szCs w:val="24"/>
          <w:lang w:eastAsia="en-US"/>
        </w:rPr>
        <w:t>neuter;</w:t>
      </w:r>
      <w:proofErr w:type="gramEnd"/>
    </w:p>
    <w:p w14:paraId="61C5EDF6"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0" w14:textId="5D579611"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reference to a clause is a reference to the whole of that clause unless stated </w:t>
      </w:r>
      <w:proofErr w:type="gramStart"/>
      <w:r w:rsidRPr="003F548E">
        <w:rPr>
          <w:rFonts w:eastAsia="Calibri" w:cs="Arial"/>
          <w:color w:val="000000"/>
          <w:sz w:val="24"/>
          <w:szCs w:val="24"/>
          <w:lang w:eastAsia="en-US"/>
        </w:rPr>
        <w:t>otherwise;</w:t>
      </w:r>
      <w:proofErr w:type="gramEnd"/>
    </w:p>
    <w:p w14:paraId="0424F9D3"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1" w14:textId="33D31226"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references to a person include natural persons, a company, body corporate, corporation, unincorporated association, firm, partnership or other legal entity or central Government </w:t>
      </w:r>
      <w:proofErr w:type="gramStart"/>
      <w:r w:rsidRPr="003F548E">
        <w:rPr>
          <w:rFonts w:eastAsia="Calibri" w:cs="Arial"/>
          <w:color w:val="000000"/>
          <w:sz w:val="24"/>
          <w:szCs w:val="24"/>
          <w:lang w:eastAsia="en-US"/>
        </w:rPr>
        <w:t>body;</w:t>
      </w:r>
      <w:proofErr w:type="gramEnd"/>
    </w:p>
    <w:p w14:paraId="436C0935"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2" w14:textId="77C48169"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words “other”, “in particular”, “for example”, “including” and similar words shall not limit the generality of the preceding words and shall be </w:t>
      </w:r>
      <w:r w:rsidRPr="003F548E">
        <w:rPr>
          <w:rFonts w:eastAsia="Calibri" w:cs="Arial"/>
          <w:color w:val="000000"/>
          <w:sz w:val="24"/>
          <w:szCs w:val="24"/>
          <w:lang w:eastAsia="en-US"/>
        </w:rPr>
        <w:lastRenderedPageBreak/>
        <w:t>construed as if they were immediately followed by the words “without limitation</w:t>
      </w:r>
      <w:proofErr w:type="gramStart"/>
      <w:r w:rsidRPr="003F548E">
        <w:rPr>
          <w:rFonts w:eastAsia="Calibri" w:cs="Arial"/>
          <w:color w:val="000000"/>
          <w:sz w:val="24"/>
          <w:szCs w:val="24"/>
          <w:lang w:eastAsia="en-US"/>
        </w:rPr>
        <w:t>”;</w:t>
      </w:r>
      <w:proofErr w:type="gramEnd"/>
    </w:p>
    <w:p w14:paraId="48A57EF9"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3" w14:textId="3C12FB49"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headings are included for ease of reference only and shall not affect the interpretation or construction of the </w:t>
      </w:r>
      <w:proofErr w:type="gramStart"/>
      <w:r w:rsidRPr="003F548E">
        <w:rPr>
          <w:rFonts w:eastAsia="Calibri" w:cs="Arial"/>
          <w:color w:val="000000"/>
          <w:sz w:val="24"/>
          <w:szCs w:val="24"/>
          <w:lang w:eastAsia="en-US"/>
        </w:rPr>
        <w:t>Contract;</w:t>
      </w:r>
      <w:proofErr w:type="gramEnd"/>
    </w:p>
    <w:p w14:paraId="3F3EED98"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4" w14:textId="25D3E4E3"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w:t>
      </w:r>
      <w:r w:rsidR="00DB1D0F" w:rsidRPr="003F548E">
        <w:rPr>
          <w:rFonts w:eastAsia="Calibri" w:cs="Arial"/>
          <w:color w:val="000000"/>
          <w:sz w:val="24"/>
          <w:szCs w:val="24"/>
          <w:lang w:eastAsia="en-US"/>
        </w:rPr>
        <w:t xml:space="preserve">annexes and </w:t>
      </w:r>
      <w:r w:rsidRPr="003F548E">
        <w:rPr>
          <w:rFonts w:eastAsia="Calibri" w:cs="Arial"/>
          <w:color w:val="000000"/>
          <w:sz w:val="24"/>
          <w:szCs w:val="24"/>
          <w:lang w:eastAsia="en-US"/>
        </w:rPr>
        <w:t xml:space="preserve">Schedules form an integral part of the Contract and have effect as if set out in full in the body of the Contract. A reference to the Contract includes the </w:t>
      </w:r>
      <w:r w:rsidR="00DB1D0F" w:rsidRPr="003F548E">
        <w:rPr>
          <w:rFonts w:eastAsia="Calibri" w:cs="Arial"/>
          <w:color w:val="000000"/>
          <w:sz w:val="24"/>
          <w:szCs w:val="24"/>
          <w:lang w:eastAsia="en-US"/>
        </w:rPr>
        <w:t xml:space="preserve">annexes and </w:t>
      </w:r>
      <w:proofErr w:type="gramStart"/>
      <w:r w:rsidRPr="003F548E">
        <w:rPr>
          <w:rFonts w:eastAsia="Calibri" w:cs="Arial"/>
          <w:color w:val="000000"/>
          <w:sz w:val="24"/>
          <w:szCs w:val="24"/>
          <w:lang w:eastAsia="en-US"/>
        </w:rPr>
        <w:t>Schedules;</w:t>
      </w:r>
      <w:proofErr w:type="gramEnd"/>
    </w:p>
    <w:p w14:paraId="5BF757E4"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5" w14:textId="37D00BB7"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 reference to any Law includes a reference to that Law as amended, extended, consolidated or r</w:t>
      </w:r>
      <w:r w:rsidR="007B4513" w:rsidRPr="003F548E">
        <w:rPr>
          <w:rFonts w:eastAsia="Calibri" w:cs="Arial"/>
          <w:color w:val="000000"/>
          <w:sz w:val="24"/>
          <w:szCs w:val="24"/>
          <w:lang w:eastAsia="en-US"/>
        </w:rPr>
        <w:t xml:space="preserve">e-enacted from time to </w:t>
      </w:r>
      <w:proofErr w:type="gramStart"/>
      <w:r w:rsidR="007B4513" w:rsidRPr="003F548E">
        <w:rPr>
          <w:rFonts w:eastAsia="Calibri" w:cs="Arial"/>
          <w:color w:val="000000"/>
          <w:sz w:val="24"/>
          <w:szCs w:val="24"/>
          <w:lang w:eastAsia="en-US"/>
        </w:rPr>
        <w:t>time;</w:t>
      </w:r>
      <w:proofErr w:type="gramEnd"/>
    </w:p>
    <w:p w14:paraId="435E3296"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6A6DF9E9" w14:textId="473949C6" w:rsidR="007B4513"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references to the Contract are references to the Contract as amended from time to time</w:t>
      </w:r>
      <w:r w:rsidR="007B4513" w:rsidRPr="003F548E">
        <w:rPr>
          <w:rFonts w:eastAsia="Calibri" w:cs="Arial"/>
          <w:color w:val="000000"/>
          <w:sz w:val="24"/>
          <w:szCs w:val="24"/>
          <w:lang w:eastAsia="en-US"/>
        </w:rPr>
        <w:t>;</w:t>
      </w:r>
      <w:r w:rsidR="00647ADE" w:rsidRPr="003F548E">
        <w:rPr>
          <w:rFonts w:eastAsia="Calibri" w:cs="Arial"/>
          <w:color w:val="000000"/>
          <w:sz w:val="24"/>
          <w:szCs w:val="24"/>
          <w:lang w:eastAsia="en-US"/>
        </w:rPr>
        <w:t xml:space="preserve"> and</w:t>
      </w:r>
    </w:p>
    <w:p w14:paraId="3D317022" w14:textId="77777777" w:rsidR="00647ADE" w:rsidRPr="003F548E" w:rsidRDefault="00647ADE" w:rsidP="005F0EAD">
      <w:pPr>
        <w:tabs>
          <w:tab w:val="left" w:pos="0"/>
          <w:tab w:val="left" w:pos="1418"/>
        </w:tabs>
        <w:suppressAutoHyphens/>
        <w:spacing w:after="0"/>
        <w:jc w:val="both"/>
        <w:rPr>
          <w:rFonts w:eastAsia="Calibri" w:cs="Arial"/>
          <w:color w:val="000000"/>
          <w:sz w:val="24"/>
          <w:szCs w:val="24"/>
          <w:lang w:eastAsia="en-US"/>
        </w:rPr>
      </w:pPr>
    </w:p>
    <w:p w14:paraId="6E4B689B" w14:textId="7BD00585" w:rsidR="00647ADE" w:rsidRPr="003F548E" w:rsidRDefault="00647ADE" w:rsidP="00647ADE">
      <w:pPr>
        <w:pStyle w:val="Level4"/>
        <w:keepNext/>
        <w:numPr>
          <w:ilvl w:val="0"/>
          <w:numId w:val="55"/>
        </w:numPr>
        <w:tabs>
          <w:tab w:val="left" w:pos="720"/>
          <w:tab w:val="left" w:pos="1803"/>
        </w:tabs>
        <w:spacing w:after="0" w:line="240" w:lineRule="auto"/>
        <w:ind w:left="1418" w:hanging="567"/>
        <w:outlineLvl w:val="9"/>
        <w:rPr>
          <w:sz w:val="24"/>
          <w:szCs w:val="24"/>
        </w:rPr>
      </w:pPr>
      <w:r w:rsidRPr="003F548E">
        <w:rPr>
          <w:sz w:val="24"/>
          <w:szCs w:val="24"/>
        </w:rPr>
        <w:t>any reference in the Contract which immediately before Exit Day was a reference to (as it has effect from time to time):</w:t>
      </w:r>
    </w:p>
    <w:p w14:paraId="7670C24A" w14:textId="77777777" w:rsidR="00647ADE" w:rsidRPr="003F548E" w:rsidRDefault="00647ADE" w:rsidP="005F0EAD">
      <w:pPr>
        <w:pStyle w:val="Level4"/>
        <w:keepNext/>
        <w:numPr>
          <w:ilvl w:val="0"/>
          <w:numId w:val="0"/>
        </w:numPr>
        <w:tabs>
          <w:tab w:val="left" w:pos="720"/>
          <w:tab w:val="left" w:pos="1803"/>
        </w:tabs>
        <w:spacing w:after="0" w:line="240" w:lineRule="auto"/>
        <w:outlineLvl w:val="9"/>
        <w:rPr>
          <w:sz w:val="24"/>
          <w:szCs w:val="24"/>
        </w:rPr>
      </w:pPr>
    </w:p>
    <w:p w14:paraId="5DF904C2" w14:textId="7F785750" w:rsidR="00647ADE" w:rsidRPr="003F548E" w:rsidRDefault="00647ADE" w:rsidP="009039F5">
      <w:pPr>
        <w:pStyle w:val="Level5"/>
        <w:numPr>
          <w:ilvl w:val="4"/>
          <w:numId w:val="109"/>
        </w:numPr>
        <w:tabs>
          <w:tab w:val="left" w:pos="720"/>
          <w:tab w:val="left" w:pos="1803"/>
          <w:tab w:val="left" w:pos="2523"/>
        </w:tabs>
        <w:spacing w:after="0" w:line="240" w:lineRule="auto"/>
        <w:outlineLvl w:val="9"/>
        <w:rPr>
          <w:sz w:val="24"/>
          <w:szCs w:val="24"/>
        </w:rPr>
      </w:pPr>
      <w:r w:rsidRPr="003F548E">
        <w:rPr>
          <w:sz w:val="24"/>
          <w:szCs w:val="24"/>
        </w:rPr>
        <w:t xml:space="preserve">any EU regulation, EU decision, EU tertiary legislation or provision of the </w:t>
      </w:r>
      <w:r w:rsidR="00D630C3" w:rsidRPr="003F548E">
        <w:rPr>
          <w:sz w:val="24"/>
          <w:szCs w:val="24"/>
        </w:rPr>
        <w:t>EEA</w:t>
      </w:r>
      <w:r w:rsidRPr="003F548E">
        <w:rPr>
          <w:sz w:val="24"/>
          <w:szCs w:val="24"/>
        </w:rPr>
        <w:t xml:space="preserve"> agreement (“</w:t>
      </w:r>
      <w:r w:rsidRPr="003F548E">
        <w:rPr>
          <w:rStyle w:val="StdBodyTextBoldChar"/>
        </w:rPr>
        <w:t>EU References</w:t>
      </w:r>
      <w:r w:rsidRPr="003F548E">
        <w:rPr>
          <w:sz w:val="24"/>
          <w:szCs w:val="24"/>
        </w:rPr>
        <w:t xml:space="preserve">”) which is to form part of domestic law by application of </w:t>
      </w:r>
      <w:bookmarkStart w:id="6" w:name="_9kR3WTr277DGB2rcszv1H6w25rPaKFE5r1wrCEK"/>
      <w:r w:rsidRPr="003F548E">
        <w:rPr>
          <w:sz w:val="24"/>
          <w:szCs w:val="24"/>
        </w:rPr>
        <w:t xml:space="preserve">section 3 of the Withdrawal Act </w:t>
      </w:r>
      <w:bookmarkEnd w:id="6"/>
      <w:r w:rsidRPr="003F548E">
        <w:rPr>
          <w:sz w:val="24"/>
          <w:szCs w:val="24"/>
        </w:rPr>
        <w:t xml:space="preserve">shall be read as a reference to the EU References as they form part of domestic law by virtue of </w:t>
      </w:r>
      <w:bookmarkStart w:id="7" w:name="_9kMHG5YVt499FID4teu1x3J8y47tRcMHG7t3ytE"/>
      <w:r w:rsidRPr="003F548E">
        <w:rPr>
          <w:sz w:val="24"/>
          <w:szCs w:val="24"/>
        </w:rPr>
        <w:t xml:space="preserve">section 3 of the Withdrawal Act </w:t>
      </w:r>
      <w:bookmarkEnd w:id="7"/>
      <w:r w:rsidRPr="003F548E">
        <w:rPr>
          <w:sz w:val="24"/>
          <w:szCs w:val="24"/>
        </w:rPr>
        <w:t>as modified by domestic law from time to time; and</w:t>
      </w:r>
    </w:p>
    <w:p w14:paraId="7CFE37B4" w14:textId="77777777" w:rsidR="00EF0B6B" w:rsidRPr="003F548E" w:rsidRDefault="00EF0B6B" w:rsidP="005F0EAD">
      <w:pPr>
        <w:pStyle w:val="Level5"/>
        <w:numPr>
          <w:ilvl w:val="0"/>
          <w:numId w:val="0"/>
        </w:numPr>
        <w:tabs>
          <w:tab w:val="left" w:pos="720"/>
          <w:tab w:val="left" w:pos="1803"/>
          <w:tab w:val="left" w:pos="2523"/>
        </w:tabs>
        <w:spacing w:after="0" w:line="240" w:lineRule="auto"/>
        <w:ind w:left="2523"/>
        <w:outlineLvl w:val="9"/>
        <w:rPr>
          <w:sz w:val="24"/>
          <w:szCs w:val="24"/>
        </w:rPr>
      </w:pPr>
    </w:p>
    <w:p w14:paraId="35386975" w14:textId="2DEE56BB" w:rsidR="00647ADE" w:rsidRPr="003F548E" w:rsidRDefault="00647ADE" w:rsidP="009039F5">
      <w:pPr>
        <w:pStyle w:val="Level5"/>
        <w:numPr>
          <w:ilvl w:val="4"/>
          <w:numId w:val="109"/>
        </w:numPr>
        <w:tabs>
          <w:tab w:val="left" w:pos="720"/>
          <w:tab w:val="left" w:pos="1803"/>
          <w:tab w:val="left" w:pos="2523"/>
        </w:tabs>
        <w:spacing w:after="0" w:line="240" w:lineRule="auto"/>
        <w:outlineLvl w:val="9"/>
        <w:rPr>
          <w:sz w:val="24"/>
          <w:szCs w:val="24"/>
        </w:rPr>
      </w:pPr>
      <w:r w:rsidRPr="003F548E">
        <w:rPr>
          <w:sz w:val="24"/>
          <w:szCs w:val="24"/>
        </w:rPr>
        <w:t>any EU institution or EU authority or other such EU body shall be read as a reference to the UK institution, authority or body to which its functions were transferred.</w:t>
      </w:r>
    </w:p>
    <w:p w14:paraId="5D4328E1"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8" w14:textId="6EB031AB" w:rsidR="00CA0D5D" w:rsidRPr="003F548E" w:rsidRDefault="00CA0D5D" w:rsidP="005F0EAD">
      <w:pPr>
        <w:tabs>
          <w:tab w:val="left" w:pos="0"/>
          <w:tab w:val="left" w:pos="1418"/>
        </w:tabs>
        <w:suppressAutoHyphens/>
        <w:spacing w:after="0"/>
        <w:jc w:val="both"/>
        <w:rPr>
          <w:rFonts w:cs="Arial"/>
          <w:b/>
          <w:sz w:val="28"/>
          <w:szCs w:val="28"/>
          <w:lang w:eastAsia="en-US"/>
        </w:rPr>
      </w:pPr>
      <w:r w:rsidRPr="003F548E">
        <w:rPr>
          <w:rFonts w:cs="Arial"/>
          <w:b/>
          <w:sz w:val="28"/>
          <w:szCs w:val="28"/>
          <w:lang w:eastAsia="en-US"/>
        </w:rPr>
        <w:t>A2</w:t>
      </w:r>
      <w:r w:rsidR="0006174A" w:rsidRPr="003F548E">
        <w:rPr>
          <w:rFonts w:cs="Arial"/>
          <w:b/>
          <w:sz w:val="28"/>
          <w:szCs w:val="28"/>
          <w:lang w:eastAsia="en-US"/>
        </w:rPr>
        <w:t xml:space="preserve">    </w:t>
      </w:r>
      <w:r w:rsidRPr="003F548E">
        <w:rPr>
          <w:rFonts w:cs="Arial"/>
          <w:b/>
          <w:sz w:val="28"/>
          <w:szCs w:val="28"/>
          <w:lang w:eastAsia="en-US"/>
        </w:rPr>
        <w:t xml:space="preserve">  Authority Obligations</w:t>
      </w:r>
    </w:p>
    <w:p w14:paraId="1962AAD9"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ADA" w14:textId="0A42438D" w:rsidR="00CA0D5D" w:rsidRPr="003F548E" w:rsidRDefault="00AC03DD" w:rsidP="00740FD0">
      <w:pPr>
        <w:autoSpaceDE w:val="0"/>
        <w:autoSpaceDN w:val="0"/>
        <w:adjustRightInd w:val="0"/>
        <w:spacing w:after="0"/>
        <w:ind w:left="720" w:hanging="720"/>
        <w:rPr>
          <w:rFonts w:cs="Arial"/>
          <w:sz w:val="24"/>
          <w:szCs w:val="22"/>
        </w:rPr>
      </w:pPr>
      <w:r w:rsidRPr="003F548E">
        <w:rPr>
          <w:rFonts w:cs="Arial"/>
          <w:color w:val="000000"/>
          <w:sz w:val="24"/>
          <w:szCs w:val="22"/>
        </w:rPr>
        <w:tab/>
      </w:r>
      <w:r w:rsidR="00CA0D5D" w:rsidRPr="003F548E">
        <w:rPr>
          <w:rFonts w:cs="Arial"/>
          <w:color w:val="000000"/>
          <w:sz w:val="24"/>
          <w:szCs w:val="22"/>
        </w:rPr>
        <w:t>Save as otherwise expressly provided, the Authority’s obligations under the Contract are the Authority’s obligations in its capacity as a contracting counterparty and nothing in the Contract operates as an obligation upon, or in any other way fetters or constrains, the Authority in any other capacity</w:t>
      </w:r>
      <w:r w:rsidR="00061970" w:rsidRPr="003F548E">
        <w:rPr>
          <w:rFonts w:cs="Arial"/>
          <w:color w:val="000000"/>
          <w:sz w:val="24"/>
          <w:szCs w:val="22"/>
        </w:rPr>
        <w:t xml:space="preserve">, </w:t>
      </w:r>
      <w:r w:rsidR="00061970" w:rsidRPr="003F548E">
        <w:rPr>
          <w:rFonts w:cs="Arial"/>
          <w:sz w:val="24"/>
          <w:szCs w:val="22"/>
        </w:rPr>
        <w:t>and the exercise by the Authority of its duties and powers in any other capacity shall not lead to any liability (howsoever arising) on the part of the Authority to the Supplier.</w:t>
      </w:r>
    </w:p>
    <w:p w14:paraId="1962AADB" w14:textId="77777777" w:rsidR="00CA0D5D" w:rsidRPr="003F548E" w:rsidRDefault="00CA0D5D" w:rsidP="00CA0D5D">
      <w:pPr>
        <w:tabs>
          <w:tab w:val="left" w:pos="-720"/>
          <w:tab w:val="left" w:pos="0"/>
          <w:tab w:val="left" w:pos="709"/>
        </w:tabs>
        <w:suppressAutoHyphens/>
        <w:spacing w:after="0"/>
        <w:ind w:left="851" w:hanging="851"/>
        <w:jc w:val="both"/>
        <w:rPr>
          <w:rFonts w:cs="Arial"/>
          <w:sz w:val="24"/>
          <w:szCs w:val="24"/>
          <w:lang w:eastAsia="en-US"/>
        </w:rPr>
      </w:pPr>
    </w:p>
    <w:p w14:paraId="1962AADC" w14:textId="75C35606"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A3</w:t>
      </w:r>
      <w:r w:rsidRPr="003F548E">
        <w:rPr>
          <w:rFonts w:cs="Arial"/>
          <w:b/>
          <w:sz w:val="28"/>
          <w:szCs w:val="28"/>
          <w:lang w:eastAsia="en-US"/>
        </w:rPr>
        <w:tab/>
        <w:t xml:space="preserve">Supplier’s Status </w:t>
      </w:r>
    </w:p>
    <w:p w14:paraId="1962AADD"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p>
    <w:p w14:paraId="1962AADE" w14:textId="2F0DB5FD" w:rsidR="00CA0D5D" w:rsidRPr="003F548E" w:rsidRDefault="00CA0D5D" w:rsidP="00740FD0">
      <w:pPr>
        <w:tabs>
          <w:tab w:val="left" w:pos="0"/>
          <w:tab w:val="left" w:pos="709"/>
        </w:tabs>
        <w:suppressAutoHyphens/>
        <w:spacing w:after="0"/>
        <w:ind w:left="709" w:hanging="709"/>
        <w:jc w:val="both"/>
        <w:rPr>
          <w:rFonts w:eastAsia="Calibri" w:cs="Arial"/>
          <w:color w:val="000000"/>
          <w:sz w:val="24"/>
          <w:szCs w:val="24"/>
          <w:lang w:eastAsia="en-US"/>
        </w:rPr>
      </w:pPr>
      <w:r w:rsidRPr="003F548E">
        <w:rPr>
          <w:rFonts w:eastAsia="Calibri" w:cs="Arial"/>
          <w:color w:val="000000"/>
          <w:sz w:val="24"/>
          <w:szCs w:val="24"/>
          <w:lang w:eastAsia="en-US"/>
        </w:rPr>
        <w:t>A3.1</w:t>
      </w:r>
      <w:r w:rsidR="00AC03DD" w:rsidRPr="003F548E">
        <w:rPr>
          <w:rFonts w:eastAsia="Calibri" w:cs="Arial"/>
          <w:color w:val="000000"/>
          <w:sz w:val="24"/>
          <w:szCs w:val="24"/>
          <w:lang w:eastAsia="en-US"/>
        </w:rPr>
        <w:tab/>
      </w:r>
      <w:bookmarkStart w:id="8" w:name="_Hlk161393015"/>
      <w:r w:rsidRPr="003F548E">
        <w:rPr>
          <w:rFonts w:eastAsia="Calibri" w:cs="Arial"/>
          <w:color w:val="000000"/>
          <w:sz w:val="24"/>
          <w:szCs w:val="24"/>
          <w:lang w:eastAsia="en-US"/>
        </w:rPr>
        <w:t>The Supplier is an independent contractor and nothing in the Contract creates a contract of employment, a relationship of agency or partnership or a joint venture between the Parties and accordingly neither Party is authorised to act in the name of, or on behalf of, or otherwise bind the other Party save as expressly permitted by the Contract.</w:t>
      </w:r>
      <w:bookmarkEnd w:id="8"/>
    </w:p>
    <w:p w14:paraId="1962AADF"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p>
    <w:p w14:paraId="1962AAE0" w14:textId="77777777" w:rsidR="00CA0D5D" w:rsidRPr="003F548E" w:rsidRDefault="00CA0D5D" w:rsidP="00740FD0">
      <w:pPr>
        <w:tabs>
          <w:tab w:val="left" w:pos="1418"/>
        </w:tabs>
        <w:autoSpaceDE w:val="0"/>
        <w:autoSpaceDN w:val="0"/>
        <w:spacing w:after="0"/>
        <w:ind w:left="709" w:hanging="709"/>
        <w:jc w:val="both"/>
        <w:rPr>
          <w:rFonts w:cs="Arial"/>
          <w:color w:val="000000"/>
          <w:sz w:val="24"/>
          <w:szCs w:val="24"/>
          <w:lang w:eastAsia="en-US"/>
        </w:rPr>
      </w:pPr>
      <w:r w:rsidRPr="003F548E">
        <w:rPr>
          <w:rFonts w:cs="Arial"/>
          <w:color w:val="000000"/>
          <w:sz w:val="24"/>
          <w:szCs w:val="24"/>
          <w:lang w:eastAsia="en-US"/>
        </w:rPr>
        <w:lastRenderedPageBreak/>
        <w:t>A3.2</w:t>
      </w:r>
      <w:r w:rsidRPr="003F548E">
        <w:rPr>
          <w:rFonts w:cs="Arial"/>
          <w:color w:val="000000"/>
          <w:sz w:val="24"/>
          <w:szCs w:val="24"/>
          <w:lang w:eastAsia="en-US"/>
        </w:rPr>
        <w:tab/>
        <w:t>The Supplier shall not (and shall ensure that any other person engaged in relation to the Contract shall not) say or do anything that might lead another person to believe that the Supplier is acting as the agent or employee of the Authority.</w:t>
      </w:r>
    </w:p>
    <w:p w14:paraId="1962AAE1"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AE2" w14:textId="7549EF40"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A4</w:t>
      </w:r>
      <w:r w:rsidRPr="003F548E">
        <w:rPr>
          <w:rFonts w:cs="Arial"/>
          <w:b/>
          <w:sz w:val="28"/>
          <w:szCs w:val="28"/>
          <w:lang w:eastAsia="en-US"/>
        </w:rPr>
        <w:tab/>
        <w:t>Mistakes in Information</w:t>
      </w:r>
    </w:p>
    <w:p w14:paraId="1962AAE3"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AE4" w14:textId="77777777" w:rsidR="00CA0D5D" w:rsidRPr="003F548E" w:rsidRDefault="00CA0D5D" w:rsidP="00735E38">
      <w:pPr>
        <w:tabs>
          <w:tab w:val="left" w:pos="0"/>
          <w:tab w:val="left" w:pos="709"/>
        </w:tabs>
        <w:suppressAutoHyphens/>
        <w:spacing w:after="0"/>
        <w:ind w:left="709"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is responsible for the accuracy of all drawings, documentation and information supplied to the Authority by the Supplier in connection with the Services and shall pay the Authority any extra costs occasioned by any discrepancies, errors or omissions therein.</w:t>
      </w:r>
    </w:p>
    <w:p w14:paraId="1962AAE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AE6" w14:textId="2B5B48E3" w:rsidR="00CA0D5D" w:rsidRPr="003F548E" w:rsidRDefault="00CA0D5D" w:rsidP="00FF623F">
      <w:pPr>
        <w:keepNext/>
        <w:tabs>
          <w:tab w:val="left" w:pos="0"/>
          <w:tab w:val="left" w:pos="709"/>
        </w:tabs>
        <w:suppressAutoHyphens/>
        <w:spacing w:after="0"/>
        <w:outlineLvl w:val="6"/>
        <w:rPr>
          <w:rFonts w:cs="Arial"/>
          <w:b/>
          <w:sz w:val="28"/>
          <w:szCs w:val="28"/>
          <w:lang w:eastAsia="en-US"/>
        </w:rPr>
      </w:pPr>
      <w:r w:rsidRPr="003F548E">
        <w:rPr>
          <w:rFonts w:cs="Arial"/>
          <w:b/>
          <w:color w:val="000000"/>
          <w:sz w:val="28"/>
          <w:szCs w:val="28"/>
          <w:lang w:eastAsia="en-US"/>
        </w:rPr>
        <w:t>A5</w:t>
      </w:r>
      <w:r w:rsidR="00FF623F" w:rsidRPr="003F548E">
        <w:rPr>
          <w:rFonts w:cs="Arial"/>
          <w:b/>
          <w:color w:val="000000"/>
          <w:sz w:val="28"/>
          <w:szCs w:val="28"/>
          <w:lang w:eastAsia="en-US"/>
        </w:rPr>
        <w:tab/>
      </w:r>
      <w:r w:rsidRPr="003F548E">
        <w:rPr>
          <w:rFonts w:cs="Arial"/>
          <w:b/>
          <w:sz w:val="28"/>
          <w:szCs w:val="28"/>
          <w:lang w:eastAsia="en-US"/>
        </w:rPr>
        <w:t>Term</w:t>
      </w:r>
    </w:p>
    <w:p w14:paraId="1962AAE7" w14:textId="77777777" w:rsidR="00CA0D5D" w:rsidRPr="003F548E" w:rsidRDefault="00CA0D5D" w:rsidP="00CA0D5D">
      <w:pPr>
        <w:spacing w:after="0"/>
        <w:ind w:left="851" w:hanging="851"/>
        <w:jc w:val="both"/>
        <w:rPr>
          <w:rFonts w:cs="Arial"/>
          <w:color w:val="000000"/>
          <w:sz w:val="24"/>
          <w:szCs w:val="24"/>
          <w:lang w:eastAsia="en-US"/>
        </w:rPr>
      </w:pPr>
    </w:p>
    <w:p w14:paraId="1962AAE8" w14:textId="2A438665" w:rsidR="00CA0D5D" w:rsidRDefault="00CA0D5D" w:rsidP="00735E38">
      <w:pPr>
        <w:spacing w:after="0"/>
        <w:ind w:left="709" w:hanging="709"/>
        <w:jc w:val="both"/>
        <w:rPr>
          <w:rFonts w:eastAsia="Calibri" w:cs="Arial"/>
          <w:sz w:val="24"/>
          <w:szCs w:val="22"/>
          <w:lang w:eastAsia="en-US"/>
        </w:rPr>
      </w:pPr>
      <w:r w:rsidRPr="003F548E">
        <w:rPr>
          <w:rFonts w:eastAsia="Calibri"/>
          <w:color w:val="000000" w:themeColor="text1"/>
          <w:sz w:val="24"/>
          <w:szCs w:val="22"/>
          <w:lang w:eastAsia="en-US"/>
        </w:rPr>
        <w:t>A5.1</w:t>
      </w:r>
      <w:r w:rsidRPr="003F548E">
        <w:rPr>
          <w:sz w:val="24"/>
          <w:szCs w:val="22"/>
        </w:rPr>
        <w:tab/>
      </w:r>
      <w:r w:rsidRPr="003F548E">
        <w:rPr>
          <w:rFonts w:eastAsia="Calibri" w:cs="Arial"/>
          <w:sz w:val="24"/>
          <w:szCs w:val="22"/>
          <w:lang w:eastAsia="en-US"/>
        </w:rPr>
        <w:t xml:space="preserve">The Contract starts on </w:t>
      </w:r>
      <w:r w:rsidR="155ACC94" w:rsidRPr="003F548E">
        <w:rPr>
          <w:rFonts w:eastAsia="Calibri" w:cs="Arial"/>
          <w:sz w:val="24"/>
          <w:szCs w:val="22"/>
          <w:lang w:eastAsia="en-US"/>
        </w:rPr>
        <w:t>[</w:t>
      </w:r>
      <w:r w:rsidR="00887F34" w:rsidRPr="003F548E">
        <w:rPr>
          <w:rFonts w:eastAsia="Calibri" w:cs="Arial"/>
          <w:sz w:val="24"/>
          <w:szCs w:val="22"/>
          <w:lang w:eastAsia="en-US"/>
        </w:rPr>
        <w:t>1</w:t>
      </w:r>
      <w:r w:rsidR="00887F34" w:rsidRPr="003F548E">
        <w:rPr>
          <w:rFonts w:eastAsia="Calibri" w:cs="Arial"/>
          <w:sz w:val="24"/>
          <w:szCs w:val="22"/>
          <w:vertAlign w:val="superscript"/>
          <w:lang w:eastAsia="en-US"/>
        </w:rPr>
        <w:t>st</w:t>
      </w:r>
      <w:r w:rsidR="00887F34" w:rsidRPr="003F548E">
        <w:rPr>
          <w:rFonts w:eastAsia="Calibri" w:cs="Arial"/>
          <w:sz w:val="24"/>
          <w:szCs w:val="22"/>
          <w:lang w:eastAsia="en-US"/>
        </w:rPr>
        <w:t xml:space="preserve"> </w:t>
      </w:r>
      <w:r w:rsidR="003F01A8">
        <w:rPr>
          <w:rFonts w:eastAsia="Calibri" w:cs="Arial"/>
          <w:sz w:val="24"/>
          <w:szCs w:val="22"/>
          <w:lang w:eastAsia="en-US"/>
        </w:rPr>
        <w:t>October</w:t>
      </w:r>
      <w:r w:rsidR="00887F34" w:rsidRPr="003F548E">
        <w:rPr>
          <w:rFonts w:eastAsia="Calibri" w:cs="Arial"/>
          <w:sz w:val="24"/>
          <w:szCs w:val="22"/>
          <w:lang w:eastAsia="en-US"/>
        </w:rPr>
        <w:t xml:space="preserve"> 2025</w:t>
      </w:r>
      <w:r w:rsidR="3083929F" w:rsidRPr="003F548E">
        <w:rPr>
          <w:rFonts w:eastAsia="Calibri" w:cs="Arial"/>
          <w:sz w:val="24"/>
          <w:szCs w:val="22"/>
          <w:lang w:eastAsia="en-US"/>
        </w:rPr>
        <w:t>]</w:t>
      </w:r>
      <w:r w:rsidRPr="003F548E">
        <w:rPr>
          <w:rFonts w:eastAsia="Calibri" w:cs="Arial"/>
          <w:sz w:val="24"/>
          <w:szCs w:val="22"/>
          <w:lang w:eastAsia="en-US"/>
        </w:rPr>
        <w:t xml:space="preserve"> (the “</w:t>
      </w:r>
      <w:r w:rsidRPr="003F548E">
        <w:rPr>
          <w:rFonts w:eastAsia="Calibri" w:cs="Arial"/>
          <w:b/>
          <w:sz w:val="24"/>
          <w:szCs w:val="22"/>
          <w:lang w:eastAsia="en-US"/>
        </w:rPr>
        <w:t>Commencement Date</w:t>
      </w:r>
      <w:r w:rsidRPr="003F548E">
        <w:rPr>
          <w:rFonts w:eastAsia="Calibri" w:cs="Arial"/>
          <w:sz w:val="24"/>
          <w:szCs w:val="22"/>
          <w:lang w:eastAsia="en-US"/>
        </w:rPr>
        <w:t>”) and ends on</w:t>
      </w:r>
      <w:r w:rsidR="00BD4FAC" w:rsidRPr="003F548E">
        <w:rPr>
          <w:rFonts w:eastAsia="Calibri" w:cs="Arial"/>
          <w:sz w:val="24"/>
          <w:szCs w:val="22"/>
          <w:lang w:eastAsia="en-US"/>
        </w:rPr>
        <w:t xml:space="preserve"> the date which is 4 (four) years after th</w:t>
      </w:r>
      <w:r w:rsidR="00E10693" w:rsidRPr="003F548E">
        <w:rPr>
          <w:rFonts w:eastAsia="Calibri" w:cs="Arial"/>
          <w:sz w:val="24"/>
          <w:szCs w:val="22"/>
          <w:lang w:eastAsia="en-US"/>
        </w:rPr>
        <w:t>e Commencement Date</w:t>
      </w:r>
      <w:r w:rsidR="00220EFC" w:rsidRPr="003F548E">
        <w:rPr>
          <w:rFonts w:eastAsia="Calibri" w:cs="Arial"/>
          <w:sz w:val="24"/>
          <w:szCs w:val="22"/>
          <w:lang w:eastAsia="en-US"/>
        </w:rPr>
        <w:t xml:space="preserve"> (“</w:t>
      </w:r>
      <w:r w:rsidRPr="003F548E">
        <w:rPr>
          <w:rFonts w:eastAsia="Calibri" w:cs="Arial"/>
          <w:b/>
          <w:sz w:val="24"/>
          <w:szCs w:val="22"/>
          <w:lang w:eastAsia="en-US"/>
        </w:rPr>
        <w:t>End Date</w:t>
      </w:r>
      <w:r w:rsidRPr="003F548E">
        <w:rPr>
          <w:rFonts w:eastAsia="Calibri" w:cs="Arial"/>
          <w:sz w:val="24"/>
          <w:szCs w:val="22"/>
          <w:lang w:eastAsia="en-US"/>
        </w:rPr>
        <w:t xml:space="preserve">”) unless it is terminated early or extended in accordance with the Contract.  </w:t>
      </w:r>
    </w:p>
    <w:p w14:paraId="2D9CD870" w14:textId="77777777" w:rsidR="00735E38" w:rsidRDefault="00735E38" w:rsidP="00735E38">
      <w:pPr>
        <w:spacing w:after="0"/>
        <w:ind w:left="709" w:hanging="709"/>
        <w:jc w:val="both"/>
        <w:rPr>
          <w:rFonts w:eastAsia="Calibri" w:cs="Arial"/>
          <w:lang w:eastAsia="en-US"/>
        </w:rPr>
      </w:pPr>
    </w:p>
    <w:p w14:paraId="3BD683EB" w14:textId="1D817155" w:rsidR="00E10693" w:rsidRPr="003F548E" w:rsidRDefault="006F57FF" w:rsidP="00735E38">
      <w:pPr>
        <w:spacing w:after="0"/>
        <w:ind w:left="709" w:hanging="709"/>
        <w:jc w:val="both"/>
        <w:rPr>
          <w:rFonts w:eastAsia="Calibri" w:cs="Arial"/>
          <w:sz w:val="24"/>
          <w:szCs w:val="22"/>
          <w:lang w:eastAsia="en-US"/>
        </w:rPr>
      </w:pPr>
      <w:r w:rsidRPr="003F548E">
        <w:rPr>
          <w:rFonts w:eastAsia="Calibri" w:cs="Arial"/>
          <w:sz w:val="24"/>
          <w:szCs w:val="22"/>
          <w:lang w:eastAsia="en-US"/>
        </w:rPr>
        <w:t>A5.2</w:t>
      </w:r>
      <w:r w:rsidRPr="003F548E">
        <w:rPr>
          <w:rFonts w:eastAsia="Calibri" w:cs="Arial"/>
          <w:sz w:val="24"/>
          <w:szCs w:val="22"/>
          <w:lang w:eastAsia="en-US"/>
        </w:rPr>
        <w:tab/>
        <w:t xml:space="preserve">The Authority reserves the right to delay the Commencement Date set out in clause A5.1. </w:t>
      </w:r>
      <w:proofErr w:type="gramStart"/>
      <w:r w:rsidRPr="003F548E">
        <w:rPr>
          <w:rFonts w:eastAsia="Calibri" w:cs="Arial"/>
          <w:sz w:val="24"/>
          <w:szCs w:val="22"/>
          <w:lang w:eastAsia="en-US"/>
        </w:rPr>
        <w:t>In the event that</w:t>
      </w:r>
      <w:proofErr w:type="gramEnd"/>
      <w:r w:rsidRPr="003F548E">
        <w:rPr>
          <w:rFonts w:eastAsia="Calibri" w:cs="Arial"/>
          <w:sz w:val="24"/>
          <w:szCs w:val="22"/>
          <w:lang w:eastAsia="en-US"/>
        </w:rPr>
        <w:t xml:space="preserve"> the Commencement Date is delayed, the Authority will inform the Supplier as soon as is reasonably possible.</w:t>
      </w:r>
    </w:p>
    <w:p w14:paraId="1962AAE9" w14:textId="1AD81D11" w:rsidR="00CA0D5D" w:rsidRPr="003F548E" w:rsidRDefault="00CA0D5D" w:rsidP="00735E38">
      <w:pPr>
        <w:spacing w:after="0"/>
        <w:ind w:left="709" w:hanging="709"/>
        <w:jc w:val="both"/>
        <w:rPr>
          <w:rFonts w:eastAsia="Calibri" w:cs="Arial"/>
          <w:sz w:val="24"/>
          <w:szCs w:val="22"/>
          <w:lang w:eastAsia="en-US"/>
        </w:rPr>
      </w:pPr>
    </w:p>
    <w:p w14:paraId="1962AAEA" w14:textId="53B9EAC0" w:rsidR="00CA0D5D" w:rsidRPr="003F548E" w:rsidRDefault="00CA0D5D" w:rsidP="00735E38">
      <w:pPr>
        <w:spacing w:after="0"/>
        <w:ind w:left="709" w:hanging="709"/>
        <w:jc w:val="both"/>
        <w:rPr>
          <w:rFonts w:cs="Arial"/>
          <w:sz w:val="24"/>
          <w:szCs w:val="22"/>
          <w:lang w:eastAsia="en-US"/>
        </w:rPr>
      </w:pPr>
      <w:r w:rsidRPr="003F548E">
        <w:rPr>
          <w:rFonts w:cs="Arial"/>
          <w:sz w:val="24"/>
          <w:szCs w:val="22"/>
          <w:lang w:eastAsia="en-US"/>
        </w:rPr>
        <w:t>A5.</w:t>
      </w:r>
      <w:r w:rsidR="006A211F" w:rsidRPr="003F548E">
        <w:rPr>
          <w:rFonts w:cs="Arial"/>
          <w:sz w:val="24"/>
          <w:szCs w:val="22"/>
          <w:lang w:eastAsia="en-US"/>
        </w:rPr>
        <w:t>3</w:t>
      </w:r>
      <w:r w:rsidRPr="003F548E">
        <w:rPr>
          <w:sz w:val="24"/>
          <w:szCs w:val="22"/>
        </w:rPr>
        <w:tab/>
      </w:r>
      <w:r w:rsidRPr="003F548E">
        <w:rPr>
          <w:rFonts w:cs="Arial"/>
          <w:sz w:val="24"/>
          <w:szCs w:val="22"/>
          <w:lang w:eastAsia="en-US"/>
        </w:rPr>
        <w:t xml:space="preserve">The Authority may extend the term of the Contract </w:t>
      </w:r>
      <w:r w:rsidR="00BD4FAC" w:rsidRPr="003F548E">
        <w:rPr>
          <w:rFonts w:cs="Arial"/>
          <w:sz w:val="24"/>
          <w:szCs w:val="22"/>
          <w:lang w:eastAsia="en-US"/>
        </w:rPr>
        <w:t xml:space="preserve">by up to 3 (three) years after the End Date. </w:t>
      </w:r>
      <w:r w:rsidRPr="003F548E">
        <w:rPr>
          <w:rFonts w:cs="Arial"/>
          <w:sz w:val="24"/>
          <w:szCs w:val="22"/>
          <w:lang w:eastAsia="en-US"/>
        </w:rPr>
        <w:t>(“</w:t>
      </w:r>
      <w:r w:rsidRPr="003F548E">
        <w:rPr>
          <w:rFonts w:cs="Arial"/>
          <w:b/>
          <w:sz w:val="24"/>
          <w:szCs w:val="22"/>
          <w:lang w:eastAsia="en-US"/>
        </w:rPr>
        <w:t>Extension</w:t>
      </w:r>
      <w:r w:rsidRPr="003F548E">
        <w:rPr>
          <w:rFonts w:cs="Arial"/>
          <w:sz w:val="24"/>
          <w:szCs w:val="22"/>
          <w:lang w:eastAsia="en-US"/>
        </w:rPr>
        <w:t>”). The terms of the Contract will apply throughout the period of any Extension.</w:t>
      </w:r>
    </w:p>
    <w:p w14:paraId="4F308AA6" w14:textId="2B791ADA" w:rsidR="00101368" w:rsidRPr="003F548E" w:rsidRDefault="00101368" w:rsidP="00CA0D5D">
      <w:pPr>
        <w:spacing w:after="0"/>
        <w:ind w:left="851" w:hanging="851"/>
        <w:jc w:val="both"/>
        <w:rPr>
          <w:rFonts w:cs="Arial"/>
          <w:sz w:val="24"/>
          <w:szCs w:val="24"/>
          <w:lang w:eastAsia="en-US"/>
        </w:rPr>
      </w:pPr>
    </w:p>
    <w:p w14:paraId="1962AAEC" w14:textId="77777777" w:rsidR="00CA0D5D" w:rsidRPr="003F548E" w:rsidRDefault="00CA0D5D" w:rsidP="00CA0D5D">
      <w:pPr>
        <w:keepNext/>
        <w:keepLines/>
        <w:spacing w:after="0"/>
        <w:outlineLvl w:val="0"/>
        <w:rPr>
          <w:b/>
          <w:color w:val="878800"/>
          <w:sz w:val="32"/>
          <w:szCs w:val="32"/>
          <w:lang w:eastAsia="en-US"/>
        </w:rPr>
      </w:pPr>
      <w:bookmarkStart w:id="9" w:name="_Toc460331864"/>
      <w:r w:rsidRPr="003F548E">
        <w:rPr>
          <w:b/>
          <w:color w:val="878800"/>
          <w:sz w:val="32"/>
          <w:szCs w:val="32"/>
          <w:lang w:eastAsia="en-US"/>
        </w:rPr>
        <w:t>B.</w:t>
      </w:r>
      <w:r w:rsidRPr="003F548E">
        <w:rPr>
          <w:b/>
          <w:color w:val="878800"/>
          <w:sz w:val="32"/>
          <w:szCs w:val="32"/>
          <w:lang w:eastAsia="en-US"/>
        </w:rPr>
        <w:tab/>
        <w:t>THE SERVICES</w:t>
      </w:r>
      <w:bookmarkEnd w:id="9"/>
    </w:p>
    <w:p w14:paraId="1962AAED"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AEE" w14:textId="77777777" w:rsidR="00CA0D5D" w:rsidRPr="003F548E" w:rsidRDefault="00CA0D5D" w:rsidP="00735E38">
      <w:pPr>
        <w:keepNext/>
        <w:tabs>
          <w:tab w:val="left" w:pos="0"/>
          <w:tab w:val="left" w:pos="709"/>
        </w:tabs>
        <w:suppressAutoHyphens/>
        <w:spacing w:after="0"/>
        <w:outlineLvl w:val="6"/>
        <w:rPr>
          <w:rFonts w:cs="Arial"/>
          <w:sz w:val="28"/>
          <w:szCs w:val="28"/>
          <w:lang w:eastAsia="en-US"/>
        </w:rPr>
      </w:pPr>
      <w:r w:rsidRPr="003F548E">
        <w:rPr>
          <w:rFonts w:cs="Arial"/>
          <w:b/>
          <w:sz w:val="28"/>
          <w:szCs w:val="28"/>
          <w:lang w:eastAsia="en-US"/>
        </w:rPr>
        <w:t>B1</w:t>
      </w:r>
      <w:r w:rsidR="00336E25" w:rsidRPr="003F548E">
        <w:rPr>
          <w:rFonts w:cs="Arial"/>
          <w:b/>
          <w:sz w:val="28"/>
          <w:szCs w:val="28"/>
          <w:lang w:eastAsia="en-US"/>
        </w:rPr>
        <w:tab/>
        <w:t xml:space="preserve"> Basis</w:t>
      </w:r>
      <w:r w:rsidRPr="003F548E">
        <w:rPr>
          <w:rFonts w:cs="Arial"/>
          <w:b/>
          <w:sz w:val="28"/>
          <w:szCs w:val="28"/>
          <w:lang w:eastAsia="en-US"/>
        </w:rPr>
        <w:t xml:space="preserve"> of the Contract</w:t>
      </w:r>
    </w:p>
    <w:p w14:paraId="1962AAEF" w14:textId="77777777" w:rsidR="00CA0D5D" w:rsidRPr="003F548E" w:rsidRDefault="00CA0D5D" w:rsidP="00CA0D5D">
      <w:pPr>
        <w:spacing w:after="0"/>
        <w:ind w:left="851" w:hanging="851"/>
        <w:jc w:val="both"/>
        <w:rPr>
          <w:rFonts w:cs="Arial"/>
          <w:sz w:val="24"/>
          <w:szCs w:val="24"/>
          <w:lang w:eastAsia="en-US"/>
        </w:rPr>
      </w:pPr>
    </w:p>
    <w:p w14:paraId="1847BCB1" w14:textId="24A582FC" w:rsidR="00AC03DD" w:rsidRPr="003F548E" w:rsidRDefault="6DF62ACC" w:rsidP="00735E38">
      <w:pPr>
        <w:autoSpaceDE w:val="0"/>
        <w:autoSpaceDN w:val="0"/>
        <w:adjustRightInd w:val="0"/>
        <w:spacing w:after="0"/>
        <w:ind w:left="851" w:hanging="851"/>
        <w:rPr>
          <w:rFonts w:cs="Arial"/>
          <w:sz w:val="24"/>
          <w:szCs w:val="24"/>
          <w:lang w:eastAsia="en-US"/>
        </w:rPr>
      </w:pPr>
      <w:r w:rsidRPr="003F548E">
        <w:rPr>
          <w:rFonts w:cs="Arial"/>
          <w:sz w:val="24"/>
          <w:szCs w:val="22"/>
          <w:lang w:eastAsia="en-US"/>
        </w:rPr>
        <w:t>B1.1</w:t>
      </w:r>
      <w:r w:rsidR="00CA0D5D" w:rsidRPr="003F548E">
        <w:rPr>
          <w:sz w:val="24"/>
          <w:szCs w:val="22"/>
        </w:rPr>
        <w:tab/>
      </w:r>
      <w:r w:rsidRPr="003F548E">
        <w:rPr>
          <w:rFonts w:cs="Arial"/>
          <w:sz w:val="24"/>
          <w:szCs w:val="22"/>
          <w:lang w:eastAsia="en-US"/>
        </w:rPr>
        <w:t>In consideration of the Supplier</w:t>
      </w:r>
      <w:r w:rsidR="0C50411F" w:rsidRPr="003F548E">
        <w:rPr>
          <w:rFonts w:cs="Arial"/>
          <w:sz w:val="24"/>
          <w:szCs w:val="22"/>
          <w:lang w:eastAsia="en-US"/>
        </w:rPr>
        <w:t xml:space="preserve"> </w:t>
      </w:r>
      <w:r w:rsidR="4429AB5E" w:rsidRPr="003F548E">
        <w:rPr>
          <w:rFonts w:cs="Arial"/>
          <w:sz w:val="24"/>
          <w:szCs w:val="22"/>
        </w:rPr>
        <w:t>being granted a</w:t>
      </w:r>
      <w:r w:rsidR="67587B99" w:rsidRPr="003F548E">
        <w:rPr>
          <w:rFonts w:cs="Arial"/>
          <w:sz w:val="24"/>
          <w:szCs w:val="22"/>
        </w:rPr>
        <w:t>n</w:t>
      </w:r>
      <w:r w:rsidR="3E3B0CFE" w:rsidRPr="003F548E">
        <w:rPr>
          <w:rFonts w:cs="Arial"/>
          <w:sz w:val="24"/>
          <w:szCs w:val="22"/>
        </w:rPr>
        <w:t xml:space="preserve"> </w:t>
      </w:r>
      <w:r w:rsidR="4429AB5E" w:rsidRPr="003F548E">
        <w:rPr>
          <w:rFonts w:cs="Arial"/>
          <w:sz w:val="24"/>
          <w:szCs w:val="22"/>
        </w:rPr>
        <w:t>exclusive right by the Authority to supply Qualifications to Education Providers in respect of the</w:t>
      </w:r>
      <w:r w:rsidR="0C102C91" w:rsidRPr="003F548E">
        <w:rPr>
          <w:rFonts w:cs="Arial"/>
          <w:sz w:val="24"/>
          <w:szCs w:val="22"/>
        </w:rPr>
        <w:t xml:space="preserve"> </w:t>
      </w:r>
      <w:r w:rsidR="002934BA" w:rsidRPr="003F548E">
        <w:rPr>
          <w:rFonts w:cs="Arial"/>
          <w:sz w:val="24"/>
          <w:szCs w:val="24"/>
        </w:rPr>
        <w:t xml:space="preserve">Awarded Lot(s), the </w:t>
      </w:r>
      <w:r w:rsidR="00C720A7" w:rsidRPr="003F548E">
        <w:rPr>
          <w:rFonts w:cs="Arial"/>
          <w:sz w:val="24"/>
          <w:szCs w:val="24"/>
        </w:rPr>
        <w:t>Supplier</w:t>
      </w:r>
      <w:r w:rsidR="002934BA" w:rsidRPr="003F548E">
        <w:rPr>
          <w:rFonts w:cs="Arial"/>
          <w:sz w:val="24"/>
          <w:szCs w:val="24"/>
        </w:rPr>
        <w:t xml:space="preserve"> shall supply the Services and perform </w:t>
      </w:r>
      <w:r w:rsidR="00F67E81" w:rsidRPr="003F548E">
        <w:rPr>
          <w:rFonts w:cs="Arial"/>
          <w:sz w:val="24"/>
          <w:szCs w:val="24"/>
          <w:lang w:eastAsia="en-US"/>
        </w:rPr>
        <w:t>its</w:t>
      </w:r>
      <w:r w:rsidR="00127255" w:rsidRPr="003F548E">
        <w:rPr>
          <w:rFonts w:cs="Arial"/>
          <w:sz w:val="24"/>
          <w:szCs w:val="24"/>
          <w:lang w:eastAsia="en-US"/>
        </w:rPr>
        <w:t xml:space="preserve"> </w:t>
      </w:r>
      <w:r w:rsidR="00F67E81" w:rsidRPr="003F548E">
        <w:rPr>
          <w:rFonts w:cs="Arial"/>
          <w:sz w:val="24"/>
          <w:szCs w:val="24"/>
          <w:lang w:eastAsia="en-US"/>
        </w:rPr>
        <w:t>obligations</w:t>
      </w:r>
      <w:r w:rsidR="002516BF" w:rsidRPr="003F548E">
        <w:rPr>
          <w:rFonts w:cs="Arial"/>
          <w:sz w:val="24"/>
          <w:szCs w:val="24"/>
          <w:lang w:eastAsia="en-US"/>
        </w:rPr>
        <w:t xml:space="preserve"> </w:t>
      </w:r>
      <w:r w:rsidR="00F67E81" w:rsidRPr="003F548E">
        <w:rPr>
          <w:rFonts w:cs="Arial"/>
          <w:sz w:val="24"/>
          <w:szCs w:val="24"/>
          <w:lang w:eastAsia="en-US"/>
        </w:rPr>
        <w:t>under</w:t>
      </w:r>
      <w:r w:rsidR="00AC03DD" w:rsidRPr="003F548E">
        <w:rPr>
          <w:rFonts w:cs="Arial"/>
          <w:sz w:val="24"/>
          <w:szCs w:val="24"/>
          <w:lang w:eastAsia="en-US"/>
        </w:rPr>
        <w:t xml:space="preserve"> </w:t>
      </w:r>
      <w:r w:rsidR="00F67E81" w:rsidRPr="003F548E">
        <w:rPr>
          <w:rFonts w:cs="Arial"/>
          <w:sz w:val="24"/>
          <w:szCs w:val="24"/>
          <w:lang w:eastAsia="en-US"/>
        </w:rPr>
        <w:t>the Contract</w:t>
      </w:r>
      <w:r w:rsidR="00491A39" w:rsidRPr="003F548E">
        <w:rPr>
          <w:rFonts w:cs="Arial"/>
          <w:sz w:val="24"/>
          <w:szCs w:val="24"/>
          <w:lang w:eastAsia="en-US"/>
        </w:rPr>
        <w:t>.</w:t>
      </w:r>
    </w:p>
    <w:p w14:paraId="1962AAF1" w14:textId="77777777" w:rsidR="00CA0D5D" w:rsidRPr="003F548E" w:rsidRDefault="00CA0D5D" w:rsidP="00735E38">
      <w:pPr>
        <w:spacing w:after="0"/>
        <w:ind w:left="851" w:hanging="851"/>
        <w:jc w:val="both"/>
        <w:rPr>
          <w:rFonts w:cs="Arial"/>
          <w:sz w:val="24"/>
          <w:szCs w:val="24"/>
          <w:lang w:eastAsia="en-US"/>
        </w:rPr>
      </w:pPr>
    </w:p>
    <w:p w14:paraId="2602D9AB" w14:textId="33E5EF6C" w:rsidR="00204324" w:rsidRPr="003F548E" w:rsidRDefault="00CA0D5D" w:rsidP="00735E38">
      <w:pPr>
        <w:spacing w:after="0"/>
        <w:ind w:left="851" w:hanging="851"/>
        <w:rPr>
          <w:rFonts w:cs="Arial"/>
          <w:sz w:val="24"/>
          <w:szCs w:val="24"/>
          <w:lang w:eastAsia="en-US"/>
        </w:rPr>
      </w:pPr>
      <w:r w:rsidRPr="003F548E">
        <w:rPr>
          <w:rFonts w:cs="Arial"/>
          <w:sz w:val="24"/>
          <w:szCs w:val="24"/>
          <w:lang w:eastAsia="en-US"/>
        </w:rPr>
        <w:t>B1.</w:t>
      </w:r>
      <w:r w:rsidR="00AC03DD" w:rsidRPr="003F548E">
        <w:rPr>
          <w:rFonts w:cs="Arial"/>
          <w:sz w:val="24"/>
          <w:szCs w:val="24"/>
          <w:lang w:eastAsia="en-US"/>
        </w:rPr>
        <w:t>2</w:t>
      </w:r>
      <w:r w:rsidR="00AC03DD" w:rsidRPr="003F548E">
        <w:rPr>
          <w:rFonts w:cs="Arial"/>
          <w:sz w:val="24"/>
          <w:szCs w:val="24"/>
          <w:lang w:eastAsia="en-US"/>
        </w:rPr>
        <w:tab/>
      </w:r>
      <w:r w:rsidRPr="003F548E">
        <w:rPr>
          <w:rFonts w:cs="Arial"/>
          <w:sz w:val="24"/>
          <w:szCs w:val="24"/>
          <w:lang w:eastAsia="en-US"/>
        </w:rPr>
        <w:t>The terms and conditions in the Contract apply to the exclusion of any other terms and</w:t>
      </w:r>
      <w:r w:rsidR="00AC03DD" w:rsidRPr="003F548E">
        <w:rPr>
          <w:rFonts w:cs="Arial"/>
          <w:sz w:val="24"/>
          <w:szCs w:val="24"/>
          <w:lang w:eastAsia="en-US"/>
        </w:rPr>
        <w:t xml:space="preserve"> </w:t>
      </w:r>
      <w:r w:rsidRPr="003F548E">
        <w:rPr>
          <w:rFonts w:cs="Arial"/>
          <w:sz w:val="24"/>
          <w:szCs w:val="24"/>
          <w:lang w:eastAsia="en-US"/>
        </w:rPr>
        <w:t>conditions the Supplier seeks to impose or incorporate, or which are implied by trade, custom, practice or course of dealing.</w:t>
      </w:r>
    </w:p>
    <w:p w14:paraId="5432717F" w14:textId="77777777" w:rsidR="00204324" w:rsidRPr="003F548E" w:rsidRDefault="00204324" w:rsidP="00735E38">
      <w:pPr>
        <w:spacing w:after="0"/>
        <w:ind w:left="851" w:hanging="851"/>
        <w:jc w:val="both"/>
        <w:rPr>
          <w:rFonts w:cs="Arial"/>
          <w:sz w:val="24"/>
          <w:szCs w:val="24"/>
          <w:lang w:eastAsia="en-US"/>
        </w:rPr>
      </w:pPr>
    </w:p>
    <w:p w14:paraId="33AED877" w14:textId="20BF0529" w:rsidR="00AC03DD" w:rsidRPr="003F548E" w:rsidRDefault="00204324" w:rsidP="00735E38">
      <w:pPr>
        <w:autoSpaceDE w:val="0"/>
        <w:autoSpaceDN w:val="0"/>
        <w:adjustRightInd w:val="0"/>
        <w:spacing w:after="0"/>
        <w:ind w:left="851" w:hanging="851"/>
        <w:rPr>
          <w:rFonts w:cs="Arial"/>
          <w:sz w:val="24"/>
          <w:szCs w:val="24"/>
        </w:rPr>
      </w:pPr>
      <w:r w:rsidRPr="003F548E">
        <w:rPr>
          <w:rFonts w:cs="Arial"/>
          <w:sz w:val="24"/>
          <w:szCs w:val="24"/>
          <w:lang w:eastAsia="en-US"/>
        </w:rPr>
        <w:t>B1.3</w:t>
      </w:r>
      <w:r w:rsidR="00AC03DD" w:rsidRPr="003F548E">
        <w:rPr>
          <w:rFonts w:cs="Arial"/>
          <w:sz w:val="24"/>
          <w:szCs w:val="24"/>
          <w:lang w:eastAsia="en-US"/>
        </w:rPr>
        <w:tab/>
      </w:r>
      <w:r w:rsidRPr="003F548E">
        <w:rPr>
          <w:rFonts w:cs="Arial"/>
          <w:sz w:val="24"/>
          <w:szCs w:val="24"/>
        </w:rPr>
        <w:t>In accordance with clause B1.1 above</w:t>
      </w:r>
      <w:r w:rsidR="00AC03DD" w:rsidRPr="003F548E">
        <w:rPr>
          <w:rFonts w:cs="Arial"/>
          <w:sz w:val="24"/>
          <w:szCs w:val="24"/>
        </w:rPr>
        <w:t>,</w:t>
      </w:r>
      <w:r w:rsidRPr="003F548E">
        <w:rPr>
          <w:rFonts w:cs="Arial"/>
          <w:sz w:val="24"/>
          <w:szCs w:val="24"/>
        </w:rPr>
        <w:t xml:space="preserve"> from the Commencement Date until the </w:t>
      </w:r>
      <w:r w:rsidR="00CE222F" w:rsidRPr="003F548E">
        <w:rPr>
          <w:rFonts w:cs="Arial"/>
          <w:sz w:val="24"/>
          <w:szCs w:val="24"/>
        </w:rPr>
        <w:t xml:space="preserve">End Date: </w:t>
      </w:r>
    </w:p>
    <w:p w14:paraId="5CA5A7AF" w14:textId="77777777" w:rsidR="00AC03DD" w:rsidRPr="003F548E" w:rsidRDefault="00AC03DD" w:rsidP="00BF3F82">
      <w:pPr>
        <w:autoSpaceDE w:val="0"/>
        <w:autoSpaceDN w:val="0"/>
        <w:adjustRightInd w:val="0"/>
        <w:spacing w:after="0"/>
        <w:ind w:left="720" w:hanging="720"/>
        <w:rPr>
          <w:rFonts w:cs="Arial"/>
          <w:sz w:val="24"/>
          <w:szCs w:val="24"/>
        </w:rPr>
      </w:pPr>
    </w:p>
    <w:p w14:paraId="28A50DCC" w14:textId="6078AB84" w:rsidR="00AC03DD" w:rsidRPr="003F548E" w:rsidRDefault="7DC6C79D" w:rsidP="00740FD0">
      <w:pPr>
        <w:pStyle w:val="Level2"/>
        <w:numPr>
          <w:ilvl w:val="0"/>
          <w:numId w:val="135"/>
        </w:numPr>
        <w:rPr>
          <w:rFonts w:cs="Arial"/>
          <w:sz w:val="24"/>
          <w:szCs w:val="24"/>
        </w:rPr>
      </w:pPr>
      <w:r w:rsidRPr="003F548E">
        <w:rPr>
          <w:rFonts w:cs="Arial"/>
          <w:sz w:val="24"/>
          <w:szCs w:val="24"/>
        </w:rPr>
        <w:t xml:space="preserve">Education Providers </w:t>
      </w:r>
      <w:r w:rsidRPr="003F548E">
        <w:rPr>
          <w:rFonts w:cs="Arial"/>
          <w:b/>
          <w:sz w:val="24"/>
          <w:szCs w:val="24"/>
        </w:rPr>
        <w:t xml:space="preserve">will be mandated </w:t>
      </w:r>
      <w:r w:rsidRPr="003F548E">
        <w:rPr>
          <w:rFonts w:cs="Arial"/>
          <w:sz w:val="24"/>
          <w:szCs w:val="24"/>
        </w:rPr>
        <w:t xml:space="preserve">to purchase Qualifications </w:t>
      </w:r>
      <w:r w:rsidR="68D42DF9" w:rsidRPr="003F548E">
        <w:rPr>
          <w:rFonts w:cs="Arial"/>
          <w:sz w:val="24"/>
          <w:szCs w:val="24"/>
        </w:rPr>
        <w:t>In</w:t>
      </w:r>
      <w:r w:rsidR="394D4DE7" w:rsidRPr="003F548E">
        <w:rPr>
          <w:rFonts w:cs="Arial"/>
          <w:sz w:val="24"/>
          <w:szCs w:val="24"/>
        </w:rPr>
        <w:t xml:space="preserve"> </w:t>
      </w:r>
      <w:r w:rsidRPr="003F548E">
        <w:rPr>
          <w:rFonts w:cs="Arial"/>
          <w:sz w:val="24"/>
          <w:szCs w:val="24"/>
        </w:rPr>
        <w:t>respect of</w:t>
      </w:r>
      <w:r w:rsidR="394D4DE7" w:rsidRPr="003F548E">
        <w:rPr>
          <w:rFonts w:cs="Arial"/>
          <w:sz w:val="24"/>
          <w:szCs w:val="24"/>
        </w:rPr>
        <w:t xml:space="preserve"> </w:t>
      </w:r>
      <w:r w:rsidRPr="003F548E">
        <w:rPr>
          <w:rFonts w:cs="Arial"/>
          <w:sz w:val="24"/>
          <w:szCs w:val="24"/>
        </w:rPr>
        <w:t>all prisoners who newly commence a course in a Curriculum Area or</w:t>
      </w:r>
      <w:r w:rsidR="394D4DE7" w:rsidRPr="003F548E">
        <w:rPr>
          <w:rFonts w:cs="Arial"/>
          <w:sz w:val="24"/>
          <w:szCs w:val="24"/>
        </w:rPr>
        <w:t xml:space="preserve"> </w:t>
      </w:r>
      <w:r w:rsidRPr="003F548E">
        <w:rPr>
          <w:rFonts w:cs="Arial"/>
          <w:sz w:val="24"/>
          <w:szCs w:val="24"/>
        </w:rPr>
        <w:t>Curriculum Areas covered by the Awarded Lot(s),</w:t>
      </w:r>
      <w:r w:rsidR="6599AA5F" w:rsidRPr="003F548E">
        <w:rPr>
          <w:rFonts w:cs="Arial"/>
          <w:sz w:val="24"/>
          <w:szCs w:val="24"/>
        </w:rPr>
        <w:t xml:space="preserve"> (unless the Supplier does not offer an appropriate </w:t>
      </w:r>
      <w:r w:rsidR="65CACCC6" w:rsidRPr="003F548E">
        <w:rPr>
          <w:rFonts w:cs="Arial"/>
          <w:sz w:val="24"/>
          <w:szCs w:val="24"/>
        </w:rPr>
        <w:t>Q</w:t>
      </w:r>
      <w:r w:rsidR="6599AA5F" w:rsidRPr="003F548E">
        <w:rPr>
          <w:rFonts w:cs="Arial"/>
          <w:sz w:val="24"/>
          <w:szCs w:val="24"/>
        </w:rPr>
        <w:t>ualification for a specific course within that Curriculum Area</w:t>
      </w:r>
      <w:r w:rsidR="2811B203" w:rsidRPr="003F548E">
        <w:rPr>
          <w:rFonts w:cs="Arial"/>
          <w:sz w:val="24"/>
          <w:szCs w:val="24"/>
        </w:rPr>
        <w:t xml:space="preserve">, in which case the Authority reserves the right to utilise </w:t>
      </w:r>
      <w:r w:rsidR="2811B203" w:rsidRPr="003F548E">
        <w:rPr>
          <w:rFonts w:cs="Arial"/>
          <w:sz w:val="24"/>
          <w:szCs w:val="24"/>
        </w:rPr>
        <w:lastRenderedPageBreak/>
        <w:t xml:space="preserve">another awarding organisation to obtain the </w:t>
      </w:r>
      <w:r w:rsidR="49554F84" w:rsidRPr="003F548E">
        <w:rPr>
          <w:rFonts w:cs="Arial"/>
          <w:sz w:val="24"/>
          <w:szCs w:val="24"/>
        </w:rPr>
        <w:t>Q</w:t>
      </w:r>
      <w:r w:rsidR="2811B203" w:rsidRPr="003F548E">
        <w:rPr>
          <w:rFonts w:cs="Arial"/>
          <w:sz w:val="24"/>
          <w:szCs w:val="24"/>
        </w:rPr>
        <w:t>ualification</w:t>
      </w:r>
      <w:r w:rsidR="6599AA5F" w:rsidRPr="003F548E">
        <w:rPr>
          <w:rFonts w:cs="Arial"/>
          <w:sz w:val="24"/>
          <w:szCs w:val="24"/>
        </w:rPr>
        <w:t>)</w:t>
      </w:r>
      <w:r w:rsidRPr="003F548E">
        <w:rPr>
          <w:rFonts w:cs="Arial"/>
          <w:sz w:val="24"/>
          <w:szCs w:val="24"/>
        </w:rPr>
        <w:t xml:space="preserve"> in accordance with the Fees;</w:t>
      </w:r>
    </w:p>
    <w:p w14:paraId="74E56A08" w14:textId="45F78D53" w:rsidR="009E0978" w:rsidRPr="003F548E" w:rsidRDefault="7DC6C79D" w:rsidP="00740FD0">
      <w:pPr>
        <w:pStyle w:val="Level2"/>
        <w:numPr>
          <w:ilvl w:val="0"/>
          <w:numId w:val="135"/>
        </w:numPr>
        <w:rPr>
          <w:rFonts w:cs="Arial"/>
          <w:sz w:val="22"/>
          <w:szCs w:val="24"/>
        </w:rPr>
      </w:pPr>
      <w:r w:rsidRPr="003F548E">
        <w:rPr>
          <w:rFonts w:cs="Arial"/>
          <w:sz w:val="24"/>
          <w:szCs w:val="24"/>
        </w:rPr>
        <w:t>from the Commencement Date until the End Date, where the Authority is</w:t>
      </w:r>
      <w:r w:rsidR="1F16BC4C" w:rsidRPr="003F548E">
        <w:rPr>
          <w:rFonts w:cs="Arial"/>
          <w:sz w:val="24"/>
          <w:szCs w:val="24"/>
        </w:rPr>
        <w:t xml:space="preserve"> </w:t>
      </w:r>
      <w:r w:rsidRPr="003F548E">
        <w:rPr>
          <w:rFonts w:cs="Arial"/>
          <w:sz w:val="24"/>
          <w:szCs w:val="24"/>
        </w:rPr>
        <w:t>delivering</w:t>
      </w:r>
      <w:r w:rsidR="1F16BC4C" w:rsidRPr="003F548E">
        <w:rPr>
          <w:rFonts w:cs="Arial"/>
          <w:sz w:val="24"/>
          <w:szCs w:val="24"/>
        </w:rPr>
        <w:t xml:space="preserve"> </w:t>
      </w:r>
      <w:r w:rsidRPr="003F548E">
        <w:rPr>
          <w:rFonts w:cs="Arial"/>
          <w:sz w:val="24"/>
          <w:szCs w:val="24"/>
        </w:rPr>
        <w:t>in-house education in prisons in England, the Authority will purchase Qualifications in</w:t>
      </w:r>
      <w:r w:rsidR="1F16BC4C" w:rsidRPr="003F548E">
        <w:rPr>
          <w:rFonts w:cs="Arial"/>
          <w:sz w:val="24"/>
          <w:szCs w:val="24"/>
        </w:rPr>
        <w:t xml:space="preserve"> </w:t>
      </w:r>
      <w:r w:rsidRPr="003F548E">
        <w:rPr>
          <w:rFonts w:cs="Arial"/>
          <w:sz w:val="24"/>
          <w:szCs w:val="24"/>
        </w:rPr>
        <w:t>respect of all prisoners who newly commence a course in a Curriculum Area or</w:t>
      </w:r>
      <w:r w:rsidR="7EBADDAE" w:rsidRPr="003F548E">
        <w:rPr>
          <w:rFonts w:cs="Arial"/>
          <w:sz w:val="24"/>
          <w:szCs w:val="24"/>
        </w:rPr>
        <w:t xml:space="preserve"> </w:t>
      </w:r>
      <w:r w:rsidRPr="003F548E">
        <w:rPr>
          <w:rFonts w:cs="Arial"/>
          <w:sz w:val="24"/>
          <w:szCs w:val="24"/>
        </w:rPr>
        <w:t>Curriculum Areas covered by the Awarded Lot(s)</w:t>
      </w:r>
      <w:r w:rsidR="6B3A37D9" w:rsidRPr="003F548E">
        <w:rPr>
          <w:rFonts w:cs="Arial"/>
          <w:sz w:val="24"/>
          <w:szCs w:val="24"/>
        </w:rPr>
        <w:t xml:space="preserve"> (unless the Supplier does not offer an appropriate </w:t>
      </w:r>
      <w:r w:rsidR="369B10E0" w:rsidRPr="003F548E">
        <w:rPr>
          <w:rFonts w:cs="Arial"/>
          <w:sz w:val="24"/>
          <w:szCs w:val="24"/>
        </w:rPr>
        <w:t>Q</w:t>
      </w:r>
      <w:r w:rsidR="6B3A37D9" w:rsidRPr="003F548E">
        <w:rPr>
          <w:rFonts w:cs="Arial"/>
          <w:sz w:val="24"/>
          <w:szCs w:val="24"/>
        </w:rPr>
        <w:t>ualification for a specific course within that Curriculum Area</w:t>
      </w:r>
      <w:r w:rsidR="4E8A63E4" w:rsidRPr="003F548E">
        <w:rPr>
          <w:rFonts w:cs="Arial"/>
          <w:sz w:val="24"/>
          <w:szCs w:val="24"/>
        </w:rPr>
        <w:t xml:space="preserve"> in which case the Authority reserves the right to utilise another awarding organisation to obtain the Qualification</w:t>
      </w:r>
      <w:r w:rsidR="2DD8CBD2" w:rsidRPr="003F548E">
        <w:rPr>
          <w:rFonts w:cs="Arial"/>
          <w:sz w:val="24"/>
          <w:szCs w:val="24"/>
        </w:rPr>
        <w:t>)</w:t>
      </w:r>
      <w:r w:rsidRPr="003F548E">
        <w:rPr>
          <w:rFonts w:cs="Arial"/>
          <w:sz w:val="24"/>
          <w:szCs w:val="24"/>
        </w:rPr>
        <w:t>, in accordance with the Fees.</w:t>
      </w:r>
    </w:p>
    <w:p w14:paraId="3C873EC2" w14:textId="7E64FCCD" w:rsidR="009E0978" w:rsidRPr="003F548E" w:rsidRDefault="009E0978" w:rsidP="00735E38">
      <w:pPr>
        <w:autoSpaceDE w:val="0"/>
        <w:autoSpaceDN w:val="0"/>
        <w:adjustRightInd w:val="0"/>
        <w:spacing w:after="0"/>
        <w:ind w:left="851" w:hanging="851"/>
        <w:rPr>
          <w:rFonts w:cs="Arial"/>
          <w:sz w:val="24"/>
          <w:szCs w:val="22"/>
        </w:rPr>
      </w:pPr>
      <w:r w:rsidRPr="003F548E">
        <w:rPr>
          <w:rFonts w:cs="Arial"/>
          <w:sz w:val="24"/>
          <w:szCs w:val="22"/>
        </w:rPr>
        <w:t>B1.4</w:t>
      </w:r>
      <w:r w:rsidRPr="003F548E">
        <w:rPr>
          <w:sz w:val="24"/>
          <w:szCs w:val="22"/>
        </w:rPr>
        <w:tab/>
      </w:r>
      <w:r w:rsidR="009E7D68" w:rsidRPr="003F548E">
        <w:rPr>
          <w:rFonts w:cs="Arial"/>
          <w:sz w:val="24"/>
          <w:szCs w:val="22"/>
        </w:rPr>
        <w:t xml:space="preserve">For the avoidance of doubt, the Authority shall not be a party to </w:t>
      </w:r>
      <w:r w:rsidR="2D4AF1CA" w:rsidRPr="003F548E">
        <w:rPr>
          <w:rFonts w:cs="Arial"/>
          <w:sz w:val="24"/>
          <w:szCs w:val="22"/>
        </w:rPr>
        <w:t xml:space="preserve">nor have any liability under or in connection to </w:t>
      </w:r>
      <w:r w:rsidR="009E7D68" w:rsidRPr="003F548E">
        <w:rPr>
          <w:rFonts w:cs="Arial"/>
          <w:sz w:val="24"/>
          <w:szCs w:val="22"/>
        </w:rPr>
        <w:t xml:space="preserve">any contract </w:t>
      </w:r>
      <w:proofErr w:type="gramStart"/>
      <w:r w:rsidR="009E7D68" w:rsidRPr="003F548E">
        <w:rPr>
          <w:rFonts w:cs="Arial"/>
          <w:sz w:val="24"/>
          <w:szCs w:val="22"/>
        </w:rPr>
        <w:t>entered into</w:t>
      </w:r>
      <w:proofErr w:type="gramEnd"/>
      <w:r w:rsidR="009E7D68" w:rsidRPr="003F548E">
        <w:rPr>
          <w:rFonts w:cs="Arial"/>
          <w:sz w:val="24"/>
          <w:szCs w:val="22"/>
        </w:rPr>
        <w:t xml:space="preserve"> between an Education Provider and the </w:t>
      </w:r>
      <w:r w:rsidR="00273E14" w:rsidRPr="003F548E">
        <w:rPr>
          <w:rFonts w:cs="Arial"/>
          <w:sz w:val="24"/>
          <w:szCs w:val="22"/>
        </w:rPr>
        <w:t xml:space="preserve">Supplier </w:t>
      </w:r>
      <w:r w:rsidR="009E7D68" w:rsidRPr="003F548E">
        <w:rPr>
          <w:rFonts w:cs="Arial"/>
          <w:sz w:val="24"/>
          <w:szCs w:val="22"/>
        </w:rPr>
        <w:t>pertaining to this Contract, nor act as an agent or employee of the</w:t>
      </w:r>
      <w:r w:rsidR="00273E14" w:rsidRPr="003F548E">
        <w:rPr>
          <w:rFonts w:cs="Arial"/>
          <w:sz w:val="24"/>
          <w:szCs w:val="22"/>
        </w:rPr>
        <w:t xml:space="preserve"> Supplier</w:t>
      </w:r>
      <w:r w:rsidR="009E7D68" w:rsidRPr="003F548E">
        <w:rPr>
          <w:rFonts w:cs="Arial"/>
          <w:sz w:val="24"/>
          <w:szCs w:val="22"/>
        </w:rPr>
        <w:t xml:space="preserve"> in relation to such contract.</w:t>
      </w:r>
    </w:p>
    <w:p w14:paraId="1962AAF3"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AF4" w14:textId="77777777" w:rsidR="00CA0D5D" w:rsidRPr="003F548E" w:rsidRDefault="00CA0D5D" w:rsidP="00CA0D5D">
      <w:pPr>
        <w:keepNext/>
        <w:tabs>
          <w:tab w:val="left" w:pos="0"/>
          <w:tab w:val="left" w:pos="709"/>
        </w:tabs>
        <w:suppressAutoHyphens/>
        <w:spacing w:after="0"/>
        <w:outlineLvl w:val="6"/>
        <w:rPr>
          <w:rFonts w:cs="Arial"/>
          <w:sz w:val="28"/>
          <w:szCs w:val="28"/>
          <w:lang w:eastAsia="en-US"/>
        </w:rPr>
      </w:pPr>
      <w:r w:rsidRPr="003F548E">
        <w:rPr>
          <w:rFonts w:cs="Arial"/>
          <w:b/>
          <w:sz w:val="28"/>
          <w:szCs w:val="28"/>
          <w:lang w:eastAsia="en-US"/>
        </w:rPr>
        <w:t>B2</w:t>
      </w:r>
      <w:r w:rsidR="00336E25" w:rsidRPr="003F548E">
        <w:rPr>
          <w:rFonts w:cs="Arial"/>
          <w:b/>
          <w:sz w:val="28"/>
          <w:szCs w:val="28"/>
          <w:lang w:eastAsia="en-US"/>
        </w:rPr>
        <w:tab/>
        <w:t xml:space="preserve"> Delivery</w:t>
      </w:r>
      <w:r w:rsidRPr="003F548E">
        <w:rPr>
          <w:rFonts w:cs="Arial"/>
          <w:b/>
          <w:sz w:val="28"/>
          <w:szCs w:val="28"/>
          <w:lang w:eastAsia="en-US"/>
        </w:rPr>
        <w:t xml:space="preserve"> of the Services</w:t>
      </w:r>
    </w:p>
    <w:p w14:paraId="1962AAF5"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AF6" w14:textId="77777777" w:rsidR="00CA0D5D" w:rsidRPr="003F548E" w:rsidRDefault="00CA0D5D" w:rsidP="00CA0D5D">
      <w:pPr>
        <w:tabs>
          <w:tab w:val="left" w:pos="-720"/>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B2.1</w:t>
      </w:r>
      <w:r w:rsidRPr="003F548E">
        <w:rPr>
          <w:rFonts w:eastAsia="Calibri" w:cs="Arial"/>
          <w:color w:val="000000"/>
          <w:sz w:val="24"/>
          <w:szCs w:val="24"/>
          <w:lang w:eastAsia="en-US"/>
        </w:rPr>
        <w:tab/>
        <w:t xml:space="preserve">The Supplier shall </w:t>
      </w:r>
      <w:proofErr w:type="gramStart"/>
      <w:r w:rsidRPr="003F548E">
        <w:rPr>
          <w:rFonts w:eastAsia="Calibri" w:cs="Arial"/>
          <w:color w:val="000000"/>
          <w:sz w:val="24"/>
          <w:szCs w:val="24"/>
          <w:lang w:eastAsia="en-US"/>
        </w:rPr>
        <w:t>at all times</w:t>
      </w:r>
      <w:proofErr w:type="gramEnd"/>
      <w:r w:rsidRPr="003F548E">
        <w:rPr>
          <w:rFonts w:eastAsia="Calibri" w:cs="Arial"/>
          <w:color w:val="000000"/>
          <w:sz w:val="24"/>
          <w:szCs w:val="24"/>
          <w:lang w:eastAsia="en-US"/>
        </w:rPr>
        <w:t xml:space="preserve"> comply with the Quality Standards and, where applicable, shall maintain accreditation with the relevant Quality Standards authorisation body. To the extent that the standard of the Service has not been specified in the Contract, the Supplier shall agree the relevant standard of the Services with the Authority prior to the supply of the </w:t>
      </w:r>
      <w:proofErr w:type="gramStart"/>
      <w:r w:rsidRPr="003F548E">
        <w:rPr>
          <w:rFonts w:eastAsia="Calibri" w:cs="Arial"/>
          <w:color w:val="000000"/>
          <w:sz w:val="24"/>
          <w:szCs w:val="24"/>
          <w:lang w:eastAsia="en-US"/>
        </w:rPr>
        <w:t>Services</w:t>
      </w:r>
      <w:proofErr w:type="gramEnd"/>
      <w:r w:rsidRPr="003F548E">
        <w:rPr>
          <w:rFonts w:eastAsia="Calibri" w:cs="Arial"/>
          <w:color w:val="000000"/>
          <w:sz w:val="24"/>
          <w:szCs w:val="24"/>
          <w:lang w:eastAsia="en-US"/>
        </w:rPr>
        <w:t xml:space="preserve"> and, in any event, the Supplier shall perform its obligations under the Contract in accordance with the Law and Good Industry Practice.  </w:t>
      </w:r>
    </w:p>
    <w:p w14:paraId="1962AAF7"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p>
    <w:p w14:paraId="1962AAF8" w14:textId="77777777" w:rsidR="00CA0D5D" w:rsidRPr="003F548E" w:rsidRDefault="00CA0D5D" w:rsidP="00CA0D5D">
      <w:pPr>
        <w:tabs>
          <w:tab w:val="left" w:pos="-720"/>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B2.2</w:t>
      </w:r>
      <w:r w:rsidRPr="003F548E">
        <w:rPr>
          <w:rFonts w:eastAsia="Calibri" w:cs="Arial"/>
          <w:color w:val="000000"/>
          <w:sz w:val="24"/>
          <w:szCs w:val="24"/>
          <w:lang w:eastAsia="en-US"/>
        </w:rPr>
        <w:tab/>
        <w:t xml:space="preserve">The Supplier acknowledges that the Authority relies on the skill and judgment of the Supplier in the supply of the Services and the performance of the Supplier’s obligations under the Contract. </w:t>
      </w:r>
    </w:p>
    <w:p w14:paraId="1962AAF9" w14:textId="77777777" w:rsidR="00CA0D5D" w:rsidRPr="003F548E" w:rsidRDefault="00CA0D5D" w:rsidP="00CA0D5D">
      <w:pPr>
        <w:keepNext/>
        <w:tabs>
          <w:tab w:val="left" w:pos="-720"/>
        </w:tabs>
        <w:suppressAutoHyphens/>
        <w:spacing w:after="0"/>
        <w:ind w:left="851" w:hanging="851"/>
        <w:jc w:val="both"/>
        <w:rPr>
          <w:rFonts w:cs="Arial"/>
          <w:b/>
          <w:color w:val="000000"/>
          <w:sz w:val="24"/>
          <w:szCs w:val="24"/>
          <w:lang w:eastAsia="en-US"/>
        </w:rPr>
      </w:pPr>
    </w:p>
    <w:p w14:paraId="46F86737" w14:textId="77777777" w:rsidR="00226F44"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B2.3</w:t>
      </w:r>
      <w:r w:rsidRPr="003F548E">
        <w:rPr>
          <w:rFonts w:eastAsia="Calibri" w:cs="Arial"/>
          <w:color w:val="000000"/>
          <w:sz w:val="24"/>
          <w:szCs w:val="24"/>
          <w:lang w:eastAsia="en-US"/>
        </w:rPr>
        <w:tab/>
        <w:t>The Supplier shall</w:t>
      </w:r>
      <w:r w:rsidR="00226F44" w:rsidRPr="003F548E">
        <w:rPr>
          <w:rFonts w:eastAsia="Calibri" w:cs="Arial"/>
          <w:color w:val="000000"/>
          <w:sz w:val="24"/>
          <w:szCs w:val="24"/>
          <w:lang w:eastAsia="en-US"/>
        </w:rPr>
        <w:t>:</w:t>
      </w:r>
    </w:p>
    <w:p w14:paraId="72E0B267" w14:textId="77777777"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638A2E6" w14:textId="51494A8E"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(a)</w:t>
      </w:r>
      <w:r w:rsidRPr="003F548E">
        <w:rPr>
          <w:rFonts w:eastAsia="Calibri" w:cs="Arial"/>
          <w:color w:val="000000"/>
          <w:sz w:val="24"/>
          <w:szCs w:val="24"/>
          <w:lang w:eastAsia="en-US"/>
        </w:rPr>
        <w:tab/>
      </w:r>
      <w:r w:rsidR="00CA0D5D" w:rsidRPr="003F548E">
        <w:rPr>
          <w:rFonts w:eastAsia="Calibri" w:cs="Arial"/>
          <w:color w:val="000000"/>
          <w:sz w:val="24"/>
          <w:szCs w:val="24"/>
          <w:lang w:eastAsia="en-US"/>
        </w:rPr>
        <w:t xml:space="preserve">ensure that all Staff supplying the Services do so with all due skill, care and diligence and shall possess such qualifications, skills and experience as are necessary for the proper supply of the </w:t>
      </w:r>
      <w:proofErr w:type="gramStart"/>
      <w:r w:rsidR="00CA0D5D" w:rsidRPr="003F548E">
        <w:rPr>
          <w:rFonts w:eastAsia="Calibri" w:cs="Arial"/>
          <w:color w:val="000000"/>
          <w:sz w:val="24"/>
          <w:szCs w:val="24"/>
          <w:lang w:eastAsia="en-US"/>
        </w:rPr>
        <w:t>Services</w:t>
      </w:r>
      <w:r w:rsidRPr="003F548E">
        <w:rPr>
          <w:rFonts w:eastAsia="Calibri" w:cs="Arial"/>
          <w:color w:val="000000"/>
          <w:sz w:val="24"/>
          <w:szCs w:val="24"/>
          <w:lang w:eastAsia="en-US"/>
        </w:rPr>
        <w:t>;</w:t>
      </w:r>
      <w:proofErr w:type="gramEnd"/>
    </w:p>
    <w:p w14:paraId="6DAC224B" w14:textId="77777777"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AFA" w14:textId="7EEA9F98" w:rsidR="00CA0D5D"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(b)</w:t>
      </w:r>
      <w:r w:rsidRPr="003F548E">
        <w:rPr>
          <w:rFonts w:eastAsia="Calibri" w:cs="Arial"/>
          <w:color w:val="000000"/>
          <w:sz w:val="24"/>
          <w:szCs w:val="24"/>
          <w:lang w:eastAsia="en-US"/>
        </w:rPr>
        <w:tab/>
      </w:r>
      <w:r w:rsidR="00CA0D5D" w:rsidRPr="003F548E">
        <w:rPr>
          <w:rFonts w:eastAsia="Calibri" w:cs="Arial"/>
          <w:color w:val="000000"/>
          <w:sz w:val="24"/>
          <w:szCs w:val="24"/>
          <w:lang w:eastAsia="en-US"/>
        </w:rPr>
        <w:t>ensure that</w:t>
      </w:r>
      <w:r w:rsidRPr="003F548E">
        <w:rPr>
          <w:rFonts w:eastAsia="Calibri" w:cs="Arial"/>
          <w:color w:val="000000"/>
          <w:sz w:val="24"/>
          <w:szCs w:val="24"/>
          <w:lang w:eastAsia="en-US"/>
        </w:rPr>
        <w:t xml:space="preserve"> all</w:t>
      </w:r>
      <w:r w:rsidR="00CA0D5D" w:rsidRPr="003F548E">
        <w:rPr>
          <w:rFonts w:eastAsia="Calibri" w:cs="Arial"/>
          <w:color w:val="000000"/>
          <w:sz w:val="24"/>
          <w:szCs w:val="24"/>
          <w:lang w:eastAsia="en-US"/>
        </w:rPr>
        <w:t xml:space="preserve"> Staff are </w:t>
      </w:r>
      <w:r w:rsidRPr="003F548E">
        <w:rPr>
          <w:rFonts w:eastAsia="Calibri" w:cs="Arial"/>
          <w:color w:val="000000"/>
          <w:sz w:val="24"/>
          <w:szCs w:val="24"/>
          <w:lang w:eastAsia="en-US"/>
        </w:rPr>
        <w:t>properly managed and supervised; and</w:t>
      </w:r>
    </w:p>
    <w:p w14:paraId="6076915B" w14:textId="22F42AA0"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p>
    <w:p w14:paraId="0C1409E7" w14:textId="36B95FA3" w:rsidR="00226F44" w:rsidRPr="003F548E" w:rsidRDefault="00226F44" w:rsidP="30AEF69C">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sz w:val="24"/>
          <w:szCs w:val="24"/>
          <w:lang w:eastAsia="en-US"/>
        </w:rPr>
        <w:tab/>
      </w:r>
      <w:r w:rsidRPr="003F548E">
        <w:rPr>
          <w:rFonts w:eastAsia="Calibri" w:cs="Arial"/>
          <w:color w:val="000000"/>
          <w:sz w:val="24"/>
          <w:szCs w:val="22"/>
          <w:lang w:eastAsia="en-US"/>
        </w:rPr>
        <w:t>(c)</w:t>
      </w:r>
      <w:r w:rsidRPr="003F548E">
        <w:rPr>
          <w:rFonts w:eastAsia="Calibri" w:cs="Arial"/>
          <w:color w:val="000000"/>
          <w:sz w:val="24"/>
          <w:szCs w:val="24"/>
          <w:lang w:eastAsia="en-US"/>
        </w:rPr>
        <w:tab/>
      </w:r>
      <w:r w:rsidRPr="003F548E">
        <w:rPr>
          <w:rFonts w:eastAsia="Calibri" w:cs="Arial"/>
          <w:color w:val="000000"/>
          <w:sz w:val="24"/>
          <w:szCs w:val="22"/>
          <w:lang w:eastAsia="en-US"/>
        </w:rPr>
        <w:t xml:space="preserve">comply with the standards and requirements set out in Schedule </w:t>
      </w:r>
      <w:r w:rsidR="70F11EC4" w:rsidRPr="003F548E">
        <w:rPr>
          <w:rFonts w:eastAsia="Calibri" w:cs="Arial"/>
          <w:color w:val="000000"/>
          <w:sz w:val="24"/>
          <w:szCs w:val="22"/>
          <w:lang w:eastAsia="en-US"/>
        </w:rPr>
        <w:t>7</w:t>
      </w:r>
      <w:r w:rsidRPr="003F548E">
        <w:rPr>
          <w:rFonts w:eastAsia="Calibri" w:cs="Arial"/>
          <w:color w:val="000000"/>
          <w:sz w:val="24"/>
          <w:szCs w:val="22"/>
          <w:lang w:eastAsia="en-US"/>
        </w:rPr>
        <w:t>.</w:t>
      </w:r>
    </w:p>
    <w:p w14:paraId="1962AAFB"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AFC" w14:textId="6D1E25A1" w:rsidR="00CA0D5D" w:rsidRPr="003F548E" w:rsidRDefault="00CA0D5D" w:rsidP="00CA0D5D">
      <w:pPr>
        <w:tabs>
          <w:tab w:val="left" w:pos="-720"/>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B2.4</w:t>
      </w:r>
      <w:r w:rsidRPr="003F548E">
        <w:rPr>
          <w:rFonts w:eastAsia="Calibri" w:cs="Arial"/>
          <w:color w:val="000000"/>
          <w:sz w:val="24"/>
          <w:szCs w:val="24"/>
          <w:lang w:eastAsia="en-US"/>
        </w:rPr>
        <w:tab/>
        <w:t>If the Specification includes installation of equipment the Supplier shall notify the Authority in writing when it has completed installation. Following receipt of such notice, the Authority shall inspect the installation and shall, by giving notice to the Supplier:</w:t>
      </w:r>
    </w:p>
    <w:p w14:paraId="389691C4" w14:textId="77777777" w:rsidR="006B4C2F" w:rsidRPr="003F548E" w:rsidRDefault="006B4C2F" w:rsidP="00CA0D5D">
      <w:pPr>
        <w:tabs>
          <w:tab w:val="left" w:pos="-720"/>
          <w:tab w:val="left" w:pos="0"/>
        </w:tabs>
        <w:suppressAutoHyphens/>
        <w:spacing w:after="0"/>
        <w:ind w:left="851" w:hanging="851"/>
        <w:jc w:val="both"/>
        <w:rPr>
          <w:rFonts w:eastAsia="Calibri" w:cs="Arial"/>
          <w:color w:val="000000"/>
          <w:sz w:val="24"/>
          <w:szCs w:val="24"/>
          <w:lang w:eastAsia="en-US"/>
        </w:rPr>
      </w:pPr>
    </w:p>
    <w:p w14:paraId="1962AAFD" w14:textId="03F207BE" w:rsidR="00CA0D5D" w:rsidRPr="003F548E" w:rsidRDefault="00CA0D5D" w:rsidP="006B4C2F">
      <w:pPr>
        <w:numPr>
          <w:ilvl w:val="0"/>
          <w:numId w:val="57"/>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accept the installation; or</w:t>
      </w:r>
    </w:p>
    <w:p w14:paraId="771FAC42" w14:textId="77777777" w:rsidR="006B4C2F" w:rsidRPr="003F548E" w:rsidRDefault="006B4C2F" w:rsidP="006B4C2F">
      <w:pPr>
        <w:tabs>
          <w:tab w:val="left" w:pos="0"/>
          <w:tab w:val="left" w:pos="1418"/>
        </w:tabs>
        <w:suppressAutoHyphens/>
        <w:spacing w:after="0"/>
        <w:ind w:left="1418"/>
        <w:jc w:val="both"/>
        <w:rPr>
          <w:rFonts w:eastAsia="Calibri" w:cs="Arial"/>
          <w:color w:val="000000"/>
          <w:sz w:val="24"/>
          <w:szCs w:val="24"/>
          <w:lang w:eastAsia="en-US"/>
        </w:rPr>
      </w:pPr>
    </w:p>
    <w:p w14:paraId="1962AAFE" w14:textId="77777777" w:rsidR="00CA0D5D" w:rsidRPr="003F548E" w:rsidRDefault="00CA0D5D" w:rsidP="006B4C2F">
      <w:pPr>
        <w:numPr>
          <w:ilvl w:val="0"/>
          <w:numId w:val="57"/>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reject the installation and inform the Supplier why, in the Authority’s reasonable opinion, the installation does not satisfy the Specification.</w:t>
      </w:r>
    </w:p>
    <w:p w14:paraId="1962AAFF"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p>
    <w:p w14:paraId="1962AB00"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B2.5</w:t>
      </w:r>
      <w:r w:rsidRPr="003F548E">
        <w:rPr>
          <w:rFonts w:eastAsia="Calibri" w:cs="Arial"/>
          <w:color w:val="000000"/>
          <w:sz w:val="24"/>
          <w:szCs w:val="24"/>
          <w:lang w:eastAsia="en-US"/>
        </w:rPr>
        <w:tab/>
        <w:t>If the Authority rejects the installation pursuant to clause B2.4 (b), the Supplier shall immediately rectify or remedy any defects and if, in the Authority’s reasonable opinion, the installation does not, within 2 Working Days or such other period agreed by the Parties, comply with the Specification, the Authority may terminate the Contract with immediate effect.</w:t>
      </w:r>
    </w:p>
    <w:p w14:paraId="1962AB01"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p>
    <w:p w14:paraId="1962AB02"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B2.6</w:t>
      </w:r>
      <w:r w:rsidRPr="003F548E">
        <w:rPr>
          <w:rFonts w:eastAsia="Calibri" w:cs="Arial"/>
          <w:color w:val="000000"/>
          <w:sz w:val="24"/>
          <w:szCs w:val="24"/>
          <w:lang w:eastAsia="en-US"/>
        </w:rPr>
        <w:tab/>
        <w:t xml:space="preserve">The installation is complete when the Supplier receives a notice issued by the Authority in accordance with clause B2.4 (a). Notwithstanding acceptance of any installation in accordance with clause B2.4 (a), the Supplier is solely responsible for ensuring that the Services and the installation conform to the Specification. No rights of estoppel or waiver shall arise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 xml:space="preserve"> the acceptance by the Authority of the installation.</w:t>
      </w:r>
    </w:p>
    <w:p w14:paraId="1962AB03"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p>
    <w:p w14:paraId="1962AB04"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B2.7</w:t>
      </w:r>
      <w:r w:rsidRPr="003F548E">
        <w:rPr>
          <w:rFonts w:eastAsia="Calibri" w:cs="Arial"/>
          <w:color w:val="000000"/>
          <w:sz w:val="24"/>
          <w:szCs w:val="24"/>
          <w:lang w:eastAsia="en-US"/>
        </w:rPr>
        <w:tab/>
        <w:t>During the Term, the Supplier shall:</w:t>
      </w:r>
    </w:p>
    <w:p w14:paraId="1962AB05" w14:textId="77777777" w:rsidR="00CA0D5D" w:rsidRPr="003F548E" w:rsidRDefault="00CA0D5D" w:rsidP="00CA0D5D">
      <w:pPr>
        <w:numPr>
          <w:ilvl w:val="0"/>
          <w:numId w:val="58"/>
        </w:numPr>
        <w:tabs>
          <w:tab w:val="left" w:pos="-720"/>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at all times have all licences, approvals and consents necessary to enable the Supplier and Staff to carry out the </w:t>
      </w:r>
      <w:proofErr w:type="gramStart"/>
      <w:r w:rsidRPr="003F548E">
        <w:rPr>
          <w:rFonts w:eastAsia="Calibri" w:cs="Arial"/>
          <w:color w:val="000000"/>
          <w:sz w:val="24"/>
          <w:szCs w:val="24"/>
          <w:lang w:eastAsia="en-US"/>
        </w:rPr>
        <w:t>installation;</w:t>
      </w:r>
      <w:proofErr w:type="gramEnd"/>
    </w:p>
    <w:p w14:paraId="1962AB06" w14:textId="3D5B9E4D" w:rsidR="00CA0D5D" w:rsidRPr="003F548E" w:rsidRDefault="00CA0D5D" w:rsidP="00CA0D5D">
      <w:pPr>
        <w:numPr>
          <w:ilvl w:val="0"/>
          <w:numId w:val="58"/>
        </w:numPr>
        <w:tabs>
          <w:tab w:val="left" w:pos="-720"/>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provide all tools and equipment (or procure the provision of all tools and equipment) necessary for com</w:t>
      </w:r>
      <w:r w:rsidR="00107954" w:rsidRPr="003F548E">
        <w:rPr>
          <w:rFonts w:eastAsia="Calibri" w:cs="Arial"/>
          <w:color w:val="000000"/>
          <w:sz w:val="24"/>
          <w:szCs w:val="24"/>
          <w:lang w:eastAsia="en-US"/>
        </w:rPr>
        <w:t xml:space="preserve">pletion of the </w:t>
      </w:r>
      <w:proofErr w:type="gramStart"/>
      <w:r w:rsidR="00107954" w:rsidRPr="003F548E">
        <w:rPr>
          <w:rFonts w:eastAsia="Calibri" w:cs="Arial"/>
          <w:color w:val="000000"/>
          <w:sz w:val="24"/>
          <w:szCs w:val="24"/>
          <w:lang w:eastAsia="en-US"/>
        </w:rPr>
        <w:t>installation;</w:t>
      </w:r>
      <w:proofErr w:type="gramEnd"/>
    </w:p>
    <w:p w14:paraId="1962AB07" w14:textId="77777777" w:rsidR="00CA0D5D" w:rsidRPr="003F548E" w:rsidRDefault="00CA0D5D" w:rsidP="00CA0D5D">
      <w:pPr>
        <w:numPr>
          <w:ilvl w:val="0"/>
          <w:numId w:val="58"/>
        </w:numPr>
        <w:tabs>
          <w:tab w:val="left" w:pos="-720"/>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not, in delivering the Services, in any manner endanger the safety or convenience of the public.</w:t>
      </w:r>
    </w:p>
    <w:p w14:paraId="1962AB08" w14:textId="77777777" w:rsidR="00CA0D5D" w:rsidRPr="003F548E" w:rsidRDefault="00CA0D5D" w:rsidP="00CA0D5D">
      <w:pPr>
        <w:tabs>
          <w:tab w:val="left" w:pos="-720"/>
          <w:tab w:val="left" w:pos="0"/>
          <w:tab w:val="left" w:pos="1418"/>
        </w:tabs>
        <w:suppressAutoHyphens/>
        <w:spacing w:after="0"/>
        <w:jc w:val="both"/>
        <w:rPr>
          <w:rFonts w:eastAsia="Calibri" w:cs="Arial"/>
          <w:color w:val="000000"/>
          <w:sz w:val="24"/>
          <w:szCs w:val="24"/>
          <w:lang w:eastAsia="en-US"/>
        </w:rPr>
      </w:pPr>
    </w:p>
    <w:p w14:paraId="1962AB09" w14:textId="59E343D9" w:rsidR="00CA0D5D" w:rsidRPr="003F548E" w:rsidRDefault="6DF62ACC" w:rsidP="7B0E860F">
      <w:pPr>
        <w:spacing w:after="0" w:line="259" w:lineRule="auto"/>
        <w:ind w:left="851" w:hanging="851"/>
        <w:jc w:val="both"/>
        <w:rPr>
          <w:rFonts w:cs="Arial"/>
          <w:color w:val="000000" w:themeColor="text1"/>
          <w:sz w:val="24"/>
          <w:szCs w:val="22"/>
          <w:lang w:eastAsia="en-US"/>
        </w:rPr>
      </w:pPr>
      <w:r w:rsidRPr="003F548E">
        <w:rPr>
          <w:rFonts w:cs="Arial"/>
          <w:color w:val="000000" w:themeColor="text1"/>
          <w:sz w:val="24"/>
          <w:szCs w:val="22"/>
          <w:lang w:eastAsia="en-US"/>
        </w:rPr>
        <w:t>B2.8</w:t>
      </w:r>
      <w:r w:rsidR="00CA0D5D" w:rsidRPr="003F548E">
        <w:rPr>
          <w:sz w:val="24"/>
          <w:szCs w:val="22"/>
        </w:rPr>
        <w:tab/>
      </w:r>
      <w:r w:rsidRPr="003F548E">
        <w:rPr>
          <w:rFonts w:cs="Arial"/>
          <w:color w:val="000000" w:themeColor="text1"/>
          <w:sz w:val="24"/>
          <w:szCs w:val="22"/>
          <w:lang w:eastAsia="en-US"/>
        </w:rPr>
        <w:t xml:space="preserve">The Authority may inspect the </w:t>
      </w:r>
      <w:proofErr w:type="gramStart"/>
      <w:r w:rsidRPr="003F548E">
        <w:rPr>
          <w:rFonts w:cs="Arial"/>
          <w:color w:val="000000" w:themeColor="text1"/>
          <w:sz w:val="24"/>
          <w:szCs w:val="22"/>
          <w:lang w:eastAsia="en-US"/>
        </w:rPr>
        <w:t>manner in which</w:t>
      </w:r>
      <w:proofErr w:type="gramEnd"/>
      <w:r w:rsidRPr="003F548E">
        <w:rPr>
          <w:rFonts w:cs="Arial"/>
          <w:color w:val="000000" w:themeColor="text1"/>
          <w:sz w:val="24"/>
          <w:szCs w:val="22"/>
          <w:lang w:eastAsia="en-US"/>
        </w:rPr>
        <w:t xml:space="preserve"> the Supplier supplies </w:t>
      </w:r>
      <w:r w:rsidR="1C2279CE" w:rsidRPr="003F548E">
        <w:rPr>
          <w:rFonts w:cs="Arial"/>
          <w:color w:val="000000" w:themeColor="text1"/>
          <w:sz w:val="24"/>
          <w:szCs w:val="22"/>
          <w:lang w:eastAsia="en-US"/>
        </w:rPr>
        <w:t xml:space="preserve">any </w:t>
      </w:r>
      <w:r w:rsidRPr="003F548E">
        <w:rPr>
          <w:rFonts w:cs="Arial"/>
          <w:color w:val="000000" w:themeColor="text1"/>
          <w:sz w:val="24"/>
          <w:szCs w:val="22"/>
          <w:lang w:eastAsia="en-US"/>
        </w:rPr>
        <w:t xml:space="preserve">Services at the </w:t>
      </w:r>
      <w:r w:rsidR="6FA314B3" w:rsidRPr="003F548E">
        <w:rPr>
          <w:rFonts w:cs="Arial"/>
          <w:color w:val="000000" w:themeColor="text1"/>
          <w:sz w:val="24"/>
          <w:szCs w:val="22"/>
          <w:lang w:eastAsia="en-US"/>
        </w:rPr>
        <w:t xml:space="preserve">Authority </w:t>
      </w:r>
      <w:r w:rsidRPr="003F548E">
        <w:rPr>
          <w:rFonts w:cs="Arial"/>
          <w:color w:val="000000" w:themeColor="text1"/>
          <w:sz w:val="24"/>
          <w:szCs w:val="22"/>
          <w:lang w:eastAsia="en-US"/>
        </w:rPr>
        <w:t>Premises during normal business hours on reasonable notice. The Supplier shall provide at its own cost all such facilities as the Authority may reasonably require for such inspection. In this clause B2, Services include planning or preliminary work in connection with the supply of the Services.</w:t>
      </w:r>
    </w:p>
    <w:p w14:paraId="1962AB0A"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p>
    <w:p w14:paraId="1962AB0B"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B2.9</w:t>
      </w:r>
      <w:r w:rsidRPr="003F548E">
        <w:rPr>
          <w:rFonts w:cs="Arial"/>
          <w:color w:val="000000"/>
          <w:sz w:val="24"/>
          <w:szCs w:val="24"/>
          <w:lang w:eastAsia="en-US"/>
        </w:rPr>
        <w:tab/>
        <w:t>If reasonably requested to do so by the Authority, the Supplier shall co-ordinate its activities in supplying the Services with those of the Authority and other contractors engaged by the Authority.</w:t>
      </w:r>
    </w:p>
    <w:p w14:paraId="1962AB0C"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B0D" w14:textId="593B32F1" w:rsidR="00CA0D5D" w:rsidRPr="003F548E" w:rsidRDefault="00CA0D5D" w:rsidP="1148CD51">
      <w:pPr>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B2.10</w:t>
      </w:r>
      <w:r w:rsidRPr="003F548E">
        <w:rPr>
          <w:sz w:val="24"/>
          <w:szCs w:val="22"/>
        </w:rPr>
        <w:tab/>
      </w:r>
      <w:r w:rsidRPr="003F548E">
        <w:rPr>
          <w:rFonts w:eastAsia="Calibri" w:cs="Arial"/>
          <w:sz w:val="24"/>
          <w:szCs w:val="22"/>
          <w:lang w:eastAsia="en-US"/>
        </w:rPr>
        <w:t>Ti</w:t>
      </w:r>
      <w:r w:rsidRPr="003F548E">
        <w:rPr>
          <w:rFonts w:eastAsia="Calibri" w:cs="Arial"/>
          <w:color w:val="000000" w:themeColor="text1"/>
          <w:sz w:val="24"/>
          <w:szCs w:val="22"/>
          <w:lang w:eastAsia="en-US"/>
        </w:rPr>
        <w:t>mely supply of the Services is of the essence of the Contract, including in relation to commencing the supply of the Services within the time agreed or on a specified date. If the Supplier fails to supply the Services within the time promised or specified in the Specification, the Authority may terminate the Contract, in either case without prejudice to any other rights and remedies of the Authority.</w:t>
      </w:r>
    </w:p>
    <w:p w14:paraId="1962AB0E" w14:textId="77777777" w:rsidR="00CA0D5D" w:rsidRPr="003F548E" w:rsidRDefault="00CA0D5D" w:rsidP="00CA0D5D">
      <w:pPr>
        <w:spacing w:after="0"/>
        <w:ind w:left="851" w:hanging="851"/>
        <w:jc w:val="both"/>
        <w:rPr>
          <w:rFonts w:eastAsia="Calibri" w:cs="Arial"/>
          <w:b/>
          <w:i/>
          <w:color w:val="000000"/>
          <w:sz w:val="24"/>
          <w:szCs w:val="24"/>
          <w:lang w:eastAsia="en-US"/>
        </w:rPr>
      </w:pPr>
    </w:p>
    <w:p w14:paraId="1962AB0F"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B2.11</w:t>
      </w:r>
      <w:r w:rsidRPr="003F548E">
        <w:rPr>
          <w:rFonts w:eastAsia="Calibri" w:cs="Arial"/>
          <w:color w:val="000000"/>
          <w:sz w:val="24"/>
          <w:szCs w:val="24"/>
          <w:lang w:eastAsia="en-US"/>
        </w:rPr>
        <w:tab/>
        <w:t>If the Authority informs the Supplier in writing that the Authority reasonably believes that any part of the Services do not meet the requirements of the Contract or differs in any way from those requirements, and this is not as a result of a default by the Authority, the Supplier shall at its own expense re-</w:t>
      </w:r>
      <w:r w:rsidRPr="003F548E">
        <w:rPr>
          <w:rFonts w:eastAsia="Calibri" w:cs="Arial"/>
          <w:color w:val="000000"/>
          <w:sz w:val="24"/>
          <w:szCs w:val="24"/>
          <w:lang w:eastAsia="en-US"/>
        </w:rPr>
        <w:lastRenderedPageBreak/>
        <w:t>schedule and carry out the Services in accordance with the requirements of the Contract within such reasonable time as may be specified by the Authority.</w:t>
      </w:r>
    </w:p>
    <w:p w14:paraId="1962AB10"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B11" w14:textId="14D3311E" w:rsidR="00CA0D5D" w:rsidRPr="003F548E" w:rsidRDefault="00CA0D5D" w:rsidP="30AEF69C">
      <w:pPr>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B2.12</w:t>
      </w:r>
      <w:r w:rsidRPr="003F548E">
        <w:rPr>
          <w:sz w:val="24"/>
          <w:szCs w:val="22"/>
        </w:rPr>
        <w:tab/>
      </w:r>
      <w:r w:rsidRPr="003F548E">
        <w:rPr>
          <w:rFonts w:eastAsia="Calibri" w:cs="Arial"/>
          <w:color w:val="000000" w:themeColor="text1"/>
          <w:sz w:val="24"/>
          <w:szCs w:val="22"/>
          <w:lang w:eastAsia="en-US"/>
        </w:rPr>
        <w:t xml:space="preserve">If, in delivering the Services, the Supplier is required to visit Authority Premises which are prisons, the Supplier shall comply with Schedule </w:t>
      </w:r>
      <w:r w:rsidR="3A95BAFD" w:rsidRPr="003F548E">
        <w:rPr>
          <w:rFonts w:eastAsia="Calibri" w:cs="Arial"/>
          <w:color w:val="000000" w:themeColor="text1"/>
          <w:sz w:val="24"/>
          <w:szCs w:val="22"/>
          <w:lang w:eastAsia="en-US"/>
        </w:rPr>
        <w:t>6</w:t>
      </w:r>
      <w:r w:rsidRPr="003F548E">
        <w:rPr>
          <w:rFonts w:eastAsia="Calibri" w:cs="Arial"/>
          <w:color w:val="000000" w:themeColor="text1"/>
          <w:sz w:val="24"/>
          <w:szCs w:val="22"/>
          <w:lang w:eastAsia="en-US"/>
        </w:rPr>
        <w:t>.</w:t>
      </w:r>
    </w:p>
    <w:p w14:paraId="1962AB12"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B1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B3</w:t>
      </w:r>
      <w:r w:rsidRPr="003F548E">
        <w:rPr>
          <w:rFonts w:cs="Arial"/>
          <w:b/>
          <w:sz w:val="28"/>
          <w:szCs w:val="28"/>
          <w:lang w:eastAsia="en-US"/>
        </w:rPr>
        <w:tab/>
        <w:t xml:space="preserve">   Equipment </w:t>
      </w:r>
    </w:p>
    <w:p w14:paraId="1962AB14"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B1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B3.1</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shall provide all the Equipment and resource necessary for the supply of the Services.</w:t>
      </w:r>
    </w:p>
    <w:p w14:paraId="1962AB16"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B17" w14:textId="127E28CF" w:rsidR="00CA0D5D" w:rsidRPr="003F548E" w:rsidRDefault="6DF62ACC" w:rsidP="7B0E860F">
      <w:pPr>
        <w:tabs>
          <w:tab w:val="left" w:pos="709"/>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B3.2 </w:t>
      </w:r>
      <w:r w:rsidR="00CA0D5D" w:rsidRPr="003F548E">
        <w:rPr>
          <w:sz w:val="24"/>
          <w:szCs w:val="22"/>
        </w:rPr>
        <w:tab/>
      </w:r>
      <w:r w:rsidR="00CA0D5D" w:rsidRPr="003F548E">
        <w:rPr>
          <w:sz w:val="24"/>
          <w:szCs w:val="22"/>
        </w:rPr>
        <w:tab/>
      </w:r>
      <w:r w:rsidRPr="003F548E">
        <w:rPr>
          <w:rFonts w:eastAsia="Calibri" w:cs="Arial"/>
          <w:color w:val="000000" w:themeColor="text1"/>
          <w:sz w:val="24"/>
          <w:szCs w:val="22"/>
          <w:lang w:eastAsia="en-US"/>
        </w:rPr>
        <w:t xml:space="preserve">The Supplier shall not deliver any Equipment to, or begin any work on,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Premises without Approval.</w:t>
      </w:r>
    </w:p>
    <w:p w14:paraId="1962AB18"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B19" w14:textId="0DB820A5" w:rsidR="00CA0D5D" w:rsidRPr="003F548E" w:rsidRDefault="6DF62ACC" w:rsidP="7B0E860F">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B3.3</w:t>
      </w:r>
      <w:r w:rsidR="00CA0D5D" w:rsidRPr="003F548E">
        <w:rPr>
          <w:sz w:val="24"/>
          <w:szCs w:val="22"/>
        </w:rPr>
        <w:tab/>
      </w:r>
      <w:r w:rsidRPr="003F548E">
        <w:rPr>
          <w:rFonts w:eastAsia="Calibri" w:cs="Arial"/>
          <w:color w:val="000000" w:themeColor="text1"/>
          <w:sz w:val="24"/>
          <w:szCs w:val="22"/>
          <w:lang w:eastAsia="en-US"/>
        </w:rPr>
        <w:t xml:space="preserve">All Equipment brought onto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is at the Supplier’s own risk and the Authority has no liability for any loss of or damage to any Equipment unless the Supplier demonstrates that such loss or damage was caused or contributed to by the Authority’s Default. The Supplier shall provide for the haulage or carriage thereof to the Premises and the removal of Equipment when no longer required at its sole cost.  </w:t>
      </w:r>
    </w:p>
    <w:p w14:paraId="1962AB1A"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B1B" w14:textId="6F31E88D" w:rsidR="00CA0D5D" w:rsidRPr="003F548E" w:rsidRDefault="6DF62ACC" w:rsidP="7B0E860F">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B3.4</w:t>
      </w:r>
      <w:r w:rsidR="00CA0D5D" w:rsidRPr="003F548E">
        <w:rPr>
          <w:sz w:val="24"/>
          <w:szCs w:val="22"/>
        </w:rPr>
        <w:tab/>
      </w:r>
      <w:r w:rsidRPr="003F548E">
        <w:rPr>
          <w:rFonts w:eastAsia="Calibri" w:cs="Arial"/>
          <w:color w:val="000000" w:themeColor="text1"/>
          <w:sz w:val="24"/>
          <w:szCs w:val="22"/>
          <w:lang w:eastAsia="en-US"/>
        </w:rPr>
        <w:t xml:space="preserve">Equipment brought onto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remains the property of the Supplier. </w:t>
      </w:r>
    </w:p>
    <w:p w14:paraId="1962AB1C"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ab/>
      </w:r>
      <w:r w:rsidRPr="003F548E">
        <w:rPr>
          <w:rFonts w:cs="Arial"/>
          <w:color w:val="000000"/>
          <w:sz w:val="24"/>
          <w:szCs w:val="24"/>
          <w:lang w:eastAsia="en-US"/>
        </w:rPr>
        <w:tab/>
      </w:r>
    </w:p>
    <w:p w14:paraId="1962AB1D"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B3.5</w:t>
      </w:r>
      <w:r w:rsidRPr="003F548E">
        <w:rPr>
          <w:rFonts w:cs="Arial"/>
          <w:color w:val="000000"/>
          <w:sz w:val="24"/>
          <w:szCs w:val="24"/>
          <w:lang w:eastAsia="en-US"/>
        </w:rPr>
        <w:tab/>
        <w:t>If the Authority reimburses the cost of any Equipment to the Supplier the Equipment shall become the property of the Authority and shall on request be delivered to the Authority as directed by the Authority. The Supplier shall keep a full and accurate inventory of such Equipment and deliver that inventory to the Authority on request and on completion of the Services.</w:t>
      </w:r>
    </w:p>
    <w:p w14:paraId="1962AB1E"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B1F"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B3.6</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The Supplier shall maintain all Equipment in a safe, serviceable and clean condition. </w:t>
      </w:r>
    </w:p>
    <w:p w14:paraId="1962AB20"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B21"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B3.7</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The Supplier shall, at the Authority’s written request, at its own cost and as soon as reasonably practicable:  </w:t>
      </w:r>
    </w:p>
    <w:p w14:paraId="1962AB22" w14:textId="4F552073" w:rsidR="00CA0D5D" w:rsidRPr="003F548E" w:rsidRDefault="6DF62ACC" w:rsidP="7B0E860F">
      <w:pPr>
        <w:numPr>
          <w:ilvl w:val="0"/>
          <w:numId w:val="56"/>
        </w:numPr>
        <w:tabs>
          <w:tab w:val="left" w:pos="1418"/>
        </w:tabs>
        <w:suppressAutoHyphens/>
        <w:spacing w:before="240" w:after="0" w:line="259" w:lineRule="auto"/>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remove immediately from </w:t>
      </w:r>
      <w:r w:rsidR="0414B6A4"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Premises Equipment which is, in the Authority’s opinion, hazardous, noxious or not supplied in accordance with the Contract; and</w:t>
      </w:r>
    </w:p>
    <w:p w14:paraId="1962AB23" w14:textId="77777777" w:rsidR="00CA0D5D" w:rsidRPr="003F548E" w:rsidRDefault="00CA0D5D" w:rsidP="00CA0D5D">
      <w:pPr>
        <w:numPr>
          <w:ilvl w:val="0"/>
          <w:numId w:val="56"/>
        </w:numPr>
        <w:tabs>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replace such item with a suitable substitute item of Equipment.</w:t>
      </w:r>
    </w:p>
    <w:p w14:paraId="1962AB24" w14:textId="77777777" w:rsidR="00CA0D5D" w:rsidRPr="003F548E" w:rsidRDefault="00CA0D5D" w:rsidP="00CA0D5D">
      <w:pPr>
        <w:tabs>
          <w:tab w:val="left" w:pos="0"/>
          <w:tab w:val="left" w:pos="1620"/>
        </w:tabs>
        <w:suppressAutoHyphens/>
        <w:spacing w:after="0"/>
        <w:ind w:left="851" w:hanging="851"/>
        <w:jc w:val="both"/>
        <w:rPr>
          <w:rFonts w:eastAsia="Calibri" w:cs="Arial"/>
          <w:color w:val="000000"/>
          <w:sz w:val="24"/>
          <w:szCs w:val="24"/>
          <w:lang w:eastAsia="en-US"/>
        </w:rPr>
      </w:pPr>
    </w:p>
    <w:p w14:paraId="1962AB25" w14:textId="23D84262" w:rsidR="00CA0D5D" w:rsidRPr="003F548E" w:rsidRDefault="6DF62ACC" w:rsidP="7B0E860F">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B3.8</w:t>
      </w:r>
      <w:r w:rsidR="00CA0D5D" w:rsidRPr="003F548E">
        <w:rPr>
          <w:sz w:val="24"/>
          <w:szCs w:val="22"/>
        </w:rPr>
        <w:tab/>
      </w:r>
      <w:r w:rsidRPr="003F548E">
        <w:rPr>
          <w:rFonts w:eastAsia="Calibri" w:cs="Arial"/>
          <w:color w:val="000000" w:themeColor="text1"/>
          <w:sz w:val="24"/>
          <w:szCs w:val="22"/>
          <w:lang w:eastAsia="en-US"/>
        </w:rPr>
        <w:t xml:space="preserve">Within 20 Working Days of the end of the Term, the Supplier shall remove </w:t>
      </w:r>
      <w:r w:rsidR="7B126DC9" w:rsidRPr="003F548E">
        <w:rPr>
          <w:rFonts w:eastAsia="Calibri" w:cs="Arial"/>
          <w:color w:val="000000" w:themeColor="text1"/>
          <w:sz w:val="24"/>
          <w:szCs w:val="22"/>
          <w:lang w:eastAsia="en-US"/>
        </w:rPr>
        <w:t xml:space="preserve">any </w:t>
      </w:r>
      <w:r w:rsidRPr="003F548E">
        <w:rPr>
          <w:rFonts w:eastAsia="Calibri" w:cs="Arial"/>
          <w:color w:val="000000" w:themeColor="text1"/>
          <w:sz w:val="24"/>
          <w:szCs w:val="22"/>
          <w:lang w:eastAsia="en-US"/>
        </w:rPr>
        <w:t>Equipment together with any other materials used by the Supplier to supply the Services</w:t>
      </w:r>
      <w:r w:rsidR="7BF91E88" w:rsidRPr="003F548E">
        <w:rPr>
          <w:rFonts w:eastAsia="Calibri" w:cs="Arial"/>
          <w:color w:val="000000" w:themeColor="text1"/>
          <w:sz w:val="24"/>
          <w:szCs w:val="22"/>
          <w:lang w:eastAsia="en-US"/>
        </w:rPr>
        <w:t xml:space="preserve"> at Authority Premises</w:t>
      </w:r>
      <w:r w:rsidRPr="003F548E">
        <w:rPr>
          <w:rFonts w:eastAsia="Calibri" w:cs="Arial"/>
          <w:color w:val="000000" w:themeColor="text1"/>
          <w:sz w:val="24"/>
          <w:szCs w:val="22"/>
          <w:lang w:eastAsia="en-US"/>
        </w:rPr>
        <w:t xml:space="preserve"> and shall leave the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in a clean, safe and tidy condition. The Supplier shall make good any damage to those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and any fixtures and fitting in the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which is caused by the Supplier or Staff.  </w:t>
      </w:r>
    </w:p>
    <w:p w14:paraId="1962AB26"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B27" w14:textId="1450BA45"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lastRenderedPageBreak/>
        <w:t>B4</w:t>
      </w:r>
      <w:r w:rsidRPr="003F548E">
        <w:rPr>
          <w:rFonts w:cs="Arial"/>
          <w:b/>
          <w:sz w:val="28"/>
          <w:szCs w:val="28"/>
          <w:lang w:eastAsia="en-US"/>
        </w:rPr>
        <w:tab/>
        <w:t>Key Personnel</w:t>
      </w:r>
      <w:r w:rsidR="00180F50" w:rsidRPr="003F548E">
        <w:rPr>
          <w:rFonts w:cs="Arial"/>
          <w:b/>
          <w:sz w:val="28"/>
          <w:szCs w:val="28"/>
          <w:lang w:eastAsia="en-US"/>
        </w:rPr>
        <w:t xml:space="preserve"> (Not Used)</w:t>
      </w:r>
    </w:p>
    <w:p w14:paraId="1962AB2F" w14:textId="5FBCD299" w:rsidR="00CA0D5D" w:rsidRPr="003F548E" w:rsidRDefault="00CA0D5D" w:rsidP="00D80F91">
      <w:pPr>
        <w:spacing w:after="0"/>
        <w:jc w:val="both"/>
        <w:rPr>
          <w:rFonts w:eastAsia="Calibri" w:cs="Arial"/>
          <w:color w:val="000000"/>
          <w:sz w:val="24"/>
          <w:szCs w:val="24"/>
          <w:lang w:eastAsia="en-US"/>
        </w:rPr>
      </w:pPr>
    </w:p>
    <w:p w14:paraId="1962AB30"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B31" w14:textId="2BFD62FD"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B5</w:t>
      </w:r>
      <w:r w:rsidR="00336E25" w:rsidRPr="003F548E">
        <w:rPr>
          <w:rFonts w:cs="Arial"/>
          <w:b/>
          <w:sz w:val="28"/>
          <w:szCs w:val="28"/>
          <w:lang w:eastAsia="en-US"/>
        </w:rPr>
        <w:tab/>
        <w:t>Staff</w:t>
      </w:r>
    </w:p>
    <w:p w14:paraId="1962AB32" w14:textId="77777777" w:rsidR="00CA0D5D" w:rsidRPr="003F548E" w:rsidRDefault="00CA0D5D" w:rsidP="00CA0D5D">
      <w:pPr>
        <w:widowControl w:val="0"/>
        <w:tabs>
          <w:tab w:val="left" w:pos="-720"/>
          <w:tab w:val="left" w:pos="0"/>
        </w:tabs>
        <w:suppressAutoHyphens/>
        <w:spacing w:after="0"/>
        <w:ind w:left="851" w:hanging="851"/>
        <w:jc w:val="both"/>
        <w:rPr>
          <w:rFonts w:cs="Arial"/>
          <w:color w:val="000000"/>
          <w:sz w:val="24"/>
          <w:szCs w:val="24"/>
          <w:lang w:eastAsia="en-US"/>
        </w:rPr>
      </w:pPr>
    </w:p>
    <w:p w14:paraId="1962AB33" w14:textId="79288F04" w:rsidR="00CA0D5D" w:rsidRPr="003F548E" w:rsidRDefault="00CA0D5D" w:rsidP="00CA0D5D">
      <w:pPr>
        <w:widowControl w:val="0"/>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B5.1</w:t>
      </w:r>
      <w:r w:rsidRPr="003F548E">
        <w:rPr>
          <w:rFonts w:cs="Arial"/>
          <w:color w:val="000000"/>
          <w:sz w:val="24"/>
          <w:szCs w:val="24"/>
          <w:lang w:eastAsia="en-US"/>
        </w:rPr>
        <w:tab/>
        <w:t>The Authority may, by notice to the Supplier, refuse to admit onto, or withdraw permission to remain on, the Authority Premises:</w:t>
      </w:r>
    </w:p>
    <w:p w14:paraId="1962AB34" w14:textId="77777777" w:rsidR="00CA0D5D" w:rsidRPr="003F548E" w:rsidRDefault="00CA0D5D" w:rsidP="00CA0D5D">
      <w:pPr>
        <w:numPr>
          <w:ilvl w:val="0"/>
          <w:numId w:val="59"/>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any member of the Staff; or</w:t>
      </w:r>
    </w:p>
    <w:p w14:paraId="1962AB35" w14:textId="77777777" w:rsidR="00CA0D5D" w:rsidRPr="003F548E" w:rsidRDefault="00CA0D5D" w:rsidP="00CA0D5D">
      <w:pPr>
        <w:numPr>
          <w:ilvl w:val="0"/>
          <w:numId w:val="59"/>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any person employed or engaged by any member of the Staff</w:t>
      </w:r>
    </w:p>
    <w:p w14:paraId="1962AB36"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37"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whose admission or continued presence would, in the Authority’s reasonable opinion, be undesirable.</w:t>
      </w:r>
    </w:p>
    <w:p w14:paraId="1962AB38"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39" w14:textId="228D3BDF"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B5.2</w:t>
      </w:r>
      <w:r w:rsidRPr="003F548E">
        <w:rPr>
          <w:rFonts w:cs="Arial"/>
          <w:color w:val="000000"/>
          <w:sz w:val="24"/>
          <w:szCs w:val="24"/>
          <w:lang w:eastAsia="en-US"/>
        </w:rPr>
        <w:tab/>
        <w:t xml:space="preserve">The Authority shall maintain the security of the Authority Premises in accordance with its standard security requirements, including Prison Rules 1999 Part III, the Prison (Amendment) Rules 2005, the Young Offender Institute Rules 2000 Part III and the Young Offender Institute (Amendment) Rules 2008, available to the Supplier on request. The Supplier shall comply with all security requirements of the Authority while on the Authority </w:t>
      </w:r>
      <w:proofErr w:type="gramStart"/>
      <w:r w:rsidRPr="003F548E">
        <w:rPr>
          <w:rFonts w:cs="Arial"/>
          <w:color w:val="000000"/>
          <w:sz w:val="24"/>
          <w:szCs w:val="24"/>
          <w:lang w:eastAsia="en-US"/>
        </w:rPr>
        <w:t>Premises, and</w:t>
      </w:r>
      <w:proofErr w:type="gramEnd"/>
      <w:r w:rsidRPr="003F548E">
        <w:rPr>
          <w:rFonts w:cs="Arial"/>
          <w:color w:val="000000"/>
          <w:sz w:val="24"/>
          <w:szCs w:val="24"/>
          <w:lang w:eastAsia="en-US"/>
        </w:rPr>
        <w:t xml:space="preserve"> ensure that all Staff comply with such requirements.</w:t>
      </w:r>
    </w:p>
    <w:p w14:paraId="1962AB3A"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B3B" w14:textId="54FCD36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B5.3</w:t>
      </w:r>
      <w:r w:rsidRPr="003F548E">
        <w:rPr>
          <w:rFonts w:cs="Arial"/>
          <w:color w:val="000000"/>
          <w:sz w:val="24"/>
          <w:szCs w:val="24"/>
          <w:lang w:eastAsia="en-US"/>
        </w:rPr>
        <w:tab/>
        <w:t>The Authority may search any persons or vehicles engaged or used by the Supplier at the Authority Premises.</w:t>
      </w:r>
    </w:p>
    <w:p w14:paraId="1962AB3C"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B3F" w14:textId="6F74F10B" w:rsidR="00CA0D5D" w:rsidRPr="003F548E" w:rsidRDefault="00CA0D5D" w:rsidP="001357E7">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B5.4</w:t>
      </w:r>
      <w:r w:rsidRPr="003F548E">
        <w:rPr>
          <w:rFonts w:cs="Arial"/>
          <w:color w:val="000000"/>
          <w:sz w:val="24"/>
          <w:szCs w:val="24"/>
          <w:lang w:eastAsia="en-US"/>
        </w:rPr>
        <w:tab/>
        <w:t xml:space="preserve">At the Authority’s written request, the Supplier shall, at its own cost, provide a list of the names, addresses, national insurance numbers and immigration status of all people who may require admission to the Authority Premises, specifying the capacities in which they are concerned with the Contract and giving such other particulars as the Authority may reasonably request.  </w:t>
      </w:r>
    </w:p>
    <w:p w14:paraId="1962AB40"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41" w14:textId="6D86AD5F" w:rsidR="00CA0D5D" w:rsidRPr="003F548E" w:rsidRDefault="001357E7"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B5.5</w:t>
      </w:r>
      <w:r w:rsidR="00CA0D5D" w:rsidRPr="003F548E">
        <w:rPr>
          <w:rFonts w:cs="Arial"/>
          <w:color w:val="000000"/>
          <w:sz w:val="24"/>
          <w:szCs w:val="24"/>
          <w:lang w:eastAsia="en-US"/>
        </w:rPr>
        <w:tab/>
        <w:t>The Supplier shall ensure that all Staff who have access to the Authority Premises, the Authority System or the Authority Data have been cleared in accordance with the BPSS.</w:t>
      </w:r>
    </w:p>
    <w:p w14:paraId="1962AB42"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43" w14:textId="5D61D617" w:rsidR="00CA0D5D" w:rsidRPr="003F548E" w:rsidRDefault="001357E7"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B5.6</w:t>
      </w:r>
      <w:r w:rsidR="00CA0D5D" w:rsidRPr="003F548E">
        <w:rPr>
          <w:rFonts w:cs="Arial"/>
          <w:color w:val="000000"/>
          <w:sz w:val="24"/>
          <w:szCs w:val="24"/>
          <w:lang w:eastAsia="en-US"/>
        </w:rPr>
        <w:tab/>
        <w:t>The Supplier shall co-operate with any investigation relating to security carried out by the Authority or on behalf of the Authority and, at the Authority’s request:</w:t>
      </w:r>
    </w:p>
    <w:p w14:paraId="1962AB44" w14:textId="77777777" w:rsidR="00CA0D5D" w:rsidRPr="003F548E" w:rsidRDefault="00CA0D5D" w:rsidP="002923FE">
      <w:pPr>
        <w:numPr>
          <w:ilvl w:val="0"/>
          <w:numId w:val="72"/>
        </w:numPr>
        <w:tabs>
          <w:tab w:val="left" w:pos="-720"/>
          <w:tab w:val="left" w:pos="0"/>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use reasonable endeavours to make available any Staff requested by the Authority to attend an interview for the purpose of an investigation; and</w:t>
      </w:r>
    </w:p>
    <w:p w14:paraId="1962AB45" w14:textId="77777777" w:rsidR="00CA0D5D" w:rsidRPr="003F548E" w:rsidRDefault="00CA0D5D" w:rsidP="002923FE">
      <w:pPr>
        <w:numPr>
          <w:ilvl w:val="0"/>
          <w:numId w:val="72"/>
        </w:numPr>
        <w:tabs>
          <w:tab w:val="left" w:pos="-720"/>
          <w:tab w:val="left" w:pos="0"/>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provide documents, records or other material in whatever form which the Authority may reasonably </w:t>
      </w:r>
      <w:proofErr w:type="gramStart"/>
      <w:r w:rsidRPr="003F548E">
        <w:rPr>
          <w:rFonts w:cs="Arial"/>
          <w:color w:val="000000"/>
          <w:sz w:val="24"/>
          <w:szCs w:val="24"/>
          <w:lang w:eastAsia="en-US"/>
        </w:rPr>
        <w:t>request</w:t>
      </w:r>
      <w:proofErr w:type="gramEnd"/>
      <w:r w:rsidRPr="003F548E">
        <w:rPr>
          <w:rFonts w:cs="Arial"/>
          <w:color w:val="000000"/>
          <w:sz w:val="24"/>
          <w:szCs w:val="24"/>
          <w:lang w:eastAsia="en-US"/>
        </w:rPr>
        <w:t xml:space="preserve"> or which may be requested on the Authority’s behalf, for the purposes of an investigation.</w:t>
      </w:r>
    </w:p>
    <w:p w14:paraId="1962AB46" w14:textId="77777777" w:rsidR="00CA0D5D" w:rsidRPr="003F548E" w:rsidRDefault="00CA0D5D" w:rsidP="00CA0D5D">
      <w:pPr>
        <w:tabs>
          <w:tab w:val="left" w:pos="-720"/>
          <w:tab w:val="left" w:pos="0"/>
        </w:tabs>
        <w:suppressAutoHyphens/>
        <w:spacing w:after="0"/>
        <w:jc w:val="both"/>
        <w:rPr>
          <w:rFonts w:eastAsia="Calibri"/>
          <w:color w:val="000000"/>
          <w:sz w:val="24"/>
          <w:szCs w:val="24"/>
          <w:lang w:eastAsia="en-US"/>
        </w:rPr>
      </w:pPr>
    </w:p>
    <w:p w14:paraId="1962AB47" w14:textId="3DAC664A" w:rsidR="00CA0D5D" w:rsidRPr="003F548E" w:rsidRDefault="00CA0D5D" w:rsidP="00CA0D5D">
      <w:pPr>
        <w:tabs>
          <w:tab w:val="left" w:pos="-720"/>
          <w:tab w:val="left" w:pos="0"/>
        </w:tabs>
        <w:suppressAutoHyphens/>
        <w:spacing w:after="0"/>
        <w:ind w:left="851" w:hanging="851"/>
        <w:jc w:val="both"/>
        <w:rPr>
          <w:rFonts w:eastAsia="Calibri"/>
          <w:color w:val="000000"/>
          <w:sz w:val="24"/>
          <w:szCs w:val="24"/>
          <w:lang w:eastAsia="en-US"/>
        </w:rPr>
      </w:pPr>
      <w:r w:rsidRPr="003F548E">
        <w:rPr>
          <w:rFonts w:eastAsia="Calibri"/>
          <w:color w:val="000000"/>
          <w:sz w:val="24"/>
          <w:szCs w:val="24"/>
          <w:lang w:eastAsia="en-US"/>
        </w:rPr>
        <w:t>B5.</w:t>
      </w:r>
      <w:r w:rsidR="001357E7" w:rsidRPr="003F548E">
        <w:rPr>
          <w:rFonts w:eastAsia="Calibri"/>
          <w:color w:val="000000"/>
          <w:sz w:val="24"/>
          <w:szCs w:val="24"/>
          <w:lang w:eastAsia="en-US"/>
        </w:rPr>
        <w:t>7</w:t>
      </w:r>
      <w:r w:rsidRPr="003F548E">
        <w:rPr>
          <w:rFonts w:eastAsia="Calibri"/>
          <w:color w:val="000000"/>
          <w:sz w:val="24"/>
          <w:szCs w:val="24"/>
          <w:lang w:eastAsia="en-US"/>
        </w:rPr>
        <w:tab/>
        <w:t>The Supplier shall comply with PSI 10/2012 as amended from time to time and available from the Authority on request.</w:t>
      </w:r>
    </w:p>
    <w:p w14:paraId="5F896B92" w14:textId="77777777" w:rsidR="00B61A2F" w:rsidRPr="003F548E" w:rsidRDefault="00B61A2F" w:rsidP="00BF3F82">
      <w:pPr>
        <w:tabs>
          <w:tab w:val="left" w:pos="-720"/>
          <w:tab w:val="left" w:pos="0"/>
        </w:tabs>
        <w:suppressAutoHyphens/>
        <w:spacing w:after="0"/>
        <w:jc w:val="both"/>
        <w:rPr>
          <w:rFonts w:eastAsia="Calibri"/>
          <w:color w:val="000000"/>
          <w:sz w:val="24"/>
          <w:szCs w:val="24"/>
          <w:lang w:eastAsia="en-US"/>
        </w:rPr>
      </w:pPr>
    </w:p>
    <w:p w14:paraId="1962AB48" w14:textId="77777777" w:rsidR="00CA0D5D" w:rsidRPr="003F548E" w:rsidRDefault="00CA0D5D" w:rsidP="00CA0D5D">
      <w:pPr>
        <w:tabs>
          <w:tab w:val="left" w:pos="-720"/>
          <w:tab w:val="left" w:pos="0"/>
        </w:tabs>
        <w:suppressAutoHyphens/>
        <w:spacing w:after="0"/>
        <w:ind w:left="851" w:hanging="851"/>
        <w:jc w:val="both"/>
        <w:rPr>
          <w:rFonts w:eastAsia="Calibri"/>
          <w:color w:val="000000"/>
          <w:sz w:val="24"/>
          <w:szCs w:val="24"/>
          <w:lang w:eastAsia="en-US"/>
        </w:rPr>
      </w:pPr>
    </w:p>
    <w:p w14:paraId="1962AB49"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B6</w:t>
      </w:r>
      <w:r w:rsidR="00336E25" w:rsidRPr="003F548E">
        <w:rPr>
          <w:rFonts w:cs="Arial"/>
          <w:b/>
          <w:sz w:val="28"/>
          <w:szCs w:val="28"/>
          <w:lang w:eastAsia="en-US"/>
        </w:rPr>
        <w:tab/>
        <w:t xml:space="preserve"> Due</w:t>
      </w:r>
      <w:r w:rsidRPr="003F548E">
        <w:rPr>
          <w:rFonts w:cs="Arial"/>
          <w:b/>
          <w:sz w:val="28"/>
          <w:szCs w:val="28"/>
          <w:lang w:eastAsia="en-US"/>
        </w:rPr>
        <w:t xml:space="preserve"> Diligence </w:t>
      </w:r>
    </w:p>
    <w:p w14:paraId="1962AB4A"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B4B" w14:textId="652A2B40" w:rsidR="00CA0D5D" w:rsidRPr="003F548E" w:rsidRDefault="00CA0D5D" w:rsidP="7B0E860F">
      <w:pPr>
        <w:tabs>
          <w:tab w:val="left" w:pos="1134"/>
        </w:tabs>
        <w:suppressAutoHyphens/>
        <w:spacing w:after="0"/>
        <w:ind w:left="851" w:hanging="851"/>
        <w:jc w:val="both"/>
        <w:rPr>
          <w:rFonts w:cs="Arial"/>
          <w:color w:val="000000"/>
          <w:sz w:val="24"/>
          <w:szCs w:val="22"/>
          <w:lang w:eastAsia="en-US"/>
        </w:rPr>
      </w:pPr>
      <w:r w:rsidRPr="003F548E">
        <w:rPr>
          <w:rFonts w:cs="Arial"/>
          <w:color w:val="000000"/>
          <w:sz w:val="24"/>
          <w:szCs w:val="24"/>
          <w:lang w:eastAsia="en-US"/>
        </w:rPr>
        <w:tab/>
      </w:r>
      <w:r w:rsidR="6DF62ACC" w:rsidRPr="003F548E">
        <w:rPr>
          <w:rFonts w:cs="Arial"/>
          <w:color w:val="000000"/>
          <w:sz w:val="24"/>
          <w:szCs w:val="22"/>
          <w:lang w:eastAsia="en-US"/>
        </w:rPr>
        <w:t>Save as the Authority may otherwise direct, the Supplier is deemed to have completed due diligence in relation to all matters connected with the performance of its obligations under the Contract</w:t>
      </w:r>
      <w:r w:rsidR="196C4431" w:rsidRPr="003F548E">
        <w:rPr>
          <w:rFonts w:cs="Arial"/>
          <w:color w:val="000000"/>
          <w:sz w:val="24"/>
          <w:szCs w:val="22"/>
          <w:lang w:eastAsia="en-US"/>
        </w:rPr>
        <w:t xml:space="preserve"> before submitting its Tender.</w:t>
      </w:r>
    </w:p>
    <w:p w14:paraId="1962AB4C" w14:textId="77777777" w:rsidR="00CA0D5D" w:rsidRPr="003F548E" w:rsidRDefault="00CA0D5D" w:rsidP="00CA0D5D">
      <w:pPr>
        <w:tabs>
          <w:tab w:val="left" w:pos="709"/>
        </w:tabs>
        <w:spacing w:after="0"/>
        <w:ind w:left="851" w:hanging="851"/>
        <w:outlineLvl w:val="5"/>
        <w:rPr>
          <w:rFonts w:cs="Arial"/>
          <w:b/>
          <w:color w:val="000000"/>
          <w:sz w:val="24"/>
          <w:szCs w:val="24"/>
          <w:lang w:eastAsia="en-US"/>
        </w:rPr>
      </w:pPr>
    </w:p>
    <w:p w14:paraId="1962AB4D" w14:textId="4BA2BDEF"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B7</w:t>
      </w:r>
      <w:r w:rsidR="00FA798B" w:rsidRPr="003F548E">
        <w:rPr>
          <w:rFonts w:cs="Arial"/>
          <w:b/>
          <w:sz w:val="28"/>
          <w:szCs w:val="28"/>
          <w:lang w:eastAsia="en-US"/>
        </w:rPr>
        <w:tab/>
      </w:r>
      <w:r w:rsidR="00336E25" w:rsidRPr="003F548E">
        <w:rPr>
          <w:rFonts w:cs="Arial"/>
          <w:b/>
          <w:sz w:val="28"/>
          <w:szCs w:val="28"/>
          <w:lang w:eastAsia="en-US"/>
        </w:rPr>
        <w:t>Licence</w:t>
      </w:r>
      <w:r w:rsidRPr="003F548E">
        <w:rPr>
          <w:rFonts w:cs="Arial"/>
          <w:b/>
          <w:sz w:val="28"/>
          <w:szCs w:val="28"/>
          <w:lang w:eastAsia="en-US"/>
        </w:rPr>
        <w:t xml:space="preserve"> to Occupy</w:t>
      </w:r>
    </w:p>
    <w:p w14:paraId="1962AB4E" w14:textId="77777777" w:rsidR="00CA0D5D" w:rsidRPr="003F548E" w:rsidRDefault="00CA0D5D" w:rsidP="00CA0D5D">
      <w:pPr>
        <w:keepNext/>
        <w:tabs>
          <w:tab w:val="left" w:pos="0"/>
          <w:tab w:val="left" w:pos="1134"/>
        </w:tabs>
        <w:suppressAutoHyphens/>
        <w:spacing w:after="0"/>
        <w:ind w:left="851" w:hanging="851"/>
        <w:jc w:val="both"/>
        <w:rPr>
          <w:rFonts w:cs="Arial"/>
          <w:color w:val="000000"/>
          <w:sz w:val="24"/>
          <w:szCs w:val="24"/>
          <w:lang w:eastAsia="en-US"/>
        </w:rPr>
      </w:pPr>
    </w:p>
    <w:p w14:paraId="1962AB4F" w14:textId="52781402" w:rsidR="00CA0D5D" w:rsidRPr="003F548E" w:rsidRDefault="00CA0D5D" w:rsidP="00CA0D5D">
      <w:pPr>
        <w:keepNext/>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B7.1</w:t>
      </w:r>
      <w:r w:rsidRPr="003F548E">
        <w:rPr>
          <w:rFonts w:cs="Arial"/>
          <w:color w:val="000000"/>
          <w:sz w:val="24"/>
          <w:szCs w:val="24"/>
          <w:lang w:eastAsia="en-US"/>
        </w:rPr>
        <w:tab/>
        <w:t>Any land or</w:t>
      </w:r>
      <w:r w:rsidR="009412F4" w:rsidRPr="003F548E">
        <w:rPr>
          <w:rFonts w:cs="Arial"/>
          <w:color w:val="000000"/>
          <w:sz w:val="24"/>
          <w:szCs w:val="24"/>
          <w:lang w:eastAsia="en-US"/>
        </w:rPr>
        <w:t xml:space="preserve"> Authority</w:t>
      </w:r>
      <w:r w:rsidRPr="003F548E">
        <w:rPr>
          <w:rFonts w:cs="Arial"/>
          <w:color w:val="000000"/>
          <w:sz w:val="24"/>
          <w:szCs w:val="24"/>
          <w:lang w:eastAsia="en-US"/>
        </w:rPr>
        <w:t xml:space="preserve"> Premises made available from time to time to the Supplier by the Authority in connection with the Contract are on a non-exclusive licence basis free of charge and are used by the Supplier solely for the purpose of performing its obligations under the Contract. The Supplier has the use of such land or </w:t>
      </w:r>
      <w:r w:rsidR="009412F4" w:rsidRPr="003F548E">
        <w:rPr>
          <w:rFonts w:cs="Arial"/>
          <w:color w:val="000000"/>
          <w:sz w:val="24"/>
          <w:szCs w:val="24"/>
          <w:lang w:eastAsia="en-US"/>
        </w:rPr>
        <w:t xml:space="preserve">Authority </w:t>
      </w:r>
      <w:r w:rsidRPr="003F548E">
        <w:rPr>
          <w:rFonts w:cs="Arial"/>
          <w:color w:val="000000"/>
          <w:sz w:val="24"/>
          <w:szCs w:val="24"/>
          <w:lang w:eastAsia="en-US"/>
        </w:rPr>
        <w:t xml:space="preserve">Premises as licensee and shall vacate the same on termination of the Contract.  </w:t>
      </w:r>
    </w:p>
    <w:p w14:paraId="1962AB50" w14:textId="77777777" w:rsidR="00CA0D5D" w:rsidRPr="003F548E"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 w:val="24"/>
          <w:szCs w:val="24"/>
          <w:lang w:eastAsia="en-US"/>
        </w:rPr>
      </w:pPr>
    </w:p>
    <w:p w14:paraId="1962AB51" w14:textId="692A3FFC"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 xml:space="preserve">B7.2 </w:t>
      </w:r>
      <w:r w:rsidRPr="003F548E">
        <w:rPr>
          <w:rFonts w:cs="Arial"/>
          <w:color w:val="000000"/>
          <w:sz w:val="24"/>
          <w:szCs w:val="24"/>
          <w:lang w:eastAsia="en-US"/>
        </w:rPr>
        <w:tab/>
        <w:t xml:space="preserve">The Supplier shall limit access to the land or </w:t>
      </w:r>
      <w:r w:rsidR="009412F4" w:rsidRPr="003F548E">
        <w:rPr>
          <w:rFonts w:cs="Arial"/>
          <w:color w:val="000000"/>
          <w:sz w:val="24"/>
          <w:szCs w:val="24"/>
          <w:lang w:eastAsia="en-US"/>
        </w:rPr>
        <w:t xml:space="preserve">Authority </w:t>
      </w:r>
      <w:r w:rsidRPr="003F548E">
        <w:rPr>
          <w:rFonts w:cs="Arial"/>
          <w:color w:val="000000"/>
          <w:sz w:val="24"/>
          <w:szCs w:val="24"/>
          <w:lang w:eastAsia="en-US"/>
        </w:rPr>
        <w:t xml:space="preserve">Premises to such Staff as is necessary for it to perform its obligations under the Contract and the Supplier shall co-operate (and ensure that its Staff co-operate) with other persons working concurrently on such land or </w:t>
      </w:r>
      <w:r w:rsidR="009412F4" w:rsidRPr="003F548E">
        <w:rPr>
          <w:rFonts w:cs="Arial"/>
          <w:color w:val="000000"/>
          <w:sz w:val="24"/>
          <w:szCs w:val="24"/>
          <w:lang w:eastAsia="en-US"/>
        </w:rPr>
        <w:t xml:space="preserve">Authority </w:t>
      </w:r>
      <w:r w:rsidRPr="003F548E">
        <w:rPr>
          <w:rFonts w:cs="Arial"/>
          <w:color w:val="000000"/>
          <w:sz w:val="24"/>
          <w:szCs w:val="24"/>
          <w:lang w:eastAsia="en-US"/>
        </w:rPr>
        <w:t xml:space="preserve">Premises as the Authority may reasonably request. </w:t>
      </w:r>
    </w:p>
    <w:p w14:paraId="1962AB52" w14:textId="77777777" w:rsidR="00CA0D5D" w:rsidRPr="003F548E"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 w:val="24"/>
          <w:szCs w:val="24"/>
          <w:lang w:eastAsia="en-US"/>
        </w:rPr>
      </w:pPr>
    </w:p>
    <w:p w14:paraId="1962AB53" w14:textId="2438FD49" w:rsidR="00CA0D5D" w:rsidRPr="003F548E" w:rsidRDefault="6DF62ACC" w:rsidP="7B0E860F">
      <w:pPr>
        <w:tabs>
          <w:tab w:val="left" w:pos="1134"/>
        </w:tabs>
        <w:suppressAutoHyphens/>
        <w:spacing w:after="0"/>
        <w:ind w:left="851" w:hanging="851"/>
        <w:jc w:val="both"/>
        <w:rPr>
          <w:rFonts w:cs="Arial"/>
          <w:color w:val="000000"/>
          <w:sz w:val="24"/>
          <w:szCs w:val="22"/>
          <w:lang w:eastAsia="en-US"/>
        </w:rPr>
      </w:pPr>
      <w:r w:rsidRPr="003F548E">
        <w:rPr>
          <w:rFonts w:cs="Arial"/>
          <w:color w:val="000000" w:themeColor="text1"/>
          <w:sz w:val="24"/>
          <w:szCs w:val="22"/>
          <w:lang w:eastAsia="en-US"/>
        </w:rPr>
        <w:t xml:space="preserve">B7.3 </w:t>
      </w:r>
      <w:r w:rsidR="00CA0D5D" w:rsidRPr="003F548E">
        <w:rPr>
          <w:sz w:val="24"/>
          <w:szCs w:val="22"/>
        </w:rPr>
        <w:tab/>
      </w:r>
      <w:r w:rsidRPr="003F548E">
        <w:rPr>
          <w:rFonts w:cs="Arial"/>
          <w:color w:val="000000" w:themeColor="text1"/>
          <w:sz w:val="24"/>
          <w:szCs w:val="22"/>
          <w:lang w:eastAsia="en-US"/>
        </w:rPr>
        <w:t xml:space="preserve">If the Supplier requires modifications to Authority Premises such modifications are subject to Approval and shall be carried out by the Authority at the Supplier’s cost.  </w:t>
      </w:r>
    </w:p>
    <w:p w14:paraId="1962AB54" w14:textId="77777777"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p>
    <w:p w14:paraId="1962AB55" w14:textId="3FB31412"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B7.4</w:t>
      </w:r>
      <w:r w:rsidRPr="003F548E">
        <w:rPr>
          <w:rFonts w:cs="Arial"/>
          <w:color w:val="000000"/>
          <w:sz w:val="24"/>
          <w:szCs w:val="24"/>
          <w:lang w:eastAsia="en-US"/>
        </w:rPr>
        <w:tab/>
        <w:t>The Supplier shall (and shall ensure that any Staff on the Authority Premises shall) observe and comply with such rules, regulations and requirements (including those relating to security arrangements) as may be in force from time to time for the conduct of personnel when on the Authority Premises as determined by the Authority.</w:t>
      </w:r>
    </w:p>
    <w:p w14:paraId="1962AB56" w14:textId="77777777" w:rsidR="00CA0D5D" w:rsidRPr="003F548E"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 w:val="24"/>
          <w:szCs w:val="24"/>
          <w:lang w:eastAsia="en-US"/>
        </w:rPr>
      </w:pPr>
    </w:p>
    <w:p w14:paraId="1962AB57" w14:textId="1F335D8A"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B7.5</w:t>
      </w:r>
      <w:r w:rsidRPr="003F548E">
        <w:rPr>
          <w:rFonts w:cs="Arial"/>
          <w:color w:val="000000"/>
          <w:sz w:val="24"/>
          <w:szCs w:val="24"/>
          <w:lang w:eastAsia="en-US"/>
        </w:rPr>
        <w:tab/>
        <w:t xml:space="preserve">The Contract does not create a tenancy of any nature in favour of the </w:t>
      </w:r>
      <w:proofErr w:type="gramStart"/>
      <w:r w:rsidRPr="003F548E">
        <w:rPr>
          <w:rFonts w:cs="Arial"/>
          <w:color w:val="000000"/>
          <w:sz w:val="24"/>
          <w:szCs w:val="24"/>
          <w:lang w:eastAsia="en-US"/>
        </w:rPr>
        <w:t>Supplier</w:t>
      </w:r>
      <w:proofErr w:type="gramEnd"/>
      <w:r w:rsidRPr="003F548E">
        <w:rPr>
          <w:rFonts w:cs="Arial"/>
          <w:color w:val="000000"/>
          <w:sz w:val="24"/>
          <w:szCs w:val="24"/>
          <w:lang w:eastAsia="en-US"/>
        </w:rPr>
        <w:t xml:space="preserve"> or its Staff and no such tenancy has or shall come into being and, notwithstanding any rights granted pursuant to the Contract, the Authority may use the </w:t>
      </w:r>
      <w:r w:rsidR="009412F4" w:rsidRPr="003F548E">
        <w:rPr>
          <w:rFonts w:cs="Arial"/>
          <w:color w:val="000000"/>
          <w:sz w:val="24"/>
          <w:szCs w:val="24"/>
          <w:lang w:eastAsia="en-US"/>
        </w:rPr>
        <w:t xml:space="preserve">Authority </w:t>
      </w:r>
      <w:r w:rsidRPr="003F548E">
        <w:rPr>
          <w:rFonts w:cs="Arial"/>
          <w:color w:val="000000"/>
          <w:sz w:val="24"/>
          <w:szCs w:val="24"/>
          <w:lang w:eastAsia="en-US"/>
        </w:rPr>
        <w:t>Premises owned or occupied by it in any manner it sees fit.</w:t>
      </w:r>
    </w:p>
    <w:p w14:paraId="1962AB58" w14:textId="77777777" w:rsidR="00CA0D5D" w:rsidRPr="003F548E" w:rsidRDefault="00CA0D5D" w:rsidP="00CA0D5D">
      <w:pPr>
        <w:tabs>
          <w:tab w:val="left" w:pos="0"/>
          <w:tab w:val="left" w:pos="709"/>
        </w:tabs>
        <w:suppressAutoHyphens/>
        <w:spacing w:after="0"/>
        <w:ind w:left="851" w:hanging="851"/>
        <w:jc w:val="both"/>
        <w:rPr>
          <w:rFonts w:eastAsia="Calibri" w:cs="Arial"/>
          <w:b/>
          <w:color w:val="000000"/>
          <w:sz w:val="24"/>
          <w:szCs w:val="24"/>
          <w:lang w:eastAsia="en-US"/>
        </w:rPr>
      </w:pPr>
    </w:p>
    <w:p w14:paraId="1962AB59" w14:textId="535A693C"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B8</w:t>
      </w:r>
      <w:r w:rsidR="00336E25" w:rsidRPr="003F548E">
        <w:rPr>
          <w:rFonts w:cs="Arial"/>
          <w:b/>
          <w:sz w:val="28"/>
          <w:szCs w:val="28"/>
          <w:lang w:eastAsia="en-US"/>
        </w:rPr>
        <w:tab/>
        <w:t>Property</w:t>
      </w:r>
      <w:r w:rsidRPr="003F548E">
        <w:rPr>
          <w:rFonts w:cs="Arial"/>
          <w:b/>
          <w:sz w:val="28"/>
          <w:szCs w:val="28"/>
          <w:lang w:eastAsia="en-US"/>
        </w:rPr>
        <w:t xml:space="preserve"> </w:t>
      </w:r>
    </w:p>
    <w:p w14:paraId="1962AB5A"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p>
    <w:p w14:paraId="1962AB5B" w14:textId="1495D1E3"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B8.1</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All Property is and remains the property of the Authority and the Supplier irrevocably licenses the Authority and its agents to enter any </w:t>
      </w:r>
      <w:r w:rsidR="009412F4" w:rsidRPr="003F548E">
        <w:rPr>
          <w:rFonts w:eastAsia="Calibri" w:cs="Arial"/>
          <w:color w:val="000000"/>
          <w:sz w:val="24"/>
          <w:szCs w:val="24"/>
          <w:lang w:eastAsia="en-US"/>
        </w:rPr>
        <w:t xml:space="preserve">Authority </w:t>
      </w:r>
      <w:r w:rsidRPr="003F548E">
        <w:rPr>
          <w:rFonts w:eastAsia="Calibri" w:cs="Arial"/>
          <w:color w:val="000000"/>
          <w:sz w:val="24"/>
          <w:szCs w:val="24"/>
          <w:lang w:eastAsia="en-US"/>
        </w:rPr>
        <w:t xml:space="preserve">Premises of the Supplier during normal business hours on reasonable notice to recover any such Property. </w:t>
      </w:r>
    </w:p>
    <w:p w14:paraId="1962AB5C"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p>
    <w:p w14:paraId="1962AB5D"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B8.2</w:t>
      </w:r>
      <w:r w:rsidR="00336E25" w:rsidRPr="003F548E">
        <w:rPr>
          <w:rFonts w:eastAsia="Calibri" w:cs="Arial"/>
          <w:color w:val="000000"/>
          <w:sz w:val="24"/>
          <w:szCs w:val="24"/>
          <w:lang w:eastAsia="en-US"/>
        </w:rPr>
        <w:tab/>
        <w:t xml:space="preserve"> The</w:t>
      </w:r>
      <w:r w:rsidRPr="003F548E">
        <w:rPr>
          <w:rFonts w:eastAsia="Calibri" w:cs="Arial"/>
          <w:color w:val="000000"/>
          <w:sz w:val="24"/>
          <w:szCs w:val="24"/>
          <w:lang w:eastAsia="en-US"/>
        </w:rPr>
        <w:t xml:space="preserve"> Supplier does not have a lien or any other interest on the Property and the Supplier </w:t>
      </w:r>
      <w:proofErr w:type="gramStart"/>
      <w:r w:rsidRPr="003F548E">
        <w:rPr>
          <w:rFonts w:eastAsia="Calibri" w:cs="Arial"/>
          <w:color w:val="000000"/>
          <w:sz w:val="24"/>
          <w:szCs w:val="24"/>
          <w:lang w:eastAsia="en-US"/>
        </w:rPr>
        <w:t>at all times</w:t>
      </w:r>
      <w:proofErr w:type="gramEnd"/>
      <w:r w:rsidRPr="003F548E">
        <w:rPr>
          <w:rFonts w:eastAsia="Calibri" w:cs="Arial"/>
          <w:color w:val="000000"/>
          <w:sz w:val="24"/>
          <w:szCs w:val="24"/>
          <w:lang w:eastAsia="en-US"/>
        </w:rPr>
        <w:t xml:space="preserve"> possesses the Property as fiduciary agent and bailee of the Authority. The Supplier shall take all reasonable steps to ensure that the title of the Authority to the Property and the exclusion of any such lien or other interest are brought to the notice of all Sub-Contractors and other appropriate </w:t>
      </w:r>
      <w:r w:rsidRPr="003F548E">
        <w:rPr>
          <w:rFonts w:eastAsia="Calibri" w:cs="Arial"/>
          <w:color w:val="000000"/>
          <w:sz w:val="24"/>
          <w:szCs w:val="24"/>
          <w:lang w:eastAsia="en-US"/>
        </w:rPr>
        <w:lastRenderedPageBreak/>
        <w:t>persons and shall, at the Authority’s request, store the Property separately and ensure that it is clearly identifiable as belonging to the Authority.</w:t>
      </w:r>
    </w:p>
    <w:p w14:paraId="1962AB5E"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B5F"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B8.3</w:t>
      </w:r>
      <w:r w:rsidRPr="003F548E">
        <w:rPr>
          <w:rFonts w:eastAsia="Calibri" w:cs="Arial"/>
          <w:color w:val="000000"/>
          <w:sz w:val="24"/>
          <w:szCs w:val="24"/>
          <w:lang w:eastAsia="en-US"/>
        </w:rPr>
        <w:tab/>
      </w:r>
      <w:r w:rsidRPr="003F548E">
        <w:rPr>
          <w:rFonts w:eastAsia="Calibri" w:cs="Arial"/>
          <w:color w:val="000000"/>
          <w:sz w:val="24"/>
          <w:szCs w:val="24"/>
          <w:lang w:eastAsia="en-US"/>
        </w:rPr>
        <w:tab/>
        <w:t>The Property is deemed to be in good condition when received by or on behalf of the Supplier unless the Supplier notifies the Authority otherwise within 5 Working Days of receipt.</w:t>
      </w:r>
    </w:p>
    <w:p w14:paraId="1962AB60"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r w:rsidRPr="003F548E">
        <w:rPr>
          <w:rFonts w:eastAsia="Calibri" w:cs="Arial"/>
          <w:b/>
          <w:i/>
          <w:color w:val="000000"/>
          <w:sz w:val="24"/>
          <w:szCs w:val="24"/>
          <w:lang w:eastAsia="en-US"/>
        </w:rPr>
        <w:tab/>
      </w:r>
    </w:p>
    <w:p w14:paraId="1962AB61" w14:textId="061324AE"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B8.4</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shall maintain the Property in good order and condition (excluding fair wear and tear) and shall use the Property solely in connection with the Contract and for no other purpose without Approval.</w:t>
      </w:r>
    </w:p>
    <w:p w14:paraId="1962AB62"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p>
    <w:p w14:paraId="1962AB63" w14:textId="63721036" w:rsidR="00CA0D5D" w:rsidRPr="003F548E" w:rsidRDefault="6DF62ACC" w:rsidP="7B0E860F">
      <w:pPr>
        <w:tabs>
          <w:tab w:val="left" w:pos="709"/>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B8.5</w:t>
      </w:r>
      <w:r w:rsidR="00CA0D5D" w:rsidRPr="003F548E">
        <w:rPr>
          <w:sz w:val="24"/>
          <w:szCs w:val="22"/>
        </w:rPr>
        <w:tab/>
      </w:r>
      <w:r w:rsidR="00CA0D5D" w:rsidRPr="003F548E">
        <w:rPr>
          <w:sz w:val="24"/>
          <w:szCs w:val="22"/>
        </w:rPr>
        <w:tab/>
      </w:r>
      <w:r w:rsidRPr="003F548E">
        <w:rPr>
          <w:rFonts w:eastAsia="Calibri" w:cs="Arial"/>
          <w:color w:val="000000" w:themeColor="text1"/>
          <w:sz w:val="24"/>
          <w:szCs w:val="22"/>
          <w:lang w:eastAsia="en-US"/>
        </w:rPr>
        <w:t xml:space="preserve">The Supplier shall ensure the security of all the Property whilst in its possession, either on </w:t>
      </w:r>
      <w:r w:rsidR="6FA314B3" w:rsidRPr="003F548E">
        <w:rPr>
          <w:rFonts w:eastAsia="Calibri" w:cs="Arial"/>
          <w:color w:val="000000" w:themeColor="text1"/>
          <w:sz w:val="24"/>
          <w:szCs w:val="22"/>
          <w:lang w:eastAsia="en-US"/>
        </w:rPr>
        <w:t>Authority</w:t>
      </w:r>
      <w:r w:rsidRPr="003F548E">
        <w:rPr>
          <w:rFonts w:eastAsia="Calibri" w:cs="Arial"/>
          <w:color w:val="000000" w:themeColor="text1"/>
          <w:sz w:val="24"/>
          <w:szCs w:val="22"/>
          <w:lang w:eastAsia="en-US"/>
        </w:rPr>
        <w:t xml:space="preserve"> Premises or elsewhere during the supply of the Services, in accordance with the Authority’s reasonable security requirements as required from time to time.</w:t>
      </w:r>
    </w:p>
    <w:p w14:paraId="1962AB64"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r w:rsidRPr="003F548E">
        <w:rPr>
          <w:rFonts w:eastAsia="Calibri" w:cs="Arial"/>
          <w:b/>
          <w:i/>
          <w:color w:val="000000"/>
          <w:sz w:val="24"/>
          <w:szCs w:val="24"/>
          <w:lang w:eastAsia="en-US"/>
        </w:rPr>
        <w:tab/>
      </w:r>
    </w:p>
    <w:p w14:paraId="1962AB6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B8.6</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is liable for all loss of or damage to the Property, unless such loss or damage was caused by the Authority’s negligence. The Supplier shall inform the Authority immediately of becoming aware of any defects appearing in, or losses or damage occurring to, the Property.</w:t>
      </w:r>
    </w:p>
    <w:p w14:paraId="1962AB66" w14:textId="77777777" w:rsidR="00CA0D5D" w:rsidRPr="003F548E" w:rsidRDefault="00CA0D5D" w:rsidP="00CA0D5D">
      <w:pPr>
        <w:keepLines/>
        <w:tabs>
          <w:tab w:val="left" w:pos="900"/>
          <w:tab w:val="left" w:pos="1418"/>
        </w:tabs>
        <w:spacing w:after="0"/>
        <w:ind w:left="851" w:hanging="851"/>
        <w:outlineLvl w:val="1"/>
        <w:rPr>
          <w:rFonts w:cs="Arial"/>
          <w:b/>
          <w:color w:val="000000"/>
          <w:sz w:val="24"/>
          <w:szCs w:val="24"/>
          <w:lang w:eastAsia="en-US"/>
        </w:rPr>
      </w:pPr>
    </w:p>
    <w:p w14:paraId="1962AB67"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B9</w:t>
      </w:r>
      <w:r w:rsidRPr="003F548E">
        <w:rPr>
          <w:rFonts w:cs="Arial"/>
          <w:b/>
          <w:sz w:val="28"/>
          <w:szCs w:val="28"/>
          <w:lang w:eastAsia="en-US"/>
        </w:rPr>
        <w:tab/>
      </w:r>
      <w:r w:rsidR="00336E25" w:rsidRPr="003F548E">
        <w:rPr>
          <w:rFonts w:cs="Arial"/>
          <w:b/>
          <w:sz w:val="28"/>
          <w:szCs w:val="28"/>
          <w:lang w:eastAsia="en-US"/>
        </w:rPr>
        <w:tab/>
        <w:t xml:space="preserve"> Offers</w:t>
      </w:r>
      <w:r w:rsidRPr="003F548E">
        <w:rPr>
          <w:rFonts w:cs="Arial"/>
          <w:b/>
          <w:sz w:val="28"/>
          <w:szCs w:val="28"/>
          <w:lang w:eastAsia="en-US"/>
        </w:rPr>
        <w:t xml:space="preserve"> of Employment</w:t>
      </w:r>
    </w:p>
    <w:p w14:paraId="1962AB68"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9"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B9.1</w:t>
      </w:r>
      <w:r w:rsidRPr="003F548E">
        <w:rPr>
          <w:rFonts w:cs="Arial"/>
          <w:color w:val="000000"/>
          <w:sz w:val="24"/>
          <w:szCs w:val="24"/>
          <w:lang w:eastAsia="en-US"/>
        </w:rPr>
        <w:tab/>
        <w:t>Neither Party shall, directly or indirectly, solicit or procure (otherwise than by general advertising or under TUPE, any employees or contractors (including the Staff) of the other Party who are directly employed or engaged in connection with the provision of the Services while such persons are employed or engaged and for a period of 6 Months thereafter.</w:t>
      </w:r>
    </w:p>
    <w:p w14:paraId="1962AB6A"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B"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B9.2</w:t>
      </w:r>
      <w:r w:rsidRPr="003F548E">
        <w:rPr>
          <w:rFonts w:cs="Arial"/>
          <w:color w:val="000000"/>
          <w:sz w:val="24"/>
          <w:szCs w:val="24"/>
          <w:lang w:eastAsia="en-US"/>
        </w:rPr>
        <w:tab/>
        <w:t>If either Party breaches the clause B9.1, it shall pay the other Party a sum equivalent to 20% of the annual base salary payable by the Party in breach in respect of the first year of person’s employment.</w:t>
      </w:r>
    </w:p>
    <w:p w14:paraId="1962AB6C"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D" w14:textId="1C5F77FF"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B9.3</w:t>
      </w:r>
      <w:r w:rsidRPr="003F548E">
        <w:rPr>
          <w:rFonts w:cs="Arial"/>
          <w:color w:val="000000"/>
          <w:sz w:val="24"/>
          <w:szCs w:val="24"/>
          <w:lang w:eastAsia="en-US"/>
        </w:rPr>
        <w:tab/>
        <w:t xml:space="preserve">The Parties </w:t>
      </w:r>
      <w:r w:rsidR="00BE3C03" w:rsidRPr="003F548E">
        <w:rPr>
          <w:rFonts w:cs="Arial"/>
          <w:color w:val="000000"/>
          <w:sz w:val="24"/>
          <w:szCs w:val="24"/>
          <w:lang w:eastAsia="en-US"/>
        </w:rPr>
        <w:t xml:space="preserve">hereby </w:t>
      </w:r>
      <w:r w:rsidRPr="003F548E">
        <w:rPr>
          <w:rFonts w:cs="Arial"/>
          <w:color w:val="000000"/>
          <w:sz w:val="24"/>
          <w:szCs w:val="24"/>
          <w:lang w:eastAsia="en-US"/>
        </w:rPr>
        <w:t>agree that the sum specified in clause B9.2 is a reasonable pre-estimate of the loss and damage which the Party not in breach would suffer if there was a breach of clause B9.1</w:t>
      </w:r>
      <w:r w:rsidR="00F64494" w:rsidRPr="003F548E">
        <w:rPr>
          <w:rFonts w:cs="Arial"/>
          <w:color w:val="000000"/>
          <w:sz w:val="24"/>
          <w:szCs w:val="24"/>
          <w:lang w:eastAsia="en-US"/>
        </w:rPr>
        <w:t>.</w:t>
      </w:r>
    </w:p>
    <w:p w14:paraId="1962AB6E"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F" w14:textId="64EF62C6"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B10</w:t>
      </w:r>
      <w:r w:rsidRPr="003F548E">
        <w:rPr>
          <w:rFonts w:cs="Arial"/>
          <w:b/>
          <w:sz w:val="28"/>
          <w:szCs w:val="28"/>
          <w:lang w:eastAsia="en-US"/>
        </w:rPr>
        <w:tab/>
        <w:t>Employment</w:t>
      </w:r>
    </w:p>
    <w:p w14:paraId="1962AB70" w14:textId="77777777" w:rsidR="00CA0D5D" w:rsidRPr="003F548E" w:rsidRDefault="00CA0D5D" w:rsidP="00CA0D5D">
      <w:pPr>
        <w:tabs>
          <w:tab w:val="left" w:pos="1134"/>
        </w:tabs>
        <w:spacing w:after="0"/>
        <w:ind w:left="851" w:hanging="851"/>
        <w:jc w:val="both"/>
        <w:rPr>
          <w:rFonts w:eastAsia="Calibri" w:cs="Arial"/>
          <w:color w:val="000000"/>
          <w:sz w:val="24"/>
          <w:szCs w:val="24"/>
          <w:lang w:eastAsia="en-US"/>
        </w:rPr>
      </w:pPr>
      <w:bookmarkStart w:id="10" w:name="_Ref239140128"/>
    </w:p>
    <w:p w14:paraId="3836154F" w14:textId="16DE5444" w:rsidR="00C1354C" w:rsidRPr="003F548E" w:rsidRDefault="00CA0D5D" w:rsidP="00C1354C">
      <w:pPr>
        <w:tabs>
          <w:tab w:val="left" w:pos="1134"/>
        </w:tabs>
        <w:spacing w:after="0"/>
        <w:ind w:left="851" w:hanging="851"/>
        <w:jc w:val="both"/>
        <w:rPr>
          <w:rFonts w:cs="Arial"/>
          <w:color w:val="000000"/>
          <w:sz w:val="24"/>
          <w:szCs w:val="24"/>
          <w:lang w:eastAsia="en-US"/>
        </w:rPr>
      </w:pPr>
      <w:r w:rsidRPr="003F548E">
        <w:rPr>
          <w:rFonts w:eastAsia="Calibri" w:cs="Arial"/>
          <w:color w:val="000000"/>
          <w:sz w:val="24"/>
          <w:szCs w:val="24"/>
          <w:lang w:eastAsia="en-US"/>
        </w:rPr>
        <w:t>B10.1</w:t>
      </w:r>
      <w:r w:rsidRPr="003F548E">
        <w:rPr>
          <w:rFonts w:eastAsia="Calibri" w:cs="Arial"/>
          <w:color w:val="000000"/>
          <w:sz w:val="24"/>
          <w:szCs w:val="24"/>
          <w:lang w:eastAsia="en-US"/>
        </w:rPr>
        <w:tab/>
      </w:r>
      <w:r w:rsidR="00C1354C" w:rsidRPr="003F548E">
        <w:rPr>
          <w:rFonts w:cs="Arial"/>
          <w:color w:val="000000"/>
          <w:sz w:val="24"/>
          <w:szCs w:val="24"/>
          <w:lang w:eastAsia="en-US"/>
        </w:rPr>
        <w:t>The Parties agree that the commencement of the Services or of any part of the Services is not expected to be a Relevant Transfer.</w:t>
      </w:r>
    </w:p>
    <w:p w14:paraId="0DDC37D7" w14:textId="77777777" w:rsidR="00C1354C" w:rsidRPr="003F548E" w:rsidRDefault="00C1354C" w:rsidP="00C1354C">
      <w:pPr>
        <w:tabs>
          <w:tab w:val="left" w:pos="1134"/>
        </w:tabs>
        <w:spacing w:after="0"/>
        <w:ind w:left="851" w:hanging="851"/>
        <w:jc w:val="both"/>
        <w:rPr>
          <w:rFonts w:cs="Arial"/>
          <w:color w:val="000000"/>
          <w:sz w:val="24"/>
          <w:szCs w:val="24"/>
          <w:lang w:eastAsia="en-US"/>
        </w:rPr>
      </w:pPr>
    </w:p>
    <w:p w14:paraId="5456F92A" w14:textId="77777777" w:rsidR="00C1354C" w:rsidRPr="003F548E" w:rsidRDefault="00C1354C" w:rsidP="00C1354C">
      <w:pPr>
        <w:tabs>
          <w:tab w:val="left" w:pos="0"/>
        </w:tabs>
        <w:spacing w:after="0"/>
        <w:ind w:left="851" w:hanging="851"/>
        <w:jc w:val="both"/>
        <w:rPr>
          <w:rFonts w:cs="Arial"/>
          <w:color w:val="000000"/>
          <w:sz w:val="24"/>
          <w:szCs w:val="24"/>
        </w:rPr>
      </w:pPr>
      <w:proofErr w:type="gramStart"/>
      <w:r w:rsidRPr="003F548E">
        <w:rPr>
          <w:rFonts w:eastAsia="Calibri" w:cs="Arial"/>
          <w:color w:val="000000"/>
          <w:sz w:val="24"/>
          <w:szCs w:val="24"/>
          <w:lang w:eastAsia="en-US"/>
        </w:rPr>
        <w:t xml:space="preserve">B10.2  </w:t>
      </w:r>
      <w:r w:rsidRPr="003F548E">
        <w:rPr>
          <w:rFonts w:eastAsia="Calibri" w:cs="Arial"/>
          <w:color w:val="000000"/>
          <w:sz w:val="24"/>
          <w:szCs w:val="24"/>
          <w:lang w:eastAsia="en-US"/>
        </w:rPr>
        <w:tab/>
      </w:r>
      <w:proofErr w:type="gramEnd"/>
      <w:r w:rsidRPr="003F548E">
        <w:rPr>
          <w:rFonts w:eastAsia="Calibri" w:cs="Arial"/>
          <w:color w:val="000000"/>
          <w:sz w:val="24"/>
          <w:szCs w:val="24"/>
          <w:lang w:eastAsia="en-US"/>
        </w:rPr>
        <w:t>The Parties agree that if TUPE applies on the expiry or termination or partial termination of this Contract or on the cessation of the Services or any part of the Services:</w:t>
      </w:r>
    </w:p>
    <w:p w14:paraId="27A193BB" w14:textId="77777777" w:rsidR="00C1354C" w:rsidRPr="003F548E" w:rsidRDefault="00C1354C" w:rsidP="00735E38">
      <w:pPr>
        <w:numPr>
          <w:ilvl w:val="0"/>
          <w:numId w:val="154"/>
        </w:numPr>
        <w:tabs>
          <w:tab w:val="left" w:pos="-720"/>
          <w:tab w:val="left" w:pos="0"/>
        </w:tabs>
        <w:suppressAutoHyphens/>
        <w:spacing w:before="240" w:after="0" w:line="259" w:lineRule="auto"/>
        <w:ind w:left="1418" w:hanging="567"/>
        <w:jc w:val="both"/>
        <w:rPr>
          <w:rFonts w:cs="Arial"/>
          <w:color w:val="000000"/>
          <w:sz w:val="24"/>
          <w:szCs w:val="24"/>
        </w:rPr>
      </w:pPr>
      <w:r w:rsidRPr="003F548E">
        <w:rPr>
          <w:rFonts w:cs="Arial"/>
          <w:color w:val="000000"/>
          <w:sz w:val="24"/>
          <w:szCs w:val="24"/>
          <w:lang w:eastAsia="en-US"/>
        </w:rPr>
        <w:t xml:space="preserve">the Supplier shall comply, and shall procure that any Sub-Contractor complies, with its obligations arising under TUPE and (if applicable) New Fair Deal and the Supplier shall indemnify the Authority and any </w:t>
      </w:r>
      <w:r w:rsidRPr="003F548E">
        <w:rPr>
          <w:rFonts w:cs="Arial"/>
          <w:color w:val="000000"/>
          <w:sz w:val="24"/>
          <w:szCs w:val="24"/>
          <w:lang w:eastAsia="en-US"/>
        </w:rPr>
        <w:lastRenderedPageBreak/>
        <w:t xml:space="preserve">Replacement Supplier for any loss (including legal costs properly and reasonably incurred) arising from any failure so to comply, to the extent only that the Authority or the Replacement Supplier (as the case may be) is unable using reasonable endeavours to mitigate that loss; and </w:t>
      </w:r>
    </w:p>
    <w:p w14:paraId="7CAD2DBE" w14:textId="77777777" w:rsidR="00C1354C" w:rsidRPr="003F548E" w:rsidRDefault="00C1354C" w:rsidP="00735E38">
      <w:pPr>
        <w:numPr>
          <w:ilvl w:val="0"/>
          <w:numId w:val="154"/>
        </w:numPr>
        <w:tabs>
          <w:tab w:val="left" w:pos="-720"/>
          <w:tab w:val="left" w:pos="0"/>
        </w:tabs>
        <w:suppressAutoHyphens/>
        <w:spacing w:before="240" w:after="0" w:line="259" w:lineRule="auto"/>
        <w:ind w:left="1418" w:hanging="567"/>
        <w:jc w:val="both"/>
        <w:rPr>
          <w:rFonts w:cs="Arial"/>
          <w:color w:val="000000"/>
          <w:sz w:val="24"/>
          <w:szCs w:val="24"/>
        </w:rPr>
      </w:pPr>
      <w:r w:rsidRPr="003F548E">
        <w:rPr>
          <w:rFonts w:cs="Arial"/>
          <w:color w:val="000000"/>
          <w:sz w:val="24"/>
          <w:szCs w:val="24"/>
          <w:lang w:eastAsia="en-US"/>
        </w:rPr>
        <w:t>the Authority shall use reasonable endeavours to procure that any Replacement Supplier complies with its obligations arising under TUPE and (if applicable) New Fair Deal and the Authority shall, or shall procure that the Replacement Supplier shall, indemnify the Supplier on its own behalf and on behalf of any Sub-Contractor for any loss (including any legal costs properly and reasonably incurred) arising from any failure so to comply, to the extent only that the Supplier or the Sub-Contractor (as the case may be) is unable using reasonable endeavours to mitigate that loss.</w:t>
      </w:r>
    </w:p>
    <w:p w14:paraId="1AC0D6CD" w14:textId="77777777" w:rsidR="00C1354C" w:rsidRPr="003F548E" w:rsidRDefault="00C1354C" w:rsidP="00735E38">
      <w:pPr>
        <w:tabs>
          <w:tab w:val="left" w:pos="1134"/>
        </w:tabs>
        <w:spacing w:after="0"/>
        <w:ind w:left="1418" w:hanging="567"/>
        <w:jc w:val="both"/>
        <w:rPr>
          <w:sz w:val="24"/>
          <w:szCs w:val="22"/>
        </w:rPr>
      </w:pPr>
    </w:p>
    <w:p w14:paraId="72FD24DA" w14:textId="77777777" w:rsidR="00C1354C" w:rsidRPr="003F548E" w:rsidRDefault="00C1354C" w:rsidP="00C1354C">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B10.3</w:t>
      </w:r>
      <w:r w:rsidRPr="003F548E">
        <w:rPr>
          <w:rFonts w:cs="Arial"/>
          <w:color w:val="000000"/>
          <w:sz w:val="24"/>
          <w:szCs w:val="24"/>
          <w:lang w:eastAsia="en-US"/>
        </w:rPr>
        <w:tab/>
        <w:t>No later than 12 Months prior to the end of the Term or after the Authority has given notice to terminate the Contract wholly or in part, and within 28 days of being so requested by the Authority, the Supplier shall fully and accurately disclose to the Authority all such information as the Authority may from time to time reasonably request in relation to all and any Staff engaged in providing the Services including but not limited to the following:</w:t>
      </w:r>
    </w:p>
    <w:p w14:paraId="747BA9BE" w14:textId="77777777" w:rsidR="00C1354C" w:rsidRPr="003F548E" w:rsidRDefault="00C1354C" w:rsidP="00C1354C">
      <w:pPr>
        <w:numPr>
          <w:ilvl w:val="0"/>
          <w:numId w:val="60"/>
        </w:numPr>
        <w:tabs>
          <w:tab w:val="left" w:pos="1418"/>
        </w:tab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total number of Staff assigned for the purposes of TUPE to the Services or the relevant part of the Services; and </w:t>
      </w:r>
    </w:p>
    <w:p w14:paraId="472BC340" w14:textId="77777777" w:rsidR="00C1354C" w:rsidRPr="003F548E" w:rsidRDefault="00C1354C" w:rsidP="00C1354C">
      <w:pPr>
        <w:numPr>
          <w:ilvl w:val="0"/>
          <w:numId w:val="60"/>
        </w:numPr>
        <w:tabs>
          <w:tab w:val="left" w:pos="1418"/>
        </w:tab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for each person identified under clause B10.3(a) above, details of: the activities they perform, their ages, dates of commencement of employment, place of work, notice period, gender, employment status, identity of the employer, working arrangements, outstanding liabilities, sickness absence, their job titles and qualifications, their immigration status, salary or other remuneration, benefits, future pay settlements, redundancy and pensions entitlements, copies of the terms and conditions of employment/engagement and all other related documents and all information required to be provided pursuant to Regulation 11 of TUPE.</w:t>
      </w:r>
    </w:p>
    <w:p w14:paraId="74EE575F" w14:textId="77777777" w:rsidR="00C1354C" w:rsidRPr="003F548E" w:rsidRDefault="00C1354C" w:rsidP="00C1354C">
      <w:pPr>
        <w:spacing w:after="0"/>
        <w:ind w:left="851" w:hanging="851"/>
        <w:jc w:val="both"/>
        <w:rPr>
          <w:rFonts w:eastAsia="Calibri" w:cs="Arial"/>
          <w:color w:val="000000"/>
          <w:sz w:val="24"/>
          <w:szCs w:val="24"/>
          <w:lang w:eastAsia="en-US"/>
        </w:rPr>
      </w:pPr>
    </w:p>
    <w:p w14:paraId="769AD1A4"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B10.4</w:t>
      </w:r>
      <w:r w:rsidRPr="003F548E">
        <w:rPr>
          <w:rFonts w:eastAsia="Calibri" w:cs="Arial"/>
          <w:color w:val="000000"/>
          <w:sz w:val="24"/>
          <w:szCs w:val="24"/>
          <w:lang w:eastAsia="en-US"/>
        </w:rPr>
        <w:tab/>
        <w:t>At intervals determined by the Authority (which shall not be more frequent than once every 30 days) the Supplier shall give the Authority updated TUPE Information.</w:t>
      </w:r>
    </w:p>
    <w:p w14:paraId="2C6983C7" w14:textId="77777777" w:rsidR="00C1354C" w:rsidRPr="003F548E" w:rsidRDefault="00C1354C" w:rsidP="00C1354C">
      <w:pPr>
        <w:spacing w:after="0"/>
        <w:ind w:left="851" w:hanging="851"/>
        <w:jc w:val="both"/>
        <w:rPr>
          <w:rFonts w:eastAsia="Calibri" w:cs="Arial"/>
          <w:color w:val="000000"/>
          <w:sz w:val="24"/>
          <w:szCs w:val="24"/>
          <w:lang w:eastAsia="en-US"/>
        </w:rPr>
      </w:pPr>
    </w:p>
    <w:p w14:paraId="66F1453A"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B10.5</w:t>
      </w:r>
      <w:r w:rsidRPr="003F548E">
        <w:rPr>
          <w:rFonts w:eastAsia="Calibri" w:cs="Arial"/>
          <w:color w:val="000000"/>
          <w:sz w:val="24"/>
          <w:szCs w:val="24"/>
          <w:lang w:eastAsia="en-US"/>
        </w:rPr>
        <w:tab/>
        <w:t xml:space="preserve">Each time the Supplier supplies TUPE Information to the Authority it warrants its completeness and </w:t>
      </w:r>
      <w:proofErr w:type="gramStart"/>
      <w:r w:rsidRPr="003F548E">
        <w:rPr>
          <w:rFonts w:eastAsia="Calibri" w:cs="Arial"/>
          <w:color w:val="000000"/>
          <w:sz w:val="24"/>
          <w:szCs w:val="24"/>
          <w:lang w:eastAsia="en-US"/>
        </w:rPr>
        <w:t>accuracy</w:t>
      </w:r>
      <w:proofErr w:type="gramEnd"/>
      <w:r w:rsidRPr="003F548E">
        <w:rPr>
          <w:rFonts w:eastAsia="Calibri" w:cs="Arial"/>
          <w:color w:val="000000"/>
          <w:sz w:val="24"/>
          <w:szCs w:val="24"/>
          <w:lang w:eastAsia="en-US"/>
        </w:rPr>
        <w:t xml:space="preserve"> and the Authority may assign the benefit of this warranty to any Replacement Supplier.</w:t>
      </w:r>
    </w:p>
    <w:p w14:paraId="50F9BD67" w14:textId="77777777" w:rsidR="00C1354C" w:rsidRPr="003F548E" w:rsidRDefault="00C1354C" w:rsidP="00C1354C">
      <w:pPr>
        <w:spacing w:after="0"/>
        <w:ind w:left="851" w:hanging="851"/>
        <w:jc w:val="both"/>
        <w:rPr>
          <w:rFonts w:eastAsia="Calibri" w:cs="Arial"/>
          <w:color w:val="000000"/>
          <w:sz w:val="24"/>
          <w:szCs w:val="24"/>
          <w:lang w:eastAsia="en-US"/>
        </w:rPr>
      </w:pPr>
    </w:p>
    <w:p w14:paraId="1EB4E0F2" w14:textId="0E1345B2" w:rsidR="00C1354C" w:rsidRPr="003F548E" w:rsidRDefault="00C1354C" w:rsidP="008C1EC7">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B10.6</w:t>
      </w:r>
      <w:r w:rsidRPr="003F548E">
        <w:rPr>
          <w:rFonts w:eastAsia="Calibri" w:cs="Arial"/>
          <w:color w:val="000000"/>
          <w:sz w:val="24"/>
          <w:szCs w:val="24"/>
          <w:lang w:eastAsia="en-US"/>
        </w:rPr>
        <w:tab/>
        <w:t>If the Supplier is aware that TUPE Information has become inaccurate or misleading, it shall notify the Authority and provide the Authority with up to date and accurate TUPE Information as soon as reasonably practicable.</w:t>
      </w:r>
    </w:p>
    <w:p w14:paraId="1C2659CA" w14:textId="77777777" w:rsidR="00C1354C" w:rsidRPr="003F548E" w:rsidRDefault="00C1354C" w:rsidP="00C1354C">
      <w:pPr>
        <w:spacing w:after="0"/>
        <w:ind w:left="851" w:hanging="851"/>
        <w:jc w:val="both"/>
        <w:rPr>
          <w:rFonts w:eastAsia="Calibri" w:cs="Arial"/>
          <w:color w:val="000000"/>
          <w:sz w:val="24"/>
          <w:szCs w:val="24"/>
          <w:lang w:eastAsia="en-US"/>
        </w:rPr>
      </w:pPr>
    </w:p>
    <w:p w14:paraId="064F64DE"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B10.7</w:t>
      </w:r>
      <w:r w:rsidRPr="003F548E">
        <w:rPr>
          <w:rFonts w:eastAsia="Calibri" w:cs="Arial"/>
          <w:color w:val="000000"/>
          <w:sz w:val="24"/>
          <w:szCs w:val="24"/>
          <w:lang w:eastAsia="en-US"/>
        </w:rPr>
        <w:tab/>
        <w:t xml:space="preserve">The Authority may use and disclose the TUPE Information it receives from the Supplier for the purposes of informing any prospective Replacement Supplier about the provision of the Services by the Supplier. </w:t>
      </w:r>
    </w:p>
    <w:p w14:paraId="2EDD3AE4" w14:textId="77777777" w:rsidR="00C1354C" w:rsidRPr="003F548E" w:rsidRDefault="00C1354C" w:rsidP="00C1354C">
      <w:pPr>
        <w:spacing w:after="0"/>
        <w:ind w:left="851" w:hanging="851"/>
        <w:jc w:val="both"/>
        <w:rPr>
          <w:rFonts w:eastAsia="Calibri" w:cs="Arial"/>
          <w:color w:val="000000"/>
          <w:sz w:val="24"/>
          <w:szCs w:val="24"/>
          <w:lang w:eastAsia="en-US"/>
        </w:rPr>
      </w:pPr>
    </w:p>
    <w:p w14:paraId="5B65CF25" w14:textId="3DFED390" w:rsidR="00C1354C" w:rsidRPr="003F548E" w:rsidRDefault="00C1354C" w:rsidP="008C1EC7">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B10.8</w:t>
      </w:r>
      <w:r w:rsidRPr="003F548E">
        <w:rPr>
          <w:rFonts w:eastAsia="Calibri" w:cs="Arial"/>
          <w:color w:val="000000"/>
          <w:sz w:val="24"/>
          <w:szCs w:val="24"/>
          <w:lang w:eastAsia="en-US"/>
        </w:rPr>
        <w:tab/>
        <w:t>The Supplier shall, and shall procure that any Sub-Contractor shall, co-operate fully with the re-tendering of the Contract, including by, providing the Replacement Supplier with such assistance as it shall reasonably request and allowing the Replacement Supplier reasonable access to, and facilities to communicate with and meet, the affected employees and their representatives</w:t>
      </w:r>
      <w:r w:rsidR="0039458A" w:rsidRPr="003F548E">
        <w:rPr>
          <w:rFonts w:eastAsia="Calibri" w:cs="Arial"/>
          <w:color w:val="000000"/>
          <w:sz w:val="24"/>
          <w:szCs w:val="24"/>
          <w:lang w:eastAsia="en-US"/>
        </w:rPr>
        <w:t>.</w:t>
      </w:r>
    </w:p>
    <w:p w14:paraId="6BC8A9A9" w14:textId="77777777" w:rsidR="00C1354C" w:rsidRPr="003F548E" w:rsidRDefault="00C1354C" w:rsidP="00C1354C">
      <w:pPr>
        <w:spacing w:after="0"/>
        <w:ind w:left="851" w:hanging="851"/>
        <w:jc w:val="both"/>
        <w:rPr>
          <w:rFonts w:eastAsia="Calibri" w:cs="Arial"/>
          <w:color w:val="000000"/>
          <w:sz w:val="24"/>
          <w:szCs w:val="24"/>
          <w:lang w:eastAsia="en-US"/>
        </w:rPr>
      </w:pPr>
    </w:p>
    <w:p w14:paraId="0C21B5D4"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B10.9</w:t>
      </w:r>
      <w:r w:rsidRPr="003F548E">
        <w:rPr>
          <w:rFonts w:eastAsia="Calibri" w:cs="Arial"/>
          <w:color w:val="000000"/>
          <w:sz w:val="24"/>
          <w:szCs w:val="24"/>
          <w:lang w:eastAsia="en-US"/>
        </w:rPr>
        <w:tab/>
        <w:t xml:space="preserve">The Supplier indemnifies and keeps indemnified the Authority, the Crown and any Replacement Supplier against all actions, suits, claims, demands, losses, charges, damages, costs and expenses and other liabilities which the Authority, the Crown and/or any Replacement Supplier may suffer or incur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 xml:space="preserve"> or in connection with:</w:t>
      </w:r>
    </w:p>
    <w:p w14:paraId="04493C31" w14:textId="77777777" w:rsidR="00C1354C" w:rsidRPr="003F548E" w:rsidRDefault="00C1354C" w:rsidP="00C1354C">
      <w:pPr>
        <w:spacing w:after="0"/>
        <w:ind w:left="851" w:hanging="851"/>
        <w:jc w:val="both"/>
        <w:rPr>
          <w:rFonts w:eastAsia="Calibri" w:cs="Arial"/>
          <w:color w:val="000000"/>
          <w:sz w:val="24"/>
          <w:szCs w:val="24"/>
          <w:lang w:eastAsia="en-US"/>
        </w:rPr>
      </w:pPr>
    </w:p>
    <w:p w14:paraId="0896E3CB"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provision of TUPE </w:t>
      </w:r>
      <w:proofErr w:type="gramStart"/>
      <w:r w:rsidRPr="003F548E">
        <w:rPr>
          <w:rFonts w:eastAsia="Calibri" w:cs="Arial"/>
          <w:color w:val="000000"/>
          <w:sz w:val="24"/>
          <w:szCs w:val="24"/>
          <w:lang w:eastAsia="en-US"/>
        </w:rPr>
        <w:t>Information;</w:t>
      </w:r>
      <w:proofErr w:type="gramEnd"/>
    </w:p>
    <w:p w14:paraId="1FAD9ADF"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621B125C"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any claim or demand by any employee or person claiming to be an employee (or their employee representative) of the Supplier or any Sub-Contractor, whether in contract, tort or under statute, in each case arising directly or indirectly from any act, fault or omission of the Supplier or any Sub-Contractor on or before the date of the Relevant </w:t>
      </w:r>
      <w:proofErr w:type="gramStart"/>
      <w:r w:rsidRPr="003F548E">
        <w:rPr>
          <w:rFonts w:eastAsia="Calibri" w:cs="Arial"/>
          <w:color w:val="000000"/>
          <w:sz w:val="24"/>
          <w:szCs w:val="24"/>
          <w:lang w:eastAsia="en-US"/>
        </w:rPr>
        <w:t>Transfer;</w:t>
      </w:r>
      <w:proofErr w:type="gramEnd"/>
    </w:p>
    <w:p w14:paraId="439C39D9"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5B641F49"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any failure by the Supplier or any Sub-Contractor to comply with its obligations under regulations 13 or 14 of TUPE or any award of compensation under regulation 15 of TUPE save where such failure arises from the failure of the Authority or a Replacement Supplier to comply with its duties under regulation 13 of </w:t>
      </w:r>
      <w:proofErr w:type="gramStart"/>
      <w:r w:rsidRPr="003F548E">
        <w:rPr>
          <w:rFonts w:eastAsia="Calibri" w:cs="Arial"/>
          <w:color w:val="000000"/>
          <w:sz w:val="24"/>
          <w:szCs w:val="24"/>
          <w:lang w:eastAsia="en-US"/>
        </w:rPr>
        <w:t>TUPE;</w:t>
      </w:r>
      <w:proofErr w:type="gramEnd"/>
    </w:p>
    <w:p w14:paraId="2B110B1D"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47E417F9"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any claim (including any individual employee entitlement under or consequent on such a claim) by any trade union or other body or person representing any employees arising from or connected with any failure by the Supplier or any Sub-Contractor to comply with any legal obligation to such trade union, body or </w:t>
      </w:r>
      <w:proofErr w:type="gramStart"/>
      <w:r w:rsidRPr="003F548E">
        <w:rPr>
          <w:rFonts w:eastAsia="Calibri" w:cs="Arial"/>
          <w:color w:val="000000"/>
          <w:sz w:val="24"/>
          <w:szCs w:val="24"/>
          <w:lang w:eastAsia="en-US"/>
        </w:rPr>
        <w:t>person;</w:t>
      </w:r>
      <w:proofErr w:type="gramEnd"/>
      <w:r w:rsidRPr="003F548E">
        <w:rPr>
          <w:rFonts w:eastAsia="Calibri" w:cs="Arial"/>
          <w:color w:val="000000"/>
          <w:sz w:val="24"/>
          <w:szCs w:val="24"/>
          <w:lang w:eastAsia="en-US"/>
        </w:rPr>
        <w:t xml:space="preserve"> </w:t>
      </w:r>
    </w:p>
    <w:p w14:paraId="14788D64"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5846FDBC" w14:textId="3E038F39" w:rsidR="00C1354C" w:rsidRPr="003F548E" w:rsidRDefault="00C1354C" w:rsidP="008C1EC7">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claim by any person whose name is not included in the list of employees provided by the Supplier under clause B10.3 above as a member of staff engaged by the Supplier or any Sub-Contractor in providing the Services, or any determination made in respect of any such person, that their employment has been transferred from the Supplier (or any Sub-Contractor) to the Authority and/or a Replacement Supplier pursuant to TUPE; and</w:t>
      </w:r>
    </w:p>
    <w:p w14:paraId="299A427E" w14:textId="77777777" w:rsidR="008C1EC7" w:rsidRPr="003F548E" w:rsidRDefault="008C1EC7" w:rsidP="00740FD0">
      <w:pPr>
        <w:tabs>
          <w:tab w:val="left" w:pos="1418"/>
        </w:tabs>
        <w:spacing w:after="0"/>
        <w:jc w:val="both"/>
        <w:rPr>
          <w:rFonts w:cs="Arial"/>
          <w:color w:val="000000"/>
          <w:sz w:val="24"/>
          <w:szCs w:val="22"/>
        </w:rPr>
      </w:pPr>
    </w:p>
    <w:p w14:paraId="36810C0F" w14:textId="26E3DAA5" w:rsidR="00C1354C" w:rsidRPr="003F548E" w:rsidRDefault="053F7270" w:rsidP="7B0E860F">
      <w:pPr>
        <w:numPr>
          <w:ilvl w:val="0"/>
          <w:numId w:val="61"/>
        </w:numPr>
        <w:tabs>
          <w:tab w:val="left" w:pos="1418"/>
        </w:tabs>
        <w:spacing w:after="0"/>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any failure by the Supplier to comply with the provisions of this clause </w:t>
      </w:r>
      <w:r w:rsidR="2902A99C" w:rsidRPr="003F548E">
        <w:rPr>
          <w:rFonts w:eastAsia="Calibri" w:cs="Arial"/>
          <w:color w:val="000000" w:themeColor="text1"/>
          <w:sz w:val="24"/>
          <w:szCs w:val="22"/>
          <w:lang w:eastAsia="en-US"/>
        </w:rPr>
        <w:t>B</w:t>
      </w:r>
      <w:r w:rsidRPr="003F548E">
        <w:rPr>
          <w:rFonts w:eastAsia="Calibri" w:cs="Arial"/>
          <w:color w:val="000000" w:themeColor="text1"/>
          <w:sz w:val="24"/>
          <w:szCs w:val="22"/>
          <w:lang w:eastAsia="en-US"/>
        </w:rPr>
        <w:t>10.</w:t>
      </w:r>
    </w:p>
    <w:p w14:paraId="0FB87178" w14:textId="77777777" w:rsidR="00C1354C" w:rsidRPr="003F548E" w:rsidRDefault="00C1354C" w:rsidP="00C1354C">
      <w:pPr>
        <w:spacing w:after="0"/>
        <w:ind w:left="851" w:hanging="851"/>
        <w:jc w:val="both"/>
        <w:rPr>
          <w:rFonts w:eastAsia="Calibri" w:cs="Arial"/>
          <w:color w:val="000000"/>
          <w:sz w:val="24"/>
          <w:szCs w:val="24"/>
          <w:lang w:eastAsia="en-US"/>
        </w:rPr>
      </w:pPr>
    </w:p>
    <w:p w14:paraId="586F2D8D"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B10.10</w:t>
      </w:r>
      <w:r w:rsidRPr="003F548E">
        <w:rPr>
          <w:rFonts w:eastAsia="Calibri" w:cs="Arial"/>
          <w:color w:val="000000"/>
          <w:sz w:val="24"/>
          <w:szCs w:val="24"/>
          <w:lang w:eastAsia="en-US"/>
        </w:rPr>
        <w:tab/>
        <w:t>This clause B10 applies during the Term and indefinitely thereafter.</w:t>
      </w:r>
    </w:p>
    <w:p w14:paraId="3C335BB4" w14:textId="77777777" w:rsidR="00C1354C" w:rsidRPr="003F548E" w:rsidRDefault="00C1354C" w:rsidP="00C1354C">
      <w:pPr>
        <w:spacing w:after="0"/>
        <w:ind w:left="851" w:hanging="851"/>
        <w:jc w:val="both"/>
        <w:rPr>
          <w:rFonts w:eastAsia="Calibri" w:cs="Arial"/>
          <w:color w:val="000000"/>
          <w:sz w:val="24"/>
          <w:szCs w:val="24"/>
          <w:lang w:eastAsia="en-US"/>
        </w:rPr>
      </w:pPr>
    </w:p>
    <w:p w14:paraId="1951EE4C"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B10.11</w:t>
      </w:r>
      <w:r w:rsidRPr="003F548E">
        <w:rPr>
          <w:rFonts w:eastAsia="Calibri" w:cs="Arial"/>
          <w:color w:val="000000"/>
          <w:sz w:val="24"/>
          <w:szCs w:val="24"/>
          <w:lang w:eastAsia="en-US"/>
        </w:rPr>
        <w:tab/>
        <w:t xml:space="preserve">The Supplier undertakes to the Authority that, during the 12 Months preceding the end of the Term or after the Authority has given notice to terminate this Contract wholly or in part, the Supplier shall not (and shall procure that any Sub-Contractor shall not) without Approval (such Approval not to be unreasonably withheld or delayed) change the identity and number of staff assigned to the Services (or in event of partial termination) assigned to the relevant part or parts of the Services or the terms and conditions of employment or engagement of those staff, unless any such change has been reasonably requested by the Authority or is otherwise in the normal course of business and is not in any way related to the transfer of the Services. </w:t>
      </w:r>
    </w:p>
    <w:bookmarkEnd w:id="10"/>
    <w:p w14:paraId="1962AB90" w14:textId="4AF600E7" w:rsidR="00CA0D5D" w:rsidRPr="003F548E" w:rsidRDefault="00CA0D5D" w:rsidP="00740FD0">
      <w:pPr>
        <w:tabs>
          <w:tab w:val="left" w:pos="1134"/>
        </w:tabs>
        <w:spacing w:after="0"/>
        <w:jc w:val="both"/>
        <w:rPr>
          <w:rFonts w:eastAsia="Calibri" w:cs="Arial"/>
          <w:color w:val="000000"/>
          <w:sz w:val="24"/>
          <w:szCs w:val="24"/>
          <w:lang w:eastAsia="en-US"/>
        </w:rPr>
      </w:pPr>
    </w:p>
    <w:p w14:paraId="22BC944D" w14:textId="77777777" w:rsidR="00B138F0" w:rsidRPr="003F548E" w:rsidRDefault="00B138F0" w:rsidP="00CA0D5D">
      <w:pPr>
        <w:keepNext/>
        <w:keepLines/>
        <w:spacing w:after="0"/>
        <w:outlineLvl w:val="0"/>
        <w:rPr>
          <w:b/>
          <w:color w:val="878800"/>
          <w:sz w:val="32"/>
          <w:szCs w:val="32"/>
          <w:lang w:eastAsia="en-US"/>
        </w:rPr>
      </w:pPr>
      <w:bookmarkStart w:id="11" w:name="_Toc460331865"/>
    </w:p>
    <w:p w14:paraId="1962AB92" w14:textId="67D7C811" w:rsidR="00CA0D5D" w:rsidRPr="003F548E" w:rsidRDefault="00CA0D5D" w:rsidP="00CA0D5D">
      <w:pPr>
        <w:keepNext/>
        <w:keepLines/>
        <w:spacing w:after="0"/>
        <w:outlineLvl w:val="0"/>
        <w:rPr>
          <w:b/>
          <w:color w:val="878800"/>
          <w:sz w:val="32"/>
          <w:szCs w:val="32"/>
          <w:lang w:eastAsia="en-US"/>
        </w:rPr>
      </w:pPr>
      <w:r w:rsidRPr="003F548E">
        <w:rPr>
          <w:b/>
          <w:color w:val="878800"/>
          <w:sz w:val="32"/>
          <w:szCs w:val="32"/>
          <w:lang w:eastAsia="en-US"/>
        </w:rPr>
        <w:t>C</w:t>
      </w:r>
      <w:r w:rsidR="00226F44" w:rsidRPr="003F548E">
        <w:rPr>
          <w:b/>
          <w:color w:val="878800"/>
          <w:sz w:val="32"/>
          <w:szCs w:val="32"/>
          <w:lang w:eastAsia="en-US"/>
        </w:rPr>
        <w:t>.</w:t>
      </w:r>
      <w:r w:rsidRPr="003F548E">
        <w:rPr>
          <w:b/>
          <w:color w:val="878800"/>
          <w:sz w:val="32"/>
          <w:szCs w:val="32"/>
          <w:lang w:eastAsia="en-US"/>
        </w:rPr>
        <w:tab/>
        <w:t>PAYMENT</w:t>
      </w:r>
      <w:bookmarkEnd w:id="11"/>
    </w:p>
    <w:p w14:paraId="1962AB93"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4D7A171C" w14:textId="4E5434D9" w:rsidR="00433600" w:rsidRPr="003F548E" w:rsidRDefault="00433600" w:rsidP="00753376">
      <w:pPr>
        <w:keepNext/>
        <w:tabs>
          <w:tab w:val="left" w:pos="709"/>
          <w:tab w:val="left" w:pos="851"/>
        </w:tabs>
        <w:suppressAutoHyphens/>
        <w:spacing w:after="0"/>
        <w:jc w:val="both"/>
        <w:outlineLvl w:val="6"/>
        <w:rPr>
          <w:rFonts w:cs="Arial"/>
          <w:b/>
          <w:sz w:val="28"/>
          <w:szCs w:val="28"/>
          <w:lang w:eastAsia="en-US"/>
        </w:rPr>
      </w:pPr>
      <w:r w:rsidRPr="003F548E">
        <w:rPr>
          <w:rFonts w:cs="Arial"/>
          <w:b/>
          <w:sz w:val="28"/>
          <w:szCs w:val="28"/>
          <w:lang w:eastAsia="en-US"/>
        </w:rPr>
        <w:t>C1</w:t>
      </w:r>
      <w:r w:rsidRPr="003F548E">
        <w:rPr>
          <w:rFonts w:cs="Arial"/>
          <w:b/>
          <w:sz w:val="28"/>
          <w:szCs w:val="28"/>
          <w:lang w:eastAsia="en-US"/>
        </w:rPr>
        <w:tab/>
      </w:r>
      <w:r w:rsidR="001268BA" w:rsidRPr="003F548E">
        <w:rPr>
          <w:rFonts w:cs="Arial"/>
          <w:b/>
          <w:sz w:val="28"/>
          <w:szCs w:val="28"/>
          <w:lang w:eastAsia="en-US"/>
        </w:rPr>
        <w:t>Fees</w:t>
      </w:r>
    </w:p>
    <w:p w14:paraId="5FD55FAB" w14:textId="77777777" w:rsidR="00433600" w:rsidRPr="003F548E" w:rsidRDefault="00433600" w:rsidP="00433600">
      <w:pPr>
        <w:spacing w:after="0"/>
        <w:ind w:left="851" w:hanging="851"/>
        <w:jc w:val="both"/>
        <w:rPr>
          <w:rFonts w:eastAsia="Calibri" w:cs="Arial"/>
          <w:szCs w:val="22"/>
          <w:lang w:eastAsia="en-US"/>
        </w:rPr>
      </w:pPr>
    </w:p>
    <w:p w14:paraId="54B81BF2" w14:textId="0128B8DC" w:rsidR="00433600" w:rsidRPr="003F548E" w:rsidRDefault="00602049" w:rsidP="00753376">
      <w:pPr>
        <w:tabs>
          <w:tab w:val="left" w:pos="851"/>
        </w:tabs>
        <w:spacing w:after="0"/>
        <w:ind w:left="851" w:hanging="851"/>
        <w:jc w:val="both"/>
        <w:rPr>
          <w:rFonts w:eastAsia="Calibri" w:cs="Arial"/>
          <w:szCs w:val="22"/>
          <w:lang w:eastAsia="en-US"/>
        </w:rPr>
      </w:pPr>
      <w:r w:rsidRPr="003F548E">
        <w:rPr>
          <w:rFonts w:eastAsia="Calibri" w:cs="Arial"/>
          <w:sz w:val="24"/>
          <w:szCs w:val="22"/>
          <w:lang w:eastAsia="en-US"/>
        </w:rPr>
        <w:t>C1.1</w:t>
      </w:r>
      <w:r w:rsidRPr="003F548E">
        <w:rPr>
          <w:rFonts w:eastAsia="Calibri"/>
          <w:sz w:val="24"/>
          <w:szCs w:val="22"/>
        </w:rPr>
        <w:tab/>
      </w:r>
      <w:r w:rsidR="00433600" w:rsidRPr="003F548E">
        <w:rPr>
          <w:rFonts w:eastAsia="Calibri" w:cs="Arial"/>
          <w:sz w:val="24"/>
          <w:szCs w:val="22"/>
          <w:lang w:eastAsia="en-US"/>
        </w:rPr>
        <w:t xml:space="preserve">The Supplier </w:t>
      </w:r>
      <w:r w:rsidR="00362B96" w:rsidRPr="003F548E">
        <w:rPr>
          <w:rFonts w:cs="Arial"/>
          <w:sz w:val="24"/>
          <w:szCs w:val="22"/>
        </w:rPr>
        <w:t>shall charge the Fees to Education Providers and</w:t>
      </w:r>
      <w:r w:rsidR="00362B96" w:rsidRPr="003F548E">
        <w:rPr>
          <w:rFonts w:eastAsia="Calibri" w:cs="Arial"/>
          <w:sz w:val="24"/>
          <w:szCs w:val="22"/>
          <w:lang w:eastAsia="en-US"/>
        </w:rPr>
        <w:t xml:space="preserve"> </w:t>
      </w:r>
      <w:r w:rsidR="00433600" w:rsidRPr="003F548E">
        <w:rPr>
          <w:rFonts w:eastAsia="Calibri" w:cs="Arial"/>
          <w:sz w:val="24"/>
          <w:szCs w:val="22"/>
          <w:lang w:eastAsia="en-US"/>
        </w:rPr>
        <w:t>the Authority in accordance with</w:t>
      </w:r>
      <w:r w:rsidR="007B05F1" w:rsidRPr="003F548E">
        <w:rPr>
          <w:rFonts w:eastAsia="Calibri" w:cs="Arial"/>
          <w:sz w:val="24"/>
          <w:szCs w:val="22"/>
          <w:lang w:eastAsia="en-US"/>
        </w:rPr>
        <w:t xml:space="preserve"> this clause</w:t>
      </w:r>
      <w:r w:rsidR="2507DCA8" w:rsidRPr="003F548E">
        <w:rPr>
          <w:rFonts w:eastAsia="Calibri" w:cs="Arial"/>
          <w:sz w:val="24"/>
          <w:szCs w:val="22"/>
          <w:lang w:eastAsia="en-US"/>
        </w:rPr>
        <w:t xml:space="preserve"> C1</w:t>
      </w:r>
      <w:r w:rsidR="007B05F1" w:rsidRPr="003F548E">
        <w:rPr>
          <w:rFonts w:eastAsia="Calibri" w:cs="Arial"/>
          <w:sz w:val="24"/>
          <w:szCs w:val="22"/>
          <w:lang w:eastAsia="en-US"/>
        </w:rPr>
        <w:t xml:space="preserve">, </w:t>
      </w:r>
      <w:r w:rsidR="00433600" w:rsidRPr="003F548E">
        <w:rPr>
          <w:rFonts w:eastAsia="Calibri" w:cs="Arial"/>
          <w:sz w:val="24"/>
          <w:szCs w:val="22"/>
          <w:lang w:eastAsia="en-US"/>
        </w:rPr>
        <w:t xml:space="preserve">clause </w:t>
      </w:r>
      <w:r w:rsidR="00D1348F" w:rsidRPr="003F548E">
        <w:rPr>
          <w:rFonts w:eastAsia="Calibri" w:cs="Arial"/>
          <w:sz w:val="24"/>
          <w:szCs w:val="22"/>
          <w:lang w:eastAsia="en-US"/>
        </w:rPr>
        <w:t>B</w:t>
      </w:r>
      <w:r w:rsidR="00433600" w:rsidRPr="003F548E">
        <w:rPr>
          <w:rFonts w:eastAsia="Calibri" w:cs="Arial"/>
          <w:sz w:val="24"/>
          <w:szCs w:val="22"/>
          <w:lang w:eastAsia="en-US"/>
        </w:rPr>
        <w:t>1 and Schedule 2</w:t>
      </w:r>
      <w:r w:rsidR="00D1348F" w:rsidRPr="003F548E">
        <w:rPr>
          <w:rFonts w:cs="Arial"/>
          <w:sz w:val="24"/>
          <w:szCs w:val="22"/>
        </w:rPr>
        <w:t>.</w:t>
      </w:r>
    </w:p>
    <w:p w14:paraId="1F1E8710" w14:textId="36AA641F" w:rsidR="00AA13DF" w:rsidRPr="003F548E" w:rsidRDefault="00AA13DF" w:rsidP="00602049">
      <w:pPr>
        <w:spacing w:after="0"/>
        <w:ind w:left="720" w:hanging="720"/>
        <w:jc w:val="both"/>
        <w:rPr>
          <w:rFonts w:cs="Arial"/>
          <w:sz w:val="24"/>
          <w:szCs w:val="22"/>
        </w:rPr>
      </w:pPr>
    </w:p>
    <w:p w14:paraId="29FE749F" w14:textId="3796D758" w:rsidR="00602049" w:rsidRPr="003F548E" w:rsidRDefault="00E67703" w:rsidP="00753376">
      <w:pPr>
        <w:spacing w:after="0" w:line="259" w:lineRule="auto"/>
        <w:ind w:left="851" w:hanging="851"/>
        <w:jc w:val="both"/>
        <w:rPr>
          <w:rFonts w:eastAsia="Calibri" w:cs="Arial"/>
          <w:sz w:val="24"/>
          <w:szCs w:val="24"/>
          <w:lang w:eastAsia="en-US"/>
        </w:rPr>
      </w:pPr>
      <w:r w:rsidRPr="0039458A">
        <w:rPr>
          <w:rFonts w:eastAsia="Calibri" w:cs="Arial"/>
          <w:sz w:val="24"/>
          <w:szCs w:val="24"/>
          <w:lang w:eastAsia="en-US"/>
        </w:rPr>
        <w:t>C1.2</w:t>
      </w:r>
      <w:r w:rsidR="00AA13DF">
        <w:rPr>
          <w:rFonts w:eastAsia="Calibri"/>
        </w:rPr>
        <w:tab/>
      </w:r>
      <w:r w:rsidR="3AED90EA" w:rsidRPr="27B483C9">
        <w:rPr>
          <w:rFonts w:eastAsia="Calibri" w:cs="Arial"/>
          <w:sz w:val="24"/>
          <w:szCs w:val="24"/>
          <w:lang w:eastAsia="en-US"/>
        </w:rPr>
        <w:t xml:space="preserve">The Supplier </w:t>
      </w:r>
      <w:r w:rsidR="009A1BBA" w:rsidRPr="27B483C9">
        <w:rPr>
          <w:rFonts w:eastAsia="Calibri" w:cs="Arial"/>
          <w:sz w:val="24"/>
          <w:szCs w:val="24"/>
          <w:lang w:eastAsia="en-US"/>
        </w:rPr>
        <w:t>may</w:t>
      </w:r>
      <w:r w:rsidR="77FB1752" w:rsidRPr="27B483C9">
        <w:rPr>
          <w:rFonts w:eastAsia="Calibri" w:cs="Arial"/>
          <w:sz w:val="24"/>
          <w:szCs w:val="24"/>
          <w:lang w:eastAsia="en-US"/>
        </w:rPr>
        <w:t xml:space="preserve"> at any time</w:t>
      </w:r>
      <w:r w:rsidR="009A1BBA" w:rsidRPr="27B483C9">
        <w:rPr>
          <w:rFonts w:eastAsia="Calibri" w:cs="Arial"/>
          <w:sz w:val="24"/>
          <w:szCs w:val="24"/>
          <w:lang w:eastAsia="en-US"/>
        </w:rPr>
        <w:t xml:space="preserve">, in relation to </w:t>
      </w:r>
      <w:r w:rsidR="5728041C" w:rsidRPr="27B483C9">
        <w:rPr>
          <w:rFonts w:eastAsia="Calibri" w:cs="Arial"/>
          <w:sz w:val="24"/>
          <w:szCs w:val="24"/>
          <w:lang w:eastAsia="en-US"/>
        </w:rPr>
        <w:t xml:space="preserve">the </w:t>
      </w:r>
      <w:r w:rsidR="009A1BBA" w:rsidRPr="27B483C9">
        <w:rPr>
          <w:rFonts w:eastAsia="Calibri" w:cs="Arial"/>
          <w:sz w:val="24"/>
          <w:szCs w:val="24"/>
          <w:lang w:eastAsia="en-US"/>
        </w:rPr>
        <w:t>Contract</w:t>
      </w:r>
      <w:r w:rsidR="00545218" w:rsidRPr="27B483C9">
        <w:rPr>
          <w:rFonts w:eastAsia="Calibri" w:cs="Arial"/>
          <w:sz w:val="24"/>
          <w:szCs w:val="24"/>
          <w:lang w:eastAsia="en-US"/>
        </w:rPr>
        <w:t>,</w:t>
      </w:r>
      <w:r w:rsidR="009A1BBA" w:rsidRPr="27B483C9">
        <w:rPr>
          <w:rFonts w:eastAsia="Calibri" w:cs="Arial"/>
          <w:sz w:val="24"/>
          <w:szCs w:val="24"/>
          <w:lang w:eastAsia="en-US"/>
        </w:rPr>
        <w:t xml:space="preserve"> </w:t>
      </w:r>
      <w:r w:rsidR="00DE3652" w:rsidRPr="27B483C9">
        <w:rPr>
          <w:rFonts w:eastAsia="Calibri" w:cs="Arial"/>
          <w:sz w:val="24"/>
          <w:szCs w:val="24"/>
          <w:lang w:eastAsia="en-US"/>
        </w:rPr>
        <w:t xml:space="preserve">agree </w:t>
      </w:r>
      <w:r w:rsidR="1C60E20D" w:rsidRPr="27B483C9">
        <w:rPr>
          <w:rFonts w:eastAsia="Calibri" w:cs="Arial"/>
          <w:sz w:val="24"/>
          <w:szCs w:val="24"/>
          <w:lang w:eastAsia="en-US"/>
        </w:rPr>
        <w:t xml:space="preserve">prices </w:t>
      </w:r>
      <w:r w:rsidR="0863B923" w:rsidRPr="27B483C9">
        <w:rPr>
          <w:rFonts w:eastAsia="Calibri" w:cs="Arial"/>
          <w:sz w:val="24"/>
          <w:szCs w:val="24"/>
          <w:lang w:eastAsia="en-US"/>
        </w:rPr>
        <w:t xml:space="preserve">for </w:t>
      </w:r>
      <w:r w:rsidR="26119F9D" w:rsidRPr="27B483C9">
        <w:rPr>
          <w:rFonts w:eastAsia="Calibri" w:cs="Arial"/>
          <w:sz w:val="24"/>
          <w:szCs w:val="24"/>
          <w:lang w:eastAsia="en-US"/>
        </w:rPr>
        <w:t xml:space="preserve">Qualifications for </w:t>
      </w:r>
      <w:r w:rsidR="0863B923" w:rsidRPr="27B483C9">
        <w:rPr>
          <w:rFonts w:eastAsia="Calibri" w:cs="Arial"/>
          <w:sz w:val="24"/>
          <w:szCs w:val="24"/>
          <w:lang w:eastAsia="en-US"/>
        </w:rPr>
        <w:t xml:space="preserve">the relevant Curriculum Areas </w:t>
      </w:r>
      <w:r w:rsidR="00DE3652" w:rsidRPr="27B483C9">
        <w:rPr>
          <w:rFonts w:eastAsia="Calibri" w:cs="Arial"/>
          <w:sz w:val="24"/>
          <w:szCs w:val="24"/>
          <w:lang w:eastAsia="en-US"/>
        </w:rPr>
        <w:t xml:space="preserve">with </w:t>
      </w:r>
      <w:r w:rsidR="0F141D43" w:rsidRPr="27B483C9">
        <w:rPr>
          <w:rFonts w:eastAsia="Calibri" w:cs="Arial"/>
          <w:sz w:val="24"/>
          <w:szCs w:val="24"/>
          <w:lang w:eastAsia="en-US"/>
        </w:rPr>
        <w:t>Education Providers</w:t>
      </w:r>
      <w:r w:rsidR="00DE3652" w:rsidRPr="27B483C9">
        <w:rPr>
          <w:rFonts w:eastAsia="Calibri" w:cs="Arial"/>
          <w:sz w:val="24"/>
          <w:szCs w:val="24"/>
          <w:lang w:eastAsia="en-US"/>
        </w:rPr>
        <w:t xml:space="preserve"> </w:t>
      </w:r>
      <w:r w:rsidR="009A1BBA" w:rsidRPr="27B483C9">
        <w:rPr>
          <w:rFonts w:eastAsia="Calibri" w:cs="Arial"/>
          <w:sz w:val="24"/>
          <w:szCs w:val="24"/>
          <w:lang w:eastAsia="en-US"/>
        </w:rPr>
        <w:t xml:space="preserve">which result in a net cost lower than </w:t>
      </w:r>
      <w:r w:rsidR="1E5C9734" w:rsidRPr="27B483C9">
        <w:rPr>
          <w:rFonts w:eastAsia="Calibri" w:cs="Arial"/>
          <w:sz w:val="24"/>
          <w:szCs w:val="24"/>
          <w:lang w:eastAsia="en-US"/>
        </w:rPr>
        <w:t>the Fees for</w:t>
      </w:r>
      <w:r w:rsidR="33F71836" w:rsidRPr="27B483C9">
        <w:rPr>
          <w:rFonts w:eastAsia="Calibri" w:cs="Arial"/>
          <w:sz w:val="24"/>
          <w:szCs w:val="24"/>
          <w:lang w:eastAsia="en-US"/>
        </w:rPr>
        <w:t xml:space="preserve"> these</w:t>
      </w:r>
      <w:r w:rsidR="1E5C9734" w:rsidRPr="27B483C9">
        <w:rPr>
          <w:rFonts w:eastAsia="Calibri" w:cs="Arial"/>
          <w:sz w:val="24"/>
          <w:szCs w:val="24"/>
          <w:lang w:eastAsia="en-US"/>
        </w:rPr>
        <w:t xml:space="preserve"> Qualifications under the Contract</w:t>
      </w:r>
      <w:r w:rsidR="009A1BBA" w:rsidRPr="27B483C9">
        <w:rPr>
          <w:rFonts w:eastAsia="Calibri" w:cs="Arial"/>
          <w:sz w:val="24"/>
          <w:szCs w:val="24"/>
          <w:lang w:eastAsia="en-US"/>
        </w:rPr>
        <w:t xml:space="preserve"> (when </w:t>
      </w:r>
      <w:proofErr w:type="gramStart"/>
      <w:r w:rsidR="009A1BBA" w:rsidRPr="27B483C9">
        <w:rPr>
          <w:rFonts w:eastAsia="Calibri" w:cs="Arial"/>
          <w:sz w:val="24"/>
          <w:szCs w:val="24"/>
          <w:lang w:eastAsia="en-US"/>
        </w:rPr>
        <w:t>taking into account</w:t>
      </w:r>
      <w:proofErr w:type="gramEnd"/>
      <w:r w:rsidR="009A1BBA" w:rsidRPr="27B483C9">
        <w:rPr>
          <w:rFonts w:eastAsia="Calibri" w:cs="Arial"/>
          <w:sz w:val="24"/>
          <w:szCs w:val="24"/>
          <w:lang w:eastAsia="en-US"/>
        </w:rPr>
        <w:t xml:space="preserve"> the </w:t>
      </w:r>
      <w:r w:rsidR="42F5A6BB" w:rsidRPr="27B483C9">
        <w:rPr>
          <w:rFonts w:eastAsia="Calibri" w:cs="Arial"/>
          <w:sz w:val="24"/>
          <w:szCs w:val="24"/>
          <w:lang w:eastAsia="en-US"/>
        </w:rPr>
        <w:t>R</w:t>
      </w:r>
      <w:r w:rsidR="009A1BBA" w:rsidRPr="27B483C9">
        <w:rPr>
          <w:rFonts w:eastAsia="Calibri" w:cs="Arial"/>
          <w:sz w:val="24"/>
          <w:szCs w:val="24"/>
          <w:lang w:eastAsia="en-US"/>
        </w:rPr>
        <w:t>ebate provided to the Authority)</w:t>
      </w:r>
      <w:r w:rsidR="00802182" w:rsidRPr="27B483C9">
        <w:rPr>
          <w:rFonts w:eastAsia="Calibri" w:cs="Arial"/>
          <w:sz w:val="24"/>
          <w:szCs w:val="24"/>
          <w:lang w:eastAsia="en-US"/>
        </w:rPr>
        <w:t xml:space="preserve">. </w:t>
      </w:r>
      <w:r w:rsidR="0E30E8B7" w:rsidRPr="27B483C9">
        <w:rPr>
          <w:rFonts w:eastAsia="Calibri" w:cs="Arial"/>
          <w:sz w:val="24"/>
          <w:szCs w:val="24"/>
          <w:lang w:eastAsia="en-US"/>
        </w:rPr>
        <w:t xml:space="preserve">Such arrangements shall be promptly disclosed to the Authority. </w:t>
      </w:r>
      <w:r w:rsidR="3B7495A2" w:rsidRPr="27B483C9">
        <w:rPr>
          <w:rFonts w:eastAsia="Calibri" w:cs="Arial"/>
          <w:sz w:val="24"/>
          <w:szCs w:val="24"/>
          <w:lang w:eastAsia="en-US"/>
        </w:rPr>
        <w:t>For the avoidance of doubt, a</w:t>
      </w:r>
      <w:r w:rsidR="3A56F835" w:rsidRPr="27B483C9">
        <w:rPr>
          <w:rFonts w:eastAsia="Calibri" w:cs="Arial"/>
          <w:sz w:val="24"/>
          <w:szCs w:val="24"/>
          <w:lang w:eastAsia="en-US"/>
        </w:rPr>
        <w:t>ny such</w:t>
      </w:r>
      <w:r w:rsidR="60616850" w:rsidRPr="27B483C9">
        <w:rPr>
          <w:rFonts w:eastAsia="Calibri" w:cs="Arial"/>
          <w:sz w:val="24"/>
          <w:szCs w:val="24"/>
          <w:lang w:eastAsia="en-US"/>
        </w:rPr>
        <w:t xml:space="preserve"> Qualifications purchased at r</w:t>
      </w:r>
      <w:r w:rsidR="323EDD0A" w:rsidRPr="27B483C9">
        <w:rPr>
          <w:rFonts w:eastAsia="Calibri" w:cs="Arial"/>
          <w:sz w:val="24"/>
          <w:szCs w:val="24"/>
          <w:lang w:eastAsia="en-US"/>
        </w:rPr>
        <w:t>educed</w:t>
      </w:r>
      <w:r w:rsidR="0129C3FC" w:rsidRPr="27B483C9">
        <w:rPr>
          <w:rFonts w:eastAsia="Calibri" w:cs="Arial"/>
          <w:sz w:val="24"/>
          <w:szCs w:val="24"/>
          <w:lang w:eastAsia="en-US"/>
        </w:rPr>
        <w:t xml:space="preserve"> </w:t>
      </w:r>
      <w:r w:rsidR="72398C99" w:rsidRPr="27B483C9">
        <w:rPr>
          <w:rFonts w:eastAsia="Calibri" w:cs="Arial"/>
          <w:sz w:val="24"/>
          <w:szCs w:val="24"/>
          <w:lang w:eastAsia="en-US"/>
        </w:rPr>
        <w:t>prices</w:t>
      </w:r>
      <w:r w:rsidR="770A4B7C" w:rsidRPr="27B483C9">
        <w:rPr>
          <w:rFonts w:eastAsia="Calibri" w:cs="Arial"/>
          <w:sz w:val="24"/>
          <w:szCs w:val="24"/>
          <w:lang w:eastAsia="en-US"/>
        </w:rPr>
        <w:t xml:space="preserve"> by Education Providers</w:t>
      </w:r>
      <w:r w:rsidR="0129C3FC" w:rsidRPr="27B483C9">
        <w:rPr>
          <w:rFonts w:eastAsia="Calibri" w:cs="Arial"/>
          <w:sz w:val="24"/>
          <w:szCs w:val="24"/>
          <w:lang w:eastAsia="en-US"/>
        </w:rPr>
        <w:t xml:space="preserve"> </w:t>
      </w:r>
      <w:r w:rsidR="0EAA9282" w:rsidRPr="27B483C9">
        <w:rPr>
          <w:rFonts w:eastAsia="Calibri" w:cs="Arial"/>
          <w:sz w:val="24"/>
          <w:szCs w:val="24"/>
          <w:lang w:eastAsia="en-US"/>
        </w:rPr>
        <w:t xml:space="preserve">from the Supplier </w:t>
      </w:r>
      <w:r w:rsidR="0129C3FC" w:rsidRPr="27B483C9">
        <w:rPr>
          <w:rFonts w:eastAsia="Calibri" w:cs="Arial"/>
          <w:sz w:val="24"/>
          <w:szCs w:val="24"/>
          <w:lang w:eastAsia="en-US"/>
        </w:rPr>
        <w:t xml:space="preserve">will </w:t>
      </w:r>
      <w:r w:rsidR="56472E82" w:rsidRPr="27B483C9">
        <w:rPr>
          <w:rFonts w:eastAsia="Calibri" w:cs="Arial"/>
          <w:sz w:val="24"/>
          <w:szCs w:val="24"/>
          <w:lang w:eastAsia="en-US"/>
        </w:rPr>
        <w:t xml:space="preserve">remain </w:t>
      </w:r>
      <w:r w:rsidR="0129C3FC" w:rsidRPr="27B483C9">
        <w:rPr>
          <w:rFonts w:eastAsia="Calibri" w:cs="Arial"/>
          <w:sz w:val="24"/>
          <w:szCs w:val="24"/>
          <w:lang w:eastAsia="en-US"/>
        </w:rPr>
        <w:t>subject to the Rebate</w:t>
      </w:r>
      <w:r w:rsidR="64BE57CE" w:rsidRPr="27B483C9">
        <w:rPr>
          <w:rFonts w:eastAsia="Calibri" w:cs="Arial"/>
          <w:sz w:val="24"/>
          <w:szCs w:val="24"/>
          <w:lang w:eastAsia="en-US"/>
        </w:rPr>
        <w:t xml:space="preserve"> under this Contract</w:t>
      </w:r>
      <w:r w:rsidR="0129C3FC" w:rsidRPr="27B483C9">
        <w:rPr>
          <w:rFonts w:eastAsia="Calibri" w:cs="Arial"/>
          <w:sz w:val="24"/>
          <w:szCs w:val="24"/>
          <w:lang w:eastAsia="en-US"/>
        </w:rPr>
        <w:t xml:space="preserve">. </w:t>
      </w:r>
    </w:p>
    <w:p w14:paraId="2023AB6A" w14:textId="50B8DBC5" w:rsidR="00802182" w:rsidRPr="003F548E" w:rsidRDefault="00802182" w:rsidP="4776C7F5">
      <w:pPr>
        <w:spacing w:after="0"/>
        <w:ind w:left="720" w:hanging="720"/>
        <w:jc w:val="both"/>
        <w:rPr>
          <w:rFonts w:eastAsia="Calibri" w:cs="Arial"/>
          <w:szCs w:val="22"/>
          <w:lang w:eastAsia="en-US"/>
        </w:rPr>
      </w:pPr>
    </w:p>
    <w:p w14:paraId="759B8434" w14:textId="77777777" w:rsidR="00433600" w:rsidRPr="003F548E" w:rsidRDefault="00433600" w:rsidP="00E21845">
      <w:pPr>
        <w:tabs>
          <w:tab w:val="left" w:pos="1134"/>
        </w:tabs>
        <w:spacing w:after="0"/>
        <w:ind w:left="851" w:hanging="851"/>
        <w:jc w:val="both"/>
        <w:rPr>
          <w:rFonts w:eastAsia="Calibri" w:cs="Arial"/>
          <w:color w:val="000000"/>
          <w:szCs w:val="22"/>
          <w:lang w:eastAsia="en-US"/>
        </w:rPr>
      </w:pPr>
    </w:p>
    <w:p w14:paraId="1962ABD8" w14:textId="177304CD"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C</w:t>
      </w:r>
      <w:r w:rsidR="006F0EE2" w:rsidRPr="003F548E">
        <w:rPr>
          <w:rFonts w:cs="Arial"/>
          <w:b/>
          <w:sz w:val="28"/>
          <w:szCs w:val="28"/>
          <w:lang w:eastAsia="en-US"/>
        </w:rPr>
        <w:t>2</w:t>
      </w:r>
      <w:r w:rsidR="00336E25" w:rsidRPr="003F548E">
        <w:rPr>
          <w:rFonts w:cs="Arial"/>
          <w:b/>
          <w:sz w:val="28"/>
          <w:szCs w:val="28"/>
          <w:lang w:eastAsia="en-US"/>
        </w:rPr>
        <w:tab/>
        <w:t xml:space="preserve"> Recovery</w:t>
      </w:r>
      <w:r w:rsidRPr="003F548E">
        <w:rPr>
          <w:rFonts w:cs="Arial"/>
          <w:b/>
          <w:sz w:val="28"/>
          <w:szCs w:val="28"/>
          <w:lang w:eastAsia="en-US"/>
        </w:rPr>
        <w:t xml:space="preserve"> of Sums Due</w:t>
      </w:r>
    </w:p>
    <w:p w14:paraId="1962ABD9" w14:textId="77777777" w:rsidR="00CA0D5D" w:rsidRPr="003F548E" w:rsidRDefault="00CA0D5D" w:rsidP="00CA0D5D">
      <w:pPr>
        <w:spacing w:after="0"/>
        <w:ind w:left="851" w:hanging="851"/>
        <w:jc w:val="both"/>
        <w:rPr>
          <w:rFonts w:cs="Arial"/>
          <w:color w:val="000000"/>
          <w:sz w:val="24"/>
          <w:szCs w:val="24"/>
          <w:lang w:val="en-US"/>
        </w:rPr>
      </w:pPr>
    </w:p>
    <w:p w14:paraId="1962ABDA" w14:textId="3F92AEA8" w:rsidR="00CA0D5D" w:rsidRPr="003F548E" w:rsidRDefault="006F0EE2" w:rsidP="00CA0D5D">
      <w:pPr>
        <w:spacing w:after="0"/>
        <w:ind w:left="851" w:hanging="851"/>
        <w:jc w:val="both"/>
        <w:rPr>
          <w:rFonts w:cs="Arial"/>
          <w:color w:val="000000"/>
          <w:sz w:val="24"/>
          <w:szCs w:val="24"/>
          <w:lang w:val="en-US"/>
        </w:rPr>
      </w:pPr>
      <w:r w:rsidRPr="003F548E">
        <w:rPr>
          <w:rFonts w:cs="Arial"/>
          <w:color w:val="000000"/>
          <w:sz w:val="24"/>
          <w:szCs w:val="24"/>
          <w:lang w:val="en-US"/>
        </w:rPr>
        <w:t>C2</w:t>
      </w:r>
      <w:r w:rsidR="00CA0D5D" w:rsidRPr="003F548E">
        <w:rPr>
          <w:rFonts w:cs="Arial"/>
          <w:color w:val="000000"/>
          <w:sz w:val="24"/>
          <w:szCs w:val="24"/>
          <w:lang w:val="en-US"/>
        </w:rPr>
        <w:t>.1</w:t>
      </w:r>
      <w:r w:rsidR="00CA0D5D" w:rsidRPr="003F548E">
        <w:rPr>
          <w:rFonts w:cs="Arial"/>
          <w:color w:val="000000"/>
          <w:sz w:val="24"/>
          <w:szCs w:val="24"/>
          <w:lang w:val="en-US"/>
        </w:rPr>
        <w:tab/>
        <w:t>If under the Contract any sum of money is recoverable from or payable by the Supplier to the Authority (including any sum which the Supplier is liable to pay to the Authority in respect of any breach of the Contract), the Authority may unilaterally deduct that sum from any sum then due, or which at any later time may become due to the Supplier from the Authority under the Contract or under any other agreement with the Authority or the Crown.</w:t>
      </w:r>
    </w:p>
    <w:p w14:paraId="1962ABD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BDC" w14:textId="0A5834EF" w:rsidR="00CA0D5D" w:rsidRPr="003F548E" w:rsidRDefault="006F0EE2" w:rsidP="1AE9AEDA">
      <w:pPr>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C2</w:t>
      </w:r>
      <w:r w:rsidR="00CA0D5D" w:rsidRPr="003F548E">
        <w:rPr>
          <w:rFonts w:eastAsia="Calibri" w:cs="Arial"/>
          <w:color w:val="000000" w:themeColor="text1"/>
          <w:sz w:val="24"/>
          <w:szCs w:val="22"/>
          <w:lang w:eastAsia="en-US"/>
        </w:rPr>
        <w:t xml:space="preserve">.2 </w:t>
      </w:r>
      <w:r w:rsidRPr="003F548E">
        <w:rPr>
          <w:sz w:val="24"/>
          <w:szCs w:val="22"/>
        </w:rPr>
        <w:tab/>
      </w:r>
      <w:r w:rsidR="00CA0D5D" w:rsidRPr="003F548E">
        <w:rPr>
          <w:rFonts w:eastAsia="Calibri" w:cs="Arial"/>
          <w:color w:val="000000" w:themeColor="text1"/>
          <w:sz w:val="24"/>
          <w:szCs w:val="22"/>
          <w:lang w:eastAsia="en-US"/>
        </w:rPr>
        <w:t xml:space="preserve">Any overpayment by either Party is a sum of money recoverable by the Party who made the overpayment from the Party in receipt of the overpayment. </w:t>
      </w:r>
    </w:p>
    <w:p w14:paraId="1962ABDD"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BDE" w14:textId="7D8F0616" w:rsidR="00CA0D5D" w:rsidRPr="003F548E" w:rsidRDefault="006F0EE2"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C2</w:t>
      </w:r>
      <w:r w:rsidR="00CA0D5D" w:rsidRPr="003F548E">
        <w:rPr>
          <w:rFonts w:eastAsia="Calibri" w:cs="Arial"/>
          <w:color w:val="000000"/>
          <w:sz w:val="24"/>
          <w:szCs w:val="24"/>
          <w:lang w:eastAsia="en-US"/>
        </w:rPr>
        <w:t>.3</w:t>
      </w:r>
      <w:r w:rsidR="00CA0D5D" w:rsidRPr="003F548E">
        <w:rPr>
          <w:rFonts w:eastAsia="Calibri" w:cs="Arial"/>
          <w:color w:val="000000"/>
          <w:sz w:val="24"/>
          <w:szCs w:val="24"/>
          <w:lang w:eastAsia="en-US"/>
        </w:rPr>
        <w:tab/>
        <w:t>The Supplier shall make all payments due to the Authority without any deduction whether by way of set-off, counterclaim, discount, abatement or otherwise unless the Supplier has a valid court order requiring an amount equal to such deduction to be paid by the Authority to the Supplier.</w:t>
      </w:r>
    </w:p>
    <w:p w14:paraId="1962ABDF"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BE0" w14:textId="3ED47849" w:rsidR="00CA0D5D" w:rsidRPr="003F548E" w:rsidRDefault="006F0EE2"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C2</w:t>
      </w:r>
      <w:r w:rsidR="00CA0D5D" w:rsidRPr="003F548E">
        <w:rPr>
          <w:rFonts w:eastAsia="Calibri" w:cs="Arial"/>
          <w:color w:val="000000"/>
          <w:sz w:val="24"/>
          <w:szCs w:val="24"/>
          <w:lang w:eastAsia="en-US"/>
        </w:rPr>
        <w:t>.4</w:t>
      </w:r>
      <w:r w:rsidR="00CA0D5D" w:rsidRPr="003F548E">
        <w:rPr>
          <w:rFonts w:eastAsia="Calibri" w:cs="Arial"/>
          <w:color w:val="000000"/>
          <w:sz w:val="24"/>
          <w:szCs w:val="24"/>
          <w:lang w:eastAsia="en-US"/>
        </w:rPr>
        <w:tab/>
        <w:t>All payments due shall be made within a reasonable time unless otherwise specified in the Contract, in cleared funds, to such bank or building society account as the recipient Party may from time to time direct.</w:t>
      </w:r>
    </w:p>
    <w:p w14:paraId="1962ABE1" w14:textId="77777777" w:rsidR="00CA0D5D" w:rsidRPr="003F548E" w:rsidRDefault="00CA0D5D" w:rsidP="00CA0D5D">
      <w:pPr>
        <w:keepNext/>
        <w:tabs>
          <w:tab w:val="left" w:pos="-720"/>
          <w:tab w:val="left" w:pos="1418"/>
        </w:tabs>
        <w:suppressAutoHyphens/>
        <w:spacing w:after="0"/>
        <w:ind w:left="851" w:hanging="851"/>
        <w:jc w:val="both"/>
        <w:rPr>
          <w:rFonts w:cs="Arial"/>
          <w:b/>
          <w:color w:val="000000"/>
          <w:sz w:val="24"/>
          <w:szCs w:val="24"/>
          <w:lang w:eastAsia="en-US"/>
        </w:rPr>
      </w:pPr>
    </w:p>
    <w:p w14:paraId="1962ABE2" w14:textId="44763C7C" w:rsidR="00CA0D5D" w:rsidRPr="003F548E" w:rsidRDefault="006F0EE2" w:rsidP="1AE9AEDA">
      <w:pPr>
        <w:keepNext/>
        <w:tabs>
          <w:tab w:val="left" w:pos="709"/>
        </w:tabs>
        <w:suppressAutoHyphens/>
        <w:spacing w:after="0"/>
        <w:outlineLvl w:val="6"/>
        <w:rPr>
          <w:rFonts w:cs="Arial"/>
          <w:b/>
          <w:sz w:val="28"/>
          <w:szCs w:val="28"/>
          <w:lang w:eastAsia="en-US"/>
        </w:rPr>
      </w:pPr>
      <w:r w:rsidRPr="003F548E">
        <w:rPr>
          <w:rFonts w:cs="Arial"/>
          <w:b/>
          <w:sz w:val="28"/>
          <w:szCs w:val="28"/>
          <w:lang w:eastAsia="en-US"/>
        </w:rPr>
        <w:t>C3</w:t>
      </w:r>
      <w:r w:rsidRPr="003F548E">
        <w:rPr>
          <w:sz w:val="24"/>
          <w:szCs w:val="22"/>
        </w:rPr>
        <w:tab/>
      </w:r>
      <w:r w:rsidR="00336E25" w:rsidRPr="003F548E">
        <w:rPr>
          <w:rFonts w:cs="Arial"/>
          <w:b/>
          <w:sz w:val="28"/>
          <w:szCs w:val="28"/>
          <w:lang w:eastAsia="en-US"/>
        </w:rPr>
        <w:t xml:space="preserve"> </w:t>
      </w:r>
      <w:r w:rsidR="3A02E568" w:rsidRPr="003F548E">
        <w:rPr>
          <w:rFonts w:cs="Arial"/>
          <w:b/>
          <w:sz w:val="28"/>
          <w:szCs w:val="28"/>
          <w:lang w:eastAsia="en-US"/>
        </w:rPr>
        <w:t xml:space="preserve">Fees </w:t>
      </w:r>
      <w:r w:rsidR="00CA0D5D" w:rsidRPr="003F548E">
        <w:rPr>
          <w:rFonts w:cs="Arial"/>
          <w:b/>
          <w:sz w:val="28"/>
          <w:szCs w:val="28"/>
          <w:lang w:eastAsia="en-US"/>
        </w:rPr>
        <w:t>During Extension</w:t>
      </w:r>
    </w:p>
    <w:p w14:paraId="1962ABE3" w14:textId="77777777" w:rsidR="00CA0D5D" w:rsidRPr="003F548E" w:rsidRDefault="00CA0D5D" w:rsidP="00CA0D5D">
      <w:pPr>
        <w:keepNext/>
        <w:tabs>
          <w:tab w:val="left" w:pos="-720"/>
          <w:tab w:val="left" w:pos="0"/>
          <w:tab w:val="left" w:pos="709"/>
        </w:tabs>
        <w:suppressAutoHyphens/>
        <w:spacing w:after="0"/>
        <w:ind w:left="851" w:hanging="851"/>
        <w:jc w:val="both"/>
        <w:rPr>
          <w:rFonts w:cs="Arial"/>
          <w:color w:val="000000"/>
          <w:sz w:val="24"/>
          <w:szCs w:val="24"/>
          <w:lang w:eastAsia="en-US"/>
        </w:rPr>
      </w:pPr>
    </w:p>
    <w:p w14:paraId="1962ABE4" w14:textId="16E9E57A" w:rsidR="00CA0D5D" w:rsidRPr="003F548E" w:rsidRDefault="00CA0D5D" w:rsidP="00CA0D5D">
      <w:pPr>
        <w:keepNext/>
        <w:tabs>
          <w:tab w:val="left" w:pos="-720"/>
          <w:tab w:val="left" w:pos="0"/>
          <w:tab w:val="left" w:pos="709"/>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r>
      <w:r w:rsidRPr="003F548E">
        <w:rPr>
          <w:rFonts w:cs="Arial"/>
          <w:color w:val="000000"/>
          <w:sz w:val="24"/>
          <w:szCs w:val="24"/>
          <w:lang w:eastAsia="en-US"/>
        </w:rPr>
        <w:tab/>
        <w:t xml:space="preserve">Subject to Schedule 2 and clause F4 (Change), the </w:t>
      </w:r>
      <w:r w:rsidR="007B05F1" w:rsidRPr="003F548E">
        <w:rPr>
          <w:rFonts w:cs="Arial"/>
          <w:color w:val="000000"/>
          <w:sz w:val="24"/>
          <w:szCs w:val="24"/>
          <w:lang w:eastAsia="en-US"/>
        </w:rPr>
        <w:t xml:space="preserve">Fees </w:t>
      </w:r>
      <w:r w:rsidR="00623D8C" w:rsidRPr="003F548E">
        <w:rPr>
          <w:rFonts w:cs="Arial"/>
          <w:color w:val="000000"/>
          <w:sz w:val="24"/>
          <w:szCs w:val="24"/>
          <w:lang w:eastAsia="en-US"/>
        </w:rPr>
        <w:t xml:space="preserve">apply </w:t>
      </w:r>
      <w:r w:rsidRPr="003F548E">
        <w:rPr>
          <w:rFonts w:cs="Arial"/>
          <w:color w:val="000000"/>
          <w:sz w:val="24"/>
          <w:szCs w:val="24"/>
          <w:lang w:eastAsia="en-US"/>
        </w:rPr>
        <w:t xml:space="preserve">for the Initial Term and until the end of any Extension or such earlier date of termination or partial termination of the Contract in accordance with the Law or the Contract. </w:t>
      </w:r>
    </w:p>
    <w:p w14:paraId="53A2C6BB" w14:textId="77777777" w:rsidR="0080193C" w:rsidRPr="003F548E" w:rsidRDefault="0080193C" w:rsidP="00CA0D5D">
      <w:pPr>
        <w:keepNext/>
        <w:tabs>
          <w:tab w:val="left" w:pos="-720"/>
          <w:tab w:val="left" w:pos="0"/>
          <w:tab w:val="left" w:pos="709"/>
        </w:tabs>
        <w:suppressAutoHyphens/>
        <w:spacing w:after="0"/>
        <w:ind w:left="851" w:hanging="851"/>
        <w:jc w:val="both"/>
        <w:rPr>
          <w:rFonts w:cs="Arial"/>
          <w:color w:val="000000"/>
          <w:sz w:val="24"/>
          <w:szCs w:val="24"/>
          <w:lang w:eastAsia="en-US"/>
        </w:rPr>
      </w:pPr>
    </w:p>
    <w:p w14:paraId="2E69ECCB" w14:textId="77777777" w:rsidR="00D4717A" w:rsidRPr="003F548E" w:rsidRDefault="00D4717A" w:rsidP="00CA0D5D">
      <w:pPr>
        <w:keepNext/>
        <w:tabs>
          <w:tab w:val="left" w:pos="-720"/>
          <w:tab w:val="left" w:pos="0"/>
          <w:tab w:val="left" w:pos="709"/>
        </w:tabs>
        <w:suppressAutoHyphens/>
        <w:spacing w:after="0"/>
        <w:ind w:left="851" w:hanging="851"/>
        <w:jc w:val="both"/>
        <w:rPr>
          <w:rFonts w:ascii="Arial,Bold" w:hAnsi="Arial,Bold" w:cs="Arial,Bold"/>
          <w:b/>
          <w:sz w:val="26"/>
          <w:szCs w:val="26"/>
        </w:rPr>
      </w:pPr>
      <w:r w:rsidRPr="003F548E">
        <w:rPr>
          <w:rFonts w:cs="Arial"/>
          <w:b/>
          <w:sz w:val="28"/>
          <w:szCs w:val="28"/>
          <w:lang w:eastAsia="en-US"/>
        </w:rPr>
        <w:t>C4</w:t>
      </w:r>
      <w:r w:rsidRPr="003F548E">
        <w:rPr>
          <w:rFonts w:cs="Arial"/>
          <w:b/>
          <w:sz w:val="28"/>
          <w:szCs w:val="28"/>
          <w:lang w:eastAsia="en-US"/>
        </w:rPr>
        <w:tab/>
      </w:r>
      <w:r w:rsidRPr="003F548E">
        <w:rPr>
          <w:rFonts w:ascii="Arial,Bold" w:hAnsi="Arial,Bold" w:cs="Arial,Bold"/>
          <w:b/>
          <w:sz w:val="26"/>
          <w:szCs w:val="26"/>
        </w:rPr>
        <w:t>Volume discount rebate payable by the Supplier to the Authority</w:t>
      </w:r>
    </w:p>
    <w:p w14:paraId="0839060E" w14:textId="02F39F06" w:rsidR="00D4717A" w:rsidRPr="003F548E" w:rsidRDefault="00D4717A" w:rsidP="00CA0D5D">
      <w:pPr>
        <w:keepNext/>
        <w:tabs>
          <w:tab w:val="left" w:pos="-720"/>
          <w:tab w:val="left" w:pos="0"/>
          <w:tab w:val="left" w:pos="709"/>
        </w:tabs>
        <w:suppressAutoHyphens/>
        <w:spacing w:after="0"/>
        <w:ind w:left="851" w:hanging="851"/>
        <w:jc w:val="both"/>
        <w:rPr>
          <w:rFonts w:cs="Arial"/>
          <w:b/>
          <w:sz w:val="28"/>
          <w:szCs w:val="28"/>
          <w:lang w:eastAsia="en-US"/>
        </w:rPr>
      </w:pPr>
    </w:p>
    <w:p w14:paraId="3754F7D0" w14:textId="6598B391" w:rsidR="00D4717A" w:rsidRPr="003F548E" w:rsidRDefault="008D001A" w:rsidP="00DA118F">
      <w:pPr>
        <w:spacing w:after="0"/>
        <w:ind w:left="851"/>
        <w:rPr>
          <w:rFonts w:cs="Arial"/>
          <w:sz w:val="24"/>
          <w:szCs w:val="24"/>
        </w:rPr>
      </w:pPr>
      <w:r w:rsidRPr="27B483C9">
        <w:rPr>
          <w:rFonts w:cs="Arial"/>
          <w:sz w:val="24"/>
          <w:szCs w:val="24"/>
        </w:rPr>
        <w:t>T</w:t>
      </w:r>
      <w:r w:rsidR="008F6E9E" w:rsidRPr="27B483C9">
        <w:rPr>
          <w:rFonts w:cs="Arial"/>
          <w:sz w:val="24"/>
          <w:szCs w:val="24"/>
        </w:rPr>
        <w:t xml:space="preserve">he </w:t>
      </w:r>
      <w:r w:rsidR="008D0610" w:rsidRPr="27B483C9">
        <w:rPr>
          <w:rFonts w:cs="Arial"/>
          <w:sz w:val="24"/>
          <w:szCs w:val="24"/>
        </w:rPr>
        <w:t>Supplier</w:t>
      </w:r>
      <w:r w:rsidR="008F6E9E" w:rsidRPr="27B483C9">
        <w:rPr>
          <w:rFonts w:cs="Arial"/>
          <w:sz w:val="24"/>
          <w:szCs w:val="24"/>
        </w:rPr>
        <w:t xml:space="preserve"> will pay the </w:t>
      </w:r>
      <w:r w:rsidR="47362A98" w:rsidRPr="27B483C9">
        <w:rPr>
          <w:rFonts w:cs="Arial"/>
          <w:sz w:val="24"/>
          <w:szCs w:val="24"/>
        </w:rPr>
        <w:t>R</w:t>
      </w:r>
      <w:r w:rsidR="008F6E9E" w:rsidRPr="27B483C9">
        <w:rPr>
          <w:rFonts w:cs="Arial"/>
          <w:sz w:val="24"/>
          <w:szCs w:val="24"/>
        </w:rPr>
        <w:t xml:space="preserve">ebate to the Authority. The </w:t>
      </w:r>
      <w:r w:rsidR="00051F11" w:rsidRPr="27B483C9">
        <w:rPr>
          <w:rFonts w:cs="Arial"/>
          <w:sz w:val="24"/>
          <w:szCs w:val="24"/>
        </w:rPr>
        <w:t>R</w:t>
      </w:r>
      <w:r w:rsidR="008F6E9E" w:rsidRPr="27B483C9">
        <w:rPr>
          <w:rFonts w:cs="Arial"/>
          <w:sz w:val="24"/>
          <w:szCs w:val="24"/>
        </w:rPr>
        <w:t xml:space="preserve">ebate will be calculated as </w:t>
      </w:r>
      <w:r w:rsidR="008D0610" w:rsidRPr="27B483C9">
        <w:rPr>
          <w:rFonts w:cs="Arial"/>
          <w:sz w:val="24"/>
          <w:szCs w:val="24"/>
        </w:rPr>
        <w:t>a percentage</w:t>
      </w:r>
      <w:r w:rsidR="008F6E9E" w:rsidRPr="27B483C9">
        <w:rPr>
          <w:rFonts w:cs="Arial"/>
          <w:sz w:val="24"/>
          <w:szCs w:val="24"/>
        </w:rPr>
        <w:t xml:space="preserve"> of the aggregated annual spend on Qualifications purchased by Education</w:t>
      </w:r>
      <w:r w:rsidR="003B7FBB" w:rsidRPr="27B483C9">
        <w:rPr>
          <w:rFonts w:cs="Arial"/>
          <w:sz w:val="24"/>
          <w:szCs w:val="24"/>
        </w:rPr>
        <w:t xml:space="preserve"> </w:t>
      </w:r>
      <w:r w:rsidR="008F6E9E" w:rsidRPr="27B483C9">
        <w:rPr>
          <w:rFonts w:cs="Arial"/>
          <w:sz w:val="24"/>
          <w:szCs w:val="24"/>
        </w:rPr>
        <w:t>Providers</w:t>
      </w:r>
      <w:r w:rsidR="006D5D05" w:rsidRPr="27B483C9">
        <w:rPr>
          <w:rFonts w:cs="Arial"/>
          <w:sz w:val="24"/>
          <w:szCs w:val="24"/>
        </w:rPr>
        <w:t xml:space="preserve"> </w:t>
      </w:r>
      <w:r w:rsidR="008F6E9E" w:rsidRPr="27B483C9">
        <w:rPr>
          <w:rFonts w:cs="Arial"/>
          <w:sz w:val="24"/>
          <w:szCs w:val="24"/>
        </w:rPr>
        <w:t xml:space="preserve">and/or </w:t>
      </w:r>
      <w:r w:rsidR="008D0610" w:rsidRPr="27B483C9">
        <w:rPr>
          <w:rFonts w:cs="Arial"/>
          <w:sz w:val="24"/>
          <w:szCs w:val="24"/>
        </w:rPr>
        <w:t>His</w:t>
      </w:r>
      <w:r w:rsidR="008F6E9E" w:rsidRPr="27B483C9">
        <w:rPr>
          <w:rFonts w:cs="Arial"/>
          <w:sz w:val="24"/>
          <w:szCs w:val="24"/>
        </w:rPr>
        <w:t xml:space="preserve"> Majesty's Prison and Probation Service, in accordance with clause B1, clause C1 and Schedule 2 of this Contract. The </w:t>
      </w:r>
      <w:r w:rsidR="50AAF047" w:rsidRPr="27B483C9">
        <w:rPr>
          <w:rFonts w:cs="Arial"/>
          <w:sz w:val="24"/>
          <w:szCs w:val="24"/>
        </w:rPr>
        <w:t>R</w:t>
      </w:r>
      <w:r w:rsidR="008F6E9E" w:rsidRPr="27B483C9">
        <w:rPr>
          <w:rFonts w:cs="Arial"/>
          <w:sz w:val="24"/>
          <w:szCs w:val="24"/>
        </w:rPr>
        <w:t xml:space="preserve">ebate will be calculated annually </w:t>
      </w:r>
      <w:r w:rsidR="00C83293" w:rsidRPr="27B483C9">
        <w:rPr>
          <w:rFonts w:cs="Arial"/>
          <w:sz w:val="24"/>
          <w:szCs w:val="24"/>
        </w:rPr>
        <w:t>on the anniversary of the Commencement Date</w:t>
      </w:r>
      <w:r w:rsidR="008D0610" w:rsidRPr="27B483C9">
        <w:rPr>
          <w:rFonts w:cs="Arial"/>
          <w:sz w:val="24"/>
          <w:szCs w:val="24"/>
        </w:rPr>
        <w:t xml:space="preserve"> and</w:t>
      </w:r>
      <w:r w:rsidR="008F6E9E" w:rsidRPr="27B483C9">
        <w:rPr>
          <w:rFonts w:cs="Arial"/>
          <w:sz w:val="24"/>
          <w:szCs w:val="24"/>
        </w:rPr>
        <w:t xml:space="preserve"> will be paid annually to the Authority within 30 days</w:t>
      </w:r>
      <w:r w:rsidR="008D0610" w:rsidRPr="27B483C9">
        <w:rPr>
          <w:rFonts w:cs="Arial"/>
          <w:sz w:val="24"/>
          <w:szCs w:val="24"/>
        </w:rPr>
        <w:t xml:space="preserve"> </w:t>
      </w:r>
      <w:r w:rsidR="00A3638C" w:rsidRPr="27B483C9">
        <w:rPr>
          <w:rFonts w:cs="Arial"/>
          <w:sz w:val="24"/>
          <w:szCs w:val="24"/>
        </w:rPr>
        <w:t>of the anniversary of the Commencement Date</w:t>
      </w:r>
      <w:r w:rsidR="008D0610" w:rsidRPr="27B483C9">
        <w:rPr>
          <w:rFonts w:cs="Arial"/>
          <w:sz w:val="24"/>
          <w:szCs w:val="24"/>
        </w:rPr>
        <w:t>, for the duration of the Term.</w:t>
      </w:r>
    </w:p>
    <w:p w14:paraId="1962ABE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C48" w14:textId="24B68DBF" w:rsidR="00CA0D5D" w:rsidRPr="003F548E" w:rsidRDefault="00226F44" w:rsidP="00CA0D5D">
      <w:pPr>
        <w:keepNext/>
        <w:keepLines/>
        <w:spacing w:after="0"/>
        <w:outlineLvl w:val="0"/>
        <w:rPr>
          <w:b/>
          <w:color w:val="878800"/>
          <w:sz w:val="32"/>
          <w:szCs w:val="32"/>
          <w:lang w:eastAsia="en-US"/>
        </w:rPr>
      </w:pPr>
      <w:bookmarkStart w:id="12" w:name="_Toc460331867"/>
      <w:r w:rsidRPr="003F548E">
        <w:rPr>
          <w:b/>
          <w:color w:val="878800"/>
          <w:sz w:val="36"/>
          <w:szCs w:val="36"/>
          <w:lang w:eastAsia="en-US"/>
        </w:rPr>
        <w:t>D.</w:t>
      </w:r>
      <w:r w:rsidR="00CA0D5D" w:rsidRPr="003F548E">
        <w:rPr>
          <w:b/>
          <w:color w:val="878800"/>
          <w:sz w:val="28"/>
          <w:szCs w:val="28"/>
          <w:lang w:eastAsia="en-US"/>
        </w:rPr>
        <w:tab/>
      </w:r>
      <w:r w:rsidR="00CA0D5D" w:rsidRPr="003F548E">
        <w:rPr>
          <w:b/>
          <w:color w:val="878800"/>
          <w:sz w:val="32"/>
          <w:szCs w:val="32"/>
          <w:lang w:eastAsia="en-US"/>
        </w:rPr>
        <w:t>PROTECTION OF INFORMATION</w:t>
      </w:r>
      <w:bookmarkEnd w:id="12"/>
    </w:p>
    <w:p w14:paraId="1962AC49" w14:textId="77777777" w:rsidR="00CA0D5D" w:rsidRPr="003F548E" w:rsidRDefault="00CA0D5D" w:rsidP="00CA0D5D">
      <w:pPr>
        <w:tabs>
          <w:tab w:val="left" w:pos="0"/>
        </w:tabs>
        <w:suppressAutoHyphens/>
        <w:spacing w:after="0"/>
        <w:ind w:left="851" w:hanging="851"/>
        <w:jc w:val="both"/>
        <w:rPr>
          <w:rFonts w:eastAsia="Calibri" w:cs="Arial"/>
          <w:b/>
          <w:color w:val="000000"/>
          <w:sz w:val="24"/>
          <w:szCs w:val="24"/>
          <w:lang w:eastAsia="en-US"/>
        </w:rPr>
      </w:pPr>
    </w:p>
    <w:p w14:paraId="57B196B0" w14:textId="159411BD" w:rsidR="005125AB" w:rsidRPr="003F548E" w:rsidRDefault="003327DE" w:rsidP="005125AB">
      <w:pPr>
        <w:keepNext/>
        <w:tabs>
          <w:tab w:val="left" w:pos="0"/>
          <w:tab w:val="left" w:pos="709"/>
        </w:tabs>
        <w:suppressAutoHyphens/>
        <w:spacing w:after="0"/>
        <w:jc w:val="both"/>
        <w:outlineLvl w:val="6"/>
        <w:rPr>
          <w:rFonts w:cs="Arial"/>
          <w:b/>
          <w:sz w:val="28"/>
          <w:szCs w:val="28"/>
          <w:lang w:eastAsia="en-US"/>
        </w:rPr>
      </w:pPr>
      <w:r w:rsidRPr="003F548E">
        <w:rPr>
          <w:rFonts w:cs="Arial"/>
          <w:b/>
          <w:sz w:val="28"/>
          <w:szCs w:val="28"/>
          <w:lang w:eastAsia="en-US"/>
        </w:rPr>
        <w:t>D</w:t>
      </w:r>
      <w:r w:rsidR="005125AB" w:rsidRPr="003F548E">
        <w:rPr>
          <w:rFonts w:cs="Arial"/>
          <w:b/>
          <w:sz w:val="28"/>
          <w:szCs w:val="28"/>
          <w:lang w:eastAsia="en-US"/>
        </w:rPr>
        <w:t>1</w:t>
      </w:r>
      <w:r w:rsidR="005125AB" w:rsidRPr="003F548E">
        <w:rPr>
          <w:rFonts w:cs="Arial"/>
          <w:b/>
          <w:sz w:val="28"/>
          <w:szCs w:val="28"/>
          <w:lang w:eastAsia="en-US"/>
        </w:rPr>
        <w:tab/>
        <w:t>Authority Data</w:t>
      </w:r>
    </w:p>
    <w:p w14:paraId="52EEC929" w14:textId="77777777" w:rsidR="005125AB" w:rsidRPr="003F548E" w:rsidRDefault="005125AB" w:rsidP="005125AB">
      <w:pPr>
        <w:widowControl w:val="0"/>
        <w:tabs>
          <w:tab w:val="left" w:pos="-720"/>
          <w:tab w:val="left" w:pos="1134"/>
        </w:tabs>
        <w:suppressAutoHyphens/>
        <w:spacing w:after="0"/>
        <w:ind w:left="851" w:hanging="851"/>
        <w:jc w:val="both"/>
        <w:rPr>
          <w:rFonts w:cs="Arial"/>
          <w:color w:val="000000"/>
          <w:szCs w:val="22"/>
          <w:lang w:eastAsia="en-US"/>
        </w:rPr>
      </w:pPr>
    </w:p>
    <w:p w14:paraId="2DA800F6" w14:textId="0BF9C960" w:rsidR="005125AB" w:rsidRPr="003F548E" w:rsidRDefault="003327DE" w:rsidP="005125AB">
      <w:pPr>
        <w:tabs>
          <w:tab w:val="left" w:pos="0"/>
        </w:tabs>
        <w:autoSpaceDE w:val="0"/>
        <w:autoSpaceDN w:val="0"/>
        <w:adjustRightInd w:val="0"/>
        <w:spacing w:after="0"/>
        <w:ind w:left="851" w:hanging="851"/>
        <w:jc w:val="both"/>
        <w:rPr>
          <w:rFonts w:eastAsia="Calibri" w:cs="Arial"/>
          <w:color w:val="000000"/>
          <w:sz w:val="24"/>
          <w:szCs w:val="24"/>
          <w:lang w:eastAsia="en-US"/>
        </w:rPr>
      </w:pPr>
      <w:r w:rsidRPr="003F548E">
        <w:rPr>
          <w:rFonts w:cs="Arial"/>
          <w:color w:val="000000"/>
          <w:sz w:val="24"/>
          <w:szCs w:val="24"/>
          <w:lang w:eastAsia="en-US"/>
        </w:rPr>
        <w:t>D</w:t>
      </w:r>
      <w:r w:rsidR="005125AB" w:rsidRPr="003F548E">
        <w:rPr>
          <w:rFonts w:cs="Arial"/>
          <w:color w:val="000000"/>
          <w:sz w:val="24"/>
          <w:szCs w:val="24"/>
          <w:lang w:eastAsia="en-US"/>
        </w:rPr>
        <w:t>1.1</w:t>
      </w:r>
      <w:r w:rsidR="005125AB" w:rsidRPr="003F548E">
        <w:rPr>
          <w:rFonts w:cs="Arial"/>
          <w:color w:val="000000"/>
          <w:sz w:val="24"/>
          <w:szCs w:val="24"/>
          <w:lang w:eastAsia="en-US"/>
        </w:rPr>
        <w:tab/>
      </w:r>
      <w:r w:rsidR="005125AB" w:rsidRPr="003F548E">
        <w:rPr>
          <w:rFonts w:eastAsia="Calibri" w:cs="Arial"/>
          <w:color w:val="000000"/>
          <w:sz w:val="24"/>
          <w:szCs w:val="24"/>
          <w:lang w:eastAsia="en-US"/>
        </w:rPr>
        <w:t>The Supplier shall:</w:t>
      </w:r>
    </w:p>
    <w:p w14:paraId="08AF23D2" w14:textId="77777777" w:rsidR="009960A5" w:rsidRPr="003F548E" w:rsidRDefault="009960A5" w:rsidP="005125AB">
      <w:pPr>
        <w:tabs>
          <w:tab w:val="left" w:pos="0"/>
        </w:tabs>
        <w:autoSpaceDE w:val="0"/>
        <w:autoSpaceDN w:val="0"/>
        <w:adjustRightInd w:val="0"/>
        <w:spacing w:after="0"/>
        <w:ind w:left="851" w:hanging="851"/>
        <w:jc w:val="both"/>
        <w:rPr>
          <w:rFonts w:eastAsia="Calibri" w:cs="Arial"/>
          <w:color w:val="000000"/>
          <w:sz w:val="24"/>
          <w:szCs w:val="24"/>
          <w:lang w:eastAsia="en-US"/>
        </w:rPr>
      </w:pPr>
    </w:p>
    <w:p w14:paraId="2139B9C2" w14:textId="65DDE7C0"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not store, copy, disclose, or use the Authority Data except as necessary for the performance by the Supplier of its obligations under the Contract or as otherwise </w:t>
      </w:r>
      <w:proofErr w:type="gramStart"/>
      <w:r w:rsidRPr="003F548E">
        <w:rPr>
          <w:rFonts w:eastAsia="Calibri" w:cs="Arial"/>
          <w:color w:val="000000"/>
          <w:sz w:val="24"/>
          <w:szCs w:val="24"/>
          <w:lang w:eastAsia="en-US"/>
        </w:rPr>
        <w:t>Approved;</w:t>
      </w:r>
      <w:proofErr w:type="gramEnd"/>
    </w:p>
    <w:p w14:paraId="0D10A57E" w14:textId="77777777" w:rsidR="009960A5" w:rsidRPr="003F548E" w:rsidRDefault="009960A5" w:rsidP="009960A5">
      <w:pPr>
        <w:autoSpaceDE w:val="0"/>
        <w:autoSpaceDN w:val="0"/>
        <w:adjustRightInd w:val="0"/>
        <w:spacing w:after="0"/>
        <w:ind w:left="1418"/>
        <w:jc w:val="both"/>
        <w:rPr>
          <w:rFonts w:eastAsia="Calibri" w:cs="Arial"/>
          <w:color w:val="000000"/>
          <w:sz w:val="24"/>
          <w:szCs w:val="24"/>
          <w:lang w:eastAsia="en-US"/>
        </w:rPr>
      </w:pPr>
    </w:p>
    <w:p w14:paraId="3E97F987" w14:textId="52A98619"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preserve the integrity of Authority Data and prevent the corruption or loss of Authority </w:t>
      </w:r>
      <w:proofErr w:type="gramStart"/>
      <w:r w:rsidRPr="003F548E">
        <w:rPr>
          <w:rFonts w:eastAsia="Calibri" w:cs="Arial"/>
          <w:color w:val="000000"/>
          <w:sz w:val="24"/>
          <w:szCs w:val="24"/>
          <w:lang w:eastAsia="en-US"/>
        </w:rPr>
        <w:t>Data;</w:t>
      </w:r>
      <w:proofErr w:type="gramEnd"/>
    </w:p>
    <w:p w14:paraId="4C8A572E"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674C96C5" w14:textId="157428E9"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not delete or remove any proprietary notices contained within or relating to the Authority </w:t>
      </w:r>
      <w:proofErr w:type="gramStart"/>
      <w:r w:rsidRPr="003F548E">
        <w:rPr>
          <w:rFonts w:eastAsia="Calibri" w:cs="Arial"/>
          <w:color w:val="000000"/>
          <w:sz w:val="24"/>
          <w:szCs w:val="24"/>
          <w:lang w:eastAsia="en-US"/>
        </w:rPr>
        <w:t>Data;</w:t>
      </w:r>
      <w:proofErr w:type="gramEnd"/>
    </w:p>
    <w:p w14:paraId="24522C44"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0040DE89" w14:textId="2FA3C323"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to the extent that Authority Data is held and/or processed by the Supplier, supply Authority Data to the Authority as requested by the Authority in the format specified in the </w:t>
      </w:r>
      <w:proofErr w:type="gramStart"/>
      <w:r w:rsidRPr="003F548E">
        <w:rPr>
          <w:rFonts w:eastAsia="Calibri" w:cs="Arial"/>
          <w:color w:val="000000"/>
          <w:sz w:val="24"/>
          <w:szCs w:val="24"/>
          <w:lang w:eastAsia="en-US"/>
        </w:rPr>
        <w:t>Specification;</w:t>
      </w:r>
      <w:proofErr w:type="gramEnd"/>
    </w:p>
    <w:p w14:paraId="3881DBEC"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53A5CE83" w14:textId="49EE98F3"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perform secure back-ups of all Authority Data and ensure that up-to-date back-ups are stored securely off-site. The Supplier shall ensure that such back-ups are made available to the Authority immediately upon </w:t>
      </w:r>
      <w:proofErr w:type="gramStart"/>
      <w:r w:rsidRPr="003F548E">
        <w:rPr>
          <w:rFonts w:eastAsia="Calibri" w:cs="Arial"/>
          <w:color w:val="000000"/>
          <w:sz w:val="24"/>
          <w:szCs w:val="24"/>
          <w:lang w:eastAsia="en-US"/>
        </w:rPr>
        <w:t>request;</w:t>
      </w:r>
      <w:proofErr w:type="gramEnd"/>
    </w:p>
    <w:p w14:paraId="616E89FA"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1AF05FE5" w14:textId="4C735874"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ensure that any system on which the Supplier holds any Authority Data, including back-up data, is a secure system that complies with the Security Policy </w:t>
      </w:r>
      <w:proofErr w:type="gramStart"/>
      <w:r w:rsidRPr="003F548E">
        <w:rPr>
          <w:rFonts w:eastAsia="Calibri" w:cs="Arial"/>
          <w:color w:val="000000"/>
          <w:sz w:val="24"/>
          <w:szCs w:val="24"/>
          <w:lang w:eastAsia="en-US"/>
        </w:rPr>
        <w:t>Framework;</w:t>
      </w:r>
      <w:proofErr w:type="gramEnd"/>
    </w:p>
    <w:p w14:paraId="00153E79"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129B9010" w14:textId="606EABBC"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 xml:space="preserve">identify, and disclose to the Authority on request those members of Staff with access to or who are involved in handling Authority </w:t>
      </w:r>
      <w:proofErr w:type="gramStart"/>
      <w:r w:rsidRPr="003F548E">
        <w:rPr>
          <w:rFonts w:eastAsia="Calibri" w:cs="Arial"/>
          <w:color w:val="000000"/>
          <w:sz w:val="24"/>
          <w:szCs w:val="24"/>
          <w:lang w:eastAsia="en-US"/>
        </w:rPr>
        <w:t>Data;</w:t>
      </w:r>
      <w:proofErr w:type="gramEnd"/>
    </w:p>
    <w:p w14:paraId="10BF4762"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74F26E4E" w14:textId="13C9A6CD" w:rsidR="005125AB" w:rsidRPr="003F548E" w:rsidRDefault="005125AB" w:rsidP="30AEF69C">
      <w:pPr>
        <w:numPr>
          <w:ilvl w:val="0"/>
          <w:numId w:val="73"/>
        </w:numPr>
        <w:autoSpaceDE w:val="0"/>
        <w:autoSpaceDN w:val="0"/>
        <w:adjustRightInd w:val="0"/>
        <w:spacing w:after="0"/>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on request, give the Authority details of its policy for reporting, managing and recovering from information risk incidents, including losses of Personal Data, and its procedures for reducing risk;</w:t>
      </w:r>
      <w:r w:rsidR="2F348324" w:rsidRPr="003F548E">
        <w:rPr>
          <w:rFonts w:eastAsia="Calibri" w:cs="Arial"/>
          <w:color w:val="000000" w:themeColor="text1"/>
          <w:sz w:val="24"/>
          <w:szCs w:val="22"/>
          <w:lang w:eastAsia="en-US"/>
        </w:rPr>
        <w:t xml:space="preserve"> and</w:t>
      </w:r>
    </w:p>
    <w:p w14:paraId="1CEE7AA7"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137EA4E5" w14:textId="73762AEA" w:rsidR="005125AB" w:rsidRPr="003F548E" w:rsidRDefault="005125AB" w:rsidP="30AEF69C">
      <w:pPr>
        <w:numPr>
          <w:ilvl w:val="0"/>
          <w:numId w:val="73"/>
        </w:numPr>
        <w:suppressAutoHyphens/>
        <w:spacing w:after="0"/>
        <w:ind w:left="1418" w:hanging="567"/>
        <w:jc w:val="both"/>
        <w:rPr>
          <w:rFonts w:cs="Arial"/>
          <w:color w:val="000000"/>
          <w:sz w:val="24"/>
          <w:szCs w:val="22"/>
          <w:lang w:eastAsia="en-US"/>
        </w:rPr>
      </w:pPr>
      <w:r w:rsidRPr="003F548E">
        <w:rPr>
          <w:rFonts w:cs="Arial"/>
          <w:color w:val="000000" w:themeColor="text1"/>
          <w:sz w:val="24"/>
          <w:szCs w:val="22"/>
          <w:lang w:eastAsia="en-US"/>
        </w:rPr>
        <w:t>notify the Authority immediately and inform the Authority of the remedial action the Supplier proposes to take if it has reason to believe that Authority Data has or may become corrupted, lost or sufficiently degraded in any way for any reason</w:t>
      </w:r>
      <w:r w:rsidR="57183715" w:rsidRPr="003F548E">
        <w:rPr>
          <w:rFonts w:cs="Arial"/>
          <w:color w:val="000000" w:themeColor="text1"/>
          <w:sz w:val="24"/>
          <w:szCs w:val="22"/>
          <w:lang w:eastAsia="en-US"/>
        </w:rPr>
        <w:t>.</w:t>
      </w:r>
    </w:p>
    <w:p w14:paraId="1B733D8F" w14:textId="77777777" w:rsidR="005125AB" w:rsidRPr="003F548E" w:rsidRDefault="005125AB" w:rsidP="00E26C92">
      <w:pPr>
        <w:suppressAutoHyphens/>
        <w:spacing w:after="0"/>
        <w:jc w:val="both"/>
        <w:rPr>
          <w:rFonts w:eastAsia="Calibri" w:cs="Arial"/>
          <w:color w:val="000000"/>
          <w:sz w:val="24"/>
          <w:szCs w:val="22"/>
          <w:lang w:eastAsia="en-US"/>
        </w:rPr>
      </w:pPr>
    </w:p>
    <w:p w14:paraId="0B37D1BB" w14:textId="2D48B6F9" w:rsidR="005125AB" w:rsidRPr="003F548E" w:rsidRDefault="003C215F" w:rsidP="005125AB">
      <w:pPr>
        <w:autoSpaceDE w:val="0"/>
        <w:autoSpaceDN w:val="0"/>
        <w:adjustRightInd w:val="0"/>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D1.2</w:t>
      </w:r>
      <w:r w:rsidR="005125AB" w:rsidRPr="003F548E">
        <w:rPr>
          <w:rFonts w:eastAsia="Calibri" w:cs="Arial"/>
          <w:color w:val="000000"/>
          <w:sz w:val="24"/>
          <w:szCs w:val="24"/>
          <w:lang w:eastAsia="en-US"/>
        </w:rPr>
        <w:tab/>
        <w:t xml:space="preserve">If Authority Data is corrupted, lost or sufficiently degraded </w:t>
      </w:r>
      <w:proofErr w:type="gramStart"/>
      <w:r w:rsidR="005125AB" w:rsidRPr="003F548E">
        <w:rPr>
          <w:rFonts w:eastAsia="Calibri" w:cs="Arial"/>
          <w:color w:val="000000"/>
          <w:sz w:val="24"/>
          <w:szCs w:val="24"/>
          <w:lang w:eastAsia="en-US"/>
        </w:rPr>
        <w:t>as a result of</w:t>
      </w:r>
      <w:proofErr w:type="gramEnd"/>
      <w:r w:rsidR="005125AB" w:rsidRPr="003F548E">
        <w:rPr>
          <w:rFonts w:eastAsia="Calibri" w:cs="Arial"/>
          <w:color w:val="000000"/>
          <w:sz w:val="24"/>
          <w:szCs w:val="24"/>
          <w:lang w:eastAsia="en-US"/>
        </w:rPr>
        <w:t xml:space="preserve"> the Supplier's Default so as to be unusable, the Authority may: </w:t>
      </w:r>
    </w:p>
    <w:p w14:paraId="77759972" w14:textId="77777777" w:rsidR="005125AB" w:rsidRPr="003F548E" w:rsidRDefault="005125AB" w:rsidP="005125AB">
      <w:pPr>
        <w:autoSpaceDE w:val="0"/>
        <w:autoSpaceDN w:val="0"/>
        <w:adjustRightInd w:val="0"/>
        <w:spacing w:after="0"/>
        <w:ind w:left="851" w:hanging="851"/>
        <w:jc w:val="both"/>
        <w:rPr>
          <w:rFonts w:eastAsia="Calibri" w:cs="Arial"/>
          <w:color w:val="000000"/>
          <w:sz w:val="24"/>
          <w:szCs w:val="24"/>
          <w:lang w:eastAsia="en-US"/>
        </w:rPr>
      </w:pPr>
    </w:p>
    <w:p w14:paraId="758C9230" w14:textId="77777777" w:rsidR="005125AB" w:rsidRPr="003F548E" w:rsidRDefault="005125AB" w:rsidP="009960A5">
      <w:p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require the Supplier (at the Supplier's cost) to restore or procure the restoration of Authority Data and the Supplier shall do so promptly; and/or </w:t>
      </w:r>
    </w:p>
    <w:p w14:paraId="2CD12B4F" w14:textId="77777777" w:rsidR="005125AB" w:rsidRPr="003F548E" w:rsidRDefault="005125AB" w:rsidP="009960A5">
      <w:pPr>
        <w:autoSpaceDE w:val="0"/>
        <w:autoSpaceDN w:val="0"/>
        <w:adjustRightInd w:val="0"/>
        <w:spacing w:after="0"/>
        <w:ind w:left="1418" w:hanging="567"/>
        <w:jc w:val="both"/>
        <w:rPr>
          <w:rFonts w:eastAsia="Calibri" w:cs="Arial"/>
          <w:color w:val="000000"/>
          <w:sz w:val="24"/>
          <w:szCs w:val="24"/>
          <w:lang w:eastAsia="en-US"/>
        </w:rPr>
      </w:pPr>
    </w:p>
    <w:p w14:paraId="6F773084" w14:textId="4116C6CF" w:rsidR="005125AB" w:rsidRPr="003F548E" w:rsidRDefault="005125AB" w:rsidP="009960A5">
      <w:p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itself restore or procure the restoration of Authority Data and be repaid by the Supplier any reasonable costs incurred in doing so. </w:t>
      </w:r>
    </w:p>
    <w:p w14:paraId="4A8D2858" w14:textId="77777777" w:rsidR="005125AB" w:rsidRPr="003F548E" w:rsidRDefault="005125AB" w:rsidP="005125AB">
      <w:pPr>
        <w:tabs>
          <w:tab w:val="left" w:pos="-720"/>
        </w:tabs>
        <w:suppressAutoHyphens/>
        <w:spacing w:after="0"/>
        <w:jc w:val="both"/>
        <w:rPr>
          <w:rFonts w:cs="Arial"/>
          <w:b/>
          <w:color w:val="000000"/>
          <w:szCs w:val="22"/>
          <w:lang w:eastAsia="en-US"/>
        </w:rPr>
      </w:pPr>
      <w:r w:rsidRPr="003F548E">
        <w:rPr>
          <w:rFonts w:cs="Arial"/>
          <w:color w:val="000000"/>
          <w:szCs w:val="22"/>
          <w:lang w:eastAsia="en-US"/>
        </w:rPr>
        <w:tab/>
      </w:r>
    </w:p>
    <w:p w14:paraId="2451A37E" w14:textId="2334CAE1" w:rsidR="005125AB" w:rsidRPr="003F548E" w:rsidRDefault="003C215F" w:rsidP="005125AB">
      <w:pPr>
        <w:keepNext/>
        <w:tabs>
          <w:tab w:val="left" w:pos="0"/>
          <w:tab w:val="left" w:pos="709"/>
        </w:tabs>
        <w:suppressAutoHyphens/>
        <w:spacing w:after="0"/>
        <w:jc w:val="both"/>
        <w:outlineLvl w:val="6"/>
        <w:rPr>
          <w:rFonts w:cs="Arial"/>
          <w:b/>
          <w:sz w:val="28"/>
          <w:szCs w:val="28"/>
          <w:lang w:eastAsia="en-US"/>
        </w:rPr>
      </w:pPr>
      <w:r w:rsidRPr="003F548E">
        <w:rPr>
          <w:rFonts w:cs="Arial"/>
          <w:b/>
          <w:sz w:val="28"/>
          <w:szCs w:val="28"/>
          <w:lang w:eastAsia="en-US"/>
        </w:rPr>
        <w:t>D</w:t>
      </w:r>
      <w:r w:rsidR="005125AB" w:rsidRPr="003F548E">
        <w:rPr>
          <w:rFonts w:cs="Arial"/>
          <w:b/>
          <w:sz w:val="28"/>
          <w:szCs w:val="28"/>
          <w:lang w:eastAsia="en-US"/>
        </w:rPr>
        <w:t>2</w:t>
      </w:r>
      <w:r w:rsidR="005125AB" w:rsidRPr="003F548E">
        <w:rPr>
          <w:rFonts w:cs="Arial"/>
          <w:b/>
          <w:sz w:val="28"/>
          <w:szCs w:val="28"/>
          <w:lang w:eastAsia="en-US"/>
        </w:rPr>
        <w:tab/>
        <w:t>Data Protection and Privacy</w:t>
      </w:r>
      <w:r w:rsidR="005125AB" w:rsidRPr="003F548E" w:rsidDel="0005721D">
        <w:rPr>
          <w:rFonts w:cs="Arial"/>
          <w:b/>
          <w:sz w:val="28"/>
          <w:szCs w:val="28"/>
          <w:lang w:eastAsia="en-US"/>
        </w:rPr>
        <w:t xml:space="preserve"> </w:t>
      </w:r>
    </w:p>
    <w:p w14:paraId="6AF9E559" w14:textId="77777777" w:rsidR="005125AB" w:rsidRPr="003F548E" w:rsidRDefault="005125AB" w:rsidP="005125AB">
      <w:pPr>
        <w:tabs>
          <w:tab w:val="left" w:pos="0"/>
        </w:tabs>
        <w:suppressAutoHyphens/>
        <w:spacing w:after="0"/>
        <w:ind w:left="851" w:hanging="851"/>
        <w:jc w:val="both"/>
        <w:rPr>
          <w:rFonts w:eastAsia="Calibri" w:cs="Arial"/>
          <w:color w:val="000000"/>
          <w:szCs w:val="22"/>
          <w:lang w:eastAsia="en-US"/>
        </w:rPr>
      </w:pPr>
    </w:p>
    <w:p w14:paraId="1100F858" w14:textId="02E3DF1F" w:rsidR="002723FD" w:rsidRPr="003F548E" w:rsidRDefault="00E89D51" w:rsidP="00543810">
      <w:pPr>
        <w:spacing w:after="0"/>
        <w:ind w:left="851" w:hanging="851"/>
        <w:jc w:val="both"/>
        <w:rPr>
          <w:sz w:val="24"/>
          <w:szCs w:val="22"/>
        </w:rPr>
      </w:pPr>
      <w:r w:rsidRPr="003F548E">
        <w:rPr>
          <w:rFonts w:eastAsia="Calibri" w:cs="Arial"/>
          <w:color w:val="000000" w:themeColor="text1"/>
          <w:sz w:val="24"/>
          <w:szCs w:val="22"/>
          <w:lang w:eastAsia="en-US"/>
        </w:rPr>
        <w:t>D2.1</w:t>
      </w:r>
      <w:r w:rsidR="009F5E23" w:rsidRPr="003F548E">
        <w:rPr>
          <w:sz w:val="24"/>
          <w:szCs w:val="22"/>
        </w:rPr>
        <w:tab/>
      </w:r>
      <w:r w:rsidR="46F54B66" w:rsidRPr="003F548E">
        <w:rPr>
          <w:rFonts w:eastAsia="Calibri" w:cs="Arial"/>
          <w:color w:val="000000" w:themeColor="text1"/>
          <w:sz w:val="24"/>
          <w:szCs w:val="22"/>
          <w:lang w:eastAsia="en-US"/>
        </w:rPr>
        <w:t xml:space="preserve">The Parties </w:t>
      </w:r>
      <w:r w:rsidR="25A8E9DF" w:rsidRPr="003F548E">
        <w:rPr>
          <w:rFonts w:eastAsia="Calibri" w:cs="Arial"/>
          <w:color w:val="000000" w:themeColor="text1"/>
          <w:sz w:val="24"/>
          <w:szCs w:val="22"/>
          <w:lang w:eastAsia="en-US"/>
        </w:rPr>
        <w:t xml:space="preserve">shall comply with their respective obligations under </w:t>
      </w:r>
      <w:r w:rsidR="46F54B66" w:rsidRPr="003F548E">
        <w:rPr>
          <w:sz w:val="24"/>
          <w:szCs w:val="22"/>
        </w:rPr>
        <w:t>Data Protection L</w:t>
      </w:r>
      <w:r w:rsidR="01BEE4CA" w:rsidRPr="003F548E">
        <w:rPr>
          <w:sz w:val="24"/>
          <w:szCs w:val="22"/>
        </w:rPr>
        <w:t>aw</w:t>
      </w:r>
      <w:r w:rsidR="4621ADEA" w:rsidRPr="003F548E">
        <w:rPr>
          <w:sz w:val="24"/>
          <w:szCs w:val="22"/>
        </w:rPr>
        <w:t xml:space="preserve"> and</w:t>
      </w:r>
      <w:r w:rsidR="01E4FEB6" w:rsidRPr="003F548E">
        <w:rPr>
          <w:sz w:val="24"/>
          <w:szCs w:val="22"/>
        </w:rPr>
        <w:t xml:space="preserve"> the Supplier shall comply with its data protection and privacy obligations under this Contract and</w:t>
      </w:r>
      <w:r w:rsidR="4621ADEA" w:rsidRPr="003F548E">
        <w:rPr>
          <w:sz w:val="24"/>
          <w:szCs w:val="22"/>
        </w:rPr>
        <w:t xml:space="preserve"> its obligations </w:t>
      </w:r>
      <w:r w:rsidR="2D8C3266" w:rsidRPr="003F548E">
        <w:rPr>
          <w:sz w:val="24"/>
          <w:szCs w:val="22"/>
        </w:rPr>
        <w:t xml:space="preserve">under </w:t>
      </w:r>
      <w:r w:rsidR="6FDEB693" w:rsidRPr="003F548E">
        <w:rPr>
          <w:sz w:val="24"/>
          <w:szCs w:val="22"/>
        </w:rPr>
        <w:t>any</w:t>
      </w:r>
      <w:r w:rsidR="2D8C3266" w:rsidRPr="003F548E">
        <w:rPr>
          <w:sz w:val="24"/>
          <w:szCs w:val="22"/>
        </w:rPr>
        <w:t xml:space="preserve"> relevant data processing agreement</w:t>
      </w:r>
      <w:r w:rsidR="3DE6B87F" w:rsidRPr="003F548E">
        <w:rPr>
          <w:sz w:val="24"/>
          <w:szCs w:val="22"/>
        </w:rPr>
        <w:t>s</w:t>
      </w:r>
      <w:r w:rsidR="2D8C3266" w:rsidRPr="003F548E">
        <w:rPr>
          <w:sz w:val="24"/>
          <w:szCs w:val="22"/>
        </w:rPr>
        <w:t xml:space="preserve"> that it shall be party to with </w:t>
      </w:r>
      <w:r w:rsidR="1C3038EB" w:rsidRPr="003F548E">
        <w:rPr>
          <w:sz w:val="24"/>
          <w:szCs w:val="22"/>
        </w:rPr>
        <w:t xml:space="preserve">an </w:t>
      </w:r>
      <w:r w:rsidR="2D8C3266" w:rsidRPr="003F548E">
        <w:rPr>
          <w:sz w:val="24"/>
          <w:szCs w:val="22"/>
        </w:rPr>
        <w:t>Education Provider</w:t>
      </w:r>
      <w:r w:rsidR="25A8E9DF" w:rsidRPr="003F548E">
        <w:rPr>
          <w:sz w:val="24"/>
          <w:szCs w:val="22"/>
        </w:rPr>
        <w:t xml:space="preserve">. </w:t>
      </w:r>
    </w:p>
    <w:p w14:paraId="1962ACAD" w14:textId="77777777" w:rsidR="00CA0D5D" w:rsidRPr="003F548E" w:rsidRDefault="00CA0D5D" w:rsidP="00CA0D5D">
      <w:pPr>
        <w:tabs>
          <w:tab w:val="left" w:pos="1134"/>
        </w:tabs>
        <w:autoSpaceDE w:val="0"/>
        <w:autoSpaceDN w:val="0"/>
        <w:adjustRightInd w:val="0"/>
        <w:spacing w:after="0"/>
        <w:ind w:left="1276" w:hanging="1985"/>
        <w:jc w:val="both"/>
        <w:rPr>
          <w:rFonts w:eastAsia="Calibri" w:cs="Arial"/>
          <w:color w:val="000000"/>
          <w:sz w:val="24"/>
          <w:szCs w:val="24"/>
          <w:lang w:eastAsia="en-US"/>
        </w:rPr>
      </w:pPr>
    </w:p>
    <w:p w14:paraId="1962ACAE" w14:textId="47152F7A" w:rsidR="00CA0D5D" w:rsidRPr="003F548E" w:rsidRDefault="003C215F"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D</w:t>
      </w:r>
      <w:r w:rsidR="00CA0D5D" w:rsidRPr="003F548E">
        <w:rPr>
          <w:rFonts w:cs="Arial"/>
          <w:b/>
          <w:sz w:val="28"/>
          <w:szCs w:val="28"/>
          <w:lang w:eastAsia="en-US"/>
        </w:rPr>
        <w:t>3</w:t>
      </w:r>
      <w:r w:rsidR="00336E25" w:rsidRPr="003F548E">
        <w:rPr>
          <w:rFonts w:cs="Arial"/>
          <w:b/>
          <w:sz w:val="28"/>
          <w:szCs w:val="28"/>
          <w:lang w:eastAsia="en-US"/>
        </w:rPr>
        <w:tab/>
        <w:t xml:space="preserve"> Official</w:t>
      </w:r>
      <w:r w:rsidR="00CA0D5D" w:rsidRPr="003F548E">
        <w:rPr>
          <w:rFonts w:cs="Arial"/>
          <w:b/>
          <w:sz w:val="28"/>
          <w:szCs w:val="28"/>
          <w:lang w:eastAsia="en-US"/>
        </w:rPr>
        <w:t xml:space="preserve"> Secrets Acts and Finance Act </w:t>
      </w:r>
    </w:p>
    <w:p w14:paraId="1962ACAF" w14:textId="77777777" w:rsidR="00CA0D5D" w:rsidRPr="003F548E" w:rsidRDefault="00CA0D5D"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p>
    <w:p w14:paraId="1962ACB0" w14:textId="3EF730DE" w:rsidR="00CA0D5D" w:rsidRPr="003F548E" w:rsidRDefault="003C215F"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3.1</w:t>
      </w:r>
      <w:r w:rsidR="00CA0D5D" w:rsidRPr="003F548E">
        <w:rPr>
          <w:rFonts w:eastAsia="Calibri" w:cs="Arial"/>
          <w:color w:val="000000"/>
          <w:sz w:val="24"/>
          <w:szCs w:val="24"/>
          <w:lang w:eastAsia="en-US"/>
        </w:rPr>
        <w:tab/>
        <w:t xml:space="preserve">The Supplier shall comply with: </w:t>
      </w:r>
    </w:p>
    <w:p w14:paraId="1962ACB1" w14:textId="77777777" w:rsidR="00CA0D5D" w:rsidRPr="003F548E" w:rsidRDefault="00CA0D5D"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p>
    <w:p w14:paraId="1962ACB2" w14:textId="77777777" w:rsidR="00CA0D5D" w:rsidRPr="003F548E" w:rsidRDefault="00CA0D5D" w:rsidP="00CA0D5D">
      <w:pPr>
        <w:tabs>
          <w:tab w:val="left" w:pos="-720"/>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the Official Secrets Acts 1911 to 1989; and</w:t>
      </w:r>
    </w:p>
    <w:p w14:paraId="1962ACB3" w14:textId="77777777" w:rsidR="00CA0D5D" w:rsidRPr="003F548E" w:rsidRDefault="00CA0D5D" w:rsidP="00CA0D5D">
      <w:pPr>
        <w:tabs>
          <w:tab w:val="left" w:pos="-720"/>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b/>
      </w:r>
    </w:p>
    <w:p w14:paraId="1962ACB4" w14:textId="77777777" w:rsidR="00CA0D5D" w:rsidRPr="003F548E" w:rsidRDefault="00CA0D5D" w:rsidP="00CA0D5D">
      <w:pPr>
        <w:tabs>
          <w:tab w:val="left" w:pos="-720"/>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section 182 of the Finance Act 1989.</w:t>
      </w:r>
    </w:p>
    <w:p w14:paraId="1962ACB5"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CB6" w14:textId="6ADFEA62" w:rsidR="00CA0D5D" w:rsidRPr="003F548E" w:rsidRDefault="003C215F" w:rsidP="00CA0D5D">
      <w:pPr>
        <w:keepNext/>
        <w:tabs>
          <w:tab w:val="left" w:pos="0"/>
          <w:tab w:val="left" w:pos="709"/>
        </w:tabs>
        <w:suppressAutoHyphens/>
        <w:spacing w:after="0"/>
        <w:outlineLvl w:val="6"/>
        <w:rPr>
          <w:rFonts w:cs="Arial"/>
          <w:b/>
          <w:i/>
          <w:sz w:val="28"/>
          <w:szCs w:val="28"/>
          <w:lang w:eastAsia="en-US"/>
        </w:rPr>
      </w:pPr>
      <w:r w:rsidRPr="003F548E">
        <w:rPr>
          <w:rFonts w:cs="Arial"/>
          <w:b/>
          <w:sz w:val="28"/>
          <w:szCs w:val="28"/>
          <w:lang w:eastAsia="en-US"/>
        </w:rPr>
        <w:t>D</w:t>
      </w:r>
      <w:r w:rsidR="00CA0D5D" w:rsidRPr="003F548E">
        <w:rPr>
          <w:rFonts w:cs="Arial"/>
          <w:b/>
          <w:sz w:val="28"/>
          <w:szCs w:val="28"/>
          <w:lang w:eastAsia="en-US"/>
        </w:rPr>
        <w:t>4</w:t>
      </w:r>
      <w:r w:rsidR="00336E25" w:rsidRPr="003F548E">
        <w:rPr>
          <w:rFonts w:cs="Arial"/>
          <w:b/>
          <w:sz w:val="28"/>
          <w:szCs w:val="28"/>
          <w:lang w:eastAsia="en-US"/>
        </w:rPr>
        <w:tab/>
        <w:t xml:space="preserve"> Confidential</w:t>
      </w:r>
      <w:r w:rsidR="00CA0D5D" w:rsidRPr="003F548E">
        <w:rPr>
          <w:rFonts w:cs="Arial"/>
          <w:b/>
          <w:sz w:val="28"/>
          <w:szCs w:val="28"/>
          <w:lang w:eastAsia="en-US"/>
        </w:rPr>
        <w:t xml:space="preserve"> Information </w:t>
      </w:r>
    </w:p>
    <w:p w14:paraId="1962ACB7" w14:textId="77777777" w:rsidR="00CA0D5D" w:rsidRPr="003F548E" w:rsidRDefault="00CA0D5D" w:rsidP="00CA0D5D">
      <w:pPr>
        <w:tabs>
          <w:tab w:val="left" w:pos="-720"/>
          <w:tab w:val="left" w:pos="1134"/>
        </w:tabs>
        <w:spacing w:after="0"/>
        <w:ind w:left="851" w:hanging="851"/>
        <w:jc w:val="both"/>
        <w:rPr>
          <w:rFonts w:cs="Arial"/>
          <w:color w:val="000000"/>
          <w:sz w:val="24"/>
          <w:szCs w:val="24"/>
          <w:lang w:eastAsia="en-US"/>
        </w:rPr>
      </w:pPr>
    </w:p>
    <w:p w14:paraId="1962ACB8" w14:textId="098D1D61" w:rsidR="00CA0D5D" w:rsidRPr="003F548E" w:rsidRDefault="003C215F" w:rsidP="00CA0D5D">
      <w:pPr>
        <w:tabs>
          <w:tab w:val="left" w:pos="-720"/>
          <w:tab w:val="left" w:pos="1134"/>
        </w:tabs>
        <w:spacing w:after="0"/>
        <w:ind w:left="851" w:hanging="851"/>
        <w:jc w:val="both"/>
        <w:rPr>
          <w:rFonts w:cs="Arial"/>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w:t>
      </w:r>
      <w:r w:rsidR="00CA0D5D" w:rsidRPr="003F548E">
        <w:rPr>
          <w:rFonts w:cs="Arial"/>
          <w:color w:val="000000"/>
          <w:sz w:val="24"/>
          <w:szCs w:val="24"/>
          <w:lang w:eastAsia="en-US"/>
        </w:rPr>
        <w:tab/>
        <w:t xml:space="preserve">Except to the extent set out in clause </w:t>
      </w:r>
      <w:r w:rsidRPr="003F548E">
        <w:rPr>
          <w:rFonts w:cs="Arial"/>
          <w:color w:val="000000"/>
          <w:sz w:val="24"/>
          <w:szCs w:val="24"/>
          <w:lang w:eastAsia="en-US"/>
        </w:rPr>
        <w:t>D</w:t>
      </w:r>
      <w:r w:rsidR="00CA0D5D" w:rsidRPr="003F548E">
        <w:rPr>
          <w:rFonts w:cs="Arial"/>
          <w:color w:val="000000"/>
          <w:sz w:val="24"/>
          <w:szCs w:val="24"/>
          <w:lang w:eastAsia="en-US"/>
        </w:rPr>
        <w:t xml:space="preserve">4 or if disclosure or publication is expressly allowed elsewhere in the Contract each Party shall </w:t>
      </w:r>
      <w:r w:rsidR="00CA0D5D" w:rsidRPr="003F548E">
        <w:rPr>
          <w:rFonts w:cs="Arial"/>
          <w:sz w:val="24"/>
          <w:szCs w:val="24"/>
          <w:lang w:eastAsia="en-US"/>
        </w:rPr>
        <w:t>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p>
    <w:p w14:paraId="1962ACB9" w14:textId="77777777" w:rsidR="00CA0D5D" w:rsidRPr="003F548E" w:rsidRDefault="00CA0D5D" w:rsidP="00CA0D5D">
      <w:pPr>
        <w:spacing w:after="0"/>
        <w:ind w:left="851" w:hanging="851"/>
        <w:contextualSpacing/>
        <w:jc w:val="both"/>
        <w:rPr>
          <w:rFonts w:eastAsia="Calibri" w:cs="Arial"/>
          <w:sz w:val="24"/>
          <w:szCs w:val="24"/>
          <w:lang w:eastAsia="en-US"/>
        </w:rPr>
      </w:pPr>
    </w:p>
    <w:p w14:paraId="1962ACBA" w14:textId="2D6465DB" w:rsidR="00CA0D5D" w:rsidRPr="003F548E" w:rsidRDefault="003C215F" w:rsidP="00CA0D5D">
      <w:pPr>
        <w:autoSpaceDE w:val="0"/>
        <w:autoSpaceDN w:val="0"/>
        <w:adjustRightInd w:val="0"/>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4.2</w:t>
      </w:r>
      <w:r w:rsidR="00CA0D5D" w:rsidRPr="003F548E">
        <w:rPr>
          <w:rFonts w:cs="Arial"/>
          <w:color w:val="000000"/>
          <w:sz w:val="24"/>
          <w:szCs w:val="24"/>
          <w:lang w:eastAsia="en-US"/>
        </w:rPr>
        <w:tab/>
        <w:t xml:space="preserve">The Supplier hereby gives its consent for the Authority to publish the whole Contract (but with any information which is Confidential Information belonging </w:t>
      </w:r>
      <w:r w:rsidR="00CA0D5D" w:rsidRPr="003F548E">
        <w:rPr>
          <w:rFonts w:cs="Arial"/>
          <w:color w:val="000000"/>
          <w:sz w:val="24"/>
          <w:szCs w:val="24"/>
          <w:lang w:eastAsia="en-US"/>
        </w:rPr>
        <w:lastRenderedPageBreak/>
        <w:t xml:space="preserve">to the Authority redacted) including from </w:t>
      </w:r>
      <w:proofErr w:type="gramStart"/>
      <w:r w:rsidR="00CA0D5D" w:rsidRPr="003F548E">
        <w:rPr>
          <w:rFonts w:cs="Arial"/>
          <w:color w:val="000000"/>
          <w:sz w:val="24"/>
          <w:szCs w:val="24"/>
          <w:lang w:eastAsia="en-US"/>
        </w:rPr>
        <w:t>time to time</w:t>
      </w:r>
      <w:proofErr w:type="gramEnd"/>
      <w:r w:rsidR="00CA0D5D" w:rsidRPr="003F548E">
        <w:rPr>
          <w:rFonts w:cs="Arial"/>
          <w:color w:val="000000"/>
          <w:sz w:val="24"/>
          <w:szCs w:val="24"/>
          <w:lang w:eastAsia="en-US"/>
        </w:rPr>
        <w:t xml:space="preserve"> agreed changes to the Contract, to the general public.  </w:t>
      </w:r>
    </w:p>
    <w:p w14:paraId="1962ACBB"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eastAsia="en-US"/>
        </w:rPr>
      </w:pPr>
    </w:p>
    <w:p w14:paraId="1962ACBC" w14:textId="5071ABEB" w:rsidR="00CA0D5D" w:rsidRPr="003F548E" w:rsidRDefault="003C215F" w:rsidP="00CA0D5D">
      <w:pPr>
        <w:spacing w:after="0"/>
        <w:ind w:left="851" w:hanging="851"/>
        <w:jc w:val="both"/>
        <w:rPr>
          <w:rFonts w:eastAsia="Calibri"/>
          <w:sz w:val="24"/>
          <w:szCs w:val="24"/>
          <w:lang w:eastAsia="en-US"/>
        </w:rPr>
      </w:pPr>
      <w:r w:rsidRPr="003F548E">
        <w:rPr>
          <w:rFonts w:eastAsia="Calibri"/>
          <w:sz w:val="24"/>
          <w:szCs w:val="24"/>
          <w:lang w:eastAsia="en-US"/>
        </w:rPr>
        <w:t>D</w:t>
      </w:r>
      <w:r w:rsidR="00CA0D5D" w:rsidRPr="003F548E">
        <w:rPr>
          <w:rFonts w:eastAsia="Calibri"/>
          <w:sz w:val="24"/>
          <w:szCs w:val="24"/>
          <w:lang w:eastAsia="en-US"/>
        </w:rPr>
        <w:t>4.3</w:t>
      </w:r>
      <w:r w:rsidR="00CA0D5D" w:rsidRPr="003F548E">
        <w:rPr>
          <w:rFonts w:eastAsia="Calibri"/>
          <w:sz w:val="24"/>
          <w:szCs w:val="24"/>
          <w:lang w:eastAsia="en-US"/>
        </w:rPr>
        <w:tab/>
        <w:t xml:space="preserve">If required by the Authority, the Supplier shall ensure that Staff, professional advisors and consultants sign a non-disclosure agreement prior to commencing any work in connection with the Contract in a form approved by the Authority. The Supplier shall maintain a list of the non-disclosure agreements completed </w:t>
      </w:r>
      <w:r w:rsidRPr="003F548E">
        <w:rPr>
          <w:rFonts w:eastAsia="Calibri"/>
          <w:sz w:val="24"/>
          <w:szCs w:val="24"/>
          <w:lang w:eastAsia="en-US"/>
        </w:rPr>
        <w:t>in accordance with this clause</w:t>
      </w:r>
      <w:r w:rsidR="00CA0D5D" w:rsidRPr="003F548E">
        <w:rPr>
          <w:rFonts w:eastAsia="Calibri"/>
          <w:sz w:val="24"/>
          <w:szCs w:val="24"/>
          <w:lang w:eastAsia="en-US"/>
        </w:rPr>
        <w:t>.</w:t>
      </w:r>
    </w:p>
    <w:p w14:paraId="1962ACBD" w14:textId="77777777" w:rsidR="00CA0D5D" w:rsidRPr="003F548E" w:rsidRDefault="00CA0D5D" w:rsidP="00CA0D5D">
      <w:pPr>
        <w:spacing w:after="0"/>
        <w:ind w:left="851" w:hanging="851"/>
        <w:rPr>
          <w:rFonts w:eastAsia="Calibri"/>
          <w:sz w:val="24"/>
          <w:szCs w:val="24"/>
          <w:lang w:eastAsia="en-US"/>
        </w:rPr>
      </w:pPr>
    </w:p>
    <w:p w14:paraId="1962ACBE" w14:textId="7BEE9E06" w:rsidR="00CA0D5D" w:rsidRPr="003F548E" w:rsidRDefault="003C215F" w:rsidP="00CA0D5D">
      <w:pPr>
        <w:spacing w:after="0"/>
        <w:ind w:left="851" w:hanging="851"/>
        <w:jc w:val="both"/>
        <w:rPr>
          <w:rFonts w:eastAsia="Calibri"/>
          <w:sz w:val="24"/>
          <w:szCs w:val="24"/>
          <w:lang w:eastAsia="en-US"/>
        </w:rPr>
      </w:pPr>
      <w:r w:rsidRPr="003F548E">
        <w:rPr>
          <w:rFonts w:eastAsia="Calibri"/>
          <w:sz w:val="24"/>
          <w:szCs w:val="24"/>
          <w:lang w:eastAsia="en-US"/>
        </w:rPr>
        <w:t>D</w:t>
      </w:r>
      <w:r w:rsidR="00CA0D5D" w:rsidRPr="003F548E">
        <w:rPr>
          <w:rFonts w:eastAsia="Calibri"/>
          <w:sz w:val="24"/>
          <w:szCs w:val="24"/>
          <w:lang w:eastAsia="en-US"/>
        </w:rPr>
        <w:t>4.4</w:t>
      </w:r>
      <w:r w:rsidR="00CA0D5D" w:rsidRPr="003F548E">
        <w:rPr>
          <w:rFonts w:eastAsia="Calibri"/>
          <w:sz w:val="24"/>
          <w:szCs w:val="24"/>
          <w:lang w:eastAsia="en-US"/>
        </w:rPr>
        <w:tab/>
        <w:t>If requested by the Authority, the Supplier shall give the Authority a copy of the list and, subsequently upon request by the Authority, copies of such of the listed non-disclosure agreements as required by the Authority. The Supplier shall ensure that Staff, professional advisors and consultants are aware of the Supplier’s confidentiality obligations under the Contract.</w:t>
      </w:r>
    </w:p>
    <w:p w14:paraId="1962ACBF"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0" w14:textId="5C81CC9C"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4.5</w:t>
      </w:r>
      <w:r w:rsidR="00CA0D5D" w:rsidRPr="003F548E">
        <w:rPr>
          <w:rFonts w:cs="Arial"/>
          <w:color w:val="000000"/>
          <w:sz w:val="24"/>
          <w:szCs w:val="24"/>
          <w:lang w:val="en-US" w:eastAsia="en-US"/>
        </w:rPr>
        <w:tab/>
        <w:t xml:space="preserve">The Supplier may disclose the Authority's Confidential Information only to Staff who are directly involved in providing the Services and who need to know the </w:t>
      </w:r>
      <w:proofErr w:type="gramStart"/>
      <w:r w:rsidR="00CA0D5D" w:rsidRPr="003F548E">
        <w:rPr>
          <w:rFonts w:cs="Arial"/>
          <w:color w:val="000000"/>
          <w:sz w:val="24"/>
          <w:szCs w:val="24"/>
          <w:lang w:val="en-US" w:eastAsia="en-US"/>
        </w:rPr>
        <w:t>information, and</w:t>
      </w:r>
      <w:proofErr w:type="gramEnd"/>
      <w:r w:rsidR="00CA0D5D" w:rsidRPr="003F548E">
        <w:rPr>
          <w:rFonts w:cs="Arial"/>
          <w:color w:val="000000"/>
          <w:sz w:val="24"/>
          <w:szCs w:val="24"/>
          <w:lang w:val="en-US" w:eastAsia="en-US"/>
        </w:rPr>
        <w:t xml:space="preserve"> shall ensure that such Staff are aware of and shall comply with these obligations as to confidentiality. </w:t>
      </w:r>
    </w:p>
    <w:p w14:paraId="1962ACC1"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2" w14:textId="7BB98D06"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4.6</w:t>
      </w:r>
      <w:r w:rsidR="00CA0D5D" w:rsidRPr="003F548E">
        <w:rPr>
          <w:rFonts w:cs="Arial"/>
          <w:color w:val="000000"/>
          <w:sz w:val="24"/>
          <w:szCs w:val="24"/>
          <w:lang w:val="en-US" w:eastAsia="en-US"/>
        </w:rPr>
        <w:tab/>
        <w:t xml:space="preserve">The Supplier shall not, and shall procure that the Staff do not, use any of the Authority's Confidential Information received otherwise than for the purposes of the Contract. </w:t>
      </w:r>
    </w:p>
    <w:p w14:paraId="1962ACC3"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4" w14:textId="6161BCEE" w:rsidR="00CA0D5D" w:rsidRPr="003F548E" w:rsidRDefault="003C215F" w:rsidP="00CA0D5D">
      <w:pPr>
        <w:tabs>
          <w:tab w:val="left" w:pos="1134"/>
        </w:tabs>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D4.7</w:t>
      </w:r>
      <w:r w:rsidRPr="003F548E">
        <w:rPr>
          <w:rFonts w:cs="Arial"/>
          <w:color w:val="000000"/>
          <w:sz w:val="24"/>
          <w:szCs w:val="24"/>
          <w:lang w:val="en-US" w:eastAsia="en-US"/>
        </w:rPr>
        <w:tab/>
        <w:t>Clause D</w:t>
      </w:r>
      <w:r w:rsidR="00CA0D5D" w:rsidRPr="003F548E">
        <w:rPr>
          <w:rFonts w:cs="Arial"/>
          <w:color w:val="000000"/>
          <w:sz w:val="24"/>
          <w:szCs w:val="24"/>
          <w:lang w:val="en-US" w:eastAsia="en-US"/>
        </w:rPr>
        <w:t xml:space="preserve">4.1 shall not apply to the extent that: </w:t>
      </w:r>
    </w:p>
    <w:p w14:paraId="1962ACC5"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6"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(a)</w:t>
      </w:r>
      <w:r w:rsidRPr="003F548E">
        <w:rPr>
          <w:rFonts w:cs="Arial"/>
          <w:color w:val="000000"/>
          <w:sz w:val="24"/>
          <w:szCs w:val="24"/>
          <w:lang w:val="en-US" w:eastAsia="en-US"/>
        </w:rPr>
        <w:tab/>
        <w:t xml:space="preserve">such disclosure is a requirement of Law placed upon the Party making the disclosure, including any requirements for disclosure under the FOIA or the </w:t>
      </w:r>
      <w:proofErr w:type="gramStart"/>
      <w:r w:rsidRPr="003F548E">
        <w:rPr>
          <w:rFonts w:cs="Arial"/>
          <w:color w:val="000000"/>
          <w:sz w:val="24"/>
          <w:szCs w:val="24"/>
          <w:lang w:val="en-US" w:eastAsia="en-US"/>
        </w:rPr>
        <w:t>EIR;</w:t>
      </w:r>
      <w:proofErr w:type="gramEnd"/>
      <w:r w:rsidRPr="003F548E">
        <w:rPr>
          <w:rFonts w:cs="Arial"/>
          <w:color w:val="000000"/>
          <w:sz w:val="24"/>
          <w:szCs w:val="24"/>
          <w:lang w:val="en-US" w:eastAsia="en-US"/>
        </w:rPr>
        <w:t xml:space="preserve"> </w:t>
      </w:r>
    </w:p>
    <w:p w14:paraId="1962ACC7"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8"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(b)</w:t>
      </w:r>
      <w:r w:rsidRPr="003F548E">
        <w:rPr>
          <w:rFonts w:cs="Arial"/>
          <w:color w:val="000000"/>
          <w:sz w:val="24"/>
          <w:szCs w:val="24"/>
          <w:lang w:val="en-US" w:eastAsia="en-US"/>
        </w:rPr>
        <w:tab/>
        <w:t xml:space="preserve">such information was in the possession of the Party making the disclosure without obligation of confidentiality prior to its disclosure by the information </w:t>
      </w:r>
      <w:proofErr w:type="gramStart"/>
      <w:r w:rsidRPr="003F548E">
        <w:rPr>
          <w:rFonts w:cs="Arial"/>
          <w:color w:val="000000"/>
          <w:sz w:val="24"/>
          <w:szCs w:val="24"/>
          <w:lang w:val="en-US" w:eastAsia="en-US"/>
        </w:rPr>
        <w:t>owner;</w:t>
      </w:r>
      <w:proofErr w:type="gramEnd"/>
      <w:r w:rsidRPr="003F548E">
        <w:rPr>
          <w:rFonts w:cs="Arial"/>
          <w:color w:val="000000"/>
          <w:sz w:val="24"/>
          <w:szCs w:val="24"/>
          <w:lang w:val="en-US" w:eastAsia="en-US"/>
        </w:rPr>
        <w:t xml:space="preserve"> </w:t>
      </w:r>
    </w:p>
    <w:p w14:paraId="1962ACC9"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A"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(c)</w:t>
      </w:r>
      <w:r w:rsidRPr="003F548E">
        <w:rPr>
          <w:rFonts w:cs="Arial"/>
          <w:color w:val="000000"/>
          <w:sz w:val="24"/>
          <w:szCs w:val="24"/>
          <w:lang w:val="en-US" w:eastAsia="en-US"/>
        </w:rPr>
        <w:tab/>
        <w:t xml:space="preserve">such information was obtained from a third party without obligation of </w:t>
      </w:r>
      <w:proofErr w:type="gramStart"/>
      <w:r w:rsidRPr="003F548E">
        <w:rPr>
          <w:rFonts w:cs="Arial"/>
          <w:color w:val="000000"/>
          <w:sz w:val="24"/>
          <w:szCs w:val="24"/>
          <w:lang w:val="en-US" w:eastAsia="en-US"/>
        </w:rPr>
        <w:t>confidentiality;</w:t>
      </w:r>
      <w:proofErr w:type="gramEnd"/>
      <w:r w:rsidRPr="003F548E">
        <w:rPr>
          <w:rFonts w:cs="Arial"/>
          <w:color w:val="000000"/>
          <w:sz w:val="24"/>
          <w:szCs w:val="24"/>
          <w:lang w:val="en-US" w:eastAsia="en-US"/>
        </w:rPr>
        <w:t xml:space="preserve"> </w:t>
      </w:r>
    </w:p>
    <w:p w14:paraId="1962ACCB"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C"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(d)</w:t>
      </w:r>
      <w:r w:rsidRPr="003F548E">
        <w:rPr>
          <w:rFonts w:cs="Arial"/>
          <w:color w:val="000000"/>
          <w:sz w:val="24"/>
          <w:szCs w:val="24"/>
          <w:lang w:val="en-US" w:eastAsia="en-US"/>
        </w:rPr>
        <w:tab/>
        <w:t xml:space="preserve">such information was already in the public domain at the time of disclosure otherwise than by a breach of the Contract; or </w:t>
      </w:r>
    </w:p>
    <w:p w14:paraId="1962ACCD"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E"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(e)</w:t>
      </w:r>
      <w:r w:rsidRPr="003F548E">
        <w:rPr>
          <w:rFonts w:cs="Arial"/>
          <w:color w:val="000000"/>
          <w:sz w:val="24"/>
          <w:szCs w:val="24"/>
          <w:lang w:val="en-US" w:eastAsia="en-US"/>
        </w:rPr>
        <w:tab/>
        <w:t xml:space="preserve">it is independently developed without access to the other Party's Confidential Information. </w:t>
      </w:r>
    </w:p>
    <w:p w14:paraId="1962ACCF"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0" w14:textId="38504817"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4.8</w:t>
      </w:r>
      <w:r w:rsidR="00CA0D5D" w:rsidRPr="003F548E">
        <w:rPr>
          <w:rFonts w:cs="Arial"/>
          <w:color w:val="000000"/>
          <w:sz w:val="24"/>
          <w:szCs w:val="24"/>
          <w:lang w:val="en-US" w:eastAsia="en-US"/>
        </w:rPr>
        <w:tab/>
        <w:t xml:space="preserve">Nothing in clause </w:t>
      </w:r>
      <w:r w:rsidRPr="003F548E">
        <w:rPr>
          <w:rFonts w:cs="Arial"/>
          <w:color w:val="000000"/>
          <w:sz w:val="24"/>
          <w:szCs w:val="24"/>
          <w:lang w:val="en-US" w:eastAsia="en-US"/>
        </w:rPr>
        <w:t>D</w:t>
      </w:r>
      <w:r w:rsidR="00CA0D5D" w:rsidRPr="003F548E">
        <w:rPr>
          <w:rFonts w:cs="Arial"/>
          <w:color w:val="000000"/>
          <w:sz w:val="24"/>
          <w:szCs w:val="24"/>
          <w:lang w:val="en-US" w:eastAsia="en-US"/>
        </w:rPr>
        <w:t xml:space="preserve">4.1 prevents the Authority disclosing any Confidential Information obtained from the Supplier: </w:t>
      </w:r>
    </w:p>
    <w:p w14:paraId="1962ACD1"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2"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(a)</w:t>
      </w:r>
      <w:r w:rsidRPr="003F548E">
        <w:rPr>
          <w:rFonts w:cs="Arial"/>
          <w:color w:val="000000"/>
          <w:sz w:val="24"/>
          <w:szCs w:val="24"/>
          <w:lang w:val="en-US" w:eastAsia="en-US"/>
        </w:rPr>
        <w:tab/>
        <w:t xml:space="preserve">for the purpose of the examination and certification of the Authority’s </w:t>
      </w:r>
      <w:proofErr w:type="gramStart"/>
      <w:r w:rsidRPr="003F548E">
        <w:rPr>
          <w:rFonts w:cs="Arial"/>
          <w:color w:val="000000"/>
          <w:sz w:val="24"/>
          <w:szCs w:val="24"/>
          <w:lang w:val="en-US" w:eastAsia="en-US"/>
        </w:rPr>
        <w:t>accounts;</w:t>
      </w:r>
      <w:proofErr w:type="gramEnd"/>
    </w:p>
    <w:p w14:paraId="1962ACD3"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D4"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lastRenderedPageBreak/>
        <w:t xml:space="preserve">(b) </w:t>
      </w:r>
      <w:r w:rsidRPr="003F548E">
        <w:rPr>
          <w:rFonts w:cs="Arial"/>
          <w:color w:val="000000"/>
          <w:sz w:val="24"/>
          <w:szCs w:val="24"/>
          <w:lang w:val="en-US" w:eastAsia="en-US"/>
        </w:rPr>
        <w:tab/>
        <w:t xml:space="preserve">for the purpose of any examination pursuant to section 6(1) of the National Audit Act 1983 of the economy, efficiency and effectiveness with which the Authority has used its </w:t>
      </w:r>
      <w:proofErr w:type="gramStart"/>
      <w:r w:rsidRPr="003F548E">
        <w:rPr>
          <w:rFonts w:cs="Arial"/>
          <w:color w:val="000000"/>
          <w:sz w:val="24"/>
          <w:szCs w:val="24"/>
          <w:lang w:val="en-US" w:eastAsia="en-US"/>
        </w:rPr>
        <w:t>resources;</w:t>
      </w:r>
      <w:proofErr w:type="gramEnd"/>
    </w:p>
    <w:p w14:paraId="1962ACD5" w14:textId="77777777" w:rsidR="00CA0D5D" w:rsidRPr="003F548E" w:rsidRDefault="00CA0D5D" w:rsidP="00CA0D5D">
      <w:pPr>
        <w:numPr>
          <w:ilvl w:val="0"/>
          <w:numId w:val="59"/>
        </w:numPr>
        <w:autoSpaceDE w:val="0"/>
        <w:autoSpaceDN w:val="0"/>
        <w:adjustRightInd w:val="0"/>
        <w:spacing w:before="240" w:after="0" w:line="259" w:lineRule="auto"/>
        <w:ind w:left="1418" w:hanging="567"/>
        <w:jc w:val="both"/>
        <w:rPr>
          <w:rFonts w:cs="Arial"/>
          <w:color w:val="000000"/>
          <w:sz w:val="24"/>
          <w:szCs w:val="24"/>
          <w:lang w:val="en-US" w:eastAsia="en-US"/>
        </w:rPr>
      </w:pPr>
      <w:r w:rsidRPr="003F548E">
        <w:rPr>
          <w:rFonts w:cs="Arial"/>
          <w:color w:val="000000"/>
          <w:sz w:val="24"/>
          <w:szCs w:val="24"/>
          <w:lang w:val="en-US" w:eastAsia="en-US"/>
        </w:rPr>
        <w:t xml:space="preserve">to Parliament and Parliamentary </w:t>
      </w:r>
      <w:proofErr w:type="gramStart"/>
      <w:r w:rsidRPr="003F548E">
        <w:rPr>
          <w:rFonts w:cs="Arial"/>
          <w:color w:val="000000"/>
          <w:sz w:val="24"/>
          <w:szCs w:val="24"/>
          <w:lang w:val="en-US" w:eastAsia="en-US"/>
        </w:rPr>
        <w:t>committees;</w:t>
      </w:r>
      <w:proofErr w:type="gramEnd"/>
    </w:p>
    <w:p w14:paraId="1962ACD6"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D7"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(d)</w:t>
      </w:r>
      <w:r w:rsidRPr="003F548E">
        <w:rPr>
          <w:rFonts w:cs="Arial"/>
          <w:color w:val="000000"/>
          <w:sz w:val="24"/>
          <w:szCs w:val="24"/>
          <w:lang w:val="en-US" w:eastAsia="en-US"/>
        </w:rPr>
        <w:tab/>
        <w:t>to any Crown Body or any Contracting Authority and the Supplier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1962ACD8"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D9"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(e)</w:t>
      </w:r>
      <w:r w:rsidRPr="003F548E">
        <w:rPr>
          <w:rFonts w:cs="Arial"/>
          <w:color w:val="000000"/>
          <w:sz w:val="24"/>
          <w:szCs w:val="24"/>
          <w:lang w:val="en-US" w:eastAsia="en-US"/>
        </w:rPr>
        <w:tab/>
        <w:t>to any consultant, contractor or other person engaged by the Authority</w:t>
      </w:r>
    </w:p>
    <w:p w14:paraId="1962ACDA"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B" w14:textId="46460C44" w:rsidR="00CA0D5D" w:rsidRPr="003F548E" w:rsidRDefault="00CA0D5D" w:rsidP="00CA0D5D">
      <w:pPr>
        <w:autoSpaceDE w:val="0"/>
        <w:autoSpaceDN w:val="0"/>
        <w:adjustRightInd w:val="0"/>
        <w:spacing w:after="0"/>
        <w:ind w:left="851"/>
        <w:jc w:val="both"/>
        <w:rPr>
          <w:rFonts w:cs="Arial"/>
          <w:color w:val="000000"/>
          <w:sz w:val="24"/>
          <w:szCs w:val="24"/>
          <w:lang w:val="en-US" w:eastAsia="en-US"/>
        </w:rPr>
      </w:pPr>
      <w:r w:rsidRPr="003F548E">
        <w:rPr>
          <w:rFonts w:cs="Arial"/>
          <w:color w:val="000000"/>
          <w:sz w:val="24"/>
          <w:szCs w:val="24"/>
          <w:lang w:val="en-US" w:eastAsia="en-US"/>
        </w:rPr>
        <w:t xml:space="preserve">provided that in disclosing information under clauses </w:t>
      </w:r>
      <w:r w:rsidR="003C215F" w:rsidRPr="003F548E">
        <w:rPr>
          <w:rFonts w:cs="Arial"/>
          <w:color w:val="000000"/>
          <w:sz w:val="24"/>
          <w:szCs w:val="24"/>
          <w:lang w:val="en-US" w:eastAsia="en-US"/>
        </w:rPr>
        <w:t>D</w:t>
      </w:r>
      <w:r w:rsidRPr="003F548E">
        <w:rPr>
          <w:rFonts w:cs="Arial"/>
          <w:color w:val="000000"/>
          <w:sz w:val="24"/>
          <w:szCs w:val="24"/>
          <w:lang w:val="en-US" w:eastAsia="en-US"/>
        </w:rPr>
        <w:t xml:space="preserve">4.8 (d) and (e) the Authority discloses only the information which is necessary for the purpose concerned and requests that the information is treated in confidence and that a confidentiality undertaking is given where appropriate. </w:t>
      </w:r>
    </w:p>
    <w:p w14:paraId="1962ACDC"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D" w14:textId="3A319E3D"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4.9</w:t>
      </w:r>
      <w:r w:rsidR="00CA0D5D" w:rsidRPr="003F548E">
        <w:rPr>
          <w:rFonts w:cs="Arial"/>
          <w:color w:val="000000"/>
          <w:sz w:val="24"/>
          <w:szCs w:val="24"/>
          <w:lang w:val="en-US" w:eastAsia="en-US"/>
        </w:rPr>
        <w:tab/>
        <w:t xml:space="preserve">Nothing in clauses </w:t>
      </w:r>
      <w:r w:rsidRPr="003F548E">
        <w:rPr>
          <w:rFonts w:cs="Arial"/>
          <w:color w:val="000000"/>
          <w:sz w:val="24"/>
          <w:szCs w:val="24"/>
          <w:lang w:val="en-US" w:eastAsia="en-US"/>
        </w:rPr>
        <w:t>D</w:t>
      </w:r>
      <w:r w:rsidR="00CA0D5D" w:rsidRPr="003F548E">
        <w:rPr>
          <w:rFonts w:cs="Arial"/>
          <w:color w:val="000000"/>
          <w:sz w:val="24"/>
          <w:szCs w:val="24"/>
          <w:lang w:val="en-US" w:eastAsia="en-US"/>
        </w:rPr>
        <w:t xml:space="preserve">4.1 to </w:t>
      </w:r>
      <w:r w:rsidRPr="003F548E">
        <w:rPr>
          <w:rFonts w:cs="Arial"/>
          <w:color w:val="000000"/>
          <w:sz w:val="24"/>
          <w:szCs w:val="24"/>
          <w:lang w:val="en-US" w:eastAsia="en-US"/>
        </w:rPr>
        <w:t>D</w:t>
      </w:r>
      <w:r w:rsidR="00CA0D5D" w:rsidRPr="003F548E">
        <w:rPr>
          <w:rFonts w:cs="Arial"/>
          <w:color w:val="000000"/>
          <w:sz w:val="24"/>
          <w:szCs w:val="24"/>
          <w:lang w:val="en-US" w:eastAsia="en-US"/>
        </w:rPr>
        <w:t xml:space="preserve">4.6 prevents either Party from using any techniques, ideas or Know-How gained during the performance of its obligations under the Contract </w:t>
      </w:r>
      <w:proofErr w:type="gramStart"/>
      <w:r w:rsidR="00CA0D5D" w:rsidRPr="003F548E">
        <w:rPr>
          <w:rFonts w:cs="Arial"/>
          <w:color w:val="000000"/>
          <w:sz w:val="24"/>
          <w:szCs w:val="24"/>
          <w:lang w:val="en-US" w:eastAsia="en-US"/>
        </w:rPr>
        <w:t>in the course of</w:t>
      </w:r>
      <w:proofErr w:type="gramEnd"/>
      <w:r w:rsidR="00CA0D5D" w:rsidRPr="003F548E">
        <w:rPr>
          <w:rFonts w:cs="Arial"/>
          <w:color w:val="000000"/>
          <w:sz w:val="24"/>
          <w:szCs w:val="24"/>
          <w:lang w:val="en-US" w:eastAsia="en-US"/>
        </w:rPr>
        <w:t xml:space="preserve"> its normal business, to the extent that this does not result in a disclosure of the other Party’s Confidential Information or an infringement of the other Party’s Intellectual Property Rights. </w:t>
      </w:r>
    </w:p>
    <w:p w14:paraId="1962ACDE" w14:textId="77777777" w:rsidR="00CA0D5D" w:rsidRPr="003F548E" w:rsidRDefault="00CA0D5D" w:rsidP="00CA0D5D">
      <w:pPr>
        <w:tabs>
          <w:tab w:val="left" w:pos="-720"/>
        </w:tabs>
        <w:spacing w:after="0"/>
        <w:ind w:left="851" w:hanging="851"/>
        <w:jc w:val="both"/>
        <w:rPr>
          <w:rFonts w:cs="Arial"/>
          <w:color w:val="000000"/>
          <w:sz w:val="24"/>
          <w:szCs w:val="24"/>
          <w:lang w:eastAsia="en-US"/>
        </w:rPr>
      </w:pPr>
    </w:p>
    <w:p w14:paraId="1962ACDF" w14:textId="1D64416A" w:rsidR="00CA0D5D" w:rsidRPr="003F548E" w:rsidRDefault="003C215F" w:rsidP="00CA0D5D">
      <w:pPr>
        <w:autoSpaceDE w:val="0"/>
        <w:autoSpaceDN w:val="0"/>
        <w:adjustRightInd w:val="0"/>
        <w:spacing w:after="0"/>
        <w:ind w:left="851" w:hanging="851"/>
        <w:jc w:val="both"/>
        <w:rPr>
          <w:rFonts w:cs="Arial"/>
          <w:color w:val="000000"/>
          <w:sz w:val="24"/>
          <w:szCs w:val="22"/>
          <w:lang w:val="en-US" w:eastAsia="en-US"/>
        </w:rPr>
      </w:pPr>
      <w:r w:rsidRPr="003F548E">
        <w:rPr>
          <w:rFonts w:cs="Arial"/>
          <w:color w:val="000000" w:themeColor="text1"/>
          <w:sz w:val="24"/>
          <w:szCs w:val="22"/>
          <w:lang w:val="en-US" w:eastAsia="en-US"/>
        </w:rPr>
        <w:t>D</w:t>
      </w:r>
      <w:r w:rsidR="00CA0D5D" w:rsidRPr="003F548E">
        <w:rPr>
          <w:rFonts w:cs="Arial"/>
          <w:color w:val="000000" w:themeColor="text1"/>
          <w:sz w:val="24"/>
          <w:szCs w:val="22"/>
          <w:lang w:val="en-US" w:eastAsia="en-US"/>
        </w:rPr>
        <w:t>4.10</w:t>
      </w:r>
      <w:r w:rsidR="00CA0D5D" w:rsidRPr="003F548E">
        <w:rPr>
          <w:sz w:val="24"/>
          <w:szCs w:val="22"/>
        </w:rPr>
        <w:tab/>
      </w:r>
      <w:r w:rsidR="00CA0D5D" w:rsidRPr="003F548E">
        <w:rPr>
          <w:rFonts w:cs="Arial"/>
          <w:color w:val="000000" w:themeColor="text1"/>
          <w:sz w:val="24"/>
          <w:szCs w:val="22"/>
          <w:lang w:val="en-US" w:eastAsia="en-US"/>
        </w:rPr>
        <w:t xml:space="preserve">The Authority shall use reasonable </w:t>
      </w:r>
      <w:r w:rsidR="00A65010" w:rsidRPr="003F548E">
        <w:rPr>
          <w:rFonts w:cs="Arial"/>
          <w:color w:val="000000" w:themeColor="text1"/>
          <w:sz w:val="24"/>
          <w:szCs w:val="22"/>
          <w:lang w:eastAsia="en-US"/>
        </w:rPr>
        <w:t>endeavo</w:t>
      </w:r>
      <w:r w:rsidR="21CED5E1" w:rsidRPr="003F548E">
        <w:rPr>
          <w:rFonts w:cs="Arial"/>
          <w:color w:val="000000" w:themeColor="text1"/>
          <w:sz w:val="24"/>
          <w:szCs w:val="22"/>
          <w:lang w:eastAsia="en-US"/>
        </w:rPr>
        <w:t>u</w:t>
      </w:r>
      <w:r w:rsidR="00A65010" w:rsidRPr="003F548E">
        <w:rPr>
          <w:rFonts w:cs="Arial"/>
          <w:color w:val="000000" w:themeColor="text1"/>
          <w:sz w:val="24"/>
          <w:szCs w:val="22"/>
          <w:lang w:eastAsia="en-US"/>
        </w:rPr>
        <w:t>rs</w:t>
      </w:r>
      <w:r w:rsidR="00CA0D5D" w:rsidRPr="003F548E">
        <w:rPr>
          <w:rFonts w:cs="Arial"/>
          <w:color w:val="000000" w:themeColor="text1"/>
          <w:sz w:val="24"/>
          <w:szCs w:val="22"/>
          <w:lang w:val="en-US" w:eastAsia="en-US"/>
        </w:rPr>
        <w:t xml:space="preserve"> to ensure that any Government department, Contracting Authority, employee, third party or Sub-Contractor to whom the Supplier's Confidential Information is disclosed pursuant to clause </w:t>
      </w:r>
      <w:r w:rsidRPr="003F548E">
        <w:rPr>
          <w:rFonts w:cs="Arial"/>
          <w:color w:val="000000" w:themeColor="text1"/>
          <w:sz w:val="24"/>
          <w:szCs w:val="22"/>
          <w:lang w:val="en-US" w:eastAsia="en-US"/>
        </w:rPr>
        <w:t>D</w:t>
      </w:r>
      <w:r w:rsidR="00CA0D5D" w:rsidRPr="003F548E">
        <w:rPr>
          <w:rFonts w:cs="Arial"/>
          <w:color w:val="000000" w:themeColor="text1"/>
          <w:sz w:val="24"/>
          <w:szCs w:val="22"/>
          <w:lang w:val="en-US" w:eastAsia="en-US"/>
        </w:rPr>
        <w:t>4.</w:t>
      </w:r>
      <w:r w:rsidR="00A4014A" w:rsidRPr="003F548E">
        <w:rPr>
          <w:rFonts w:cs="Arial"/>
          <w:color w:val="000000" w:themeColor="text1"/>
          <w:sz w:val="24"/>
          <w:szCs w:val="22"/>
          <w:lang w:val="en-US" w:eastAsia="en-US"/>
        </w:rPr>
        <w:t>8</w:t>
      </w:r>
      <w:r w:rsidR="00CA0D5D" w:rsidRPr="003F548E">
        <w:rPr>
          <w:rFonts w:cs="Arial"/>
          <w:color w:val="000000" w:themeColor="text1"/>
          <w:sz w:val="24"/>
          <w:szCs w:val="22"/>
          <w:lang w:val="en-US" w:eastAsia="en-US"/>
        </w:rPr>
        <w:t xml:space="preserve"> is made aware of the Authority's obligations of confidentiality. </w:t>
      </w:r>
    </w:p>
    <w:p w14:paraId="1962ACE0"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E1" w14:textId="0C00299B" w:rsidR="00CA0D5D" w:rsidRPr="003F548E" w:rsidRDefault="003C215F" w:rsidP="00CA0D5D">
      <w:pPr>
        <w:tabs>
          <w:tab w:val="left" w:pos="-720"/>
        </w:tabs>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4.11</w:t>
      </w:r>
      <w:r w:rsidR="00CA0D5D" w:rsidRPr="003F548E">
        <w:rPr>
          <w:rFonts w:cs="Arial"/>
          <w:color w:val="000000"/>
          <w:sz w:val="24"/>
          <w:szCs w:val="24"/>
          <w:lang w:eastAsia="en-US"/>
        </w:rPr>
        <w:tab/>
        <w:t xml:space="preserve">If the Supplier does not comply with clauses </w:t>
      </w:r>
      <w:r w:rsidRPr="003F548E">
        <w:rPr>
          <w:rFonts w:cs="Arial"/>
          <w:color w:val="000000"/>
          <w:sz w:val="24"/>
          <w:szCs w:val="24"/>
          <w:lang w:eastAsia="en-US"/>
        </w:rPr>
        <w:t>D4.1 to D</w:t>
      </w:r>
      <w:r w:rsidR="00CA0D5D" w:rsidRPr="003F548E">
        <w:rPr>
          <w:rFonts w:cs="Arial"/>
          <w:color w:val="000000"/>
          <w:sz w:val="24"/>
          <w:szCs w:val="24"/>
          <w:lang w:eastAsia="en-US"/>
        </w:rPr>
        <w:t xml:space="preserve">4.8 the Authority may terminate the Contract immediately on notice. </w:t>
      </w:r>
    </w:p>
    <w:p w14:paraId="1962ACE2" w14:textId="77777777" w:rsidR="00CA0D5D" w:rsidRPr="003F548E" w:rsidRDefault="00CA0D5D" w:rsidP="00CA0D5D">
      <w:pPr>
        <w:keepNext/>
        <w:tabs>
          <w:tab w:val="left" w:pos="-720"/>
        </w:tabs>
        <w:suppressAutoHyphens/>
        <w:spacing w:after="0"/>
        <w:ind w:left="851" w:hanging="851"/>
        <w:jc w:val="both"/>
        <w:rPr>
          <w:rFonts w:cs="Arial"/>
          <w:color w:val="000000"/>
          <w:sz w:val="24"/>
          <w:szCs w:val="24"/>
          <w:lang w:eastAsia="en-US"/>
        </w:rPr>
      </w:pPr>
    </w:p>
    <w:p w14:paraId="1962ACE3" w14:textId="27217D3B" w:rsidR="00CA0D5D" w:rsidRPr="003F548E" w:rsidRDefault="003C215F" w:rsidP="00CA0D5D">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4.12</w:t>
      </w:r>
      <w:r w:rsidR="00CA0D5D" w:rsidRPr="003F548E">
        <w:rPr>
          <w:rFonts w:cs="Arial"/>
          <w:i/>
          <w:color w:val="000000"/>
          <w:sz w:val="24"/>
          <w:szCs w:val="24"/>
          <w:lang w:eastAsia="en-US"/>
        </w:rPr>
        <w:tab/>
      </w:r>
      <w:r w:rsidR="00CA0D5D" w:rsidRPr="003F548E">
        <w:rPr>
          <w:rFonts w:cs="Arial"/>
          <w:color w:val="000000"/>
          <w:sz w:val="24"/>
          <w:szCs w:val="24"/>
          <w:lang w:eastAsia="en-US"/>
        </w:rPr>
        <w:t xml:space="preserve">To ensure that no unauthorised person gains access to any Confidential </w:t>
      </w:r>
      <w:proofErr w:type="gramStart"/>
      <w:r w:rsidR="00CA0D5D" w:rsidRPr="003F548E">
        <w:rPr>
          <w:rFonts w:cs="Arial"/>
          <w:color w:val="000000"/>
          <w:sz w:val="24"/>
          <w:szCs w:val="24"/>
          <w:lang w:eastAsia="en-US"/>
        </w:rPr>
        <w:t>Information</w:t>
      </w:r>
      <w:proofErr w:type="gramEnd"/>
      <w:r w:rsidR="00CA0D5D" w:rsidRPr="003F548E">
        <w:rPr>
          <w:rFonts w:cs="Arial"/>
          <w:color w:val="000000"/>
          <w:sz w:val="24"/>
          <w:szCs w:val="24"/>
          <w:lang w:eastAsia="en-US"/>
        </w:rPr>
        <w:t xml:space="preserve"> or any data obtained in the supply of the Services, the Supplier shall maintain adequate security arrangements that meet the requirements of professional standards and best practice.</w:t>
      </w:r>
    </w:p>
    <w:p w14:paraId="1962ACE4"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CE5" w14:textId="288ECC00" w:rsidR="00CA0D5D" w:rsidRPr="003F548E" w:rsidRDefault="003C215F" w:rsidP="00CA0D5D">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4.13</w:t>
      </w:r>
      <w:r w:rsidR="00CA0D5D" w:rsidRPr="003F548E">
        <w:rPr>
          <w:rFonts w:cs="Arial"/>
          <w:color w:val="000000"/>
          <w:sz w:val="24"/>
          <w:szCs w:val="24"/>
          <w:lang w:eastAsia="en-US"/>
        </w:rPr>
        <w:tab/>
        <w:t>The Supplier shall:</w:t>
      </w:r>
    </w:p>
    <w:p w14:paraId="1962ACE6"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CE7" w14:textId="65D7E8A3" w:rsidR="00CA0D5D" w:rsidRPr="003F548E" w:rsidRDefault="00CA0D5D" w:rsidP="009960A5">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(a)</w:t>
      </w:r>
      <w:r w:rsidRPr="003F548E">
        <w:rPr>
          <w:rFonts w:cs="Arial"/>
          <w:color w:val="000000"/>
          <w:sz w:val="24"/>
          <w:szCs w:val="24"/>
          <w:lang w:eastAsia="en-US"/>
        </w:rPr>
        <w:tab/>
        <w:t>immediately notify the Authority of any breach of security in relation to Confidential Information and all data obtained in the supply of the</w:t>
      </w:r>
      <w:r>
        <w:rPr>
          <w:rFonts w:cs="Arial"/>
          <w:color w:val="000000"/>
          <w:sz w:val="24"/>
          <w:szCs w:val="24"/>
          <w:lang w:eastAsia="en-US"/>
        </w:rPr>
        <w:t xml:space="preserve"> </w:t>
      </w:r>
      <w:r w:rsidRPr="003F548E">
        <w:rPr>
          <w:rFonts w:cs="Arial"/>
          <w:color w:val="000000"/>
          <w:sz w:val="24"/>
          <w:szCs w:val="24"/>
          <w:lang w:eastAsia="en-US"/>
        </w:rPr>
        <w:t xml:space="preserve">Services and will keep a record of such </w:t>
      </w:r>
      <w:proofErr w:type="gramStart"/>
      <w:r w:rsidRPr="003F548E">
        <w:rPr>
          <w:rFonts w:cs="Arial"/>
          <w:color w:val="000000"/>
          <w:sz w:val="24"/>
          <w:szCs w:val="24"/>
          <w:lang w:eastAsia="en-US"/>
        </w:rPr>
        <w:t>breaches;</w:t>
      </w:r>
      <w:proofErr w:type="gramEnd"/>
    </w:p>
    <w:p w14:paraId="1962ACE8" w14:textId="77777777" w:rsidR="00CA0D5D" w:rsidRPr="003F548E" w:rsidRDefault="00CA0D5D" w:rsidP="009960A5">
      <w:pPr>
        <w:tabs>
          <w:tab w:val="left" w:pos="0"/>
        </w:tabs>
        <w:suppressAutoHyphens/>
        <w:spacing w:after="0"/>
        <w:ind w:left="851" w:hanging="851"/>
        <w:jc w:val="both"/>
        <w:rPr>
          <w:rFonts w:cs="Arial"/>
          <w:color w:val="000000"/>
          <w:sz w:val="24"/>
          <w:szCs w:val="24"/>
          <w:lang w:eastAsia="en-US"/>
        </w:rPr>
      </w:pPr>
    </w:p>
    <w:p w14:paraId="1962ACE9" w14:textId="67A952BC" w:rsidR="00CA0D5D" w:rsidRPr="003F548E" w:rsidRDefault="00CA0D5D" w:rsidP="009960A5">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(b)</w:t>
      </w:r>
      <w:r w:rsidRPr="003F548E">
        <w:rPr>
          <w:rFonts w:cs="Arial"/>
          <w:color w:val="000000"/>
          <w:sz w:val="24"/>
          <w:szCs w:val="24"/>
          <w:lang w:eastAsia="en-US"/>
        </w:rPr>
        <w:tab/>
        <w:t xml:space="preserve">use best endeavours to recover such Confidential Information or data however it may be </w:t>
      </w:r>
      <w:proofErr w:type="gramStart"/>
      <w:r w:rsidRPr="003F548E">
        <w:rPr>
          <w:rFonts w:cs="Arial"/>
          <w:color w:val="000000"/>
          <w:sz w:val="24"/>
          <w:szCs w:val="24"/>
          <w:lang w:eastAsia="en-US"/>
        </w:rPr>
        <w:t>recorded;</w:t>
      </w:r>
      <w:proofErr w:type="gramEnd"/>
    </w:p>
    <w:p w14:paraId="1962ACEA" w14:textId="77777777" w:rsidR="00CA0D5D" w:rsidRPr="003F548E" w:rsidRDefault="00CA0D5D" w:rsidP="009960A5">
      <w:pPr>
        <w:tabs>
          <w:tab w:val="left" w:pos="0"/>
        </w:tabs>
        <w:suppressAutoHyphens/>
        <w:spacing w:after="0"/>
        <w:ind w:left="851" w:hanging="851"/>
        <w:jc w:val="both"/>
        <w:rPr>
          <w:rFonts w:cs="Arial"/>
          <w:color w:val="000000"/>
          <w:sz w:val="24"/>
          <w:szCs w:val="24"/>
          <w:lang w:eastAsia="en-US"/>
        </w:rPr>
      </w:pPr>
    </w:p>
    <w:p w14:paraId="1962ACEB" w14:textId="27049619" w:rsidR="00CA0D5D" w:rsidRPr="003F548E" w:rsidRDefault="00CA0D5D" w:rsidP="009960A5">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lastRenderedPageBreak/>
        <w:tab/>
        <w:t>(c)</w:t>
      </w:r>
      <w:r w:rsidRPr="003F548E">
        <w:rPr>
          <w:rFonts w:cs="Arial"/>
          <w:color w:val="000000"/>
          <w:sz w:val="24"/>
          <w:szCs w:val="24"/>
          <w:lang w:eastAsia="en-US"/>
        </w:rPr>
        <w:tab/>
        <w:t xml:space="preserve">co-operate with the Authority in any investigation </w:t>
      </w:r>
      <w:proofErr w:type="gramStart"/>
      <w:r w:rsidRPr="003F548E">
        <w:rPr>
          <w:rFonts w:cs="Arial"/>
          <w:color w:val="000000"/>
          <w:sz w:val="24"/>
          <w:szCs w:val="24"/>
          <w:lang w:eastAsia="en-US"/>
        </w:rPr>
        <w:t>as a result of</w:t>
      </w:r>
      <w:proofErr w:type="gramEnd"/>
      <w:r w:rsidRPr="003F548E">
        <w:rPr>
          <w:rFonts w:cs="Arial"/>
          <w:color w:val="000000"/>
          <w:sz w:val="24"/>
          <w:szCs w:val="24"/>
          <w:lang w:eastAsia="en-US"/>
        </w:rPr>
        <w:t xml:space="preserve"> any breach of security in relation to Confidential Information or data; and</w:t>
      </w:r>
    </w:p>
    <w:p w14:paraId="1962ACEC" w14:textId="77777777" w:rsidR="00CA0D5D" w:rsidRPr="003F548E" w:rsidRDefault="00CA0D5D" w:rsidP="009960A5">
      <w:pPr>
        <w:tabs>
          <w:tab w:val="left" w:pos="0"/>
        </w:tabs>
        <w:suppressAutoHyphens/>
        <w:spacing w:after="0"/>
        <w:ind w:left="851" w:hanging="851"/>
        <w:jc w:val="both"/>
        <w:rPr>
          <w:rFonts w:cs="Arial"/>
          <w:color w:val="000000"/>
          <w:sz w:val="24"/>
          <w:szCs w:val="24"/>
          <w:lang w:eastAsia="en-US"/>
        </w:rPr>
      </w:pPr>
    </w:p>
    <w:p w14:paraId="1962ACED" w14:textId="55531696" w:rsidR="00CA0D5D" w:rsidRPr="003F548E" w:rsidRDefault="00CA0D5D" w:rsidP="7B0E860F">
      <w:pPr>
        <w:keepNext/>
        <w:suppressAutoHyphens/>
        <w:spacing w:after="0"/>
        <w:ind w:left="851" w:hanging="851"/>
        <w:jc w:val="both"/>
        <w:rPr>
          <w:rFonts w:cs="Arial"/>
          <w:color w:val="000000"/>
          <w:sz w:val="24"/>
          <w:szCs w:val="22"/>
          <w:lang w:eastAsia="en-US"/>
        </w:rPr>
      </w:pPr>
      <w:r w:rsidRPr="003F548E">
        <w:rPr>
          <w:rFonts w:cs="Arial"/>
          <w:color w:val="000000"/>
          <w:sz w:val="24"/>
          <w:szCs w:val="24"/>
          <w:lang w:eastAsia="en-US"/>
        </w:rPr>
        <w:tab/>
      </w:r>
      <w:r w:rsidR="6DF62ACC" w:rsidRPr="003F548E">
        <w:rPr>
          <w:rFonts w:cs="Arial"/>
          <w:color w:val="000000"/>
          <w:sz w:val="24"/>
          <w:szCs w:val="22"/>
          <w:lang w:eastAsia="en-US"/>
        </w:rPr>
        <w:t>(d)</w:t>
      </w:r>
      <w:r w:rsidRPr="003F548E">
        <w:rPr>
          <w:rFonts w:cs="Arial"/>
          <w:color w:val="000000"/>
          <w:sz w:val="24"/>
          <w:szCs w:val="24"/>
          <w:lang w:eastAsia="en-US"/>
        </w:rPr>
        <w:tab/>
      </w:r>
      <w:r w:rsidR="6DF62ACC" w:rsidRPr="003F548E">
        <w:rPr>
          <w:rFonts w:cs="Arial"/>
          <w:color w:val="000000"/>
          <w:sz w:val="24"/>
          <w:szCs w:val="22"/>
          <w:lang w:eastAsia="en-US"/>
        </w:rPr>
        <w:t xml:space="preserve">at its own expense, alter any security systems at any time during the Term at the Authority’s request if the Authority reasonably believes the Supplier has failed to comply with clause </w:t>
      </w:r>
      <w:r w:rsidR="61DDF70F" w:rsidRPr="003F548E">
        <w:rPr>
          <w:rFonts w:cs="Arial"/>
          <w:color w:val="000000"/>
          <w:sz w:val="24"/>
          <w:szCs w:val="22"/>
          <w:lang w:eastAsia="en-US"/>
        </w:rPr>
        <w:t>D</w:t>
      </w:r>
      <w:r w:rsidR="6DF62ACC" w:rsidRPr="003F548E">
        <w:rPr>
          <w:rFonts w:cs="Arial"/>
          <w:color w:val="000000"/>
          <w:sz w:val="24"/>
          <w:szCs w:val="22"/>
          <w:lang w:eastAsia="en-US"/>
        </w:rPr>
        <w:t>4.12.</w:t>
      </w:r>
    </w:p>
    <w:p w14:paraId="1962ACEE" w14:textId="77777777" w:rsidR="00CA0D5D" w:rsidRPr="003F548E" w:rsidRDefault="00CA0D5D" w:rsidP="00CA0D5D">
      <w:pPr>
        <w:tabs>
          <w:tab w:val="left" w:pos="-720"/>
          <w:tab w:val="left" w:pos="1134"/>
        </w:tabs>
        <w:suppressAutoHyphens/>
        <w:spacing w:after="0"/>
        <w:ind w:left="851" w:hanging="851"/>
        <w:jc w:val="both"/>
        <w:rPr>
          <w:rFonts w:cs="Arial"/>
          <w:b/>
          <w:color w:val="000000"/>
          <w:sz w:val="24"/>
          <w:szCs w:val="24"/>
          <w:lang w:eastAsia="en-US"/>
        </w:rPr>
      </w:pPr>
    </w:p>
    <w:p w14:paraId="1962ACEF" w14:textId="0D25D562" w:rsidR="00CA0D5D" w:rsidRPr="003F548E" w:rsidRDefault="003C215F" w:rsidP="00CA0D5D">
      <w:pPr>
        <w:keepNext/>
        <w:tabs>
          <w:tab w:val="left" w:pos="0"/>
          <w:tab w:val="left" w:pos="709"/>
        </w:tabs>
        <w:suppressAutoHyphens/>
        <w:spacing w:after="0"/>
        <w:outlineLvl w:val="6"/>
        <w:rPr>
          <w:rFonts w:cs="Arial"/>
          <w:b/>
          <w:sz w:val="28"/>
          <w:szCs w:val="28"/>
          <w:u w:val="single"/>
          <w:lang w:eastAsia="en-US"/>
        </w:rPr>
      </w:pPr>
      <w:r w:rsidRPr="003F548E">
        <w:rPr>
          <w:rFonts w:cs="Arial"/>
          <w:b/>
          <w:sz w:val="28"/>
          <w:szCs w:val="28"/>
          <w:lang w:eastAsia="en-US"/>
        </w:rPr>
        <w:t>D</w:t>
      </w:r>
      <w:r w:rsidR="00CA0D5D" w:rsidRPr="003F548E">
        <w:rPr>
          <w:rFonts w:cs="Arial"/>
          <w:b/>
          <w:sz w:val="28"/>
          <w:szCs w:val="28"/>
          <w:lang w:eastAsia="en-US"/>
        </w:rPr>
        <w:t>5</w:t>
      </w:r>
      <w:r w:rsidR="00FA7EBC" w:rsidRPr="003F548E">
        <w:rPr>
          <w:rFonts w:cs="Arial"/>
          <w:b/>
          <w:sz w:val="28"/>
          <w:szCs w:val="28"/>
          <w:lang w:eastAsia="en-US"/>
        </w:rPr>
        <w:tab/>
        <w:t xml:space="preserve"> Freedom</w:t>
      </w:r>
      <w:r w:rsidR="00CA0D5D" w:rsidRPr="003F548E">
        <w:rPr>
          <w:rFonts w:cs="Arial"/>
          <w:b/>
          <w:sz w:val="28"/>
          <w:szCs w:val="28"/>
          <w:lang w:eastAsia="en-US"/>
        </w:rPr>
        <w:t xml:space="preserve"> of Information</w:t>
      </w:r>
    </w:p>
    <w:p w14:paraId="1962ACF0" w14:textId="77777777" w:rsidR="00CA0D5D" w:rsidRPr="003F548E" w:rsidRDefault="00CA0D5D" w:rsidP="00CA0D5D">
      <w:pPr>
        <w:tabs>
          <w:tab w:val="left" w:pos="1134"/>
        </w:tabs>
        <w:autoSpaceDE w:val="0"/>
        <w:autoSpaceDN w:val="0"/>
        <w:adjustRightInd w:val="0"/>
        <w:spacing w:after="0"/>
        <w:ind w:left="851" w:hanging="851"/>
        <w:jc w:val="both"/>
        <w:rPr>
          <w:rFonts w:cs="Arial"/>
          <w:color w:val="000000"/>
          <w:sz w:val="24"/>
          <w:szCs w:val="24"/>
          <w:lang w:val="en-US" w:eastAsia="en-US"/>
        </w:rPr>
      </w:pPr>
    </w:p>
    <w:p w14:paraId="1962ACF1" w14:textId="7CA1DE3E" w:rsidR="00CA0D5D" w:rsidRPr="003F548E" w:rsidRDefault="003C215F" w:rsidP="00CA0D5D">
      <w:pPr>
        <w:tabs>
          <w:tab w:val="left" w:pos="1134"/>
        </w:tabs>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5.1</w:t>
      </w:r>
      <w:r w:rsidR="00CA0D5D" w:rsidRPr="003F548E">
        <w:rPr>
          <w:rFonts w:cs="Arial"/>
          <w:color w:val="000000"/>
          <w:sz w:val="24"/>
          <w:szCs w:val="24"/>
          <w:lang w:val="en-US" w:eastAsia="en-US"/>
        </w:rPr>
        <w:tab/>
        <w:t xml:space="preserve">The Supplier acknowledges that the Authority is subject to the requirements of the FOIA and the EIR. </w:t>
      </w:r>
    </w:p>
    <w:p w14:paraId="1962ACF2" w14:textId="77777777" w:rsidR="00CA0D5D" w:rsidRPr="003F548E" w:rsidRDefault="00CA0D5D" w:rsidP="00CA0D5D">
      <w:pPr>
        <w:tabs>
          <w:tab w:val="left" w:pos="1134"/>
        </w:tabs>
        <w:autoSpaceDE w:val="0"/>
        <w:autoSpaceDN w:val="0"/>
        <w:adjustRightInd w:val="0"/>
        <w:spacing w:after="0"/>
        <w:ind w:left="851" w:hanging="851"/>
        <w:jc w:val="both"/>
        <w:rPr>
          <w:rFonts w:cs="Arial"/>
          <w:color w:val="000000"/>
          <w:sz w:val="24"/>
          <w:szCs w:val="24"/>
          <w:lang w:val="en-US" w:eastAsia="en-US"/>
        </w:rPr>
      </w:pPr>
    </w:p>
    <w:p w14:paraId="1962ACF3" w14:textId="17FC9C48" w:rsidR="00CA0D5D" w:rsidRPr="003F548E" w:rsidRDefault="003C215F" w:rsidP="00CA0D5D">
      <w:pPr>
        <w:tabs>
          <w:tab w:val="left" w:pos="1134"/>
        </w:tabs>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5.2</w:t>
      </w:r>
      <w:r w:rsidR="00CA0D5D" w:rsidRPr="003F548E">
        <w:rPr>
          <w:rFonts w:cs="Arial"/>
          <w:color w:val="000000"/>
          <w:sz w:val="24"/>
          <w:szCs w:val="24"/>
          <w:lang w:val="en-US" w:eastAsia="en-US"/>
        </w:rPr>
        <w:tab/>
        <w:t xml:space="preserve">The Supplier shall transfer to the Authority all Requests for Information that it receives as soon as practicable and in any event within 2 Working Days of receipt and shall: </w:t>
      </w:r>
    </w:p>
    <w:p w14:paraId="1962ACF4"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F5"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(a)</w:t>
      </w:r>
      <w:r w:rsidRPr="003F548E">
        <w:rPr>
          <w:rFonts w:cs="Arial"/>
          <w:color w:val="000000"/>
          <w:sz w:val="24"/>
          <w:szCs w:val="24"/>
          <w:lang w:val="en-US" w:eastAsia="en-US"/>
        </w:rPr>
        <w:tab/>
        <w:t xml:space="preserve">give the Authority a copy of all Information in its possession or control in the form that the Authority requires within 5 Working Days (or such other period as the Authority may specify) of the Authority's </w:t>
      </w:r>
      <w:proofErr w:type="gramStart"/>
      <w:r w:rsidRPr="003F548E">
        <w:rPr>
          <w:rFonts w:cs="Arial"/>
          <w:color w:val="000000"/>
          <w:sz w:val="24"/>
          <w:szCs w:val="24"/>
          <w:lang w:val="en-US" w:eastAsia="en-US"/>
        </w:rPr>
        <w:t>request;</w:t>
      </w:r>
      <w:proofErr w:type="gramEnd"/>
    </w:p>
    <w:p w14:paraId="1962ACF6"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F7"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(b)</w:t>
      </w:r>
      <w:r w:rsidRPr="003F548E">
        <w:rPr>
          <w:rFonts w:cs="Arial"/>
          <w:color w:val="000000"/>
          <w:sz w:val="24"/>
          <w:szCs w:val="24"/>
          <w:lang w:val="en-US" w:eastAsia="en-US"/>
        </w:rPr>
        <w:tab/>
        <w:t>provide all necessary assistance as reasonably requested by the Authority to enable the Authority to comply with its obligations under the FOIA and EIR; and</w:t>
      </w:r>
    </w:p>
    <w:p w14:paraId="1962ACF8"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F9" w14:textId="436A5584"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(c)</w:t>
      </w:r>
      <w:r w:rsidRPr="003F548E">
        <w:rPr>
          <w:rFonts w:cs="Arial"/>
          <w:color w:val="000000"/>
          <w:sz w:val="24"/>
          <w:szCs w:val="24"/>
          <w:lang w:val="en-US" w:eastAsia="en-US"/>
        </w:rPr>
        <w:tab/>
        <w:t xml:space="preserve">not respond directly to a Request for Information unless </w:t>
      </w:r>
      <w:proofErr w:type="spellStart"/>
      <w:r w:rsidRPr="003F548E">
        <w:rPr>
          <w:rFonts w:cs="Arial"/>
          <w:color w:val="000000"/>
          <w:sz w:val="24"/>
          <w:szCs w:val="24"/>
          <w:lang w:val="en-US" w:eastAsia="en-US"/>
        </w:rPr>
        <w:t>authorised</w:t>
      </w:r>
      <w:proofErr w:type="spellEnd"/>
      <w:r w:rsidRPr="003F548E">
        <w:rPr>
          <w:rFonts w:cs="Arial"/>
          <w:color w:val="000000"/>
          <w:sz w:val="24"/>
          <w:szCs w:val="24"/>
          <w:lang w:val="en-US" w:eastAsia="en-US"/>
        </w:rPr>
        <w:t xml:space="preserve"> to do so in writing by the Authority.</w:t>
      </w:r>
    </w:p>
    <w:p w14:paraId="1962ACFA"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FB" w14:textId="56D75319"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5.3</w:t>
      </w:r>
      <w:r w:rsidR="00CA0D5D" w:rsidRPr="003F548E">
        <w:rPr>
          <w:rFonts w:cs="Arial"/>
          <w:color w:val="000000"/>
          <w:sz w:val="24"/>
          <w:szCs w:val="24"/>
          <w:lang w:val="en-US" w:eastAsia="en-US"/>
        </w:rPr>
        <w:tab/>
        <w:t xml:space="preserve">The Authority shall determine in its absolute discretion and notwithstanding any other provision in the Contract or any other agreement whether the Commercially Sensitive Information and any other Information is exempt from disclosure in accordance with the FOIA and/or the EIR. </w:t>
      </w:r>
    </w:p>
    <w:p w14:paraId="1962ACFC" w14:textId="77777777" w:rsidR="00CA0D5D" w:rsidRPr="003F548E" w:rsidRDefault="00CA0D5D" w:rsidP="00CA0D5D">
      <w:pPr>
        <w:tabs>
          <w:tab w:val="left" w:pos="-720"/>
          <w:tab w:val="left" w:pos="1418"/>
        </w:tabs>
        <w:suppressAutoHyphens/>
        <w:spacing w:after="0"/>
        <w:ind w:left="851" w:hanging="851"/>
        <w:jc w:val="both"/>
        <w:rPr>
          <w:rFonts w:cs="Arial"/>
          <w:b/>
          <w:color w:val="000000"/>
          <w:sz w:val="24"/>
          <w:szCs w:val="24"/>
          <w:lang w:eastAsia="en-US"/>
        </w:rPr>
      </w:pPr>
    </w:p>
    <w:p w14:paraId="1962ACFD" w14:textId="01EF2B08" w:rsidR="00CA0D5D" w:rsidRPr="003F548E" w:rsidRDefault="003C215F"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D</w:t>
      </w:r>
      <w:r w:rsidR="00CA0D5D" w:rsidRPr="003F548E">
        <w:rPr>
          <w:rFonts w:cs="Arial"/>
          <w:b/>
          <w:sz w:val="28"/>
          <w:szCs w:val="28"/>
          <w:lang w:eastAsia="en-US"/>
        </w:rPr>
        <w:t>6</w:t>
      </w:r>
      <w:r w:rsidR="00FA7EBC" w:rsidRPr="003F548E">
        <w:rPr>
          <w:rFonts w:cs="Arial"/>
          <w:b/>
          <w:sz w:val="28"/>
          <w:szCs w:val="28"/>
          <w:lang w:eastAsia="en-US"/>
        </w:rPr>
        <w:tab/>
        <w:t xml:space="preserve"> Publicity</w:t>
      </w:r>
      <w:r w:rsidR="00CA0D5D" w:rsidRPr="003F548E">
        <w:rPr>
          <w:rFonts w:cs="Arial"/>
          <w:b/>
          <w:sz w:val="28"/>
          <w:szCs w:val="28"/>
          <w:lang w:eastAsia="en-US"/>
        </w:rPr>
        <w:t>, Media and Official Enquiries</w:t>
      </w:r>
    </w:p>
    <w:p w14:paraId="1962ACFE" w14:textId="77777777" w:rsidR="00CA0D5D" w:rsidRPr="003F548E" w:rsidRDefault="00CA0D5D" w:rsidP="00CA0D5D">
      <w:pPr>
        <w:widowControl w:val="0"/>
        <w:tabs>
          <w:tab w:val="left" w:pos="0"/>
        </w:tabs>
        <w:suppressAutoHyphens/>
        <w:spacing w:after="0"/>
        <w:ind w:left="851" w:hanging="851"/>
        <w:jc w:val="both"/>
        <w:rPr>
          <w:rFonts w:eastAsia="Calibri" w:cs="Arial"/>
          <w:color w:val="000000"/>
          <w:sz w:val="24"/>
          <w:szCs w:val="24"/>
          <w:lang w:eastAsia="en-US"/>
        </w:rPr>
      </w:pPr>
    </w:p>
    <w:p w14:paraId="23B87DE9" w14:textId="3E20D211" w:rsidR="00D10F3C" w:rsidRPr="003F548E" w:rsidRDefault="003C215F" w:rsidP="00D10F3C">
      <w:pPr>
        <w:widowControl w:val="0"/>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D10F3C" w:rsidRPr="003F548E">
        <w:rPr>
          <w:rFonts w:eastAsia="Calibri" w:cs="Arial"/>
          <w:color w:val="000000"/>
          <w:sz w:val="24"/>
          <w:szCs w:val="24"/>
          <w:lang w:eastAsia="en-US"/>
        </w:rPr>
        <w:t>6.1</w:t>
      </w:r>
      <w:r w:rsidR="00D10F3C" w:rsidRPr="003F548E">
        <w:rPr>
          <w:rFonts w:eastAsia="Calibri" w:cs="Arial"/>
          <w:color w:val="000000"/>
          <w:sz w:val="24"/>
          <w:szCs w:val="24"/>
          <w:lang w:eastAsia="en-US"/>
        </w:rPr>
        <w:tab/>
        <w:t>The Supplie</w:t>
      </w:r>
      <w:r w:rsidR="003F4D6B" w:rsidRPr="003F548E">
        <w:rPr>
          <w:rFonts w:eastAsia="Calibri" w:cs="Arial"/>
          <w:color w:val="000000"/>
          <w:sz w:val="24"/>
          <w:szCs w:val="24"/>
          <w:lang w:eastAsia="en-US"/>
        </w:rPr>
        <w:t>r</w:t>
      </w:r>
      <w:r w:rsidR="00D10F3C" w:rsidRPr="003F548E">
        <w:rPr>
          <w:rFonts w:eastAsia="Calibri" w:cs="Arial"/>
          <w:color w:val="000000"/>
          <w:sz w:val="24"/>
          <w:szCs w:val="24"/>
          <w:lang w:eastAsia="en-US"/>
        </w:rPr>
        <w:t xml:space="preserve"> shall not:</w:t>
      </w:r>
    </w:p>
    <w:p w14:paraId="77C32551" w14:textId="77777777" w:rsidR="00D10F3C" w:rsidRPr="003F548E" w:rsidRDefault="00D10F3C" w:rsidP="00D10F3C">
      <w:pPr>
        <w:widowControl w:val="0"/>
        <w:tabs>
          <w:tab w:val="left" w:pos="0"/>
        </w:tabs>
        <w:suppressAutoHyphens/>
        <w:spacing w:after="0"/>
        <w:ind w:left="851" w:hanging="851"/>
        <w:jc w:val="both"/>
        <w:rPr>
          <w:rFonts w:eastAsia="Calibri" w:cs="Arial"/>
          <w:color w:val="000000"/>
          <w:sz w:val="24"/>
          <w:szCs w:val="24"/>
          <w:lang w:eastAsia="en-US"/>
        </w:rPr>
      </w:pPr>
    </w:p>
    <w:p w14:paraId="147B84D2" w14:textId="77777777" w:rsidR="00D10F3C" w:rsidRPr="003F548E" w:rsidRDefault="00D10F3C" w:rsidP="009039F5">
      <w:pPr>
        <w:pStyle w:val="ListParagraph"/>
        <w:widowControl w:val="0"/>
        <w:numPr>
          <w:ilvl w:val="0"/>
          <w:numId w:val="103"/>
        </w:numPr>
        <w:tabs>
          <w:tab w:val="left" w:pos="0"/>
        </w:tabs>
        <w:suppressAutoHyphens/>
        <w:spacing w:before="0" w:after="0" w:line="240" w:lineRule="auto"/>
        <w:ind w:left="1418" w:hanging="567"/>
        <w:jc w:val="both"/>
        <w:rPr>
          <w:rFonts w:cs="Arial"/>
          <w:color w:val="000000"/>
          <w:szCs w:val="24"/>
        </w:rPr>
      </w:pPr>
      <w:r w:rsidRPr="003F548E">
        <w:rPr>
          <w:rFonts w:cs="Arial"/>
          <w:color w:val="000000"/>
          <w:szCs w:val="24"/>
        </w:rPr>
        <w:t xml:space="preserve">make any press announcements or publicise the Contract or its contents in any </w:t>
      </w:r>
      <w:proofErr w:type="gramStart"/>
      <w:r w:rsidRPr="003F548E">
        <w:rPr>
          <w:rFonts w:cs="Arial"/>
          <w:color w:val="000000"/>
          <w:szCs w:val="24"/>
        </w:rPr>
        <w:t>way;</w:t>
      </w:r>
      <w:proofErr w:type="gramEnd"/>
    </w:p>
    <w:p w14:paraId="61A33172" w14:textId="77777777" w:rsidR="00D10F3C" w:rsidRPr="003F548E" w:rsidRDefault="00D10F3C" w:rsidP="00D10F3C">
      <w:pPr>
        <w:pStyle w:val="ListParagraph"/>
        <w:widowControl w:val="0"/>
        <w:tabs>
          <w:tab w:val="left" w:pos="0"/>
        </w:tabs>
        <w:suppressAutoHyphens/>
        <w:spacing w:before="0" w:after="0" w:line="240" w:lineRule="auto"/>
        <w:ind w:left="1418"/>
        <w:jc w:val="both"/>
        <w:rPr>
          <w:rFonts w:cs="Arial"/>
          <w:color w:val="000000"/>
          <w:szCs w:val="24"/>
        </w:rPr>
      </w:pPr>
    </w:p>
    <w:p w14:paraId="4CACD55B" w14:textId="77777777" w:rsidR="00D10F3C" w:rsidRPr="003F548E" w:rsidRDefault="00D10F3C" w:rsidP="009039F5">
      <w:pPr>
        <w:pStyle w:val="ListParagraph"/>
        <w:widowControl w:val="0"/>
        <w:numPr>
          <w:ilvl w:val="0"/>
          <w:numId w:val="103"/>
        </w:numPr>
        <w:tabs>
          <w:tab w:val="left" w:pos="0"/>
        </w:tabs>
        <w:suppressAutoHyphens/>
        <w:spacing w:before="0" w:after="0" w:line="240" w:lineRule="auto"/>
        <w:ind w:left="1418" w:hanging="567"/>
        <w:jc w:val="both"/>
        <w:rPr>
          <w:rFonts w:cs="Arial"/>
          <w:color w:val="000000"/>
          <w:szCs w:val="24"/>
        </w:rPr>
      </w:pPr>
      <w:r w:rsidRPr="003F548E">
        <w:rPr>
          <w:rFonts w:cs="Arial"/>
          <w:color w:val="000000"/>
          <w:szCs w:val="24"/>
        </w:rPr>
        <w:t>use the Authority’s name, brand or logo in any publicity, promotion, marketing or announcement of order; or</w:t>
      </w:r>
    </w:p>
    <w:p w14:paraId="1D81CFF7" w14:textId="77777777" w:rsidR="00D10F3C" w:rsidRPr="003F548E" w:rsidRDefault="00D10F3C" w:rsidP="00D10F3C">
      <w:pPr>
        <w:pStyle w:val="ListParagraph"/>
        <w:rPr>
          <w:rFonts w:cs="Arial"/>
          <w:color w:val="000000"/>
          <w:szCs w:val="24"/>
        </w:rPr>
      </w:pPr>
    </w:p>
    <w:p w14:paraId="2631FB61" w14:textId="2BA3183F" w:rsidR="00D10F3C" w:rsidRPr="0039458A" w:rsidRDefault="00D10F3C" w:rsidP="0039458A">
      <w:pPr>
        <w:pStyle w:val="ListParagraph"/>
        <w:widowControl w:val="0"/>
        <w:numPr>
          <w:ilvl w:val="0"/>
          <w:numId w:val="103"/>
        </w:numPr>
        <w:tabs>
          <w:tab w:val="left" w:pos="0"/>
        </w:tabs>
        <w:suppressAutoHyphens/>
        <w:spacing w:before="0" w:after="0" w:line="240" w:lineRule="auto"/>
        <w:ind w:left="1418" w:hanging="567"/>
        <w:jc w:val="both"/>
        <w:rPr>
          <w:rFonts w:cs="Arial"/>
          <w:color w:val="000000"/>
          <w:szCs w:val="24"/>
        </w:rPr>
      </w:pPr>
      <w:r w:rsidRPr="0039458A">
        <w:rPr>
          <w:rFonts w:cs="Arial"/>
          <w:color w:val="000000"/>
          <w:szCs w:val="24"/>
        </w:rPr>
        <w:t>use the name, brand or logo of any of the Authority’s agencies or arms-length bodies in any publicity, promotion, marketing or announcement of orders</w:t>
      </w:r>
      <w:r>
        <w:rPr>
          <w:rFonts w:cs="Arial"/>
          <w:color w:val="000000"/>
          <w:szCs w:val="24"/>
        </w:rPr>
        <w:t xml:space="preserve"> </w:t>
      </w:r>
      <w:r w:rsidRPr="0039458A">
        <w:rPr>
          <w:rFonts w:cs="Arial"/>
          <w:color w:val="000000"/>
          <w:szCs w:val="24"/>
        </w:rPr>
        <w:t xml:space="preserve">without Approval.  </w:t>
      </w:r>
    </w:p>
    <w:p w14:paraId="668586D6" w14:textId="77777777" w:rsidR="00D10F3C" w:rsidRPr="003F548E" w:rsidRDefault="00D10F3C" w:rsidP="00D10F3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p>
    <w:p w14:paraId="2B92AE57" w14:textId="7A7104FD" w:rsidR="00D10F3C" w:rsidRPr="003F548E" w:rsidRDefault="003C215F" w:rsidP="00D10F3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D10F3C" w:rsidRPr="003F548E">
        <w:rPr>
          <w:rFonts w:eastAsia="Calibri" w:cs="Arial"/>
          <w:color w:val="000000"/>
          <w:sz w:val="24"/>
          <w:szCs w:val="24"/>
          <w:lang w:eastAsia="en-US"/>
        </w:rPr>
        <w:t>6.2</w:t>
      </w:r>
      <w:r w:rsidR="00D10F3C" w:rsidRPr="003F548E">
        <w:rPr>
          <w:rFonts w:eastAsia="Calibri" w:cs="Arial"/>
          <w:color w:val="000000"/>
          <w:sz w:val="24"/>
          <w:szCs w:val="24"/>
          <w:lang w:eastAsia="en-US"/>
        </w:rPr>
        <w:tab/>
        <w:t xml:space="preserve">Each Party acknowledges that nothing in the Contract either expressly or impliedly constitutes an endorsement of any products or services of the other Party (including the Services and the ICT Environment) and each Party shall </w:t>
      </w:r>
      <w:r w:rsidR="00D10F3C" w:rsidRPr="003F548E">
        <w:rPr>
          <w:rFonts w:eastAsia="Calibri" w:cs="Arial"/>
          <w:color w:val="000000"/>
          <w:sz w:val="24"/>
          <w:szCs w:val="24"/>
          <w:lang w:eastAsia="en-US"/>
        </w:rPr>
        <w:lastRenderedPageBreak/>
        <w:t>not conduct itself in such a way as to imply or express any such approval or endorsement.</w:t>
      </w:r>
    </w:p>
    <w:p w14:paraId="3536F6FA" w14:textId="77777777" w:rsidR="00D10F3C" w:rsidRPr="003F548E" w:rsidRDefault="00D10F3C" w:rsidP="00D10F3C">
      <w:pPr>
        <w:tabs>
          <w:tab w:val="left" w:pos="0"/>
        </w:tabs>
        <w:suppressAutoHyphens/>
        <w:spacing w:after="0"/>
        <w:ind w:left="851" w:hanging="851"/>
        <w:jc w:val="both"/>
        <w:rPr>
          <w:rFonts w:eastAsia="Calibri" w:cs="Arial"/>
          <w:color w:val="000000"/>
          <w:sz w:val="24"/>
          <w:szCs w:val="24"/>
          <w:lang w:eastAsia="en-US"/>
        </w:rPr>
      </w:pPr>
    </w:p>
    <w:p w14:paraId="18ADB794" w14:textId="51494216" w:rsidR="00D10F3C" w:rsidRPr="003F548E" w:rsidRDefault="003C215F" w:rsidP="00D10F3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D10F3C" w:rsidRPr="003F548E">
        <w:rPr>
          <w:rFonts w:eastAsia="Calibri" w:cs="Arial"/>
          <w:color w:val="000000"/>
          <w:sz w:val="24"/>
          <w:szCs w:val="24"/>
          <w:lang w:eastAsia="en-US"/>
        </w:rPr>
        <w:t>6.3</w:t>
      </w:r>
      <w:r w:rsidR="00D10F3C" w:rsidRPr="003F548E">
        <w:rPr>
          <w:rFonts w:eastAsia="Calibri" w:cs="Arial"/>
          <w:color w:val="000000"/>
          <w:sz w:val="24"/>
          <w:szCs w:val="24"/>
          <w:lang w:eastAsia="en-US"/>
        </w:rPr>
        <w:tab/>
        <w:t>The Supplier shall use reasonable endeavours to ensure that its Staff and professional advisors comply w</w:t>
      </w:r>
      <w:r w:rsidRPr="003F548E">
        <w:rPr>
          <w:rFonts w:eastAsia="Calibri" w:cs="Arial"/>
          <w:color w:val="000000"/>
          <w:sz w:val="24"/>
          <w:szCs w:val="24"/>
          <w:lang w:eastAsia="en-US"/>
        </w:rPr>
        <w:t>ith clause D</w:t>
      </w:r>
      <w:r w:rsidR="00D10F3C" w:rsidRPr="003F548E">
        <w:rPr>
          <w:rFonts w:eastAsia="Calibri" w:cs="Arial"/>
          <w:color w:val="000000"/>
          <w:sz w:val="24"/>
          <w:szCs w:val="24"/>
          <w:lang w:eastAsia="en-US"/>
        </w:rPr>
        <w:t xml:space="preserve">6.1.  </w:t>
      </w:r>
    </w:p>
    <w:p w14:paraId="60A2AD73" w14:textId="77777777" w:rsidR="00CC639C" w:rsidRPr="003F548E" w:rsidRDefault="00CC639C" w:rsidP="00D10F3C">
      <w:pPr>
        <w:tabs>
          <w:tab w:val="left" w:pos="0"/>
        </w:tabs>
        <w:suppressAutoHyphens/>
        <w:spacing w:after="0"/>
        <w:ind w:left="851" w:hanging="851"/>
        <w:jc w:val="both"/>
        <w:rPr>
          <w:rFonts w:eastAsia="Calibri" w:cs="Arial"/>
          <w:color w:val="000000"/>
          <w:sz w:val="24"/>
          <w:szCs w:val="24"/>
          <w:lang w:eastAsia="en-US"/>
        </w:rPr>
      </w:pPr>
    </w:p>
    <w:p w14:paraId="5B41C719" w14:textId="49C7747F" w:rsidR="00CC639C" w:rsidRPr="003F548E" w:rsidRDefault="00CC639C" w:rsidP="00CC639C">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D7</w:t>
      </w:r>
      <w:r w:rsidRPr="003F548E">
        <w:rPr>
          <w:rFonts w:cs="Arial"/>
          <w:b/>
          <w:sz w:val="28"/>
          <w:szCs w:val="28"/>
          <w:lang w:eastAsia="en-US"/>
        </w:rPr>
        <w:tab/>
        <w:t xml:space="preserve"> Security </w:t>
      </w:r>
    </w:p>
    <w:p w14:paraId="4018F88A" w14:textId="77777777" w:rsidR="00CC639C" w:rsidRPr="003F548E" w:rsidRDefault="00CC639C" w:rsidP="00CC639C">
      <w:pPr>
        <w:keepNext/>
        <w:tabs>
          <w:tab w:val="left" w:pos="0"/>
          <w:tab w:val="left" w:pos="709"/>
        </w:tabs>
        <w:suppressAutoHyphens/>
        <w:spacing w:after="0"/>
        <w:outlineLvl w:val="6"/>
        <w:rPr>
          <w:rFonts w:cs="Arial"/>
          <w:b/>
          <w:sz w:val="28"/>
          <w:szCs w:val="28"/>
          <w:lang w:eastAsia="en-US"/>
        </w:rPr>
      </w:pPr>
    </w:p>
    <w:p w14:paraId="29A74263" w14:textId="7D3541A6" w:rsidR="00772A86" w:rsidRPr="003F548E" w:rsidRDefault="002723FD" w:rsidP="00BF3F82">
      <w:pPr>
        <w:autoSpaceDE w:val="0"/>
        <w:autoSpaceDN w:val="0"/>
        <w:adjustRightInd w:val="0"/>
        <w:spacing w:after="0"/>
        <w:ind w:left="720" w:hanging="720"/>
        <w:rPr>
          <w:rFonts w:cs="Arial"/>
          <w:sz w:val="24"/>
          <w:szCs w:val="24"/>
        </w:rPr>
      </w:pPr>
      <w:r w:rsidRPr="003F548E">
        <w:rPr>
          <w:rFonts w:cs="Arial"/>
          <w:sz w:val="24"/>
          <w:szCs w:val="24"/>
        </w:rPr>
        <w:t>D7.1</w:t>
      </w:r>
      <w:r w:rsidRPr="003F548E">
        <w:rPr>
          <w:rFonts w:cs="Arial"/>
          <w:sz w:val="24"/>
          <w:szCs w:val="24"/>
        </w:rPr>
        <w:tab/>
      </w:r>
      <w:r w:rsidR="00772A86" w:rsidRPr="003F548E">
        <w:rPr>
          <w:rFonts w:cs="Arial"/>
          <w:sz w:val="24"/>
          <w:szCs w:val="24"/>
        </w:rPr>
        <w:t xml:space="preserve">The Authority may give the </w:t>
      </w:r>
      <w:r w:rsidR="00653A25" w:rsidRPr="003F548E">
        <w:rPr>
          <w:rFonts w:cs="Arial"/>
          <w:sz w:val="24"/>
          <w:szCs w:val="24"/>
        </w:rPr>
        <w:t>Supplier</w:t>
      </w:r>
      <w:r w:rsidR="00772A86" w:rsidRPr="003F548E">
        <w:rPr>
          <w:rFonts w:cs="Arial"/>
          <w:sz w:val="24"/>
          <w:szCs w:val="24"/>
        </w:rPr>
        <w:t xml:space="preserve"> copies of its written security procedures.</w:t>
      </w:r>
    </w:p>
    <w:p w14:paraId="25F8A8CD" w14:textId="77777777" w:rsidR="00772A86" w:rsidRPr="003F548E" w:rsidRDefault="00772A86" w:rsidP="00772A86">
      <w:pPr>
        <w:autoSpaceDE w:val="0"/>
        <w:autoSpaceDN w:val="0"/>
        <w:adjustRightInd w:val="0"/>
        <w:spacing w:after="0"/>
        <w:ind w:firstLine="720"/>
        <w:rPr>
          <w:rFonts w:cs="Arial"/>
          <w:sz w:val="24"/>
          <w:szCs w:val="24"/>
        </w:rPr>
      </w:pPr>
    </w:p>
    <w:p w14:paraId="7EEC3DD2" w14:textId="351B728A" w:rsidR="00772A86" w:rsidRPr="003F548E" w:rsidRDefault="00653A25" w:rsidP="3E0AF28E">
      <w:pPr>
        <w:autoSpaceDE w:val="0"/>
        <w:autoSpaceDN w:val="0"/>
        <w:adjustRightInd w:val="0"/>
        <w:spacing w:after="0"/>
        <w:ind w:left="720" w:hanging="720"/>
        <w:rPr>
          <w:rFonts w:cs="Arial"/>
          <w:sz w:val="24"/>
          <w:szCs w:val="22"/>
        </w:rPr>
      </w:pPr>
      <w:r w:rsidRPr="003F548E">
        <w:rPr>
          <w:rFonts w:cs="Arial"/>
          <w:sz w:val="24"/>
          <w:szCs w:val="22"/>
        </w:rPr>
        <w:t>D</w:t>
      </w:r>
      <w:r w:rsidR="00772A86" w:rsidRPr="003F548E">
        <w:rPr>
          <w:rFonts w:cs="Arial"/>
          <w:sz w:val="24"/>
          <w:szCs w:val="22"/>
        </w:rPr>
        <w:t>7.2</w:t>
      </w:r>
      <w:r w:rsidRPr="003F548E">
        <w:rPr>
          <w:sz w:val="24"/>
          <w:szCs w:val="22"/>
        </w:rPr>
        <w:tab/>
      </w:r>
      <w:r w:rsidR="00772A86" w:rsidRPr="003F548E">
        <w:rPr>
          <w:rFonts w:cs="Arial"/>
          <w:sz w:val="24"/>
          <w:szCs w:val="22"/>
        </w:rPr>
        <w:t xml:space="preserve">The </w:t>
      </w:r>
      <w:r w:rsidRPr="003F548E">
        <w:rPr>
          <w:rFonts w:cs="Arial"/>
          <w:sz w:val="24"/>
          <w:szCs w:val="22"/>
        </w:rPr>
        <w:t xml:space="preserve">Supplier </w:t>
      </w:r>
      <w:r w:rsidR="00772A86" w:rsidRPr="003F548E">
        <w:rPr>
          <w:rFonts w:cs="Arial"/>
          <w:sz w:val="24"/>
          <w:szCs w:val="22"/>
        </w:rPr>
        <w:t>shall, as an enduring obligation during the Term, use the latest versions of anti-virus programs available from an industry accepted anti-virus software vendor to check for and delete Malicious Software from the ICT Environment.</w:t>
      </w:r>
    </w:p>
    <w:p w14:paraId="3818D1C5" w14:textId="77777777" w:rsidR="00653A25" w:rsidRPr="003F548E" w:rsidRDefault="00653A25" w:rsidP="00772A86">
      <w:pPr>
        <w:autoSpaceDE w:val="0"/>
        <w:autoSpaceDN w:val="0"/>
        <w:adjustRightInd w:val="0"/>
        <w:spacing w:after="0"/>
        <w:rPr>
          <w:rFonts w:cs="Arial"/>
          <w:sz w:val="24"/>
          <w:szCs w:val="24"/>
        </w:rPr>
      </w:pPr>
    </w:p>
    <w:p w14:paraId="2B778EB8" w14:textId="6537E3FF" w:rsidR="00772A86" w:rsidRPr="003F548E" w:rsidRDefault="008B5519" w:rsidP="00BF3F82">
      <w:pPr>
        <w:autoSpaceDE w:val="0"/>
        <w:autoSpaceDN w:val="0"/>
        <w:adjustRightInd w:val="0"/>
        <w:spacing w:after="0"/>
        <w:ind w:left="720" w:hanging="720"/>
        <w:rPr>
          <w:rFonts w:cs="Arial"/>
          <w:sz w:val="24"/>
          <w:szCs w:val="24"/>
        </w:rPr>
      </w:pPr>
      <w:r w:rsidRPr="003F548E">
        <w:rPr>
          <w:rFonts w:cs="Arial"/>
          <w:sz w:val="24"/>
          <w:szCs w:val="24"/>
        </w:rPr>
        <w:t>D</w:t>
      </w:r>
      <w:r w:rsidR="00772A86" w:rsidRPr="003F548E">
        <w:rPr>
          <w:rFonts w:cs="Arial"/>
          <w:sz w:val="24"/>
          <w:szCs w:val="24"/>
        </w:rPr>
        <w:t xml:space="preserve">7.3 </w:t>
      </w:r>
      <w:r w:rsidR="002723FD" w:rsidRPr="003F548E">
        <w:rPr>
          <w:rFonts w:cs="Arial"/>
          <w:sz w:val="24"/>
          <w:szCs w:val="24"/>
        </w:rPr>
        <w:tab/>
      </w:r>
      <w:r w:rsidR="00772A86" w:rsidRPr="003F548E">
        <w:rPr>
          <w:rFonts w:cs="Arial"/>
          <w:sz w:val="24"/>
          <w:szCs w:val="24"/>
        </w:rPr>
        <w:t xml:space="preserve">Notwithstanding clause </w:t>
      </w:r>
      <w:r w:rsidRPr="003F548E">
        <w:rPr>
          <w:rFonts w:cs="Arial"/>
          <w:sz w:val="24"/>
          <w:szCs w:val="24"/>
        </w:rPr>
        <w:t>D</w:t>
      </w:r>
      <w:r w:rsidR="00772A86" w:rsidRPr="003F548E">
        <w:rPr>
          <w:rFonts w:cs="Arial"/>
          <w:sz w:val="24"/>
          <w:szCs w:val="24"/>
        </w:rPr>
        <w:t>7.2, if Malicious Software is found, the Parties shall cooperate to</w:t>
      </w:r>
      <w:r w:rsidR="00653A25" w:rsidRPr="003F548E">
        <w:rPr>
          <w:rFonts w:cs="Arial"/>
          <w:sz w:val="24"/>
          <w:szCs w:val="24"/>
        </w:rPr>
        <w:t xml:space="preserve"> </w:t>
      </w:r>
      <w:r w:rsidR="00772A86" w:rsidRPr="003F548E">
        <w:rPr>
          <w:rFonts w:cs="Arial"/>
          <w:sz w:val="24"/>
          <w:szCs w:val="24"/>
        </w:rPr>
        <w:t>reduce the effect of the Malicious Software and, particularly if Malicious Software causes</w:t>
      </w:r>
      <w:r w:rsidR="00653A25" w:rsidRPr="003F548E">
        <w:rPr>
          <w:rFonts w:cs="Arial"/>
          <w:sz w:val="24"/>
          <w:szCs w:val="24"/>
        </w:rPr>
        <w:t xml:space="preserve"> </w:t>
      </w:r>
      <w:r w:rsidR="00772A86" w:rsidRPr="003F548E">
        <w:rPr>
          <w:rFonts w:cs="Arial"/>
          <w:sz w:val="24"/>
          <w:szCs w:val="24"/>
        </w:rPr>
        <w:t>loss of operational efficiency or loss or corruption of the Authority Data, assist each other to</w:t>
      </w:r>
      <w:r w:rsidR="00653A25" w:rsidRPr="003F548E">
        <w:rPr>
          <w:rFonts w:cs="Arial"/>
          <w:sz w:val="24"/>
          <w:szCs w:val="24"/>
        </w:rPr>
        <w:t xml:space="preserve"> </w:t>
      </w:r>
      <w:r w:rsidR="00772A86" w:rsidRPr="003F548E">
        <w:rPr>
          <w:rFonts w:cs="Arial"/>
          <w:sz w:val="24"/>
          <w:szCs w:val="24"/>
        </w:rPr>
        <w:t>mitigate any losses and to restore the provision of Services to their desired operating</w:t>
      </w:r>
      <w:r w:rsidR="00653A25" w:rsidRPr="003F548E">
        <w:rPr>
          <w:rFonts w:cs="Arial"/>
          <w:sz w:val="24"/>
          <w:szCs w:val="24"/>
        </w:rPr>
        <w:t xml:space="preserve"> </w:t>
      </w:r>
      <w:r w:rsidR="00772A86" w:rsidRPr="003F548E">
        <w:rPr>
          <w:rFonts w:cs="Arial"/>
          <w:sz w:val="24"/>
          <w:szCs w:val="24"/>
        </w:rPr>
        <w:t>efficiency.</w:t>
      </w:r>
    </w:p>
    <w:p w14:paraId="49BCF9D9" w14:textId="77777777" w:rsidR="00653A25" w:rsidRPr="003F548E" w:rsidRDefault="00653A25" w:rsidP="00653A25">
      <w:pPr>
        <w:autoSpaceDE w:val="0"/>
        <w:autoSpaceDN w:val="0"/>
        <w:adjustRightInd w:val="0"/>
        <w:spacing w:after="0"/>
        <w:ind w:firstLine="720"/>
        <w:rPr>
          <w:rFonts w:cs="Arial"/>
          <w:sz w:val="24"/>
          <w:szCs w:val="24"/>
        </w:rPr>
      </w:pPr>
    </w:p>
    <w:p w14:paraId="75904792" w14:textId="32D882E3" w:rsidR="0094575F" w:rsidRPr="003F548E" w:rsidRDefault="008B5519" w:rsidP="00F75F4D">
      <w:pPr>
        <w:autoSpaceDE w:val="0"/>
        <w:autoSpaceDN w:val="0"/>
        <w:adjustRightInd w:val="0"/>
        <w:spacing w:after="0"/>
        <w:ind w:left="720" w:hanging="720"/>
        <w:rPr>
          <w:rFonts w:cs="Arial"/>
          <w:sz w:val="24"/>
          <w:szCs w:val="24"/>
        </w:rPr>
      </w:pPr>
      <w:r w:rsidRPr="003F548E">
        <w:rPr>
          <w:rFonts w:cs="Arial"/>
          <w:sz w:val="24"/>
          <w:szCs w:val="24"/>
        </w:rPr>
        <w:t>D</w:t>
      </w:r>
      <w:r w:rsidR="00772A86" w:rsidRPr="003F548E">
        <w:rPr>
          <w:rFonts w:cs="Arial"/>
          <w:sz w:val="24"/>
          <w:szCs w:val="24"/>
        </w:rPr>
        <w:t>7.4</w:t>
      </w:r>
      <w:r w:rsidR="002723FD" w:rsidRPr="003F548E">
        <w:rPr>
          <w:rFonts w:cs="Arial"/>
          <w:sz w:val="24"/>
          <w:szCs w:val="24"/>
        </w:rPr>
        <w:tab/>
      </w:r>
      <w:r w:rsidR="00772A86" w:rsidRPr="003F548E">
        <w:rPr>
          <w:rFonts w:cs="Arial"/>
          <w:sz w:val="24"/>
          <w:szCs w:val="24"/>
        </w:rPr>
        <w:t>Any cost arising out of the actions of the Parties taken in compliance with clause</w:t>
      </w:r>
      <w:r w:rsidR="00653A25" w:rsidRPr="003F548E">
        <w:rPr>
          <w:rFonts w:cs="Arial"/>
          <w:sz w:val="24"/>
          <w:szCs w:val="24"/>
        </w:rPr>
        <w:t xml:space="preserve"> </w:t>
      </w:r>
      <w:r w:rsidRPr="003F548E">
        <w:rPr>
          <w:rFonts w:cs="Arial"/>
          <w:sz w:val="24"/>
          <w:szCs w:val="24"/>
        </w:rPr>
        <w:t>D</w:t>
      </w:r>
      <w:r w:rsidR="00772A86" w:rsidRPr="003F548E">
        <w:rPr>
          <w:rFonts w:cs="Arial"/>
          <w:sz w:val="24"/>
          <w:szCs w:val="24"/>
        </w:rPr>
        <w:t>7.3 shall</w:t>
      </w:r>
      <w:r w:rsidR="00653A25" w:rsidRPr="003F548E">
        <w:rPr>
          <w:rFonts w:cs="Arial"/>
          <w:sz w:val="24"/>
          <w:szCs w:val="24"/>
        </w:rPr>
        <w:t xml:space="preserve"> </w:t>
      </w:r>
      <w:r w:rsidR="00772A86" w:rsidRPr="003F548E">
        <w:rPr>
          <w:rFonts w:cs="Arial"/>
          <w:sz w:val="24"/>
          <w:szCs w:val="24"/>
        </w:rPr>
        <w:t>be borne by the Parties as follows:</w:t>
      </w:r>
    </w:p>
    <w:p w14:paraId="173DE683" w14:textId="0EF2424A" w:rsidR="00F75F4D" w:rsidRPr="00D77E95" w:rsidRDefault="66FF5583" w:rsidP="00F75F4D">
      <w:pPr>
        <w:pStyle w:val="ListParagraph"/>
        <w:numPr>
          <w:ilvl w:val="0"/>
          <w:numId w:val="136"/>
        </w:numPr>
        <w:autoSpaceDE w:val="0"/>
        <w:autoSpaceDN w:val="0"/>
        <w:adjustRightInd w:val="0"/>
        <w:spacing w:after="0"/>
        <w:ind w:left="1418" w:hanging="589"/>
        <w:rPr>
          <w:szCs w:val="24"/>
        </w:rPr>
      </w:pPr>
      <w:r w:rsidRPr="00D77E95">
        <w:rPr>
          <w:rFonts w:cs="Arial"/>
          <w:szCs w:val="24"/>
        </w:rPr>
        <w:t>by the Supplier where the Malicious Software originates from the</w:t>
      </w:r>
      <w:r w:rsidR="0C7B2F2A" w:rsidRPr="00D77E95">
        <w:rPr>
          <w:rFonts w:cs="Arial"/>
          <w:szCs w:val="24"/>
        </w:rPr>
        <w:t xml:space="preserve"> </w:t>
      </w:r>
      <w:r w:rsidRPr="00D77E95">
        <w:rPr>
          <w:rFonts w:cs="Arial"/>
          <w:szCs w:val="24"/>
        </w:rPr>
        <w:t>Supplier Software, the Third-Party Software or the Authority Data (whilst the</w:t>
      </w:r>
      <w:r w:rsidR="0C7B2F2A" w:rsidRPr="00D77E95">
        <w:rPr>
          <w:rFonts w:cs="Arial"/>
          <w:szCs w:val="24"/>
        </w:rPr>
        <w:t xml:space="preserve"> </w:t>
      </w:r>
      <w:r w:rsidRPr="00D77E95">
        <w:rPr>
          <w:rFonts w:cs="Arial"/>
          <w:szCs w:val="24"/>
        </w:rPr>
        <w:t>Authority Data was under the control of the Supplier); and</w:t>
      </w:r>
    </w:p>
    <w:p w14:paraId="4A3FB622" w14:textId="77777777" w:rsidR="00F75F4D" w:rsidRPr="00F75F4D" w:rsidRDefault="00F75F4D" w:rsidP="00F75F4D">
      <w:pPr>
        <w:pStyle w:val="ListParagraph"/>
        <w:autoSpaceDE w:val="0"/>
        <w:autoSpaceDN w:val="0"/>
        <w:adjustRightInd w:val="0"/>
        <w:spacing w:after="0"/>
        <w:ind w:left="1418"/>
        <w:rPr>
          <w:sz w:val="22"/>
          <w:szCs w:val="20"/>
        </w:rPr>
      </w:pPr>
    </w:p>
    <w:p w14:paraId="7F176341" w14:textId="71C1F120" w:rsidR="43C45064" w:rsidRPr="00D77E95" w:rsidRDefault="66FF5583" w:rsidP="00C54AD8">
      <w:pPr>
        <w:pStyle w:val="ListParagraph"/>
        <w:numPr>
          <w:ilvl w:val="0"/>
          <w:numId w:val="136"/>
        </w:numPr>
        <w:spacing w:after="0"/>
        <w:ind w:left="1418" w:hanging="567"/>
        <w:rPr>
          <w:rFonts w:cs="Arial"/>
          <w:szCs w:val="24"/>
        </w:rPr>
      </w:pPr>
      <w:r w:rsidRPr="00D77E95">
        <w:rPr>
          <w:rFonts w:cs="Arial"/>
          <w:szCs w:val="24"/>
        </w:rPr>
        <w:t>by the Authority if the Malicious Software originates from the Authority Software or</w:t>
      </w:r>
      <w:r w:rsidR="0C7B2F2A" w:rsidRPr="00D77E95">
        <w:rPr>
          <w:rFonts w:cs="Arial"/>
          <w:szCs w:val="24"/>
        </w:rPr>
        <w:t xml:space="preserve"> </w:t>
      </w:r>
      <w:r w:rsidRPr="00D77E95">
        <w:rPr>
          <w:rFonts w:cs="Arial"/>
          <w:szCs w:val="24"/>
        </w:rPr>
        <w:t>Authority Data (whilst the Authority Data was under the control of the Authority).</w:t>
      </w:r>
    </w:p>
    <w:p w14:paraId="6358C48D" w14:textId="6E66E764" w:rsidR="3E0AF28E" w:rsidRPr="003F548E" w:rsidRDefault="3E0AF28E" w:rsidP="3E0AF28E">
      <w:pPr>
        <w:spacing w:after="0"/>
        <w:rPr>
          <w:rFonts w:cs="Arial"/>
          <w:sz w:val="24"/>
          <w:szCs w:val="24"/>
        </w:rPr>
      </w:pPr>
    </w:p>
    <w:p w14:paraId="041619D0" w14:textId="77777777" w:rsidR="6B5E5563" w:rsidRPr="003F548E" w:rsidRDefault="6B5E5563" w:rsidP="00B90782">
      <w:pPr>
        <w:spacing w:after="0"/>
        <w:rPr>
          <w:rFonts w:cs="Arial"/>
          <w:sz w:val="24"/>
          <w:szCs w:val="22"/>
        </w:rPr>
      </w:pPr>
      <w:r w:rsidRPr="003F548E">
        <w:rPr>
          <w:rFonts w:cs="Arial"/>
          <w:sz w:val="24"/>
          <w:szCs w:val="22"/>
        </w:rPr>
        <w:t>D7.5</w:t>
      </w:r>
      <w:r w:rsidRPr="003F548E">
        <w:rPr>
          <w:sz w:val="24"/>
          <w:szCs w:val="22"/>
        </w:rPr>
        <w:tab/>
      </w:r>
      <w:r w:rsidRPr="003F548E">
        <w:rPr>
          <w:rFonts w:cs="Arial"/>
          <w:sz w:val="24"/>
          <w:szCs w:val="22"/>
        </w:rPr>
        <w:t>The Supplier shall be certified compliant with:</w:t>
      </w:r>
    </w:p>
    <w:p w14:paraId="39D1FA82" w14:textId="361C040C" w:rsidR="00F75F4D" w:rsidRDefault="3A328E3F" w:rsidP="00D80F91">
      <w:pPr>
        <w:pStyle w:val="ListParagraph"/>
        <w:numPr>
          <w:ilvl w:val="0"/>
          <w:numId w:val="156"/>
        </w:numPr>
        <w:autoSpaceDE w:val="0"/>
        <w:autoSpaceDN w:val="0"/>
        <w:adjustRightInd w:val="0"/>
        <w:spacing w:after="0"/>
        <w:ind w:left="1418" w:hanging="567"/>
        <w:rPr>
          <w:rFonts w:cs="Arial"/>
          <w:sz w:val="22"/>
          <w:szCs w:val="20"/>
        </w:rPr>
      </w:pPr>
      <w:r w:rsidRPr="003F548E">
        <w:rPr>
          <w:rFonts w:cs="Arial"/>
        </w:rPr>
        <w:t xml:space="preserve"> </w:t>
      </w:r>
      <w:r w:rsidR="6B5E5563" w:rsidRPr="003F548E">
        <w:rPr>
          <w:rFonts w:cs="Arial"/>
        </w:rPr>
        <w:t>the prevailing version of ISO/IEC 27001 by a UK Accreditation Service-approved certification body or is included within the scope of an existing certification of compliance with ISO/IEC 27001 (at least ISO/IEC 27001:2013)</w:t>
      </w:r>
      <w:r w:rsidR="004234A3">
        <w:rPr>
          <w:rFonts w:cs="Arial"/>
        </w:rPr>
        <w:t>. S</w:t>
      </w:r>
      <w:r w:rsidR="001C3969" w:rsidRPr="001C3969">
        <w:rPr>
          <w:rFonts w:cs="Arial"/>
        </w:rPr>
        <w:t xml:space="preserve">tage 1 </w:t>
      </w:r>
      <w:r w:rsidR="001C3969">
        <w:rPr>
          <w:rFonts w:cs="Arial"/>
        </w:rPr>
        <w:t xml:space="preserve">must be </w:t>
      </w:r>
      <w:r w:rsidR="00806083">
        <w:rPr>
          <w:rFonts w:cs="Arial"/>
        </w:rPr>
        <w:t>achieved within</w:t>
      </w:r>
      <w:r w:rsidR="001C3969" w:rsidRPr="001C3969">
        <w:rPr>
          <w:rFonts w:cs="Arial"/>
        </w:rPr>
        <w:t xml:space="preserve"> 6 months of contract commencement and stage 2 within 12 months of contract commencement</w:t>
      </w:r>
    </w:p>
    <w:p w14:paraId="071B308D" w14:textId="093B0F98" w:rsidR="00B90782" w:rsidRPr="003F548E" w:rsidRDefault="6B5E5563" w:rsidP="00F75F4D">
      <w:pPr>
        <w:pStyle w:val="ListParagraph"/>
        <w:autoSpaceDE w:val="0"/>
        <w:autoSpaceDN w:val="0"/>
        <w:adjustRightInd w:val="0"/>
        <w:spacing w:after="0"/>
        <w:ind w:left="1418"/>
        <w:rPr>
          <w:rFonts w:cs="Arial"/>
        </w:rPr>
      </w:pPr>
      <w:r w:rsidRPr="003F548E">
        <w:rPr>
          <w:rFonts w:cs="Arial"/>
        </w:rPr>
        <w:t xml:space="preserve"> </w:t>
      </w:r>
    </w:p>
    <w:p w14:paraId="48EDE4D5" w14:textId="180EB3FA" w:rsidR="6B5E5563" w:rsidRPr="003F548E" w:rsidRDefault="6B5E5563" w:rsidP="00D80F91">
      <w:pPr>
        <w:pStyle w:val="ListParagraph"/>
        <w:numPr>
          <w:ilvl w:val="0"/>
          <w:numId w:val="156"/>
        </w:numPr>
        <w:autoSpaceDE w:val="0"/>
        <w:autoSpaceDN w:val="0"/>
        <w:adjustRightInd w:val="0"/>
        <w:spacing w:after="0"/>
        <w:ind w:left="1418" w:hanging="567"/>
        <w:rPr>
          <w:rFonts w:cs="Arial"/>
        </w:rPr>
      </w:pPr>
      <w:r w:rsidRPr="003F548E">
        <w:rPr>
          <w:rFonts w:cs="Arial"/>
        </w:rPr>
        <w:t>and Cyber Essentials PLUS</w:t>
      </w:r>
    </w:p>
    <w:p w14:paraId="49C9E310" w14:textId="0F5B660B" w:rsidR="3E0AF28E" w:rsidRPr="003F548E" w:rsidRDefault="3E0AF28E" w:rsidP="3E0AF28E">
      <w:pPr>
        <w:spacing w:after="0"/>
        <w:rPr>
          <w:rFonts w:cs="Arial"/>
          <w:sz w:val="24"/>
          <w:szCs w:val="24"/>
        </w:rPr>
      </w:pPr>
    </w:p>
    <w:p w14:paraId="3887A505" w14:textId="3C447CFE" w:rsidR="13406BE5" w:rsidRPr="003F548E" w:rsidRDefault="13406BE5" w:rsidP="00D80F91">
      <w:pPr>
        <w:spacing w:after="0"/>
        <w:ind w:left="720" w:hanging="720"/>
        <w:rPr>
          <w:rFonts w:cs="Arial"/>
          <w:sz w:val="24"/>
          <w:szCs w:val="24"/>
        </w:rPr>
      </w:pPr>
      <w:proofErr w:type="gramStart"/>
      <w:r w:rsidRPr="003F548E">
        <w:rPr>
          <w:rFonts w:cs="Arial"/>
          <w:sz w:val="24"/>
          <w:szCs w:val="24"/>
        </w:rPr>
        <w:t xml:space="preserve">D7.6  </w:t>
      </w:r>
      <w:r w:rsidR="008F7AC2">
        <w:tab/>
      </w:r>
      <w:proofErr w:type="gramEnd"/>
      <w:r w:rsidRPr="003F548E">
        <w:rPr>
          <w:rFonts w:cs="Arial"/>
          <w:sz w:val="24"/>
          <w:szCs w:val="24"/>
        </w:rPr>
        <w:t>If either Party becomes aware of a Breach of Security it must notify the other in accordance with the Incident Management Process.</w:t>
      </w:r>
    </w:p>
    <w:p w14:paraId="66F5B4E1" w14:textId="71213B7B" w:rsidR="3E0AF28E" w:rsidRPr="003F548E" w:rsidRDefault="3E0AF28E" w:rsidP="3E0AF28E">
      <w:pPr>
        <w:spacing w:after="0"/>
        <w:rPr>
          <w:rFonts w:cs="Arial"/>
          <w:sz w:val="24"/>
          <w:szCs w:val="24"/>
        </w:rPr>
      </w:pPr>
    </w:p>
    <w:p w14:paraId="05CD7022" w14:textId="65B1B086" w:rsidR="13406BE5" w:rsidRPr="003F548E" w:rsidRDefault="13406BE5" w:rsidP="00D80F91">
      <w:pPr>
        <w:spacing w:after="0"/>
        <w:ind w:left="709" w:hanging="709"/>
        <w:rPr>
          <w:rFonts w:cs="Arial"/>
          <w:sz w:val="24"/>
          <w:szCs w:val="24"/>
        </w:rPr>
      </w:pPr>
      <w:r w:rsidRPr="003F548E">
        <w:rPr>
          <w:rFonts w:cs="Arial"/>
          <w:sz w:val="24"/>
          <w:szCs w:val="24"/>
        </w:rPr>
        <w:lastRenderedPageBreak/>
        <w:t xml:space="preserve">D7.7 </w:t>
      </w:r>
      <w:r w:rsidR="008F7AC2" w:rsidRPr="003F548E">
        <w:rPr>
          <w:rFonts w:cs="Arial"/>
          <w:sz w:val="24"/>
          <w:szCs w:val="24"/>
        </w:rPr>
        <w:tab/>
      </w:r>
      <w:r w:rsidRPr="003F548E">
        <w:rPr>
          <w:rFonts w:cs="Arial"/>
          <w:sz w:val="24"/>
          <w:szCs w:val="24"/>
        </w:rPr>
        <w:t>The Incident Management Process must, as a minimum, require the Supplier to do the following when it becomes aware of a Breach of Security or attempted Breach of Security:</w:t>
      </w:r>
    </w:p>
    <w:p w14:paraId="2E7D8A19" w14:textId="77777777" w:rsidR="0046309E" w:rsidRPr="003F548E" w:rsidRDefault="0046309E" w:rsidP="00D80F91">
      <w:pPr>
        <w:spacing w:after="0"/>
        <w:ind w:left="1418" w:hanging="567"/>
        <w:rPr>
          <w:rFonts w:cs="Arial"/>
          <w:sz w:val="24"/>
          <w:szCs w:val="24"/>
        </w:rPr>
      </w:pPr>
    </w:p>
    <w:p w14:paraId="14448F14" w14:textId="3BCCCC8C" w:rsidR="3E0AF28E" w:rsidRPr="003F548E" w:rsidRDefault="13406BE5" w:rsidP="00F75F4D">
      <w:pPr>
        <w:spacing w:after="0"/>
        <w:ind w:left="1418" w:hanging="567"/>
        <w:rPr>
          <w:rFonts w:cs="Arial"/>
          <w:sz w:val="24"/>
          <w:szCs w:val="24"/>
        </w:rPr>
      </w:pPr>
      <w:r w:rsidRPr="003F548E">
        <w:rPr>
          <w:rFonts w:cs="Arial"/>
          <w:sz w:val="24"/>
          <w:szCs w:val="24"/>
        </w:rPr>
        <w:t>(a)</w:t>
      </w:r>
      <w:r w:rsidRPr="003F548E">
        <w:rPr>
          <w:sz w:val="24"/>
          <w:szCs w:val="22"/>
        </w:rPr>
        <w:tab/>
      </w:r>
      <w:r w:rsidRPr="003F548E">
        <w:rPr>
          <w:rFonts w:cs="Arial"/>
          <w:sz w:val="24"/>
          <w:szCs w:val="24"/>
        </w:rPr>
        <w:t>immediately take all reasonable steps necessary to:</w:t>
      </w:r>
    </w:p>
    <w:p w14:paraId="6AC55EA7" w14:textId="419E8765" w:rsidR="13406BE5" w:rsidRPr="00D90692" w:rsidRDefault="13406BE5" w:rsidP="00B16E53">
      <w:pPr>
        <w:pStyle w:val="ListParagraph"/>
        <w:numPr>
          <w:ilvl w:val="0"/>
          <w:numId w:val="157"/>
        </w:numPr>
        <w:spacing w:after="0"/>
        <w:ind w:left="2127" w:hanging="567"/>
      </w:pPr>
      <w:r w:rsidRPr="00D90692">
        <w:rPr>
          <w:rFonts w:cs="Arial"/>
        </w:rPr>
        <w:t xml:space="preserve">minimise the extent of actual or potential harm caused by such Breach of </w:t>
      </w:r>
      <w:proofErr w:type="gramStart"/>
      <w:r w:rsidRPr="00D90692">
        <w:rPr>
          <w:rFonts w:cs="Arial"/>
        </w:rPr>
        <w:t>Security;</w:t>
      </w:r>
      <w:proofErr w:type="gramEnd"/>
    </w:p>
    <w:p w14:paraId="5573BE31" w14:textId="77777777" w:rsidR="00E24483" w:rsidRPr="00D90692" w:rsidRDefault="00E24483" w:rsidP="00B16E53">
      <w:pPr>
        <w:pStyle w:val="ListParagraph"/>
        <w:numPr>
          <w:ilvl w:val="0"/>
          <w:numId w:val="157"/>
        </w:numPr>
        <w:spacing w:after="0"/>
        <w:ind w:left="2127" w:hanging="567"/>
      </w:pPr>
      <w:r w:rsidRPr="00D90692">
        <w:rPr>
          <w:rFonts w:cs="Arial"/>
        </w:rPr>
        <w:t xml:space="preserve">remedy such Breach of Security to the extent </w:t>
      </w:r>
      <w:proofErr w:type="gramStart"/>
      <w:r w:rsidRPr="00D90692">
        <w:rPr>
          <w:rFonts w:cs="Arial"/>
        </w:rPr>
        <w:t>possible;</w:t>
      </w:r>
      <w:proofErr w:type="gramEnd"/>
      <w:r w:rsidRPr="00D90692">
        <w:rPr>
          <w:rFonts w:cs="Arial"/>
        </w:rPr>
        <w:t xml:space="preserve"> </w:t>
      </w:r>
    </w:p>
    <w:p w14:paraId="6CE12928" w14:textId="0B4AD0F0" w:rsidR="00E24483" w:rsidRPr="00D90692" w:rsidRDefault="00E24483" w:rsidP="00B16E53">
      <w:pPr>
        <w:pStyle w:val="ListParagraph"/>
        <w:numPr>
          <w:ilvl w:val="0"/>
          <w:numId w:val="157"/>
        </w:numPr>
        <w:spacing w:after="0"/>
        <w:ind w:left="2127" w:hanging="567"/>
      </w:pPr>
      <w:r w:rsidRPr="00D90692">
        <w:rPr>
          <w:rFonts w:cs="Arial"/>
        </w:rPr>
        <w:t>apply a tested mitigation against any such Breach of Security; and</w:t>
      </w:r>
    </w:p>
    <w:p w14:paraId="4315E9EE" w14:textId="396D683B" w:rsidR="13406BE5" w:rsidRPr="00D90692" w:rsidRDefault="00E24483" w:rsidP="00B16E53">
      <w:pPr>
        <w:pStyle w:val="ListParagraph"/>
        <w:numPr>
          <w:ilvl w:val="0"/>
          <w:numId w:val="157"/>
        </w:numPr>
        <w:spacing w:after="0"/>
        <w:ind w:left="2127" w:hanging="567"/>
        <w:rPr>
          <w:sz w:val="28"/>
          <w:szCs w:val="24"/>
        </w:rPr>
      </w:pPr>
      <w:r w:rsidRPr="00D90692">
        <w:rPr>
          <w:rFonts w:cs="Arial"/>
          <w:szCs w:val="24"/>
        </w:rPr>
        <w:t xml:space="preserve">prevent a further Breach of Security in the future which exploits the same root cause </w:t>
      </w:r>
      <w:proofErr w:type="gramStart"/>
      <w:r w:rsidRPr="00D90692">
        <w:rPr>
          <w:rFonts w:cs="Arial"/>
          <w:szCs w:val="24"/>
        </w:rPr>
        <w:t>failure;</w:t>
      </w:r>
      <w:proofErr w:type="gramEnd"/>
    </w:p>
    <w:p w14:paraId="2F74563B" w14:textId="77777777" w:rsidR="00DD6073" w:rsidRPr="003F548E" w:rsidRDefault="00DD6073" w:rsidP="00D80F91">
      <w:pPr>
        <w:spacing w:after="0"/>
        <w:ind w:left="1440"/>
        <w:rPr>
          <w:rFonts w:cs="Arial"/>
          <w:sz w:val="24"/>
          <w:szCs w:val="24"/>
        </w:rPr>
      </w:pPr>
    </w:p>
    <w:p w14:paraId="06DDFDDC" w14:textId="41CA5771" w:rsidR="13406BE5" w:rsidRPr="003F548E" w:rsidRDefault="00E24483" w:rsidP="00D90692">
      <w:pPr>
        <w:spacing w:after="0"/>
        <w:ind w:left="1276" w:hanging="567"/>
        <w:rPr>
          <w:rFonts w:cs="Arial"/>
          <w:sz w:val="24"/>
          <w:szCs w:val="24"/>
        </w:rPr>
      </w:pPr>
      <w:r w:rsidRPr="003F548E">
        <w:rPr>
          <w:rFonts w:cs="Arial"/>
          <w:sz w:val="24"/>
          <w:szCs w:val="24"/>
        </w:rPr>
        <w:t>(b)</w:t>
      </w:r>
      <w:r>
        <w:rPr>
          <w:rFonts w:cs="Arial"/>
        </w:rPr>
        <w:t xml:space="preserve"> </w:t>
      </w:r>
      <w:r w:rsidR="00D90692">
        <w:rPr>
          <w:rFonts w:cs="Arial"/>
        </w:rPr>
        <w:t xml:space="preserve">   </w:t>
      </w:r>
      <w:r w:rsidR="13406BE5" w:rsidRPr="003F548E">
        <w:rPr>
          <w:rFonts w:cs="Arial"/>
          <w:sz w:val="24"/>
          <w:szCs w:val="24"/>
        </w:rPr>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p>
    <w:p w14:paraId="6E6A0B4D" w14:textId="77777777" w:rsidR="00E24483" w:rsidRPr="003F548E" w:rsidRDefault="00E24483" w:rsidP="000E0C2E">
      <w:pPr>
        <w:spacing w:after="0"/>
        <w:ind w:left="1080"/>
        <w:jc w:val="both"/>
        <w:rPr>
          <w:rFonts w:cs="Arial"/>
          <w:sz w:val="24"/>
          <w:szCs w:val="24"/>
        </w:rPr>
      </w:pPr>
    </w:p>
    <w:p w14:paraId="191BB543" w14:textId="0CFB2D5D" w:rsidR="13406BE5" w:rsidRPr="003F548E" w:rsidRDefault="13406BE5" w:rsidP="000E0C2E">
      <w:pPr>
        <w:spacing w:after="0"/>
        <w:ind w:left="720" w:hanging="720"/>
        <w:rPr>
          <w:rFonts w:cs="Arial"/>
          <w:sz w:val="24"/>
          <w:szCs w:val="24"/>
        </w:rPr>
      </w:pPr>
      <w:r w:rsidRPr="003F548E">
        <w:rPr>
          <w:rFonts w:cs="Arial"/>
          <w:sz w:val="24"/>
          <w:szCs w:val="24"/>
        </w:rPr>
        <w:t>D7.8</w:t>
      </w:r>
      <w:r w:rsidR="00E24483">
        <w:rPr>
          <w:rFonts w:cs="Arial"/>
          <w:szCs w:val="22"/>
        </w:rPr>
        <w:tab/>
      </w:r>
      <w:r w:rsidRPr="003F548E">
        <w:rPr>
          <w:rFonts w:cs="Arial"/>
          <w:sz w:val="24"/>
          <w:szCs w:val="24"/>
        </w:rPr>
        <w:t xml:space="preserve">If any action is taken in response to a Breach of Security or attempted Breach of Security </w:t>
      </w:r>
      <w:proofErr w:type="gramStart"/>
      <w:r w:rsidRPr="003F548E">
        <w:rPr>
          <w:rFonts w:cs="Arial"/>
          <w:sz w:val="24"/>
          <w:szCs w:val="24"/>
        </w:rPr>
        <w:t>as a result of</w:t>
      </w:r>
      <w:proofErr w:type="gramEnd"/>
      <w:r w:rsidRPr="003F548E">
        <w:rPr>
          <w:rFonts w:cs="Arial"/>
          <w:sz w:val="24"/>
          <w:szCs w:val="24"/>
        </w:rPr>
        <w:t xml:space="preserve"> non-compliance by the Supplier, its Sub-contractors and/or all or any part of the Information Management System with the Contract, then such remedial action must be completed at no additional cost to the Authority.</w:t>
      </w:r>
    </w:p>
    <w:p w14:paraId="7569C2B2" w14:textId="77777777" w:rsidR="00CC639C" w:rsidRPr="003F548E" w:rsidRDefault="00CC639C" w:rsidP="00C15334">
      <w:pPr>
        <w:tabs>
          <w:tab w:val="left" w:pos="0"/>
        </w:tabs>
        <w:suppressAutoHyphens/>
        <w:spacing w:after="0"/>
        <w:jc w:val="both"/>
        <w:rPr>
          <w:rFonts w:eastAsia="Calibri" w:cs="Arial"/>
          <w:color w:val="000000"/>
          <w:sz w:val="24"/>
          <w:szCs w:val="24"/>
          <w:lang w:eastAsia="en-US"/>
        </w:rPr>
      </w:pPr>
    </w:p>
    <w:p w14:paraId="4EB803B7" w14:textId="3FD2317C" w:rsidR="001A73EB" w:rsidRPr="003F548E" w:rsidRDefault="001A73EB" w:rsidP="001A73EB">
      <w:pPr>
        <w:tabs>
          <w:tab w:val="left" w:pos="0"/>
        </w:tabs>
        <w:suppressAutoHyphens/>
        <w:spacing w:after="0"/>
        <w:ind w:left="851" w:hanging="851"/>
        <w:jc w:val="both"/>
        <w:rPr>
          <w:b/>
          <w:color w:val="878800"/>
          <w:sz w:val="32"/>
          <w:szCs w:val="32"/>
          <w:lang w:eastAsia="en-US"/>
        </w:rPr>
      </w:pPr>
      <w:r w:rsidRPr="003F548E">
        <w:rPr>
          <w:b/>
          <w:color w:val="878800"/>
          <w:sz w:val="32"/>
          <w:szCs w:val="32"/>
          <w:lang w:eastAsia="en-US"/>
        </w:rPr>
        <w:t>E.</w:t>
      </w:r>
      <w:r w:rsidRPr="003F548E">
        <w:rPr>
          <w:b/>
          <w:color w:val="878800"/>
          <w:sz w:val="32"/>
          <w:szCs w:val="32"/>
          <w:lang w:eastAsia="en-US"/>
        </w:rPr>
        <w:tab/>
        <w:t>INTELLECTUAL PROPERTY</w:t>
      </w:r>
    </w:p>
    <w:p w14:paraId="7DC146AC" w14:textId="77777777" w:rsidR="001A73EB" w:rsidRPr="003F548E" w:rsidRDefault="001A73EB" w:rsidP="001A73EB">
      <w:pPr>
        <w:tabs>
          <w:tab w:val="left" w:pos="0"/>
        </w:tabs>
        <w:suppressAutoHyphens/>
        <w:spacing w:after="0"/>
        <w:ind w:left="851" w:hanging="851"/>
        <w:jc w:val="both"/>
        <w:rPr>
          <w:b/>
          <w:color w:val="878800"/>
          <w:sz w:val="32"/>
          <w:szCs w:val="32"/>
          <w:lang w:eastAsia="en-US"/>
        </w:rPr>
      </w:pPr>
    </w:p>
    <w:p w14:paraId="1962AD11" w14:textId="039E2557" w:rsidR="00CA0D5D" w:rsidRPr="003F548E" w:rsidRDefault="001A73EB"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E1</w:t>
      </w:r>
      <w:r w:rsidR="00FA7EBC" w:rsidRPr="003F548E">
        <w:rPr>
          <w:rFonts w:cs="Arial"/>
          <w:b/>
          <w:sz w:val="28"/>
          <w:szCs w:val="28"/>
          <w:lang w:eastAsia="en-US"/>
        </w:rPr>
        <w:tab/>
        <w:t xml:space="preserve"> Intellectual</w:t>
      </w:r>
      <w:r w:rsidR="00CA0D5D" w:rsidRPr="003F548E">
        <w:rPr>
          <w:rFonts w:cs="Arial"/>
          <w:b/>
          <w:sz w:val="28"/>
          <w:szCs w:val="28"/>
          <w:lang w:eastAsia="en-US"/>
        </w:rPr>
        <w:t xml:space="preserve"> Property Rights  </w:t>
      </w:r>
    </w:p>
    <w:p w14:paraId="1962AD12" w14:textId="77777777" w:rsidR="00CA0D5D" w:rsidRPr="003F548E" w:rsidRDefault="00CA0D5D" w:rsidP="00CA0D5D">
      <w:pPr>
        <w:keepNext/>
        <w:tabs>
          <w:tab w:val="left" w:pos="0"/>
          <w:tab w:val="left" w:pos="1134"/>
        </w:tabs>
        <w:suppressAutoHyphens/>
        <w:spacing w:after="0"/>
        <w:ind w:left="851" w:hanging="851"/>
        <w:jc w:val="both"/>
        <w:rPr>
          <w:rFonts w:eastAsia="Calibri" w:cs="Arial"/>
          <w:color w:val="000000"/>
          <w:sz w:val="24"/>
          <w:szCs w:val="24"/>
          <w:lang w:eastAsia="en-US"/>
        </w:rPr>
      </w:pPr>
    </w:p>
    <w:p w14:paraId="1962AD13" w14:textId="1ACE7BD2" w:rsidR="00CA0D5D" w:rsidRPr="003F548E" w:rsidRDefault="001A73EB" w:rsidP="00674F3D">
      <w:pPr>
        <w:keepNext/>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.1</w:t>
      </w:r>
      <w:r w:rsidR="00CA0D5D" w:rsidRPr="003F548E">
        <w:rPr>
          <w:rFonts w:eastAsia="Calibri" w:cs="Arial"/>
          <w:color w:val="000000"/>
          <w:sz w:val="24"/>
          <w:szCs w:val="24"/>
          <w:lang w:eastAsia="en-US"/>
        </w:rPr>
        <w:tab/>
        <w:t xml:space="preserve">All Intellectual Property Rights in: </w:t>
      </w:r>
    </w:p>
    <w:p w14:paraId="1962AD14" w14:textId="77777777" w:rsidR="00CA0D5D" w:rsidRPr="003F548E" w:rsidRDefault="00CA0D5D" w:rsidP="00CA0D5D">
      <w:pPr>
        <w:keepNext/>
        <w:tabs>
          <w:tab w:val="left" w:pos="2268"/>
        </w:tabs>
        <w:suppressAutoHyphens/>
        <w:spacing w:after="0"/>
        <w:ind w:left="851" w:hanging="851"/>
        <w:jc w:val="both"/>
        <w:rPr>
          <w:rFonts w:eastAsia="Calibri" w:cs="Arial"/>
          <w:color w:val="000000"/>
          <w:sz w:val="24"/>
          <w:szCs w:val="24"/>
          <w:lang w:eastAsia="en-US"/>
        </w:rPr>
      </w:pPr>
    </w:p>
    <w:p w14:paraId="1962AD15" w14:textId="77777777" w:rsidR="00CA0D5D" w:rsidRPr="003F548E" w:rsidRDefault="00CA0D5D" w:rsidP="00CA0D5D">
      <w:pPr>
        <w:tabs>
          <w:tab w:val="left" w:pos="226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the Results; or</w:t>
      </w:r>
      <w:r w:rsidRPr="003F548E">
        <w:rPr>
          <w:rFonts w:eastAsia="Calibri" w:cs="Arial"/>
          <w:color w:val="000000"/>
          <w:sz w:val="24"/>
          <w:szCs w:val="24"/>
          <w:lang w:eastAsia="en-US"/>
        </w:rPr>
        <w:tab/>
      </w:r>
    </w:p>
    <w:p w14:paraId="1962AD16" w14:textId="77777777" w:rsidR="00CA0D5D" w:rsidRPr="003F548E" w:rsidRDefault="00CA0D5D" w:rsidP="00CA0D5D">
      <w:pPr>
        <w:tabs>
          <w:tab w:val="left" w:pos="2268"/>
        </w:tabs>
        <w:suppressAutoHyphens/>
        <w:spacing w:after="0"/>
        <w:ind w:left="1418" w:hanging="567"/>
        <w:jc w:val="both"/>
        <w:rPr>
          <w:rFonts w:eastAsia="Calibri" w:cs="Arial"/>
          <w:color w:val="000000"/>
          <w:sz w:val="24"/>
          <w:szCs w:val="24"/>
          <w:lang w:eastAsia="en-US"/>
        </w:rPr>
      </w:pPr>
    </w:p>
    <w:p w14:paraId="1962AD17" w14:textId="088230A1" w:rsidR="00CA0D5D" w:rsidRPr="003F548E" w:rsidRDefault="00CA0D5D" w:rsidP="00D77E95">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r>
      <w:r w:rsidRPr="003F548E">
        <w:rPr>
          <w:rFonts w:eastAsia="Calibri" w:cs="Arial"/>
          <w:sz w:val="24"/>
          <w:szCs w:val="24"/>
          <w:lang w:eastAsia="en-US"/>
        </w:rPr>
        <w:t>any guidance, specifications, reports, studies, instructions, toolkits, plans, data, drawings, databases, patents, patterns, models, designs or other material which is furnished to or made available to the Supplier by or on behalf of the Authority (together with the Results, the "</w:t>
      </w:r>
      <w:r w:rsidRPr="003F548E">
        <w:rPr>
          <w:rFonts w:eastAsia="Calibri" w:cs="Arial"/>
          <w:b/>
          <w:sz w:val="24"/>
          <w:szCs w:val="24"/>
          <w:lang w:eastAsia="en-US"/>
        </w:rPr>
        <w:t>IP Materials</w:t>
      </w:r>
      <w:r w:rsidRPr="003F548E">
        <w:rPr>
          <w:rFonts w:eastAsia="Calibri" w:cs="Arial"/>
          <w:sz w:val="24"/>
          <w:szCs w:val="24"/>
          <w:lang w:eastAsia="en-US"/>
        </w:rPr>
        <w:t>")</w:t>
      </w:r>
      <w:r w:rsidRPr="003F548E">
        <w:rPr>
          <w:rFonts w:eastAsia="Calibri" w:cs="Arial"/>
          <w:color w:val="000000"/>
          <w:sz w:val="24"/>
          <w:szCs w:val="24"/>
          <w:lang w:eastAsia="en-US"/>
        </w:rPr>
        <w:tab/>
        <w:t>shall vest in the Authority (save for Copyright and Database Rights which shall vest in H</w:t>
      </w:r>
      <w:r w:rsidR="003F609B" w:rsidRPr="003F548E">
        <w:rPr>
          <w:rFonts w:eastAsia="Calibri" w:cs="Arial"/>
          <w:color w:val="000000"/>
          <w:sz w:val="24"/>
          <w:szCs w:val="24"/>
          <w:lang w:eastAsia="en-US"/>
        </w:rPr>
        <w:t>is</w:t>
      </w:r>
      <w:r w:rsidRPr="003F548E">
        <w:rPr>
          <w:rFonts w:eastAsia="Calibri" w:cs="Arial"/>
          <w:color w:val="000000"/>
          <w:sz w:val="24"/>
          <w:szCs w:val="24"/>
          <w:lang w:eastAsia="en-US"/>
        </w:rPr>
        <w:t xml:space="preserve"> Majesty the </w:t>
      </w:r>
      <w:r w:rsidR="003F609B" w:rsidRPr="003F548E">
        <w:rPr>
          <w:rFonts w:eastAsia="Calibri" w:cs="Arial"/>
          <w:color w:val="000000"/>
          <w:sz w:val="24"/>
          <w:szCs w:val="24"/>
          <w:lang w:eastAsia="en-US"/>
        </w:rPr>
        <w:t>King</w:t>
      </w:r>
      <w:r w:rsidRPr="003F548E">
        <w:rPr>
          <w:rFonts w:eastAsia="Calibri" w:cs="Arial"/>
          <w:color w:val="000000"/>
          <w:sz w:val="24"/>
          <w:szCs w:val="24"/>
          <w:lang w:eastAsia="en-US"/>
        </w:rPr>
        <w:t>) and the Supplier shall not, and shall ensure that the Staff shall not, use or disclose any IP Materials without Approval save to the extent necessary for performance by the Supplier of its obligations under the Contract.</w:t>
      </w:r>
    </w:p>
    <w:p w14:paraId="1962AD18"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D19" w14:textId="224FA92B" w:rsidR="00CA0D5D" w:rsidRPr="003F548E" w:rsidRDefault="001A73EB"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.2</w:t>
      </w:r>
      <w:r w:rsidR="00CA0D5D" w:rsidRPr="003F548E">
        <w:rPr>
          <w:rFonts w:eastAsia="Calibri" w:cs="Arial"/>
          <w:color w:val="000000"/>
          <w:sz w:val="24"/>
          <w:szCs w:val="24"/>
          <w:lang w:eastAsia="en-US"/>
        </w:rPr>
        <w:tab/>
        <w:t>The Supplier hereby assigns:</w:t>
      </w:r>
    </w:p>
    <w:p w14:paraId="1962AD1A"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D1B" w14:textId="059038F4" w:rsidR="00CA0D5D" w:rsidRPr="003F548E" w:rsidRDefault="00CA0D5D" w:rsidP="002923FE">
      <w:pPr>
        <w:numPr>
          <w:ilvl w:val="0"/>
          <w:numId w:val="66"/>
        </w:numPr>
        <w:tabs>
          <w:tab w:val="left" w:pos="0"/>
          <w:tab w:val="left" w:pos="1134"/>
        </w:tabs>
        <w:suppressAutoHyphens/>
        <w:spacing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to the Authority, with full title guarantee, all Intellectual Property Rights (save for Copyright and Database Rights) which may subsist in the IP </w:t>
      </w:r>
      <w:r w:rsidRPr="003F548E">
        <w:rPr>
          <w:rFonts w:eastAsia="Calibri" w:cs="Arial"/>
          <w:color w:val="000000"/>
          <w:sz w:val="24"/>
          <w:szCs w:val="24"/>
          <w:lang w:eastAsia="en-US"/>
        </w:rPr>
        <w:lastRenderedPageBreak/>
        <w:t>Materials. This assignment shall take effect on the date of the Contract or (in the case of rights arising after the date of the Contract) as a present assignment of future rights that will take effect immediately on the coming into existence of the Intellectual Property Rights produced by the Supplier; and</w:t>
      </w:r>
    </w:p>
    <w:p w14:paraId="1962AD1C" w14:textId="77777777" w:rsidR="00CA0D5D" w:rsidRPr="003F548E" w:rsidRDefault="00CA0D5D" w:rsidP="00CA0D5D">
      <w:pPr>
        <w:tabs>
          <w:tab w:val="left" w:pos="0"/>
          <w:tab w:val="left" w:pos="1134"/>
        </w:tabs>
        <w:suppressAutoHyphens/>
        <w:spacing w:after="0"/>
        <w:ind w:left="1418"/>
        <w:jc w:val="both"/>
        <w:rPr>
          <w:rFonts w:eastAsia="Calibri" w:cs="Arial"/>
          <w:color w:val="000000"/>
          <w:sz w:val="24"/>
          <w:szCs w:val="24"/>
          <w:lang w:eastAsia="en-US"/>
        </w:rPr>
      </w:pPr>
    </w:p>
    <w:p w14:paraId="1962AD1D" w14:textId="5ADA799E" w:rsidR="00CA0D5D" w:rsidRPr="003F548E" w:rsidRDefault="00CA0D5D" w:rsidP="002923FE">
      <w:pPr>
        <w:numPr>
          <w:ilvl w:val="0"/>
          <w:numId w:val="66"/>
        </w:numPr>
        <w:tabs>
          <w:tab w:val="left" w:pos="0"/>
          <w:tab w:val="left" w:pos="1134"/>
        </w:tabs>
        <w:suppressAutoHyphens/>
        <w:spacing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to H</w:t>
      </w:r>
      <w:r w:rsidR="003F609B" w:rsidRPr="003F548E">
        <w:rPr>
          <w:rFonts w:eastAsia="Calibri" w:cs="Arial"/>
          <w:color w:val="000000"/>
          <w:sz w:val="24"/>
          <w:szCs w:val="24"/>
          <w:lang w:eastAsia="en-US"/>
        </w:rPr>
        <w:t>is</w:t>
      </w:r>
      <w:r w:rsidRPr="003F548E">
        <w:rPr>
          <w:rFonts w:eastAsia="Calibri" w:cs="Arial"/>
          <w:color w:val="000000"/>
          <w:sz w:val="24"/>
          <w:szCs w:val="24"/>
          <w:lang w:eastAsia="en-US"/>
        </w:rPr>
        <w:t xml:space="preserve"> Majesty the </w:t>
      </w:r>
      <w:r w:rsidR="003F609B" w:rsidRPr="003F548E">
        <w:rPr>
          <w:rFonts w:eastAsia="Calibri" w:cs="Arial"/>
          <w:color w:val="000000"/>
          <w:sz w:val="24"/>
          <w:szCs w:val="24"/>
          <w:lang w:eastAsia="en-US"/>
        </w:rPr>
        <w:t>King</w:t>
      </w:r>
      <w:r w:rsidRPr="003F548E">
        <w:rPr>
          <w:rFonts w:eastAsia="Calibri" w:cs="Arial"/>
          <w:color w:val="000000"/>
          <w:sz w:val="24"/>
          <w:szCs w:val="24"/>
          <w:lang w:eastAsia="en-US"/>
        </w:rPr>
        <w:t>, with full title guarantee, all Copyright and Database Rights which may subsist in the IP Materials</w:t>
      </w:r>
    </w:p>
    <w:p w14:paraId="1962AD1E" w14:textId="77777777" w:rsidR="00CA0D5D" w:rsidRPr="003F548E" w:rsidRDefault="00CA0D5D" w:rsidP="00CA0D5D">
      <w:pPr>
        <w:tabs>
          <w:tab w:val="left" w:pos="0"/>
          <w:tab w:val="left" w:pos="1134"/>
        </w:tabs>
        <w:suppressAutoHyphens/>
        <w:spacing w:after="0"/>
        <w:ind w:left="1418" w:hanging="567"/>
        <w:jc w:val="both"/>
        <w:rPr>
          <w:rFonts w:eastAsia="Calibri" w:cs="Arial"/>
          <w:color w:val="000000"/>
          <w:sz w:val="24"/>
          <w:szCs w:val="24"/>
          <w:lang w:eastAsia="en-US"/>
        </w:rPr>
      </w:pPr>
    </w:p>
    <w:p w14:paraId="1962AD1F" w14:textId="3D19D565" w:rsidR="00CA0D5D" w:rsidRPr="003F548E" w:rsidRDefault="00CA0D5D" w:rsidP="006D349C">
      <w:pPr>
        <w:tabs>
          <w:tab w:val="left" w:pos="0"/>
          <w:tab w:val="left" w:pos="1134"/>
        </w:tabs>
        <w:suppressAutoHyphens/>
        <w:spacing w:after="0"/>
        <w:ind w:left="851" w:hanging="567"/>
        <w:jc w:val="both"/>
        <w:rPr>
          <w:rFonts w:eastAsia="Calibri" w:cs="Arial"/>
          <w:color w:val="000000"/>
          <w:sz w:val="24"/>
          <w:szCs w:val="24"/>
          <w:lang w:eastAsia="en-US"/>
        </w:rPr>
      </w:pPr>
      <w:r w:rsidRPr="003F548E">
        <w:rPr>
          <w:rFonts w:eastAsia="Calibri" w:cs="Arial"/>
          <w:color w:val="000000"/>
          <w:sz w:val="24"/>
          <w:szCs w:val="24"/>
          <w:lang w:eastAsia="en-US"/>
        </w:rPr>
        <w:tab/>
        <w:t>and shall execute all documents and do all acts as are necessary to execute these</w:t>
      </w:r>
      <w:r w:rsidR="006D349C" w:rsidRPr="003F548E">
        <w:rPr>
          <w:rFonts w:eastAsia="Calibri" w:cs="Arial"/>
          <w:color w:val="000000"/>
          <w:sz w:val="24"/>
          <w:szCs w:val="24"/>
          <w:lang w:eastAsia="en-US"/>
        </w:rPr>
        <w:t xml:space="preserve"> </w:t>
      </w:r>
      <w:r w:rsidRPr="003F548E">
        <w:rPr>
          <w:rFonts w:eastAsia="Calibri" w:cs="Arial"/>
          <w:color w:val="000000"/>
          <w:sz w:val="24"/>
          <w:szCs w:val="24"/>
          <w:lang w:eastAsia="en-US"/>
        </w:rPr>
        <w:t>assignments.</w:t>
      </w:r>
    </w:p>
    <w:p w14:paraId="1962AD20" w14:textId="77777777" w:rsidR="00CA0D5D" w:rsidRPr="003F548E" w:rsidRDefault="00CA0D5D" w:rsidP="00CA0D5D">
      <w:pPr>
        <w:tabs>
          <w:tab w:val="left" w:pos="0"/>
          <w:tab w:val="left" w:pos="1134"/>
        </w:tabs>
        <w:suppressAutoHyphens/>
        <w:spacing w:after="0"/>
        <w:ind w:left="1418" w:hanging="567"/>
        <w:jc w:val="both"/>
        <w:rPr>
          <w:rFonts w:eastAsia="Calibri" w:cs="Arial"/>
          <w:color w:val="000000"/>
          <w:sz w:val="24"/>
          <w:szCs w:val="24"/>
          <w:lang w:eastAsia="en-US"/>
        </w:rPr>
      </w:pPr>
    </w:p>
    <w:p w14:paraId="1962AD21" w14:textId="7BEE0407" w:rsidR="00CA0D5D" w:rsidRPr="003F548E" w:rsidRDefault="001A73EB"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.3</w:t>
      </w:r>
      <w:r w:rsidR="00CA0D5D" w:rsidRPr="003F548E">
        <w:rPr>
          <w:rFonts w:eastAsia="Calibri" w:cs="Arial"/>
          <w:color w:val="000000"/>
          <w:sz w:val="24"/>
          <w:szCs w:val="24"/>
          <w:lang w:eastAsia="en-US"/>
        </w:rPr>
        <w:tab/>
        <w:t>The Supplier shall:</w:t>
      </w:r>
    </w:p>
    <w:p w14:paraId="1962AD22" w14:textId="77777777" w:rsidR="00CA0D5D" w:rsidRPr="003F548E" w:rsidRDefault="00CA0D5D">
      <w:pPr>
        <w:tabs>
          <w:tab w:val="left" w:pos="0"/>
          <w:tab w:val="left" w:pos="1134"/>
        </w:tabs>
        <w:suppressAutoHyphens/>
        <w:spacing w:after="0"/>
        <w:ind w:left="851" w:hanging="851"/>
        <w:jc w:val="both"/>
        <w:rPr>
          <w:rFonts w:eastAsia="Calibri" w:cs="Arial"/>
          <w:color w:val="000000"/>
          <w:sz w:val="24"/>
          <w:szCs w:val="24"/>
          <w:lang w:eastAsia="en-US"/>
        </w:rPr>
      </w:pPr>
    </w:p>
    <w:p w14:paraId="1962AD23" w14:textId="77777777" w:rsidR="00CA0D5D" w:rsidRPr="003F548E" w:rsidRDefault="00CA0D5D" w:rsidP="005F0EAD">
      <w:pPr>
        <w:numPr>
          <w:ilvl w:val="0"/>
          <w:numId w:val="67"/>
        </w:numPr>
        <w:tabs>
          <w:tab w:val="left" w:pos="0"/>
          <w:tab w:val="left" w:pos="1134"/>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b/>
        <w:t xml:space="preserve">waive or procure a waiver of any moral rights held by it or any third party in copyright material arising as a result of the Contract or the performance of its obligations under the </w:t>
      </w:r>
      <w:proofErr w:type="gramStart"/>
      <w:r w:rsidRPr="003F548E">
        <w:rPr>
          <w:rFonts w:eastAsia="Calibri" w:cs="Arial"/>
          <w:color w:val="000000"/>
          <w:sz w:val="24"/>
          <w:szCs w:val="24"/>
          <w:lang w:eastAsia="en-US"/>
        </w:rPr>
        <w:t>Contract;</w:t>
      </w:r>
      <w:proofErr w:type="gramEnd"/>
      <w:r w:rsidRPr="003F548E">
        <w:rPr>
          <w:rFonts w:eastAsia="Calibri" w:cs="Arial"/>
          <w:color w:val="000000"/>
          <w:sz w:val="24"/>
          <w:szCs w:val="24"/>
          <w:lang w:eastAsia="en-US"/>
        </w:rPr>
        <w:t xml:space="preserve">  </w:t>
      </w:r>
    </w:p>
    <w:p w14:paraId="1962AD24" w14:textId="77777777" w:rsidR="00CA0D5D" w:rsidRPr="003F548E" w:rsidRDefault="00CA0D5D" w:rsidP="00CA0D5D">
      <w:pPr>
        <w:tabs>
          <w:tab w:val="left" w:pos="0"/>
          <w:tab w:val="left" w:pos="1134"/>
        </w:tabs>
        <w:suppressAutoHyphens/>
        <w:spacing w:after="0"/>
        <w:ind w:left="1418"/>
        <w:jc w:val="both"/>
        <w:rPr>
          <w:rFonts w:eastAsia="Calibri" w:cs="Arial"/>
          <w:color w:val="000000"/>
          <w:sz w:val="24"/>
          <w:szCs w:val="24"/>
          <w:lang w:eastAsia="en-US"/>
        </w:rPr>
      </w:pPr>
    </w:p>
    <w:p w14:paraId="1962AD25" w14:textId="4C00B94C" w:rsidR="00CA0D5D" w:rsidRPr="003F548E" w:rsidRDefault="00CA0D5D" w:rsidP="005F0EAD">
      <w:pPr>
        <w:numPr>
          <w:ilvl w:val="0"/>
          <w:numId w:val="67"/>
        </w:numPr>
        <w:tabs>
          <w:tab w:val="left" w:pos="0"/>
          <w:tab w:val="left" w:pos="1134"/>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ensure that the </w:t>
      </w:r>
      <w:r w:rsidR="00FA7EBC"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owner of any Intellectual Property Rights that are or which may be used to perform the Services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royalty-free, worldwide and irrevocable and include the right for the Authority to sub-license, transfer, novate or assign to other Contracting Authorities, the Crown, the Replacement Supplier or to any other third</w:t>
      </w:r>
      <w:r w:rsidR="002D1EF1" w:rsidRPr="003F548E">
        <w:rPr>
          <w:rFonts w:eastAsia="Calibri" w:cs="Arial"/>
          <w:color w:val="000000"/>
          <w:sz w:val="24"/>
          <w:szCs w:val="24"/>
          <w:lang w:eastAsia="en-US"/>
        </w:rPr>
        <w:t>-</w:t>
      </w:r>
      <w:r w:rsidRPr="003F548E">
        <w:rPr>
          <w:rFonts w:eastAsia="Calibri" w:cs="Arial"/>
          <w:color w:val="000000"/>
          <w:sz w:val="24"/>
          <w:szCs w:val="24"/>
          <w:lang w:eastAsia="en-US"/>
        </w:rPr>
        <w:t>party supplying goods and/or services to the Authority (“</w:t>
      </w:r>
      <w:r w:rsidRPr="003F548E">
        <w:rPr>
          <w:rFonts w:eastAsia="Calibri" w:cs="Arial"/>
          <w:b/>
          <w:color w:val="000000"/>
          <w:sz w:val="24"/>
          <w:szCs w:val="24"/>
          <w:lang w:eastAsia="en-US"/>
        </w:rPr>
        <w:t>Indemnified Persons</w:t>
      </w:r>
      <w:r w:rsidRPr="003F548E">
        <w:rPr>
          <w:rFonts w:eastAsia="Calibri" w:cs="Arial"/>
          <w:color w:val="000000"/>
          <w:sz w:val="24"/>
          <w:szCs w:val="24"/>
          <w:lang w:eastAsia="en-US"/>
        </w:rPr>
        <w:t>”</w:t>
      </w:r>
      <w:proofErr w:type="gramStart"/>
      <w:r w:rsidRPr="003F548E">
        <w:rPr>
          <w:rFonts w:eastAsia="Calibri" w:cs="Arial"/>
          <w:color w:val="000000"/>
          <w:sz w:val="24"/>
          <w:szCs w:val="24"/>
          <w:lang w:eastAsia="en-US"/>
        </w:rPr>
        <w:t>);</w:t>
      </w:r>
      <w:proofErr w:type="gramEnd"/>
    </w:p>
    <w:p w14:paraId="1962AD26" w14:textId="77777777" w:rsidR="00CA0D5D" w:rsidRPr="003F548E" w:rsidRDefault="00CA0D5D">
      <w:pPr>
        <w:tabs>
          <w:tab w:val="left" w:pos="0"/>
          <w:tab w:val="left" w:pos="1134"/>
        </w:tabs>
        <w:suppressAutoHyphens/>
        <w:spacing w:after="0"/>
        <w:ind w:left="1418" w:hanging="567"/>
        <w:jc w:val="both"/>
        <w:rPr>
          <w:rFonts w:eastAsia="Calibri" w:cs="Arial"/>
          <w:color w:val="000000"/>
          <w:sz w:val="24"/>
          <w:szCs w:val="24"/>
          <w:lang w:eastAsia="en-US"/>
        </w:rPr>
      </w:pPr>
    </w:p>
    <w:p w14:paraId="1962AD27" w14:textId="77777777" w:rsidR="00CA0D5D" w:rsidRPr="003F548E" w:rsidRDefault="00CA0D5D" w:rsidP="005F0EAD">
      <w:pPr>
        <w:numPr>
          <w:ilvl w:val="0"/>
          <w:numId w:val="67"/>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not infringe any Intellectual Property Rights of any third party in supplying the Services; and</w:t>
      </w:r>
    </w:p>
    <w:p w14:paraId="1962AD28" w14:textId="77777777" w:rsidR="00CA0D5D" w:rsidRPr="003F548E" w:rsidRDefault="00CA0D5D">
      <w:pPr>
        <w:tabs>
          <w:tab w:val="left" w:pos="0"/>
        </w:tabs>
        <w:suppressAutoHyphens/>
        <w:spacing w:after="0"/>
        <w:ind w:left="1418" w:hanging="567"/>
        <w:jc w:val="both"/>
        <w:rPr>
          <w:rFonts w:eastAsia="Calibri" w:cs="Arial"/>
          <w:color w:val="000000"/>
          <w:sz w:val="24"/>
          <w:szCs w:val="24"/>
          <w:lang w:eastAsia="en-US"/>
        </w:rPr>
      </w:pPr>
    </w:p>
    <w:p w14:paraId="1962AD29" w14:textId="33DD3BD3" w:rsidR="00CA0D5D" w:rsidRPr="003F548E" w:rsidRDefault="00CA0D5D" w:rsidP="005F0EAD">
      <w:pPr>
        <w:numPr>
          <w:ilvl w:val="0"/>
          <w:numId w:val="67"/>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during and after the Term, indemnify and keep indemnified the Authority and Indemnified Persons from and against all actions, suits, claims, demands, losses, charges, damages, costs and expenses and other liabilities which the Authority and Indemnified Persons may suffer or incur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 xml:space="preserve"> or in connection with any breach of clause E</w:t>
      </w:r>
      <w:r w:rsidR="006F0EE2" w:rsidRPr="003F548E">
        <w:rPr>
          <w:rFonts w:eastAsia="Calibri" w:cs="Arial"/>
          <w:color w:val="000000"/>
          <w:sz w:val="24"/>
          <w:szCs w:val="24"/>
          <w:lang w:eastAsia="en-US"/>
        </w:rPr>
        <w:t>1</w:t>
      </w:r>
      <w:r w:rsidRPr="003F548E">
        <w:rPr>
          <w:rFonts w:eastAsia="Calibri" w:cs="Arial"/>
          <w:color w:val="000000"/>
          <w:sz w:val="24"/>
          <w:szCs w:val="24"/>
          <w:lang w:eastAsia="en-US"/>
        </w:rPr>
        <w:t>.3, except to the extent that any such claim results directly from:</w:t>
      </w:r>
    </w:p>
    <w:p w14:paraId="1962AD2A" w14:textId="77777777" w:rsidR="00CA0D5D" w:rsidRPr="003F548E" w:rsidRDefault="00CA0D5D">
      <w:pPr>
        <w:tabs>
          <w:tab w:val="left" w:pos="0"/>
          <w:tab w:val="left" w:pos="1418"/>
        </w:tabs>
        <w:suppressAutoHyphens/>
        <w:spacing w:after="0"/>
        <w:ind w:left="1418" w:hanging="567"/>
        <w:jc w:val="both"/>
        <w:rPr>
          <w:rFonts w:eastAsia="Calibri" w:cs="Arial"/>
          <w:color w:val="000000"/>
          <w:sz w:val="24"/>
          <w:szCs w:val="24"/>
          <w:lang w:eastAsia="en-US"/>
        </w:rPr>
      </w:pPr>
    </w:p>
    <w:p w14:paraId="64182CBF" w14:textId="704E261C" w:rsidR="00D77E95" w:rsidRPr="00E644F2" w:rsidRDefault="00CA0D5D" w:rsidP="00E644F2">
      <w:pPr>
        <w:pStyle w:val="ListParagraph"/>
        <w:numPr>
          <w:ilvl w:val="1"/>
          <w:numId w:val="53"/>
        </w:numPr>
        <w:tabs>
          <w:tab w:val="left" w:pos="1418"/>
        </w:tabs>
        <w:suppressAutoHyphens/>
        <w:spacing w:after="0"/>
        <w:ind w:left="1985" w:hanging="578"/>
        <w:rPr>
          <w:rFonts w:cs="Arial"/>
          <w:color w:val="000000"/>
          <w:szCs w:val="24"/>
        </w:rPr>
      </w:pPr>
      <w:r w:rsidRPr="00D77E95">
        <w:rPr>
          <w:rFonts w:cs="Arial"/>
          <w:color w:val="000000"/>
          <w:szCs w:val="24"/>
        </w:rPr>
        <w:t xml:space="preserve">items or materials based upon designs supplied by the Authority; </w:t>
      </w:r>
      <w:r w:rsidRPr="00E644F2">
        <w:rPr>
          <w:rFonts w:cs="Arial"/>
          <w:color w:val="000000"/>
          <w:szCs w:val="24"/>
        </w:rPr>
        <w:t>or</w:t>
      </w:r>
    </w:p>
    <w:p w14:paraId="1962AD2D" w14:textId="73B9C1C1" w:rsidR="00CA0D5D" w:rsidRPr="00D77E95" w:rsidRDefault="00CA0D5D" w:rsidP="00E644F2">
      <w:pPr>
        <w:pStyle w:val="ListParagraph"/>
        <w:numPr>
          <w:ilvl w:val="1"/>
          <w:numId w:val="53"/>
        </w:numPr>
        <w:tabs>
          <w:tab w:val="left" w:pos="1985"/>
        </w:tabs>
        <w:suppressAutoHyphens/>
        <w:spacing w:after="0"/>
        <w:ind w:left="1985" w:hanging="567"/>
        <w:rPr>
          <w:rFonts w:cs="Arial"/>
          <w:color w:val="000000"/>
          <w:szCs w:val="24"/>
        </w:rPr>
      </w:pPr>
      <w:r w:rsidRPr="00D77E95">
        <w:rPr>
          <w:rFonts w:cs="Arial"/>
          <w:color w:val="000000"/>
          <w:szCs w:val="24"/>
        </w:rPr>
        <w:t>the use of data supplied by the Authority which is not required to b</w:t>
      </w:r>
      <w:r w:rsidR="00E644F2">
        <w:rPr>
          <w:rFonts w:cs="Arial"/>
          <w:color w:val="000000"/>
          <w:szCs w:val="24"/>
        </w:rPr>
        <w:t xml:space="preserve">e </w:t>
      </w:r>
      <w:r w:rsidRPr="00D77E95">
        <w:rPr>
          <w:rFonts w:cs="Arial"/>
          <w:color w:val="000000"/>
          <w:szCs w:val="24"/>
        </w:rPr>
        <w:t xml:space="preserve">verified by the Supplier under </w:t>
      </w:r>
      <w:r w:rsidR="00FA7EBC" w:rsidRPr="00D77E95">
        <w:rPr>
          <w:rFonts w:cs="Arial"/>
          <w:color w:val="000000"/>
          <w:szCs w:val="24"/>
        </w:rPr>
        <w:t>any provision</w:t>
      </w:r>
      <w:r w:rsidRPr="00D77E95">
        <w:rPr>
          <w:rFonts w:cs="Arial"/>
          <w:color w:val="000000"/>
          <w:szCs w:val="24"/>
        </w:rPr>
        <w:t xml:space="preserve"> of the Contract.</w:t>
      </w:r>
    </w:p>
    <w:p w14:paraId="1962AD2E" w14:textId="77777777" w:rsidR="00CA0D5D" w:rsidRPr="003F548E" w:rsidRDefault="00CA0D5D">
      <w:pPr>
        <w:tabs>
          <w:tab w:val="left" w:pos="0"/>
        </w:tabs>
        <w:suppressAutoHyphens/>
        <w:spacing w:after="0"/>
        <w:ind w:left="851" w:hanging="851"/>
        <w:jc w:val="both"/>
        <w:rPr>
          <w:rFonts w:eastAsia="Calibri" w:cs="Arial"/>
          <w:color w:val="000000"/>
          <w:sz w:val="24"/>
          <w:szCs w:val="24"/>
          <w:lang w:eastAsia="en-US"/>
        </w:rPr>
      </w:pPr>
    </w:p>
    <w:p w14:paraId="1962AD2F" w14:textId="7051EFC1" w:rsidR="00CA0D5D" w:rsidRPr="003F548E" w:rsidRDefault="001A73EB">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.4</w:t>
      </w:r>
      <w:r w:rsidR="00CA0D5D" w:rsidRPr="003F548E">
        <w:rPr>
          <w:rFonts w:eastAsia="Calibri" w:cs="Arial"/>
          <w:color w:val="000000"/>
          <w:sz w:val="24"/>
          <w:szCs w:val="24"/>
          <w:lang w:eastAsia="en-US"/>
        </w:rPr>
        <w:tab/>
        <w:t>The Authority shall notify the Supplier in writing of any claim or demand brought against the Authority or Indemnified Person for infringement or alleged infringement of any Intellectual Property Right in materials supplied and/or licensed by the Supplier to the Authority.</w:t>
      </w:r>
    </w:p>
    <w:p w14:paraId="1962AD30"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1" w14:textId="00743C8B" w:rsidR="00CA0D5D" w:rsidRPr="003F548E" w:rsidRDefault="001A73EB"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.5</w:t>
      </w:r>
      <w:r w:rsidR="00CA0D5D" w:rsidRPr="003F548E">
        <w:rPr>
          <w:rFonts w:eastAsia="Calibri" w:cs="Arial"/>
          <w:color w:val="000000"/>
          <w:sz w:val="24"/>
          <w:szCs w:val="24"/>
          <w:lang w:eastAsia="en-US"/>
        </w:rPr>
        <w:tab/>
        <w:t>The Supplier shall at its own expense conduct all negotiations and any litigation arising in connection with any claim, demand or action by any third party for infringement or alleged infringement of any third</w:t>
      </w:r>
      <w:r w:rsidR="00F17290">
        <w:rPr>
          <w:rFonts w:eastAsia="Calibri" w:cs="Arial"/>
          <w:color w:val="000000"/>
          <w:sz w:val="24"/>
          <w:szCs w:val="24"/>
          <w:lang w:eastAsia="en-US"/>
        </w:rPr>
        <w:t>-</w:t>
      </w:r>
      <w:r w:rsidR="00CA0D5D" w:rsidRPr="003F548E">
        <w:rPr>
          <w:rFonts w:eastAsia="Calibri" w:cs="Arial"/>
          <w:color w:val="000000"/>
          <w:sz w:val="24"/>
          <w:szCs w:val="24"/>
          <w:lang w:eastAsia="en-US"/>
        </w:rPr>
        <w:t>party Intellectual Property Rights (whether by the Authority, the Supplier or Indemnified Person) arising from the performance of the Supplier’s obligations under the Contract (</w:t>
      </w:r>
      <w:r w:rsidR="00CA0D5D" w:rsidRPr="003F548E">
        <w:rPr>
          <w:rFonts w:eastAsia="Calibri" w:cs="Arial"/>
          <w:b/>
          <w:color w:val="000000"/>
          <w:sz w:val="24"/>
          <w:szCs w:val="24"/>
          <w:lang w:eastAsia="en-US"/>
        </w:rPr>
        <w:t>“Third Party IP Claim</w:t>
      </w:r>
      <w:r w:rsidR="00CA0D5D" w:rsidRPr="003F548E">
        <w:rPr>
          <w:rFonts w:eastAsia="Calibri" w:cs="Arial"/>
          <w:color w:val="000000"/>
          <w:sz w:val="24"/>
          <w:szCs w:val="24"/>
          <w:lang w:eastAsia="en-US"/>
        </w:rPr>
        <w:t xml:space="preserve">”), provided that the Supplier shall at all times: </w:t>
      </w:r>
    </w:p>
    <w:p w14:paraId="1962AD32"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3"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consult the Authority on all material issues which arise during the conduct of such litigation and </w:t>
      </w:r>
      <w:proofErr w:type="gramStart"/>
      <w:r w:rsidRPr="003F548E">
        <w:rPr>
          <w:rFonts w:eastAsia="Calibri" w:cs="Arial"/>
          <w:color w:val="000000"/>
          <w:sz w:val="24"/>
          <w:szCs w:val="24"/>
          <w:lang w:eastAsia="en-US"/>
        </w:rPr>
        <w:t>negotiations;</w:t>
      </w:r>
      <w:proofErr w:type="gramEnd"/>
      <w:r w:rsidRPr="003F548E">
        <w:rPr>
          <w:rFonts w:eastAsia="Calibri" w:cs="Arial"/>
          <w:color w:val="000000"/>
          <w:sz w:val="24"/>
          <w:szCs w:val="24"/>
          <w:lang w:eastAsia="en-US"/>
        </w:rPr>
        <w:t xml:space="preserve"> </w:t>
      </w:r>
    </w:p>
    <w:p w14:paraId="1962AD34"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D35"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take due and proper account of the interests of the Authority; and</w:t>
      </w:r>
    </w:p>
    <w:p w14:paraId="1962AD36"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D37"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not settle or compromise any claim without Approval (not to be unreasonably withheld or delayed).</w:t>
      </w:r>
    </w:p>
    <w:p w14:paraId="1962AD38" w14:textId="77777777" w:rsidR="00CA0D5D" w:rsidRPr="003F548E" w:rsidRDefault="00CA0D5D" w:rsidP="00CA0D5D">
      <w:pPr>
        <w:tabs>
          <w:tab w:val="left" w:pos="0"/>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p>
    <w:p w14:paraId="1962AD39" w14:textId="26036254"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w:t>
      </w:r>
      <w:r w:rsidR="001A73EB" w:rsidRPr="003F548E">
        <w:rPr>
          <w:rFonts w:eastAsia="Calibri" w:cs="Arial"/>
          <w:color w:val="000000"/>
          <w:sz w:val="24"/>
          <w:szCs w:val="24"/>
          <w:lang w:eastAsia="en-US"/>
        </w:rPr>
        <w:t>1</w:t>
      </w:r>
      <w:r w:rsidRPr="003F548E">
        <w:rPr>
          <w:rFonts w:eastAsia="Calibri" w:cs="Arial"/>
          <w:color w:val="000000"/>
          <w:sz w:val="24"/>
          <w:szCs w:val="24"/>
          <w:lang w:eastAsia="en-US"/>
        </w:rPr>
        <w:t>.6</w:t>
      </w:r>
      <w:r w:rsidRPr="003F548E">
        <w:rPr>
          <w:rFonts w:eastAsia="Calibri" w:cs="Arial"/>
          <w:color w:val="000000"/>
          <w:sz w:val="24"/>
          <w:szCs w:val="24"/>
          <w:lang w:eastAsia="en-US"/>
        </w:rPr>
        <w:tab/>
        <w:t xml:space="preserve">The Authority shall, at the request of the Supplier, afford to the Supplier all reasonable assistance for the purpose of contesting any </w:t>
      </w:r>
      <w:r w:rsidR="00FA7EBC"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IP Claim and the Supplier shall indemnify the Authority for all costs and expenses (including, but not limited to, legal costs and disbursements) incurred in doing so. The Supplier is not required to indemnify the Authority und</w:t>
      </w:r>
      <w:r w:rsidR="001A73EB" w:rsidRPr="003F548E">
        <w:rPr>
          <w:rFonts w:eastAsia="Calibri" w:cs="Arial"/>
          <w:color w:val="000000"/>
          <w:sz w:val="24"/>
          <w:szCs w:val="24"/>
          <w:lang w:eastAsia="en-US"/>
        </w:rPr>
        <w:t xml:space="preserve">er this clause </w:t>
      </w:r>
      <w:r w:rsidRPr="003F548E">
        <w:rPr>
          <w:rFonts w:eastAsia="Calibri" w:cs="Arial"/>
          <w:color w:val="000000"/>
          <w:sz w:val="24"/>
          <w:szCs w:val="24"/>
          <w:lang w:eastAsia="en-US"/>
        </w:rPr>
        <w:t>in relation to any costs and expenses to the extent that such arise directly from the matters referred to in clauses E</w:t>
      </w:r>
      <w:r w:rsidR="001A73EB" w:rsidRPr="003F548E">
        <w:rPr>
          <w:rFonts w:eastAsia="Calibri" w:cs="Arial"/>
          <w:color w:val="000000"/>
          <w:sz w:val="24"/>
          <w:szCs w:val="24"/>
          <w:lang w:eastAsia="en-US"/>
        </w:rPr>
        <w:t>1</w:t>
      </w:r>
      <w:r w:rsidRPr="003F548E">
        <w:rPr>
          <w:rFonts w:eastAsia="Calibri" w:cs="Arial"/>
          <w:color w:val="000000"/>
          <w:sz w:val="24"/>
          <w:szCs w:val="24"/>
          <w:lang w:eastAsia="en-US"/>
        </w:rPr>
        <w:t xml:space="preserve">.3 (d) </w:t>
      </w:r>
      <w:proofErr w:type="spellStart"/>
      <w:r w:rsidRPr="003F548E">
        <w:rPr>
          <w:rFonts w:eastAsia="Calibri" w:cs="Arial"/>
          <w:color w:val="000000"/>
          <w:sz w:val="24"/>
          <w:szCs w:val="24"/>
          <w:lang w:eastAsia="en-US"/>
        </w:rPr>
        <w:t>i</w:t>
      </w:r>
      <w:proofErr w:type="spellEnd"/>
      <w:r w:rsidRPr="003F548E">
        <w:rPr>
          <w:rFonts w:eastAsia="Calibri" w:cs="Arial"/>
          <w:color w:val="000000"/>
          <w:sz w:val="24"/>
          <w:szCs w:val="24"/>
          <w:lang w:eastAsia="en-US"/>
        </w:rPr>
        <w:t xml:space="preserve">) and ii).  </w:t>
      </w:r>
    </w:p>
    <w:p w14:paraId="1962AD3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B" w14:textId="480FA2A4" w:rsidR="00CA0D5D" w:rsidRPr="003F548E" w:rsidRDefault="001A73EB"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.7</w:t>
      </w:r>
      <w:r w:rsidR="00CA0D5D" w:rsidRPr="003F548E">
        <w:rPr>
          <w:rFonts w:eastAsia="Calibri" w:cs="Arial"/>
          <w:color w:val="000000"/>
          <w:sz w:val="24"/>
          <w:szCs w:val="24"/>
          <w:lang w:eastAsia="en-US"/>
        </w:rPr>
        <w:tab/>
        <w:t xml:space="preserve">The Authority shall not, without the Supplier’s consent, make any admissions which may be prejudicial to the defence or settlement of any </w:t>
      </w:r>
      <w:r w:rsidR="00FA7EBC" w:rsidRPr="003F548E">
        <w:rPr>
          <w:rFonts w:eastAsia="Calibri" w:cs="Arial"/>
          <w:color w:val="000000"/>
          <w:sz w:val="24"/>
          <w:szCs w:val="24"/>
          <w:lang w:eastAsia="en-US"/>
        </w:rPr>
        <w:t>Third-Party</w:t>
      </w:r>
      <w:r w:rsidR="00CA0D5D" w:rsidRPr="003F548E">
        <w:rPr>
          <w:rFonts w:eastAsia="Calibri" w:cs="Arial"/>
          <w:color w:val="000000"/>
          <w:sz w:val="24"/>
          <w:szCs w:val="24"/>
          <w:lang w:eastAsia="en-US"/>
        </w:rPr>
        <w:t xml:space="preserve"> IP Claim.</w:t>
      </w:r>
    </w:p>
    <w:p w14:paraId="1962AD3C"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D" w14:textId="26C20CDE" w:rsidR="00CA0D5D" w:rsidRPr="003F548E" w:rsidRDefault="001A73EB"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.8</w:t>
      </w:r>
      <w:r w:rsidR="00CA0D5D" w:rsidRPr="003F548E">
        <w:rPr>
          <w:rFonts w:eastAsia="Calibri" w:cs="Arial"/>
          <w:color w:val="000000"/>
          <w:sz w:val="24"/>
          <w:szCs w:val="24"/>
          <w:lang w:eastAsia="en-US"/>
        </w:rPr>
        <w:tab/>
        <w:t xml:space="preserve">If any </w:t>
      </w:r>
      <w:r w:rsidR="00FA7EBC" w:rsidRPr="003F548E">
        <w:rPr>
          <w:rFonts w:eastAsia="Calibri" w:cs="Arial"/>
          <w:color w:val="000000"/>
          <w:sz w:val="24"/>
          <w:szCs w:val="24"/>
          <w:lang w:eastAsia="en-US"/>
        </w:rPr>
        <w:t>Third-Party</w:t>
      </w:r>
      <w:r w:rsidR="00CA0D5D" w:rsidRPr="003F548E">
        <w:rPr>
          <w:rFonts w:eastAsia="Calibri" w:cs="Arial"/>
          <w:color w:val="000000"/>
          <w:sz w:val="24"/>
          <w:szCs w:val="24"/>
          <w:lang w:eastAsia="en-US"/>
        </w:rPr>
        <w:t xml:space="preserve"> IP Claim is made or in the reasonable opinion of the Supplier is likely to be made, the Supplier shall notify the Authority and any relevant Indemnified Person, at its own expense and subject to Approval (not to be unreasonably withheld or delayed), shall (without prejudice to the rights of the Authority under clauses E</w:t>
      </w:r>
      <w:r w:rsidRPr="003F548E">
        <w:rPr>
          <w:rFonts w:eastAsia="Calibri" w:cs="Arial"/>
          <w:color w:val="000000"/>
          <w:sz w:val="24"/>
          <w:szCs w:val="24"/>
          <w:lang w:eastAsia="en-US"/>
        </w:rPr>
        <w:t>1</w:t>
      </w:r>
      <w:r w:rsidR="00CA0D5D" w:rsidRPr="003F548E">
        <w:rPr>
          <w:rFonts w:eastAsia="Calibri" w:cs="Arial"/>
          <w:color w:val="000000"/>
          <w:sz w:val="24"/>
          <w:szCs w:val="24"/>
          <w:lang w:eastAsia="en-US"/>
        </w:rPr>
        <w:t>.3 (b) and G2.1 (g)) use its best endeavours to:</w:t>
      </w:r>
    </w:p>
    <w:p w14:paraId="1962AD3E"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F"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modify any or </w:t>
      </w:r>
      <w:proofErr w:type="gramStart"/>
      <w:r w:rsidRPr="003F548E">
        <w:rPr>
          <w:rFonts w:eastAsia="Calibri" w:cs="Arial"/>
          <w:color w:val="000000"/>
          <w:sz w:val="24"/>
          <w:szCs w:val="24"/>
          <w:lang w:eastAsia="en-US"/>
        </w:rPr>
        <w:t>all of</w:t>
      </w:r>
      <w:proofErr w:type="gramEnd"/>
      <w:r w:rsidRPr="003F548E">
        <w:rPr>
          <w:rFonts w:eastAsia="Calibri" w:cs="Arial"/>
          <w:color w:val="000000"/>
          <w:sz w:val="24"/>
          <w:szCs w:val="24"/>
          <w:lang w:eastAsia="en-US"/>
        </w:rPr>
        <w:t xml:space="preserve"> the Services without reducing the performance or functionality of the same, or substitute alternative services of equivalent performance and functionality, so as to avoid the infringement or the alleged infringement; or</w:t>
      </w:r>
    </w:p>
    <w:p w14:paraId="1962AD40"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D41"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procure a licence to use the Intellectual Property Rights and supply the Services which are the subject of the alleged infringement, on terms which are acceptable to the Authority</w:t>
      </w:r>
    </w:p>
    <w:p w14:paraId="1962AD42"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D43" w14:textId="0D7E30C8" w:rsidR="00CA0D5D" w:rsidRPr="003F548E" w:rsidRDefault="00CA0D5D" w:rsidP="00BF3F82">
      <w:pPr>
        <w:tabs>
          <w:tab w:val="left" w:pos="0"/>
          <w:tab w:val="left" w:pos="1418"/>
        </w:tabs>
        <w:suppressAutoHyphens/>
        <w:spacing w:after="0"/>
        <w:ind w:left="851"/>
        <w:jc w:val="both"/>
        <w:rPr>
          <w:rFonts w:eastAsia="Calibri" w:cs="Arial"/>
          <w:color w:val="000000"/>
          <w:sz w:val="24"/>
          <w:szCs w:val="24"/>
          <w:lang w:eastAsia="en-US"/>
        </w:rPr>
      </w:pPr>
      <w:r w:rsidRPr="003F548E">
        <w:rPr>
          <w:rFonts w:eastAsia="Calibri" w:cs="Arial"/>
          <w:color w:val="000000"/>
          <w:sz w:val="24"/>
          <w:szCs w:val="24"/>
          <w:lang w:eastAsia="en-US"/>
        </w:rPr>
        <w:t>and if the Supplier is unable to comply with clauses E</w:t>
      </w:r>
      <w:r w:rsidR="001A73EB" w:rsidRPr="003F548E">
        <w:rPr>
          <w:rFonts w:eastAsia="Calibri" w:cs="Arial"/>
          <w:color w:val="000000"/>
          <w:sz w:val="24"/>
          <w:szCs w:val="24"/>
          <w:lang w:eastAsia="en-US"/>
        </w:rPr>
        <w:t>1</w:t>
      </w:r>
      <w:r w:rsidRPr="003F548E">
        <w:rPr>
          <w:rFonts w:eastAsia="Calibri" w:cs="Arial"/>
          <w:color w:val="000000"/>
          <w:sz w:val="24"/>
          <w:szCs w:val="24"/>
          <w:lang w:eastAsia="en-US"/>
        </w:rPr>
        <w:t>.8 (a) or (b) within 20 Working</w:t>
      </w:r>
      <w:r w:rsidR="00411363" w:rsidRPr="003F548E">
        <w:rPr>
          <w:rFonts w:eastAsia="Calibri" w:cs="Arial"/>
          <w:color w:val="000000"/>
          <w:sz w:val="24"/>
          <w:szCs w:val="24"/>
          <w:lang w:eastAsia="en-US"/>
        </w:rPr>
        <w:t xml:space="preserve"> </w:t>
      </w:r>
      <w:r w:rsidRPr="003F548E">
        <w:rPr>
          <w:rFonts w:eastAsia="Calibri" w:cs="Arial"/>
          <w:color w:val="000000"/>
          <w:sz w:val="24"/>
          <w:szCs w:val="24"/>
          <w:lang w:eastAsia="en-US"/>
        </w:rPr>
        <w:t>Days of receipt by the Authority of the Supplier’s notification the Authority may terminate the Contract immediately by notice to the Supplier.</w:t>
      </w:r>
    </w:p>
    <w:p w14:paraId="1962AD44"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45" w14:textId="7C88A47E" w:rsidR="00CA0D5D" w:rsidRPr="003F548E" w:rsidRDefault="001A73EB" w:rsidP="27B483C9">
      <w:pPr>
        <w:suppressAutoHyphens/>
        <w:spacing w:after="0"/>
        <w:ind w:left="851" w:hanging="851"/>
        <w:jc w:val="both"/>
        <w:rPr>
          <w:rFonts w:eastAsia="Calibri" w:cs="Arial"/>
          <w:color w:val="000000"/>
          <w:sz w:val="24"/>
          <w:szCs w:val="24"/>
          <w:lang w:eastAsia="en-US"/>
        </w:rPr>
      </w:pPr>
      <w:r w:rsidRPr="27B483C9">
        <w:rPr>
          <w:rFonts w:eastAsia="Calibri" w:cs="Arial"/>
          <w:color w:val="000000" w:themeColor="text1"/>
          <w:sz w:val="24"/>
          <w:szCs w:val="24"/>
          <w:lang w:eastAsia="en-US"/>
        </w:rPr>
        <w:t>E1</w:t>
      </w:r>
      <w:r w:rsidR="00CA0D5D" w:rsidRPr="27B483C9">
        <w:rPr>
          <w:rFonts w:eastAsia="Calibri" w:cs="Arial"/>
          <w:color w:val="000000" w:themeColor="text1"/>
          <w:sz w:val="24"/>
          <w:szCs w:val="24"/>
          <w:lang w:eastAsia="en-US"/>
        </w:rPr>
        <w:t>.9</w:t>
      </w:r>
      <w:r w:rsidR="00CA0D5D">
        <w:rPr>
          <w:rFonts w:eastAsia="Calibri"/>
        </w:rPr>
        <w:tab/>
      </w:r>
      <w:r w:rsidR="00CA0D5D" w:rsidRPr="27B483C9">
        <w:rPr>
          <w:rFonts w:eastAsia="Calibri" w:cs="Arial"/>
          <w:color w:val="000000" w:themeColor="text1"/>
          <w:sz w:val="24"/>
          <w:szCs w:val="24"/>
          <w:lang w:eastAsia="en-US"/>
        </w:rPr>
        <w:t xml:space="preserve">The Supplier grants to the Authority and, if requested by the Authority, to a Replacement Supplier, a royalty-free, irrevocable, worldwide, non-exclusive licence (with a right to sub-license) to use any Intellectual Property Rights that </w:t>
      </w:r>
      <w:r w:rsidR="00CA0D5D" w:rsidRPr="27B483C9">
        <w:rPr>
          <w:rFonts w:eastAsia="Calibri" w:cs="Arial"/>
          <w:color w:val="000000" w:themeColor="text1"/>
          <w:sz w:val="24"/>
          <w:szCs w:val="24"/>
          <w:lang w:eastAsia="en-US"/>
        </w:rPr>
        <w:lastRenderedPageBreak/>
        <w:t>the Supplier owned or developed prior to the Commencement Date and which the Authority (or the Replacement Supplier) reasonably requires in order for the Authority to exercise its rights under, and receive the benefit of, the Contract (including, without limitation, the Services).</w:t>
      </w:r>
    </w:p>
    <w:p w14:paraId="1962AD54" w14:textId="77777777" w:rsidR="00CA0D5D" w:rsidRPr="003F548E" w:rsidRDefault="00CA0D5D" w:rsidP="00CA0D5D">
      <w:pPr>
        <w:tabs>
          <w:tab w:val="left" w:pos="0"/>
        </w:tabs>
        <w:suppressAutoHyphens/>
        <w:spacing w:after="0"/>
        <w:ind w:left="851" w:hanging="851"/>
        <w:jc w:val="both"/>
        <w:rPr>
          <w:rFonts w:eastAsia="Calibri" w:cs="Arial"/>
          <w:b/>
          <w:color w:val="000000"/>
          <w:sz w:val="24"/>
          <w:szCs w:val="24"/>
          <w:lang w:eastAsia="en-US"/>
        </w:rPr>
      </w:pPr>
    </w:p>
    <w:p w14:paraId="1962AD63" w14:textId="77777777" w:rsidR="00CA0D5D" w:rsidRPr="003F548E" w:rsidRDefault="00CA0D5D" w:rsidP="00CA0D5D">
      <w:pPr>
        <w:keepNext/>
        <w:keepLines/>
        <w:spacing w:after="0"/>
        <w:outlineLvl w:val="0"/>
        <w:rPr>
          <w:b/>
          <w:color w:val="878800"/>
          <w:sz w:val="32"/>
          <w:szCs w:val="32"/>
          <w:lang w:eastAsia="en-US"/>
        </w:rPr>
      </w:pPr>
      <w:bookmarkStart w:id="13" w:name="_Toc460331868"/>
      <w:r w:rsidRPr="003F548E">
        <w:rPr>
          <w:b/>
          <w:color w:val="878800"/>
          <w:sz w:val="32"/>
          <w:szCs w:val="32"/>
          <w:lang w:eastAsia="en-US"/>
        </w:rPr>
        <w:t xml:space="preserve">F. </w:t>
      </w:r>
      <w:r w:rsidRPr="003F548E">
        <w:rPr>
          <w:b/>
          <w:color w:val="878800"/>
          <w:sz w:val="32"/>
          <w:szCs w:val="32"/>
          <w:lang w:eastAsia="en-US"/>
        </w:rPr>
        <w:tab/>
        <w:t>CONTROL OF THE CONTRACT</w:t>
      </w:r>
      <w:bookmarkEnd w:id="13"/>
    </w:p>
    <w:p w14:paraId="1962AD64" w14:textId="77777777" w:rsidR="00CA0D5D" w:rsidRPr="003F548E" w:rsidRDefault="00CA0D5D" w:rsidP="00CA0D5D">
      <w:pPr>
        <w:tabs>
          <w:tab w:val="left" w:pos="0"/>
        </w:tabs>
        <w:suppressAutoHyphens/>
        <w:spacing w:after="0"/>
        <w:ind w:left="851" w:hanging="851"/>
        <w:jc w:val="both"/>
        <w:rPr>
          <w:rFonts w:eastAsia="Calibri" w:cs="Arial"/>
          <w:b/>
          <w:color w:val="000000"/>
          <w:szCs w:val="22"/>
          <w:u w:val="single"/>
          <w:lang w:eastAsia="en-US"/>
        </w:rPr>
      </w:pPr>
    </w:p>
    <w:p w14:paraId="1962AD65"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F1</w:t>
      </w:r>
      <w:r w:rsidR="00FA7EBC" w:rsidRPr="003F548E">
        <w:rPr>
          <w:rFonts w:cs="Arial"/>
          <w:b/>
          <w:sz w:val="28"/>
          <w:szCs w:val="28"/>
          <w:lang w:eastAsia="en-US"/>
        </w:rPr>
        <w:tab/>
        <w:t xml:space="preserve"> Contract</w:t>
      </w:r>
      <w:r w:rsidRPr="003F548E">
        <w:rPr>
          <w:rFonts w:cs="Arial"/>
          <w:b/>
          <w:sz w:val="28"/>
          <w:szCs w:val="28"/>
          <w:lang w:eastAsia="en-US"/>
        </w:rPr>
        <w:t xml:space="preserve"> Performance</w:t>
      </w:r>
    </w:p>
    <w:p w14:paraId="1962AD66"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p>
    <w:p w14:paraId="1962AD67"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F1.1</w:t>
      </w:r>
      <w:r w:rsidRPr="003F548E">
        <w:rPr>
          <w:rFonts w:cs="Arial"/>
          <w:color w:val="000000"/>
          <w:sz w:val="24"/>
          <w:szCs w:val="24"/>
          <w:lang w:eastAsia="en-US"/>
        </w:rPr>
        <w:tab/>
        <w:t xml:space="preserve">The Supplier shall immediately inform the Authority if any of the Services are not being or are unable to be performed, the reasons for non-performance, any corrective action and the date by which that action will be completed. </w:t>
      </w:r>
    </w:p>
    <w:p w14:paraId="1962AD68" w14:textId="77777777" w:rsidR="00CA0D5D" w:rsidRPr="003F548E" w:rsidRDefault="00CA0D5D" w:rsidP="00CA0D5D">
      <w:pPr>
        <w:tabs>
          <w:tab w:val="num" w:pos="0"/>
        </w:tabs>
        <w:autoSpaceDE w:val="0"/>
        <w:autoSpaceDN w:val="0"/>
        <w:spacing w:after="0"/>
        <w:ind w:left="851" w:hanging="851"/>
        <w:jc w:val="both"/>
        <w:rPr>
          <w:rFonts w:cs="Arial"/>
          <w:color w:val="000000"/>
          <w:sz w:val="24"/>
          <w:szCs w:val="24"/>
          <w:lang w:eastAsia="en-US"/>
        </w:rPr>
      </w:pPr>
    </w:p>
    <w:p w14:paraId="1962AD69" w14:textId="36973C67" w:rsidR="00CA0D5D" w:rsidRPr="003F548E" w:rsidRDefault="00CA0D5D" w:rsidP="27B483C9">
      <w:pPr>
        <w:autoSpaceDE w:val="0"/>
        <w:autoSpaceDN w:val="0"/>
        <w:spacing w:after="0"/>
        <w:ind w:left="851" w:hanging="851"/>
        <w:jc w:val="both"/>
        <w:rPr>
          <w:rFonts w:cs="Arial"/>
          <w:sz w:val="24"/>
          <w:szCs w:val="24"/>
          <w:lang w:eastAsia="en-US"/>
        </w:rPr>
      </w:pPr>
      <w:r w:rsidRPr="27B483C9">
        <w:rPr>
          <w:rFonts w:cs="Arial"/>
          <w:color w:val="000000" w:themeColor="text1"/>
          <w:sz w:val="24"/>
          <w:szCs w:val="24"/>
          <w:lang w:eastAsia="en-US"/>
        </w:rPr>
        <w:t>F1.2</w:t>
      </w:r>
      <w:r>
        <w:tab/>
      </w:r>
      <w:r w:rsidRPr="003F548E">
        <w:rPr>
          <w:rFonts w:cs="Arial"/>
          <w:sz w:val="24"/>
          <w:szCs w:val="24"/>
          <w:lang w:eastAsia="en-US"/>
        </w:rPr>
        <w:t>At or around 6 Months from the Commencement Date and each anniversary of the Commencement Date thereafter,</w:t>
      </w:r>
      <w:r w:rsidRPr="003F548E">
        <w:rPr>
          <w:rFonts w:cs="Arial"/>
          <w:b/>
          <w:sz w:val="24"/>
          <w:szCs w:val="24"/>
          <w:lang w:eastAsia="en-US"/>
        </w:rPr>
        <w:t xml:space="preserve"> </w:t>
      </w:r>
      <w:r w:rsidRPr="003F548E">
        <w:rPr>
          <w:rFonts w:cs="Arial"/>
          <w:sz w:val="24"/>
          <w:szCs w:val="24"/>
          <w:lang w:eastAsia="en-US"/>
        </w:rPr>
        <w:t xml:space="preserve">the Authority may carry out a review of the performance of the Supplier (a </w:t>
      </w:r>
      <w:r w:rsidRPr="003F548E">
        <w:rPr>
          <w:rFonts w:cs="Arial"/>
          <w:b/>
          <w:sz w:val="24"/>
          <w:szCs w:val="24"/>
          <w:lang w:eastAsia="en-US"/>
        </w:rPr>
        <w:t>“Review”</w:t>
      </w:r>
      <w:r w:rsidRPr="003F548E">
        <w:rPr>
          <w:rFonts w:cs="Arial"/>
          <w:sz w:val="24"/>
          <w:szCs w:val="24"/>
          <w:lang w:eastAsia="en-US"/>
        </w:rPr>
        <w:t>). Without prejudice to the generality of the foregoing, the Authority may in respect of the period under review consider such items as (but not limited to):</w:t>
      </w:r>
    </w:p>
    <w:p w14:paraId="3E92C870" w14:textId="77777777" w:rsidR="007744A4" w:rsidRPr="003F548E" w:rsidRDefault="007744A4" w:rsidP="00CA0D5D">
      <w:pPr>
        <w:tabs>
          <w:tab w:val="num" w:pos="0"/>
        </w:tabs>
        <w:autoSpaceDE w:val="0"/>
        <w:autoSpaceDN w:val="0"/>
        <w:spacing w:after="0"/>
        <w:ind w:left="851" w:hanging="851"/>
        <w:jc w:val="both"/>
        <w:rPr>
          <w:rFonts w:cs="Arial"/>
          <w:sz w:val="24"/>
          <w:szCs w:val="24"/>
          <w:lang w:eastAsia="en-US"/>
        </w:rPr>
      </w:pPr>
    </w:p>
    <w:p w14:paraId="1962AD6A" w14:textId="202054DE"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 xml:space="preserve">the Supplier’s delivery of the </w:t>
      </w:r>
      <w:proofErr w:type="gramStart"/>
      <w:r w:rsidRPr="003F548E">
        <w:rPr>
          <w:rFonts w:cs="Arial"/>
          <w:sz w:val="24"/>
          <w:szCs w:val="24"/>
          <w:lang w:eastAsia="en-US"/>
        </w:rPr>
        <w:t>Services;</w:t>
      </w:r>
      <w:proofErr w:type="gramEnd"/>
    </w:p>
    <w:p w14:paraId="13649CDF" w14:textId="77777777" w:rsidR="007744A4" w:rsidRPr="003F548E" w:rsidRDefault="007744A4" w:rsidP="00BF3F82">
      <w:pPr>
        <w:autoSpaceDE w:val="0"/>
        <w:autoSpaceDN w:val="0"/>
        <w:spacing w:after="0"/>
        <w:ind w:left="1418" w:hanging="563"/>
        <w:jc w:val="both"/>
        <w:rPr>
          <w:rFonts w:cs="Arial"/>
          <w:sz w:val="24"/>
          <w:szCs w:val="24"/>
          <w:lang w:eastAsia="en-US"/>
        </w:rPr>
      </w:pPr>
    </w:p>
    <w:p w14:paraId="1962AD6B" w14:textId="15E2D0C9"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 xml:space="preserve">the Supplier’s contribution to innovation in the Authority; whether the Services provide the Authority with best value for money; consideration of any changes which may need to be made to the </w:t>
      </w:r>
      <w:proofErr w:type="gramStart"/>
      <w:r w:rsidRPr="003F548E">
        <w:rPr>
          <w:rFonts w:cs="Arial"/>
          <w:sz w:val="24"/>
          <w:szCs w:val="24"/>
          <w:lang w:eastAsia="en-US"/>
        </w:rPr>
        <w:t>Services;</w:t>
      </w:r>
      <w:proofErr w:type="gramEnd"/>
    </w:p>
    <w:p w14:paraId="39706438" w14:textId="77777777" w:rsidR="007744A4" w:rsidRPr="003F548E" w:rsidRDefault="007744A4" w:rsidP="00BF3F82">
      <w:pPr>
        <w:autoSpaceDE w:val="0"/>
        <w:autoSpaceDN w:val="0"/>
        <w:spacing w:after="0"/>
        <w:ind w:left="1418" w:hanging="563"/>
        <w:jc w:val="both"/>
        <w:rPr>
          <w:rFonts w:cs="Arial"/>
          <w:sz w:val="24"/>
          <w:szCs w:val="24"/>
          <w:lang w:eastAsia="en-US"/>
        </w:rPr>
      </w:pPr>
    </w:p>
    <w:p w14:paraId="1962AD6C" w14:textId="4C892ADE"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a review of future requirements in relation to the Services; and</w:t>
      </w:r>
    </w:p>
    <w:p w14:paraId="453E6B6D" w14:textId="77777777" w:rsidR="007744A4" w:rsidRPr="003F548E" w:rsidRDefault="007744A4" w:rsidP="00BF3F82">
      <w:pPr>
        <w:autoSpaceDE w:val="0"/>
        <w:autoSpaceDN w:val="0"/>
        <w:spacing w:after="0"/>
        <w:ind w:left="1418" w:hanging="563"/>
        <w:jc w:val="both"/>
        <w:rPr>
          <w:rFonts w:cs="Arial"/>
          <w:sz w:val="24"/>
          <w:szCs w:val="24"/>
          <w:lang w:eastAsia="en-US"/>
        </w:rPr>
      </w:pPr>
    </w:p>
    <w:p w14:paraId="1962AD6D" w14:textId="77777777"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 xml:space="preserve">progress against key milestones. </w:t>
      </w:r>
    </w:p>
    <w:p w14:paraId="1962AD6E"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p>
    <w:p w14:paraId="1962AD6F"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F1.3</w:t>
      </w:r>
      <w:r w:rsidRPr="003F548E">
        <w:rPr>
          <w:rFonts w:cs="Arial"/>
          <w:color w:val="000000"/>
          <w:sz w:val="24"/>
          <w:szCs w:val="24"/>
          <w:lang w:eastAsia="en-US"/>
        </w:rPr>
        <w:tab/>
      </w:r>
      <w:r w:rsidRPr="003F548E">
        <w:rPr>
          <w:rFonts w:cs="Arial"/>
          <w:sz w:val="24"/>
          <w:szCs w:val="24"/>
          <w:lang w:eastAsia="en-US"/>
        </w:rPr>
        <w:t>The Supplier shall provide at its own cost any assistance reasonably required by the Authority to perform Reviews including the provision of data and information.</w:t>
      </w:r>
    </w:p>
    <w:p w14:paraId="1962AD70" w14:textId="77777777" w:rsidR="00CA0D5D" w:rsidRPr="003F548E" w:rsidRDefault="00CA0D5D" w:rsidP="00CA0D5D">
      <w:pPr>
        <w:numPr>
          <w:ilvl w:val="1"/>
          <w:numId w:val="0"/>
        </w:numPr>
        <w:tabs>
          <w:tab w:val="num" w:pos="851"/>
        </w:tabs>
        <w:spacing w:after="0"/>
        <w:ind w:left="851" w:hanging="851"/>
        <w:jc w:val="both"/>
        <w:outlineLvl w:val="1"/>
        <w:rPr>
          <w:rFonts w:cs="Arial"/>
          <w:sz w:val="24"/>
          <w:szCs w:val="24"/>
        </w:rPr>
      </w:pPr>
    </w:p>
    <w:p w14:paraId="1962AD71"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F1.4</w:t>
      </w:r>
      <w:r w:rsidRPr="003F548E">
        <w:rPr>
          <w:rFonts w:eastAsia="Calibri"/>
          <w:sz w:val="24"/>
          <w:szCs w:val="24"/>
          <w:lang w:eastAsia="en-US"/>
        </w:rPr>
        <w:tab/>
        <w:t>The Authority may produce a report (a "</w:t>
      </w:r>
      <w:r w:rsidRPr="003F548E">
        <w:rPr>
          <w:rFonts w:eastAsia="Calibri"/>
          <w:b/>
          <w:sz w:val="24"/>
          <w:szCs w:val="24"/>
          <w:lang w:eastAsia="en-US"/>
        </w:rPr>
        <w:t>Review Report</w:t>
      </w:r>
      <w:r w:rsidRPr="003F548E">
        <w:rPr>
          <w:rFonts w:eastAsia="Calibri"/>
          <w:sz w:val="24"/>
          <w:szCs w:val="24"/>
          <w:lang w:eastAsia="en-US"/>
        </w:rPr>
        <w:t>") of the results of each Review stating any areas of exceptional performance and areas for improvement in the provision of the Services and where there is any shortfall in any aspect of performance reviewed as against the Authority’s expectations and the Supplier’s obligations under the Contract.</w:t>
      </w:r>
    </w:p>
    <w:p w14:paraId="1962AD72" w14:textId="77777777" w:rsidR="00CA0D5D" w:rsidRPr="003F548E" w:rsidRDefault="00CA0D5D" w:rsidP="00CA0D5D">
      <w:pPr>
        <w:spacing w:after="0"/>
        <w:ind w:left="851" w:hanging="851"/>
        <w:jc w:val="both"/>
        <w:rPr>
          <w:rFonts w:eastAsia="Calibri"/>
          <w:sz w:val="24"/>
          <w:szCs w:val="24"/>
          <w:lang w:eastAsia="en-US"/>
        </w:rPr>
      </w:pPr>
    </w:p>
    <w:p w14:paraId="1962AD73"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F1.5</w:t>
      </w:r>
      <w:r w:rsidRPr="003F548E">
        <w:rPr>
          <w:rFonts w:eastAsia="Calibri"/>
          <w:sz w:val="24"/>
          <w:szCs w:val="24"/>
          <w:lang w:eastAsia="en-US"/>
        </w:rPr>
        <w:tab/>
        <w:t>The Authority shall give the Supplier a copy of the Review Report (if applicable). The Authority shall consider any Supplier comments and may produce a revised Review Report.</w:t>
      </w:r>
    </w:p>
    <w:p w14:paraId="1962AD74" w14:textId="77777777" w:rsidR="00CA0D5D" w:rsidRPr="003F548E" w:rsidRDefault="00CA0D5D" w:rsidP="00CA0D5D">
      <w:pPr>
        <w:spacing w:after="0"/>
        <w:ind w:left="851" w:hanging="851"/>
        <w:jc w:val="both"/>
        <w:rPr>
          <w:rFonts w:eastAsia="Calibri"/>
          <w:sz w:val="24"/>
          <w:szCs w:val="24"/>
          <w:lang w:eastAsia="en-US"/>
        </w:rPr>
      </w:pPr>
    </w:p>
    <w:p w14:paraId="1962AD75"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F1.6</w:t>
      </w:r>
      <w:r w:rsidRPr="003F548E">
        <w:rPr>
          <w:rFonts w:eastAsia="Calibri"/>
          <w:sz w:val="24"/>
          <w:szCs w:val="24"/>
          <w:lang w:eastAsia="en-US"/>
        </w:rPr>
        <w:tab/>
        <w:t xml:space="preserve">The Supplier shall, within 10 Working Days of receipt of the Review Report (revised as appropriate) provide the Authority with a plan to address resolution of any shortcomings and implementation of improvements identified by the Review Report. </w:t>
      </w:r>
    </w:p>
    <w:p w14:paraId="1962AD76" w14:textId="77777777" w:rsidR="00CA0D5D" w:rsidRPr="003F548E" w:rsidRDefault="00CA0D5D" w:rsidP="00CA0D5D">
      <w:pPr>
        <w:spacing w:after="0"/>
        <w:ind w:left="851" w:hanging="851"/>
        <w:jc w:val="both"/>
        <w:rPr>
          <w:rFonts w:eastAsia="Calibri"/>
          <w:sz w:val="24"/>
          <w:szCs w:val="24"/>
          <w:lang w:eastAsia="en-US"/>
        </w:rPr>
      </w:pPr>
    </w:p>
    <w:p w14:paraId="1962AD77"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lastRenderedPageBreak/>
        <w:t>F1.7</w:t>
      </w:r>
      <w:r w:rsidRPr="003F548E">
        <w:rPr>
          <w:rFonts w:eastAsia="Calibri"/>
          <w:sz w:val="24"/>
          <w:szCs w:val="24"/>
          <w:lang w:eastAsia="en-US"/>
        </w:rPr>
        <w:tab/>
        <w:t>Actions required to resolve shortcomings and implement improvements (either as a consequence of the Supplier’s failure to meet its obligations under the Contract identified by the Review Report, or those which result from the Supplier’s failure to meet the Authority's expectations notified to the Supplier or of which the Supplier ought reasonably to have been aware) shall be implemented at no extra cost to the Authority.</w:t>
      </w:r>
    </w:p>
    <w:p w14:paraId="1962AD78" w14:textId="77777777" w:rsidR="00CA0D5D" w:rsidRPr="003F548E" w:rsidRDefault="00CA0D5D" w:rsidP="00CA0D5D">
      <w:pPr>
        <w:tabs>
          <w:tab w:val="left" w:pos="-720"/>
          <w:tab w:val="left" w:pos="1134"/>
        </w:tabs>
        <w:suppressAutoHyphens/>
        <w:spacing w:after="0"/>
        <w:ind w:left="851" w:hanging="851"/>
        <w:jc w:val="both"/>
        <w:rPr>
          <w:rFonts w:cs="Arial"/>
          <w:b/>
          <w:color w:val="000000"/>
          <w:sz w:val="24"/>
          <w:szCs w:val="24"/>
          <w:lang w:eastAsia="en-US"/>
        </w:rPr>
      </w:pPr>
    </w:p>
    <w:p w14:paraId="1962AD79"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F2</w:t>
      </w:r>
      <w:r w:rsidR="00FA7EBC" w:rsidRPr="003F548E">
        <w:rPr>
          <w:rFonts w:cs="Arial"/>
          <w:b/>
          <w:sz w:val="28"/>
          <w:szCs w:val="28"/>
          <w:lang w:eastAsia="en-US"/>
        </w:rPr>
        <w:tab/>
        <w:t xml:space="preserve"> Remedies</w:t>
      </w:r>
    </w:p>
    <w:p w14:paraId="1962AD7A" w14:textId="77777777" w:rsidR="00CA0D5D" w:rsidRPr="003F548E" w:rsidRDefault="00CA0D5D" w:rsidP="00CA0D5D">
      <w:pPr>
        <w:tabs>
          <w:tab w:val="left" w:pos="-720"/>
        </w:tabs>
        <w:suppressAutoHyphens/>
        <w:spacing w:after="0"/>
        <w:ind w:left="851" w:hanging="851"/>
        <w:jc w:val="both"/>
        <w:rPr>
          <w:rFonts w:cs="Arial"/>
          <w:color w:val="000000"/>
          <w:sz w:val="24"/>
          <w:szCs w:val="24"/>
          <w:lang w:eastAsia="en-US"/>
        </w:rPr>
      </w:pPr>
    </w:p>
    <w:p w14:paraId="1962AD7B" w14:textId="77777777" w:rsidR="00CA0D5D" w:rsidRPr="003F548E" w:rsidRDefault="00CA0D5D" w:rsidP="00CA0D5D">
      <w:pPr>
        <w:tabs>
          <w:tab w:val="left" w:pos="-72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F2.1</w:t>
      </w:r>
      <w:r w:rsidRPr="003F548E">
        <w:rPr>
          <w:rFonts w:cs="Arial"/>
          <w:color w:val="000000"/>
          <w:sz w:val="24"/>
          <w:szCs w:val="24"/>
          <w:lang w:eastAsia="en-US"/>
        </w:rPr>
        <w:tab/>
        <w:t>If the Authority reasonably believes the Supplier has committed a Material Breach it may, without prejudice to its rights under clause H2 (Termination on Default), do any of the following:</w:t>
      </w:r>
    </w:p>
    <w:p w14:paraId="1962AD7C" w14:textId="4CD616DE" w:rsidR="00CA0D5D" w:rsidRPr="003F548E" w:rsidRDefault="00CA0D5D" w:rsidP="00CA0D5D">
      <w:pPr>
        <w:numPr>
          <w:ilvl w:val="0"/>
          <w:numId w:val="64"/>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without terminating the Contract, itself supply or procure the supply of all or part of the Services until such time as the Supplier has demonstrated to the Authority’s reasonable satisfaction that the Supplier will be able to supply the Services in accordance with the </w:t>
      </w:r>
      <w:r w:rsidR="00F40953" w:rsidRPr="003F548E">
        <w:rPr>
          <w:rFonts w:cs="Arial"/>
          <w:color w:val="000000"/>
          <w:sz w:val="24"/>
          <w:szCs w:val="24"/>
          <w:lang w:eastAsia="en-US"/>
        </w:rPr>
        <w:t>Specification.</w:t>
      </w:r>
      <w:r w:rsidRPr="003F548E">
        <w:rPr>
          <w:rFonts w:cs="Arial"/>
          <w:color w:val="000000"/>
          <w:sz w:val="24"/>
          <w:szCs w:val="24"/>
          <w:lang w:eastAsia="en-US"/>
        </w:rPr>
        <w:t xml:space="preserve"> </w:t>
      </w:r>
    </w:p>
    <w:p w14:paraId="1962AD7F" w14:textId="413F5B92" w:rsidR="00CA0D5D" w:rsidRPr="003F548E" w:rsidRDefault="00CA0D5D" w:rsidP="00BF3F82">
      <w:pPr>
        <w:numPr>
          <w:ilvl w:val="0"/>
          <w:numId w:val="64"/>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without terminating the whole of the Contract, terminate the</w:t>
      </w:r>
      <w:r w:rsidRPr="003F548E">
        <w:rPr>
          <w:rFonts w:cs="Arial"/>
          <w:b/>
          <w:color w:val="000000"/>
          <w:sz w:val="24"/>
          <w:szCs w:val="24"/>
          <w:lang w:eastAsia="en-US"/>
        </w:rPr>
        <w:t xml:space="preserve"> </w:t>
      </w:r>
      <w:r w:rsidRPr="003F548E">
        <w:rPr>
          <w:rFonts w:cs="Arial"/>
          <w:color w:val="000000"/>
          <w:sz w:val="24"/>
          <w:szCs w:val="24"/>
          <w:lang w:eastAsia="en-US"/>
        </w:rPr>
        <w:t xml:space="preserve">Contract in respect of part of the Services only and thereafter itself supply or procure a third party to supply such part of the </w:t>
      </w:r>
      <w:proofErr w:type="gramStart"/>
      <w:r w:rsidRPr="003F548E">
        <w:rPr>
          <w:rFonts w:cs="Arial"/>
          <w:color w:val="000000"/>
          <w:sz w:val="24"/>
          <w:szCs w:val="24"/>
          <w:lang w:eastAsia="en-US"/>
        </w:rPr>
        <w:t>Services;</w:t>
      </w:r>
      <w:proofErr w:type="gramEnd"/>
    </w:p>
    <w:p w14:paraId="1962AD80" w14:textId="77777777" w:rsidR="00CA0D5D" w:rsidRPr="003F548E" w:rsidRDefault="00CA0D5D" w:rsidP="00CA0D5D">
      <w:pPr>
        <w:tabs>
          <w:tab w:val="left" w:pos="1418"/>
          <w:tab w:val="left" w:pos="2268"/>
        </w:tabs>
        <w:autoSpaceDE w:val="0"/>
        <w:autoSpaceDN w:val="0"/>
        <w:spacing w:after="0"/>
        <w:ind w:left="1418" w:hanging="567"/>
        <w:jc w:val="both"/>
        <w:rPr>
          <w:rFonts w:cs="Arial"/>
          <w:color w:val="000000"/>
          <w:sz w:val="24"/>
          <w:szCs w:val="24"/>
          <w:lang w:eastAsia="en-US"/>
        </w:rPr>
      </w:pPr>
    </w:p>
    <w:p w14:paraId="1962AD81" w14:textId="785EF07E" w:rsidR="00CA0D5D" w:rsidRPr="003F548E" w:rsidRDefault="00CA0D5D" w:rsidP="00CA0D5D">
      <w:pPr>
        <w:tabs>
          <w:tab w:val="left" w:pos="1418"/>
          <w:tab w:val="left" w:pos="1620"/>
        </w:tabs>
        <w:autoSpaceDE w:val="0"/>
        <w:autoSpaceDN w:val="0"/>
        <w:spacing w:after="0"/>
        <w:ind w:left="1418" w:hanging="567"/>
        <w:jc w:val="both"/>
        <w:rPr>
          <w:rFonts w:cs="Arial"/>
          <w:color w:val="000000"/>
          <w:sz w:val="24"/>
          <w:szCs w:val="24"/>
          <w:lang w:eastAsia="en-US"/>
        </w:rPr>
      </w:pPr>
      <w:r w:rsidRPr="003F548E">
        <w:rPr>
          <w:rFonts w:cs="Arial"/>
          <w:color w:val="000000"/>
          <w:sz w:val="24"/>
          <w:szCs w:val="24"/>
          <w:lang w:eastAsia="en-US"/>
        </w:rPr>
        <w:t>(</w:t>
      </w:r>
      <w:r w:rsidR="00552987" w:rsidRPr="003F548E">
        <w:rPr>
          <w:rFonts w:cs="Arial"/>
          <w:color w:val="000000"/>
          <w:sz w:val="24"/>
          <w:szCs w:val="24"/>
          <w:lang w:eastAsia="en-US"/>
        </w:rPr>
        <w:t>c</w:t>
      </w:r>
      <w:r w:rsidRPr="003F548E">
        <w:rPr>
          <w:rFonts w:cs="Arial"/>
          <w:color w:val="000000"/>
          <w:sz w:val="24"/>
          <w:szCs w:val="24"/>
          <w:lang w:eastAsia="en-US"/>
        </w:rPr>
        <w:t>)</w:t>
      </w:r>
      <w:r w:rsidRPr="003F548E">
        <w:rPr>
          <w:rFonts w:cs="Arial"/>
          <w:color w:val="000000"/>
          <w:sz w:val="24"/>
          <w:szCs w:val="24"/>
          <w:lang w:eastAsia="en-US"/>
        </w:rPr>
        <w:tab/>
        <w:t>terminate the Contract in accordance with clause H2.</w:t>
      </w:r>
    </w:p>
    <w:p w14:paraId="1962AD82" w14:textId="77777777" w:rsidR="00CA0D5D" w:rsidRPr="003F548E" w:rsidRDefault="00CA0D5D" w:rsidP="00CA0D5D">
      <w:pPr>
        <w:tabs>
          <w:tab w:val="left" w:pos="1620"/>
        </w:tabs>
        <w:autoSpaceDE w:val="0"/>
        <w:autoSpaceDN w:val="0"/>
        <w:spacing w:after="0"/>
        <w:ind w:left="851" w:hanging="851"/>
        <w:jc w:val="both"/>
        <w:rPr>
          <w:rFonts w:cs="Arial"/>
          <w:color w:val="000000"/>
          <w:sz w:val="24"/>
          <w:szCs w:val="24"/>
          <w:lang w:eastAsia="en-US"/>
        </w:rPr>
      </w:pPr>
    </w:p>
    <w:p w14:paraId="1962AD83" w14:textId="57389FFC" w:rsidR="00CA0D5D" w:rsidRPr="003F548E" w:rsidRDefault="00CA0D5D" w:rsidP="00CA0D5D">
      <w:pPr>
        <w:tabs>
          <w:tab w:val="left" w:pos="900"/>
          <w:tab w:val="left" w:pos="1134"/>
          <w:tab w:val="left" w:pos="162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F2.2</w:t>
      </w:r>
      <w:r w:rsidRPr="003F548E">
        <w:rPr>
          <w:rFonts w:eastAsia="Calibri" w:cs="Arial"/>
          <w:color w:val="000000"/>
          <w:sz w:val="24"/>
          <w:szCs w:val="24"/>
          <w:lang w:eastAsia="en-US"/>
        </w:rPr>
        <w:tab/>
        <w:t xml:space="preserve">Without prejudice to its right under clause C3 (Recovery of Sums Due), the Authority may charge the Supplier for any costs reasonably incurred and any reasonable administration costs in respect of the supply of any part of the Services by the Authority or a third party.  </w:t>
      </w:r>
    </w:p>
    <w:p w14:paraId="1962AD84" w14:textId="77777777" w:rsidR="00CA0D5D" w:rsidRPr="003F548E" w:rsidRDefault="00CA0D5D" w:rsidP="00CA0D5D">
      <w:pPr>
        <w:spacing w:after="0" w:line="276" w:lineRule="auto"/>
        <w:ind w:left="851" w:hanging="851"/>
        <w:rPr>
          <w:rFonts w:eastAsia="Calibri"/>
          <w:sz w:val="24"/>
          <w:szCs w:val="24"/>
          <w:lang w:eastAsia="en-US"/>
        </w:rPr>
      </w:pPr>
    </w:p>
    <w:p w14:paraId="1962AD85"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F2.3</w:t>
      </w:r>
      <w:r w:rsidRPr="003F548E">
        <w:rPr>
          <w:rFonts w:eastAsia="Calibri"/>
          <w:i/>
          <w:sz w:val="24"/>
          <w:szCs w:val="24"/>
          <w:lang w:eastAsia="en-US"/>
        </w:rPr>
        <w:tab/>
      </w:r>
      <w:r w:rsidRPr="003F548E">
        <w:rPr>
          <w:rFonts w:eastAsia="Calibri"/>
          <w:sz w:val="24"/>
          <w:szCs w:val="24"/>
          <w:lang w:eastAsia="en-US"/>
        </w:rPr>
        <w:t xml:space="preserve">If the Authority reasonably believes the Supplier has failed to supply all or any part of the Services in accordance with the Contract, professional or Good Industry Practice which could reasonably be expected of a competent and suitably qualified person, or any legislative or regulatory requirement, the Authority may give the Supplier notice specifying the way in which its performance falls short of the requirements of the Contract or is otherwise unsatisfactory. </w:t>
      </w:r>
    </w:p>
    <w:p w14:paraId="1962AD86" w14:textId="77777777" w:rsidR="00CA0D5D" w:rsidRPr="003F548E" w:rsidRDefault="00CA0D5D" w:rsidP="00CA0D5D">
      <w:pPr>
        <w:spacing w:after="0"/>
        <w:ind w:left="851" w:hanging="851"/>
        <w:jc w:val="both"/>
        <w:rPr>
          <w:rFonts w:eastAsia="Calibri" w:cs="Arial"/>
          <w:sz w:val="24"/>
          <w:szCs w:val="24"/>
          <w:lang w:eastAsia="en-US"/>
        </w:rPr>
      </w:pPr>
    </w:p>
    <w:p w14:paraId="1962AD8B" w14:textId="617BD58E" w:rsidR="00CA0D5D" w:rsidRPr="003F548E" w:rsidRDefault="00CA0D5D" w:rsidP="00BF3F82">
      <w:pPr>
        <w:tabs>
          <w:tab w:val="num" w:pos="1134"/>
        </w:tabs>
        <w:autoSpaceDE w:val="0"/>
        <w:autoSpaceDN w:val="0"/>
        <w:spacing w:after="0"/>
        <w:ind w:left="851" w:hanging="851"/>
        <w:jc w:val="both"/>
        <w:rPr>
          <w:rFonts w:cs="Arial"/>
          <w:sz w:val="24"/>
          <w:szCs w:val="24"/>
          <w:lang w:eastAsia="en-US"/>
        </w:rPr>
      </w:pPr>
      <w:r w:rsidRPr="003F548E">
        <w:rPr>
          <w:rFonts w:cs="Arial"/>
          <w:sz w:val="24"/>
          <w:szCs w:val="24"/>
          <w:lang w:eastAsia="en-US"/>
        </w:rPr>
        <w:t>F2.4</w:t>
      </w:r>
      <w:r w:rsidRPr="003F548E">
        <w:rPr>
          <w:rFonts w:cs="Arial"/>
          <w:b/>
          <w:i/>
          <w:sz w:val="24"/>
          <w:szCs w:val="24"/>
          <w:lang w:eastAsia="en-US"/>
        </w:rPr>
        <w:tab/>
      </w:r>
      <w:r w:rsidRPr="003F548E">
        <w:rPr>
          <w:rFonts w:cs="Arial"/>
          <w:sz w:val="24"/>
          <w:szCs w:val="24"/>
          <w:lang w:eastAsia="en-US"/>
        </w:rPr>
        <w:t>If the Supplier has been notified of a failure in accordance with clause F2.3 the Authority may</w:t>
      </w:r>
      <w:r w:rsidR="000273BC" w:rsidRPr="003F548E">
        <w:rPr>
          <w:rFonts w:cs="Arial"/>
          <w:sz w:val="24"/>
          <w:szCs w:val="24"/>
          <w:lang w:eastAsia="en-US"/>
        </w:rPr>
        <w:t xml:space="preserve"> </w:t>
      </w:r>
      <w:r w:rsidRPr="003F548E">
        <w:rPr>
          <w:rFonts w:cs="Arial"/>
          <w:sz w:val="24"/>
          <w:szCs w:val="24"/>
          <w:lang w:eastAsia="en-US"/>
        </w:rPr>
        <w:t>direct the Supplier to identify and remedy the failure within such time as may be specified by the Authority and to apply all such additional resources as are necessary to remedy that failure at no additional charge to the Authority within the specified timescale</w:t>
      </w:r>
      <w:r w:rsidR="00E428A2" w:rsidRPr="003F548E">
        <w:rPr>
          <w:rFonts w:cs="Arial"/>
          <w:sz w:val="24"/>
          <w:szCs w:val="24"/>
          <w:lang w:eastAsia="en-US"/>
        </w:rPr>
        <w:t>.</w:t>
      </w:r>
    </w:p>
    <w:p w14:paraId="1962AD8C" w14:textId="77777777" w:rsidR="00CA0D5D" w:rsidRPr="003F548E" w:rsidRDefault="00CA0D5D" w:rsidP="00CA0D5D">
      <w:pPr>
        <w:tabs>
          <w:tab w:val="left" w:pos="1620"/>
        </w:tabs>
        <w:autoSpaceDE w:val="0"/>
        <w:autoSpaceDN w:val="0"/>
        <w:spacing w:after="0"/>
        <w:ind w:left="851" w:hanging="851"/>
        <w:jc w:val="both"/>
        <w:rPr>
          <w:rFonts w:cs="Arial"/>
          <w:sz w:val="24"/>
          <w:szCs w:val="24"/>
          <w:lang w:eastAsia="en-US"/>
        </w:rPr>
      </w:pPr>
    </w:p>
    <w:p w14:paraId="1962AD8D" w14:textId="77777777" w:rsidR="00CA0D5D" w:rsidRPr="003F548E" w:rsidRDefault="00CA0D5D" w:rsidP="00CA0D5D">
      <w:pPr>
        <w:tabs>
          <w:tab w:val="left" w:pos="1134"/>
        </w:tabs>
        <w:autoSpaceDE w:val="0"/>
        <w:autoSpaceDN w:val="0"/>
        <w:spacing w:after="0"/>
        <w:ind w:left="851" w:hanging="851"/>
        <w:jc w:val="both"/>
        <w:rPr>
          <w:rFonts w:cs="Arial"/>
          <w:sz w:val="24"/>
          <w:szCs w:val="24"/>
          <w:lang w:eastAsia="en-US"/>
        </w:rPr>
      </w:pPr>
      <w:r w:rsidRPr="003F548E">
        <w:rPr>
          <w:rFonts w:cs="Arial"/>
          <w:sz w:val="24"/>
          <w:szCs w:val="24"/>
          <w:lang w:eastAsia="en-US"/>
        </w:rPr>
        <w:t>F2.</w:t>
      </w:r>
      <w:r w:rsidR="00FA7EBC" w:rsidRPr="003F548E">
        <w:rPr>
          <w:rFonts w:cs="Arial"/>
          <w:sz w:val="24"/>
          <w:szCs w:val="24"/>
          <w:lang w:eastAsia="en-US"/>
        </w:rPr>
        <w:t xml:space="preserve">5 </w:t>
      </w:r>
      <w:r w:rsidR="00FA7EBC" w:rsidRPr="003F548E">
        <w:rPr>
          <w:rFonts w:cs="Arial"/>
          <w:sz w:val="24"/>
          <w:szCs w:val="24"/>
          <w:lang w:eastAsia="en-US"/>
        </w:rPr>
        <w:tab/>
      </w:r>
      <w:r w:rsidRPr="003F548E">
        <w:rPr>
          <w:rFonts w:cs="Arial"/>
          <w:sz w:val="24"/>
          <w:szCs w:val="24"/>
          <w:lang w:eastAsia="en-US"/>
        </w:rPr>
        <w:t>If the Supplier has been notified of a failure in accordance with clause F2.3, it shall:</w:t>
      </w:r>
    </w:p>
    <w:p w14:paraId="1962AD8E" w14:textId="77777777" w:rsidR="00CA0D5D" w:rsidRPr="003F548E" w:rsidRDefault="00CA0D5D" w:rsidP="00CA0D5D">
      <w:pPr>
        <w:numPr>
          <w:ilvl w:val="0"/>
          <w:numId w:val="48"/>
        </w:numPr>
        <w:tabs>
          <w:tab w:val="left" w:pos="1418"/>
        </w:tabs>
        <w:autoSpaceDE w:val="0"/>
        <w:autoSpaceDN w:val="0"/>
        <w:spacing w:before="240" w:after="0" w:line="259" w:lineRule="auto"/>
        <w:ind w:left="1418" w:hanging="567"/>
        <w:jc w:val="both"/>
        <w:rPr>
          <w:rFonts w:cs="Arial"/>
          <w:sz w:val="24"/>
          <w:szCs w:val="24"/>
          <w:lang w:eastAsia="en-US"/>
        </w:rPr>
      </w:pPr>
      <w:r w:rsidRPr="003F548E">
        <w:rPr>
          <w:rFonts w:cs="Arial"/>
          <w:sz w:val="24"/>
          <w:szCs w:val="24"/>
          <w:lang w:eastAsia="en-US"/>
        </w:rPr>
        <w:t>use all reasonable endeavours to immediately minimise the impact of such failure to the Authority and to prevent such failure from recurring; and</w:t>
      </w:r>
    </w:p>
    <w:p w14:paraId="1962AD8F" w14:textId="77777777" w:rsidR="00CA0D5D" w:rsidRPr="003F548E" w:rsidRDefault="00CA0D5D" w:rsidP="00CA0D5D">
      <w:pPr>
        <w:tabs>
          <w:tab w:val="left" w:pos="1418"/>
        </w:tabs>
        <w:autoSpaceDE w:val="0"/>
        <w:autoSpaceDN w:val="0"/>
        <w:spacing w:after="0"/>
        <w:ind w:left="1418" w:hanging="567"/>
        <w:jc w:val="both"/>
        <w:rPr>
          <w:rFonts w:cs="Arial"/>
          <w:sz w:val="24"/>
          <w:szCs w:val="24"/>
          <w:lang w:eastAsia="en-US"/>
        </w:rPr>
      </w:pPr>
    </w:p>
    <w:p w14:paraId="1962AD90" w14:textId="6ADFEC15" w:rsidR="00CA0D5D" w:rsidRPr="003F548E" w:rsidRDefault="00CA0D5D" w:rsidP="00CA0D5D">
      <w:pPr>
        <w:tabs>
          <w:tab w:val="left" w:pos="1418"/>
        </w:tabs>
        <w:autoSpaceDE w:val="0"/>
        <w:autoSpaceDN w:val="0"/>
        <w:spacing w:after="0"/>
        <w:ind w:left="1418" w:hanging="567"/>
        <w:jc w:val="both"/>
        <w:rPr>
          <w:rFonts w:cs="Arial"/>
          <w:sz w:val="24"/>
          <w:szCs w:val="24"/>
          <w:lang w:eastAsia="en-US"/>
        </w:rPr>
      </w:pPr>
      <w:r w:rsidRPr="003F548E">
        <w:rPr>
          <w:rFonts w:cs="Arial"/>
          <w:sz w:val="24"/>
          <w:szCs w:val="24"/>
          <w:lang w:eastAsia="en-US"/>
        </w:rPr>
        <w:t>(b)</w:t>
      </w:r>
      <w:r w:rsidRPr="003F548E">
        <w:rPr>
          <w:rFonts w:cs="Arial"/>
          <w:sz w:val="24"/>
          <w:szCs w:val="24"/>
          <w:lang w:eastAsia="en-US"/>
        </w:rPr>
        <w:tab/>
        <w:t xml:space="preserve">immediately give the Authority such information as the Authority may request regarding what measures are being taken to comply with the obligations in clause F2.5 and the progress of those measures until resolved to the satisfaction of the Authority. </w:t>
      </w:r>
    </w:p>
    <w:p w14:paraId="1962AD91" w14:textId="77777777" w:rsidR="00CA0D5D" w:rsidRPr="003F548E" w:rsidRDefault="00CA0D5D" w:rsidP="00CA0D5D">
      <w:pPr>
        <w:tabs>
          <w:tab w:val="left" w:pos="709"/>
          <w:tab w:val="left" w:pos="1418"/>
        </w:tabs>
        <w:autoSpaceDE w:val="0"/>
        <w:autoSpaceDN w:val="0"/>
        <w:spacing w:after="0"/>
        <w:ind w:left="851" w:hanging="851"/>
        <w:jc w:val="both"/>
        <w:rPr>
          <w:rFonts w:cs="Arial"/>
          <w:sz w:val="24"/>
          <w:szCs w:val="24"/>
          <w:lang w:eastAsia="en-US"/>
        </w:rPr>
      </w:pPr>
    </w:p>
    <w:p w14:paraId="1962AD92" w14:textId="77777777" w:rsidR="00CA0D5D" w:rsidRPr="003F548E" w:rsidRDefault="00CA0D5D" w:rsidP="00CA0D5D">
      <w:pPr>
        <w:tabs>
          <w:tab w:val="left" w:pos="1134"/>
          <w:tab w:val="left" w:pos="1620"/>
        </w:tabs>
        <w:suppressAutoHyphens/>
        <w:spacing w:after="0"/>
        <w:ind w:left="851" w:hanging="851"/>
        <w:jc w:val="both"/>
        <w:rPr>
          <w:rFonts w:eastAsia="Calibri" w:cs="Arial"/>
          <w:sz w:val="24"/>
          <w:szCs w:val="24"/>
          <w:lang w:eastAsia="en-US"/>
        </w:rPr>
      </w:pPr>
      <w:r w:rsidRPr="003F548E">
        <w:rPr>
          <w:rFonts w:eastAsia="Calibri" w:cs="Arial"/>
          <w:sz w:val="24"/>
          <w:szCs w:val="24"/>
          <w:lang w:eastAsia="en-US"/>
        </w:rPr>
        <w:t>F2.6</w:t>
      </w:r>
      <w:r w:rsidRPr="003F548E">
        <w:rPr>
          <w:rFonts w:eastAsia="Calibri" w:cs="Arial"/>
          <w:sz w:val="24"/>
          <w:szCs w:val="24"/>
          <w:lang w:eastAsia="en-US"/>
        </w:rPr>
        <w:tab/>
        <w:t xml:space="preserve">If, having been notified of any failure, the Supplier does not remedy it in accordance with clause F2.5 in the time specified by the Authority, the Authority may treat the continuing failure as a Material Breach and </w:t>
      </w:r>
      <w:r w:rsidRPr="003F548E">
        <w:rPr>
          <w:rFonts w:eastAsia="Calibri" w:cs="Arial"/>
          <w:color w:val="000000"/>
          <w:sz w:val="24"/>
          <w:szCs w:val="24"/>
          <w:lang w:eastAsia="en-US"/>
        </w:rPr>
        <w:t xml:space="preserve">may terminate the Contract immediately on notice to the Supplier. </w:t>
      </w:r>
    </w:p>
    <w:p w14:paraId="1962AD93" w14:textId="77777777" w:rsidR="00CA0D5D" w:rsidRPr="003F548E" w:rsidRDefault="00CA0D5D" w:rsidP="00CA0D5D">
      <w:pPr>
        <w:tabs>
          <w:tab w:val="left" w:pos="-720"/>
          <w:tab w:val="left" w:pos="1134"/>
        </w:tabs>
        <w:suppressAutoHyphens/>
        <w:spacing w:after="0"/>
        <w:ind w:left="851" w:hanging="851"/>
        <w:jc w:val="both"/>
        <w:rPr>
          <w:rFonts w:cs="Arial"/>
          <w:b/>
          <w:color w:val="000000"/>
          <w:sz w:val="24"/>
          <w:szCs w:val="24"/>
          <w:lang w:eastAsia="en-US"/>
        </w:rPr>
      </w:pPr>
    </w:p>
    <w:p w14:paraId="1962AD94"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F3</w:t>
      </w:r>
      <w:r w:rsidR="00FA7EBC" w:rsidRPr="003F548E">
        <w:rPr>
          <w:rFonts w:cs="Arial"/>
          <w:b/>
          <w:sz w:val="28"/>
          <w:szCs w:val="28"/>
          <w:lang w:eastAsia="en-US"/>
        </w:rPr>
        <w:tab/>
        <w:t xml:space="preserve"> Transfer</w:t>
      </w:r>
      <w:r w:rsidRPr="003F548E">
        <w:rPr>
          <w:rFonts w:cs="Arial"/>
          <w:b/>
          <w:sz w:val="28"/>
          <w:szCs w:val="28"/>
          <w:lang w:eastAsia="en-US"/>
        </w:rPr>
        <w:t xml:space="preserve"> and Sub-Contracting</w:t>
      </w:r>
    </w:p>
    <w:p w14:paraId="1962AD95" w14:textId="77777777" w:rsidR="00CA0D5D" w:rsidRPr="003F548E" w:rsidRDefault="00CA0D5D" w:rsidP="00CA0D5D">
      <w:pPr>
        <w:keepNext/>
        <w:keepLines/>
        <w:tabs>
          <w:tab w:val="left" w:pos="0"/>
        </w:tabs>
        <w:suppressAutoHyphens/>
        <w:spacing w:after="0"/>
        <w:ind w:left="851" w:hanging="851"/>
        <w:jc w:val="both"/>
        <w:rPr>
          <w:rFonts w:eastAsia="Calibri" w:cs="Arial"/>
          <w:color w:val="000000"/>
          <w:sz w:val="24"/>
          <w:szCs w:val="24"/>
          <w:lang w:eastAsia="en-US"/>
        </w:rPr>
      </w:pPr>
    </w:p>
    <w:p w14:paraId="1197332C" w14:textId="01867789" w:rsidR="004E7319" w:rsidRPr="003F548E" w:rsidRDefault="00CA0D5D" w:rsidP="004E7319">
      <w:pPr>
        <w:keepNext/>
        <w:keepLines/>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Pr="003F548E">
        <w:rPr>
          <w:rFonts w:eastAsia="Calibri" w:cs="Arial"/>
          <w:color w:val="000000"/>
          <w:sz w:val="24"/>
          <w:szCs w:val="24"/>
          <w:lang w:eastAsia="en-US"/>
        </w:rPr>
        <w:tab/>
      </w:r>
      <w:r w:rsidR="004E7319" w:rsidRPr="003F548E">
        <w:rPr>
          <w:rFonts w:eastAsia="Calibri" w:cs="Arial"/>
          <w:color w:val="000000"/>
          <w:sz w:val="24"/>
          <w:szCs w:val="24"/>
          <w:lang w:eastAsia="en-US"/>
        </w:rPr>
        <w:t>Except where both clauses F3.9 and F3.10 apply, the Supplier shall not transfer, charge, assign, sub-contract or in any other way dispose of the Contract or any part of it without Approval. All such actions shall be evidenced in writing and shown to the Authority on request. Sub-contracting any part of the Contract does not relieve the Supplier of any of its obligations or duties under the Contract.</w:t>
      </w:r>
    </w:p>
    <w:p w14:paraId="7092CBDE" w14:textId="77777777" w:rsidR="004E7319" w:rsidRPr="003F548E" w:rsidRDefault="004E7319" w:rsidP="004E7319">
      <w:pPr>
        <w:keepLines/>
        <w:tabs>
          <w:tab w:val="left" w:pos="0"/>
        </w:tabs>
        <w:suppressAutoHyphens/>
        <w:spacing w:after="0"/>
        <w:ind w:left="851" w:hanging="851"/>
        <w:jc w:val="both"/>
        <w:rPr>
          <w:rFonts w:eastAsia="Calibri" w:cs="Arial"/>
          <w:color w:val="000000"/>
          <w:sz w:val="24"/>
          <w:szCs w:val="24"/>
          <w:lang w:eastAsia="en-US"/>
        </w:rPr>
      </w:pPr>
    </w:p>
    <w:p w14:paraId="4AA3ECEC" w14:textId="77777777" w:rsidR="004E7319" w:rsidRPr="003F548E" w:rsidRDefault="004E7319" w:rsidP="004E7319">
      <w:pPr>
        <w:tabs>
          <w:tab w:val="num" w:pos="900"/>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F3.2</w:t>
      </w:r>
      <w:r w:rsidRPr="003F548E">
        <w:rPr>
          <w:rFonts w:cs="Arial"/>
          <w:color w:val="000000"/>
          <w:sz w:val="24"/>
          <w:szCs w:val="24"/>
          <w:lang w:eastAsia="en-US"/>
        </w:rPr>
        <w:tab/>
        <w:t xml:space="preserve">The Supplier is responsible for the acts and/or omissions of its Sub-Contractors as though they are its own. If it is appropriate, the Supplier shall provide each Sub-Contractor with a copy of the Contract and obtain written confirmation from them that they will provide the Services fully in accordance with the Contract. </w:t>
      </w:r>
    </w:p>
    <w:p w14:paraId="0DC4FB85" w14:textId="77777777" w:rsidR="004E7319" w:rsidRPr="003F548E" w:rsidRDefault="004E7319" w:rsidP="004E7319">
      <w:pPr>
        <w:tabs>
          <w:tab w:val="num" w:pos="900"/>
          <w:tab w:val="left" w:pos="1134"/>
        </w:tabs>
        <w:autoSpaceDE w:val="0"/>
        <w:autoSpaceDN w:val="0"/>
        <w:spacing w:after="0"/>
        <w:ind w:left="851" w:hanging="851"/>
        <w:jc w:val="both"/>
        <w:rPr>
          <w:rFonts w:cs="Arial"/>
          <w:color w:val="000000"/>
          <w:sz w:val="24"/>
          <w:szCs w:val="24"/>
          <w:lang w:eastAsia="en-US"/>
        </w:rPr>
      </w:pPr>
    </w:p>
    <w:p w14:paraId="58F1D25D" w14:textId="6E09296B" w:rsidR="004E7319" w:rsidRPr="003F548E" w:rsidRDefault="004E7319" w:rsidP="004E7319">
      <w:pPr>
        <w:tabs>
          <w:tab w:val="num" w:pos="900"/>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F3.3</w:t>
      </w:r>
      <w:r w:rsidRPr="003F548E">
        <w:rPr>
          <w:rFonts w:cs="Arial"/>
          <w:color w:val="000000"/>
          <w:sz w:val="24"/>
          <w:szCs w:val="24"/>
          <w:lang w:eastAsia="en-US"/>
        </w:rPr>
        <w:tab/>
        <w:t>The Supplier shall ensure that Sub-Contractors retain all records relating to the Services for at least 6 years from the date of their creation and make them available to the Authority on requ</w:t>
      </w:r>
      <w:r w:rsidR="001A73EB" w:rsidRPr="003F548E">
        <w:rPr>
          <w:rFonts w:cs="Arial"/>
          <w:color w:val="000000"/>
          <w:sz w:val="24"/>
          <w:szCs w:val="24"/>
          <w:lang w:eastAsia="en-US"/>
        </w:rPr>
        <w:t>est in accordance with clause F5</w:t>
      </w:r>
      <w:r w:rsidRPr="003F548E">
        <w:rPr>
          <w:rFonts w:cs="Arial"/>
          <w:color w:val="000000"/>
          <w:sz w:val="24"/>
          <w:szCs w:val="24"/>
          <w:lang w:eastAsia="en-US"/>
        </w:rPr>
        <w:t xml:space="preserve"> (Audit). If any Sub-Contractor does not allow the Authority access to the records the Authority </w:t>
      </w:r>
      <w:r w:rsidR="007E5DAE" w:rsidRPr="003F548E">
        <w:rPr>
          <w:rFonts w:cs="Arial"/>
          <w:color w:val="000000"/>
          <w:sz w:val="24"/>
          <w:szCs w:val="24"/>
          <w:lang w:eastAsia="en-US"/>
        </w:rPr>
        <w:t>has</w:t>
      </w:r>
      <w:r w:rsidRPr="003F548E">
        <w:rPr>
          <w:rFonts w:cs="Arial"/>
          <w:color w:val="000000"/>
          <w:sz w:val="24"/>
          <w:szCs w:val="24"/>
          <w:lang w:eastAsia="en-US"/>
        </w:rPr>
        <w:t xml:space="preserve"> no obligation to pay any claim or invoice made by the Supplier </w:t>
      </w:r>
      <w:proofErr w:type="gramStart"/>
      <w:r w:rsidRPr="003F548E">
        <w:rPr>
          <w:rFonts w:cs="Arial"/>
          <w:color w:val="000000"/>
          <w:sz w:val="24"/>
          <w:szCs w:val="24"/>
          <w:lang w:eastAsia="en-US"/>
        </w:rPr>
        <w:t>on the basis of</w:t>
      </w:r>
      <w:proofErr w:type="gramEnd"/>
      <w:r w:rsidRPr="003F548E">
        <w:rPr>
          <w:rFonts w:cs="Arial"/>
          <w:color w:val="000000"/>
          <w:sz w:val="24"/>
          <w:szCs w:val="24"/>
          <w:lang w:eastAsia="en-US"/>
        </w:rPr>
        <w:t xml:space="preserve"> such documents or work carried out by the Sub-Contractor.</w:t>
      </w:r>
    </w:p>
    <w:p w14:paraId="50202AB4"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7D130AF6"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F3.4</w:t>
      </w:r>
      <w:r w:rsidRPr="003F548E">
        <w:rPr>
          <w:rFonts w:eastAsia="Calibri" w:cs="Arial"/>
          <w:color w:val="000000"/>
          <w:sz w:val="24"/>
          <w:szCs w:val="24"/>
          <w:lang w:eastAsia="en-US"/>
        </w:rPr>
        <w:tab/>
        <w:t>If the Authority has consented to the award of a Sub-Contract, the Supplier shall ensure that:</w:t>
      </w:r>
    </w:p>
    <w:p w14:paraId="5E987BD2"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1AD31C41"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the Sub-Contract contains:</w:t>
      </w:r>
    </w:p>
    <w:p w14:paraId="2FEFB1D8"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p>
    <w:p w14:paraId="19868935" w14:textId="63EF7E8A" w:rsidR="004E7319" w:rsidRPr="003F548E" w:rsidRDefault="004E7319" w:rsidP="00BF3F82">
      <w:pPr>
        <w:tabs>
          <w:tab w:val="left" w:pos="1418"/>
        </w:tabs>
        <w:suppressAutoHyphens/>
        <w:spacing w:after="0"/>
        <w:ind w:left="1560" w:hanging="1134"/>
        <w:jc w:val="both"/>
        <w:rPr>
          <w:rFonts w:eastAsia="Calibri" w:cs="Arial"/>
          <w:color w:val="000000"/>
          <w:sz w:val="24"/>
          <w:szCs w:val="24"/>
          <w:lang w:eastAsia="en-US"/>
        </w:rPr>
      </w:pPr>
      <w:r w:rsidRPr="003F548E">
        <w:rPr>
          <w:rFonts w:eastAsia="Calibri" w:cs="Arial"/>
          <w:color w:val="000000"/>
          <w:sz w:val="24"/>
          <w:szCs w:val="24"/>
          <w:lang w:eastAsia="en-US"/>
        </w:rPr>
        <w:tab/>
      </w:r>
      <w:proofErr w:type="spellStart"/>
      <w:r w:rsidRPr="003F548E">
        <w:rPr>
          <w:rFonts w:eastAsia="Calibri" w:cs="Arial"/>
          <w:color w:val="000000"/>
          <w:sz w:val="24"/>
          <w:szCs w:val="24"/>
          <w:lang w:eastAsia="en-US"/>
        </w:rPr>
        <w:t>i</w:t>
      </w:r>
      <w:proofErr w:type="spellEnd"/>
      <w:r w:rsidRPr="003F548E">
        <w:rPr>
          <w:rFonts w:eastAsia="Calibri" w:cs="Arial"/>
          <w:color w:val="000000"/>
          <w:sz w:val="24"/>
          <w:szCs w:val="24"/>
          <w:lang w:eastAsia="en-US"/>
        </w:rPr>
        <w:t>)</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a right for the Supplier to terminate if the Sub-Contractor does </w:t>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 xml:space="preserve">not comply with its legal obligations in connection with Data </w:t>
      </w:r>
      <w:r w:rsidR="002A4FAF" w:rsidRPr="003F548E">
        <w:rPr>
          <w:rFonts w:eastAsia="Calibri" w:cs="Arial"/>
          <w:color w:val="000000"/>
          <w:sz w:val="24"/>
          <w:szCs w:val="24"/>
          <w:lang w:eastAsia="en-US"/>
        </w:rPr>
        <w:tab/>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Protection L</w:t>
      </w:r>
      <w:r w:rsidR="004862A5" w:rsidRPr="003F548E">
        <w:rPr>
          <w:rFonts w:eastAsia="Calibri" w:cs="Arial"/>
          <w:color w:val="000000"/>
          <w:sz w:val="24"/>
          <w:szCs w:val="24"/>
          <w:lang w:eastAsia="en-US"/>
        </w:rPr>
        <w:t>aw</w:t>
      </w:r>
      <w:r w:rsidRPr="003F548E">
        <w:rPr>
          <w:rFonts w:eastAsia="Calibri" w:cs="Arial"/>
          <w:color w:val="000000"/>
          <w:sz w:val="24"/>
          <w:szCs w:val="24"/>
          <w:lang w:eastAsia="en-US"/>
        </w:rPr>
        <w:t>, environmental, social or labour law; and</w:t>
      </w:r>
    </w:p>
    <w:p w14:paraId="594A72A5" w14:textId="77777777" w:rsidR="004E7319" w:rsidRPr="003F548E" w:rsidRDefault="004E7319" w:rsidP="004E7319">
      <w:pPr>
        <w:tabs>
          <w:tab w:val="left" w:pos="0"/>
        </w:tabs>
        <w:suppressAutoHyphens/>
        <w:spacing w:after="0"/>
        <w:ind w:left="1985" w:hanging="567"/>
        <w:jc w:val="both"/>
        <w:rPr>
          <w:rFonts w:eastAsia="Calibri" w:cs="Arial"/>
          <w:color w:val="000000"/>
          <w:sz w:val="24"/>
          <w:szCs w:val="24"/>
          <w:lang w:eastAsia="en-US"/>
        </w:rPr>
      </w:pPr>
    </w:p>
    <w:p w14:paraId="181D0D38" w14:textId="2072D9FB" w:rsidR="004E7319" w:rsidRPr="003F548E" w:rsidRDefault="004E7319" w:rsidP="00BF3F82">
      <w:pPr>
        <w:tabs>
          <w:tab w:val="left" w:pos="1418"/>
        </w:tabs>
        <w:suppressAutoHyphens/>
        <w:spacing w:after="0"/>
        <w:ind w:left="1985" w:hanging="1134"/>
        <w:jc w:val="both"/>
        <w:rPr>
          <w:rFonts w:eastAsia="Calibri" w:cs="Arial"/>
          <w:color w:val="000000"/>
          <w:sz w:val="24"/>
          <w:szCs w:val="24"/>
          <w:lang w:eastAsia="en-US"/>
        </w:rPr>
      </w:pPr>
      <w:r w:rsidRPr="003F548E">
        <w:rPr>
          <w:rFonts w:eastAsia="Calibri" w:cs="Arial"/>
          <w:color w:val="000000"/>
          <w:sz w:val="24"/>
          <w:szCs w:val="24"/>
          <w:lang w:eastAsia="en-US"/>
        </w:rPr>
        <w:tab/>
        <w:t>ii)</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obligations no less onerous on the Sub-Contractor than those on </w:t>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 xml:space="preserve">the Supplier under the Contract in respect of data protection in </w:t>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clauses</w:t>
      </w:r>
      <w:r w:rsidR="002A4FAF" w:rsidRPr="003F548E">
        <w:rPr>
          <w:rFonts w:eastAsia="Calibri" w:cs="Arial"/>
          <w:color w:val="000000"/>
          <w:sz w:val="24"/>
          <w:szCs w:val="24"/>
          <w:lang w:eastAsia="en-US"/>
        </w:rPr>
        <w:t xml:space="preserve"> </w:t>
      </w:r>
      <w:r w:rsidR="001A73EB" w:rsidRPr="003F548E">
        <w:rPr>
          <w:rFonts w:eastAsia="Calibri" w:cs="Arial"/>
          <w:color w:val="000000"/>
          <w:sz w:val="24"/>
          <w:szCs w:val="24"/>
          <w:lang w:eastAsia="en-US"/>
        </w:rPr>
        <w:t>D</w:t>
      </w:r>
      <w:r w:rsidRPr="003F548E">
        <w:rPr>
          <w:rFonts w:eastAsia="Calibri" w:cs="Arial"/>
          <w:color w:val="000000"/>
          <w:sz w:val="24"/>
          <w:szCs w:val="24"/>
          <w:lang w:eastAsia="en-US"/>
        </w:rPr>
        <w:t xml:space="preserve">1 and </w:t>
      </w:r>
      <w:r w:rsidR="001A73EB" w:rsidRPr="003F548E">
        <w:rPr>
          <w:rFonts w:eastAsia="Calibri" w:cs="Arial"/>
          <w:color w:val="000000"/>
          <w:sz w:val="24"/>
          <w:szCs w:val="24"/>
          <w:lang w:eastAsia="en-US"/>
        </w:rPr>
        <w:t>D</w:t>
      </w:r>
      <w:r w:rsidRPr="003F548E">
        <w:rPr>
          <w:rFonts w:eastAsia="Calibri" w:cs="Arial"/>
          <w:color w:val="000000"/>
          <w:sz w:val="24"/>
          <w:szCs w:val="24"/>
          <w:lang w:eastAsia="en-US"/>
        </w:rPr>
        <w:t>2</w:t>
      </w:r>
    </w:p>
    <w:p w14:paraId="2D90D8B0"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p>
    <w:p w14:paraId="28D5AC62" w14:textId="3C011EDA"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the Sub-Contractor includes a provision having the same effect as set out in </w:t>
      </w:r>
      <w:r w:rsidR="001A73EB" w:rsidRPr="003F548E">
        <w:rPr>
          <w:rFonts w:eastAsia="Calibri" w:cs="Arial"/>
          <w:color w:val="000000"/>
          <w:sz w:val="24"/>
          <w:szCs w:val="24"/>
          <w:lang w:eastAsia="en-US"/>
        </w:rPr>
        <w:t xml:space="preserve">this </w:t>
      </w:r>
      <w:r w:rsidRPr="003F548E">
        <w:rPr>
          <w:rFonts w:eastAsia="Calibri" w:cs="Arial"/>
          <w:color w:val="000000"/>
          <w:sz w:val="24"/>
          <w:szCs w:val="24"/>
          <w:lang w:eastAsia="en-US"/>
        </w:rPr>
        <w:t xml:space="preserve">clause F3.4 (a) in any Sub-Contract which it awards; and </w:t>
      </w:r>
    </w:p>
    <w:p w14:paraId="2842FA47"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p>
    <w:p w14:paraId="2C8844FE"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(c)</w:t>
      </w:r>
      <w:r w:rsidRPr="003F548E">
        <w:rPr>
          <w:rFonts w:eastAsia="Calibri" w:cs="Arial"/>
          <w:color w:val="000000"/>
          <w:sz w:val="24"/>
          <w:szCs w:val="24"/>
          <w:lang w:eastAsia="en-US"/>
        </w:rPr>
        <w:tab/>
        <w:t>copies of each Sub-Contract are sent to the Authority immediately after their execution.</w:t>
      </w:r>
    </w:p>
    <w:p w14:paraId="02CB9DE4" w14:textId="77777777" w:rsidR="004E7319" w:rsidRPr="003F548E" w:rsidRDefault="004E7319" w:rsidP="004E7319">
      <w:pPr>
        <w:tabs>
          <w:tab w:val="left" w:pos="0"/>
        </w:tabs>
        <w:suppressAutoHyphens/>
        <w:spacing w:after="0"/>
        <w:ind w:left="851" w:hanging="851"/>
        <w:rPr>
          <w:rFonts w:eastAsia="Calibri" w:cs="Arial"/>
          <w:color w:val="000000"/>
          <w:sz w:val="24"/>
          <w:szCs w:val="24"/>
          <w:lang w:eastAsia="en-US"/>
        </w:rPr>
      </w:pPr>
    </w:p>
    <w:p w14:paraId="5874F098" w14:textId="51D27113"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F3.5</w:t>
      </w:r>
      <w:r w:rsidRPr="003F548E">
        <w:rPr>
          <w:rFonts w:eastAsia="Calibri" w:cs="Arial"/>
          <w:color w:val="000000"/>
          <w:sz w:val="24"/>
          <w:szCs w:val="24"/>
          <w:lang w:eastAsia="en-US"/>
        </w:rPr>
        <w:tab/>
      </w:r>
      <w:bookmarkStart w:id="14" w:name="_Hlk515888695"/>
      <w:r w:rsidRPr="003F548E">
        <w:rPr>
          <w:rFonts w:eastAsia="Calibri" w:cs="Arial"/>
          <w:color w:val="000000"/>
          <w:sz w:val="24"/>
          <w:szCs w:val="24"/>
          <w:lang w:eastAsia="en-US"/>
        </w:rPr>
        <w:t xml:space="preserve">Unless </w:t>
      </w:r>
      <w:proofErr w:type="gramStart"/>
      <w:r w:rsidRPr="003F548E">
        <w:rPr>
          <w:rFonts w:eastAsia="Calibri" w:cs="Arial"/>
          <w:color w:val="000000"/>
          <w:sz w:val="24"/>
          <w:szCs w:val="24"/>
          <w:lang w:eastAsia="en-US"/>
        </w:rPr>
        <w:t>Approved</w:t>
      </w:r>
      <w:proofErr w:type="gramEnd"/>
      <w:r w:rsidRPr="003F548E">
        <w:rPr>
          <w:rFonts w:eastAsia="Calibri" w:cs="Arial"/>
          <w:color w:val="000000"/>
          <w:sz w:val="24"/>
          <w:szCs w:val="24"/>
          <w:lang w:eastAsia="en-US"/>
        </w:rPr>
        <w:t xml:space="preserve"> otherwise, if the total value of the Contract over the Term is, or is likely to be, in excess of £5,000,000, the Supplier shall, in respect of Sub-Contract opportunities arising during the Term</w:t>
      </w:r>
      <w:r w:rsidR="00F214C2" w:rsidRPr="003F548E">
        <w:rPr>
          <w:rFonts w:cs="Arial"/>
          <w:color w:val="000000"/>
          <w:sz w:val="24"/>
          <w:szCs w:val="22"/>
        </w:rPr>
        <w:t xml:space="preserve"> from or in connection with the provision of the Services</w:t>
      </w:r>
      <w:r w:rsidRPr="003F548E">
        <w:rPr>
          <w:rFonts w:eastAsia="Calibri" w:cs="Arial"/>
          <w:color w:val="000000"/>
          <w:sz w:val="24"/>
          <w:szCs w:val="24"/>
          <w:lang w:eastAsia="en-US"/>
        </w:rPr>
        <w:t xml:space="preserve">: </w:t>
      </w:r>
    </w:p>
    <w:p w14:paraId="193EDCFA" w14:textId="77777777" w:rsidR="004E7319" w:rsidRPr="003F548E" w:rsidRDefault="004E7319" w:rsidP="004E7319">
      <w:pPr>
        <w:tabs>
          <w:tab w:val="left" w:pos="0"/>
        </w:tabs>
        <w:suppressAutoHyphens/>
        <w:spacing w:after="0"/>
        <w:jc w:val="both"/>
        <w:rPr>
          <w:rFonts w:eastAsia="Calibri" w:cs="Arial"/>
          <w:color w:val="000000"/>
          <w:sz w:val="24"/>
          <w:szCs w:val="22"/>
        </w:rPr>
      </w:pPr>
    </w:p>
    <w:p w14:paraId="1BB02090" w14:textId="585AA0E9" w:rsidR="004E7319" w:rsidRPr="003F548E" w:rsidRDefault="004E7319" w:rsidP="009039F5">
      <w:pPr>
        <w:pStyle w:val="ListParagraph"/>
        <w:numPr>
          <w:ilvl w:val="0"/>
          <w:numId w:val="105"/>
        </w:numPr>
        <w:tabs>
          <w:tab w:val="left" w:pos="0"/>
        </w:tabs>
        <w:suppressAutoHyphens/>
        <w:spacing w:before="0" w:after="0" w:line="240" w:lineRule="auto"/>
        <w:ind w:left="1418" w:hanging="567"/>
        <w:jc w:val="both"/>
        <w:rPr>
          <w:rFonts w:cs="Arial"/>
          <w:color w:val="000000"/>
          <w:szCs w:val="24"/>
        </w:rPr>
      </w:pPr>
      <w:r w:rsidRPr="003F548E">
        <w:rPr>
          <w:rFonts w:cs="Arial"/>
          <w:color w:val="000000"/>
          <w:szCs w:val="24"/>
        </w:rPr>
        <w:t>advertise on Contracts Finder</w:t>
      </w:r>
      <w:r w:rsidR="00F214C2" w:rsidRPr="003F548E">
        <w:rPr>
          <w:rFonts w:cs="Arial"/>
          <w:color w:val="000000"/>
          <w:szCs w:val="24"/>
        </w:rPr>
        <w:t xml:space="preserve"> those</w:t>
      </w:r>
      <w:r w:rsidRPr="003F548E">
        <w:rPr>
          <w:rFonts w:cs="Arial"/>
          <w:color w:val="000000"/>
          <w:szCs w:val="24"/>
        </w:rPr>
        <w:t xml:space="preserve"> that have a value in excess of </w:t>
      </w:r>
      <w:proofErr w:type="gramStart"/>
      <w:r w:rsidRPr="003F548E">
        <w:rPr>
          <w:rFonts w:cs="Arial"/>
          <w:color w:val="000000"/>
          <w:szCs w:val="24"/>
        </w:rPr>
        <w:t>£25,000;</w:t>
      </w:r>
      <w:proofErr w:type="gramEnd"/>
    </w:p>
    <w:p w14:paraId="4EDE0190" w14:textId="77777777" w:rsidR="004E7319" w:rsidRPr="003F548E" w:rsidRDefault="004E7319" w:rsidP="00546C56">
      <w:pPr>
        <w:pStyle w:val="ListParagraph"/>
        <w:tabs>
          <w:tab w:val="left" w:pos="0"/>
        </w:tabs>
        <w:suppressAutoHyphens/>
        <w:spacing w:before="0" w:after="0" w:line="240" w:lineRule="auto"/>
        <w:jc w:val="both"/>
        <w:rPr>
          <w:rFonts w:cs="Arial"/>
          <w:color w:val="000000"/>
          <w:szCs w:val="24"/>
        </w:rPr>
      </w:pPr>
    </w:p>
    <w:p w14:paraId="35EED591"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within 90 days of awarding a Sub-Contract, update the notice on Contracts Finder with details of the Sub-</w:t>
      </w:r>
      <w:proofErr w:type="gramStart"/>
      <w:r w:rsidRPr="003F548E">
        <w:rPr>
          <w:rFonts w:cs="Arial"/>
          <w:szCs w:val="24"/>
        </w:rPr>
        <w:t>Contractor;</w:t>
      </w:r>
      <w:proofErr w:type="gramEnd"/>
    </w:p>
    <w:p w14:paraId="2683F6DE" w14:textId="77777777" w:rsidR="004E7319" w:rsidRPr="003F548E" w:rsidRDefault="004E7319" w:rsidP="00546C56">
      <w:pPr>
        <w:pStyle w:val="ListParagraph"/>
        <w:spacing w:before="0" w:after="0" w:line="240" w:lineRule="auto"/>
        <w:ind w:left="1418" w:hanging="567"/>
        <w:jc w:val="both"/>
        <w:rPr>
          <w:rFonts w:cs="Arial"/>
          <w:szCs w:val="24"/>
        </w:rPr>
      </w:pPr>
    </w:p>
    <w:p w14:paraId="2FA2584C"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 xml:space="preserve">monitor the number, type and value of the Sub-Contract opportunities placed on Contracts Finder and awarded during the </w:t>
      </w:r>
      <w:proofErr w:type="gramStart"/>
      <w:r w:rsidRPr="003F548E">
        <w:rPr>
          <w:rFonts w:cs="Arial"/>
          <w:szCs w:val="24"/>
        </w:rPr>
        <w:t>Term;</w:t>
      </w:r>
      <w:proofErr w:type="gramEnd"/>
    </w:p>
    <w:p w14:paraId="0222378D" w14:textId="77777777" w:rsidR="004E7319" w:rsidRPr="003F548E" w:rsidRDefault="004E7319" w:rsidP="00546C56">
      <w:pPr>
        <w:pStyle w:val="ListParagraph"/>
        <w:spacing w:before="0" w:after="0" w:line="240" w:lineRule="auto"/>
        <w:ind w:left="1418" w:hanging="567"/>
        <w:jc w:val="both"/>
        <w:rPr>
          <w:rFonts w:cs="Arial"/>
          <w:szCs w:val="24"/>
        </w:rPr>
      </w:pPr>
    </w:p>
    <w:p w14:paraId="75B9CAD3"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 xml:space="preserve">provide reports on the information in clause F3.5 (c) to the Authority in the </w:t>
      </w:r>
      <w:r w:rsidRPr="003F548E">
        <w:rPr>
          <w:szCs w:val="24"/>
        </w:rPr>
        <w:t xml:space="preserve">format and frequency reasonably specified by the </w:t>
      </w:r>
      <w:proofErr w:type="gramStart"/>
      <w:r w:rsidRPr="003F548E">
        <w:rPr>
          <w:szCs w:val="24"/>
        </w:rPr>
        <w:t>Authority;</w:t>
      </w:r>
      <w:proofErr w:type="gramEnd"/>
    </w:p>
    <w:p w14:paraId="73A7001B" w14:textId="77777777" w:rsidR="004E7319" w:rsidRPr="003F548E" w:rsidRDefault="004E7319" w:rsidP="00546C56">
      <w:pPr>
        <w:pStyle w:val="ListParagraph"/>
        <w:spacing w:before="0" w:after="0" w:line="240" w:lineRule="auto"/>
        <w:ind w:left="1418" w:hanging="567"/>
        <w:jc w:val="both"/>
        <w:rPr>
          <w:rFonts w:cs="Arial"/>
          <w:szCs w:val="24"/>
        </w:rPr>
      </w:pPr>
    </w:p>
    <w:p w14:paraId="68BBFB86"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promote Contracts Finder to its suppliers and encourage them to register on Contracts Finder; and</w:t>
      </w:r>
    </w:p>
    <w:p w14:paraId="0EAD3D4B" w14:textId="77777777" w:rsidR="004E7319" w:rsidRPr="003F548E" w:rsidRDefault="004E7319" w:rsidP="00546C56">
      <w:pPr>
        <w:pStyle w:val="ListParagraph"/>
        <w:spacing w:before="0" w:after="0" w:line="240" w:lineRule="auto"/>
        <w:ind w:left="1418" w:hanging="567"/>
        <w:jc w:val="both"/>
        <w:rPr>
          <w:rFonts w:cs="Arial"/>
          <w:szCs w:val="24"/>
        </w:rPr>
      </w:pPr>
    </w:p>
    <w:p w14:paraId="27151228" w14:textId="77777777" w:rsidR="004E7319" w:rsidRPr="003F548E" w:rsidRDefault="004E7319" w:rsidP="009039F5">
      <w:pPr>
        <w:pStyle w:val="ListParagraph"/>
        <w:numPr>
          <w:ilvl w:val="0"/>
          <w:numId w:val="105"/>
        </w:numPr>
        <w:spacing w:before="0" w:after="0" w:line="240" w:lineRule="auto"/>
        <w:ind w:left="1418" w:hanging="567"/>
        <w:jc w:val="both"/>
        <w:rPr>
          <w:rFonts w:cs="Arial"/>
          <w:sz w:val="28"/>
          <w:szCs w:val="24"/>
        </w:rPr>
      </w:pPr>
      <w:r w:rsidRPr="003F548E">
        <w:rPr>
          <w:rFonts w:cs="Arial"/>
          <w:szCs w:val="24"/>
        </w:rPr>
        <w:t>ensure that each advertisement placed pursuant to F3.5 (a) includes a full and detailed description of the Sub-Contract opportunity with each of the mandatory fields being completed on Contracts Finder.</w:t>
      </w:r>
    </w:p>
    <w:p w14:paraId="6E664CF0" w14:textId="77777777" w:rsidR="004E7319" w:rsidRPr="003F548E" w:rsidRDefault="004E7319" w:rsidP="004E7319">
      <w:pPr>
        <w:pStyle w:val="ListParagraph"/>
        <w:spacing w:before="0" w:after="0" w:line="240" w:lineRule="auto"/>
        <w:ind w:left="1418"/>
        <w:jc w:val="both"/>
        <w:rPr>
          <w:rFonts w:cs="Arial"/>
          <w:sz w:val="28"/>
          <w:szCs w:val="24"/>
        </w:rPr>
      </w:pPr>
      <w:r w:rsidRPr="003F548E">
        <w:rPr>
          <w:rFonts w:cs="Arial"/>
          <w:sz w:val="28"/>
          <w:szCs w:val="24"/>
        </w:rPr>
        <w:tab/>
      </w:r>
    </w:p>
    <w:p w14:paraId="65A28D2B" w14:textId="3747E3DD" w:rsidR="004E7319" w:rsidRPr="003F548E" w:rsidRDefault="004E7319" w:rsidP="004E7319">
      <w:pPr>
        <w:ind w:left="720" w:hanging="720"/>
        <w:jc w:val="both"/>
        <w:rPr>
          <w:rFonts w:cs="Arial"/>
          <w:sz w:val="24"/>
          <w:szCs w:val="22"/>
        </w:rPr>
      </w:pPr>
      <w:r w:rsidRPr="003F548E">
        <w:rPr>
          <w:rFonts w:cs="Arial"/>
          <w:sz w:val="24"/>
          <w:szCs w:val="22"/>
        </w:rPr>
        <w:t>F3.6</w:t>
      </w:r>
      <w:r w:rsidRPr="003F548E">
        <w:rPr>
          <w:rFonts w:cs="Arial"/>
          <w:sz w:val="24"/>
          <w:szCs w:val="22"/>
        </w:rPr>
        <w:tab/>
        <w:t xml:space="preserve">The Supplier shall, at its own cost, supply to the Authority </w:t>
      </w:r>
      <w:r w:rsidR="001A73EB" w:rsidRPr="003F548E">
        <w:rPr>
          <w:rFonts w:cs="Arial"/>
          <w:sz w:val="24"/>
          <w:szCs w:val="22"/>
        </w:rPr>
        <w:t>by the end of April each year for the previous Financial Year</w:t>
      </w:r>
      <w:r w:rsidRPr="003F548E">
        <w:rPr>
          <w:rFonts w:cs="Arial"/>
          <w:sz w:val="24"/>
          <w:szCs w:val="22"/>
        </w:rPr>
        <w:t>:</w:t>
      </w:r>
    </w:p>
    <w:p w14:paraId="280E9FBC" w14:textId="086758B3" w:rsidR="004E7319" w:rsidRPr="003F548E" w:rsidRDefault="004E7319" w:rsidP="00BF3F82">
      <w:pPr>
        <w:pStyle w:val="ListParagraph"/>
        <w:numPr>
          <w:ilvl w:val="0"/>
          <w:numId w:val="113"/>
        </w:numPr>
        <w:spacing w:before="0" w:after="0" w:line="240" w:lineRule="auto"/>
        <w:ind w:hanging="589"/>
        <w:jc w:val="both"/>
        <w:rPr>
          <w:rFonts w:cs="Arial"/>
          <w:szCs w:val="24"/>
        </w:rPr>
      </w:pPr>
      <w:r w:rsidRPr="003F548E">
        <w:rPr>
          <w:rFonts w:cs="Arial"/>
          <w:szCs w:val="24"/>
        </w:rPr>
        <w:t xml:space="preserve">the total revenue received from the Authority pursuant to the </w:t>
      </w:r>
      <w:proofErr w:type="gramStart"/>
      <w:r w:rsidRPr="003F548E">
        <w:rPr>
          <w:rFonts w:cs="Arial"/>
          <w:szCs w:val="24"/>
        </w:rPr>
        <w:t>Contract;</w:t>
      </w:r>
      <w:proofErr w:type="gramEnd"/>
    </w:p>
    <w:p w14:paraId="71280208" w14:textId="77777777" w:rsidR="00546C56" w:rsidRPr="003F548E" w:rsidRDefault="00546C56" w:rsidP="00546C56">
      <w:pPr>
        <w:spacing w:after="0"/>
        <w:jc w:val="both"/>
        <w:rPr>
          <w:rFonts w:cs="Arial"/>
          <w:sz w:val="24"/>
          <w:szCs w:val="24"/>
        </w:rPr>
      </w:pPr>
    </w:p>
    <w:p w14:paraId="5412C577" w14:textId="08D4AC3B" w:rsidR="004E7319" w:rsidRPr="003F548E" w:rsidRDefault="004E7319" w:rsidP="00BF3F82">
      <w:pPr>
        <w:pStyle w:val="ListParagraph"/>
        <w:numPr>
          <w:ilvl w:val="0"/>
          <w:numId w:val="113"/>
        </w:numPr>
        <w:spacing w:before="0" w:after="0" w:line="240" w:lineRule="auto"/>
        <w:ind w:hanging="589"/>
        <w:jc w:val="both"/>
        <w:rPr>
          <w:rFonts w:cs="Arial"/>
          <w:szCs w:val="24"/>
        </w:rPr>
      </w:pPr>
      <w:r w:rsidRPr="003F548E">
        <w:rPr>
          <w:rFonts w:cs="Arial"/>
          <w:szCs w:val="24"/>
        </w:rPr>
        <w:t>the total value of all its Sub-</w:t>
      </w:r>
      <w:proofErr w:type="gramStart"/>
      <w:r w:rsidRPr="003F548E">
        <w:rPr>
          <w:rFonts w:cs="Arial"/>
          <w:szCs w:val="24"/>
        </w:rPr>
        <w:t>Contracts;</w:t>
      </w:r>
      <w:proofErr w:type="gramEnd"/>
    </w:p>
    <w:p w14:paraId="1011757B" w14:textId="77777777" w:rsidR="00546C56" w:rsidRPr="003F548E" w:rsidRDefault="00546C56" w:rsidP="00BF3F82">
      <w:pPr>
        <w:spacing w:after="0"/>
        <w:ind w:hanging="589"/>
        <w:jc w:val="both"/>
        <w:rPr>
          <w:rFonts w:cs="Arial"/>
          <w:sz w:val="24"/>
          <w:szCs w:val="24"/>
        </w:rPr>
      </w:pPr>
    </w:p>
    <w:p w14:paraId="6F2E3BB9" w14:textId="3BFFD33A" w:rsidR="004E7319" w:rsidRPr="003F548E" w:rsidRDefault="004E7319" w:rsidP="00BF3F82">
      <w:pPr>
        <w:pStyle w:val="ListParagraph"/>
        <w:numPr>
          <w:ilvl w:val="0"/>
          <w:numId w:val="113"/>
        </w:numPr>
        <w:spacing w:before="0" w:after="0" w:line="240" w:lineRule="auto"/>
        <w:ind w:hanging="589"/>
        <w:jc w:val="both"/>
        <w:rPr>
          <w:rFonts w:cs="Arial"/>
          <w:szCs w:val="24"/>
        </w:rPr>
      </w:pPr>
      <w:r w:rsidRPr="003F548E">
        <w:rPr>
          <w:rFonts w:cs="Arial"/>
          <w:szCs w:val="24"/>
        </w:rPr>
        <w:t>the total value of its Sub-Contracts with SMEs; and</w:t>
      </w:r>
    </w:p>
    <w:p w14:paraId="5BF75EE1" w14:textId="77777777" w:rsidR="00546C56" w:rsidRPr="003F548E" w:rsidRDefault="00546C56" w:rsidP="00BF3F82">
      <w:pPr>
        <w:spacing w:after="0"/>
        <w:ind w:hanging="589"/>
        <w:jc w:val="both"/>
        <w:rPr>
          <w:rFonts w:cs="Arial"/>
          <w:sz w:val="24"/>
          <w:szCs w:val="24"/>
        </w:rPr>
      </w:pPr>
    </w:p>
    <w:p w14:paraId="5BB60BB6" w14:textId="7BBEA747" w:rsidR="004E7319" w:rsidRPr="003F548E" w:rsidRDefault="004E7319" w:rsidP="00BF3F82">
      <w:pPr>
        <w:pStyle w:val="ListParagraph"/>
        <w:numPr>
          <w:ilvl w:val="0"/>
          <w:numId w:val="113"/>
        </w:numPr>
        <w:spacing w:before="0" w:after="0" w:line="240" w:lineRule="auto"/>
        <w:ind w:hanging="589"/>
        <w:jc w:val="both"/>
        <w:rPr>
          <w:rFonts w:cs="Arial"/>
          <w:szCs w:val="24"/>
        </w:rPr>
      </w:pPr>
      <w:r w:rsidRPr="003F548E">
        <w:rPr>
          <w:rFonts w:cs="Arial"/>
          <w:szCs w:val="24"/>
        </w:rPr>
        <w:t>the total value of its Sub-Contracts with VCSEs.</w:t>
      </w:r>
    </w:p>
    <w:p w14:paraId="489448EE" w14:textId="77777777" w:rsidR="00546C56" w:rsidRPr="003F548E" w:rsidRDefault="00546C56" w:rsidP="00BF3F82">
      <w:pPr>
        <w:spacing w:after="0"/>
        <w:ind w:hanging="589"/>
        <w:jc w:val="both"/>
        <w:rPr>
          <w:rFonts w:cs="Arial"/>
          <w:sz w:val="24"/>
          <w:szCs w:val="22"/>
        </w:rPr>
      </w:pPr>
    </w:p>
    <w:p w14:paraId="71EC2758" w14:textId="77777777" w:rsidR="004E7319" w:rsidRPr="003F548E" w:rsidRDefault="004E7319" w:rsidP="004E7319">
      <w:pPr>
        <w:spacing w:after="0"/>
        <w:ind w:left="720" w:hanging="720"/>
        <w:jc w:val="both"/>
        <w:rPr>
          <w:rFonts w:cs="Arial"/>
          <w:sz w:val="24"/>
          <w:szCs w:val="22"/>
        </w:rPr>
      </w:pPr>
      <w:bookmarkStart w:id="15" w:name="_Hlk512435787"/>
      <w:r w:rsidRPr="003F548E">
        <w:rPr>
          <w:rFonts w:cs="Arial"/>
          <w:sz w:val="24"/>
          <w:szCs w:val="22"/>
        </w:rPr>
        <w:t>F3.7</w:t>
      </w:r>
      <w:bookmarkEnd w:id="15"/>
      <w:r w:rsidRPr="003F548E">
        <w:rPr>
          <w:rFonts w:cs="Arial"/>
          <w:sz w:val="24"/>
          <w:szCs w:val="22"/>
        </w:rPr>
        <w:tab/>
        <w:t>The Authority may from time to time change the format and the content of the information required pursuant to clause F3.6.</w:t>
      </w:r>
    </w:p>
    <w:p w14:paraId="0BAE6032" w14:textId="77777777" w:rsidR="004E7319" w:rsidRPr="003F548E" w:rsidRDefault="004E7319" w:rsidP="004E7319">
      <w:pPr>
        <w:spacing w:after="0"/>
        <w:ind w:left="720" w:hanging="720"/>
        <w:jc w:val="both"/>
        <w:rPr>
          <w:rFonts w:cs="Arial"/>
          <w:sz w:val="24"/>
          <w:szCs w:val="22"/>
        </w:rPr>
      </w:pPr>
    </w:p>
    <w:bookmarkEnd w:id="14"/>
    <w:p w14:paraId="3BAD1024" w14:textId="20A36170" w:rsidR="004E7319" w:rsidRPr="003F548E" w:rsidRDefault="004E7319" w:rsidP="004E7319">
      <w:pPr>
        <w:tabs>
          <w:tab w:val="left" w:pos="0"/>
        </w:tabs>
        <w:suppressAutoHyphens/>
        <w:spacing w:after="0"/>
        <w:ind w:left="720" w:hanging="720"/>
        <w:jc w:val="both"/>
        <w:rPr>
          <w:rFonts w:eastAsia="Calibri" w:cs="Arial"/>
          <w:color w:val="000000"/>
          <w:sz w:val="24"/>
          <w:szCs w:val="24"/>
          <w:lang w:eastAsia="en-US"/>
        </w:rPr>
      </w:pPr>
      <w:r w:rsidRPr="003F548E">
        <w:rPr>
          <w:rFonts w:eastAsia="Calibri" w:cs="Arial"/>
          <w:color w:val="000000"/>
          <w:sz w:val="24"/>
          <w:szCs w:val="24"/>
          <w:lang w:eastAsia="en-US"/>
        </w:rPr>
        <w:t>F3.8</w:t>
      </w:r>
      <w:r w:rsidRPr="003F548E">
        <w:rPr>
          <w:rFonts w:eastAsia="Calibri" w:cs="Arial"/>
          <w:color w:val="000000"/>
          <w:sz w:val="24"/>
          <w:szCs w:val="24"/>
          <w:lang w:eastAsia="en-US"/>
        </w:rPr>
        <w:tab/>
        <w:t>If the Authority believes there are:</w:t>
      </w:r>
    </w:p>
    <w:p w14:paraId="36DDD650" w14:textId="77777777" w:rsidR="00980EA0" w:rsidRPr="003F548E" w:rsidRDefault="00980EA0" w:rsidP="004E7319">
      <w:pPr>
        <w:tabs>
          <w:tab w:val="left" w:pos="0"/>
        </w:tabs>
        <w:suppressAutoHyphens/>
        <w:spacing w:after="0"/>
        <w:ind w:left="720" w:hanging="720"/>
        <w:jc w:val="both"/>
        <w:rPr>
          <w:rFonts w:eastAsia="Calibri" w:cs="Arial"/>
          <w:color w:val="000000"/>
          <w:sz w:val="24"/>
          <w:szCs w:val="24"/>
          <w:lang w:eastAsia="en-US"/>
        </w:rPr>
      </w:pPr>
    </w:p>
    <w:p w14:paraId="795114D5" w14:textId="77737F9E" w:rsidR="004E7319" w:rsidRPr="003F548E" w:rsidRDefault="004E7319" w:rsidP="00980EA0">
      <w:pPr>
        <w:numPr>
          <w:ilvl w:val="0"/>
          <w:numId w:val="68"/>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compulsory grounds for excluding a Sub-Contractor pursuant to regulation 57 of the Regulations, the Supplier shall replace or not appoint the Sub-Contractor; or</w:t>
      </w:r>
    </w:p>
    <w:p w14:paraId="24F3D852" w14:textId="77777777" w:rsidR="00980EA0" w:rsidRPr="003F548E" w:rsidRDefault="00980EA0" w:rsidP="00980EA0">
      <w:pPr>
        <w:tabs>
          <w:tab w:val="left" w:pos="0"/>
        </w:tabs>
        <w:suppressAutoHyphens/>
        <w:spacing w:after="0"/>
        <w:ind w:left="1418"/>
        <w:jc w:val="both"/>
        <w:rPr>
          <w:rFonts w:eastAsia="Calibri" w:cs="Arial"/>
          <w:color w:val="000000"/>
          <w:sz w:val="24"/>
          <w:szCs w:val="24"/>
          <w:lang w:eastAsia="en-US"/>
        </w:rPr>
      </w:pPr>
    </w:p>
    <w:p w14:paraId="369934D4" w14:textId="77777777" w:rsidR="004E7319" w:rsidRPr="003F548E" w:rsidRDefault="004E7319" w:rsidP="00980EA0">
      <w:pPr>
        <w:numPr>
          <w:ilvl w:val="0"/>
          <w:numId w:val="68"/>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non-compulsory grounds for excluding a Sub-Contractor pursuant to regulation 57 of the Regulations, the Authority may require the Supplier </w:t>
      </w:r>
      <w:r w:rsidRPr="003F548E">
        <w:rPr>
          <w:rFonts w:eastAsia="Calibri" w:cs="Arial"/>
          <w:color w:val="000000"/>
          <w:sz w:val="24"/>
          <w:szCs w:val="24"/>
          <w:lang w:eastAsia="en-US"/>
        </w:rPr>
        <w:lastRenderedPageBreak/>
        <w:t>to replace or not appoint the Sub-Contractor and the Supplier shall comply with such requirement.</w:t>
      </w:r>
    </w:p>
    <w:p w14:paraId="2E8C6FD3"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5CAABE14" w14:textId="20BAB126" w:rsidR="004E7319" w:rsidRPr="003F548E" w:rsidRDefault="004E7319" w:rsidP="004E7319">
      <w:pPr>
        <w:tabs>
          <w:tab w:val="left" w:pos="0"/>
        </w:tabs>
        <w:suppressAutoHyphens/>
        <w:spacing w:after="0"/>
        <w:ind w:left="663" w:hanging="663"/>
        <w:jc w:val="both"/>
        <w:rPr>
          <w:rFonts w:eastAsia="Calibri" w:cs="Arial"/>
          <w:color w:val="000000"/>
          <w:sz w:val="24"/>
          <w:szCs w:val="24"/>
          <w:lang w:eastAsia="en-US"/>
        </w:rPr>
      </w:pPr>
      <w:r w:rsidRPr="003F548E">
        <w:rPr>
          <w:rFonts w:eastAsia="Calibri" w:cs="Arial"/>
          <w:color w:val="000000"/>
          <w:sz w:val="24"/>
          <w:szCs w:val="24"/>
          <w:lang w:eastAsia="en-US"/>
        </w:rPr>
        <w:t>F3.9</w:t>
      </w:r>
      <w:r w:rsidRPr="003F548E">
        <w:rPr>
          <w:rFonts w:eastAsia="Calibri" w:cs="Arial"/>
          <w:color w:val="000000"/>
          <w:sz w:val="24"/>
          <w:szCs w:val="24"/>
          <w:lang w:eastAsia="en-US"/>
        </w:rPr>
        <w:tab/>
        <w:t>Notwithstanding clause F3.1, the Supplier may assign to a third party (the “</w:t>
      </w:r>
      <w:r w:rsidRPr="003F548E">
        <w:rPr>
          <w:rFonts w:eastAsia="Calibri" w:cs="Arial"/>
          <w:b/>
          <w:color w:val="000000"/>
          <w:sz w:val="24"/>
          <w:szCs w:val="24"/>
          <w:lang w:eastAsia="en-US"/>
        </w:rPr>
        <w:t>Assignee</w:t>
      </w:r>
      <w:r w:rsidRPr="003F548E">
        <w:rPr>
          <w:rFonts w:eastAsia="Calibri" w:cs="Arial"/>
          <w:color w:val="000000"/>
          <w:sz w:val="24"/>
          <w:szCs w:val="24"/>
          <w:lang w:eastAsia="en-US"/>
        </w:rPr>
        <w:t xml:space="preserve">”) the right to receive payment of the </w:t>
      </w:r>
      <w:r w:rsidR="00E428A2" w:rsidRPr="003F548E">
        <w:rPr>
          <w:rFonts w:eastAsia="Calibri" w:cs="Arial"/>
          <w:color w:val="000000"/>
          <w:sz w:val="24"/>
          <w:szCs w:val="24"/>
          <w:lang w:eastAsia="en-US"/>
        </w:rPr>
        <w:t xml:space="preserve">Fees </w:t>
      </w:r>
      <w:r w:rsidRPr="003F548E">
        <w:rPr>
          <w:rFonts w:eastAsia="Calibri" w:cs="Arial"/>
          <w:color w:val="000000"/>
          <w:sz w:val="24"/>
          <w:szCs w:val="24"/>
          <w:lang w:eastAsia="en-US"/>
        </w:rPr>
        <w:t>or any part thereof due to the Supplier (including any interest which the Authority incurs under clause C1 (Payment and VAT)). Any assignment under clause F3.9 is subject to:</w:t>
      </w:r>
    </w:p>
    <w:p w14:paraId="1D4AE999"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5DF04E60" w14:textId="77777777" w:rsidR="004E7319" w:rsidRPr="003F548E" w:rsidRDefault="004E7319" w:rsidP="004E7319">
      <w:pPr>
        <w:tabs>
          <w:tab w:val="left" w:pos="1418"/>
          <w:tab w:val="left" w:pos="2127"/>
        </w:tabs>
        <w:suppressAutoHyphens/>
        <w:spacing w:after="0"/>
        <w:ind w:left="1418" w:hanging="567"/>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reduction of any sums in respect of which the Authority exercises its right of recovery under clause C2 (Recovery of Sums Due</w:t>
      </w:r>
      <w:proofErr w:type="gramStart"/>
      <w:r w:rsidRPr="003F548E">
        <w:rPr>
          <w:rFonts w:eastAsia="Calibri" w:cs="Arial"/>
          <w:color w:val="000000"/>
          <w:sz w:val="24"/>
          <w:szCs w:val="24"/>
          <w:lang w:eastAsia="en-US"/>
        </w:rPr>
        <w:t>);</w:t>
      </w:r>
      <w:proofErr w:type="gramEnd"/>
    </w:p>
    <w:p w14:paraId="66FB90C4" w14:textId="77777777" w:rsidR="004E7319" w:rsidRPr="003F548E" w:rsidRDefault="004E7319" w:rsidP="004E7319">
      <w:pPr>
        <w:tabs>
          <w:tab w:val="left" w:pos="0"/>
          <w:tab w:val="left" w:pos="1418"/>
        </w:tabs>
        <w:suppressAutoHyphens/>
        <w:spacing w:after="0"/>
        <w:ind w:left="1418" w:hanging="567"/>
        <w:rPr>
          <w:rFonts w:eastAsia="Calibri" w:cs="Arial"/>
          <w:color w:val="000000"/>
          <w:sz w:val="24"/>
          <w:szCs w:val="24"/>
          <w:lang w:eastAsia="en-US"/>
        </w:rPr>
      </w:pPr>
    </w:p>
    <w:p w14:paraId="5BED8B83" w14:textId="77777777" w:rsidR="004E7319" w:rsidRPr="003F548E" w:rsidRDefault="004E7319" w:rsidP="004E7319">
      <w:pPr>
        <w:tabs>
          <w:tab w:val="left" w:pos="0"/>
          <w:tab w:val="left" w:pos="1418"/>
          <w:tab w:val="left" w:pos="2127"/>
        </w:tabs>
        <w:suppressAutoHyphens/>
        <w:spacing w:after="0"/>
        <w:ind w:left="1418" w:hanging="567"/>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all related rights of the Authority under the Contract in relation to the recovery of sums due but unpaid; and</w:t>
      </w:r>
    </w:p>
    <w:p w14:paraId="430E1866" w14:textId="77777777" w:rsidR="004E7319" w:rsidRPr="003F548E" w:rsidRDefault="004E7319" w:rsidP="004E7319">
      <w:pPr>
        <w:tabs>
          <w:tab w:val="left" w:pos="0"/>
          <w:tab w:val="left" w:pos="1418"/>
        </w:tabs>
        <w:suppressAutoHyphens/>
        <w:spacing w:after="0"/>
        <w:ind w:left="1418" w:hanging="567"/>
        <w:rPr>
          <w:rFonts w:eastAsia="Calibri" w:cs="Arial"/>
          <w:color w:val="000000"/>
          <w:sz w:val="24"/>
          <w:szCs w:val="24"/>
          <w:lang w:eastAsia="en-US"/>
        </w:rPr>
      </w:pPr>
    </w:p>
    <w:p w14:paraId="0ECAEBE8" w14:textId="77777777" w:rsidR="004E7319" w:rsidRPr="003F548E" w:rsidRDefault="004E7319" w:rsidP="004E7319">
      <w:pPr>
        <w:tabs>
          <w:tab w:val="left" w:pos="0"/>
          <w:tab w:val="left" w:pos="1418"/>
        </w:tabs>
        <w:suppressAutoHyphens/>
        <w:spacing w:after="0"/>
        <w:ind w:left="1418" w:hanging="567"/>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the Authority receiving notification under both clauses F3.10 and F3.11. </w:t>
      </w:r>
    </w:p>
    <w:p w14:paraId="19C8D782" w14:textId="77777777" w:rsidR="004E7319" w:rsidRPr="003F548E" w:rsidRDefault="004E7319" w:rsidP="004E7319">
      <w:pPr>
        <w:tabs>
          <w:tab w:val="left" w:pos="0"/>
        </w:tabs>
        <w:suppressAutoHyphens/>
        <w:spacing w:after="0"/>
        <w:ind w:left="851" w:hanging="851"/>
        <w:rPr>
          <w:rFonts w:eastAsia="Calibri" w:cs="Arial"/>
          <w:color w:val="000000"/>
          <w:sz w:val="24"/>
          <w:szCs w:val="24"/>
          <w:lang w:eastAsia="en-US"/>
        </w:rPr>
      </w:pPr>
    </w:p>
    <w:p w14:paraId="79C21F6A" w14:textId="1D7B7709" w:rsidR="004E7319" w:rsidRPr="003F548E" w:rsidRDefault="004E7319" w:rsidP="00BF3F82">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F3.10</w:t>
      </w:r>
      <w:r w:rsidRPr="003F548E">
        <w:rPr>
          <w:rFonts w:eastAsia="Calibri" w:cs="Arial"/>
          <w:color w:val="000000"/>
          <w:sz w:val="24"/>
          <w:szCs w:val="24"/>
          <w:lang w:eastAsia="en-US"/>
        </w:rPr>
        <w:tab/>
        <w:t xml:space="preserve">If the Supplier assigns the right to receive the </w:t>
      </w:r>
      <w:r w:rsidR="00E428A2" w:rsidRPr="003F548E">
        <w:rPr>
          <w:rFonts w:eastAsia="Calibri" w:cs="Arial"/>
          <w:color w:val="000000"/>
          <w:sz w:val="24"/>
          <w:szCs w:val="24"/>
          <w:lang w:eastAsia="en-US"/>
        </w:rPr>
        <w:t xml:space="preserve">Fees </w:t>
      </w:r>
      <w:r w:rsidRPr="003F548E">
        <w:rPr>
          <w:rFonts w:eastAsia="Calibri" w:cs="Arial"/>
          <w:color w:val="000000"/>
          <w:sz w:val="24"/>
          <w:szCs w:val="24"/>
          <w:lang w:eastAsia="en-US"/>
        </w:rPr>
        <w:t>under clause F3.9, the Supplier or the Assignee shall notify the Authority in writing of the assignment and the date upon which the assignment becomes effective.</w:t>
      </w:r>
    </w:p>
    <w:p w14:paraId="273C1AC6"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47DBDBBF" w14:textId="0484C755"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00D2766C" w:rsidRPr="003F548E">
        <w:rPr>
          <w:rFonts w:eastAsia="Calibri" w:cs="Arial"/>
          <w:color w:val="000000"/>
          <w:sz w:val="24"/>
          <w:szCs w:val="24"/>
          <w:lang w:eastAsia="en-US"/>
        </w:rPr>
        <w:t>1</w:t>
      </w:r>
      <w:r w:rsidRPr="003F548E">
        <w:rPr>
          <w:rFonts w:eastAsia="Calibri" w:cs="Arial"/>
          <w:color w:val="000000"/>
          <w:sz w:val="24"/>
          <w:szCs w:val="24"/>
          <w:lang w:eastAsia="en-US"/>
        </w:rPr>
        <w:tab/>
        <w:t xml:space="preserve">Clause C1 continues to apply in all other respects after the assignment and shall not be amended without Approval.    </w:t>
      </w:r>
    </w:p>
    <w:p w14:paraId="588A029B"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4192D471" w14:textId="45F285EE" w:rsidR="004E7319" w:rsidRPr="003F548E" w:rsidRDefault="004E7319" w:rsidP="004E7319">
      <w:pPr>
        <w:keepNext/>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00D2766C" w:rsidRPr="003F548E">
        <w:rPr>
          <w:rFonts w:eastAsia="Calibri" w:cs="Arial"/>
          <w:color w:val="000000"/>
          <w:sz w:val="24"/>
          <w:szCs w:val="24"/>
          <w:lang w:eastAsia="en-US"/>
        </w:rPr>
        <w:t>2</w:t>
      </w:r>
      <w:r w:rsidRPr="003F548E">
        <w:rPr>
          <w:rFonts w:eastAsia="Calibri" w:cs="Arial"/>
          <w:color w:val="000000"/>
          <w:sz w:val="24"/>
          <w:szCs w:val="24"/>
          <w:lang w:eastAsia="en-US"/>
        </w:rPr>
        <w:tab/>
        <w:t>Subject to clause F3.1</w:t>
      </w:r>
      <w:r w:rsidR="001117A7" w:rsidRPr="003F548E">
        <w:rPr>
          <w:rFonts w:eastAsia="Calibri" w:cs="Arial"/>
          <w:color w:val="000000"/>
          <w:sz w:val="24"/>
          <w:szCs w:val="24"/>
          <w:lang w:eastAsia="en-US"/>
        </w:rPr>
        <w:t>3</w:t>
      </w:r>
      <w:r w:rsidRPr="003F548E">
        <w:rPr>
          <w:rFonts w:eastAsia="Calibri" w:cs="Arial"/>
          <w:color w:val="000000"/>
          <w:sz w:val="24"/>
          <w:szCs w:val="24"/>
          <w:lang w:eastAsia="en-US"/>
        </w:rPr>
        <w:t>, the Authority may assign, novate or otherwise dispose of its rights and obligations under the Contract or any part thereof to:</w:t>
      </w:r>
    </w:p>
    <w:p w14:paraId="38ECCE9D" w14:textId="77777777" w:rsidR="004E7319" w:rsidRPr="003F548E" w:rsidRDefault="004E7319" w:rsidP="004E7319">
      <w:pPr>
        <w:spacing w:after="0"/>
        <w:ind w:left="851" w:hanging="851"/>
        <w:jc w:val="both"/>
        <w:rPr>
          <w:rFonts w:eastAsia="Calibri" w:cs="Arial"/>
          <w:color w:val="000000"/>
          <w:sz w:val="24"/>
          <w:szCs w:val="24"/>
          <w:lang w:eastAsia="en-US"/>
        </w:rPr>
      </w:pPr>
    </w:p>
    <w:p w14:paraId="6FBF3586"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   </w:t>
      </w:r>
      <w:r w:rsidRPr="003F548E">
        <w:rPr>
          <w:rFonts w:eastAsia="Calibri" w:cs="Arial"/>
          <w:color w:val="000000"/>
          <w:sz w:val="24"/>
          <w:szCs w:val="24"/>
          <w:lang w:eastAsia="en-US"/>
        </w:rPr>
        <w:tab/>
        <w:t xml:space="preserve">any Contracting </w:t>
      </w:r>
      <w:proofErr w:type="gramStart"/>
      <w:r w:rsidRPr="003F548E">
        <w:rPr>
          <w:rFonts w:eastAsia="Calibri" w:cs="Arial"/>
          <w:color w:val="000000"/>
          <w:sz w:val="24"/>
          <w:szCs w:val="24"/>
          <w:lang w:eastAsia="en-US"/>
        </w:rPr>
        <w:t>Authority;</w:t>
      </w:r>
      <w:proofErr w:type="gramEnd"/>
    </w:p>
    <w:p w14:paraId="15754361"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p>
    <w:p w14:paraId="4EA690B7"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(b)  </w:t>
      </w:r>
      <w:r w:rsidRPr="003F548E">
        <w:rPr>
          <w:rFonts w:eastAsia="Calibri" w:cs="Arial"/>
          <w:color w:val="000000"/>
          <w:sz w:val="24"/>
          <w:szCs w:val="24"/>
          <w:lang w:eastAsia="en-US"/>
        </w:rPr>
        <w:tab/>
        <w:t xml:space="preserve">any other body established or authorised by the Crown or under statute in order substantially to perform any of the functions that had previously been performed by the Authority; or </w:t>
      </w:r>
    </w:p>
    <w:p w14:paraId="670AAA53"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p>
    <w:p w14:paraId="1F3516EF"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any private sector body which substantially performs the functions of the Authority </w:t>
      </w:r>
    </w:p>
    <w:p w14:paraId="52BD8E10"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p>
    <w:p w14:paraId="4CFFE157" w14:textId="77777777" w:rsidR="004E7319" w:rsidRPr="003F548E" w:rsidRDefault="004E7319" w:rsidP="004E7319">
      <w:pPr>
        <w:spacing w:after="0"/>
        <w:ind w:left="851"/>
        <w:jc w:val="both"/>
        <w:rPr>
          <w:rFonts w:eastAsia="Calibri" w:cs="Arial"/>
          <w:color w:val="000000"/>
          <w:sz w:val="24"/>
          <w:szCs w:val="24"/>
          <w:lang w:eastAsia="en-US"/>
        </w:rPr>
      </w:pPr>
      <w:r w:rsidRPr="003F548E">
        <w:rPr>
          <w:rFonts w:eastAsia="Calibri" w:cs="Arial"/>
          <w:color w:val="000000"/>
          <w:sz w:val="24"/>
          <w:szCs w:val="24"/>
          <w:lang w:eastAsia="en-US"/>
        </w:rPr>
        <w:t>provided that any such assignment, novation or other disposal shall not increase the burden of the Supplier’s obligations under the Contract.</w:t>
      </w:r>
    </w:p>
    <w:p w14:paraId="0F74A52B" w14:textId="77777777" w:rsidR="004E7319" w:rsidRPr="003F548E" w:rsidRDefault="004E7319" w:rsidP="004E7319">
      <w:pPr>
        <w:tabs>
          <w:tab w:val="left" w:pos="900"/>
          <w:tab w:val="left" w:pos="1620"/>
          <w:tab w:val="left" w:pos="2340"/>
          <w:tab w:val="left" w:pos="3060"/>
        </w:tabs>
        <w:spacing w:after="0"/>
        <w:ind w:left="851" w:hanging="851"/>
        <w:rPr>
          <w:rFonts w:eastAsia="Calibri" w:cs="Arial"/>
          <w:color w:val="000000"/>
          <w:sz w:val="24"/>
          <w:szCs w:val="24"/>
          <w:lang w:eastAsia="en-US"/>
        </w:rPr>
      </w:pPr>
    </w:p>
    <w:p w14:paraId="08F11EF1" w14:textId="60DD88CD" w:rsidR="004E7319" w:rsidRPr="003F548E" w:rsidRDefault="004E7319" w:rsidP="004E7319">
      <w:pPr>
        <w:tabs>
          <w:tab w:val="left" w:pos="-720"/>
          <w:tab w:val="left" w:pos="1620"/>
          <w:tab w:val="left" w:pos="2340"/>
          <w:tab w:val="left" w:pos="3060"/>
        </w:tabs>
        <w:spacing w:after="0"/>
        <w:ind w:left="851" w:hanging="851"/>
        <w:jc w:val="both"/>
        <w:rPr>
          <w:rFonts w:cs="Arial"/>
          <w:color w:val="000000"/>
          <w:sz w:val="24"/>
          <w:szCs w:val="24"/>
          <w:lang w:eastAsia="en-US"/>
        </w:rPr>
      </w:pPr>
      <w:r w:rsidRPr="003F548E">
        <w:rPr>
          <w:rFonts w:cs="Arial"/>
          <w:color w:val="000000"/>
          <w:sz w:val="24"/>
          <w:szCs w:val="24"/>
          <w:lang w:eastAsia="en-US"/>
        </w:rPr>
        <w:t>F3.1</w:t>
      </w:r>
      <w:r w:rsidR="001117A7" w:rsidRPr="003F548E">
        <w:rPr>
          <w:rFonts w:cs="Arial"/>
          <w:color w:val="000000"/>
          <w:sz w:val="24"/>
          <w:szCs w:val="24"/>
          <w:lang w:eastAsia="en-US"/>
        </w:rPr>
        <w:t>3</w:t>
      </w:r>
      <w:r w:rsidRPr="003F548E">
        <w:rPr>
          <w:rFonts w:cs="Arial"/>
          <w:color w:val="000000"/>
          <w:sz w:val="24"/>
          <w:szCs w:val="24"/>
          <w:lang w:eastAsia="en-US"/>
        </w:rPr>
        <w:tab/>
        <w:t>Any change in the legal status of the Authority such that it ceases to be a Contracting Authority shall not, subject to clause F3.1</w:t>
      </w:r>
      <w:r w:rsidR="001117A7" w:rsidRPr="003F548E">
        <w:rPr>
          <w:rFonts w:cs="Arial"/>
          <w:color w:val="000000"/>
          <w:sz w:val="24"/>
          <w:szCs w:val="24"/>
          <w:lang w:eastAsia="en-US"/>
        </w:rPr>
        <w:t>4</w:t>
      </w:r>
      <w:r w:rsidRPr="003F548E">
        <w:rPr>
          <w:rFonts w:cs="Arial"/>
          <w:color w:val="000000"/>
          <w:sz w:val="24"/>
          <w:szCs w:val="24"/>
          <w:lang w:eastAsia="en-US"/>
        </w:rPr>
        <w:t>, affect the validity of the Contract and the Contract shall bind and inure to the benefit of any successor body to the Authority.</w:t>
      </w:r>
    </w:p>
    <w:p w14:paraId="253CBF7F" w14:textId="77777777" w:rsidR="004E7319" w:rsidRPr="003F548E" w:rsidRDefault="004E7319" w:rsidP="004E7319">
      <w:pPr>
        <w:tabs>
          <w:tab w:val="left" w:pos="-720"/>
          <w:tab w:val="left" w:pos="900"/>
          <w:tab w:val="left" w:pos="1620"/>
          <w:tab w:val="left" w:pos="2340"/>
          <w:tab w:val="left" w:pos="3060"/>
        </w:tabs>
        <w:spacing w:after="0"/>
        <w:ind w:left="851" w:hanging="851"/>
        <w:jc w:val="both"/>
        <w:rPr>
          <w:rFonts w:cs="Arial"/>
          <w:color w:val="000000"/>
          <w:szCs w:val="22"/>
          <w:lang w:eastAsia="en-US"/>
        </w:rPr>
      </w:pPr>
    </w:p>
    <w:p w14:paraId="268B2A9A" w14:textId="056F1B0C" w:rsidR="004E7319" w:rsidRPr="003F548E" w:rsidRDefault="004E7319" w:rsidP="004E7319">
      <w:pPr>
        <w:tabs>
          <w:tab w:val="left" w:pos="-720"/>
          <w:tab w:val="left" w:pos="900"/>
          <w:tab w:val="left" w:pos="1620"/>
          <w:tab w:val="left" w:pos="2340"/>
          <w:tab w:val="left" w:pos="3060"/>
        </w:tabs>
        <w:spacing w:after="0"/>
        <w:ind w:left="851" w:hanging="851"/>
        <w:jc w:val="both"/>
        <w:rPr>
          <w:rFonts w:cs="Arial"/>
          <w:color w:val="000000"/>
          <w:sz w:val="24"/>
          <w:szCs w:val="24"/>
          <w:lang w:eastAsia="en-US"/>
        </w:rPr>
      </w:pPr>
      <w:r w:rsidRPr="003F548E">
        <w:rPr>
          <w:rFonts w:cs="Arial"/>
          <w:color w:val="000000"/>
          <w:sz w:val="24"/>
          <w:szCs w:val="24"/>
          <w:lang w:eastAsia="en-US"/>
        </w:rPr>
        <w:t>F3.1</w:t>
      </w:r>
      <w:r w:rsidR="001117A7" w:rsidRPr="003F548E">
        <w:rPr>
          <w:rFonts w:cs="Arial"/>
          <w:color w:val="000000"/>
          <w:sz w:val="24"/>
          <w:szCs w:val="24"/>
          <w:lang w:eastAsia="en-US"/>
        </w:rPr>
        <w:t>4</w:t>
      </w:r>
      <w:r w:rsidRPr="003F548E">
        <w:rPr>
          <w:rFonts w:cs="Arial"/>
          <w:color w:val="000000"/>
          <w:szCs w:val="22"/>
          <w:lang w:eastAsia="en-US"/>
        </w:rPr>
        <w:tab/>
      </w:r>
      <w:r w:rsidRPr="003F548E">
        <w:rPr>
          <w:rFonts w:cs="Arial"/>
          <w:color w:val="000000"/>
          <w:sz w:val="24"/>
          <w:szCs w:val="24"/>
          <w:lang w:eastAsia="en-US"/>
        </w:rPr>
        <w:t>If the rights and obligations under the Contract are assigned, novated or otherwise disposed of pursuant to clause F3.1</w:t>
      </w:r>
      <w:r w:rsidR="001117A7" w:rsidRPr="003F548E">
        <w:rPr>
          <w:rFonts w:cs="Arial"/>
          <w:color w:val="000000"/>
          <w:sz w:val="24"/>
          <w:szCs w:val="24"/>
          <w:lang w:eastAsia="en-US"/>
        </w:rPr>
        <w:t>2</w:t>
      </w:r>
      <w:r w:rsidRPr="003F548E">
        <w:rPr>
          <w:rFonts w:cs="Arial"/>
          <w:color w:val="000000"/>
          <w:sz w:val="24"/>
          <w:szCs w:val="24"/>
          <w:lang w:eastAsia="en-US"/>
        </w:rPr>
        <w:t xml:space="preserve"> to a body which is not a Contracting Authority or if there is a change in the legal status of the Authority such that it ceases to be a Contracting Authority (in the remainder of this clause both such bodies being referred to as the</w:t>
      </w:r>
      <w:r w:rsidRPr="003F548E">
        <w:rPr>
          <w:rFonts w:cs="Arial"/>
          <w:b/>
          <w:color w:val="000000"/>
          <w:sz w:val="24"/>
          <w:szCs w:val="24"/>
          <w:lang w:eastAsia="en-US"/>
        </w:rPr>
        <w:t xml:space="preserve"> “Transferee”</w:t>
      </w:r>
      <w:r w:rsidRPr="003F548E">
        <w:rPr>
          <w:rFonts w:cs="Arial"/>
          <w:color w:val="000000"/>
          <w:sz w:val="24"/>
          <w:szCs w:val="24"/>
          <w:lang w:eastAsia="en-US"/>
        </w:rPr>
        <w:t>):</w:t>
      </w:r>
    </w:p>
    <w:p w14:paraId="43EE2A04" w14:textId="77777777" w:rsidR="004E7319" w:rsidRPr="003F548E" w:rsidRDefault="004E7319" w:rsidP="004E7319">
      <w:pPr>
        <w:tabs>
          <w:tab w:val="left" w:pos="900"/>
          <w:tab w:val="left" w:pos="1620"/>
          <w:tab w:val="left" w:pos="2340"/>
          <w:tab w:val="left" w:pos="3060"/>
        </w:tabs>
        <w:spacing w:after="0"/>
        <w:ind w:left="851" w:hanging="851"/>
        <w:jc w:val="both"/>
        <w:rPr>
          <w:rFonts w:eastAsia="Calibri" w:cs="Arial"/>
          <w:color w:val="000000"/>
          <w:sz w:val="24"/>
          <w:szCs w:val="24"/>
          <w:lang w:eastAsia="en-US"/>
        </w:rPr>
      </w:pPr>
    </w:p>
    <w:p w14:paraId="22CEADA7" w14:textId="77777777" w:rsidR="004E7319" w:rsidRPr="003F548E" w:rsidRDefault="004E7319" w:rsidP="004E7319">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(a)</w:t>
      </w:r>
      <w:r w:rsidRPr="003F548E">
        <w:rPr>
          <w:rFonts w:eastAsia="Calibri" w:cs="Arial"/>
          <w:color w:val="000000"/>
          <w:sz w:val="24"/>
          <w:szCs w:val="24"/>
          <w:lang w:eastAsia="en-US"/>
        </w:rPr>
        <w:tab/>
        <w:t xml:space="preserve">the rights of termination of the Authority in clauses H1 and H2 are available to the Supplier in respect of the Transferee; and </w:t>
      </w:r>
    </w:p>
    <w:p w14:paraId="6DE89D1B" w14:textId="77777777" w:rsidR="004E7319" w:rsidRPr="003F548E" w:rsidRDefault="004E7319" w:rsidP="004E7319">
      <w:pPr>
        <w:tabs>
          <w:tab w:val="left" w:pos="0"/>
          <w:tab w:val="left" w:pos="1418"/>
        </w:tabs>
        <w:suppressAutoHyphens/>
        <w:spacing w:after="0"/>
        <w:ind w:left="1418" w:hanging="567"/>
        <w:jc w:val="both"/>
        <w:rPr>
          <w:rFonts w:eastAsia="Calibri" w:cs="Arial"/>
          <w:color w:val="000000"/>
          <w:sz w:val="24"/>
          <w:szCs w:val="24"/>
          <w:lang w:eastAsia="en-US"/>
        </w:rPr>
      </w:pPr>
    </w:p>
    <w:p w14:paraId="0FE012EB" w14:textId="77777777" w:rsidR="004E7319" w:rsidRPr="003F548E" w:rsidRDefault="004E7319" w:rsidP="004E7319">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the Transferee shall only be able to assign, novate or otherwise dispose of its rights and obligations under the Contract or any part thereof with the prior consent in writing of the Supplier.</w:t>
      </w:r>
    </w:p>
    <w:p w14:paraId="22426976" w14:textId="77777777" w:rsidR="004E7319" w:rsidRPr="003F548E" w:rsidRDefault="004E7319" w:rsidP="004E7319">
      <w:pPr>
        <w:tabs>
          <w:tab w:val="left" w:pos="0"/>
        </w:tabs>
        <w:suppressAutoHyphens/>
        <w:spacing w:after="0"/>
        <w:ind w:left="851" w:hanging="851"/>
        <w:rPr>
          <w:rFonts w:eastAsia="Calibri" w:cs="Arial"/>
          <w:color w:val="000000"/>
          <w:sz w:val="24"/>
          <w:szCs w:val="24"/>
          <w:lang w:eastAsia="en-US"/>
        </w:rPr>
      </w:pPr>
    </w:p>
    <w:p w14:paraId="68D48E29" w14:textId="126D58E1" w:rsidR="004E7319" w:rsidRPr="003F548E" w:rsidRDefault="004E7319" w:rsidP="004E7319">
      <w:pPr>
        <w:tabs>
          <w:tab w:val="left" w:pos="-720"/>
          <w:tab w:val="left" w:pos="1620"/>
          <w:tab w:val="left" w:pos="2340"/>
          <w:tab w:val="left" w:pos="3060"/>
        </w:tabs>
        <w:spacing w:after="0"/>
        <w:ind w:left="851" w:hanging="851"/>
        <w:jc w:val="both"/>
        <w:rPr>
          <w:rFonts w:cs="Arial"/>
          <w:color w:val="000000"/>
          <w:sz w:val="24"/>
          <w:szCs w:val="24"/>
          <w:lang w:eastAsia="en-US"/>
        </w:rPr>
      </w:pPr>
      <w:r w:rsidRPr="003F548E">
        <w:rPr>
          <w:rFonts w:cs="Arial"/>
          <w:color w:val="000000"/>
          <w:sz w:val="24"/>
          <w:szCs w:val="24"/>
          <w:lang w:eastAsia="en-US"/>
        </w:rPr>
        <w:t>F3.1</w:t>
      </w:r>
      <w:r w:rsidR="001117A7" w:rsidRPr="003F548E">
        <w:rPr>
          <w:rFonts w:cs="Arial"/>
          <w:color w:val="000000"/>
          <w:sz w:val="24"/>
          <w:szCs w:val="24"/>
          <w:lang w:eastAsia="en-US"/>
        </w:rPr>
        <w:t>5</w:t>
      </w:r>
      <w:r w:rsidRPr="003F548E">
        <w:rPr>
          <w:rFonts w:cs="Arial"/>
          <w:color w:val="000000"/>
          <w:sz w:val="24"/>
          <w:szCs w:val="24"/>
          <w:lang w:eastAsia="en-US"/>
        </w:rPr>
        <w:tab/>
        <w:t xml:space="preserve">The Authority may disclose to any Transferee any Confidential Information of the Supplier which relates to the performance of the Supplier’s obligations under the Contract. In such circumstances the Authority shall authorise the Transferee to use such Confidential Information only for purposes relating to the performance of the Supplier’s obligations under the Contract and for no other purpose and shall take all reasonable steps to ensure that the Transferee gives a confidentiality undertaking in relation to such Confidential Information.  </w:t>
      </w:r>
    </w:p>
    <w:p w14:paraId="3D5EA0DF" w14:textId="77777777" w:rsidR="004E7319" w:rsidRPr="003F548E" w:rsidRDefault="004E7319" w:rsidP="004E7319">
      <w:pPr>
        <w:tabs>
          <w:tab w:val="left" w:pos="-720"/>
          <w:tab w:val="left" w:pos="1620"/>
          <w:tab w:val="left" w:pos="2340"/>
          <w:tab w:val="left" w:pos="3060"/>
        </w:tabs>
        <w:spacing w:after="0"/>
        <w:ind w:left="851" w:hanging="851"/>
        <w:jc w:val="both"/>
        <w:rPr>
          <w:rFonts w:cs="Arial"/>
          <w:color w:val="000000"/>
          <w:sz w:val="24"/>
          <w:szCs w:val="24"/>
          <w:lang w:eastAsia="en-US"/>
        </w:rPr>
      </w:pPr>
    </w:p>
    <w:p w14:paraId="724E6D04" w14:textId="06EB602D"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001117A7" w:rsidRPr="003F548E">
        <w:rPr>
          <w:rFonts w:eastAsia="Calibri" w:cs="Arial"/>
          <w:color w:val="000000"/>
          <w:sz w:val="24"/>
          <w:szCs w:val="24"/>
          <w:lang w:eastAsia="en-US"/>
        </w:rPr>
        <w:t>6</w:t>
      </w:r>
      <w:r w:rsidRPr="003F548E">
        <w:rPr>
          <w:rFonts w:eastAsia="Calibri" w:cs="Arial"/>
          <w:color w:val="000000"/>
          <w:sz w:val="24"/>
          <w:szCs w:val="24"/>
          <w:lang w:eastAsia="en-US"/>
        </w:rPr>
        <w:tab/>
        <w:t xml:space="preserve">Each Party shall at its own cost and expense carry </w:t>
      </w:r>
      <w:proofErr w:type="gramStart"/>
      <w:r w:rsidRPr="003F548E">
        <w:rPr>
          <w:rFonts w:eastAsia="Calibri" w:cs="Arial"/>
          <w:color w:val="000000"/>
          <w:sz w:val="24"/>
          <w:szCs w:val="24"/>
          <w:lang w:eastAsia="en-US"/>
        </w:rPr>
        <w:t>out,</w:t>
      </w:r>
      <w:r w:rsidR="00411363" w:rsidRPr="003F548E">
        <w:rPr>
          <w:rFonts w:eastAsia="Calibri" w:cs="Arial"/>
          <w:color w:val="000000"/>
          <w:sz w:val="24"/>
          <w:szCs w:val="24"/>
          <w:lang w:eastAsia="en-US"/>
        </w:rPr>
        <w:t xml:space="preserve"> </w:t>
      </w:r>
      <w:r w:rsidRPr="003F548E">
        <w:rPr>
          <w:rFonts w:eastAsia="Calibri" w:cs="Arial"/>
          <w:color w:val="000000"/>
          <w:sz w:val="24"/>
          <w:szCs w:val="24"/>
          <w:lang w:eastAsia="en-US"/>
        </w:rPr>
        <w:t>or</w:t>
      </w:r>
      <w:proofErr w:type="gramEnd"/>
      <w:r w:rsidRPr="003F548E">
        <w:rPr>
          <w:rFonts w:eastAsia="Calibri" w:cs="Arial"/>
          <w:color w:val="000000"/>
          <w:sz w:val="24"/>
          <w:szCs w:val="24"/>
          <w:lang w:eastAsia="en-US"/>
        </w:rPr>
        <w:t xml:space="preserve"> use all reasonable endeavours to ensure the carrying out of, whatever further actions (including the execution of further documents) the other Party reasonably requires from time to time for the purpose of giving that other Party the full benefit of the Contract.  </w:t>
      </w:r>
    </w:p>
    <w:p w14:paraId="1962ADCF"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D0" w14:textId="77777777" w:rsidR="00CA0D5D" w:rsidRPr="003F548E" w:rsidRDefault="00CA0D5D" w:rsidP="00CA0D5D">
      <w:pPr>
        <w:tabs>
          <w:tab w:val="left" w:pos="0"/>
          <w:tab w:val="left" w:pos="709"/>
        </w:tabs>
        <w:suppressAutoHyphens/>
        <w:spacing w:after="0"/>
        <w:ind w:left="851" w:hanging="851"/>
        <w:jc w:val="both"/>
        <w:rPr>
          <w:rFonts w:eastAsia="Calibri" w:cs="Arial"/>
          <w:b/>
          <w:sz w:val="28"/>
          <w:szCs w:val="28"/>
          <w:lang w:eastAsia="en-US"/>
        </w:rPr>
      </w:pPr>
      <w:r w:rsidRPr="003F548E">
        <w:rPr>
          <w:rFonts w:eastAsia="Calibri" w:cs="Arial"/>
          <w:b/>
          <w:sz w:val="28"/>
          <w:szCs w:val="28"/>
          <w:lang w:eastAsia="en-US"/>
        </w:rPr>
        <w:t>F4</w:t>
      </w:r>
      <w:r w:rsidR="00FA7EBC" w:rsidRPr="003F548E">
        <w:rPr>
          <w:rFonts w:eastAsia="Calibri" w:cs="Arial"/>
          <w:color w:val="000000"/>
          <w:sz w:val="28"/>
          <w:szCs w:val="28"/>
          <w:lang w:eastAsia="en-US"/>
        </w:rPr>
        <w:tab/>
      </w:r>
      <w:r w:rsidR="00FA7EBC" w:rsidRPr="003F548E">
        <w:rPr>
          <w:rFonts w:eastAsia="Calibri" w:cs="Arial"/>
          <w:b/>
          <w:color w:val="000000"/>
          <w:sz w:val="28"/>
          <w:szCs w:val="28"/>
          <w:lang w:eastAsia="en-US"/>
        </w:rPr>
        <w:t xml:space="preserve"> Change</w:t>
      </w:r>
      <w:r w:rsidRPr="003F548E">
        <w:rPr>
          <w:rFonts w:eastAsia="Calibri" w:cs="Arial"/>
          <w:b/>
          <w:sz w:val="28"/>
          <w:szCs w:val="28"/>
          <w:lang w:eastAsia="en-US"/>
        </w:rPr>
        <w:t xml:space="preserve"> </w:t>
      </w:r>
    </w:p>
    <w:p w14:paraId="1962ADD1"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2E4E28E1" w14:textId="543AF0F3" w:rsidR="00D10F3C" w:rsidRPr="003F548E" w:rsidRDefault="00D10F3C" w:rsidP="00D10F3C">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sz w:val="24"/>
          <w:szCs w:val="24"/>
          <w:lang w:eastAsia="en-US"/>
        </w:rPr>
        <w:t>F4.1</w:t>
      </w:r>
      <w:r w:rsidRPr="003F548E">
        <w:rPr>
          <w:rFonts w:cs="Arial"/>
          <w:b/>
          <w:szCs w:val="22"/>
          <w:lang w:eastAsia="en-US"/>
        </w:rPr>
        <w:tab/>
      </w:r>
      <w:r w:rsidRPr="003F548E">
        <w:rPr>
          <w:rFonts w:cs="Arial"/>
          <w:color w:val="000000"/>
          <w:sz w:val="24"/>
          <w:szCs w:val="24"/>
          <w:lang w:eastAsia="en-US"/>
        </w:rPr>
        <w:t xml:space="preserve">After the Commencement Date, </w:t>
      </w:r>
      <w:r w:rsidR="00EC43EE" w:rsidRPr="003F548E">
        <w:rPr>
          <w:rFonts w:cs="Arial"/>
          <w:color w:val="000000"/>
          <w:sz w:val="24"/>
          <w:szCs w:val="24"/>
          <w:lang w:eastAsia="en-US"/>
        </w:rPr>
        <w:t xml:space="preserve">the </w:t>
      </w:r>
      <w:r w:rsidR="001D27EA" w:rsidRPr="003F548E">
        <w:rPr>
          <w:rFonts w:cs="Arial"/>
          <w:color w:val="000000"/>
          <w:sz w:val="24"/>
          <w:szCs w:val="24"/>
          <w:lang w:eastAsia="en-US"/>
        </w:rPr>
        <w:t>A</w:t>
      </w:r>
      <w:r w:rsidR="00EC43EE" w:rsidRPr="003F548E">
        <w:rPr>
          <w:rFonts w:cs="Arial"/>
          <w:color w:val="000000"/>
          <w:sz w:val="24"/>
          <w:szCs w:val="24"/>
          <w:lang w:eastAsia="en-US"/>
        </w:rPr>
        <w:t>uthority</w:t>
      </w:r>
      <w:r w:rsidRPr="003F548E">
        <w:rPr>
          <w:rFonts w:cs="Arial"/>
          <w:color w:val="000000"/>
          <w:sz w:val="24"/>
          <w:szCs w:val="24"/>
          <w:lang w:eastAsia="en-US"/>
        </w:rPr>
        <w:t xml:space="preserve"> may request a Change subject to the terms of this clause F4.</w:t>
      </w:r>
    </w:p>
    <w:p w14:paraId="07830125" w14:textId="77777777" w:rsidR="00D10F3C" w:rsidRPr="003F548E" w:rsidRDefault="00D10F3C" w:rsidP="00D10F3C">
      <w:pPr>
        <w:tabs>
          <w:tab w:val="left" w:pos="-720"/>
          <w:tab w:val="left" w:pos="0"/>
          <w:tab w:val="left" w:pos="1134"/>
        </w:tabs>
        <w:suppressAutoHyphens/>
        <w:spacing w:after="0"/>
        <w:ind w:left="851" w:hanging="851"/>
        <w:jc w:val="both"/>
        <w:rPr>
          <w:rFonts w:cs="Arial"/>
          <w:color w:val="000000"/>
          <w:sz w:val="24"/>
          <w:szCs w:val="24"/>
          <w:lang w:eastAsia="en-US"/>
        </w:rPr>
      </w:pPr>
    </w:p>
    <w:p w14:paraId="47CFA2A0" w14:textId="7C7F2992" w:rsidR="00D10F3C" w:rsidRPr="003F548E" w:rsidRDefault="00D10F3C" w:rsidP="00483669">
      <w:pPr>
        <w:autoSpaceDE w:val="0"/>
        <w:autoSpaceDN w:val="0"/>
        <w:adjustRightInd w:val="0"/>
        <w:spacing w:after="0"/>
        <w:ind w:left="851" w:hanging="851"/>
        <w:rPr>
          <w:rFonts w:cs="Arial"/>
          <w:color w:val="0000FF"/>
          <w:sz w:val="24"/>
          <w:szCs w:val="22"/>
        </w:rPr>
      </w:pPr>
      <w:r w:rsidRPr="003F548E">
        <w:rPr>
          <w:rFonts w:cs="Arial"/>
          <w:color w:val="000000" w:themeColor="text1"/>
          <w:sz w:val="24"/>
          <w:szCs w:val="22"/>
          <w:lang w:eastAsia="en-US"/>
        </w:rPr>
        <w:t>F4.2</w:t>
      </w:r>
      <w:r w:rsidRPr="003F548E">
        <w:rPr>
          <w:sz w:val="24"/>
          <w:szCs w:val="22"/>
        </w:rPr>
        <w:tab/>
      </w:r>
      <w:r w:rsidR="00EC43EE" w:rsidRPr="003F548E">
        <w:rPr>
          <w:rFonts w:cs="Arial"/>
          <w:color w:val="000000" w:themeColor="text1"/>
          <w:sz w:val="24"/>
          <w:szCs w:val="22"/>
          <w:lang w:eastAsia="en-US"/>
        </w:rPr>
        <w:t xml:space="preserve">The </w:t>
      </w:r>
      <w:r w:rsidR="33486426" w:rsidRPr="003F548E">
        <w:rPr>
          <w:rFonts w:cs="Arial"/>
          <w:color w:val="000000" w:themeColor="text1"/>
          <w:sz w:val="24"/>
          <w:szCs w:val="22"/>
          <w:lang w:eastAsia="en-US"/>
        </w:rPr>
        <w:t>A</w:t>
      </w:r>
      <w:r w:rsidR="00EC43EE" w:rsidRPr="003F548E">
        <w:rPr>
          <w:rFonts w:cs="Arial"/>
          <w:color w:val="000000" w:themeColor="text1"/>
          <w:sz w:val="24"/>
          <w:szCs w:val="22"/>
          <w:lang w:eastAsia="en-US"/>
        </w:rPr>
        <w:t>uthority</w:t>
      </w:r>
      <w:r w:rsidRPr="003F548E">
        <w:rPr>
          <w:rFonts w:cs="Arial"/>
          <w:color w:val="000000" w:themeColor="text1"/>
          <w:sz w:val="24"/>
          <w:szCs w:val="22"/>
          <w:lang w:eastAsia="en-US"/>
        </w:rPr>
        <w:t xml:space="preserve"> may request a Change by notifying the </w:t>
      </w:r>
      <w:r w:rsidR="00051F11" w:rsidRPr="003F548E">
        <w:rPr>
          <w:rFonts w:cs="Arial"/>
          <w:color w:val="000000" w:themeColor="text1"/>
          <w:sz w:val="24"/>
          <w:szCs w:val="22"/>
          <w:lang w:eastAsia="en-US"/>
        </w:rPr>
        <w:t>Supplier in</w:t>
      </w:r>
      <w:r w:rsidRPr="003F548E">
        <w:rPr>
          <w:rFonts w:cs="Arial"/>
          <w:color w:val="000000" w:themeColor="text1"/>
          <w:sz w:val="24"/>
          <w:szCs w:val="22"/>
          <w:lang w:eastAsia="en-US"/>
        </w:rPr>
        <w:t xml:space="preserve"> writing of the</w:t>
      </w:r>
      <w:r w:rsidR="37D51279" w:rsidRPr="003F548E">
        <w:rPr>
          <w:rFonts w:cs="Arial"/>
          <w:color w:val="000000" w:themeColor="text1"/>
          <w:sz w:val="24"/>
          <w:szCs w:val="22"/>
          <w:lang w:eastAsia="en-US"/>
        </w:rPr>
        <w:t xml:space="preserve"> Change</w:t>
      </w:r>
      <w:r w:rsidR="007D09D9" w:rsidRPr="003F548E">
        <w:rPr>
          <w:rFonts w:cs="Arial"/>
          <w:sz w:val="24"/>
          <w:szCs w:val="22"/>
          <w:lang w:eastAsia="en-US"/>
        </w:rPr>
        <w:t>.</w:t>
      </w:r>
    </w:p>
    <w:p w14:paraId="039E9C79" w14:textId="77777777" w:rsidR="00D10F3C" w:rsidRPr="003F548E" w:rsidRDefault="00D10F3C" w:rsidP="00D10F3C">
      <w:pPr>
        <w:tabs>
          <w:tab w:val="left" w:pos="-720"/>
          <w:tab w:val="left" w:pos="0"/>
          <w:tab w:val="left" w:pos="1134"/>
        </w:tabs>
        <w:suppressAutoHyphens/>
        <w:spacing w:after="0"/>
        <w:ind w:left="851" w:hanging="851"/>
        <w:rPr>
          <w:rFonts w:cs="Arial"/>
          <w:color w:val="000000"/>
          <w:sz w:val="24"/>
          <w:szCs w:val="24"/>
          <w:lang w:eastAsia="en-US"/>
        </w:rPr>
      </w:pPr>
    </w:p>
    <w:p w14:paraId="76E57C8F" w14:textId="64DFF834" w:rsidR="00D10F3C" w:rsidRPr="003F548E" w:rsidRDefault="00D10F3C" w:rsidP="1AE9AEDA">
      <w:pPr>
        <w:tabs>
          <w:tab w:val="left" w:pos="1134"/>
        </w:tabs>
        <w:suppressAutoHyphens/>
        <w:spacing w:after="0"/>
        <w:ind w:left="851" w:hanging="851"/>
        <w:jc w:val="both"/>
        <w:rPr>
          <w:rFonts w:cs="Arial"/>
          <w:color w:val="000000"/>
          <w:sz w:val="24"/>
          <w:szCs w:val="22"/>
          <w:lang w:eastAsia="en-US"/>
        </w:rPr>
      </w:pPr>
      <w:r w:rsidRPr="003F548E">
        <w:rPr>
          <w:rFonts w:cs="Arial"/>
          <w:color w:val="000000" w:themeColor="text1"/>
          <w:sz w:val="24"/>
          <w:szCs w:val="22"/>
          <w:lang w:eastAsia="en-US"/>
        </w:rPr>
        <w:t>F4.3</w:t>
      </w:r>
      <w:r w:rsidRPr="003F548E">
        <w:rPr>
          <w:sz w:val="24"/>
          <w:szCs w:val="22"/>
        </w:rPr>
        <w:tab/>
      </w:r>
      <w:r w:rsidRPr="003F548E">
        <w:rPr>
          <w:rFonts w:cs="Arial"/>
          <w:color w:val="000000" w:themeColor="text1"/>
          <w:sz w:val="24"/>
          <w:szCs w:val="22"/>
          <w:lang w:eastAsia="en-US"/>
        </w:rPr>
        <w:t xml:space="preserve">If the Supplier is unable to accept a Change requested by the Authority, the Authority may: </w:t>
      </w:r>
    </w:p>
    <w:p w14:paraId="5CE87967" w14:textId="77777777" w:rsidR="00D10F3C" w:rsidRPr="003F548E" w:rsidRDefault="00D10F3C" w:rsidP="00D10F3C">
      <w:pPr>
        <w:tabs>
          <w:tab w:val="left" w:pos="-720"/>
          <w:tab w:val="left" w:pos="0"/>
        </w:tabs>
        <w:suppressAutoHyphens/>
        <w:spacing w:after="0"/>
        <w:ind w:left="851" w:hanging="851"/>
        <w:jc w:val="both"/>
        <w:rPr>
          <w:rFonts w:cs="Arial"/>
          <w:color w:val="000000"/>
          <w:sz w:val="24"/>
          <w:szCs w:val="24"/>
          <w:lang w:eastAsia="en-US"/>
        </w:rPr>
      </w:pPr>
    </w:p>
    <w:p w14:paraId="5D863D35" w14:textId="77777777" w:rsidR="00D10F3C" w:rsidRPr="003F548E" w:rsidRDefault="00D10F3C" w:rsidP="00D10F3C">
      <w:pPr>
        <w:tabs>
          <w:tab w:val="left" w:pos="-720"/>
          <w:tab w:val="left" w:pos="0"/>
          <w:tab w:val="left" w:pos="1418"/>
        </w:tabs>
        <w:suppressAutoHyphen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allow the Supplier to fulfil its obligations under the Contract without the Change; or</w:t>
      </w:r>
    </w:p>
    <w:p w14:paraId="01E6FD77" w14:textId="77777777" w:rsidR="00D10F3C" w:rsidRPr="003F548E" w:rsidRDefault="00D10F3C" w:rsidP="00D10F3C">
      <w:pPr>
        <w:tabs>
          <w:tab w:val="left" w:pos="-720"/>
          <w:tab w:val="left" w:pos="0"/>
          <w:tab w:val="left" w:pos="1418"/>
        </w:tabs>
        <w:suppressAutoHyphens/>
        <w:spacing w:after="0"/>
        <w:ind w:left="1418" w:hanging="567"/>
        <w:jc w:val="both"/>
        <w:rPr>
          <w:rFonts w:cs="Arial"/>
          <w:color w:val="000000"/>
          <w:sz w:val="24"/>
          <w:szCs w:val="24"/>
          <w:lang w:eastAsia="en-US"/>
        </w:rPr>
      </w:pPr>
    </w:p>
    <w:p w14:paraId="15965E3A" w14:textId="77777777" w:rsidR="00D10F3C" w:rsidRPr="003F548E" w:rsidRDefault="00D10F3C" w:rsidP="00D10F3C">
      <w:pPr>
        <w:tabs>
          <w:tab w:val="left" w:pos="-720"/>
          <w:tab w:val="left" w:pos="0"/>
          <w:tab w:val="left" w:pos="1418"/>
        </w:tabs>
        <w:suppressAutoHyphens/>
        <w:spacing w:after="0"/>
        <w:ind w:left="1418" w:hanging="567"/>
        <w:jc w:val="both"/>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 xml:space="preserve">terminate the Contract immediately except where the Supplier has already delivered all or part of the Services or where the Supplier can show evidence of substantial work being carried out to fulfil the requirements of the Specification; and in such case the Parties shall attempt to agree upon a resolution to the matter. If a resolution cannot be reached, the matter shall be dealt with under the Dispute Resolution procedure detailed in clause I2 (Dispute Resolution).  </w:t>
      </w:r>
    </w:p>
    <w:p w14:paraId="44A9A00E"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3A6E006B"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 xml:space="preserve">F4.4 </w:t>
      </w:r>
      <w:r w:rsidRPr="003F548E">
        <w:rPr>
          <w:rFonts w:cs="Arial"/>
          <w:color w:val="000000"/>
          <w:sz w:val="24"/>
          <w:szCs w:val="24"/>
          <w:lang w:eastAsia="en-US"/>
        </w:rPr>
        <w:tab/>
        <w:t xml:space="preserve">A Change takes effect only when it is recorded in a CCN validly executed by both Parties. </w:t>
      </w:r>
    </w:p>
    <w:p w14:paraId="2912DFB7"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541D36F6" w14:textId="7E679B2D"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F4.5</w:t>
      </w:r>
      <w:r w:rsidRPr="003F548E">
        <w:rPr>
          <w:rFonts w:cs="Arial"/>
          <w:color w:val="000000"/>
          <w:sz w:val="24"/>
          <w:szCs w:val="24"/>
          <w:lang w:eastAsia="en-US"/>
        </w:rPr>
        <w:tab/>
        <w:t>The Supplier is deemed to warrant and represent that the C</w:t>
      </w:r>
      <w:r w:rsidR="00155F53" w:rsidRPr="003F548E">
        <w:rPr>
          <w:rFonts w:cs="Arial"/>
          <w:color w:val="000000"/>
          <w:sz w:val="24"/>
          <w:szCs w:val="24"/>
          <w:lang w:eastAsia="en-US"/>
        </w:rPr>
        <w:t>C</w:t>
      </w:r>
      <w:r w:rsidRPr="003F548E">
        <w:rPr>
          <w:rFonts w:cs="Arial"/>
          <w:color w:val="000000"/>
          <w:sz w:val="24"/>
          <w:szCs w:val="24"/>
          <w:lang w:eastAsia="en-US"/>
        </w:rPr>
        <w:t>N has been executed by a duly authorised representative of the Supplier in addition to the warranties and representations set out in clause G2.</w:t>
      </w:r>
    </w:p>
    <w:p w14:paraId="7FD26024"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44BF510B" w14:textId="77777777" w:rsidR="00D10F3C" w:rsidRPr="003F548E" w:rsidRDefault="00D10F3C" w:rsidP="30AEF69C">
      <w:pPr>
        <w:tabs>
          <w:tab w:val="num" w:pos="900"/>
        </w:tabs>
        <w:autoSpaceDE w:val="0"/>
        <w:autoSpaceDN w:val="0"/>
        <w:spacing w:after="0"/>
        <w:ind w:left="851" w:hanging="851"/>
        <w:jc w:val="both"/>
        <w:rPr>
          <w:rFonts w:cs="Arial"/>
          <w:color w:val="000000"/>
          <w:sz w:val="24"/>
          <w:szCs w:val="22"/>
          <w:lang w:eastAsia="en-US"/>
        </w:rPr>
      </w:pPr>
      <w:r w:rsidRPr="003F548E">
        <w:rPr>
          <w:rFonts w:cs="Arial"/>
          <w:color w:val="000000" w:themeColor="text1"/>
          <w:sz w:val="24"/>
          <w:szCs w:val="22"/>
          <w:lang w:eastAsia="en-US"/>
        </w:rPr>
        <w:t>F4.6</w:t>
      </w:r>
      <w:r w:rsidRPr="003F548E">
        <w:rPr>
          <w:sz w:val="24"/>
          <w:szCs w:val="22"/>
        </w:rPr>
        <w:tab/>
      </w:r>
      <w:r w:rsidRPr="003F548E">
        <w:rPr>
          <w:rFonts w:cs="Arial"/>
          <w:color w:val="000000" w:themeColor="text1"/>
          <w:sz w:val="24"/>
          <w:szCs w:val="22"/>
          <w:lang w:eastAsia="en-US"/>
        </w:rPr>
        <w:t xml:space="preserve">Clauses F4.4 and F4.5 may be varied in an emergency if it is not practicable to obtain the Authorised Representative’s approval within the time necessary to make the Change </w:t>
      </w:r>
      <w:proofErr w:type="gramStart"/>
      <w:r w:rsidRPr="003F548E">
        <w:rPr>
          <w:rFonts w:cs="Arial"/>
          <w:color w:val="000000" w:themeColor="text1"/>
          <w:sz w:val="24"/>
          <w:szCs w:val="22"/>
          <w:lang w:eastAsia="en-US"/>
        </w:rPr>
        <w:t>in order to</w:t>
      </w:r>
      <w:proofErr w:type="gramEnd"/>
      <w:r w:rsidRPr="003F548E">
        <w:rPr>
          <w:rFonts w:cs="Arial"/>
          <w:color w:val="000000" w:themeColor="text1"/>
          <w:sz w:val="24"/>
          <w:szCs w:val="22"/>
          <w:lang w:eastAsia="en-US"/>
        </w:rPr>
        <w:t xml:space="preserve"> address the emergency. In an emergency, Changes may be approved by a different representative of the Authority. However, the Authorised Representative may review such a Change and require a CCN to be entered into on a retrospective basis which may itself vary the emergency Change.</w:t>
      </w:r>
    </w:p>
    <w:p w14:paraId="42C05795" w14:textId="2E4DAD0D" w:rsidR="30AEF69C" w:rsidRPr="003F548E" w:rsidRDefault="30AEF69C" w:rsidP="30AEF69C">
      <w:pPr>
        <w:tabs>
          <w:tab w:val="num" w:pos="900"/>
        </w:tabs>
        <w:spacing w:after="0"/>
        <w:ind w:left="851" w:hanging="851"/>
        <w:jc w:val="both"/>
        <w:rPr>
          <w:rFonts w:cs="Arial"/>
          <w:color w:val="000000" w:themeColor="text1"/>
          <w:sz w:val="24"/>
          <w:szCs w:val="22"/>
          <w:lang w:eastAsia="en-US"/>
        </w:rPr>
      </w:pPr>
    </w:p>
    <w:p w14:paraId="7C9EAD22" w14:textId="196008D3" w:rsidR="4A0C1871" w:rsidRPr="003F548E" w:rsidRDefault="4A0C1871" w:rsidP="00C15334">
      <w:pPr>
        <w:tabs>
          <w:tab w:val="left" w:pos="0"/>
          <w:tab w:val="left" w:pos="709"/>
        </w:tabs>
        <w:spacing w:after="0"/>
        <w:jc w:val="both"/>
        <w:rPr>
          <w:rFonts w:eastAsia="Arial" w:cs="Arial"/>
          <w:b/>
          <w:sz w:val="28"/>
          <w:szCs w:val="28"/>
        </w:rPr>
      </w:pPr>
      <w:r w:rsidRPr="003F548E">
        <w:rPr>
          <w:rFonts w:eastAsia="Arial" w:cs="Arial"/>
          <w:b/>
          <w:sz w:val="28"/>
          <w:szCs w:val="28"/>
        </w:rPr>
        <w:t>F5</w:t>
      </w:r>
      <w:r>
        <w:rPr>
          <w:sz w:val="24"/>
          <w:szCs w:val="22"/>
        </w:rPr>
        <w:tab/>
      </w:r>
      <w:r w:rsidRPr="003F548E">
        <w:rPr>
          <w:rFonts w:eastAsia="Arial" w:cs="Arial"/>
          <w:b/>
          <w:sz w:val="28"/>
          <w:szCs w:val="28"/>
        </w:rPr>
        <w:t>Audit</w:t>
      </w:r>
    </w:p>
    <w:p w14:paraId="792C2248" w14:textId="0A95ADE3" w:rsidR="4A0C1871" w:rsidRPr="003F548E" w:rsidRDefault="4A0C1871" w:rsidP="00C15334">
      <w:pPr>
        <w:tabs>
          <w:tab w:val="left" w:pos="0"/>
        </w:tabs>
        <w:spacing w:after="0"/>
        <w:ind w:left="851" w:hanging="851"/>
        <w:jc w:val="both"/>
        <w:rPr>
          <w:rFonts w:eastAsia="Arial" w:cs="Arial"/>
          <w:color w:val="000000" w:themeColor="text1"/>
          <w:szCs w:val="22"/>
        </w:rPr>
      </w:pPr>
      <w:r w:rsidRPr="003F548E">
        <w:rPr>
          <w:rFonts w:eastAsia="Arial" w:cs="Arial"/>
          <w:color w:val="000000" w:themeColor="text1"/>
          <w:szCs w:val="22"/>
        </w:rPr>
        <w:t xml:space="preserve"> </w:t>
      </w:r>
    </w:p>
    <w:p w14:paraId="1133BE39" w14:textId="73C4C48E" w:rsidR="4A0C1871" w:rsidRPr="003F548E" w:rsidRDefault="4A0C1871" w:rsidP="00C15334">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F5.1</w:t>
      </w:r>
      <w:r w:rsidRPr="003F548E">
        <w:rPr>
          <w:sz w:val="24"/>
          <w:szCs w:val="22"/>
        </w:rPr>
        <w:tab/>
      </w:r>
      <w:r w:rsidRPr="003F548E">
        <w:rPr>
          <w:rFonts w:eastAsia="Arial" w:cs="Arial"/>
          <w:color w:val="000000" w:themeColor="text1"/>
          <w:sz w:val="24"/>
          <w:szCs w:val="24"/>
        </w:rPr>
        <w:t>The Supplier shall:</w:t>
      </w:r>
    </w:p>
    <w:p w14:paraId="06827AE4" w14:textId="02D8096A" w:rsidR="4A0C1871" w:rsidRPr="003F548E" w:rsidRDefault="4A0C1871" w:rsidP="00C15334">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62A58DD8" w14:textId="1B66707B" w:rsidR="4A0C1871" w:rsidRPr="00EF5EFD" w:rsidRDefault="4A0C1871" w:rsidP="00E24483">
      <w:pPr>
        <w:pStyle w:val="ListParagraph"/>
        <w:numPr>
          <w:ilvl w:val="0"/>
          <w:numId w:val="9"/>
        </w:numPr>
        <w:spacing w:before="0" w:after="0"/>
        <w:ind w:hanging="589"/>
        <w:jc w:val="both"/>
        <w:rPr>
          <w:rFonts w:eastAsia="Arial" w:cs="Arial"/>
          <w:color w:val="000000" w:themeColor="text1"/>
          <w:sz w:val="28"/>
          <w:szCs w:val="24"/>
        </w:rPr>
      </w:pPr>
      <w:r w:rsidRPr="003F548E">
        <w:rPr>
          <w:rFonts w:eastAsia="Arial" w:cs="Arial"/>
          <w:color w:val="000000" w:themeColor="text1"/>
          <w:szCs w:val="24"/>
        </w:rPr>
        <w:t xml:space="preserve">keep and maintain for 6 years after the end of the Term, or as long a period as may be agreed between the Parties, full and accurate records of its compliance with, and discharge of its obligations under the Contract including the Services supplied under it, all expenditure reimbursed by the Authority, and all payments made by the </w:t>
      </w:r>
      <w:proofErr w:type="gramStart"/>
      <w:r w:rsidRPr="003F548E">
        <w:rPr>
          <w:rFonts w:eastAsia="Arial" w:cs="Arial"/>
          <w:color w:val="000000" w:themeColor="text1"/>
          <w:szCs w:val="24"/>
        </w:rPr>
        <w:t>Authority;</w:t>
      </w:r>
      <w:proofErr w:type="gramEnd"/>
    </w:p>
    <w:p w14:paraId="5C37EC88" w14:textId="77777777" w:rsidR="00EF5EFD" w:rsidRPr="003F548E" w:rsidRDefault="00EF5EFD" w:rsidP="00EF5EFD">
      <w:pPr>
        <w:pStyle w:val="ListParagraph"/>
        <w:spacing w:before="0" w:after="0"/>
        <w:ind w:left="1440"/>
        <w:jc w:val="both"/>
        <w:rPr>
          <w:rFonts w:eastAsia="Arial" w:cs="Arial"/>
          <w:color w:val="000000" w:themeColor="text1"/>
          <w:sz w:val="28"/>
          <w:szCs w:val="24"/>
        </w:rPr>
      </w:pPr>
    </w:p>
    <w:p w14:paraId="2ED1EA00" w14:textId="5D67C215" w:rsidR="4A0C1871" w:rsidRPr="00EF5EFD" w:rsidRDefault="4A0C1871" w:rsidP="000E0C2E">
      <w:pPr>
        <w:pStyle w:val="ListParagraph"/>
        <w:numPr>
          <w:ilvl w:val="0"/>
          <w:numId w:val="9"/>
        </w:numPr>
        <w:spacing w:before="0" w:after="0"/>
        <w:ind w:hanging="589"/>
        <w:jc w:val="both"/>
        <w:rPr>
          <w:rFonts w:eastAsia="Arial" w:cs="Arial"/>
          <w:color w:val="000000" w:themeColor="text1"/>
          <w:sz w:val="28"/>
          <w:szCs w:val="24"/>
        </w:rPr>
      </w:pPr>
      <w:r w:rsidRPr="003F548E">
        <w:rPr>
          <w:rFonts w:eastAsia="Arial" w:cs="Arial"/>
          <w:color w:val="000000" w:themeColor="text1"/>
          <w:szCs w:val="24"/>
        </w:rPr>
        <w:t>on request afford the Authority or the Authority’s representatives such access to those records and processes as may be requested by the Authority in connection with the Contract; and</w:t>
      </w:r>
    </w:p>
    <w:p w14:paraId="4418BDD1" w14:textId="77777777" w:rsidR="00EF5EFD" w:rsidRPr="00EF5EFD" w:rsidRDefault="00EF5EFD" w:rsidP="00EF5EFD">
      <w:pPr>
        <w:spacing w:after="0"/>
        <w:jc w:val="both"/>
        <w:rPr>
          <w:rFonts w:eastAsia="Arial" w:cs="Arial"/>
          <w:color w:val="000000" w:themeColor="text1"/>
          <w:sz w:val="28"/>
          <w:szCs w:val="24"/>
        </w:rPr>
      </w:pPr>
    </w:p>
    <w:p w14:paraId="4D29AFE3" w14:textId="79753F5E" w:rsidR="4A0C1871" w:rsidRPr="003F548E" w:rsidRDefault="4A0C1871" w:rsidP="00E24483">
      <w:pPr>
        <w:pStyle w:val="ListParagraph"/>
        <w:numPr>
          <w:ilvl w:val="0"/>
          <w:numId w:val="9"/>
        </w:numPr>
        <w:spacing w:before="0" w:after="0"/>
        <w:ind w:hanging="589"/>
        <w:jc w:val="both"/>
        <w:rPr>
          <w:rFonts w:eastAsia="Arial" w:cs="Arial"/>
          <w:color w:val="000000" w:themeColor="text1"/>
          <w:sz w:val="28"/>
          <w:szCs w:val="24"/>
        </w:rPr>
      </w:pPr>
      <w:r w:rsidRPr="003F548E">
        <w:rPr>
          <w:rFonts w:eastAsia="Arial" w:cs="Arial"/>
          <w:color w:val="000000" w:themeColor="text1"/>
          <w:szCs w:val="24"/>
        </w:rPr>
        <w:t xml:space="preserve">make available to the Authority, free of charge, whenever requested, copies of audit reports obtained by the Supplier in relation to the Services.    </w:t>
      </w:r>
    </w:p>
    <w:p w14:paraId="512AD08E" w14:textId="23D548B8" w:rsidR="4A0C1871" w:rsidRPr="003F548E" w:rsidRDefault="4A0C1871" w:rsidP="000E0C2E">
      <w:pPr>
        <w:tabs>
          <w:tab w:val="left" w:pos="0"/>
        </w:tabs>
        <w:spacing w:after="0"/>
        <w:ind w:left="851" w:hanging="589"/>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4BE75CE1" w14:textId="23657BC7" w:rsidR="4A0C1871" w:rsidRPr="003F548E" w:rsidRDefault="4A0C1871" w:rsidP="00C15334">
      <w:pPr>
        <w:tabs>
          <w:tab w:val="left" w:pos="720"/>
        </w:tabs>
        <w:spacing w:after="0"/>
        <w:ind w:left="851" w:hanging="851"/>
        <w:jc w:val="both"/>
        <w:rPr>
          <w:rFonts w:eastAsia="Arial" w:cs="Arial"/>
          <w:sz w:val="24"/>
          <w:szCs w:val="24"/>
        </w:rPr>
      </w:pPr>
      <w:r w:rsidRPr="003F548E">
        <w:rPr>
          <w:rFonts w:eastAsia="Arial" w:cs="Arial"/>
          <w:color w:val="000000" w:themeColor="text1"/>
          <w:sz w:val="24"/>
          <w:szCs w:val="24"/>
        </w:rPr>
        <w:t>F5.2</w:t>
      </w:r>
      <w:r w:rsidRPr="003F548E">
        <w:rPr>
          <w:sz w:val="24"/>
          <w:szCs w:val="22"/>
        </w:rPr>
        <w:tab/>
      </w:r>
      <w:r w:rsidRPr="003F548E">
        <w:rPr>
          <w:rFonts w:eastAsia="Arial" w:cs="Arial"/>
          <w:color w:val="000000" w:themeColor="text1"/>
          <w:sz w:val="24"/>
          <w:szCs w:val="24"/>
        </w:rPr>
        <w:t>T</w:t>
      </w:r>
      <w:r w:rsidRPr="003F548E">
        <w:rPr>
          <w:rFonts w:eastAsia="Arial" w:cs="Arial"/>
          <w:sz w:val="24"/>
          <w:szCs w:val="24"/>
        </w:rPr>
        <w:t>he Authority, acting by itself or through its duly authorised representatives and/or the National Audit Office, may, during the Term and for a period of 18 Months thereafter, assess compliance by the Supplier of the Supplier’s obligations under the Contract, including to:</w:t>
      </w:r>
    </w:p>
    <w:p w14:paraId="5048FA7D" w14:textId="6F829B54" w:rsidR="4A0C1871" w:rsidRPr="003F548E" w:rsidRDefault="4A0C1871" w:rsidP="00C15334">
      <w:pPr>
        <w:tabs>
          <w:tab w:val="left" w:pos="720"/>
        </w:tabs>
        <w:spacing w:after="0"/>
        <w:ind w:left="851" w:hanging="851"/>
        <w:jc w:val="both"/>
        <w:rPr>
          <w:rFonts w:eastAsia="Arial" w:cs="Arial"/>
          <w:sz w:val="24"/>
          <w:szCs w:val="24"/>
        </w:rPr>
      </w:pPr>
      <w:r w:rsidRPr="003F548E">
        <w:rPr>
          <w:rFonts w:eastAsia="Arial" w:cs="Arial"/>
          <w:sz w:val="24"/>
          <w:szCs w:val="24"/>
        </w:rPr>
        <w:t xml:space="preserve"> </w:t>
      </w:r>
    </w:p>
    <w:p w14:paraId="56083EB7" w14:textId="2980DB09"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verify the accuracy of the Price and any other amounts payable by the Authority under the </w:t>
      </w:r>
      <w:proofErr w:type="gramStart"/>
      <w:r w:rsidRPr="003F548E">
        <w:rPr>
          <w:rFonts w:eastAsia="Arial" w:cs="Arial"/>
          <w:szCs w:val="24"/>
        </w:rPr>
        <w:t>Contract;</w:t>
      </w:r>
      <w:proofErr w:type="gramEnd"/>
    </w:p>
    <w:p w14:paraId="03EA804D" w14:textId="00FDD241"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verify the Open Book </w:t>
      </w:r>
      <w:proofErr w:type="gramStart"/>
      <w:r w:rsidRPr="003F548E">
        <w:rPr>
          <w:rFonts w:eastAsia="Arial" w:cs="Arial"/>
          <w:szCs w:val="24"/>
        </w:rPr>
        <w:t>Data;</w:t>
      </w:r>
      <w:proofErr w:type="gramEnd"/>
      <w:r w:rsidRPr="003F548E">
        <w:rPr>
          <w:rFonts w:eastAsia="Arial" w:cs="Arial"/>
          <w:szCs w:val="24"/>
        </w:rPr>
        <w:t xml:space="preserve"> </w:t>
      </w:r>
    </w:p>
    <w:p w14:paraId="58CD5593" w14:textId="161BBD65"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verify the Supplier's compliance with the Contract and applicable </w:t>
      </w:r>
      <w:proofErr w:type="gramStart"/>
      <w:r w:rsidRPr="003F548E">
        <w:rPr>
          <w:rFonts w:eastAsia="Arial" w:cs="Arial"/>
          <w:szCs w:val="24"/>
        </w:rPr>
        <w:t>Law;</w:t>
      </w:r>
      <w:proofErr w:type="gramEnd"/>
      <w:r w:rsidRPr="003F548E">
        <w:rPr>
          <w:rFonts w:eastAsia="Arial" w:cs="Arial"/>
          <w:szCs w:val="24"/>
        </w:rPr>
        <w:t xml:space="preserve"> </w:t>
      </w:r>
    </w:p>
    <w:p w14:paraId="611A62F2" w14:textId="4F61684F"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identify or investigate actual or suspected fraud, impropriety or accounting mistakes or any breach or threatened breach of security and in these circumstances the Authority has no obligation to inform the Supplier of the purpose or objective of its </w:t>
      </w:r>
      <w:proofErr w:type="gramStart"/>
      <w:r w:rsidRPr="003F548E">
        <w:rPr>
          <w:rFonts w:eastAsia="Arial" w:cs="Arial"/>
          <w:szCs w:val="24"/>
        </w:rPr>
        <w:t>investigations;</w:t>
      </w:r>
      <w:proofErr w:type="gramEnd"/>
      <w:r w:rsidRPr="003F548E">
        <w:rPr>
          <w:rFonts w:eastAsia="Arial" w:cs="Arial"/>
          <w:szCs w:val="24"/>
        </w:rPr>
        <w:t xml:space="preserve"> </w:t>
      </w:r>
    </w:p>
    <w:p w14:paraId="689DF52C" w14:textId="4CDB9C9E"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identify or investigate any circumstances which may impact upon the financial stability of the Supplier and/or any guarantor or their ability to perform the </w:t>
      </w:r>
      <w:proofErr w:type="gramStart"/>
      <w:r w:rsidRPr="003F548E">
        <w:rPr>
          <w:rFonts w:eastAsia="Arial" w:cs="Arial"/>
          <w:szCs w:val="24"/>
        </w:rPr>
        <w:t>Services;</w:t>
      </w:r>
      <w:proofErr w:type="gramEnd"/>
      <w:r w:rsidRPr="003F548E">
        <w:rPr>
          <w:rFonts w:eastAsia="Arial" w:cs="Arial"/>
          <w:szCs w:val="24"/>
        </w:rPr>
        <w:t xml:space="preserve"> </w:t>
      </w:r>
    </w:p>
    <w:p w14:paraId="622B4A87" w14:textId="6BB5887B"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lastRenderedPageBreak/>
        <w:t xml:space="preserve">obtain such information as is necessary to fulfil the Authority’s obligations to supply information for parliamentary, ministerial, judicial or administrative </w:t>
      </w:r>
      <w:proofErr w:type="gramStart"/>
      <w:r w:rsidRPr="003F548E">
        <w:rPr>
          <w:rFonts w:eastAsia="Arial" w:cs="Arial"/>
          <w:szCs w:val="24"/>
        </w:rPr>
        <w:t>purposes;</w:t>
      </w:r>
      <w:proofErr w:type="gramEnd"/>
      <w:r w:rsidRPr="003F548E">
        <w:rPr>
          <w:rFonts w:eastAsia="Arial" w:cs="Arial"/>
          <w:szCs w:val="24"/>
        </w:rPr>
        <w:t xml:space="preserve"> </w:t>
      </w:r>
    </w:p>
    <w:p w14:paraId="0E871B56" w14:textId="193C8964"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carry out the Authority’s internal and statutory audits and to prepare, examine and/or certify the Authority's annual and interim reports and </w:t>
      </w:r>
      <w:proofErr w:type="gramStart"/>
      <w:r w:rsidRPr="003F548E">
        <w:rPr>
          <w:rFonts w:eastAsia="Arial" w:cs="Arial"/>
          <w:szCs w:val="24"/>
        </w:rPr>
        <w:t>accounts;</w:t>
      </w:r>
      <w:proofErr w:type="gramEnd"/>
    </w:p>
    <w:p w14:paraId="26B53200" w14:textId="3A5000A5"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enable the National Audit Office to carry out an examination pursuant to Section 6(1) of the National Audit Act 1983 of the economy, efficiency and effectiveness with which the Authority has used its </w:t>
      </w:r>
      <w:proofErr w:type="gramStart"/>
      <w:r w:rsidRPr="003F548E">
        <w:rPr>
          <w:rFonts w:eastAsia="Arial" w:cs="Arial"/>
          <w:szCs w:val="24"/>
        </w:rPr>
        <w:t>resources;</w:t>
      </w:r>
      <w:proofErr w:type="gramEnd"/>
    </w:p>
    <w:p w14:paraId="51D43899" w14:textId="5437D35A"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verify the accuracy and completeness of any management information or reports delivered or required by the </w:t>
      </w:r>
      <w:proofErr w:type="gramStart"/>
      <w:r w:rsidRPr="003F548E">
        <w:rPr>
          <w:rFonts w:eastAsia="Arial" w:cs="Arial"/>
          <w:szCs w:val="24"/>
        </w:rPr>
        <w:t>Contract;</w:t>
      </w:r>
      <w:proofErr w:type="gramEnd"/>
      <w:r w:rsidRPr="003F548E">
        <w:rPr>
          <w:rFonts w:eastAsia="Arial" w:cs="Arial"/>
          <w:szCs w:val="24"/>
        </w:rPr>
        <w:t xml:space="preserve"> </w:t>
      </w:r>
    </w:p>
    <w:p w14:paraId="59CEDC7D" w14:textId="64D18E74"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review the Supplier’s compliance with the Authority’s policies and standards; and/or</w:t>
      </w:r>
    </w:p>
    <w:p w14:paraId="2FC80647" w14:textId="79164F49" w:rsidR="30AEF69C" w:rsidRPr="00EF5EFD" w:rsidRDefault="4A0C1871" w:rsidP="000E0C2E">
      <w:pPr>
        <w:pStyle w:val="ListParagraph"/>
        <w:numPr>
          <w:ilvl w:val="0"/>
          <w:numId w:val="7"/>
        </w:numPr>
        <w:spacing w:before="0" w:after="0"/>
        <w:ind w:hanging="589"/>
        <w:jc w:val="both"/>
        <w:rPr>
          <w:rFonts w:eastAsia="Arial" w:cs="Arial"/>
          <w:color w:val="000000" w:themeColor="text1"/>
          <w:sz w:val="28"/>
          <w:szCs w:val="24"/>
        </w:rPr>
      </w:pPr>
      <w:r w:rsidRPr="003F548E">
        <w:rPr>
          <w:rFonts w:eastAsia="Arial" w:cs="Arial"/>
          <w:szCs w:val="24"/>
        </w:rPr>
        <w:t>review the integrity, confidentiality and security of the Authority Data</w:t>
      </w:r>
      <w:r w:rsidRPr="003F548E">
        <w:rPr>
          <w:sz w:val="28"/>
          <w:szCs w:val="24"/>
        </w:rPr>
        <w:br/>
      </w:r>
      <w:r w:rsidRPr="003F548E">
        <w:rPr>
          <w:rFonts w:eastAsia="Arial" w:cs="Arial"/>
          <w:szCs w:val="24"/>
        </w:rPr>
        <w:t xml:space="preserve">and the Supplier </w:t>
      </w:r>
      <w:r w:rsidRPr="003F548E">
        <w:rPr>
          <w:rFonts w:eastAsia="Arial" w:cs="Arial"/>
          <w:color w:val="000000" w:themeColor="text1"/>
          <w:szCs w:val="24"/>
        </w:rPr>
        <w:t xml:space="preserve">(and its agents) shall permit access free of charge during normal business hours on reasonable notice to all such documents (including computerised documents and data) and other information as the Authority (or those acting on its behalf) may reasonably require for the purposes of conducting such an </w:t>
      </w:r>
      <w:proofErr w:type="gramStart"/>
      <w:r w:rsidRPr="003F548E">
        <w:rPr>
          <w:rFonts w:eastAsia="Arial" w:cs="Arial"/>
          <w:color w:val="000000" w:themeColor="text1"/>
          <w:szCs w:val="24"/>
        </w:rPr>
        <w:t>audit</w:t>
      </w:r>
      <w:r w:rsidR="000E0C2E">
        <w:rPr>
          <w:rFonts w:eastAsia="Arial" w:cs="Arial"/>
          <w:color w:val="000000" w:themeColor="text1"/>
          <w:szCs w:val="24"/>
        </w:rPr>
        <w:t>;</w:t>
      </w:r>
      <w:proofErr w:type="gramEnd"/>
    </w:p>
    <w:p w14:paraId="7CAD6F91" w14:textId="762AA5C1" w:rsidR="30AEF69C" w:rsidRPr="006D349C" w:rsidRDefault="4A0C1871" w:rsidP="006D349C">
      <w:pPr>
        <w:pStyle w:val="ListParagraph"/>
        <w:numPr>
          <w:ilvl w:val="0"/>
          <w:numId w:val="7"/>
        </w:numPr>
        <w:spacing w:before="0" w:after="0"/>
        <w:ind w:hanging="589"/>
        <w:rPr>
          <w:rFonts w:eastAsia="Arial" w:cs="Arial"/>
          <w:color w:val="000000" w:themeColor="text1"/>
        </w:rPr>
      </w:pPr>
      <w:r w:rsidRPr="000E0C2E">
        <w:rPr>
          <w:rFonts w:eastAsia="Arial" w:cs="Arial"/>
          <w:szCs w:val="24"/>
        </w:rPr>
        <w:t>review the integrity, confidentiality and security of the Authority Data</w:t>
      </w:r>
      <w:r w:rsidR="00E24483" w:rsidRPr="000E0C2E">
        <w:rPr>
          <w:rFonts w:eastAsia="Arial" w:cs="Arial"/>
          <w:szCs w:val="24"/>
        </w:rPr>
        <w:t xml:space="preserve"> and the Supplier </w:t>
      </w:r>
      <w:r w:rsidR="00E24483" w:rsidRPr="000E0C2E">
        <w:rPr>
          <w:rFonts w:eastAsia="Arial" w:cs="Arial"/>
          <w:color w:val="000000" w:themeColor="text1"/>
          <w:szCs w:val="24"/>
        </w:rPr>
        <w:t>(and its agents) shall permit access free of charge during normal business hours on reasonable notice to all such documents (including computerised documents and data) and other information as the Authority (or those acting on its behalf) may reasonably require for the purposes of conducting such an audit.</w:t>
      </w:r>
      <w:r>
        <w:br/>
      </w:r>
    </w:p>
    <w:p w14:paraId="42AF7D97" w14:textId="5B3DC9C9" w:rsidR="4A0C1871" w:rsidRPr="003F548E" w:rsidRDefault="4A0C1871" w:rsidP="000E0C2E">
      <w:pPr>
        <w:tabs>
          <w:tab w:val="left" w:pos="851"/>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F5.3</w:t>
      </w:r>
      <w:r w:rsidRPr="003F548E">
        <w:rPr>
          <w:sz w:val="24"/>
          <w:szCs w:val="22"/>
        </w:rPr>
        <w:tab/>
      </w:r>
      <w:r w:rsidRPr="003F548E">
        <w:rPr>
          <w:rFonts w:eastAsia="Arial" w:cs="Arial"/>
          <w:color w:val="000000" w:themeColor="text1"/>
          <w:sz w:val="24"/>
          <w:szCs w:val="24"/>
        </w:rPr>
        <w:t>The Supplier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conducting a financial audit of the Authority and for carrying out examinations into the economy, efficiency and effectiveness with which the Authority has used its resources. The Supplier shall provide such explanations as are reasonably required for these purposes.</w:t>
      </w:r>
    </w:p>
    <w:p w14:paraId="33D9F2D9" w14:textId="2494E6D6" w:rsidR="4A0C1871" w:rsidRPr="003F548E" w:rsidRDefault="4A0C1871" w:rsidP="00C15334">
      <w:pPr>
        <w:tabs>
          <w:tab w:val="left" w:pos="72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124907A8" w14:textId="68A40398" w:rsidR="4A0C1871" w:rsidRPr="003F548E" w:rsidRDefault="4A0C1871" w:rsidP="000E0C2E">
      <w:pPr>
        <w:tabs>
          <w:tab w:val="left" w:pos="993"/>
        </w:tabs>
        <w:spacing w:after="0"/>
        <w:ind w:left="851" w:hanging="851"/>
        <w:jc w:val="both"/>
        <w:rPr>
          <w:rFonts w:eastAsia="Arial" w:cs="Arial"/>
          <w:sz w:val="24"/>
          <w:szCs w:val="24"/>
        </w:rPr>
      </w:pPr>
      <w:r w:rsidRPr="003F548E">
        <w:rPr>
          <w:rFonts w:eastAsia="Arial" w:cs="Arial"/>
          <w:color w:val="000000" w:themeColor="text1"/>
          <w:sz w:val="24"/>
          <w:szCs w:val="24"/>
        </w:rPr>
        <w:t>F5.4</w:t>
      </w:r>
      <w:r w:rsidRPr="003F548E">
        <w:rPr>
          <w:sz w:val="24"/>
          <w:szCs w:val="22"/>
        </w:rPr>
        <w:tab/>
      </w:r>
      <w:r w:rsidRPr="003F548E">
        <w:rPr>
          <w:rFonts w:eastAsia="Arial" w:cs="Arial"/>
          <w:sz w:val="24"/>
          <w:szCs w:val="24"/>
        </w:rPr>
        <w:t xml:space="preserve">The Authority shall during each audit comply with those security, sites, systems and facilities operating procedures of the Supplier that the Authority deems reasonable and use its reasonable endeavours to ensure that the conduct of each audit does not unreasonably disrupt the Supplier or delay the provision of the Services. The Authority shall endeavour to (but is not obliged to) provide at least 15 Working Days’ notice of its intention to conduct an audit. </w:t>
      </w:r>
    </w:p>
    <w:p w14:paraId="774B5ED7" w14:textId="15EE68E9" w:rsidR="4A0C1871" w:rsidRPr="003F548E" w:rsidRDefault="4A0C1871" w:rsidP="00C15334">
      <w:pPr>
        <w:tabs>
          <w:tab w:val="left" w:pos="720"/>
        </w:tabs>
        <w:spacing w:after="0"/>
        <w:ind w:left="851" w:hanging="851"/>
        <w:jc w:val="both"/>
        <w:rPr>
          <w:rFonts w:eastAsia="Arial" w:cs="Arial"/>
          <w:sz w:val="24"/>
          <w:szCs w:val="24"/>
        </w:rPr>
      </w:pPr>
      <w:r w:rsidRPr="003F548E">
        <w:rPr>
          <w:rFonts w:eastAsia="Arial" w:cs="Arial"/>
          <w:sz w:val="24"/>
          <w:szCs w:val="24"/>
        </w:rPr>
        <w:t xml:space="preserve"> </w:t>
      </w:r>
    </w:p>
    <w:p w14:paraId="03B0EA94" w14:textId="58CD1993" w:rsidR="4A0C1871" w:rsidRPr="003F548E" w:rsidRDefault="4A0C1871" w:rsidP="00E24483">
      <w:pPr>
        <w:tabs>
          <w:tab w:val="left" w:pos="851"/>
        </w:tabs>
        <w:spacing w:after="0"/>
        <w:ind w:left="851" w:hanging="851"/>
        <w:jc w:val="both"/>
        <w:rPr>
          <w:rFonts w:eastAsia="Arial" w:cs="Arial"/>
          <w:sz w:val="24"/>
          <w:szCs w:val="24"/>
        </w:rPr>
      </w:pPr>
      <w:r w:rsidRPr="003F548E">
        <w:rPr>
          <w:rFonts w:eastAsia="Arial" w:cs="Arial"/>
          <w:sz w:val="24"/>
          <w:szCs w:val="24"/>
        </w:rPr>
        <w:t>F5.5</w:t>
      </w:r>
      <w:r w:rsidRPr="003F548E">
        <w:rPr>
          <w:sz w:val="24"/>
          <w:szCs w:val="22"/>
        </w:rPr>
        <w:tab/>
      </w:r>
      <w:r w:rsidRPr="003F548E">
        <w:rPr>
          <w:rFonts w:eastAsia="Arial" w:cs="Arial"/>
          <w:sz w:val="24"/>
          <w:szCs w:val="24"/>
        </w:rPr>
        <w:t xml:space="preserve">The Parties bear their own respective costs and expenses incurred in respect of compliance with their obligations under clause F5, unless the audit identifies a material Default by the Supplier in which case the Supplier shall reimburse </w:t>
      </w:r>
      <w:r w:rsidRPr="003F548E">
        <w:rPr>
          <w:rFonts w:eastAsia="Arial" w:cs="Arial"/>
          <w:sz w:val="24"/>
          <w:szCs w:val="24"/>
        </w:rPr>
        <w:lastRenderedPageBreak/>
        <w:t>the Authority for all the Authority's reasonable costs incurred in connection with the audit.</w:t>
      </w:r>
    </w:p>
    <w:p w14:paraId="0D6B4F4E" w14:textId="7005F54B" w:rsidR="30AEF69C" w:rsidRPr="003F548E" w:rsidRDefault="30AEF69C" w:rsidP="000E0C2E">
      <w:pPr>
        <w:tabs>
          <w:tab w:val="left" w:pos="851"/>
          <w:tab w:val="num" w:pos="900"/>
        </w:tabs>
        <w:spacing w:after="0"/>
        <w:ind w:left="851" w:hanging="851"/>
        <w:jc w:val="both"/>
        <w:rPr>
          <w:rFonts w:cs="Arial"/>
          <w:color w:val="000000" w:themeColor="text1"/>
          <w:sz w:val="24"/>
          <w:szCs w:val="22"/>
          <w:lang w:eastAsia="en-US"/>
        </w:rPr>
      </w:pPr>
    </w:p>
    <w:p w14:paraId="2567832A" w14:textId="77777777" w:rsidR="001A73EB" w:rsidRPr="003F548E" w:rsidRDefault="001A73EB" w:rsidP="00C15334">
      <w:pPr>
        <w:suppressAutoHyphens/>
        <w:spacing w:after="0"/>
        <w:jc w:val="both"/>
        <w:rPr>
          <w:rFonts w:eastAsia="Calibri" w:cs="Arial"/>
          <w:color w:val="000000"/>
          <w:sz w:val="24"/>
          <w:szCs w:val="22"/>
          <w:lang w:eastAsia="en-US"/>
        </w:rPr>
      </w:pPr>
      <w:bookmarkStart w:id="16" w:name="_Toc460331869"/>
    </w:p>
    <w:p w14:paraId="1962ADE2" w14:textId="25F17D39" w:rsidR="00CA0D5D" w:rsidRPr="003F548E" w:rsidRDefault="00CA0D5D" w:rsidP="00742A20">
      <w:pPr>
        <w:keepNext/>
        <w:keepLines/>
        <w:spacing w:after="0"/>
        <w:ind w:left="851" w:hanging="851"/>
        <w:outlineLvl w:val="0"/>
        <w:rPr>
          <w:b/>
          <w:color w:val="878800"/>
          <w:sz w:val="32"/>
          <w:szCs w:val="32"/>
          <w:lang w:eastAsia="en-US"/>
        </w:rPr>
      </w:pPr>
      <w:r w:rsidRPr="003F548E">
        <w:rPr>
          <w:b/>
          <w:color w:val="878800"/>
          <w:sz w:val="32"/>
          <w:szCs w:val="32"/>
          <w:lang w:eastAsia="en-US"/>
        </w:rPr>
        <w:t>G</w:t>
      </w:r>
      <w:r w:rsidR="001A73EB" w:rsidRPr="003F548E">
        <w:rPr>
          <w:b/>
          <w:color w:val="878800"/>
          <w:sz w:val="32"/>
          <w:szCs w:val="32"/>
          <w:lang w:eastAsia="en-US"/>
        </w:rPr>
        <w:t>.</w:t>
      </w:r>
      <w:r w:rsidRPr="003F548E">
        <w:rPr>
          <w:b/>
          <w:color w:val="878800"/>
          <w:sz w:val="32"/>
          <w:szCs w:val="32"/>
          <w:lang w:eastAsia="en-US"/>
        </w:rPr>
        <w:tab/>
        <w:t>LIABILITIES</w:t>
      </w:r>
      <w:bookmarkEnd w:id="16"/>
    </w:p>
    <w:p w14:paraId="1962ADE3" w14:textId="77777777" w:rsidR="00CA0D5D" w:rsidRPr="003F548E" w:rsidRDefault="00CA0D5D" w:rsidP="00742A20">
      <w:pPr>
        <w:keepNext/>
        <w:tabs>
          <w:tab w:val="left" w:pos="0"/>
          <w:tab w:val="left" w:pos="709"/>
        </w:tabs>
        <w:suppressAutoHyphens/>
        <w:spacing w:after="0"/>
        <w:ind w:left="851" w:hanging="851"/>
        <w:jc w:val="both"/>
        <w:rPr>
          <w:rFonts w:eastAsia="Calibri" w:cs="Arial"/>
          <w:color w:val="000000"/>
          <w:sz w:val="24"/>
          <w:szCs w:val="24"/>
          <w:lang w:eastAsia="en-US"/>
        </w:rPr>
      </w:pPr>
    </w:p>
    <w:p w14:paraId="1962ADE4" w14:textId="77777777" w:rsidR="00CA0D5D" w:rsidRPr="003F548E" w:rsidRDefault="00CA0D5D" w:rsidP="00742A20">
      <w:pPr>
        <w:keepNext/>
        <w:tabs>
          <w:tab w:val="left" w:pos="0"/>
          <w:tab w:val="left" w:pos="709"/>
        </w:tabs>
        <w:suppressAutoHyphens/>
        <w:spacing w:after="0"/>
        <w:ind w:left="851" w:hanging="851"/>
        <w:outlineLvl w:val="6"/>
        <w:rPr>
          <w:rFonts w:cs="Arial"/>
          <w:b/>
          <w:sz w:val="28"/>
          <w:szCs w:val="28"/>
          <w:lang w:eastAsia="en-US"/>
        </w:rPr>
      </w:pPr>
      <w:r w:rsidRPr="003F548E">
        <w:rPr>
          <w:rFonts w:cs="Arial"/>
          <w:b/>
          <w:sz w:val="28"/>
          <w:szCs w:val="28"/>
          <w:lang w:eastAsia="en-US"/>
        </w:rPr>
        <w:t>G1</w:t>
      </w:r>
      <w:r w:rsidR="00FA7EBC" w:rsidRPr="003F548E">
        <w:rPr>
          <w:rFonts w:cs="Arial"/>
          <w:b/>
          <w:sz w:val="28"/>
          <w:szCs w:val="28"/>
          <w:lang w:eastAsia="en-US"/>
        </w:rPr>
        <w:tab/>
        <w:t xml:space="preserve"> Liability</w:t>
      </w:r>
      <w:r w:rsidRPr="003F548E">
        <w:rPr>
          <w:rFonts w:cs="Arial"/>
          <w:b/>
          <w:sz w:val="28"/>
          <w:szCs w:val="28"/>
          <w:lang w:eastAsia="en-US"/>
        </w:rPr>
        <w:t xml:space="preserve">, Indemnity and Insurance </w:t>
      </w:r>
    </w:p>
    <w:p w14:paraId="1962ADE5" w14:textId="77777777" w:rsidR="00CA0D5D" w:rsidRPr="003F548E" w:rsidRDefault="00CA0D5D" w:rsidP="00742A20">
      <w:pPr>
        <w:keepNext/>
        <w:tabs>
          <w:tab w:val="left" w:pos="0"/>
          <w:tab w:val="left" w:pos="1134"/>
        </w:tabs>
        <w:suppressAutoHyphens/>
        <w:spacing w:after="0"/>
        <w:ind w:left="851" w:hanging="851"/>
        <w:jc w:val="both"/>
        <w:rPr>
          <w:rFonts w:eastAsia="Calibri" w:cs="Arial"/>
          <w:color w:val="000000"/>
          <w:sz w:val="24"/>
          <w:szCs w:val="24"/>
          <w:lang w:eastAsia="en-US"/>
        </w:rPr>
      </w:pPr>
    </w:p>
    <w:p w14:paraId="1962ADE6" w14:textId="77777777" w:rsidR="00CA0D5D" w:rsidRPr="003F548E" w:rsidRDefault="00CA0D5D" w:rsidP="00742A20">
      <w:pPr>
        <w:keepNext/>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G1.1</w:t>
      </w:r>
      <w:r w:rsidRPr="003F548E">
        <w:rPr>
          <w:rFonts w:eastAsia="Calibri" w:cs="Arial"/>
          <w:color w:val="000000"/>
          <w:sz w:val="24"/>
          <w:szCs w:val="24"/>
          <w:lang w:eastAsia="en-US"/>
        </w:rPr>
        <w:tab/>
        <w:t>Neither Party limits its liability for:</w:t>
      </w:r>
    </w:p>
    <w:p w14:paraId="1962ADE7" w14:textId="77777777" w:rsidR="00CA0D5D" w:rsidRPr="003F548E" w:rsidRDefault="00CA0D5D" w:rsidP="00CA0D5D">
      <w:pPr>
        <w:tabs>
          <w:tab w:val="left" w:pos="-720"/>
          <w:tab w:val="left" w:pos="1134"/>
        </w:tabs>
        <w:spacing w:after="0"/>
        <w:ind w:left="851" w:hanging="851"/>
        <w:jc w:val="both"/>
        <w:rPr>
          <w:rFonts w:cs="Arial"/>
          <w:color w:val="000000"/>
          <w:sz w:val="24"/>
          <w:szCs w:val="24"/>
          <w:lang w:eastAsia="en-US"/>
        </w:rPr>
      </w:pPr>
    </w:p>
    <w:p w14:paraId="1962ADE8"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 xml:space="preserve">death or personal injury caused by its </w:t>
      </w:r>
      <w:proofErr w:type="gramStart"/>
      <w:r w:rsidRPr="003F548E">
        <w:rPr>
          <w:rFonts w:cs="Arial"/>
          <w:color w:val="000000"/>
          <w:sz w:val="24"/>
          <w:szCs w:val="24"/>
          <w:lang w:eastAsia="en-US"/>
        </w:rPr>
        <w:t>negligence;</w:t>
      </w:r>
      <w:proofErr w:type="gramEnd"/>
    </w:p>
    <w:p w14:paraId="1962ADE9"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DEA"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 xml:space="preserve">fraud or fraudulent </w:t>
      </w:r>
      <w:proofErr w:type="gramStart"/>
      <w:r w:rsidRPr="003F548E">
        <w:rPr>
          <w:rFonts w:cs="Arial"/>
          <w:color w:val="000000"/>
          <w:sz w:val="24"/>
          <w:szCs w:val="24"/>
          <w:lang w:eastAsia="en-US"/>
        </w:rPr>
        <w:t>misrepresentation;</w:t>
      </w:r>
      <w:proofErr w:type="gramEnd"/>
    </w:p>
    <w:p w14:paraId="1962ADEB"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DEC"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(c)</w:t>
      </w:r>
      <w:r w:rsidRPr="003F548E">
        <w:rPr>
          <w:rFonts w:cs="Arial"/>
          <w:color w:val="000000"/>
          <w:sz w:val="24"/>
          <w:szCs w:val="24"/>
          <w:lang w:eastAsia="en-US"/>
        </w:rPr>
        <w:tab/>
        <w:t xml:space="preserve">any breach of any obligations implied by section 12 of the Sale of Goods Act 1979 or section 2 of the Supply of Goods and Services Act </w:t>
      </w:r>
      <w:proofErr w:type="gramStart"/>
      <w:r w:rsidRPr="003F548E">
        <w:rPr>
          <w:rFonts w:cs="Arial"/>
          <w:color w:val="000000"/>
          <w:sz w:val="24"/>
          <w:szCs w:val="24"/>
          <w:lang w:eastAsia="en-US"/>
        </w:rPr>
        <w:t>1982;</w:t>
      </w:r>
      <w:proofErr w:type="gramEnd"/>
    </w:p>
    <w:p w14:paraId="1962ADED"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DEE" w14:textId="49BC39BB" w:rsidR="00CA0D5D" w:rsidRPr="003F548E" w:rsidRDefault="001A73EB" w:rsidP="00CA0D5D">
      <w:pPr>
        <w:tabs>
          <w:tab w:val="left" w:pos="-720"/>
          <w:tab w:val="left" w:pos="1418"/>
        </w:tabs>
        <w:spacing w:after="0"/>
        <w:ind w:left="855"/>
        <w:jc w:val="both"/>
        <w:rPr>
          <w:rFonts w:cs="Arial"/>
          <w:color w:val="000000"/>
          <w:sz w:val="24"/>
          <w:szCs w:val="24"/>
          <w:lang w:eastAsia="en-US"/>
        </w:rPr>
      </w:pPr>
      <w:r w:rsidRPr="003F548E">
        <w:rPr>
          <w:rFonts w:cs="Arial"/>
          <w:color w:val="000000"/>
          <w:sz w:val="24"/>
          <w:szCs w:val="24"/>
          <w:lang w:eastAsia="en-US"/>
        </w:rPr>
        <w:t>(d)</w:t>
      </w:r>
      <w:r w:rsidRPr="003F548E">
        <w:rPr>
          <w:rFonts w:cs="Arial"/>
          <w:color w:val="000000"/>
          <w:sz w:val="24"/>
          <w:szCs w:val="24"/>
          <w:lang w:eastAsia="en-US"/>
        </w:rPr>
        <w:tab/>
        <w:t>any breach of clauses D</w:t>
      </w:r>
      <w:r w:rsidR="00CA0D5D" w:rsidRPr="003F548E">
        <w:rPr>
          <w:rFonts w:cs="Arial"/>
          <w:color w:val="000000"/>
          <w:sz w:val="24"/>
          <w:szCs w:val="24"/>
          <w:lang w:eastAsia="en-US"/>
        </w:rPr>
        <w:t xml:space="preserve">1, </w:t>
      </w:r>
      <w:r w:rsidRPr="003F548E">
        <w:rPr>
          <w:rFonts w:cs="Arial"/>
          <w:color w:val="000000"/>
          <w:sz w:val="24"/>
          <w:szCs w:val="24"/>
          <w:lang w:eastAsia="en-US"/>
        </w:rPr>
        <w:t>D</w:t>
      </w:r>
      <w:r w:rsidR="00CA0D5D" w:rsidRPr="003F548E">
        <w:rPr>
          <w:rFonts w:cs="Arial"/>
          <w:color w:val="000000"/>
          <w:sz w:val="24"/>
          <w:szCs w:val="24"/>
          <w:lang w:eastAsia="en-US"/>
        </w:rPr>
        <w:t xml:space="preserve">2 or </w:t>
      </w:r>
      <w:r w:rsidRPr="003F548E">
        <w:rPr>
          <w:rFonts w:cs="Arial"/>
          <w:color w:val="000000"/>
          <w:sz w:val="24"/>
          <w:szCs w:val="24"/>
          <w:lang w:eastAsia="en-US"/>
        </w:rPr>
        <w:t>D</w:t>
      </w:r>
      <w:r w:rsidR="00CA0D5D" w:rsidRPr="003F548E">
        <w:rPr>
          <w:rFonts w:cs="Arial"/>
          <w:color w:val="000000"/>
          <w:sz w:val="24"/>
          <w:szCs w:val="24"/>
          <w:lang w:eastAsia="en-US"/>
        </w:rPr>
        <w:t>4</w:t>
      </w:r>
      <w:r w:rsidR="000A706B" w:rsidRPr="003F548E">
        <w:rPr>
          <w:rFonts w:cs="Arial"/>
          <w:color w:val="000000"/>
          <w:sz w:val="24"/>
          <w:szCs w:val="24"/>
          <w:lang w:eastAsia="en-US"/>
        </w:rPr>
        <w:t xml:space="preserve"> or </w:t>
      </w:r>
      <w:r w:rsidR="000A706B">
        <w:rPr>
          <w:rFonts w:cs="Arial"/>
          <w:color w:val="000000"/>
          <w:szCs w:val="22"/>
          <w:lang w:eastAsia="en-US"/>
        </w:rPr>
        <w:t>Schedule</w:t>
      </w:r>
      <w:r w:rsidR="00AF7DB1">
        <w:rPr>
          <w:rFonts w:cs="Arial"/>
          <w:color w:val="000000"/>
          <w:szCs w:val="22"/>
          <w:lang w:eastAsia="en-US"/>
        </w:rPr>
        <w:t xml:space="preserve"> </w:t>
      </w:r>
      <w:r w:rsidR="005A1ED4">
        <w:rPr>
          <w:rFonts w:cs="Arial"/>
          <w:color w:val="000000"/>
          <w:szCs w:val="22"/>
          <w:lang w:eastAsia="en-US"/>
        </w:rPr>
        <w:t>7</w:t>
      </w:r>
      <w:r w:rsidR="00CA0D5D" w:rsidRPr="003F548E">
        <w:rPr>
          <w:rFonts w:cs="Arial"/>
          <w:color w:val="000000"/>
          <w:sz w:val="24"/>
          <w:szCs w:val="24"/>
          <w:lang w:eastAsia="en-US"/>
        </w:rPr>
        <w:t>;</w:t>
      </w:r>
      <w:r w:rsidR="00AF7DB1" w:rsidRPr="003F548E">
        <w:rPr>
          <w:rFonts w:cs="Arial"/>
          <w:color w:val="000000"/>
          <w:sz w:val="24"/>
          <w:szCs w:val="24"/>
          <w:lang w:eastAsia="en-US"/>
        </w:rPr>
        <w:t xml:space="preserve"> or</w:t>
      </w:r>
    </w:p>
    <w:p w14:paraId="1962ADEF" w14:textId="77777777" w:rsidR="00CA0D5D" w:rsidRPr="003F548E" w:rsidRDefault="00CA0D5D" w:rsidP="00CA0D5D">
      <w:pPr>
        <w:tabs>
          <w:tab w:val="left" w:pos="-720"/>
          <w:tab w:val="left" w:pos="1418"/>
        </w:tabs>
        <w:spacing w:after="0"/>
        <w:ind w:left="1215"/>
        <w:jc w:val="both"/>
        <w:rPr>
          <w:rFonts w:cs="Arial"/>
          <w:color w:val="000000"/>
          <w:sz w:val="24"/>
          <w:szCs w:val="24"/>
          <w:lang w:eastAsia="en-US"/>
        </w:rPr>
      </w:pPr>
    </w:p>
    <w:p w14:paraId="1962ADF2" w14:textId="129B31FE" w:rsidR="00CA0D5D" w:rsidRPr="003F548E" w:rsidRDefault="00AF7DB1" w:rsidP="27B483C9">
      <w:pPr>
        <w:tabs>
          <w:tab w:val="left" w:pos="1418"/>
        </w:tabs>
        <w:spacing w:after="0"/>
        <w:ind w:left="1418" w:hanging="567"/>
        <w:jc w:val="both"/>
        <w:rPr>
          <w:rFonts w:cs="Arial"/>
          <w:color w:val="000000"/>
          <w:sz w:val="24"/>
          <w:szCs w:val="24"/>
          <w:lang w:eastAsia="en-US"/>
        </w:rPr>
      </w:pPr>
      <w:r w:rsidRPr="27B483C9">
        <w:rPr>
          <w:rFonts w:cs="Arial"/>
          <w:color w:val="000000" w:themeColor="text1"/>
          <w:sz w:val="24"/>
          <w:szCs w:val="24"/>
          <w:lang w:eastAsia="en-US"/>
        </w:rPr>
        <w:t>(e</w:t>
      </w:r>
      <w:r w:rsidR="00CA0D5D" w:rsidRPr="27B483C9">
        <w:rPr>
          <w:rFonts w:cs="Arial"/>
          <w:color w:val="000000" w:themeColor="text1"/>
          <w:sz w:val="24"/>
          <w:szCs w:val="24"/>
          <w:lang w:eastAsia="en-US"/>
        </w:rPr>
        <w:t>)</w:t>
      </w:r>
      <w:r w:rsidR="00CA0D5D">
        <w:tab/>
      </w:r>
      <w:r w:rsidR="00CA0D5D" w:rsidRPr="27B483C9">
        <w:rPr>
          <w:rFonts w:cs="Arial"/>
          <w:color w:val="000000" w:themeColor="text1"/>
          <w:sz w:val="24"/>
          <w:szCs w:val="24"/>
          <w:lang w:eastAsia="en-US"/>
        </w:rPr>
        <w:t>any liability to the extent it cannot be limited or excluded by Law.</w:t>
      </w:r>
    </w:p>
    <w:p w14:paraId="1962ADF3"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4" w14:textId="3C1A7F39"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G1.2</w:t>
      </w:r>
      <w:r w:rsidRPr="003F548E">
        <w:rPr>
          <w:rFonts w:eastAsia="Calibri" w:cs="Arial"/>
          <w:color w:val="000000"/>
          <w:sz w:val="24"/>
          <w:szCs w:val="24"/>
          <w:lang w:eastAsia="en-US"/>
        </w:rPr>
        <w:tab/>
        <w:t xml:space="preserve">Subject to clauses G1.3 and G1.5, the Supplier indemnifies the Authority fully against all claims, proceedings, demands, charges, actions, damages, costs, breach of statutory duty, expenses and any other liabilities which may arise out of the supply, or the late or purported supply, of the Services or the performance or non-performance by the Supplier of its obligations under the Contract or the presence of the Supplier or any Staff on the </w:t>
      </w:r>
      <w:r w:rsidR="00264458" w:rsidRPr="003F548E">
        <w:rPr>
          <w:rFonts w:eastAsia="Calibri" w:cs="Arial"/>
          <w:color w:val="000000"/>
          <w:sz w:val="24"/>
          <w:szCs w:val="24"/>
          <w:lang w:eastAsia="en-US"/>
        </w:rPr>
        <w:t xml:space="preserve">Authority </w:t>
      </w:r>
      <w:r w:rsidRPr="003F548E">
        <w:rPr>
          <w:rFonts w:eastAsia="Calibri" w:cs="Arial"/>
          <w:color w:val="000000"/>
          <w:sz w:val="24"/>
          <w:szCs w:val="24"/>
          <w:lang w:eastAsia="en-US"/>
        </w:rPr>
        <w:t xml:space="preserve">Premises, including in respect of any death or personal injury, loss of or damage to property, financial loss arising from any advice given or omitted to be given by the Supplier, or any other loss which is caused directly by any act or omission of the Supplier. </w:t>
      </w:r>
    </w:p>
    <w:p w14:paraId="1962ADF5"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6" w14:textId="08AE877E" w:rsidR="00CA0D5D" w:rsidRPr="003F548E" w:rsidRDefault="00CA0D5D" w:rsidP="15EFFB8B">
      <w:pPr>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G1.3</w:t>
      </w:r>
      <w:r w:rsidRPr="003F548E">
        <w:rPr>
          <w:rFonts w:eastAsia="Calibri"/>
          <w:sz w:val="24"/>
          <w:szCs w:val="22"/>
        </w:rPr>
        <w:tab/>
      </w:r>
      <w:r w:rsidRPr="003F548E">
        <w:rPr>
          <w:rFonts w:eastAsia="Calibri" w:cs="Arial"/>
          <w:color w:val="000000" w:themeColor="text1"/>
          <w:sz w:val="24"/>
          <w:szCs w:val="22"/>
          <w:lang w:eastAsia="en-US"/>
        </w:rPr>
        <w:t xml:space="preserve">Subject to clause G1.1 the </w:t>
      </w:r>
      <w:bookmarkStart w:id="17" w:name="_Hlk161414991"/>
      <w:r w:rsidRPr="003F548E">
        <w:rPr>
          <w:rFonts w:eastAsia="Calibri" w:cs="Arial"/>
          <w:color w:val="000000" w:themeColor="text1"/>
          <w:sz w:val="24"/>
          <w:szCs w:val="22"/>
          <w:lang w:eastAsia="en-US"/>
        </w:rPr>
        <w:t xml:space="preserve">Supplier’s </w:t>
      </w:r>
      <w:r w:rsidR="00382777" w:rsidRPr="003F548E">
        <w:rPr>
          <w:rFonts w:eastAsia="Calibri" w:cs="Arial"/>
          <w:color w:val="000000" w:themeColor="text1"/>
          <w:sz w:val="24"/>
          <w:szCs w:val="22"/>
          <w:lang w:eastAsia="en-US"/>
        </w:rPr>
        <w:t xml:space="preserve">annual </w:t>
      </w:r>
      <w:r w:rsidRPr="003F548E">
        <w:rPr>
          <w:rFonts w:eastAsia="Calibri" w:cs="Arial"/>
          <w:color w:val="000000" w:themeColor="text1"/>
          <w:sz w:val="24"/>
          <w:szCs w:val="22"/>
          <w:lang w:eastAsia="en-US"/>
        </w:rPr>
        <w:t xml:space="preserve">aggregate liability in respect of the Contract does not exceed </w:t>
      </w:r>
      <w:r w:rsidR="0077322A" w:rsidRPr="003F548E">
        <w:rPr>
          <w:rFonts w:eastAsia="Calibri" w:cs="Arial"/>
          <w:color w:val="000000" w:themeColor="text1"/>
          <w:sz w:val="24"/>
          <w:szCs w:val="22"/>
          <w:lang w:eastAsia="en-US"/>
        </w:rPr>
        <w:t xml:space="preserve">the annual total turnover of the Supplier (net value of added tax) in consideration for the </w:t>
      </w:r>
      <w:r w:rsidR="00E00AE2" w:rsidRPr="003F548E">
        <w:rPr>
          <w:rFonts w:eastAsia="Calibri" w:cs="Arial"/>
          <w:color w:val="000000" w:themeColor="text1"/>
          <w:sz w:val="24"/>
          <w:szCs w:val="22"/>
          <w:lang w:eastAsia="en-US"/>
        </w:rPr>
        <w:t>S</w:t>
      </w:r>
      <w:r w:rsidR="0077322A" w:rsidRPr="003F548E">
        <w:rPr>
          <w:rFonts w:eastAsia="Calibri" w:cs="Arial"/>
          <w:color w:val="000000" w:themeColor="text1"/>
          <w:sz w:val="24"/>
          <w:szCs w:val="22"/>
          <w:lang w:eastAsia="en-US"/>
        </w:rPr>
        <w:t>ervices</w:t>
      </w:r>
      <w:bookmarkEnd w:id="17"/>
      <w:r w:rsidR="0077322A" w:rsidRPr="003F548E">
        <w:rPr>
          <w:rFonts w:eastAsia="Calibri" w:cs="Arial"/>
          <w:color w:val="000000" w:themeColor="text1"/>
          <w:sz w:val="24"/>
          <w:szCs w:val="22"/>
          <w:lang w:eastAsia="en-US"/>
        </w:rPr>
        <w:t xml:space="preserve">. </w:t>
      </w:r>
    </w:p>
    <w:p w14:paraId="1962ADF7"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8" w14:textId="75D659A8" w:rsidR="00CA0D5D" w:rsidRPr="003F548E" w:rsidRDefault="00CA0D5D" w:rsidP="00E40DAC">
      <w:pPr>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G1.4</w:t>
      </w:r>
      <w:r w:rsidRPr="003F548E">
        <w:rPr>
          <w:rFonts w:eastAsia="Calibri"/>
          <w:sz w:val="24"/>
          <w:szCs w:val="22"/>
        </w:rPr>
        <w:tab/>
      </w:r>
      <w:r w:rsidRPr="003F548E">
        <w:rPr>
          <w:rFonts w:eastAsia="Calibri" w:cs="Arial"/>
          <w:color w:val="000000" w:themeColor="text1"/>
          <w:sz w:val="24"/>
          <w:szCs w:val="22"/>
          <w:lang w:eastAsia="en-US"/>
        </w:rPr>
        <w:t>Subject to clause G1.1 the Authority’s</w:t>
      </w:r>
      <w:r w:rsidR="004A57AB" w:rsidRPr="003F548E">
        <w:rPr>
          <w:rFonts w:eastAsia="Calibri" w:cs="Arial"/>
          <w:color w:val="000000" w:themeColor="text1"/>
          <w:sz w:val="24"/>
          <w:szCs w:val="22"/>
          <w:lang w:eastAsia="en-US"/>
        </w:rPr>
        <w:t xml:space="preserve"> annual</w:t>
      </w:r>
      <w:r w:rsidRPr="003F548E">
        <w:rPr>
          <w:rFonts w:eastAsia="Calibri" w:cs="Arial"/>
          <w:color w:val="000000" w:themeColor="text1"/>
          <w:sz w:val="24"/>
          <w:szCs w:val="22"/>
          <w:lang w:eastAsia="en-US"/>
        </w:rPr>
        <w:t xml:space="preserve"> </w:t>
      </w:r>
      <w:bookmarkStart w:id="18" w:name="_Hlk161665381"/>
      <w:r w:rsidRPr="003F548E">
        <w:rPr>
          <w:rFonts w:eastAsia="Calibri" w:cs="Arial"/>
          <w:color w:val="000000" w:themeColor="text1"/>
          <w:sz w:val="24"/>
          <w:szCs w:val="22"/>
          <w:lang w:eastAsia="en-US"/>
        </w:rPr>
        <w:t xml:space="preserve">aggregate liability in respect of the Contract does not exceed </w:t>
      </w:r>
      <w:bookmarkEnd w:id="18"/>
      <w:r w:rsidR="000B64B1" w:rsidRPr="003F548E">
        <w:rPr>
          <w:sz w:val="24"/>
          <w:szCs w:val="22"/>
        </w:rPr>
        <w:t xml:space="preserve">the </w:t>
      </w:r>
      <w:r w:rsidR="00CB06D8" w:rsidRPr="003F548E">
        <w:rPr>
          <w:sz w:val="24"/>
          <w:szCs w:val="22"/>
        </w:rPr>
        <w:t xml:space="preserve">total spend by prison education suppliers with the </w:t>
      </w:r>
      <w:r w:rsidR="0CCDBFBD" w:rsidRPr="003F548E">
        <w:rPr>
          <w:sz w:val="24"/>
          <w:szCs w:val="22"/>
        </w:rPr>
        <w:t xml:space="preserve">Supplier </w:t>
      </w:r>
      <w:r w:rsidR="000B64B1" w:rsidRPr="003F548E">
        <w:rPr>
          <w:sz w:val="24"/>
          <w:szCs w:val="22"/>
        </w:rPr>
        <w:t>in the previous 12 months</w:t>
      </w:r>
      <w:r w:rsidR="00095FE7" w:rsidRPr="003F548E">
        <w:rPr>
          <w:sz w:val="24"/>
          <w:szCs w:val="22"/>
        </w:rPr>
        <w:t>.</w:t>
      </w:r>
    </w:p>
    <w:p w14:paraId="1962ADF9"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A" w14:textId="77777777" w:rsidR="00CA0D5D" w:rsidRPr="003F548E" w:rsidRDefault="00C754B6"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G1.5</w:t>
      </w:r>
      <w:r w:rsidRPr="003F548E">
        <w:rPr>
          <w:rFonts w:eastAsia="Calibri" w:cs="Arial"/>
          <w:color w:val="000000"/>
          <w:sz w:val="24"/>
          <w:szCs w:val="24"/>
          <w:lang w:eastAsia="en-US"/>
        </w:rPr>
        <w:tab/>
        <w:t>The Supplier is not</w:t>
      </w:r>
      <w:r w:rsidR="00CA0D5D" w:rsidRPr="003F548E">
        <w:rPr>
          <w:rFonts w:eastAsia="Calibri" w:cs="Arial"/>
          <w:color w:val="000000"/>
          <w:sz w:val="24"/>
          <w:szCs w:val="24"/>
          <w:lang w:eastAsia="en-US"/>
        </w:rPr>
        <w:t xml:space="preserve"> responsible for any injury, loss, damage, cost or expense if and to the extent that it is caused by the negligence or wilful misconduct of the Authority or by breach by the Authority of its obligations under the Contract.  </w:t>
      </w:r>
    </w:p>
    <w:p w14:paraId="1962ADF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C"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G1.6</w:t>
      </w:r>
      <w:r w:rsidRPr="003F548E">
        <w:rPr>
          <w:rFonts w:eastAsia="Calibri" w:cs="Arial"/>
          <w:color w:val="000000"/>
          <w:sz w:val="24"/>
          <w:szCs w:val="24"/>
          <w:lang w:eastAsia="en-US"/>
        </w:rPr>
        <w:tab/>
        <w:t xml:space="preserve">The Authority may recover from the Supplier the following losses incurred by the Authority to the extent they arise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 xml:space="preserve"> a Default by the Supplier:</w:t>
      </w:r>
    </w:p>
    <w:p w14:paraId="1962ADFD"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p>
    <w:p w14:paraId="1962ADFE"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(a)</w:t>
      </w:r>
      <w:r w:rsidRPr="003F548E">
        <w:rPr>
          <w:rFonts w:eastAsia="Calibri" w:cs="Arial"/>
          <w:color w:val="000000"/>
          <w:sz w:val="24"/>
          <w:szCs w:val="24"/>
          <w:lang w:eastAsia="en-US"/>
        </w:rPr>
        <w:tab/>
        <w:t xml:space="preserve">any additional operational and/or administrative costs and expenses incurred by the Authority, including costs relating to time spent by or on behalf of the Authority in dealing with the consequences of the </w:t>
      </w:r>
      <w:proofErr w:type="gramStart"/>
      <w:r w:rsidRPr="003F548E">
        <w:rPr>
          <w:rFonts w:eastAsia="Calibri" w:cs="Arial"/>
          <w:color w:val="000000"/>
          <w:sz w:val="24"/>
          <w:szCs w:val="24"/>
          <w:lang w:eastAsia="en-US"/>
        </w:rPr>
        <w:t>Default;</w:t>
      </w:r>
      <w:proofErr w:type="gramEnd"/>
    </w:p>
    <w:p w14:paraId="1962ADFF"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0"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any wasted expenditure or </w:t>
      </w:r>
      <w:proofErr w:type="gramStart"/>
      <w:r w:rsidRPr="003F548E">
        <w:rPr>
          <w:rFonts w:eastAsia="Calibri" w:cs="Arial"/>
          <w:color w:val="000000"/>
          <w:sz w:val="24"/>
          <w:szCs w:val="24"/>
          <w:lang w:eastAsia="en-US"/>
        </w:rPr>
        <w:t>charges;</w:t>
      </w:r>
      <w:proofErr w:type="gramEnd"/>
    </w:p>
    <w:p w14:paraId="1962AE01"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2"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the additional costs of procuring a Replacement Supplier for the remainder of the Term and or replacement deliverables which shall include any incremental costs associated with the Replacement Supplier and/or replacement deliverables above those which would have been payable under the </w:t>
      </w:r>
      <w:proofErr w:type="gramStart"/>
      <w:r w:rsidRPr="003F548E">
        <w:rPr>
          <w:rFonts w:eastAsia="Calibri" w:cs="Arial"/>
          <w:color w:val="000000"/>
          <w:sz w:val="24"/>
          <w:szCs w:val="24"/>
          <w:lang w:eastAsia="en-US"/>
        </w:rPr>
        <w:t>Contract;</w:t>
      </w:r>
      <w:proofErr w:type="gramEnd"/>
    </w:p>
    <w:p w14:paraId="1962AE03"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4"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t xml:space="preserve">any compensation or interest paid to a third party by the Authority; and </w:t>
      </w:r>
    </w:p>
    <w:p w14:paraId="1962AE05"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6"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 xml:space="preserve">any fine or penalty incurred by the Authority pursuant to Law and any costs incurred by the Authority in defending any proceedings which result in such fine or penalty. </w:t>
      </w:r>
    </w:p>
    <w:p w14:paraId="1962AE07"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p>
    <w:p w14:paraId="1962AE08" w14:textId="77777777" w:rsidR="00CA0D5D" w:rsidRPr="003F548E" w:rsidRDefault="00CA0D5D" w:rsidP="00742A20">
      <w:pPr>
        <w:tabs>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G1.7   </w:t>
      </w:r>
      <w:r w:rsidRPr="003F548E">
        <w:rPr>
          <w:rFonts w:eastAsia="Calibri" w:cs="Arial"/>
          <w:color w:val="000000"/>
          <w:sz w:val="24"/>
          <w:szCs w:val="24"/>
          <w:lang w:eastAsia="en-US"/>
        </w:rPr>
        <w:tab/>
        <w:t>Subject to clauses G1.1 and G1.6, neither Party is liable to the other for any:</w:t>
      </w:r>
    </w:p>
    <w:p w14:paraId="1962AE09" w14:textId="77777777" w:rsidR="00CA0D5D" w:rsidRPr="003F548E" w:rsidRDefault="00CA0D5D" w:rsidP="00742A20">
      <w:pPr>
        <w:tabs>
          <w:tab w:val="left" w:pos="1418"/>
        </w:tabs>
        <w:suppressAutoHyphens/>
        <w:spacing w:after="0"/>
        <w:ind w:left="851" w:hanging="851"/>
        <w:jc w:val="both"/>
        <w:rPr>
          <w:rFonts w:eastAsia="Calibri" w:cs="Arial"/>
          <w:color w:val="000000"/>
          <w:sz w:val="24"/>
          <w:szCs w:val="24"/>
          <w:lang w:eastAsia="en-US"/>
        </w:rPr>
      </w:pPr>
    </w:p>
    <w:p w14:paraId="1962AE0A" w14:textId="23740E6B" w:rsidR="00CA0D5D" w:rsidRPr="003F548E" w:rsidRDefault="00CA0D5D" w:rsidP="00742A20">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 </w:t>
      </w:r>
      <w:r w:rsidRPr="003F548E">
        <w:rPr>
          <w:rFonts w:eastAsia="Calibri" w:cs="Arial"/>
          <w:color w:val="000000"/>
          <w:sz w:val="24"/>
          <w:szCs w:val="24"/>
          <w:lang w:eastAsia="en-US"/>
        </w:rPr>
        <w:tab/>
        <w:t>loss of profits, turnover, business opportunities or damage to goodwill; or</w:t>
      </w:r>
    </w:p>
    <w:p w14:paraId="1962AE0B" w14:textId="77777777" w:rsidR="00CA0D5D" w:rsidRPr="003F548E" w:rsidRDefault="00CA0D5D" w:rsidP="00742A20">
      <w:pPr>
        <w:tabs>
          <w:tab w:val="left" w:pos="1418"/>
        </w:tabs>
        <w:suppressAutoHyphens/>
        <w:spacing w:after="0"/>
        <w:ind w:left="1418" w:hanging="567"/>
        <w:jc w:val="both"/>
        <w:rPr>
          <w:rFonts w:eastAsia="Calibri" w:cs="Arial"/>
          <w:color w:val="000000"/>
          <w:sz w:val="24"/>
          <w:szCs w:val="24"/>
          <w:lang w:eastAsia="en-US"/>
        </w:rPr>
      </w:pPr>
    </w:p>
    <w:p w14:paraId="1962AE0C" w14:textId="77777777" w:rsidR="00CA0D5D" w:rsidRPr="003F548E" w:rsidRDefault="00CA0D5D" w:rsidP="00742A20">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(b) </w:t>
      </w:r>
      <w:r w:rsidRPr="003F548E">
        <w:rPr>
          <w:rFonts w:eastAsia="Calibri" w:cs="Arial"/>
          <w:color w:val="000000"/>
          <w:sz w:val="24"/>
          <w:szCs w:val="24"/>
          <w:lang w:eastAsia="en-US"/>
        </w:rPr>
        <w:tab/>
        <w:t xml:space="preserve">indirect, special or consequential loss. </w:t>
      </w:r>
    </w:p>
    <w:p w14:paraId="1962AE0D"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E0E" w14:textId="77777777"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color w:val="000000"/>
          <w:sz w:val="24"/>
          <w:szCs w:val="24"/>
          <w:lang w:eastAsia="en-US"/>
        </w:rPr>
        <w:t>G1.8</w:t>
      </w:r>
      <w:r w:rsidRPr="003F548E">
        <w:rPr>
          <w:rFonts w:cs="Arial"/>
          <w:color w:val="000000"/>
          <w:sz w:val="24"/>
          <w:szCs w:val="24"/>
          <w:lang w:eastAsia="en-US"/>
        </w:rPr>
        <w:tab/>
        <w:t>Unless otherwise specified by the Authority, t</w:t>
      </w:r>
      <w:r w:rsidRPr="003F548E">
        <w:rPr>
          <w:rFonts w:cs="Arial"/>
          <w:sz w:val="24"/>
          <w:szCs w:val="24"/>
          <w:lang w:eastAsia="en-US"/>
        </w:rPr>
        <w:t>he Supplier shall, with effect from the Commencement Date for such period as necessary to enable the Supplier to comply with its obligations herein, take out and maintain with a reputable insurance company a policy or policies of insurance providing an adequate level of cover in respect of all risks which may be incurred by the Supplier, arising out of the Supplier’s performance of its obligations under the Contract including:</w:t>
      </w:r>
    </w:p>
    <w:p w14:paraId="1962AE0F"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0" w14:textId="3B3A86F4"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sz w:val="24"/>
          <w:szCs w:val="24"/>
          <w:lang w:eastAsia="en-US"/>
        </w:rPr>
        <w:tab/>
        <w:t>(a)</w:t>
      </w:r>
      <w:r w:rsidRPr="003F548E">
        <w:rPr>
          <w:rFonts w:cs="Arial"/>
          <w:sz w:val="24"/>
          <w:szCs w:val="24"/>
          <w:lang w:eastAsia="en-US"/>
        </w:rPr>
        <w:tab/>
        <w:t xml:space="preserve">if required by the Authority, appropriate, professional indemnity insurance in the </w:t>
      </w:r>
      <w:r w:rsidR="002A4FAF" w:rsidRPr="003F548E">
        <w:rPr>
          <w:rFonts w:cs="Arial"/>
          <w:sz w:val="24"/>
          <w:szCs w:val="24"/>
          <w:lang w:eastAsia="en-US"/>
        </w:rPr>
        <w:tab/>
      </w:r>
      <w:r w:rsidRPr="003F548E">
        <w:rPr>
          <w:rFonts w:cs="Arial"/>
          <w:sz w:val="24"/>
          <w:szCs w:val="24"/>
          <w:lang w:eastAsia="en-US"/>
        </w:rPr>
        <w:t xml:space="preserve">sum of not less than £5,000,000 (five million pounds) for any advice given by the Supplier to the </w:t>
      </w:r>
      <w:proofErr w:type="gramStart"/>
      <w:r w:rsidRPr="003F548E">
        <w:rPr>
          <w:rFonts w:cs="Arial"/>
          <w:sz w:val="24"/>
          <w:szCs w:val="24"/>
          <w:lang w:eastAsia="en-US"/>
        </w:rPr>
        <w:t>Authority;</w:t>
      </w:r>
      <w:proofErr w:type="gramEnd"/>
    </w:p>
    <w:p w14:paraId="1962AE11"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2" w14:textId="4F582178"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sz w:val="24"/>
          <w:szCs w:val="24"/>
          <w:lang w:eastAsia="en-US"/>
        </w:rPr>
        <w:tab/>
        <w:t>(b)</w:t>
      </w:r>
      <w:r w:rsidRPr="003F548E">
        <w:rPr>
          <w:rFonts w:cs="Arial"/>
          <w:sz w:val="24"/>
          <w:szCs w:val="24"/>
          <w:lang w:eastAsia="en-US"/>
        </w:rPr>
        <w:tab/>
        <w:t>cover for death or personal injury, loss of or damage to property or any other loss; and</w:t>
      </w:r>
    </w:p>
    <w:p w14:paraId="1962AE13"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4" w14:textId="77777777"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sz w:val="24"/>
          <w:szCs w:val="24"/>
          <w:lang w:eastAsia="en-US"/>
        </w:rPr>
        <w:tab/>
        <w:t>(c)</w:t>
      </w:r>
      <w:r w:rsidRPr="003F548E">
        <w:rPr>
          <w:rFonts w:cs="Arial"/>
          <w:sz w:val="24"/>
          <w:szCs w:val="24"/>
          <w:lang w:eastAsia="en-US"/>
        </w:rPr>
        <w:tab/>
      </w:r>
      <w:r w:rsidRPr="003F548E">
        <w:rPr>
          <w:rFonts w:cs="Arial"/>
          <w:color w:val="000000"/>
          <w:sz w:val="24"/>
          <w:szCs w:val="24"/>
          <w:lang w:eastAsia="en-US"/>
        </w:rPr>
        <w:t>employer’s liability insurance in respect of Staff.</w:t>
      </w:r>
    </w:p>
    <w:p w14:paraId="1962AE15"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6"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r w:rsidRPr="003F548E">
        <w:rPr>
          <w:rFonts w:cs="Arial"/>
          <w:sz w:val="24"/>
          <w:szCs w:val="24"/>
          <w:lang w:eastAsia="en-US"/>
        </w:rPr>
        <w:tab/>
        <w:t>Such insurance policies shall be maintained for the duration of the Term and for a minimum of 6 years following the end of the Term.</w:t>
      </w:r>
    </w:p>
    <w:p w14:paraId="1962AE17"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E18"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G1.9</w:t>
      </w:r>
      <w:r w:rsidRPr="003F548E">
        <w:rPr>
          <w:rFonts w:eastAsia="Calibri" w:cs="Arial"/>
          <w:color w:val="000000"/>
          <w:sz w:val="24"/>
          <w:szCs w:val="24"/>
          <w:lang w:eastAsia="en-US"/>
        </w:rPr>
        <w:tab/>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1962AE19"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E1A"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G1.10</w:t>
      </w:r>
      <w:r w:rsidRPr="003F548E">
        <w:rPr>
          <w:rFonts w:eastAsia="Calibri" w:cs="Arial"/>
          <w:color w:val="000000"/>
          <w:sz w:val="24"/>
          <w:szCs w:val="24"/>
          <w:lang w:eastAsia="en-US"/>
        </w:rPr>
        <w:tab/>
        <w:t>If the Supplier does not have and maintain the insurances required by the Contract, the Authority may make alternative arrangements to protect its interests and may recover the costs of such arrangements from the Supplier.</w:t>
      </w:r>
    </w:p>
    <w:p w14:paraId="1962AE1B"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E1C" w14:textId="77777777" w:rsidR="00CA0D5D" w:rsidRPr="003F548E" w:rsidRDefault="00CA0D5D" w:rsidP="00CA0D5D">
      <w:pPr>
        <w:tabs>
          <w:tab w:val="left" w:pos="-720"/>
          <w:tab w:val="left" w:pos="0"/>
          <w:tab w:val="left" w:pos="720"/>
          <w:tab w:val="left" w:pos="144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G1.11</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The provisions of any insurance or the amount of cover shall not relieve the Supplier of any liabilities under the Contract.  </w:t>
      </w:r>
    </w:p>
    <w:p w14:paraId="1962AE1D" w14:textId="77777777" w:rsidR="00CA0D5D" w:rsidRPr="003F548E" w:rsidRDefault="00CA0D5D" w:rsidP="00CA0D5D">
      <w:pPr>
        <w:tabs>
          <w:tab w:val="left" w:pos="-720"/>
          <w:tab w:val="left" w:pos="0"/>
          <w:tab w:val="left" w:pos="720"/>
          <w:tab w:val="left" w:pos="1440"/>
        </w:tabs>
        <w:suppressAutoHyphens/>
        <w:spacing w:after="0"/>
        <w:ind w:left="851" w:hanging="851"/>
        <w:jc w:val="both"/>
        <w:rPr>
          <w:rFonts w:eastAsia="Calibri" w:cs="Arial"/>
          <w:color w:val="000000"/>
          <w:sz w:val="24"/>
          <w:szCs w:val="24"/>
          <w:lang w:eastAsia="en-US"/>
        </w:rPr>
      </w:pPr>
    </w:p>
    <w:p w14:paraId="1962AE1E" w14:textId="77777777" w:rsidR="00CA0D5D" w:rsidRPr="003F548E" w:rsidRDefault="00CA0D5D" w:rsidP="00CA0D5D">
      <w:pPr>
        <w:tabs>
          <w:tab w:val="left" w:pos="-720"/>
          <w:tab w:val="left" w:pos="0"/>
          <w:tab w:val="left" w:pos="720"/>
          <w:tab w:val="left" w:pos="1440"/>
        </w:tabs>
        <w:suppressAutoHyphens/>
        <w:spacing w:after="0"/>
        <w:ind w:left="851" w:hanging="851"/>
        <w:jc w:val="both"/>
        <w:rPr>
          <w:rFonts w:eastAsia="Calibri" w:cs="Arial"/>
          <w:b/>
          <w:color w:val="000000"/>
          <w:sz w:val="24"/>
          <w:szCs w:val="24"/>
          <w:lang w:val="en-US" w:eastAsia="en-US"/>
        </w:rPr>
      </w:pPr>
      <w:r w:rsidRPr="003F548E">
        <w:rPr>
          <w:rFonts w:eastAsia="Calibri" w:cs="Arial"/>
          <w:color w:val="000000"/>
          <w:sz w:val="24"/>
          <w:szCs w:val="24"/>
          <w:lang w:eastAsia="en-US"/>
        </w:rPr>
        <w:t>G1.12</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p>
    <w:p w14:paraId="1962AE1F"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r w:rsidRPr="003F548E" w:rsidDel="00512DF3">
        <w:rPr>
          <w:rFonts w:cs="Arial"/>
          <w:b/>
          <w:i/>
          <w:color w:val="000000"/>
          <w:sz w:val="24"/>
          <w:szCs w:val="24"/>
          <w:lang w:eastAsia="en-US"/>
        </w:rPr>
        <w:t xml:space="preserve"> </w:t>
      </w:r>
    </w:p>
    <w:p w14:paraId="1962AE20"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G2</w:t>
      </w:r>
      <w:r w:rsidR="00C754B6" w:rsidRPr="003F548E">
        <w:rPr>
          <w:rFonts w:cs="Arial"/>
          <w:b/>
          <w:sz w:val="28"/>
          <w:szCs w:val="28"/>
          <w:lang w:eastAsia="en-US"/>
        </w:rPr>
        <w:tab/>
        <w:t xml:space="preserve"> Warranties</w:t>
      </w:r>
      <w:r w:rsidRPr="003F548E">
        <w:rPr>
          <w:rFonts w:cs="Arial"/>
          <w:b/>
          <w:sz w:val="28"/>
          <w:szCs w:val="28"/>
          <w:lang w:eastAsia="en-US"/>
        </w:rPr>
        <w:t xml:space="preserve"> and Representations</w:t>
      </w:r>
    </w:p>
    <w:p w14:paraId="1962AE21" w14:textId="77777777" w:rsidR="00CA0D5D" w:rsidRPr="003F548E" w:rsidRDefault="00CA0D5D" w:rsidP="00CA0D5D">
      <w:pPr>
        <w:spacing w:after="0"/>
        <w:ind w:left="851" w:hanging="851"/>
        <w:outlineLvl w:val="7"/>
        <w:rPr>
          <w:rFonts w:cs="Arial"/>
          <w:i/>
          <w:color w:val="000000"/>
          <w:spacing w:val="-2"/>
          <w:sz w:val="24"/>
          <w:szCs w:val="24"/>
          <w:lang w:eastAsia="en-US"/>
        </w:rPr>
      </w:pPr>
    </w:p>
    <w:p w14:paraId="1962AE22" w14:textId="5380C1FD" w:rsidR="00CA0D5D" w:rsidRPr="003F548E" w:rsidRDefault="00CA0D5D" w:rsidP="00CA0D5D">
      <w:pPr>
        <w:spacing w:after="0"/>
        <w:ind w:left="851" w:hanging="851"/>
        <w:jc w:val="both"/>
        <w:outlineLvl w:val="7"/>
        <w:rPr>
          <w:rFonts w:cs="Arial"/>
          <w:color w:val="000000"/>
          <w:spacing w:val="-2"/>
          <w:sz w:val="24"/>
          <w:szCs w:val="24"/>
          <w:lang w:eastAsia="en-US"/>
        </w:rPr>
      </w:pPr>
      <w:r w:rsidRPr="003F548E">
        <w:rPr>
          <w:rFonts w:cs="Arial"/>
          <w:color w:val="000000"/>
          <w:spacing w:val="-2"/>
          <w:sz w:val="24"/>
          <w:szCs w:val="24"/>
          <w:lang w:eastAsia="en-US"/>
        </w:rPr>
        <w:t>G2.1</w:t>
      </w:r>
      <w:r w:rsidRPr="003F548E">
        <w:rPr>
          <w:rFonts w:cs="Arial"/>
          <w:color w:val="000000"/>
          <w:spacing w:val="-2"/>
          <w:sz w:val="24"/>
          <w:szCs w:val="24"/>
          <w:lang w:eastAsia="en-US"/>
        </w:rPr>
        <w:tab/>
        <w:t>The Supplier warrants and represents on the Commencement Date and for the Term that:</w:t>
      </w:r>
    </w:p>
    <w:p w14:paraId="7DEC668F" w14:textId="77777777" w:rsidR="00041AC1" w:rsidRPr="003F548E" w:rsidRDefault="00041AC1" w:rsidP="00CA0D5D">
      <w:pPr>
        <w:spacing w:after="0"/>
        <w:ind w:left="851" w:hanging="851"/>
        <w:jc w:val="both"/>
        <w:outlineLvl w:val="7"/>
        <w:rPr>
          <w:rFonts w:cs="Arial"/>
          <w:color w:val="000000"/>
          <w:spacing w:val="-2"/>
          <w:sz w:val="24"/>
          <w:szCs w:val="24"/>
          <w:lang w:eastAsia="en-US"/>
        </w:rPr>
      </w:pPr>
    </w:p>
    <w:p w14:paraId="1962AE23" w14:textId="77777777" w:rsidR="00CA0D5D" w:rsidRPr="003F548E" w:rsidRDefault="00CA0D5D" w:rsidP="005F0EAD">
      <w:pPr>
        <w:numPr>
          <w:ilvl w:val="0"/>
          <w:numId w:val="45"/>
        </w:numPr>
        <w:tabs>
          <w:tab w:val="left" w:pos="1418"/>
        </w:tabs>
        <w:suppressAutoHyphens/>
        <w:spacing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it has full capacity and authority and all necessary consents to enter into and perform the Contract and that the Contract is executed by a duly authorised representative of the </w:t>
      </w:r>
      <w:proofErr w:type="gramStart"/>
      <w:r w:rsidRPr="003F548E">
        <w:rPr>
          <w:rFonts w:cs="Arial"/>
          <w:color w:val="000000"/>
          <w:sz w:val="24"/>
          <w:szCs w:val="24"/>
          <w:lang w:eastAsia="en-US"/>
        </w:rPr>
        <w:t>Supplier;</w:t>
      </w:r>
      <w:proofErr w:type="gramEnd"/>
    </w:p>
    <w:p w14:paraId="1962AE24" w14:textId="77777777" w:rsidR="00CA0D5D" w:rsidRPr="003F548E" w:rsidRDefault="00CA0D5D" w:rsidP="00CA0D5D">
      <w:pPr>
        <w:numPr>
          <w:ilvl w:val="0"/>
          <w:numId w:val="45"/>
        </w:numPr>
        <w:tabs>
          <w:tab w:val="left" w:pos="-72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in entering the </w:t>
      </w:r>
      <w:r w:rsidR="00C754B6" w:rsidRPr="003F548E">
        <w:rPr>
          <w:rFonts w:cs="Arial"/>
          <w:color w:val="000000"/>
          <w:sz w:val="24"/>
          <w:szCs w:val="24"/>
          <w:lang w:eastAsia="en-US"/>
        </w:rPr>
        <w:t>Contract,</w:t>
      </w:r>
      <w:r w:rsidRPr="003F548E">
        <w:rPr>
          <w:rFonts w:cs="Arial"/>
          <w:color w:val="000000"/>
          <w:sz w:val="24"/>
          <w:szCs w:val="24"/>
          <w:lang w:eastAsia="en-US"/>
        </w:rPr>
        <w:t xml:space="preserve"> it has not committed any </w:t>
      </w:r>
      <w:proofErr w:type="gramStart"/>
      <w:r w:rsidRPr="003F548E">
        <w:rPr>
          <w:rFonts w:cs="Arial"/>
          <w:color w:val="000000"/>
          <w:sz w:val="24"/>
          <w:szCs w:val="24"/>
          <w:lang w:eastAsia="en-US"/>
        </w:rPr>
        <w:t>fraud;</w:t>
      </w:r>
      <w:proofErr w:type="gramEnd"/>
    </w:p>
    <w:p w14:paraId="1962AE25"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6"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(c)</w:t>
      </w:r>
      <w:r w:rsidRPr="003F548E">
        <w:rPr>
          <w:rFonts w:eastAsia="Calibri" w:cs="Arial"/>
          <w:color w:val="000000"/>
          <w:spacing w:val="-2"/>
          <w:sz w:val="24"/>
          <w:szCs w:val="24"/>
          <w:lang w:eastAsia="en-US"/>
        </w:rPr>
        <w:tab/>
        <w:t>as at the Commencement Date, all information contained in the Tender or other offer made by the Supplier to the Authority remains true, accurate and not misleading, save as may have been specifically disclosed in writing to the Authority prior to execution of the Contract and in addition, that it will advise the Authority of any fact, matter or circumstance of which it may become aware which would render such information to be false or misleading;</w:t>
      </w:r>
    </w:p>
    <w:p w14:paraId="1962AE27"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8"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(d)</w:t>
      </w:r>
      <w:r w:rsidRPr="003F548E">
        <w:rPr>
          <w:rFonts w:eastAsia="Calibri" w:cs="Arial"/>
          <w:color w:val="000000"/>
          <w:spacing w:val="-2"/>
          <w:sz w:val="24"/>
          <w:szCs w:val="24"/>
          <w:lang w:eastAsia="en-US"/>
        </w:rPr>
        <w:tab/>
        <w:t xml:space="preserve">no claim is being asserted and no litigation, arbitration or administrative proceeding is in progress or, to the best of its knowledge and belief, pending or threatened against it or any of its assets which will or might have an adverse effect on its ability to perform its obligations under the </w:t>
      </w:r>
      <w:proofErr w:type="gramStart"/>
      <w:r w:rsidRPr="003F548E">
        <w:rPr>
          <w:rFonts w:eastAsia="Calibri" w:cs="Arial"/>
          <w:color w:val="000000"/>
          <w:spacing w:val="-2"/>
          <w:sz w:val="24"/>
          <w:szCs w:val="24"/>
          <w:lang w:eastAsia="en-US"/>
        </w:rPr>
        <w:t>Contract;</w:t>
      </w:r>
      <w:proofErr w:type="gramEnd"/>
    </w:p>
    <w:p w14:paraId="1962AE29" w14:textId="77777777" w:rsidR="00CA0D5D" w:rsidRPr="003F548E" w:rsidRDefault="00CA0D5D" w:rsidP="00CA0D5D">
      <w:pPr>
        <w:tabs>
          <w:tab w:val="left" w:pos="1418"/>
        </w:tabs>
        <w:spacing w:after="0"/>
        <w:ind w:left="1418" w:hanging="567"/>
        <w:jc w:val="both"/>
        <w:rPr>
          <w:rFonts w:eastAsia="Calibri" w:cs="Arial"/>
          <w:b/>
          <w:i/>
          <w:color w:val="000000"/>
          <w:spacing w:val="-2"/>
          <w:sz w:val="24"/>
          <w:szCs w:val="24"/>
          <w:lang w:eastAsia="en-US"/>
        </w:rPr>
      </w:pPr>
    </w:p>
    <w:p w14:paraId="1962AE2A"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 xml:space="preserve">(e)  </w:t>
      </w:r>
      <w:r w:rsidRPr="003F548E">
        <w:rPr>
          <w:rFonts w:eastAsia="Calibri" w:cs="Arial"/>
          <w:color w:val="000000"/>
          <w:spacing w:val="-2"/>
          <w:sz w:val="24"/>
          <w:szCs w:val="24"/>
          <w:lang w:eastAsia="en-US"/>
        </w:rPr>
        <w:tab/>
        <w:t xml:space="preserve">it is not subject to any contractual obligation, compliance with which is likely to have a material adverse effect on its ability to perform its obligations under the </w:t>
      </w:r>
      <w:proofErr w:type="gramStart"/>
      <w:r w:rsidRPr="003F548E">
        <w:rPr>
          <w:rFonts w:eastAsia="Calibri" w:cs="Arial"/>
          <w:color w:val="000000"/>
          <w:spacing w:val="-2"/>
          <w:sz w:val="24"/>
          <w:szCs w:val="24"/>
          <w:lang w:eastAsia="en-US"/>
        </w:rPr>
        <w:t>Contract;</w:t>
      </w:r>
      <w:proofErr w:type="gramEnd"/>
    </w:p>
    <w:p w14:paraId="1962AE2B"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C"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 xml:space="preserve">(f)  </w:t>
      </w:r>
      <w:r w:rsidRPr="003F548E">
        <w:rPr>
          <w:rFonts w:eastAsia="Calibri" w:cs="Arial"/>
          <w:color w:val="000000"/>
          <w:spacing w:val="-2"/>
          <w:sz w:val="24"/>
          <w:szCs w:val="24"/>
          <w:lang w:eastAsia="en-US"/>
        </w:rPr>
        <w:tab/>
        <w:t xml:space="preserve">no proceedings or other steps have been taken and not discharged (or, to the best of its knowledge, are threatened) for the winding up of the Supplier or for its dissolution or for the appointment of a receiver, administrative receiver, liquidator, manager, administrator or similar officer in relation to any of the Supplier’s assets or </w:t>
      </w:r>
      <w:proofErr w:type="gramStart"/>
      <w:r w:rsidRPr="003F548E">
        <w:rPr>
          <w:rFonts w:eastAsia="Calibri" w:cs="Arial"/>
          <w:color w:val="000000"/>
          <w:spacing w:val="-2"/>
          <w:sz w:val="24"/>
          <w:szCs w:val="24"/>
          <w:lang w:eastAsia="en-US"/>
        </w:rPr>
        <w:t>revenue;</w:t>
      </w:r>
      <w:proofErr w:type="gramEnd"/>
    </w:p>
    <w:p w14:paraId="1962AE2D"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E"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lastRenderedPageBreak/>
        <w:t xml:space="preserve">(g) </w:t>
      </w:r>
      <w:r w:rsidRPr="003F548E">
        <w:rPr>
          <w:rFonts w:eastAsia="Calibri" w:cs="Arial"/>
          <w:color w:val="000000"/>
          <w:spacing w:val="-2"/>
          <w:sz w:val="24"/>
          <w:szCs w:val="24"/>
          <w:lang w:eastAsia="en-US"/>
        </w:rPr>
        <w:tab/>
        <w:t xml:space="preserve">it owns, or has obtained or is able to obtain valid licences for, all Intellectual Property Rights that are necessary for the performance of its obligations under the </w:t>
      </w:r>
      <w:proofErr w:type="gramStart"/>
      <w:r w:rsidRPr="003F548E">
        <w:rPr>
          <w:rFonts w:eastAsia="Calibri" w:cs="Arial"/>
          <w:color w:val="000000"/>
          <w:spacing w:val="-2"/>
          <w:sz w:val="24"/>
          <w:szCs w:val="24"/>
          <w:lang w:eastAsia="en-US"/>
        </w:rPr>
        <w:t>Contract;</w:t>
      </w:r>
      <w:proofErr w:type="gramEnd"/>
    </w:p>
    <w:p w14:paraId="1962AE2F"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30"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(h)</w:t>
      </w:r>
      <w:r w:rsidRPr="003F548E">
        <w:rPr>
          <w:rFonts w:eastAsia="Calibri" w:cs="Arial"/>
          <w:color w:val="000000"/>
          <w:spacing w:val="-2"/>
          <w:sz w:val="24"/>
          <w:szCs w:val="24"/>
          <w:lang w:eastAsia="en-US"/>
        </w:rPr>
        <w:tab/>
        <w:t xml:space="preserve">any person engaged by the Supplier shall be engaged on terms which do not entitle them to any Intellectual Property Right in any IP </w:t>
      </w:r>
      <w:proofErr w:type="gramStart"/>
      <w:r w:rsidRPr="003F548E">
        <w:rPr>
          <w:rFonts w:eastAsia="Calibri" w:cs="Arial"/>
          <w:color w:val="000000"/>
          <w:spacing w:val="-2"/>
          <w:sz w:val="24"/>
          <w:szCs w:val="24"/>
          <w:lang w:eastAsia="en-US"/>
        </w:rPr>
        <w:t>Materials;</w:t>
      </w:r>
      <w:proofErr w:type="gramEnd"/>
      <w:r w:rsidRPr="003F548E">
        <w:rPr>
          <w:rFonts w:eastAsia="Calibri" w:cs="Arial"/>
          <w:color w:val="000000"/>
          <w:spacing w:val="-2"/>
          <w:sz w:val="24"/>
          <w:szCs w:val="24"/>
          <w:lang w:eastAsia="en-US"/>
        </w:rPr>
        <w:t xml:space="preserve"> </w:t>
      </w:r>
    </w:p>
    <w:p w14:paraId="1962AE31" w14:textId="77777777" w:rsidR="00CA0D5D" w:rsidRPr="003F548E" w:rsidRDefault="00CA0D5D" w:rsidP="00CA0D5D">
      <w:pPr>
        <w:tabs>
          <w:tab w:val="left" w:pos="1418"/>
        </w:tabs>
        <w:spacing w:after="0"/>
        <w:ind w:left="1418" w:hanging="567"/>
        <w:jc w:val="both"/>
        <w:rPr>
          <w:rFonts w:eastAsia="Calibri" w:cs="Arial"/>
          <w:b/>
          <w:i/>
          <w:color w:val="000000"/>
          <w:spacing w:val="-2"/>
          <w:sz w:val="24"/>
          <w:szCs w:val="24"/>
          <w:lang w:eastAsia="en-US"/>
        </w:rPr>
      </w:pPr>
    </w:p>
    <w:p w14:paraId="1962AE32"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w:t>
      </w:r>
      <w:proofErr w:type="spellStart"/>
      <w:r w:rsidRPr="003F548E">
        <w:rPr>
          <w:rFonts w:eastAsia="Calibri" w:cs="Arial"/>
          <w:color w:val="000000"/>
          <w:spacing w:val="-2"/>
          <w:sz w:val="24"/>
          <w:szCs w:val="24"/>
          <w:lang w:eastAsia="en-US"/>
        </w:rPr>
        <w:t>i</w:t>
      </w:r>
      <w:proofErr w:type="spellEnd"/>
      <w:r w:rsidRPr="003F548E">
        <w:rPr>
          <w:rFonts w:eastAsia="Calibri" w:cs="Arial"/>
          <w:color w:val="000000"/>
          <w:spacing w:val="-2"/>
          <w:sz w:val="24"/>
          <w:szCs w:val="24"/>
          <w:lang w:eastAsia="en-US"/>
        </w:rPr>
        <w:t xml:space="preserve">) </w:t>
      </w:r>
      <w:r w:rsidRPr="003F548E">
        <w:rPr>
          <w:rFonts w:eastAsia="Calibri" w:cs="Arial"/>
          <w:color w:val="000000"/>
          <w:spacing w:val="-2"/>
          <w:sz w:val="24"/>
          <w:szCs w:val="24"/>
          <w:lang w:eastAsia="en-US"/>
        </w:rPr>
        <w:tab/>
        <w:t>in the 3 years (or period of existence if the Supplier has not been in existence for 3 years) prior to the date of the Contract:</w:t>
      </w:r>
    </w:p>
    <w:p w14:paraId="1962AE33"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34" w14:textId="6F740E8E"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proofErr w:type="spellStart"/>
      <w:r w:rsidRPr="003F548E">
        <w:rPr>
          <w:rFonts w:eastAsia="Calibri" w:cs="Arial"/>
          <w:color w:val="000000"/>
          <w:spacing w:val="-2"/>
          <w:sz w:val="24"/>
          <w:szCs w:val="24"/>
          <w:lang w:eastAsia="en-US"/>
        </w:rPr>
        <w:t>i</w:t>
      </w:r>
      <w:proofErr w:type="spellEnd"/>
      <w:r w:rsidRPr="003F548E">
        <w:rPr>
          <w:rFonts w:eastAsia="Calibri" w:cs="Arial"/>
          <w:color w:val="000000"/>
          <w:spacing w:val="-2"/>
          <w:sz w:val="24"/>
          <w:szCs w:val="24"/>
          <w:lang w:eastAsia="en-US"/>
        </w:rPr>
        <w:t>)</w:t>
      </w:r>
      <w:r w:rsidRPr="003F548E">
        <w:rPr>
          <w:rFonts w:eastAsia="Calibri" w:cs="Arial"/>
          <w:color w:val="000000"/>
          <w:spacing w:val="-2"/>
          <w:sz w:val="24"/>
          <w:szCs w:val="24"/>
          <w:lang w:eastAsia="en-US"/>
        </w:rPr>
        <w:tab/>
        <w:t xml:space="preserve">it has conducted all financial accounting and reporting activities in compliance in all material respects with the generally accepted accounting principles that apply to it in any country where it files </w:t>
      </w:r>
      <w:proofErr w:type="gramStart"/>
      <w:r w:rsidRPr="003F548E">
        <w:rPr>
          <w:rFonts w:eastAsia="Calibri" w:cs="Arial"/>
          <w:color w:val="000000"/>
          <w:spacing w:val="-2"/>
          <w:sz w:val="24"/>
          <w:szCs w:val="24"/>
          <w:lang w:eastAsia="en-US"/>
        </w:rPr>
        <w:t>accounts;</w:t>
      </w:r>
      <w:proofErr w:type="gramEnd"/>
    </w:p>
    <w:p w14:paraId="1962AE35" w14:textId="77777777"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p>
    <w:p w14:paraId="1962AE36" w14:textId="6EFDEBC6"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ii)</w:t>
      </w:r>
      <w:r w:rsidRPr="003F548E">
        <w:rPr>
          <w:rFonts w:eastAsia="Calibri" w:cs="Arial"/>
          <w:color w:val="000000"/>
          <w:spacing w:val="-2"/>
          <w:sz w:val="24"/>
          <w:szCs w:val="24"/>
          <w:lang w:eastAsia="en-US"/>
        </w:rPr>
        <w:tab/>
        <w:t>it has been in full compliance with all applicable securities and tax laws and regulations in the jurisdiction in which it is established; and</w:t>
      </w:r>
    </w:p>
    <w:p w14:paraId="1962AE37" w14:textId="77777777"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p>
    <w:p w14:paraId="1962AE38" w14:textId="2AF47D1C"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iii)</w:t>
      </w:r>
      <w:r w:rsidRPr="003F548E">
        <w:rPr>
          <w:rFonts w:eastAsia="Calibri" w:cs="Arial"/>
          <w:color w:val="000000"/>
          <w:spacing w:val="-2"/>
          <w:sz w:val="24"/>
          <w:szCs w:val="24"/>
          <w:lang w:eastAsia="en-US"/>
        </w:rPr>
        <w:tab/>
        <w:t xml:space="preserve">it has not done or omitted to do anything which could have a material adverse effect on its assets, financial condition or position as an ongoing business concern or its ability to fulfil its obligations under the </w:t>
      </w:r>
      <w:proofErr w:type="gramStart"/>
      <w:r w:rsidRPr="003F548E">
        <w:rPr>
          <w:rFonts w:eastAsia="Calibri" w:cs="Arial"/>
          <w:color w:val="000000"/>
          <w:spacing w:val="-2"/>
          <w:sz w:val="24"/>
          <w:szCs w:val="24"/>
          <w:lang w:eastAsia="en-US"/>
        </w:rPr>
        <w:t>Contract;</w:t>
      </w:r>
      <w:proofErr w:type="gramEnd"/>
      <w:r w:rsidRPr="003F548E">
        <w:rPr>
          <w:rFonts w:eastAsia="Calibri" w:cs="Arial"/>
          <w:color w:val="000000"/>
          <w:spacing w:val="-2"/>
          <w:sz w:val="24"/>
          <w:szCs w:val="24"/>
          <w:lang w:eastAsia="en-US"/>
        </w:rPr>
        <w:t xml:space="preserve"> </w:t>
      </w:r>
    </w:p>
    <w:p w14:paraId="1962AE39" w14:textId="77777777" w:rsidR="00CA0D5D" w:rsidRPr="003F548E" w:rsidRDefault="00CA0D5D" w:rsidP="00CA0D5D">
      <w:pPr>
        <w:tabs>
          <w:tab w:val="left" w:pos="1418"/>
        </w:tabs>
        <w:suppressAutoHyphens/>
        <w:spacing w:after="0"/>
        <w:ind w:left="1418" w:hanging="567"/>
        <w:jc w:val="both"/>
        <w:rPr>
          <w:rFonts w:cs="Arial"/>
          <w:b/>
          <w:color w:val="000000"/>
          <w:sz w:val="24"/>
          <w:szCs w:val="24"/>
          <w:u w:val="single"/>
          <w:lang w:eastAsia="en-US"/>
        </w:rPr>
      </w:pPr>
    </w:p>
    <w:p w14:paraId="1962AE3B" w14:textId="0ED54012" w:rsidR="00CA0D5D" w:rsidRPr="003F548E" w:rsidRDefault="00CA0D5D" w:rsidP="00BF3F82">
      <w:pPr>
        <w:tabs>
          <w:tab w:val="left" w:pos="1418"/>
        </w:tabs>
        <w:spacing w:after="0"/>
        <w:ind w:left="1418" w:hanging="567"/>
        <w:jc w:val="both"/>
        <w:rPr>
          <w:rFonts w:cs="Arial"/>
          <w:color w:val="000000"/>
          <w:sz w:val="24"/>
          <w:szCs w:val="24"/>
          <w:lang w:eastAsia="en-US"/>
        </w:rPr>
      </w:pPr>
      <w:r w:rsidRPr="003F548E">
        <w:rPr>
          <w:rFonts w:eastAsia="Calibri" w:cs="Arial"/>
          <w:color w:val="000000"/>
          <w:spacing w:val="-2"/>
          <w:sz w:val="24"/>
          <w:szCs w:val="24"/>
          <w:lang w:eastAsia="en-US"/>
        </w:rPr>
        <w:t xml:space="preserve">(j) </w:t>
      </w:r>
      <w:r w:rsidRPr="003F548E">
        <w:rPr>
          <w:rFonts w:eastAsia="Calibri" w:cs="Arial"/>
          <w:color w:val="000000"/>
          <w:spacing w:val="-2"/>
          <w:sz w:val="24"/>
          <w:szCs w:val="24"/>
          <w:lang w:eastAsia="en-US"/>
        </w:rPr>
        <w:tab/>
        <w:t>it has and will continue to hold all necessary (if any) regulatory approvals from the Regulatory Bodies necessary to perform its obligations under the Contract; and</w:t>
      </w:r>
    </w:p>
    <w:p w14:paraId="06093051" w14:textId="5FBB7384" w:rsidR="00392308" w:rsidRPr="003F548E" w:rsidRDefault="00CA0D5D" w:rsidP="00392308">
      <w:pPr>
        <w:pStyle w:val="ListParagraph"/>
        <w:numPr>
          <w:ilvl w:val="0"/>
          <w:numId w:val="73"/>
        </w:numPr>
        <w:tabs>
          <w:tab w:val="left" w:pos="1418"/>
        </w:tabs>
        <w:suppressAutoHyphens/>
        <w:spacing w:after="0"/>
        <w:ind w:left="1418" w:hanging="567"/>
        <w:jc w:val="both"/>
        <w:rPr>
          <w:sz w:val="28"/>
          <w:szCs w:val="24"/>
        </w:rPr>
      </w:pPr>
      <w:r w:rsidRPr="003F548E">
        <w:rPr>
          <w:rFonts w:cs="Arial"/>
          <w:szCs w:val="24"/>
        </w:rPr>
        <w:t>it has notified the Authority in writing of any Occasions of Tax Non-Compliance and any litigation in which it is involved that is in connection with any Occasion of Tax Non-Compliance</w:t>
      </w:r>
      <w:r w:rsidR="006E3E58" w:rsidRPr="003F548E">
        <w:rPr>
          <w:rFonts w:cs="Arial"/>
          <w:szCs w:val="24"/>
        </w:rPr>
        <w:t>: and</w:t>
      </w:r>
      <w:r w:rsidR="00A91132" w:rsidRPr="003F548E">
        <w:rPr>
          <w:sz w:val="28"/>
          <w:szCs w:val="24"/>
        </w:rPr>
        <w:t xml:space="preserve"> </w:t>
      </w:r>
    </w:p>
    <w:p w14:paraId="4F0D7891" w14:textId="77777777" w:rsidR="00392308" w:rsidRPr="003F548E" w:rsidRDefault="00392308" w:rsidP="00BF3F82">
      <w:pPr>
        <w:pStyle w:val="ListParagraph"/>
        <w:tabs>
          <w:tab w:val="left" w:pos="1418"/>
        </w:tabs>
        <w:suppressAutoHyphens/>
        <w:spacing w:after="0"/>
        <w:ind w:left="1418"/>
        <w:jc w:val="both"/>
      </w:pPr>
    </w:p>
    <w:p w14:paraId="0354FE5D" w14:textId="55B5826A" w:rsidR="00AA2B87" w:rsidRPr="003F548E" w:rsidRDefault="006E3E58" w:rsidP="00BF3F82">
      <w:pPr>
        <w:pStyle w:val="ListParagraph"/>
        <w:numPr>
          <w:ilvl w:val="0"/>
          <w:numId w:val="73"/>
        </w:numPr>
        <w:tabs>
          <w:tab w:val="left" w:pos="1418"/>
        </w:tabs>
        <w:suppressAutoHyphens/>
        <w:spacing w:after="0"/>
        <w:ind w:left="1418" w:hanging="567"/>
        <w:jc w:val="both"/>
        <w:rPr>
          <w:sz w:val="28"/>
        </w:rPr>
      </w:pPr>
      <w:r w:rsidRPr="003F548E">
        <w:rPr>
          <w:szCs w:val="24"/>
        </w:rPr>
        <w:t>t</w:t>
      </w:r>
      <w:r w:rsidR="00AA2B87" w:rsidRPr="003F548E">
        <w:rPr>
          <w:szCs w:val="24"/>
        </w:rPr>
        <w:t xml:space="preserve">he Qualifications supplied by the </w:t>
      </w:r>
      <w:r w:rsidR="005433A9" w:rsidRPr="003F548E">
        <w:rPr>
          <w:szCs w:val="24"/>
        </w:rPr>
        <w:t>Supplier</w:t>
      </w:r>
      <w:r w:rsidR="00AA2B87" w:rsidRPr="003F548E">
        <w:rPr>
          <w:szCs w:val="24"/>
        </w:rPr>
        <w:t xml:space="preserve"> as part of the Services </w:t>
      </w:r>
      <w:proofErr w:type="gramStart"/>
      <w:r w:rsidR="00AA2B87" w:rsidRPr="003F548E">
        <w:rPr>
          <w:szCs w:val="24"/>
        </w:rPr>
        <w:t>shall at al</w:t>
      </w:r>
      <w:r w:rsidR="00392308" w:rsidRPr="003F548E">
        <w:rPr>
          <w:szCs w:val="24"/>
        </w:rPr>
        <w:t xml:space="preserve">l </w:t>
      </w:r>
      <w:r w:rsidR="00AA2B87" w:rsidRPr="003F548E">
        <w:rPr>
          <w:szCs w:val="24"/>
        </w:rPr>
        <w:t>times</w:t>
      </w:r>
      <w:proofErr w:type="gramEnd"/>
      <w:r w:rsidRPr="003F548E">
        <w:rPr>
          <w:szCs w:val="24"/>
        </w:rPr>
        <w:t xml:space="preserve"> </w:t>
      </w:r>
      <w:r w:rsidR="00AA2B87" w:rsidRPr="003F548E">
        <w:rPr>
          <w:szCs w:val="24"/>
        </w:rPr>
        <w:t>be accredited qualifications that satisfy the relevant regulatory requirements of the Office</w:t>
      </w:r>
      <w:r w:rsidR="00A91132" w:rsidRPr="003F548E">
        <w:rPr>
          <w:szCs w:val="24"/>
        </w:rPr>
        <w:t xml:space="preserve"> </w:t>
      </w:r>
      <w:r w:rsidR="00AA2B87" w:rsidRPr="003F548E">
        <w:rPr>
          <w:szCs w:val="24"/>
        </w:rPr>
        <w:t>of Qualifications and Examinations Regulation.</w:t>
      </w:r>
    </w:p>
    <w:p w14:paraId="1962AE3D" w14:textId="77777777" w:rsidR="00CA0D5D" w:rsidRPr="003F548E" w:rsidRDefault="00CA0D5D" w:rsidP="00CA0D5D">
      <w:pPr>
        <w:tabs>
          <w:tab w:val="left" w:pos="1418"/>
        </w:tabs>
        <w:suppressAutoHyphens/>
        <w:spacing w:after="0"/>
        <w:ind w:left="1418" w:hanging="567"/>
        <w:jc w:val="both"/>
        <w:rPr>
          <w:rFonts w:cs="Arial"/>
          <w:color w:val="000000"/>
          <w:sz w:val="24"/>
          <w:szCs w:val="24"/>
          <w:lang w:eastAsia="en-US"/>
        </w:rPr>
      </w:pPr>
    </w:p>
    <w:p w14:paraId="1962AE3E" w14:textId="10118317" w:rsidR="00CA0D5D" w:rsidRPr="003F548E" w:rsidRDefault="00CA0D5D" w:rsidP="30AEF69C">
      <w:pPr>
        <w:spacing w:after="0"/>
        <w:ind w:left="851" w:hanging="851"/>
        <w:jc w:val="both"/>
        <w:outlineLvl w:val="7"/>
        <w:rPr>
          <w:rFonts w:cs="Arial"/>
          <w:color w:val="000000"/>
          <w:spacing w:val="-2"/>
          <w:sz w:val="24"/>
          <w:szCs w:val="22"/>
          <w:lang w:eastAsia="en-US"/>
        </w:rPr>
      </w:pPr>
      <w:r w:rsidRPr="003F548E">
        <w:rPr>
          <w:rFonts w:cs="Arial"/>
          <w:color w:val="000000"/>
          <w:spacing w:val="-2"/>
          <w:sz w:val="24"/>
          <w:szCs w:val="22"/>
          <w:lang w:eastAsia="en-US"/>
        </w:rPr>
        <w:t>G2.2</w:t>
      </w:r>
      <w:r w:rsidRPr="003F548E">
        <w:rPr>
          <w:rFonts w:cs="Arial"/>
          <w:color w:val="000000"/>
          <w:spacing w:val="-2"/>
          <w:sz w:val="24"/>
          <w:szCs w:val="24"/>
          <w:lang w:eastAsia="en-US"/>
        </w:rPr>
        <w:tab/>
      </w:r>
      <w:r w:rsidRPr="003F548E">
        <w:rPr>
          <w:rFonts w:cs="Arial"/>
          <w:color w:val="000000"/>
          <w:spacing w:val="-2"/>
          <w:sz w:val="24"/>
          <w:szCs w:val="22"/>
          <w:lang w:eastAsia="en-US"/>
        </w:rPr>
        <w:t>The Supplier confirms that in entering into the Contract it is not relying on any statements, warranties or representations given or made (whether negligently or innocently or whether express or implied), or any acts or omissions by or on behalf of the Authority in connection with the subject matter of the Contract except those expressly set out in the Contract and the Supplier hereby waives and releases the Authority</w:t>
      </w:r>
      <w:r w:rsidR="001A73EB" w:rsidRPr="003F548E">
        <w:rPr>
          <w:rFonts w:cs="Arial"/>
          <w:color w:val="000000"/>
          <w:spacing w:val="-2"/>
          <w:sz w:val="24"/>
          <w:szCs w:val="22"/>
          <w:lang w:eastAsia="en-US"/>
        </w:rPr>
        <w:t xml:space="preserve"> in respect thereof absolutely.</w:t>
      </w:r>
    </w:p>
    <w:p w14:paraId="030F4332" w14:textId="4CE13FDE" w:rsidR="30AEF69C" w:rsidRPr="003F548E" w:rsidRDefault="30AEF69C" w:rsidP="30AEF69C">
      <w:pPr>
        <w:spacing w:after="0"/>
        <w:ind w:left="851" w:hanging="851"/>
        <w:jc w:val="both"/>
        <w:outlineLvl w:val="7"/>
        <w:rPr>
          <w:rFonts w:cs="Arial"/>
          <w:color w:val="000000" w:themeColor="text1"/>
          <w:sz w:val="24"/>
          <w:szCs w:val="22"/>
          <w:lang w:eastAsia="en-US"/>
        </w:rPr>
      </w:pPr>
    </w:p>
    <w:p w14:paraId="5794D008" w14:textId="426D6DE5" w:rsidR="2910B464" w:rsidRPr="003F548E" w:rsidRDefault="2910B464" w:rsidP="003162BB">
      <w:pPr>
        <w:tabs>
          <w:tab w:val="left" w:pos="0"/>
          <w:tab w:val="left" w:pos="709"/>
        </w:tabs>
        <w:spacing w:after="0"/>
        <w:jc w:val="both"/>
        <w:rPr>
          <w:rFonts w:eastAsia="Arial" w:cs="Arial"/>
          <w:b/>
          <w:sz w:val="28"/>
          <w:szCs w:val="28"/>
        </w:rPr>
      </w:pPr>
      <w:r w:rsidRPr="003F548E">
        <w:rPr>
          <w:rFonts w:eastAsia="Arial" w:cs="Arial"/>
          <w:b/>
          <w:sz w:val="28"/>
          <w:szCs w:val="28"/>
        </w:rPr>
        <w:t>G3</w:t>
      </w:r>
      <w:r w:rsidRPr="003F548E">
        <w:rPr>
          <w:sz w:val="24"/>
          <w:szCs w:val="22"/>
        </w:rPr>
        <w:tab/>
      </w:r>
      <w:r w:rsidRPr="003F548E">
        <w:rPr>
          <w:rFonts w:eastAsia="Arial" w:cs="Arial"/>
          <w:b/>
          <w:sz w:val="28"/>
          <w:szCs w:val="28"/>
        </w:rPr>
        <w:t xml:space="preserve"> Tax Compliance</w:t>
      </w:r>
    </w:p>
    <w:p w14:paraId="57167668" w14:textId="08343C97" w:rsidR="2910B464" w:rsidRPr="003F548E" w:rsidRDefault="2910B464" w:rsidP="0033480A">
      <w:pPr>
        <w:tabs>
          <w:tab w:val="left" w:pos="0"/>
        </w:tabs>
        <w:spacing w:after="0"/>
        <w:ind w:left="851" w:hanging="851"/>
        <w:jc w:val="both"/>
        <w:rPr>
          <w:rFonts w:eastAsia="Arial" w:cs="Arial"/>
          <w:color w:val="000000" w:themeColor="text1"/>
          <w:szCs w:val="22"/>
        </w:rPr>
      </w:pPr>
      <w:r w:rsidRPr="003F548E">
        <w:rPr>
          <w:rFonts w:eastAsia="Arial" w:cs="Arial"/>
          <w:color w:val="000000" w:themeColor="text1"/>
          <w:szCs w:val="22"/>
        </w:rPr>
        <w:t xml:space="preserve"> </w:t>
      </w:r>
    </w:p>
    <w:p w14:paraId="4FB7001D" w14:textId="55070A80" w:rsidR="2910B464" w:rsidRPr="003F548E" w:rsidRDefault="2910B464" w:rsidP="0033480A">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G3.1</w:t>
      </w:r>
      <w:r w:rsidRPr="003F548E">
        <w:rPr>
          <w:sz w:val="24"/>
          <w:szCs w:val="22"/>
        </w:rPr>
        <w:tab/>
      </w:r>
      <w:r w:rsidRPr="003F548E">
        <w:rPr>
          <w:rFonts w:eastAsia="Arial" w:cs="Arial"/>
          <w:color w:val="000000" w:themeColor="text1"/>
          <w:sz w:val="24"/>
          <w:szCs w:val="24"/>
        </w:rPr>
        <w:t>If, during the Term, an Occasion of Tax Non-Compliance occurs, the Supplier shall:</w:t>
      </w:r>
    </w:p>
    <w:p w14:paraId="061DEA44" w14:textId="57DB6CE3" w:rsidR="2910B464" w:rsidRPr="003F548E" w:rsidRDefault="2910B464" w:rsidP="0033480A">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5346162A" w14:textId="7C9AF349" w:rsidR="2910B464" w:rsidRPr="003F548E" w:rsidRDefault="2910B464" w:rsidP="0033480A">
      <w:pPr>
        <w:pStyle w:val="ListParagraph"/>
        <w:numPr>
          <w:ilvl w:val="0"/>
          <w:numId w:val="2"/>
        </w:numPr>
        <w:spacing w:before="0" w:after="0"/>
        <w:ind w:left="1418" w:hanging="567"/>
        <w:jc w:val="both"/>
        <w:rPr>
          <w:rFonts w:eastAsia="Arial" w:cs="Arial"/>
          <w:color w:val="000000" w:themeColor="text1"/>
          <w:sz w:val="28"/>
          <w:szCs w:val="24"/>
        </w:rPr>
      </w:pPr>
      <w:r w:rsidRPr="003F548E">
        <w:rPr>
          <w:rFonts w:eastAsia="Arial" w:cs="Arial"/>
          <w:color w:val="000000" w:themeColor="text1"/>
          <w:szCs w:val="24"/>
        </w:rPr>
        <w:lastRenderedPageBreak/>
        <w:t>notify the Authority in writing of such fact within 5 Working Days of its occurrence; and</w:t>
      </w:r>
    </w:p>
    <w:p w14:paraId="0D9C5D79" w14:textId="0F00C476" w:rsidR="2910B464" w:rsidRPr="003F548E" w:rsidRDefault="2910B464" w:rsidP="0033480A">
      <w:pPr>
        <w:pStyle w:val="ListParagraph"/>
        <w:numPr>
          <w:ilvl w:val="0"/>
          <w:numId w:val="2"/>
        </w:numPr>
        <w:spacing w:before="0" w:after="0"/>
        <w:ind w:left="1418" w:hanging="567"/>
        <w:rPr>
          <w:rFonts w:eastAsia="Arial" w:cs="Arial"/>
          <w:color w:val="000000" w:themeColor="text1"/>
          <w:sz w:val="28"/>
          <w:szCs w:val="24"/>
        </w:rPr>
      </w:pPr>
      <w:r w:rsidRPr="003F548E">
        <w:rPr>
          <w:rFonts w:eastAsia="Arial" w:cs="Arial"/>
          <w:color w:val="000000" w:themeColor="text1"/>
          <w:szCs w:val="24"/>
        </w:rPr>
        <w:t>promptly give the Authority:</w:t>
      </w:r>
      <w:r w:rsidRPr="003F548E">
        <w:rPr>
          <w:sz w:val="28"/>
          <w:szCs w:val="24"/>
        </w:rPr>
        <w:br/>
      </w:r>
    </w:p>
    <w:p w14:paraId="5BA643CB" w14:textId="22BAF276" w:rsidR="2910B464" w:rsidRPr="003F548E" w:rsidRDefault="2910B464" w:rsidP="00E24483">
      <w:pPr>
        <w:pStyle w:val="ListParagraph"/>
        <w:numPr>
          <w:ilvl w:val="0"/>
          <w:numId w:val="5"/>
        </w:numPr>
        <w:spacing w:before="0" w:after="0"/>
        <w:ind w:left="1985" w:hanging="425"/>
        <w:jc w:val="both"/>
        <w:rPr>
          <w:rFonts w:eastAsia="Arial" w:cs="Arial"/>
          <w:color w:val="000000" w:themeColor="text1"/>
          <w:sz w:val="28"/>
          <w:szCs w:val="24"/>
        </w:rPr>
      </w:pPr>
      <w:r w:rsidRPr="003F548E">
        <w:rPr>
          <w:rFonts w:eastAsia="Arial" w:cs="Arial"/>
          <w:color w:val="000000" w:themeColor="text1"/>
          <w:szCs w:val="24"/>
        </w:rPr>
        <w:t>details of the steps it is taking to address the Occasion of Tax Non-Compliance and to prevent the same from recurring, together with any mitigating factors it considers relevant; and</w:t>
      </w:r>
    </w:p>
    <w:p w14:paraId="01CD32E1" w14:textId="2573DA47" w:rsidR="2910B464" w:rsidRPr="003F548E" w:rsidRDefault="2910B464" w:rsidP="0033480A">
      <w:pPr>
        <w:tabs>
          <w:tab w:val="left" w:pos="1985"/>
        </w:tabs>
        <w:spacing w:after="0"/>
        <w:ind w:left="1985" w:hanging="284"/>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0EB424B9" w14:textId="493CD118" w:rsidR="2910B464" w:rsidRPr="003F548E" w:rsidRDefault="2910B464" w:rsidP="000E0C2E">
      <w:pPr>
        <w:pStyle w:val="ListParagraph"/>
        <w:numPr>
          <w:ilvl w:val="0"/>
          <w:numId w:val="5"/>
        </w:numPr>
        <w:spacing w:before="0" w:after="0"/>
        <w:ind w:left="1985" w:hanging="425"/>
        <w:jc w:val="both"/>
        <w:rPr>
          <w:rFonts w:eastAsia="Arial" w:cs="Arial"/>
          <w:color w:val="000000" w:themeColor="text1"/>
          <w:sz w:val="28"/>
          <w:szCs w:val="24"/>
        </w:rPr>
      </w:pPr>
      <w:r w:rsidRPr="003F548E">
        <w:rPr>
          <w:rFonts w:eastAsia="Arial" w:cs="Arial"/>
          <w:color w:val="000000" w:themeColor="text1"/>
          <w:szCs w:val="24"/>
        </w:rPr>
        <w:t>such other information in relation to the Occasion of Tax Non-Compliance as the Authority may reasonably require.</w:t>
      </w:r>
    </w:p>
    <w:p w14:paraId="0BA0356D" w14:textId="0D53DB2E" w:rsidR="2910B464" w:rsidRPr="003F548E" w:rsidRDefault="2910B464" w:rsidP="003162BB">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7135ED8C" w14:textId="24C430E8" w:rsidR="2910B464" w:rsidRPr="003F548E" w:rsidRDefault="2910B464" w:rsidP="003162BB">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G3.2</w:t>
      </w:r>
      <w:r w:rsidRPr="003F548E">
        <w:rPr>
          <w:sz w:val="24"/>
          <w:szCs w:val="22"/>
        </w:rPr>
        <w:tab/>
      </w:r>
      <w:r w:rsidRPr="003F548E">
        <w:rPr>
          <w:rFonts w:eastAsia="Arial" w:cs="Arial"/>
          <w:color w:val="000000" w:themeColor="text1"/>
          <w:sz w:val="24"/>
          <w:szCs w:val="24"/>
        </w:rPr>
        <w:t>If the Supplier or any Staff are liable to be taxed in the UK or to pay NICs in respect of consideration received under the Contract, the Supplier shall:</w:t>
      </w:r>
    </w:p>
    <w:p w14:paraId="7E9384EA" w14:textId="57D4BBE3" w:rsidR="2910B464" w:rsidRPr="003F548E" w:rsidRDefault="2910B464" w:rsidP="003162BB">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29A3FB8F" w14:textId="058BA988" w:rsidR="2910B464" w:rsidRPr="003F548E" w:rsidRDefault="2910B464" w:rsidP="0033480A">
      <w:pPr>
        <w:pStyle w:val="ListParagraph"/>
        <w:numPr>
          <w:ilvl w:val="0"/>
          <w:numId w:val="1"/>
        </w:numPr>
        <w:spacing w:before="0" w:after="0"/>
        <w:ind w:left="1418" w:hanging="567"/>
        <w:jc w:val="both"/>
        <w:rPr>
          <w:rFonts w:eastAsia="Arial" w:cs="Arial"/>
          <w:color w:val="000000" w:themeColor="text1"/>
          <w:sz w:val="28"/>
          <w:szCs w:val="24"/>
        </w:rPr>
      </w:pPr>
      <w:r w:rsidRPr="003F548E">
        <w:rPr>
          <w:rFonts w:eastAsia="Arial" w:cs="Arial"/>
          <w:color w:val="000000" w:themeColor="text1"/>
          <w:szCs w:val="24"/>
        </w:rPr>
        <w:t>at all times comply with ITEPA and all other statutes and regulations relating to income tax, and SSCBA and all other statutes and regulations relating to NICs, in respect of that consideration; and</w:t>
      </w:r>
    </w:p>
    <w:p w14:paraId="0ADEBEDC" w14:textId="759634E2" w:rsidR="001A73EB" w:rsidRPr="00DA118F" w:rsidRDefault="2910B464" w:rsidP="00DA118F">
      <w:pPr>
        <w:pStyle w:val="ListParagraph"/>
        <w:numPr>
          <w:ilvl w:val="0"/>
          <w:numId w:val="1"/>
        </w:numPr>
        <w:spacing w:before="0" w:after="0"/>
        <w:ind w:left="1418" w:hanging="567"/>
        <w:jc w:val="both"/>
        <w:rPr>
          <w:rFonts w:eastAsia="Arial" w:cs="Arial"/>
          <w:color w:val="000000" w:themeColor="text1"/>
        </w:rPr>
      </w:pPr>
      <w:r w:rsidRPr="003F548E">
        <w:rPr>
          <w:rFonts w:eastAsia="Arial" w:cs="Arial"/>
          <w:color w:val="000000" w:themeColor="text1"/>
          <w:szCs w:val="24"/>
        </w:rPr>
        <w:t>indemnify the Authority against any income tax, NICs and social security contributions and any other liability, deduction, contribution, assessment or claim arising from or made in connection with the provision of the Services by the Supplier or any Staff.</w:t>
      </w:r>
    </w:p>
    <w:p w14:paraId="1962AE3F" w14:textId="77777777" w:rsidR="00CA0D5D" w:rsidRPr="003F548E" w:rsidRDefault="00CA0D5D" w:rsidP="00CA0D5D">
      <w:pPr>
        <w:suppressAutoHyphens/>
        <w:spacing w:after="0"/>
        <w:ind w:left="851" w:hanging="851"/>
        <w:jc w:val="both"/>
        <w:rPr>
          <w:rFonts w:cs="Arial"/>
          <w:b/>
          <w:color w:val="000000"/>
          <w:szCs w:val="22"/>
          <w:u w:val="single"/>
          <w:lang w:eastAsia="en-US"/>
        </w:rPr>
      </w:pPr>
    </w:p>
    <w:p w14:paraId="1962AE40" w14:textId="17357FCF" w:rsidR="00CA0D5D" w:rsidRPr="003F548E" w:rsidRDefault="00CA0D5D" w:rsidP="00CA0D5D">
      <w:pPr>
        <w:keepNext/>
        <w:keepLines/>
        <w:spacing w:after="0"/>
        <w:outlineLvl w:val="0"/>
        <w:rPr>
          <w:b/>
          <w:color w:val="878800"/>
          <w:sz w:val="32"/>
          <w:szCs w:val="32"/>
          <w:lang w:eastAsia="en-US"/>
        </w:rPr>
      </w:pPr>
      <w:bookmarkStart w:id="19" w:name="_Toc460331870"/>
      <w:r w:rsidRPr="003F548E">
        <w:rPr>
          <w:b/>
          <w:color w:val="878800"/>
          <w:sz w:val="32"/>
          <w:szCs w:val="32"/>
          <w:lang w:eastAsia="en-US"/>
        </w:rPr>
        <w:t>H</w:t>
      </w:r>
      <w:r w:rsidR="001A73EB" w:rsidRPr="003F548E">
        <w:rPr>
          <w:b/>
          <w:color w:val="878800"/>
          <w:sz w:val="32"/>
          <w:szCs w:val="32"/>
          <w:lang w:eastAsia="en-US"/>
        </w:rPr>
        <w:t>.</w:t>
      </w:r>
      <w:r w:rsidRPr="003F548E">
        <w:rPr>
          <w:b/>
          <w:color w:val="878800"/>
          <w:sz w:val="32"/>
          <w:szCs w:val="32"/>
          <w:lang w:eastAsia="en-US"/>
        </w:rPr>
        <w:tab/>
        <w:t xml:space="preserve"> DEFAULT, DISRUPTION AND TERMINATION</w:t>
      </w:r>
      <w:bookmarkEnd w:id="19"/>
    </w:p>
    <w:p w14:paraId="1962AE41"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42" w14:textId="2FF2F231" w:rsidR="00CA0D5D" w:rsidRPr="003F548E" w:rsidRDefault="00CA0D5D" w:rsidP="00742A20">
      <w:pPr>
        <w:keepNext/>
        <w:tabs>
          <w:tab w:val="left" w:pos="0"/>
          <w:tab w:val="left" w:pos="709"/>
        </w:tabs>
        <w:suppressAutoHyphens/>
        <w:spacing w:after="0"/>
        <w:ind w:left="851" w:hanging="851"/>
        <w:outlineLvl w:val="6"/>
        <w:rPr>
          <w:rFonts w:cs="Arial"/>
          <w:b/>
          <w:sz w:val="28"/>
          <w:szCs w:val="28"/>
          <w:lang w:eastAsia="en-US"/>
        </w:rPr>
      </w:pPr>
      <w:r w:rsidRPr="003F548E">
        <w:rPr>
          <w:rFonts w:cs="Arial"/>
          <w:b/>
          <w:sz w:val="28"/>
          <w:szCs w:val="28"/>
          <w:lang w:eastAsia="en-US"/>
        </w:rPr>
        <w:t>H1</w:t>
      </w:r>
      <w:r w:rsidR="00C727A9" w:rsidRPr="003F548E">
        <w:rPr>
          <w:rFonts w:cs="Arial"/>
          <w:b/>
          <w:sz w:val="28"/>
          <w:szCs w:val="28"/>
          <w:lang w:eastAsia="en-US"/>
        </w:rPr>
        <w:tab/>
        <w:t>Insolvency</w:t>
      </w:r>
      <w:r w:rsidRPr="003F548E">
        <w:rPr>
          <w:rFonts w:cs="Arial"/>
          <w:b/>
          <w:sz w:val="28"/>
          <w:szCs w:val="28"/>
          <w:lang w:eastAsia="en-US"/>
        </w:rPr>
        <w:t xml:space="preserve"> and Change of Control</w:t>
      </w:r>
    </w:p>
    <w:p w14:paraId="1962AE43" w14:textId="77777777" w:rsidR="00CA0D5D" w:rsidRPr="003F548E" w:rsidRDefault="00CA0D5D" w:rsidP="00742A20">
      <w:pPr>
        <w:tabs>
          <w:tab w:val="left" w:pos="0"/>
        </w:tabs>
        <w:suppressAutoHyphens/>
        <w:spacing w:after="0"/>
        <w:ind w:left="851" w:hanging="851"/>
        <w:jc w:val="both"/>
        <w:rPr>
          <w:rFonts w:eastAsia="Calibri" w:cs="Arial"/>
          <w:color w:val="000000"/>
          <w:sz w:val="24"/>
          <w:szCs w:val="24"/>
          <w:lang w:eastAsia="en-US"/>
        </w:rPr>
      </w:pPr>
    </w:p>
    <w:p w14:paraId="1962AE44" w14:textId="77777777" w:rsidR="00CA0D5D" w:rsidRPr="003F548E" w:rsidRDefault="00CA0D5D" w:rsidP="00742A20">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H1.1</w:t>
      </w:r>
      <w:r w:rsidRPr="003F548E">
        <w:rPr>
          <w:rFonts w:eastAsia="Calibri" w:cs="Arial"/>
          <w:color w:val="000000"/>
          <w:sz w:val="24"/>
          <w:szCs w:val="24"/>
          <w:lang w:eastAsia="en-US"/>
        </w:rPr>
        <w:tab/>
        <w:t>The Authority may terminate the Contract with immediate effect by notice and without compensation to the Supplier if the Supplier is a company and in respect of the Supplier:</w:t>
      </w:r>
    </w:p>
    <w:p w14:paraId="1962AE45" w14:textId="77777777" w:rsidR="00CA0D5D" w:rsidRPr="003F548E" w:rsidRDefault="00CA0D5D" w:rsidP="00CA0D5D">
      <w:pPr>
        <w:tabs>
          <w:tab w:val="left" w:pos="-720"/>
        </w:tabs>
        <w:spacing w:after="0"/>
        <w:ind w:left="851" w:hanging="851"/>
        <w:jc w:val="both"/>
        <w:rPr>
          <w:rFonts w:cs="Arial"/>
          <w:color w:val="000000"/>
          <w:sz w:val="24"/>
          <w:szCs w:val="24"/>
          <w:lang w:eastAsia="en-US"/>
        </w:rPr>
      </w:pPr>
    </w:p>
    <w:p w14:paraId="1962AE46"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 xml:space="preserve">a proposal is made for a voluntary arrangement within Part I of the Insolvency Act 1986 or of any other composition scheme or arrangement with, or assignment for the benefit of, its </w:t>
      </w:r>
      <w:proofErr w:type="gramStart"/>
      <w:r w:rsidRPr="003F548E">
        <w:rPr>
          <w:rFonts w:cs="Arial"/>
          <w:color w:val="000000"/>
          <w:sz w:val="24"/>
          <w:szCs w:val="24"/>
          <w:lang w:eastAsia="en-US"/>
        </w:rPr>
        <w:t>creditors;</w:t>
      </w:r>
      <w:proofErr w:type="gramEnd"/>
    </w:p>
    <w:p w14:paraId="1962AE47"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48"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a shareholders’ meeting is convened for the purpose of considering a resolution that it be wound up or a resolution for its winding-up is passed (other than as part of, and exclusively for the purpose of, a bona fide reconstruction or amalgamation</w:t>
      </w:r>
      <w:proofErr w:type="gramStart"/>
      <w:r w:rsidRPr="003F548E">
        <w:rPr>
          <w:rFonts w:cs="Arial"/>
          <w:color w:val="000000"/>
          <w:sz w:val="24"/>
          <w:szCs w:val="24"/>
          <w:lang w:eastAsia="en-US"/>
        </w:rPr>
        <w:t>);</w:t>
      </w:r>
      <w:proofErr w:type="gramEnd"/>
    </w:p>
    <w:p w14:paraId="1962AE49"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4A" w14:textId="0D3CB534"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(c)</w:t>
      </w:r>
      <w:r w:rsidRPr="003F548E">
        <w:rPr>
          <w:rFonts w:cs="Arial"/>
          <w:color w:val="000000"/>
          <w:sz w:val="24"/>
          <w:szCs w:val="24"/>
          <w:lang w:eastAsia="en-US"/>
        </w:rPr>
        <w:tab/>
        <w:t>a petition is presented for its winding up (which is not dismissed within 14 days of its service</w:t>
      </w:r>
      <w:proofErr w:type="gramStart"/>
      <w:r w:rsidRPr="003F548E">
        <w:rPr>
          <w:rFonts w:cs="Arial"/>
          <w:color w:val="000000"/>
          <w:sz w:val="24"/>
          <w:szCs w:val="24"/>
          <w:lang w:eastAsia="en-US"/>
        </w:rPr>
        <w:t>)</w:t>
      </w:r>
      <w:proofErr w:type="gramEnd"/>
      <w:r w:rsidRPr="003F548E">
        <w:rPr>
          <w:rFonts w:cs="Arial"/>
          <w:color w:val="000000"/>
          <w:sz w:val="24"/>
          <w:szCs w:val="24"/>
          <w:lang w:eastAsia="en-US"/>
        </w:rPr>
        <w:t xml:space="preserve"> or an application is made for the appointment of a provisional liquidator </w:t>
      </w:r>
    </w:p>
    <w:p w14:paraId="1962AE4B" w14:textId="77777777" w:rsidR="00CA0D5D" w:rsidRPr="003F548E" w:rsidRDefault="00CA0D5D" w:rsidP="00CA0D5D">
      <w:pPr>
        <w:tabs>
          <w:tab w:val="left" w:pos="-720"/>
          <w:tab w:val="left" w:pos="1418"/>
          <w:tab w:val="num" w:pos="2127"/>
        </w:tabs>
        <w:spacing w:after="0"/>
        <w:ind w:left="1418" w:hanging="567"/>
        <w:jc w:val="both"/>
        <w:rPr>
          <w:rFonts w:cs="Arial"/>
          <w:color w:val="000000"/>
          <w:sz w:val="24"/>
          <w:szCs w:val="24"/>
          <w:lang w:eastAsia="en-US"/>
        </w:rPr>
      </w:pPr>
    </w:p>
    <w:p w14:paraId="1962AE4C"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(d)</w:t>
      </w:r>
      <w:r w:rsidRPr="003F548E">
        <w:rPr>
          <w:rFonts w:cs="Arial"/>
          <w:color w:val="000000"/>
          <w:sz w:val="24"/>
          <w:szCs w:val="24"/>
          <w:lang w:eastAsia="en-US"/>
        </w:rPr>
        <w:tab/>
        <w:t xml:space="preserve">a receiver, administrative receiver or similar officer is appointed over the whole or any part of its business or </w:t>
      </w:r>
      <w:proofErr w:type="gramStart"/>
      <w:r w:rsidRPr="003F548E">
        <w:rPr>
          <w:rFonts w:cs="Arial"/>
          <w:color w:val="000000"/>
          <w:sz w:val="24"/>
          <w:szCs w:val="24"/>
          <w:lang w:eastAsia="en-US"/>
        </w:rPr>
        <w:t>assets;</w:t>
      </w:r>
      <w:proofErr w:type="gramEnd"/>
    </w:p>
    <w:p w14:paraId="1962AE4D" w14:textId="77777777" w:rsidR="00CA0D5D" w:rsidRPr="003F548E" w:rsidRDefault="00CA0D5D" w:rsidP="00CA0D5D">
      <w:pPr>
        <w:keepNext/>
        <w:keepLines/>
        <w:tabs>
          <w:tab w:val="left" w:pos="0"/>
          <w:tab w:val="left" w:pos="1418"/>
        </w:tabs>
        <w:suppressAutoHyphens/>
        <w:spacing w:after="0"/>
        <w:ind w:left="1418" w:hanging="567"/>
        <w:jc w:val="both"/>
        <w:rPr>
          <w:rFonts w:eastAsia="Calibri" w:cs="Arial"/>
          <w:color w:val="000000"/>
          <w:sz w:val="24"/>
          <w:szCs w:val="24"/>
          <w:lang w:eastAsia="en-US"/>
        </w:rPr>
      </w:pPr>
    </w:p>
    <w:p w14:paraId="1962AE4E"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(e)</w:t>
      </w:r>
      <w:r w:rsidRPr="003F548E">
        <w:rPr>
          <w:rFonts w:cs="Arial"/>
          <w:color w:val="000000"/>
          <w:sz w:val="24"/>
          <w:szCs w:val="24"/>
          <w:lang w:eastAsia="en-US"/>
        </w:rPr>
        <w:tab/>
        <w:t xml:space="preserve">an application order is made either for the appointment of an administrator or for an administration order, an administrator is appointed, or notice of intention to appoint an administrator is </w:t>
      </w:r>
      <w:proofErr w:type="gramStart"/>
      <w:r w:rsidRPr="003F548E">
        <w:rPr>
          <w:rFonts w:cs="Arial"/>
          <w:color w:val="000000"/>
          <w:sz w:val="24"/>
          <w:szCs w:val="24"/>
          <w:lang w:eastAsia="en-US"/>
        </w:rPr>
        <w:t>given;</w:t>
      </w:r>
      <w:proofErr w:type="gramEnd"/>
    </w:p>
    <w:p w14:paraId="1962AE4F"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50" w14:textId="7453FDBE"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(f)</w:t>
      </w:r>
      <w:r w:rsidRPr="003F548E">
        <w:rPr>
          <w:rFonts w:cs="Arial"/>
          <w:color w:val="000000"/>
          <w:sz w:val="24"/>
          <w:szCs w:val="24"/>
          <w:lang w:eastAsia="en-US"/>
        </w:rPr>
        <w:tab/>
        <w:t>it is or becomes insolvent within the meaning of section 123 of the Insolvency Act 1986;</w:t>
      </w:r>
      <w:r w:rsidR="00055176" w:rsidRPr="003F548E">
        <w:rPr>
          <w:rFonts w:cs="Arial"/>
          <w:color w:val="000000"/>
          <w:sz w:val="24"/>
          <w:szCs w:val="24"/>
          <w:lang w:eastAsia="en-US"/>
        </w:rPr>
        <w:t xml:space="preserve"> or</w:t>
      </w:r>
    </w:p>
    <w:p w14:paraId="1962AE51"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54" w14:textId="1E12BCC1"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w:t>
      </w:r>
      <w:r w:rsidR="00F24EA9" w:rsidRPr="003F548E">
        <w:rPr>
          <w:rFonts w:cs="Arial"/>
          <w:color w:val="000000"/>
          <w:sz w:val="24"/>
          <w:szCs w:val="24"/>
          <w:lang w:eastAsia="en-US"/>
        </w:rPr>
        <w:t>g</w:t>
      </w:r>
      <w:r w:rsidRPr="003F548E">
        <w:rPr>
          <w:rFonts w:cs="Arial"/>
          <w:color w:val="000000"/>
          <w:sz w:val="24"/>
          <w:szCs w:val="24"/>
          <w:lang w:eastAsia="en-US"/>
        </w:rPr>
        <w:t>)</w:t>
      </w:r>
      <w:r w:rsidRPr="003F548E">
        <w:rPr>
          <w:rFonts w:cs="Arial"/>
          <w:color w:val="000000"/>
          <w:sz w:val="24"/>
          <w:szCs w:val="24"/>
          <w:lang w:eastAsia="en-US"/>
        </w:rPr>
        <w:tab/>
        <w:t xml:space="preserve">any event </w:t>
      </w:r>
      <w:proofErr w:type="gramStart"/>
      <w:r w:rsidRPr="003F548E">
        <w:rPr>
          <w:rFonts w:cs="Arial"/>
          <w:color w:val="000000"/>
          <w:sz w:val="24"/>
          <w:szCs w:val="24"/>
          <w:lang w:eastAsia="en-US"/>
        </w:rPr>
        <w:t>similar to</w:t>
      </w:r>
      <w:proofErr w:type="gramEnd"/>
      <w:r w:rsidRPr="003F548E">
        <w:rPr>
          <w:rFonts w:cs="Arial"/>
          <w:color w:val="000000"/>
          <w:sz w:val="24"/>
          <w:szCs w:val="24"/>
          <w:lang w:eastAsia="en-US"/>
        </w:rPr>
        <w:t xml:space="preserve"> those listed in H1.1 (a)-(</w:t>
      </w:r>
      <w:r w:rsidR="00F24EA9" w:rsidRPr="003F548E">
        <w:rPr>
          <w:rFonts w:cs="Arial"/>
          <w:color w:val="000000"/>
          <w:sz w:val="24"/>
          <w:szCs w:val="24"/>
          <w:lang w:eastAsia="en-US"/>
        </w:rPr>
        <w:t>f</w:t>
      </w:r>
      <w:r w:rsidRPr="003F548E">
        <w:rPr>
          <w:rFonts w:cs="Arial"/>
          <w:color w:val="000000"/>
          <w:sz w:val="24"/>
          <w:szCs w:val="24"/>
          <w:lang w:eastAsia="en-US"/>
        </w:rPr>
        <w:t>) occurs under the law of any other jurisdiction.</w:t>
      </w:r>
    </w:p>
    <w:p w14:paraId="1962AE55"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56"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H1.2</w:t>
      </w:r>
      <w:r w:rsidRPr="003F548E">
        <w:rPr>
          <w:rFonts w:eastAsia="Calibri" w:cs="Arial"/>
          <w:color w:val="000000"/>
          <w:sz w:val="24"/>
          <w:szCs w:val="24"/>
          <w:lang w:eastAsia="en-US"/>
        </w:rPr>
        <w:tab/>
        <w:t>The Authority may terminate the Contract with immediate effect by notice and without compensation to the Supplier if the Supplier is an individual and:</w:t>
      </w:r>
    </w:p>
    <w:p w14:paraId="1962AE57"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58"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an application for an interim order is made pursuant to sections 252-253 of the Insolvency Act 1986 or a proposal is made for any composition scheme or arrangement with, or assignment for the benefit of, the Supplier’s </w:t>
      </w:r>
      <w:proofErr w:type="gramStart"/>
      <w:r w:rsidRPr="003F548E">
        <w:rPr>
          <w:rFonts w:eastAsia="Calibri" w:cs="Arial"/>
          <w:color w:val="000000"/>
          <w:sz w:val="24"/>
          <w:szCs w:val="24"/>
          <w:lang w:eastAsia="en-US"/>
        </w:rPr>
        <w:t>creditors;</w:t>
      </w:r>
      <w:proofErr w:type="gramEnd"/>
    </w:p>
    <w:p w14:paraId="1962AE59"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5A"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a petition is presented and not dismissed within 14 days or order made for the Supplier’s </w:t>
      </w:r>
      <w:proofErr w:type="gramStart"/>
      <w:r w:rsidRPr="003F548E">
        <w:rPr>
          <w:rFonts w:eastAsia="Calibri" w:cs="Arial"/>
          <w:color w:val="000000"/>
          <w:sz w:val="24"/>
          <w:szCs w:val="24"/>
          <w:lang w:eastAsia="en-US"/>
        </w:rPr>
        <w:t>bankruptcy;</w:t>
      </w:r>
      <w:proofErr w:type="gramEnd"/>
    </w:p>
    <w:p w14:paraId="1962AE5B"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5C"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a receiver, or similar officer is appointed over the whole or any part of the Supplier’s assets or a person becomes entitled to appoint a receiver, or similar officer over the whole or any part of his </w:t>
      </w:r>
      <w:proofErr w:type="gramStart"/>
      <w:r w:rsidRPr="003F548E">
        <w:rPr>
          <w:rFonts w:eastAsia="Calibri" w:cs="Arial"/>
          <w:color w:val="000000"/>
          <w:sz w:val="24"/>
          <w:szCs w:val="24"/>
          <w:lang w:eastAsia="en-US"/>
        </w:rPr>
        <w:t>assets;</w:t>
      </w:r>
      <w:proofErr w:type="gramEnd"/>
      <w:r w:rsidRPr="003F548E">
        <w:rPr>
          <w:rFonts w:eastAsia="Calibri" w:cs="Arial"/>
          <w:color w:val="000000"/>
          <w:sz w:val="24"/>
          <w:szCs w:val="24"/>
          <w:lang w:eastAsia="en-US"/>
        </w:rPr>
        <w:t xml:space="preserve"> </w:t>
      </w:r>
    </w:p>
    <w:p w14:paraId="1962AE5D"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5E"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t xml:space="preserve">he is unable to pay his debts or has no reasonable prospect of doing so, in either case within the meaning of section 268 of the Insolvency Act </w:t>
      </w:r>
      <w:proofErr w:type="gramStart"/>
      <w:r w:rsidRPr="003F548E">
        <w:rPr>
          <w:rFonts w:eastAsia="Calibri" w:cs="Arial"/>
          <w:color w:val="000000"/>
          <w:sz w:val="24"/>
          <w:szCs w:val="24"/>
          <w:lang w:eastAsia="en-US"/>
        </w:rPr>
        <w:t>1986;</w:t>
      </w:r>
      <w:proofErr w:type="gramEnd"/>
    </w:p>
    <w:p w14:paraId="1962AE5F"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0"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 xml:space="preserve">a creditor or encumbrancer attaches or takes possession of, or a distress, execution, sequestration or other such process is levied or enforced on or sued against, the whole or any part of the Supplier’s assets and such attachment or process is not discharged within 14 </w:t>
      </w:r>
      <w:proofErr w:type="gramStart"/>
      <w:r w:rsidRPr="003F548E">
        <w:rPr>
          <w:rFonts w:eastAsia="Calibri" w:cs="Arial"/>
          <w:color w:val="000000"/>
          <w:sz w:val="24"/>
          <w:szCs w:val="24"/>
          <w:lang w:eastAsia="en-US"/>
        </w:rPr>
        <w:t>days;</w:t>
      </w:r>
      <w:proofErr w:type="gramEnd"/>
    </w:p>
    <w:p w14:paraId="1962AE61"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2" w14:textId="314E1558"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w:t>
      </w:r>
      <w:r w:rsidRPr="003F548E">
        <w:rPr>
          <w:rFonts w:eastAsia="Calibri" w:cs="Arial"/>
          <w:color w:val="000000"/>
          <w:sz w:val="24"/>
          <w:szCs w:val="24"/>
          <w:lang w:eastAsia="en-US"/>
        </w:rPr>
        <w:tab/>
        <w:t xml:space="preserve">he dies or is adjudged incapable of managing his affairs within the meaning of </w:t>
      </w:r>
      <w:r w:rsidR="007B6F52" w:rsidRPr="003F548E">
        <w:rPr>
          <w:rFonts w:eastAsia="Calibri" w:cs="Arial"/>
          <w:color w:val="000000"/>
          <w:sz w:val="24"/>
          <w:szCs w:val="24"/>
          <w:lang w:eastAsia="en-US"/>
        </w:rPr>
        <w:t>section 2</w:t>
      </w:r>
      <w:r w:rsidR="00617D2B" w:rsidRPr="003F548E">
        <w:rPr>
          <w:rFonts w:eastAsia="Calibri" w:cs="Arial"/>
          <w:color w:val="000000"/>
          <w:sz w:val="24"/>
          <w:szCs w:val="24"/>
          <w:lang w:eastAsia="en-US"/>
        </w:rPr>
        <w:t xml:space="preserve"> </w:t>
      </w:r>
      <w:r w:rsidRPr="003F548E">
        <w:rPr>
          <w:rFonts w:eastAsia="Calibri" w:cs="Arial"/>
          <w:color w:val="000000"/>
          <w:sz w:val="24"/>
          <w:szCs w:val="24"/>
          <w:lang w:eastAsia="en-US"/>
        </w:rPr>
        <w:t xml:space="preserve">of the Mental Capacity Act </w:t>
      </w:r>
      <w:proofErr w:type="gramStart"/>
      <w:r w:rsidRPr="003F548E">
        <w:rPr>
          <w:rFonts w:eastAsia="Calibri" w:cs="Arial"/>
          <w:color w:val="000000"/>
          <w:sz w:val="24"/>
          <w:szCs w:val="24"/>
          <w:lang w:eastAsia="en-US"/>
        </w:rPr>
        <w:t>2005;</w:t>
      </w:r>
      <w:proofErr w:type="gramEnd"/>
      <w:r w:rsidRPr="003F548E">
        <w:rPr>
          <w:rFonts w:eastAsia="Calibri" w:cs="Arial"/>
          <w:color w:val="000000"/>
          <w:sz w:val="24"/>
          <w:szCs w:val="24"/>
          <w:lang w:eastAsia="en-US"/>
        </w:rPr>
        <w:t xml:space="preserve"> </w:t>
      </w:r>
    </w:p>
    <w:p w14:paraId="1962AE63"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4"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(g)</w:t>
      </w:r>
      <w:r w:rsidRPr="003F548E">
        <w:rPr>
          <w:rFonts w:eastAsia="Calibri" w:cs="Arial"/>
          <w:color w:val="000000"/>
          <w:sz w:val="24"/>
          <w:szCs w:val="24"/>
          <w:lang w:eastAsia="en-US"/>
        </w:rPr>
        <w:tab/>
        <w:t>he suspends or ceases, or threatens to suspend or cease, to carry on all or a substantial part of his business; or</w:t>
      </w:r>
    </w:p>
    <w:p w14:paraId="1962AE65"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6"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(h)    </w:t>
      </w:r>
      <w:r w:rsidRPr="003F548E">
        <w:rPr>
          <w:rFonts w:eastAsia="Calibri" w:cs="Arial"/>
          <w:color w:val="000000"/>
          <w:sz w:val="24"/>
          <w:szCs w:val="24"/>
          <w:lang w:eastAsia="en-US"/>
        </w:rPr>
        <w:tab/>
        <w:t xml:space="preserve">any event </w:t>
      </w:r>
      <w:proofErr w:type="gramStart"/>
      <w:r w:rsidRPr="003F548E">
        <w:rPr>
          <w:rFonts w:eastAsia="Calibri" w:cs="Arial"/>
          <w:color w:val="000000"/>
          <w:sz w:val="24"/>
          <w:szCs w:val="24"/>
          <w:lang w:eastAsia="en-US"/>
        </w:rPr>
        <w:t>similar to</w:t>
      </w:r>
      <w:proofErr w:type="gramEnd"/>
      <w:r w:rsidRPr="003F548E">
        <w:rPr>
          <w:rFonts w:eastAsia="Calibri" w:cs="Arial"/>
          <w:color w:val="000000"/>
          <w:sz w:val="24"/>
          <w:szCs w:val="24"/>
          <w:lang w:eastAsia="en-US"/>
        </w:rPr>
        <w:t xml:space="preserve"> those listed in clauses H1.2(a) to (g) occurs under the law of any other jurisdiction.</w:t>
      </w:r>
    </w:p>
    <w:p w14:paraId="1962AE67"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E68" w14:textId="5C1314E3"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H1.3</w:t>
      </w:r>
      <w:r w:rsidRPr="003F548E">
        <w:rPr>
          <w:rFonts w:eastAsia="Calibri" w:cs="Arial"/>
          <w:color w:val="000000"/>
          <w:sz w:val="24"/>
          <w:szCs w:val="24"/>
          <w:lang w:eastAsia="en-US"/>
        </w:rPr>
        <w:tab/>
        <w:t>The Supplier shall notify the Authority immediately following a merger, take-over, change of control, change of name or status including where the Supplier undergoes a change of control within the meaning of section 1124 of the Corporation Tax Act 2010 (</w:t>
      </w:r>
      <w:r w:rsidRPr="003F548E">
        <w:rPr>
          <w:rFonts w:eastAsia="Calibri" w:cs="Arial"/>
          <w:b/>
          <w:color w:val="000000"/>
          <w:sz w:val="24"/>
          <w:szCs w:val="24"/>
          <w:lang w:eastAsia="en-US"/>
        </w:rPr>
        <w:t>“Change of Control”</w:t>
      </w:r>
      <w:r w:rsidRPr="003F548E">
        <w:rPr>
          <w:rFonts w:eastAsia="Calibri" w:cs="Arial"/>
          <w:color w:val="000000"/>
          <w:sz w:val="24"/>
          <w:szCs w:val="24"/>
          <w:lang w:eastAsia="en-US"/>
        </w:rPr>
        <w:t>). The Authority may terminate the Contract with immediate effect by notice and without compensation to the Supplier within 6 Months of:</w:t>
      </w:r>
    </w:p>
    <w:p w14:paraId="1962AE69" w14:textId="77777777" w:rsidR="00CA0D5D" w:rsidRPr="003F548E" w:rsidRDefault="00CA0D5D" w:rsidP="00CA0D5D">
      <w:pPr>
        <w:numPr>
          <w:ilvl w:val="0"/>
          <w:numId w:val="46"/>
        </w:numPr>
        <w:tabs>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being notified that a Change of Control has occurred; or</w:t>
      </w:r>
    </w:p>
    <w:p w14:paraId="1962AE6A" w14:textId="77777777" w:rsidR="00CA0D5D" w:rsidRPr="003F548E" w:rsidRDefault="00CA0D5D" w:rsidP="00CA0D5D">
      <w:pPr>
        <w:numPr>
          <w:ilvl w:val="0"/>
          <w:numId w:val="46"/>
        </w:numPr>
        <w:tabs>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where no notification has been made, the date that the Authority becomes aware of the Change of Control</w:t>
      </w:r>
    </w:p>
    <w:p w14:paraId="1962AE6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6C"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 xml:space="preserve">but is not permitted to terminate where Approval was granted prior to the Change of Control. </w:t>
      </w:r>
    </w:p>
    <w:p w14:paraId="1962AE6D"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6E" w14:textId="77777777" w:rsidR="00CA0D5D" w:rsidRPr="003F548E" w:rsidRDefault="00CA0D5D" w:rsidP="00CA0D5D">
      <w:pPr>
        <w:spacing w:after="0"/>
        <w:ind w:left="851" w:hanging="851"/>
        <w:jc w:val="both"/>
        <w:rPr>
          <w:rFonts w:cs="Arial"/>
          <w:color w:val="000000"/>
          <w:sz w:val="24"/>
          <w:szCs w:val="24"/>
          <w:lang w:val="en-US"/>
        </w:rPr>
      </w:pPr>
      <w:r w:rsidRPr="003F548E">
        <w:rPr>
          <w:rFonts w:cs="Arial"/>
          <w:color w:val="000000"/>
          <w:sz w:val="24"/>
          <w:szCs w:val="24"/>
          <w:lang w:val="en-US"/>
        </w:rPr>
        <w:t>H1.4</w:t>
      </w:r>
      <w:r w:rsidRPr="003F548E">
        <w:rPr>
          <w:rFonts w:cs="Arial"/>
          <w:color w:val="000000"/>
          <w:sz w:val="24"/>
          <w:szCs w:val="24"/>
          <w:lang w:val="en-US"/>
        </w:rPr>
        <w:tab/>
        <w:t>The Authority may terminate the Contract with immediate effect by notice and without compensation to the Supplier if the Supplier is a partnership and:</w:t>
      </w:r>
    </w:p>
    <w:p w14:paraId="1962AE6F" w14:textId="77777777" w:rsidR="00CA0D5D" w:rsidRPr="003F548E" w:rsidRDefault="00CA0D5D" w:rsidP="00CA0D5D">
      <w:pPr>
        <w:spacing w:after="0"/>
        <w:ind w:left="851" w:hanging="851"/>
        <w:jc w:val="both"/>
        <w:rPr>
          <w:rFonts w:cs="Arial"/>
          <w:color w:val="000000"/>
          <w:sz w:val="24"/>
          <w:szCs w:val="24"/>
          <w:lang w:val="en-US"/>
        </w:rPr>
      </w:pPr>
    </w:p>
    <w:p w14:paraId="1962AE70"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(a)</w:t>
      </w:r>
      <w:r w:rsidRPr="003F548E">
        <w:rPr>
          <w:rFonts w:cs="Arial"/>
          <w:color w:val="000000"/>
          <w:sz w:val="24"/>
          <w:szCs w:val="24"/>
          <w:lang w:val="en-US"/>
        </w:rPr>
        <w:tab/>
        <w:t xml:space="preserve">a proposal is made for a voluntary arrangement within Article 4 of the Insolvent Partnerships Order </w:t>
      </w:r>
      <w:proofErr w:type="gramStart"/>
      <w:r w:rsidRPr="003F548E">
        <w:rPr>
          <w:rFonts w:cs="Arial"/>
          <w:color w:val="000000"/>
          <w:sz w:val="24"/>
          <w:szCs w:val="24"/>
          <w:lang w:val="en-US"/>
        </w:rPr>
        <w:t>1994</w:t>
      </w:r>
      <w:proofErr w:type="gramEnd"/>
      <w:r w:rsidRPr="003F548E">
        <w:rPr>
          <w:rFonts w:cs="Arial"/>
          <w:color w:val="000000"/>
          <w:sz w:val="24"/>
          <w:szCs w:val="24"/>
          <w:lang w:val="en-US"/>
        </w:rPr>
        <w:t xml:space="preserve"> or a proposal is made for any other composition, scheme or arrangement with, or assignment for the benefit of, its creditors; or</w:t>
      </w:r>
    </w:p>
    <w:p w14:paraId="1962AE71"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2"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(b)</w:t>
      </w:r>
      <w:r w:rsidRPr="003F548E">
        <w:rPr>
          <w:rFonts w:cs="Arial"/>
          <w:color w:val="000000"/>
          <w:sz w:val="24"/>
          <w:szCs w:val="24"/>
          <w:lang w:val="en-US"/>
        </w:rPr>
        <w:tab/>
        <w:t>a petition is presented for its winding up or for the making of any administration order, or an application is made for the appointment of a provisional liquidator; or</w:t>
      </w:r>
    </w:p>
    <w:p w14:paraId="1962AE73"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4"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(c)</w:t>
      </w:r>
      <w:r w:rsidRPr="003F548E">
        <w:rPr>
          <w:rFonts w:cs="Arial"/>
          <w:color w:val="000000"/>
          <w:sz w:val="24"/>
          <w:szCs w:val="24"/>
          <w:lang w:val="en-US"/>
        </w:rPr>
        <w:tab/>
        <w:t>a receiver, or similar officer is appointed over the whole or any part of its assets; or</w:t>
      </w:r>
    </w:p>
    <w:p w14:paraId="1962AE75"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6"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(d)</w:t>
      </w:r>
      <w:r w:rsidRPr="003F548E">
        <w:rPr>
          <w:rFonts w:cs="Arial"/>
          <w:color w:val="000000"/>
          <w:sz w:val="24"/>
          <w:szCs w:val="24"/>
          <w:lang w:val="en-US"/>
        </w:rPr>
        <w:tab/>
        <w:t>the partnership is deemed unable to pay its debts within the meaning of section 222 or 223 of the Insolvency Act 1986 as applied and modified by the Insolvent Partnerships Order 1994; or</w:t>
      </w:r>
    </w:p>
    <w:p w14:paraId="1962AE77"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8"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(e)</w:t>
      </w:r>
      <w:r w:rsidRPr="003F548E">
        <w:rPr>
          <w:rFonts w:cs="Arial"/>
          <w:color w:val="000000"/>
          <w:sz w:val="24"/>
          <w:szCs w:val="24"/>
          <w:lang w:val="en-US"/>
        </w:rPr>
        <w:tab/>
        <w:t>any of the following occurs in relation to any of its partners:</w:t>
      </w:r>
    </w:p>
    <w:p w14:paraId="1962AE79"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A" w14:textId="7C91D357" w:rsidR="00CA0D5D" w:rsidRPr="003F548E" w:rsidRDefault="00CA0D5D" w:rsidP="00CA0D5D">
      <w:pPr>
        <w:tabs>
          <w:tab w:val="left" w:pos="1418"/>
        </w:tabs>
        <w:spacing w:after="0"/>
        <w:ind w:left="1985" w:hanging="567"/>
        <w:jc w:val="both"/>
        <w:rPr>
          <w:rFonts w:cs="Arial"/>
          <w:color w:val="000000"/>
          <w:sz w:val="24"/>
          <w:szCs w:val="24"/>
          <w:lang w:val="en-US"/>
        </w:rPr>
      </w:pPr>
      <w:proofErr w:type="spellStart"/>
      <w:r w:rsidRPr="003F548E">
        <w:rPr>
          <w:rFonts w:cs="Arial"/>
          <w:color w:val="000000"/>
          <w:sz w:val="24"/>
          <w:szCs w:val="24"/>
          <w:lang w:val="en-US"/>
        </w:rPr>
        <w:t>i</w:t>
      </w:r>
      <w:proofErr w:type="spellEnd"/>
      <w:r w:rsidRPr="003F548E">
        <w:rPr>
          <w:rFonts w:cs="Arial"/>
          <w:color w:val="000000"/>
          <w:sz w:val="24"/>
          <w:szCs w:val="24"/>
          <w:lang w:val="en-US"/>
        </w:rPr>
        <w:t>)</w:t>
      </w:r>
      <w:r w:rsidRPr="003F548E">
        <w:rPr>
          <w:rFonts w:cs="Arial"/>
          <w:color w:val="000000"/>
          <w:sz w:val="24"/>
          <w:szCs w:val="24"/>
          <w:lang w:val="en-US"/>
        </w:rPr>
        <w:tab/>
        <w:t xml:space="preserve">an application for an interim order is made pursuant to sections 252-253 of the Insolvency Act 1986 or a proposal is made for any composition scheme or arrangement with, or assignment for the benefit of, his </w:t>
      </w:r>
      <w:proofErr w:type="gramStart"/>
      <w:r w:rsidRPr="003F548E">
        <w:rPr>
          <w:rFonts w:cs="Arial"/>
          <w:color w:val="000000"/>
          <w:sz w:val="24"/>
          <w:szCs w:val="24"/>
          <w:lang w:val="en-US"/>
        </w:rPr>
        <w:t>creditors;</w:t>
      </w:r>
      <w:proofErr w:type="gramEnd"/>
    </w:p>
    <w:p w14:paraId="42304519" w14:textId="77777777" w:rsidR="00B50CA0" w:rsidRPr="003F548E" w:rsidRDefault="00B50CA0" w:rsidP="00CA0D5D">
      <w:pPr>
        <w:tabs>
          <w:tab w:val="left" w:pos="1418"/>
        </w:tabs>
        <w:spacing w:after="0"/>
        <w:ind w:left="1985" w:hanging="567"/>
        <w:jc w:val="both"/>
        <w:rPr>
          <w:rFonts w:cs="Arial"/>
          <w:color w:val="000000"/>
          <w:sz w:val="24"/>
          <w:szCs w:val="24"/>
          <w:lang w:val="en-US"/>
        </w:rPr>
      </w:pPr>
    </w:p>
    <w:p w14:paraId="1962AE7B" w14:textId="32AAF58F" w:rsidR="00CA0D5D" w:rsidRPr="003F548E" w:rsidRDefault="00CA0D5D" w:rsidP="00CA0D5D">
      <w:pPr>
        <w:tabs>
          <w:tab w:val="left" w:pos="1418"/>
        </w:tabs>
        <w:spacing w:after="0"/>
        <w:ind w:left="1985" w:hanging="567"/>
        <w:jc w:val="both"/>
        <w:rPr>
          <w:rFonts w:cs="Arial"/>
          <w:color w:val="000000"/>
          <w:sz w:val="24"/>
          <w:szCs w:val="24"/>
          <w:lang w:val="en-US"/>
        </w:rPr>
      </w:pPr>
      <w:r w:rsidRPr="003F548E">
        <w:rPr>
          <w:rFonts w:cs="Arial"/>
          <w:color w:val="000000"/>
          <w:sz w:val="24"/>
          <w:szCs w:val="24"/>
          <w:lang w:val="en-US"/>
        </w:rPr>
        <w:t>ii)</w:t>
      </w:r>
      <w:r w:rsidRPr="003F548E">
        <w:rPr>
          <w:rFonts w:cs="Arial"/>
          <w:color w:val="000000"/>
          <w:sz w:val="24"/>
          <w:szCs w:val="24"/>
          <w:lang w:val="en-US"/>
        </w:rPr>
        <w:tab/>
        <w:t>a petition is presented for his bankruptcy; or</w:t>
      </w:r>
    </w:p>
    <w:p w14:paraId="1962AE7C" w14:textId="77777777" w:rsidR="00CA0D5D" w:rsidRPr="003F548E" w:rsidRDefault="00CA0D5D" w:rsidP="00CA0D5D">
      <w:pPr>
        <w:tabs>
          <w:tab w:val="left" w:pos="1418"/>
        </w:tabs>
        <w:spacing w:after="0"/>
        <w:ind w:left="1985" w:hanging="567"/>
        <w:jc w:val="both"/>
        <w:rPr>
          <w:rFonts w:cs="Arial"/>
          <w:color w:val="000000"/>
          <w:sz w:val="24"/>
          <w:szCs w:val="24"/>
          <w:lang w:val="en-US"/>
        </w:rPr>
      </w:pPr>
      <w:r w:rsidRPr="003F548E">
        <w:rPr>
          <w:rFonts w:cs="Arial"/>
          <w:color w:val="000000"/>
          <w:sz w:val="24"/>
          <w:szCs w:val="24"/>
          <w:lang w:val="en-US"/>
        </w:rPr>
        <w:tab/>
      </w:r>
    </w:p>
    <w:p w14:paraId="1962AE7D" w14:textId="3CB3F367" w:rsidR="00CA0D5D" w:rsidRPr="003F548E" w:rsidRDefault="00CA0D5D" w:rsidP="00CA0D5D">
      <w:pPr>
        <w:tabs>
          <w:tab w:val="left" w:pos="1418"/>
          <w:tab w:val="left" w:pos="2127"/>
        </w:tabs>
        <w:spacing w:after="0"/>
        <w:ind w:left="1985" w:hanging="567"/>
        <w:jc w:val="both"/>
        <w:rPr>
          <w:rFonts w:cs="Arial"/>
          <w:color w:val="000000"/>
          <w:sz w:val="24"/>
          <w:szCs w:val="24"/>
          <w:lang w:val="en-US"/>
        </w:rPr>
      </w:pPr>
      <w:r w:rsidRPr="003F548E">
        <w:rPr>
          <w:rFonts w:cs="Arial"/>
          <w:color w:val="000000"/>
          <w:sz w:val="24"/>
          <w:szCs w:val="24"/>
          <w:lang w:val="en-US"/>
        </w:rPr>
        <w:t xml:space="preserve">iii) </w:t>
      </w:r>
      <w:r w:rsidRPr="003F548E">
        <w:rPr>
          <w:rFonts w:cs="Arial"/>
          <w:color w:val="000000"/>
          <w:sz w:val="24"/>
          <w:szCs w:val="24"/>
          <w:lang w:val="en-US"/>
        </w:rPr>
        <w:tab/>
        <w:t xml:space="preserve">a receiver, or similar officer is appointed over the whole or any part of his </w:t>
      </w:r>
      <w:proofErr w:type="gramStart"/>
      <w:r w:rsidRPr="003F548E">
        <w:rPr>
          <w:rFonts w:cs="Arial"/>
          <w:color w:val="000000"/>
          <w:sz w:val="24"/>
          <w:szCs w:val="24"/>
          <w:lang w:val="en-US"/>
        </w:rPr>
        <w:t>assets;</w:t>
      </w:r>
      <w:proofErr w:type="gramEnd"/>
    </w:p>
    <w:p w14:paraId="1962AE7E" w14:textId="77777777" w:rsidR="00CA0D5D" w:rsidRPr="003F548E" w:rsidRDefault="00CA0D5D" w:rsidP="00CA0D5D">
      <w:pPr>
        <w:tabs>
          <w:tab w:val="left" w:pos="1418"/>
          <w:tab w:val="left" w:pos="2127"/>
        </w:tabs>
        <w:spacing w:after="0"/>
        <w:ind w:left="1418" w:hanging="567"/>
        <w:jc w:val="both"/>
        <w:rPr>
          <w:rFonts w:cs="Arial"/>
          <w:color w:val="000000"/>
          <w:sz w:val="24"/>
          <w:szCs w:val="24"/>
          <w:lang w:val="en-US"/>
        </w:rPr>
      </w:pPr>
    </w:p>
    <w:p w14:paraId="1962AE7F"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 xml:space="preserve">(f)    </w:t>
      </w:r>
      <w:r w:rsidRPr="003F548E">
        <w:rPr>
          <w:rFonts w:cs="Arial"/>
          <w:color w:val="000000"/>
          <w:sz w:val="24"/>
          <w:szCs w:val="24"/>
          <w:lang w:val="en-US"/>
        </w:rPr>
        <w:tab/>
        <w:t xml:space="preserve">any event </w:t>
      </w:r>
      <w:proofErr w:type="gramStart"/>
      <w:r w:rsidRPr="003F548E">
        <w:rPr>
          <w:rFonts w:cs="Arial"/>
          <w:color w:val="000000"/>
          <w:sz w:val="24"/>
          <w:szCs w:val="24"/>
          <w:lang w:val="en-US"/>
        </w:rPr>
        <w:t>similar to</w:t>
      </w:r>
      <w:proofErr w:type="gramEnd"/>
      <w:r w:rsidRPr="003F548E">
        <w:rPr>
          <w:rFonts w:cs="Arial"/>
          <w:color w:val="000000"/>
          <w:sz w:val="24"/>
          <w:szCs w:val="24"/>
          <w:lang w:val="en-US"/>
        </w:rPr>
        <w:t xml:space="preserve"> those listed in clauses H1.4 (a) to (e) occurs under the law </w:t>
      </w:r>
      <w:r w:rsidR="00C727A9" w:rsidRPr="003F548E">
        <w:rPr>
          <w:rFonts w:cs="Arial"/>
          <w:color w:val="000000"/>
          <w:sz w:val="24"/>
          <w:szCs w:val="24"/>
          <w:lang w:val="en-US"/>
        </w:rPr>
        <w:t>of any other jurisdiction.</w:t>
      </w:r>
    </w:p>
    <w:p w14:paraId="1962AE80" w14:textId="77777777" w:rsidR="00CA0D5D" w:rsidRPr="003F548E" w:rsidRDefault="00CA0D5D" w:rsidP="00CA0D5D">
      <w:pPr>
        <w:spacing w:after="0"/>
        <w:ind w:left="851" w:hanging="851"/>
        <w:jc w:val="both"/>
        <w:rPr>
          <w:rFonts w:cs="Arial"/>
          <w:color w:val="000000"/>
          <w:sz w:val="24"/>
          <w:szCs w:val="24"/>
          <w:lang w:val="en-US"/>
        </w:rPr>
      </w:pPr>
    </w:p>
    <w:p w14:paraId="1962AE81" w14:textId="77777777" w:rsidR="00CA0D5D" w:rsidRPr="003F548E" w:rsidRDefault="00CA0D5D" w:rsidP="00CA0D5D">
      <w:pPr>
        <w:spacing w:after="0"/>
        <w:ind w:left="851" w:hanging="851"/>
        <w:jc w:val="both"/>
        <w:rPr>
          <w:rFonts w:cs="Arial"/>
          <w:color w:val="000000"/>
          <w:sz w:val="24"/>
          <w:szCs w:val="24"/>
          <w:lang w:val="en-US"/>
        </w:rPr>
      </w:pPr>
      <w:r w:rsidRPr="003F548E">
        <w:rPr>
          <w:rFonts w:cs="Arial"/>
          <w:color w:val="000000"/>
          <w:sz w:val="24"/>
          <w:szCs w:val="24"/>
          <w:lang w:val="en-US"/>
        </w:rPr>
        <w:t xml:space="preserve">H1.5   </w:t>
      </w:r>
      <w:r w:rsidRPr="003F548E">
        <w:rPr>
          <w:rFonts w:cs="Arial"/>
          <w:color w:val="000000"/>
          <w:sz w:val="24"/>
          <w:szCs w:val="24"/>
          <w:lang w:val="en-US"/>
        </w:rPr>
        <w:tab/>
        <w:t>The Authority may terminate the Contract with immediate effect by notice and without compensation to the Supplier if the Supplier is a limited liability partnership and:</w:t>
      </w:r>
    </w:p>
    <w:p w14:paraId="1962AE82" w14:textId="77777777" w:rsidR="00CA0D5D" w:rsidRPr="003F548E" w:rsidRDefault="00CA0D5D" w:rsidP="00CA0D5D">
      <w:pPr>
        <w:spacing w:after="0"/>
        <w:ind w:left="851" w:hanging="851"/>
        <w:jc w:val="both"/>
        <w:rPr>
          <w:rFonts w:cs="Arial"/>
          <w:color w:val="000000"/>
          <w:sz w:val="24"/>
          <w:szCs w:val="24"/>
          <w:lang w:val="en-US"/>
        </w:rPr>
      </w:pPr>
    </w:p>
    <w:p w14:paraId="1962AE83"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(a)</w:t>
      </w:r>
      <w:r w:rsidRPr="003F548E">
        <w:rPr>
          <w:rFonts w:cs="Arial"/>
          <w:color w:val="000000"/>
          <w:sz w:val="24"/>
          <w:szCs w:val="24"/>
          <w:lang w:val="en-US"/>
        </w:rPr>
        <w:tab/>
        <w:t xml:space="preserve">a proposal is made for a voluntary arrangement within Part I of the Insolvency Act </w:t>
      </w:r>
      <w:proofErr w:type="gramStart"/>
      <w:r w:rsidRPr="003F548E">
        <w:rPr>
          <w:rFonts w:cs="Arial"/>
          <w:color w:val="000000"/>
          <w:sz w:val="24"/>
          <w:szCs w:val="24"/>
          <w:lang w:val="en-US"/>
        </w:rPr>
        <w:t>1986</w:t>
      </w:r>
      <w:proofErr w:type="gramEnd"/>
      <w:r w:rsidRPr="003F548E">
        <w:rPr>
          <w:rFonts w:cs="Arial"/>
          <w:color w:val="000000"/>
          <w:sz w:val="24"/>
          <w:szCs w:val="24"/>
          <w:lang w:val="en-US"/>
        </w:rPr>
        <w:t xml:space="preserve"> or a proposal is made for any other composition, scheme or arrangement with, or assignment for the benefit of, its creditors;</w:t>
      </w:r>
    </w:p>
    <w:p w14:paraId="1962AE84"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5"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(b)</w:t>
      </w:r>
      <w:r w:rsidRPr="003F548E">
        <w:rPr>
          <w:rFonts w:cs="Arial"/>
          <w:color w:val="000000"/>
          <w:sz w:val="24"/>
          <w:szCs w:val="24"/>
          <w:lang w:val="en-US"/>
        </w:rPr>
        <w:tab/>
        <w:t xml:space="preserve">an application is made either for the appointment of an administrator or for an administration order, an administrator is appointed, or notice of intention to appoint an administrator is given within Part II of the Insolvency Act </w:t>
      </w:r>
      <w:proofErr w:type="gramStart"/>
      <w:r w:rsidRPr="003F548E">
        <w:rPr>
          <w:rFonts w:cs="Arial"/>
          <w:color w:val="000000"/>
          <w:sz w:val="24"/>
          <w:szCs w:val="24"/>
          <w:lang w:val="en-US"/>
        </w:rPr>
        <w:t>1986;</w:t>
      </w:r>
      <w:proofErr w:type="gramEnd"/>
    </w:p>
    <w:p w14:paraId="1962AE86"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7"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(c)</w:t>
      </w:r>
      <w:r w:rsidRPr="003F548E">
        <w:rPr>
          <w:rFonts w:cs="Arial"/>
          <w:color w:val="000000"/>
          <w:sz w:val="24"/>
          <w:szCs w:val="24"/>
          <w:lang w:val="en-US"/>
        </w:rPr>
        <w:tab/>
        <w:t xml:space="preserve">any step is taken with a view to it being determined that it be wound up (other than as part of, and exclusively for the purpose of, a bona fide reconstruction or amalgamation) within Part IV of the Insolvency Act </w:t>
      </w:r>
      <w:proofErr w:type="gramStart"/>
      <w:r w:rsidRPr="003F548E">
        <w:rPr>
          <w:rFonts w:cs="Arial"/>
          <w:color w:val="000000"/>
          <w:sz w:val="24"/>
          <w:szCs w:val="24"/>
          <w:lang w:val="en-US"/>
        </w:rPr>
        <w:t>1986;</w:t>
      </w:r>
      <w:proofErr w:type="gramEnd"/>
    </w:p>
    <w:p w14:paraId="1962AE88"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9" w14:textId="77777777" w:rsidR="00CA0D5D" w:rsidRPr="003F548E" w:rsidRDefault="75D750CA" w:rsidP="2A5BCE34">
      <w:pPr>
        <w:tabs>
          <w:tab w:val="left" w:pos="1418"/>
        </w:tabs>
        <w:spacing w:after="0"/>
        <w:ind w:left="1418" w:hanging="567"/>
        <w:jc w:val="both"/>
        <w:rPr>
          <w:rFonts w:cs="Arial"/>
          <w:color w:val="000000"/>
          <w:sz w:val="24"/>
          <w:szCs w:val="22"/>
        </w:rPr>
      </w:pPr>
      <w:r w:rsidRPr="003F548E">
        <w:rPr>
          <w:rFonts w:cs="Arial"/>
          <w:color w:val="000000" w:themeColor="text1"/>
          <w:sz w:val="24"/>
          <w:szCs w:val="22"/>
        </w:rPr>
        <w:t>(d)</w:t>
      </w:r>
      <w:r w:rsidR="00CA0D5D" w:rsidRPr="003F548E">
        <w:rPr>
          <w:sz w:val="24"/>
          <w:szCs w:val="22"/>
        </w:rPr>
        <w:tab/>
      </w:r>
      <w:r w:rsidRPr="003F548E">
        <w:rPr>
          <w:rFonts w:cs="Arial"/>
          <w:color w:val="000000" w:themeColor="text1"/>
          <w:sz w:val="24"/>
          <w:szCs w:val="22"/>
        </w:rPr>
        <w:t>a petition is presented for its winding up (which is not dismissed within 14 days of its service</w:t>
      </w:r>
      <w:proofErr w:type="gramStart"/>
      <w:r w:rsidRPr="003F548E">
        <w:rPr>
          <w:rFonts w:cs="Arial"/>
          <w:color w:val="000000" w:themeColor="text1"/>
          <w:sz w:val="24"/>
          <w:szCs w:val="22"/>
        </w:rPr>
        <w:t>)</w:t>
      </w:r>
      <w:proofErr w:type="gramEnd"/>
      <w:r w:rsidRPr="003F548E">
        <w:rPr>
          <w:rFonts w:cs="Arial"/>
          <w:color w:val="000000" w:themeColor="text1"/>
          <w:sz w:val="24"/>
          <w:szCs w:val="22"/>
        </w:rPr>
        <w:t xml:space="preserve"> or an application is made for the appointment of a provisional liquidator within Part IV of the Insolvency Act 1986;</w:t>
      </w:r>
    </w:p>
    <w:p w14:paraId="1962AE8A"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B" w14:textId="5DFC2EF5"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(e)</w:t>
      </w:r>
      <w:r w:rsidRPr="003F548E">
        <w:rPr>
          <w:rFonts w:cs="Arial"/>
          <w:color w:val="000000"/>
          <w:sz w:val="24"/>
          <w:szCs w:val="24"/>
          <w:lang w:val="en-US"/>
        </w:rPr>
        <w:tab/>
        <w:t xml:space="preserve">a receiver, or similar officer is appointed over the whole or any part of its </w:t>
      </w:r>
      <w:proofErr w:type="gramStart"/>
      <w:r w:rsidRPr="003F548E">
        <w:rPr>
          <w:rFonts w:cs="Arial"/>
          <w:color w:val="000000"/>
          <w:sz w:val="24"/>
          <w:szCs w:val="24"/>
          <w:lang w:val="en-US"/>
        </w:rPr>
        <w:t>assets;</w:t>
      </w:r>
      <w:proofErr w:type="gramEnd"/>
    </w:p>
    <w:p w14:paraId="1962AE8C"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E" w14:textId="3E90B4B2"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(f)</w:t>
      </w:r>
      <w:r w:rsidRPr="003F548E">
        <w:rPr>
          <w:rFonts w:cs="Arial"/>
          <w:color w:val="000000"/>
          <w:sz w:val="24"/>
          <w:szCs w:val="24"/>
          <w:lang w:val="en-US"/>
        </w:rPr>
        <w:tab/>
        <w:t>it is or becomes unable to pay its debts within the meaning of section 123 of the Insolvency Act 1986;</w:t>
      </w:r>
      <w:r w:rsidR="00B9205B" w:rsidRPr="003F548E">
        <w:rPr>
          <w:rFonts w:cs="Arial"/>
          <w:color w:val="000000"/>
          <w:sz w:val="24"/>
          <w:szCs w:val="24"/>
          <w:lang w:val="en-US"/>
        </w:rPr>
        <w:t xml:space="preserve"> or</w:t>
      </w:r>
    </w:p>
    <w:p w14:paraId="1962AE90"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91" w14:textId="55E06BF8"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w:t>
      </w:r>
      <w:r w:rsidR="00EB581A" w:rsidRPr="003F548E">
        <w:rPr>
          <w:rFonts w:cs="Arial"/>
          <w:color w:val="000000"/>
          <w:sz w:val="24"/>
          <w:szCs w:val="24"/>
          <w:lang w:val="en-US"/>
        </w:rPr>
        <w:t>g</w:t>
      </w:r>
      <w:r w:rsidRPr="003F548E">
        <w:rPr>
          <w:rFonts w:cs="Arial"/>
          <w:color w:val="000000"/>
          <w:sz w:val="24"/>
          <w:szCs w:val="24"/>
          <w:lang w:val="en-US"/>
        </w:rPr>
        <w:t xml:space="preserve">)   any event </w:t>
      </w:r>
      <w:proofErr w:type="gramStart"/>
      <w:r w:rsidRPr="003F548E">
        <w:rPr>
          <w:rFonts w:cs="Arial"/>
          <w:color w:val="000000"/>
          <w:sz w:val="24"/>
          <w:szCs w:val="24"/>
          <w:lang w:val="en-US"/>
        </w:rPr>
        <w:t>similar to</w:t>
      </w:r>
      <w:proofErr w:type="gramEnd"/>
      <w:r w:rsidRPr="003F548E">
        <w:rPr>
          <w:rFonts w:cs="Arial"/>
          <w:color w:val="000000"/>
          <w:sz w:val="24"/>
          <w:szCs w:val="24"/>
          <w:lang w:val="en-US"/>
        </w:rPr>
        <w:t xml:space="preserve"> those listed in clauses H1.5 (a) to (</w:t>
      </w:r>
      <w:r w:rsidR="00EB581A" w:rsidRPr="003F548E">
        <w:rPr>
          <w:rFonts w:cs="Arial"/>
          <w:color w:val="000000"/>
          <w:sz w:val="24"/>
          <w:szCs w:val="24"/>
          <w:lang w:val="en-US"/>
        </w:rPr>
        <w:t>f</w:t>
      </w:r>
      <w:r w:rsidRPr="003F548E">
        <w:rPr>
          <w:rFonts w:cs="Arial"/>
          <w:color w:val="000000"/>
          <w:sz w:val="24"/>
          <w:szCs w:val="24"/>
          <w:lang w:val="en-US"/>
        </w:rPr>
        <w:t>) occurs under the law of any other jurisdiction.</w:t>
      </w:r>
    </w:p>
    <w:p w14:paraId="1962AE92" w14:textId="77777777" w:rsidR="00CA0D5D" w:rsidRPr="003F548E" w:rsidRDefault="00CA0D5D" w:rsidP="00CA0D5D">
      <w:pPr>
        <w:spacing w:after="0"/>
        <w:ind w:left="851" w:hanging="851"/>
        <w:jc w:val="both"/>
        <w:rPr>
          <w:rFonts w:cs="Arial"/>
          <w:color w:val="000000"/>
          <w:sz w:val="24"/>
          <w:szCs w:val="24"/>
          <w:lang w:val="en-US"/>
        </w:rPr>
      </w:pPr>
    </w:p>
    <w:p w14:paraId="1962AE93" w14:textId="77777777" w:rsidR="00CA0D5D" w:rsidRPr="003F548E" w:rsidRDefault="00CA0D5D" w:rsidP="00CA0D5D">
      <w:pPr>
        <w:spacing w:after="0"/>
        <w:ind w:left="851" w:hanging="851"/>
        <w:jc w:val="both"/>
        <w:rPr>
          <w:rFonts w:cs="Arial"/>
          <w:color w:val="000000"/>
          <w:sz w:val="24"/>
          <w:szCs w:val="24"/>
          <w:lang w:val="en-US"/>
        </w:rPr>
      </w:pPr>
      <w:r w:rsidRPr="003F548E">
        <w:rPr>
          <w:rFonts w:cs="Arial"/>
          <w:color w:val="000000"/>
          <w:sz w:val="24"/>
          <w:szCs w:val="24"/>
          <w:lang w:val="en-US"/>
        </w:rPr>
        <w:t>H1.6</w:t>
      </w:r>
      <w:r w:rsidRPr="003F548E">
        <w:rPr>
          <w:rFonts w:cs="Arial"/>
          <w:color w:val="000000"/>
          <w:sz w:val="24"/>
          <w:szCs w:val="24"/>
          <w:lang w:val="en-US"/>
        </w:rPr>
        <w:tab/>
        <w:t xml:space="preserve">References to the Insolvency Act 1986 in clause H1.5 (a) are references to that Act as applied under the Limited Liability Partnerships Act 2000 subordinate legislation.  </w:t>
      </w:r>
    </w:p>
    <w:p w14:paraId="1962AE94" w14:textId="77777777" w:rsidR="00CA0D5D" w:rsidRPr="003F548E" w:rsidRDefault="00CA0D5D" w:rsidP="00CA0D5D">
      <w:pPr>
        <w:keepNext/>
        <w:tabs>
          <w:tab w:val="left" w:pos="-720"/>
          <w:tab w:val="left" w:pos="1418"/>
        </w:tabs>
        <w:suppressAutoHyphens/>
        <w:spacing w:after="0"/>
        <w:ind w:left="851" w:hanging="851"/>
        <w:jc w:val="both"/>
        <w:rPr>
          <w:rFonts w:cs="Arial"/>
          <w:b/>
          <w:color w:val="000000"/>
          <w:sz w:val="24"/>
          <w:szCs w:val="24"/>
          <w:lang w:eastAsia="en-US"/>
        </w:rPr>
      </w:pPr>
    </w:p>
    <w:p w14:paraId="1962AE95"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H2</w:t>
      </w:r>
      <w:r w:rsidR="00C727A9" w:rsidRPr="003F548E">
        <w:rPr>
          <w:rFonts w:cs="Arial"/>
          <w:b/>
          <w:sz w:val="28"/>
          <w:szCs w:val="28"/>
          <w:lang w:eastAsia="en-US"/>
        </w:rPr>
        <w:tab/>
        <w:t xml:space="preserve"> Default</w:t>
      </w:r>
    </w:p>
    <w:p w14:paraId="1962AE96" w14:textId="77777777" w:rsidR="00CA0D5D" w:rsidRPr="003F548E" w:rsidRDefault="00CA0D5D" w:rsidP="00CA0D5D">
      <w:pPr>
        <w:keepNext/>
        <w:tabs>
          <w:tab w:val="left" w:pos="-720"/>
        </w:tabs>
        <w:suppressAutoHyphens/>
        <w:spacing w:after="0"/>
        <w:ind w:left="851" w:hanging="851"/>
        <w:jc w:val="both"/>
        <w:rPr>
          <w:rFonts w:eastAsia="Calibri" w:cs="Arial"/>
          <w:color w:val="000000"/>
          <w:sz w:val="24"/>
          <w:szCs w:val="24"/>
          <w:lang w:eastAsia="en-US"/>
        </w:rPr>
      </w:pPr>
    </w:p>
    <w:p w14:paraId="1962AE97" w14:textId="77777777" w:rsidR="00CA0D5D" w:rsidRPr="003F548E" w:rsidRDefault="00CA0D5D" w:rsidP="00CA0D5D">
      <w:pPr>
        <w:keepNext/>
        <w:tabs>
          <w:tab w:val="left" w:pos="-72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H2.1</w:t>
      </w:r>
      <w:r w:rsidRPr="003F548E">
        <w:rPr>
          <w:rFonts w:eastAsia="Calibri" w:cs="Arial"/>
          <w:color w:val="000000"/>
          <w:sz w:val="24"/>
          <w:szCs w:val="24"/>
          <w:lang w:eastAsia="en-US"/>
        </w:rPr>
        <w:tab/>
        <w:t>The Authority may terminate the Contract with immediate effect by notice if the Supplier commits a Default and:</w:t>
      </w:r>
    </w:p>
    <w:p w14:paraId="1962AE98" w14:textId="77777777" w:rsidR="00CA0D5D" w:rsidRPr="003F548E" w:rsidRDefault="00CA0D5D" w:rsidP="00CA0D5D">
      <w:pPr>
        <w:tabs>
          <w:tab w:val="left" w:pos="-720"/>
        </w:tabs>
        <w:suppressAutoHyphens/>
        <w:spacing w:after="0"/>
        <w:ind w:left="851" w:hanging="851"/>
        <w:jc w:val="both"/>
        <w:rPr>
          <w:rFonts w:eastAsia="Calibri" w:cs="Arial"/>
          <w:color w:val="000000"/>
          <w:sz w:val="24"/>
          <w:szCs w:val="24"/>
          <w:lang w:eastAsia="en-US"/>
        </w:rPr>
      </w:pPr>
    </w:p>
    <w:p w14:paraId="1962AE99" w14:textId="77777777" w:rsidR="00CA0D5D" w:rsidRPr="003F548E" w:rsidRDefault="00CA0D5D" w:rsidP="00CA0D5D">
      <w:pPr>
        <w:tabs>
          <w:tab w:val="left" w:pos="1418"/>
        </w:tabs>
        <w:suppressAutoHyphen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 xml:space="preserve">the Supplier has not remedied the Default to the satisfaction of the Authority within 20 Working Days or such other period as may be specified by the Authority, after issue of a notice specifying the Default and requesting it to be </w:t>
      </w:r>
      <w:proofErr w:type="gramStart"/>
      <w:r w:rsidRPr="003F548E">
        <w:rPr>
          <w:rFonts w:cs="Arial"/>
          <w:color w:val="000000"/>
          <w:sz w:val="24"/>
          <w:szCs w:val="24"/>
          <w:lang w:eastAsia="en-US"/>
        </w:rPr>
        <w:t>remedied;</w:t>
      </w:r>
      <w:proofErr w:type="gramEnd"/>
    </w:p>
    <w:p w14:paraId="1962AE9A" w14:textId="77777777" w:rsidR="00CA0D5D" w:rsidRPr="003F548E" w:rsidRDefault="00CA0D5D" w:rsidP="00CA0D5D">
      <w:pPr>
        <w:tabs>
          <w:tab w:val="left" w:pos="1418"/>
        </w:tabs>
        <w:suppressAutoHyphens/>
        <w:spacing w:after="0"/>
        <w:ind w:left="1418" w:hanging="567"/>
        <w:jc w:val="both"/>
        <w:rPr>
          <w:rFonts w:cs="Arial"/>
          <w:color w:val="000000"/>
          <w:sz w:val="24"/>
          <w:szCs w:val="24"/>
          <w:lang w:eastAsia="en-US"/>
        </w:rPr>
      </w:pPr>
    </w:p>
    <w:p w14:paraId="1962AE9B" w14:textId="77777777" w:rsidR="00CA0D5D" w:rsidRPr="003F548E" w:rsidRDefault="00CA0D5D" w:rsidP="00CA0D5D">
      <w:pPr>
        <w:tabs>
          <w:tab w:val="left" w:pos="-72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the Default is not, in the opinion of the Authority, capable of remedy; or</w:t>
      </w:r>
    </w:p>
    <w:p w14:paraId="1962AE9C" w14:textId="77777777" w:rsidR="00CA0D5D" w:rsidRPr="003F548E" w:rsidRDefault="00CA0D5D" w:rsidP="00CA0D5D">
      <w:pPr>
        <w:tabs>
          <w:tab w:val="left" w:pos="-720"/>
          <w:tab w:val="left" w:pos="1418"/>
        </w:tabs>
        <w:suppressAutoHyphens/>
        <w:spacing w:after="0"/>
        <w:ind w:left="1418" w:hanging="567"/>
        <w:jc w:val="both"/>
        <w:rPr>
          <w:rFonts w:eastAsia="Calibri" w:cs="Arial"/>
          <w:color w:val="000000"/>
          <w:sz w:val="24"/>
          <w:szCs w:val="24"/>
          <w:lang w:eastAsia="en-US"/>
        </w:rPr>
      </w:pPr>
    </w:p>
    <w:p w14:paraId="1962AE9D" w14:textId="77777777" w:rsidR="00CA0D5D" w:rsidRPr="003F548E" w:rsidRDefault="00CA0D5D" w:rsidP="00CA0D5D">
      <w:pPr>
        <w:tabs>
          <w:tab w:val="left" w:pos="-72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the Default is a Material Breach.</w:t>
      </w:r>
    </w:p>
    <w:p w14:paraId="1962AE9E" w14:textId="77777777" w:rsidR="00CA0D5D" w:rsidRPr="003F548E" w:rsidRDefault="00CA0D5D" w:rsidP="00CA0D5D">
      <w:pPr>
        <w:tabs>
          <w:tab w:val="left" w:pos="-720"/>
        </w:tabs>
        <w:suppressAutoHyphens/>
        <w:spacing w:after="0"/>
        <w:ind w:left="851" w:hanging="851"/>
        <w:jc w:val="both"/>
        <w:rPr>
          <w:rFonts w:eastAsia="Calibri" w:cs="Arial"/>
          <w:color w:val="000000"/>
          <w:sz w:val="24"/>
          <w:szCs w:val="24"/>
          <w:lang w:eastAsia="en-US"/>
        </w:rPr>
      </w:pPr>
    </w:p>
    <w:p w14:paraId="1962AEA0" w14:textId="4E33E199" w:rsidR="00CA0D5D" w:rsidRPr="003F548E" w:rsidRDefault="00CA0D5D" w:rsidP="00BF3F82">
      <w:pPr>
        <w:keepLines/>
        <w:tabs>
          <w:tab w:val="left" w:pos="1134"/>
        </w:tabs>
        <w:spacing w:after="0"/>
        <w:ind w:left="851" w:hanging="851"/>
        <w:jc w:val="both"/>
        <w:outlineLvl w:val="3"/>
        <w:rPr>
          <w:rFonts w:cs="Arial"/>
          <w:color w:val="000000"/>
          <w:sz w:val="24"/>
          <w:szCs w:val="24"/>
          <w:lang w:eastAsia="en-US"/>
        </w:rPr>
      </w:pPr>
      <w:r w:rsidRPr="27B483C9">
        <w:rPr>
          <w:rFonts w:cs="Arial"/>
          <w:color w:val="000000" w:themeColor="text1"/>
          <w:sz w:val="24"/>
          <w:szCs w:val="24"/>
          <w:lang w:eastAsia="en-US"/>
        </w:rPr>
        <w:t>H2.2</w:t>
      </w:r>
      <w:r>
        <w:tab/>
      </w:r>
      <w:r w:rsidRPr="27B483C9">
        <w:rPr>
          <w:rFonts w:cs="Arial"/>
          <w:color w:val="000000" w:themeColor="text1"/>
          <w:sz w:val="24"/>
          <w:szCs w:val="24"/>
          <w:lang w:eastAsia="en-US"/>
        </w:rPr>
        <w:t xml:space="preserve">If, through any Default of the Supplier, data transmitted or processed in connection with the Contract is either lost or sufficiently degraded as to be unusable, the Supplier is liable for the cost of reconstitution of that data and shall reimburse the Authority in respect of any charge levied for its transmission and any other costs charged in connection with such Default. </w:t>
      </w:r>
    </w:p>
    <w:p w14:paraId="46C0E3AB" w14:textId="146E6D06" w:rsidR="27B483C9" w:rsidRDefault="27B483C9" w:rsidP="27B483C9">
      <w:pPr>
        <w:keepLines/>
        <w:tabs>
          <w:tab w:val="left" w:pos="1134"/>
        </w:tabs>
        <w:spacing w:after="0"/>
        <w:ind w:left="851" w:hanging="851"/>
        <w:jc w:val="both"/>
        <w:outlineLvl w:val="3"/>
        <w:rPr>
          <w:rFonts w:cs="Arial"/>
          <w:color w:val="000000" w:themeColor="text1"/>
          <w:sz w:val="24"/>
          <w:szCs w:val="24"/>
          <w:lang w:eastAsia="en-US"/>
        </w:rPr>
      </w:pPr>
    </w:p>
    <w:p w14:paraId="1962AEA2" w14:textId="77777777" w:rsidR="00CA0D5D" w:rsidRPr="003F548E" w:rsidRDefault="00CA0D5D" w:rsidP="00CA0D5D">
      <w:pPr>
        <w:keepNext/>
        <w:tabs>
          <w:tab w:val="left" w:pos="0"/>
          <w:tab w:val="left" w:pos="709"/>
        </w:tabs>
        <w:suppressAutoHyphens/>
        <w:spacing w:after="0"/>
        <w:jc w:val="both"/>
        <w:outlineLvl w:val="6"/>
        <w:rPr>
          <w:rFonts w:cs="Arial"/>
          <w:b/>
          <w:sz w:val="24"/>
          <w:szCs w:val="24"/>
          <w:lang w:eastAsia="en-US"/>
        </w:rPr>
      </w:pPr>
    </w:p>
    <w:p w14:paraId="1962AEA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H3</w:t>
      </w:r>
      <w:r w:rsidR="001F0D6A" w:rsidRPr="003F548E">
        <w:rPr>
          <w:rFonts w:cs="Arial"/>
          <w:b/>
          <w:sz w:val="28"/>
          <w:szCs w:val="28"/>
          <w:lang w:eastAsia="en-US"/>
        </w:rPr>
        <w:tab/>
        <w:t xml:space="preserve"> Termination</w:t>
      </w:r>
      <w:r w:rsidRPr="003F548E">
        <w:rPr>
          <w:rFonts w:cs="Arial"/>
          <w:b/>
          <w:sz w:val="28"/>
          <w:szCs w:val="28"/>
          <w:lang w:eastAsia="en-US"/>
        </w:rPr>
        <w:t xml:space="preserve"> on Notice</w:t>
      </w:r>
    </w:p>
    <w:p w14:paraId="1962AEA4"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EA5" w14:textId="56562765" w:rsidR="00CA0D5D" w:rsidRPr="003F548E" w:rsidRDefault="00BD4FAC" w:rsidP="7B0E860F">
      <w:pPr>
        <w:suppressAutoHyphens/>
        <w:spacing w:after="0"/>
        <w:ind w:left="851" w:hanging="851"/>
        <w:jc w:val="both"/>
        <w:rPr>
          <w:rFonts w:cs="Arial"/>
          <w:color w:val="000000"/>
          <w:sz w:val="24"/>
          <w:szCs w:val="22"/>
          <w:lang w:eastAsia="en-US"/>
        </w:rPr>
      </w:pPr>
      <w:r w:rsidRPr="003F548E">
        <w:rPr>
          <w:rFonts w:cs="Arial"/>
          <w:color w:val="000000" w:themeColor="text1"/>
          <w:sz w:val="24"/>
          <w:szCs w:val="22"/>
          <w:lang w:eastAsia="en-US"/>
        </w:rPr>
        <w:t>H3.1</w:t>
      </w:r>
      <w:r w:rsidR="000273BC" w:rsidRPr="003F548E">
        <w:rPr>
          <w:sz w:val="24"/>
          <w:szCs w:val="22"/>
        </w:rPr>
        <w:tab/>
      </w:r>
      <w:r w:rsidR="6DF62ACC" w:rsidRPr="003F548E">
        <w:rPr>
          <w:rFonts w:cs="Arial"/>
          <w:color w:val="000000" w:themeColor="text1"/>
          <w:sz w:val="24"/>
          <w:szCs w:val="22"/>
          <w:lang w:eastAsia="en-US"/>
        </w:rPr>
        <w:t xml:space="preserve">The Authority may terminate the Contract </w:t>
      </w:r>
      <w:r w:rsidR="5858E7AC" w:rsidRPr="003F548E">
        <w:rPr>
          <w:rFonts w:cs="Arial"/>
          <w:color w:val="000000" w:themeColor="text1"/>
          <w:sz w:val="24"/>
          <w:szCs w:val="22"/>
          <w:lang w:eastAsia="en-US"/>
        </w:rPr>
        <w:t>(</w:t>
      </w:r>
      <w:r w:rsidR="79124857" w:rsidRPr="003F548E">
        <w:rPr>
          <w:rFonts w:cs="Arial"/>
          <w:color w:val="000000" w:themeColor="text1"/>
          <w:sz w:val="24"/>
          <w:szCs w:val="22"/>
          <w:lang w:eastAsia="en-US"/>
        </w:rPr>
        <w:t>in whole or in part)</w:t>
      </w:r>
      <w:r w:rsidR="5858E7AC" w:rsidRPr="003F548E">
        <w:rPr>
          <w:rFonts w:cs="Arial"/>
          <w:color w:val="000000" w:themeColor="text1"/>
          <w:sz w:val="24"/>
          <w:szCs w:val="22"/>
          <w:lang w:eastAsia="en-US"/>
        </w:rPr>
        <w:t xml:space="preserve"> </w:t>
      </w:r>
      <w:r w:rsidR="4683AE50" w:rsidRPr="003F548E">
        <w:rPr>
          <w:rFonts w:cs="Arial"/>
          <w:color w:val="000000" w:themeColor="text1"/>
          <w:sz w:val="24"/>
          <w:szCs w:val="22"/>
          <w:lang w:eastAsia="en-US"/>
        </w:rPr>
        <w:t>without compensation to the Supplier,</w:t>
      </w:r>
      <w:r w:rsidR="5858E7AC" w:rsidRPr="003F548E">
        <w:rPr>
          <w:rFonts w:cs="Arial"/>
          <w:color w:val="000000" w:themeColor="text1"/>
          <w:sz w:val="24"/>
          <w:szCs w:val="22"/>
          <w:lang w:eastAsia="en-US"/>
        </w:rPr>
        <w:t xml:space="preserve"> </w:t>
      </w:r>
      <w:r w:rsidR="6DF62ACC" w:rsidRPr="003F548E">
        <w:rPr>
          <w:rFonts w:cs="Arial"/>
          <w:color w:val="000000" w:themeColor="text1"/>
          <w:sz w:val="24"/>
          <w:szCs w:val="22"/>
          <w:lang w:eastAsia="en-US"/>
        </w:rPr>
        <w:t xml:space="preserve">at any time by giving </w:t>
      </w:r>
      <w:r w:rsidR="1FBA9A57" w:rsidRPr="003F548E">
        <w:rPr>
          <w:rFonts w:cs="Arial"/>
          <w:color w:val="000000" w:themeColor="text1"/>
          <w:sz w:val="24"/>
          <w:szCs w:val="22"/>
          <w:lang w:eastAsia="en-US"/>
        </w:rPr>
        <w:t xml:space="preserve">90 </w:t>
      </w:r>
      <w:r w:rsidR="429E85BF" w:rsidRPr="003F548E">
        <w:rPr>
          <w:rFonts w:cs="Arial"/>
          <w:color w:val="000000" w:themeColor="text1"/>
          <w:sz w:val="24"/>
          <w:szCs w:val="22"/>
          <w:lang w:eastAsia="en-US"/>
        </w:rPr>
        <w:t>days' notice</w:t>
      </w:r>
      <w:r w:rsidR="6DF62ACC" w:rsidRPr="003F548E">
        <w:rPr>
          <w:rFonts w:cs="Arial"/>
          <w:color w:val="000000" w:themeColor="text1"/>
          <w:sz w:val="24"/>
          <w:szCs w:val="22"/>
          <w:lang w:eastAsia="en-US"/>
        </w:rPr>
        <w:t xml:space="preserve"> to the Supplier. </w:t>
      </w:r>
    </w:p>
    <w:p w14:paraId="1962AEA6"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EA7" w14:textId="4CB71F0B" w:rsidR="00CA0D5D" w:rsidRPr="003F548E" w:rsidRDefault="6DF62ACC" w:rsidP="7B0E860F">
      <w:pPr>
        <w:suppressAutoHyphens/>
        <w:spacing w:after="0"/>
        <w:ind w:left="851" w:hanging="851"/>
        <w:jc w:val="both"/>
        <w:rPr>
          <w:rFonts w:cs="Arial"/>
          <w:b/>
          <w:color w:val="000000"/>
          <w:sz w:val="28"/>
          <w:szCs w:val="28"/>
          <w:lang w:eastAsia="en-US"/>
        </w:rPr>
      </w:pPr>
      <w:r w:rsidRPr="003F548E">
        <w:rPr>
          <w:rFonts w:cs="Arial"/>
          <w:b/>
          <w:color w:val="000000" w:themeColor="text1"/>
          <w:sz w:val="28"/>
          <w:szCs w:val="28"/>
          <w:lang w:eastAsia="en-US"/>
        </w:rPr>
        <w:t>H4</w:t>
      </w:r>
      <w:r w:rsidR="00CA0D5D" w:rsidRPr="003F548E">
        <w:rPr>
          <w:sz w:val="24"/>
          <w:szCs w:val="22"/>
        </w:rPr>
        <w:tab/>
      </w:r>
      <w:r w:rsidRPr="003F548E">
        <w:rPr>
          <w:rFonts w:cs="Arial"/>
          <w:b/>
          <w:color w:val="000000" w:themeColor="text1"/>
          <w:sz w:val="28"/>
          <w:szCs w:val="28"/>
          <w:lang w:eastAsia="en-US"/>
        </w:rPr>
        <w:t xml:space="preserve">Other Grounds </w:t>
      </w:r>
    </w:p>
    <w:p w14:paraId="1962AEA8" w14:textId="77777777" w:rsidR="00CA0D5D" w:rsidRPr="003F548E" w:rsidRDefault="00CA0D5D" w:rsidP="00CA0D5D">
      <w:pPr>
        <w:tabs>
          <w:tab w:val="left" w:pos="0"/>
        </w:tabs>
        <w:suppressAutoHyphens/>
        <w:spacing w:after="0"/>
        <w:ind w:left="851" w:hanging="851"/>
        <w:jc w:val="both"/>
        <w:rPr>
          <w:rFonts w:eastAsia="Calibri" w:cs="Arial"/>
          <w:b/>
          <w:i/>
          <w:color w:val="000000"/>
          <w:sz w:val="24"/>
          <w:szCs w:val="24"/>
          <w:lang w:eastAsia="en-US"/>
        </w:rPr>
      </w:pPr>
    </w:p>
    <w:p w14:paraId="1962AEA9"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H4.1</w:t>
      </w:r>
      <w:r w:rsidRPr="003F548E">
        <w:rPr>
          <w:rFonts w:eastAsia="Calibri" w:cs="Arial"/>
          <w:color w:val="000000"/>
          <w:sz w:val="24"/>
          <w:szCs w:val="24"/>
          <w:lang w:eastAsia="en-US"/>
        </w:rPr>
        <w:tab/>
        <w:t>The Authority may terminate the Contract if:</w:t>
      </w:r>
    </w:p>
    <w:p w14:paraId="1962AEA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AB"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the Contract has been subject to a substantial modification which requires a new procurement procedure pursuant to regulation 72(9) of the </w:t>
      </w:r>
      <w:proofErr w:type="gramStart"/>
      <w:r w:rsidRPr="003F548E">
        <w:rPr>
          <w:rFonts w:eastAsia="Calibri" w:cs="Arial"/>
          <w:color w:val="000000"/>
          <w:sz w:val="24"/>
          <w:szCs w:val="24"/>
          <w:lang w:eastAsia="en-US"/>
        </w:rPr>
        <w:t>Regulations;</w:t>
      </w:r>
      <w:proofErr w:type="gramEnd"/>
    </w:p>
    <w:p w14:paraId="1962AEAC"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EAD" w14:textId="78595EE5"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the Supplier was, at the time the Contract was awarded, in one of the situations specified in regulation 57(1) of the Regulations, including </w:t>
      </w:r>
      <w:proofErr w:type="gramStart"/>
      <w:r w:rsidRPr="003F548E">
        <w:rPr>
          <w:rFonts w:eastAsia="Calibri" w:cs="Arial"/>
          <w:color w:val="000000"/>
          <w:sz w:val="24"/>
          <w:szCs w:val="24"/>
          <w:lang w:eastAsia="en-US"/>
        </w:rPr>
        <w:t>as a result of</w:t>
      </w:r>
      <w:proofErr w:type="gramEnd"/>
      <w:r w:rsidRPr="003F548E">
        <w:rPr>
          <w:rFonts w:eastAsia="Calibri" w:cs="Arial"/>
          <w:color w:val="000000"/>
          <w:sz w:val="24"/>
          <w:szCs w:val="24"/>
          <w:lang w:eastAsia="en-US"/>
        </w:rPr>
        <w:t xml:space="preserve"> the application of regulation 57(2), and should therefore have been excluded from the procurement procedure which resulted in its award of the Contract;</w:t>
      </w:r>
      <w:r w:rsidR="002F768F" w:rsidRPr="003F548E">
        <w:rPr>
          <w:rFonts w:eastAsia="Calibri" w:cs="Arial"/>
          <w:color w:val="000000"/>
          <w:sz w:val="24"/>
          <w:szCs w:val="24"/>
          <w:lang w:eastAsia="en-US"/>
        </w:rPr>
        <w:t xml:space="preserve"> or</w:t>
      </w:r>
    </w:p>
    <w:p w14:paraId="1962AEAE"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656D6945" w14:textId="021376C7" w:rsidR="00300F58" w:rsidRPr="003F548E" w:rsidRDefault="00CA0D5D" w:rsidP="000273BC">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the Supplier has not, in performing the Services, complied with its legal obligations in respect of environmental, social or labour law.</w:t>
      </w:r>
    </w:p>
    <w:p w14:paraId="1962AEB2" w14:textId="5B23B384" w:rsidR="00CA0D5D" w:rsidRPr="003F548E" w:rsidRDefault="00CA0D5D" w:rsidP="00CA0D5D">
      <w:pPr>
        <w:tabs>
          <w:tab w:val="left" w:pos="0"/>
        </w:tabs>
        <w:suppressAutoHyphens/>
        <w:spacing w:after="0"/>
        <w:ind w:left="851" w:hanging="851"/>
        <w:jc w:val="both"/>
        <w:rPr>
          <w:rFonts w:eastAsia="Calibri" w:cs="Arial"/>
          <w:color w:val="000000"/>
          <w:sz w:val="28"/>
          <w:szCs w:val="28"/>
          <w:lang w:eastAsia="en-US"/>
        </w:rPr>
      </w:pPr>
    </w:p>
    <w:p w14:paraId="1962AEB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H5</w:t>
      </w:r>
      <w:r w:rsidR="001F0D6A" w:rsidRPr="003F548E">
        <w:rPr>
          <w:rFonts w:cs="Arial"/>
          <w:b/>
          <w:sz w:val="28"/>
          <w:szCs w:val="28"/>
          <w:lang w:eastAsia="en-US"/>
        </w:rPr>
        <w:tab/>
        <w:t xml:space="preserve"> Consequences</w:t>
      </w:r>
      <w:r w:rsidRPr="003F548E">
        <w:rPr>
          <w:rFonts w:cs="Arial"/>
          <w:b/>
          <w:sz w:val="28"/>
          <w:szCs w:val="28"/>
          <w:lang w:eastAsia="en-US"/>
        </w:rPr>
        <w:t xml:space="preserve"> of Expiry or Termination</w:t>
      </w:r>
    </w:p>
    <w:p w14:paraId="1962AEB4"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B6" w14:textId="605B0CDE" w:rsidR="00CA0D5D" w:rsidRPr="003F548E" w:rsidRDefault="00CA0D5D" w:rsidP="000273B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H5.1</w:t>
      </w:r>
      <w:r w:rsidRPr="003F548E">
        <w:rPr>
          <w:rFonts w:eastAsia="Calibri" w:cs="Arial"/>
          <w:color w:val="000000"/>
          <w:sz w:val="24"/>
          <w:szCs w:val="24"/>
          <w:lang w:eastAsia="en-US"/>
        </w:rPr>
        <w:tab/>
        <w:t>If the Authority terminates the Contract under clause H2 and makes other arrangements for the supply of the Services the Authority may recover from the Supplier the cost reasonably incurred of making those other arrangements and any additional expenditure incurred by the Authority throughout the remainder of the Term.</w:t>
      </w:r>
    </w:p>
    <w:p w14:paraId="1962AEB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p>
    <w:p w14:paraId="1962AEBB" w14:textId="2D7D28B2" w:rsidR="00CA0D5D" w:rsidRPr="003F548E" w:rsidRDefault="00CA0D5D" w:rsidP="00CA0D5D">
      <w:pPr>
        <w:keepNext/>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H5.</w:t>
      </w:r>
      <w:r w:rsidR="0012629C" w:rsidRPr="003F548E">
        <w:rPr>
          <w:rFonts w:eastAsia="Calibri" w:cs="Arial"/>
          <w:color w:val="000000"/>
          <w:sz w:val="24"/>
          <w:szCs w:val="24"/>
          <w:lang w:eastAsia="en-US"/>
        </w:rPr>
        <w:t>2</w:t>
      </w:r>
      <w:r w:rsidRPr="003F548E">
        <w:rPr>
          <w:rFonts w:eastAsia="Calibri" w:cs="Arial"/>
          <w:color w:val="000000"/>
          <w:sz w:val="24"/>
          <w:szCs w:val="24"/>
          <w:lang w:eastAsia="en-US"/>
        </w:rPr>
        <w:tab/>
      </w:r>
      <w:r w:rsidRPr="003F548E">
        <w:rPr>
          <w:rFonts w:eastAsia="Calibri" w:cs="Arial"/>
          <w:color w:val="000000"/>
          <w:sz w:val="24"/>
          <w:szCs w:val="24"/>
          <w:lang w:eastAsia="en-US"/>
        </w:rPr>
        <w:tab/>
        <w:t>Save as otherwise expressly provided in the Contract:</w:t>
      </w:r>
    </w:p>
    <w:p w14:paraId="1962AEBC" w14:textId="77777777" w:rsidR="00CA0D5D" w:rsidRPr="003F548E" w:rsidRDefault="00CA0D5D" w:rsidP="00CA0D5D">
      <w:pPr>
        <w:keepNext/>
        <w:tabs>
          <w:tab w:val="left" w:pos="0"/>
          <w:tab w:val="left" w:pos="709"/>
        </w:tabs>
        <w:suppressAutoHyphens/>
        <w:spacing w:after="0"/>
        <w:ind w:left="851" w:hanging="851"/>
        <w:jc w:val="both"/>
        <w:rPr>
          <w:rFonts w:eastAsia="Calibri" w:cs="Arial"/>
          <w:color w:val="000000"/>
          <w:sz w:val="24"/>
          <w:szCs w:val="24"/>
          <w:lang w:eastAsia="en-US"/>
        </w:rPr>
      </w:pPr>
    </w:p>
    <w:p w14:paraId="1962AEBD" w14:textId="2EB3A8DD"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 xml:space="preserve">termination </w:t>
      </w:r>
      <w:r w:rsidR="001B5D7F" w:rsidRPr="003F548E">
        <w:rPr>
          <w:rFonts w:cs="Arial"/>
          <w:color w:val="000000"/>
          <w:sz w:val="24"/>
          <w:szCs w:val="24"/>
          <w:lang w:eastAsia="en-US"/>
        </w:rPr>
        <w:t xml:space="preserve">(including partial termination) </w:t>
      </w:r>
      <w:r w:rsidRPr="003F548E">
        <w:rPr>
          <w:rFonts w:cs="Arial"/>
          <w:color w:val="000000"/>
          <w:sz w:val="24"/>
          <w:szCs w:val="24"/>
          <w:lang w:eastAsia="en-US"/>
        </w:rPr>
        <w:t>or expiry of the Contract shall be without prejudice to any rights, remedies or obligations accrued under the Contract prior to termination or expiration and nothing in the Contract prejudices the right of either Party to recover any amount outstanding at such termination or expiry; and</w:t>
      </w:r>
    </w:p>
    <w:p w14:paraId="1962AEBE" w14:textId="77777777" w:rsidR="00CA0D5D" w:rsidRPr="003F548E" w:rsidRDefault="00CA0D5D" w:rsidP="00CA0D5D">
      <w:pPr>
        <w:keepNext/>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BF" w14:textId="3DA69E92"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termination </w:t>
      </w:r>
      <w:r w:rsidR="00A75300" w:rsidRPr="003F548E">
        <w:rPr>
          <w:rFonts w:eastAsia="Calibri" w:cs="Arial"/>
          <w:color w:val="000000"/>
          <w:sz w:val="24"/>
          <w:szCs w:val="24"/>
          <w:lang w:eastAsia="en-US"/>
        </w:rPr>
        <w:t xml:space="preserve">(including partial termination) </w:t>
      </w:r>
      <w:r w:rsidRPr="003F548E">
        <w:rPr>
          <w:rFonts w:eastAsia="Calibri" w:cs="Arial"/>
          <w:color w:val="000000"/>
          <w:sz w:val="24"/>
          <w:szCs w:val="24"/>
          <w:lang w:eastAsia="en-US"/>
        </w:rPr>
        <w:t xml:space="preserve">of the Contract does not affect the continuing rights, remedies or obligations of the Authority or the Supplier under clauses C2 (Payment and VAT), C3 (Recovery of Sums Due), </w:t>
      </w:r>
      <w:r w:rsidR="00F343FB" w:rsidRPr="003F548E">
        <w:rPr>
          <w:rFonts w:eastAsia="Calibri" w:cs="Arial"/>
          <w:color w:val="000000"/>
          <w:sz w:val="24"/>
          <w:szCs w:val="24"/>
          <w:lang w:eastAsia="en-US"/>
        </w:rPr>
        <w:t>D</w:t>
      </w:r>
      <w:r w:rsidRPr="003F548E">
        <w:rPr>
          <w:rFonts w:eastAsia="Calibri" w:cs="Arial"/>
          <w:color w:val="000000"/>
          <w:sz w:val="24"/>
          <w:szCs w:val="24"/>
          <w:lang w:eastAsia="en-US"/>
        </w:rPr>
        <w:t xml:space="preserve">2 (Data Protection and Privacy), </w:t>
      </w:r>
      <w:r w:rsidR="00F343FB" w:rsidRPr="003F548E">
        <w:rPr>
          <w:rFonts w:eastAsia="Calibri" w:cs="Arial"/>
          <w:color w:val="000000"/>
          <w:sz w:val="24"/>
          <w:szCs w:val="24"/>
          <w:lang w:eastAsia="en-US"/>
        </w:rPr>
        <w:t>D</w:t>
      </w:r>
      <w:r w:rsidRPr="003F548E">
        <w:rPr>
          <w:rFonts w:eastAsia="Calibri" w:cs="Arial"/>
          <w:color w:val="000000"/>
          <w:sz w:val="24"/>
          <w:szCs w:val="24"/>
          <w:lang w:eastAsia="en-US"/>
        </w:rPr>
        <w:t xml:space="preserve">3 (Official Secrets Acts and Finance Act), </w:t>
      </w:r>
      <w:r w:rsidR="00F343FB" w:rsidRPr="003F548E">
        <w:rPr>
          <w:rFonts w:eastAsia="Calibri" w:cs="Arial"/>
          <w:color w:val="000000"/>
          <w:sz w:val="24"/>
          <w:szCs w:val="24"/>
          <w:lang w:eastAsia="en-US"/>
        </w:rPr>
        <w:t>D4 (Confidential Information), D</w:t>
      </w:r>
      <w:r w:rsidRPr="003F548E">
        <w:rPr>
          <w:rFonts w:eastAsia="Calibri" w:cs="Arial"/>
          <w:color w:val="000000"/>
          <w:sz w:val="24"/>
          <w:szCs w:val="24"/>
          <w:lang w:eastAsia="en-US"/>
        </w:rPr>
        <w:t>5 (Freedom of Information), E</w:t>
      </w:r>
      <w:r w:rsidR="00F343FB" w:rsidRPr="003F548E">
        <w:rPr>
          <w:rFonts w:eastAsia="Calibri" w:cs="Arial"/>
          <w:color w:val="000000"/>
          <w:sz w:val="24"/>
          <w:szCs w:val="24"/>
          <w:lang w:eastAsia="en-US"/>
        </w:rPr>
        <w:t>1</w:t>
      </w:r>
      <w:r w:rsidRPr="003F548E">
        <w:rPr>
          <w:rFonts w:eastAsia="Calibri" w:cs="Arial"/>
          <w:color w:val="000000"/>
          <w:sz w:val="24"/>
          <w:szCs w:val="24"/>
          <w:lang w:eastAsia="en-US"/>
        </w:rPr>
        <w:t xml:space="preserve"> (Intellectual Property Rights), </w:t>
      </w:r>
      <w:r w:rsidR="00F343FB" w:rsidRPr="003F548E">
        <w:rPr>
          <w:rFonts w:eastAsia="Calibri" w:cs="Arial"/>
          <w:color w:val="000000"/>
          <w:sz w:val="24"/>
          <w:szCs w:val="24"/>
          <w:lang w:eastAsia="en-US"/>
        </w:rPr>
        <w:t>F5</w:t>
      </w:r>
      <w:r w:rsidRPr="003F548E">
        <w:rPr>
          <w:rFonts w:eastAsia="Calibri" w:cs="Arial"/>
          <w:color w:val="000000"/>
          <w:sz w:val="24"/>
          <w:szCs w:val="24"/>
          <w:lang w:eastAsia="en-US"/>
        </w:rPr>
        <w:t xml:space="preserve"> (Audit), G1 (Liability, Indemnity and Insurance), H5 (Consequences of Expiry or Termination), H7 (Recovery), H8 (Retendering and Handover), H9 (Exit Management), H10 </w:t>
      </w:r>
      <w:r w:rsidRPr="003F548E">
        <w:rPr>
          <w:rFonts w:eastAsia="Calibri" w:cs="Arial"/>
          <w:color w:val="000000"/>
          <w:sz w:val="24"/>
          <w:szCs w:val="24"/>
          <w:lang w:eastAsia="en-US"/>
        </w:rPr>
        <w:lastRenderedPageBreak/>
        <w:t>(Knowledge Reten</w:t>
      </w:r>
      <w:r w:rsidR="00F343FB" w:rsidRPr="003F548E">
        <w:rPr>
          <w:rFonts w:eastAsia="Calibri" w:cs="Arial"/>
          <w:color w:val="000000"/>
          <w:sz w:val="24"/>
          <w:szCs w:val="24"/>
          <w:lang w:eastAsia="en-US"/>
        </w:rPr>
        <w:t>tion), I6 (Remedies Cumulative),</w:t>
      </w:r>
      <w:r w:rsidRPr="003F548E">
        <w:rPr>
          <w:rFonts w:eastAsia="Calibri" w:cs="Arial"/>
          <w:color w:val="000000"/>
          <w:sz w:val="24"/>
          <w:szCs w:val="24"/>
          <w:lang w:eastAsia="en-US"/>
        </w:rPr>
        <w:t xml:space="preserve"> I12 </w:t>
      </w:r>
      <w:r w:rsidR="00F343FB" w:rsidRPr="003F548E">
        <w:rPr>
          <w:rFonts w:eastAsia="Calibri" w:cs="Arial"/>
          <w:color w:val="000000"/>
          <w:sz w:val="24"/>
          <w:szCs w:val="24"/>
          <w:lang w:eastAsia="en-US"/>
        </w:rPr>
        <w:t>(Governing Law and Jurisdiction)</w:t>
      </w:r>
      <w:r w:rsidR="00051F11" w:rsidRPr="003F548E">
        <w:rPr>
          <w:rFonts w:eastAsia="Calibri" w:cs="Arial"/>
          <w:color w:val="000000"/>
          <w:sz w:val="24"/>
          <w:szCs w:val="24"/>
          <w:lang w:eastAsia="en-US"/>
        </w:rPr>
        <w:t>.</w:t>
      </w:r>
    </w:p>
    <w:p w14:paraId="1962AEC0" w14:textId="77777777" w:rsidR="00CA0D5D" w:rsidRPr="003F548E" w:rsidRDefault="00CA0D5D" w:rsidP="00CA0D5D">
      <w:pPr>
        <w:keepNext/>
        <w:tabs>
          <w:tab w:val="left" w:pos="-720"/>
          <w:tab w:val="left" w:pos="1418"/>
        </w:tabs>
        <w:suppressAutoHyphens/>
        <w:spacing w:after="0"/>
        <w:ind w:left="851" w:hanging="851"/>
        <w:jc w:val="both"/>
        <w:rPr>
          <w:rFonts w:cs="Arial"/>
          <w:b/>
          <w:color w:val="000000"/>
          <w:sz w:val="24"/>
          <w:szCs w:val="24"/>
          <w:lang w:eastAsia="en-US"/>
        </w:rPr>
      </w:pPr>
    </w:p>
    <w:p w14:paraId="1962AEC1"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H6</w:t>
      </w:r>
      <w:r w:rsidR="001F0D6A" w:rsidRPr="003F548E">
        <w:rPr>
          <w:rFonts w:cs="Arial"/>
          <w:b/>
          <w:sz w:val="28"/>
          <w:szCs w:val="28"/>
          <w:lang w:eastAsia="en-US"/>
        </w:rPr>
        <w:tab/>
        <w:t xml:space="preserve"> Disruption</w:t>
      </w:r>
    </w:p>
    <w:p w14:paraId="1962AEC2" w14:textId="77777777" w:rsidR="00CA0D5D" w:rsidRPr="003F548E" w:rsidRDefault="00CA0D5D" w:rsidP="00CA0D5D">
      <w:pPr>
        <w:keepNext/>
        <w:tabs>
          <w:tab w:val="left" w:pos="-720"/>
          <w:tab w:val="left" w:pos="0"/>
          <w:tab w:val="left" w:pos="1134"/>
        </w:tabs>
        <w:suppressAutoHyphens/>
        <w:spacing w:after="0"/>
        <w:ind w:left="851" w:hanging="851"/>
        <w:jc w:val="both"/>
        <w:rPr>
          <w:rFonts w:eastAsia="Calibri" w:cs="Arial"/>
          <w:color w:val="000000"/>
          <w:sz w:val="24"/>
          <w:szCs w:val="24"/>
          <w:lang w:eastAsia="en-US"/>
        </w:rPr>
      </w:pPr>
    </w:p>
    <w:p w14:paraId="1962AEC3" w14:textId="77777777" w:rsidR="00CA0D5D" w:rsidRPr="003F548E" w:rsidRDefault="00CA0D5D" w:rsidP="00CA0D5D">
      <w:pPr>
        <w:keepNext/>
        <w:tabs>
          <w:tab w:val="left" w:pos="-720"/>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H6.1</w:t>
      </w:r>
      <w:r w:rsidRPr="003F548E">
        <w:rPr>
          <w:rFonts w:eastAsia="Calibri" w:cs="Arial"/>
          <w:color w:val="000000"/>
          <w:sz w:val="24"/>
          <w:szCs w:val="24"/>
          <w:lang w:eastAsia="en-US"/>
        </w:rPr>
        <w:tab/>
        <w:t>The Supplier shall take reasonable care to ensure that in the performance of its obligations under the Contract it does not disrupt the operations of the Authority, its employees or any other contractor employed by the Authority.</w:t>
      </w:r>
    </w:p>
    <w:p w14:paraId="1962AEC4"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EC5"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H6.2</w:t>
      </w:r>
      <w:r w:rsidRPr="003F548E">
        <w:rPr>
          <w:rFonts w:eastAsia="Calibri" w:cs="Arial"/>
          <w:color w:val="000000"/>
          <w:sz w:val="24"/>
          <w:szCs w:val="24"/>
          <w:lang w:eastAsia="en-US"/>
        </w:rPr>
        <w:tab/>
        <w:t>The Supplier shall immediately inform the Authority of any actual or potential industrial action, whether such action be by its own employees or others, which affects or might affect its ability at any time to perform its obligations under the Contract.</w:t>
      </w:r>
    </w:p>
    <w:p w14:paraId="1962AEC6"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EC7"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H6.3</w:t>
      </w:r>
      <w:r w:rsidRPr="003F548E">
        <w:rPr>
          <w:rFonts w:eastAsia="Calibri" w:cs="Arial"/>
          <w:color w:val="000000"/>
          <w:sz w:val="24"/>
          <w:szCs w:val="24"/>
          <w:lang w:eastAsia="en-US"/>
        </w:rPr>
        <w:tab/>
        <w:t>If there is industrial action by Staff, the Supplier shall seek Approval for its proposals to continue to perform its obligations under the Contract.</w:t>
      </w:r>
    </w:p>
    <w:p w14:paraId="1962AEC8"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EC9"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H6.4</w:t>
      </w:r>
      <w:r w:rsidRPr="003F548E">
        <w:rPr>
          <w:rFonts w:eastAsia="Calibri" w:cs="Arial"/>
          <w:color w:val="000000"/>
          <w:sz w:val="24"/>
          <w:szCs w:val="24"/>
          <w:lang w:eastAsia="en-US"/>
        </w:rPr>
        <w:tab/>
        <w:t xml:space="preserve">If the Supplier’s proposals referred to in clause H6.3 are considered insufficient or unacceptable by the Authority acting reasonably, the Contract may be terminated with immediate effect by the Authority.  </w:t>
      </w:r>
    </w:p>
    <w:p w14:paraId="1962AECA" w14:textId="77777777" w:rsidR="00CA0D5D" w:rsidRPr="003F548E" w:rsidRDefault="00CA0D5D" w:rsidP="00CA0D5D">
      <w:pPr>
        <w:tabs>
          <w:tab w:val="left" w:pos="-720"/>
          <w:tab w:val="left" w:pos="1134"/>
        </w:tabs>
        <w:suppressAutoHyphens/>
        <w:spacing w:after="0"/>
        <w:ind w:left="851" w:hanging="851"/>
        <w:jc w:val="both"/>
        <w:rPr>
          <w:rFonts w:eastAsia="Calibri" w:cs="Arial"/>
          <w:color w:val="000000"/>
          <w:sz w:val="24"/>
          <w:szCs w:val="24"/>
          <w:lang w:eastAsia="en-US"/>
        </w:rPr>
      </w:pPr>
    </w:p>
    <w:p w14:paraId="1962AECB" w14:textId="77777777" w:rsidR="00CA0D5D" w:rsidRPr="003F548E" w:rsidRDefault="00CA0D5D"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H6.5</w:t>
      </w:r>
      <w:r w:rsidRPr="003F548E">
        <w:rPr>
          <w:rFonts w:eastAsia="Calibri" w:cs="Arial"/>
          <w:color w:val="000000"/>
          <w:sz w:val="24"/>
          <w:szCs w:val="24"/>
          <w:lang w:eastAsia="en-US"/>
        </w:rPr>
        <w:tab/>
        <w:t>If the Supplier is unable to deliver the Services owing to disruption of the Authority’s normal business, the Supplier may request a reasonable allowance of time, and, in addition, the Authority will reimburse any additional expense reasonably incurred by the Supplier as a direct result of such disruption.</w:t>
      </w:r>
    </w:p>
    <w:p w14:paraId="1962AECC" w14:textId="77777777" w:rsidR="00CA0D5D" w:rsidRPr="003F548E" w:rsidRDefault="00CA0D5D" w:rsidP="00CA0D5D">
      <w:pPr>
        <w:keepNext/>
        <w:keepLines/>
        <w:tabs>
          <w:tab w:val="left" w:pos="709"/>
          <w:tab w:val="left" w:pos="1134"/>
        </w:tabs>
        <w:spacing w:after="0"/>
        <w:ind w:left="851" w:hanging="851"/>
        <w:outlineLvl w:val="0"/>
        <w:rPr>
          <w:rFonts w:cs="Arial"/>
          <w:b/>
          <w:color w:val="878800"/>
          <w:sz w:val="24"/>
          <w:szCs w:val="24"/>
          <w:lang w:eastAsia="en-US"/>
        </w:rPr>
      </w:pPr>
      <w:bookmarkStart w:id="20" w:name="_Ref109637482"/>
      <w:bookmarkStart w:id="21" w:name="_Ref109637499"/>
      <w:bookmarkStart w:id="22" w:name="_Toc121116752"/>
      <w:r w:rsidRPr="003F548E">
        <w:rPr>
          <w:rFonts w:cs="Arial"/>
          <w:b/>
          <w:color w:val="878800"/>
          <w:sz w:val="24"/>
          <w:szCs w:val="24"/>
          <w:lang w:eastAsia="en-US"/>
        </w:rPr>
        <w:tab/>
      </w:r>
      <w:r w:rsidRPr="003F548E">
        <w:rPr>
          <w:rFonts w:cs="Arial"/>
          <w:b/>
          <w:color w:val="878800"/>
          <w:sz w:val="24"/>
          <w:szCs w:val="24"/>
          <w:lang w:eastAsia="en-US"/>
        </w:rPr>
        <w:tab/>
      </w:r>
      <w:r w:rsidRPr="003F548E">
        <w:rPr>
          <w:rFonts w:cs="Arial"/>
          <w:b/>
          <w:color w:val="878800"/>
          <w:sz w:val="24"/>
          <w:szCs w:val="24"/>
          <w:lang w:eastAsia="en-US"/>
        </w:rPr>
        <w:tab/>
      </w:r>
      <w:bookmarkEnd w:id="20"/>
      <w:bookmarkEnd w:id="21"/>
      <w:bookmarkEnd w:id="22"/>
    </w:p>
    <w:p w14:paraId="1962AECD"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H7</w:t>
      </w:r>
      <w:r w:rsidR="001F0D6A" w:rsidRPr="003F548E">
        <w:rPr>
          <w:rFonts w:cs="Arial"/>
          <w:b/>
          <w:sz w:val="28"/>
          <w:szCs w:val="28"/>
          <w:lang w:eastAsia="en-US"/>
        </w:rPr>
        <w:tab/>
        <w:t xml:space="preserve"> Recovery</w:t>
      </w:r>
    </w:p>
    <w:p w14:paraId="1962AECE"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p>
    <w:p w14:paraId="1962AECF" w14:textId="2C378AA3" w:rsidR="00CA0D5D" w:rsidRPr="003F548E" w:rsidRDefault="00034428"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Pr>
          <w:rFonts w:eastAsia="Calibri" w:cs="Arial"/>
          <w:color w:val="000000"/>
          <w:sz w:val="24"/>
          <w:szCs w:val="24"/>
          <w:lang w:eastAsia="en-US"/>
        </w:rPr>
        <w:t>N</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t>On termination of the Contract for any reason, the Supplier shall at its cost:</w:t>
      </w:r>
    </w:p>
    <w:p w14:paraId="1962AED0"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ED1"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immediately return to the Authority all Confidential Information, Personal Data and IP Materials in its possession or in the possession or under the control of any permitted suppliers or Sub-Contractors, which was obtained or produced in the course of providing the </w:t>
      </w:r>
      <w:proofErr w:type="gramStart"/>
      <w:r w:rsidRPr="003F548E">
        <w:rPr>
          <w:rFonts w:eastAsia="Calibri" w:cs="Arial"/>
          <w:color w:val="000000"/>
          <w:sz w:val="24"/>
          <w:szCs w:val="24"/>
          <w:lang w:eastAsia="en-US"/>
        </w:rPr>
        <w:t>Services;</w:t>
      </w:r>
      <w:proofErr w:type="gramEnd"/>
    </w:p>
    <w:p w14:paraId="1962AED2"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3"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immediately deliver to the Authority all Property (including materials, documents, information and access keys) provided to the Supplier in </w:t>
      </w:r>
      <w:r w:rsidR="001F0D6A" w:rsidRPr="003F548E">
        <w:rPr>
          <w:rFonts w:eastAsia="Calibri" w:cs="Arial"/>
          <w:color w:val="000000"/>
          <w:sz w:val="24"/>
          <w:szCs w:val="24"/>
          <w:lang w:eastAsia="en-US"/>
        </w:rPr>
        <w:t>good working</w:t>
      </w:r>
      <w:r w:rsidRPr="003F548E">
        <w:rPr>
          <w:rFonts w:eastAsia="Calibri" w:cs="Arial"/>
          <w:color w:val="000000"/>
          <w:sz w:val="24"/>
          <w:szCs w:val="24"/>
          <w:lang w:eastAsia="en-US"/>
        </w:rPr>
        <w:t xml:space="preserve"> </w:t>
      </w:r>
      <w:proofErr w:type="gramStart"/>
      <w:r w:rsidRPr="003F548E">
        <w:rPr>
          <w:rFonts w:eastAsia="Calibri" w:cs="Arial"/>
          <w:color w:val="000000"/>
          <w:sz w:val="24"/>
          <w:szCs w:val="24"/>
          <w:lang w:eastAsia="en-US"/>
        </w:rPr>
        <w:t>order;</w:t>
      </w:r>
      <w:proofErr w:type="gramEnd"/>
    </w:p>
    <w:p w14:paraId="1962AED4"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5"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immediately vacate any Authority Premises occupied by the </w:t>
      </w:r>
      <w:proofErr w:type="gramStart"/>
      <w:r w:rsidRPr="003F548E">
        <w:rPr>
          <w:rFonts w:eastAsia="Calibri" w:cs="Arial"/>
          <w:color w:val="000000"/>
          <w:sz w:val="24"/>
          <w:szCs w:val="24"/>
          <w:lang w:eastAsia="en-US"/>
        </w:rPr>
        <w:t>Supplier;</w:t>
      </w:r>
      <w:proofErr w:type="gramEnd"/>
    </w:p>
    <w:p w14:paraId="1962AED6"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7"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r>
      <w:r w:rsidRPr="003F548E">
        <w:rPr>
          <w:rFonts w:eastAsia="Calibri" w:cs="Arial"/>
          <w:color w:val="000000"/>
          <w:sz w:val="24"/>
          <w:szCs w:val="24"/>
          <w:lang w:eastAsia="en-US"/>
        </w:rPr>
        <w:tab/>
        <w:t>assist and co-operate with the Authority to ensure an orderly transition of the provision of the Services to the Replacement Supplier and/or the completion of any work in progress; and</w:t>
      </w:r>
    </w:p>
    <w:p w14:paraId="1962AED8"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9" w14:textId="69CE6049" w:rsidR="00CA0D5D" w:rsidRPr="003F548E" w:rsidRDefault="00034428"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Pr>
          <w:rFonts w:eastAsia="Calibri" w:cs="Arial"/>
          <w:color w:val="000000"/>
          <w:sz w:val="24"/>
          <w:szCs w:val="24"/>
          <w:lang w:eastAsia="en-US"/>
        </w:rPr>
        <w:t>N</w:t>
      </w:r>
      <w:r w:rsidR="00CA0D5D" w:rsidRPr="003F548E">
        <w:rPr>
          <w:rFonts w:eastAsia="Calibri" w:cs="Arial"/>
          <w:color w:val="000000"/>
          <w:sz w:val="24"/>
          <w:szCs w:val="24"/>
          <w:lang w:eastAsia="en-US"/>
        </w:rPr>
        <w:t>(e)</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t xml:space="preserve">promptly provide all information concerning the provision of the Services which may reasonably be requested by the Authority for the purposes of adequately understanding the </w:t>
      </w:r>
      <w:proofErr w:type="gramStart"/>
      <w:r w:rsidR="00CA0D5D" w:rsidRPr="003F548E">
        <w:rPr>
          <w:rFonts w:eastAsia="Calibri" w:cs="Arial"/>
          <w:color w:val="000000"/>
          <w:sz w:val="24"/>
          <w:szCs w:val="24"/>
          <w:lang w:eastAsia="en-US"/>
        </w:rPr>
        <w:t>manner in which</w:t>
      </w:r>
      <w:proofErr w:type="gramEnd"/>
      <w:r w:rsidR="00CA0D5D" w:rsidRPr="003F548E">
        <w:rPr>
          <w:rFonts w:eastAsia="Calibri" w:cs="Arial"/>
          <w:color w:val="000000"/>
          <w:sz w:val="24"/>
          <w:szCs w:val="24"/>
          <w:lang w:eastAsia="en-US"/>
        </w:rPr>
        <w:t xml:space="preserve"> the Services have been </w:t>
      </w:r>
      <w:r w:rsidR="00CA0D5D" w:rsidRPr="003F548E">
        <w:rPr>
          <w:rFonts w:eastAsia="Calibri" w:cs="Arial"/>
          <w:color w:val="000000"/>
          <w:sz w:val="24"/>
          <w:szCs w:val="24"/>
          <w:lang w:eastAsia="en-US"/>
        </w:rPr>
        <w:lastRenderedPageBreak/>
        <w:t>provided and/or for the purpose of allowing the Authority and/or the Replacement Supplier to conduct due diligence.</w:t>
      </w:r>
    </w:p>
    <w:p w14:paraId="1962AEDA"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B"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H7.2</w:t>
      </w:r>
      <w:r w:rsidRPr="003F548E">
        <w:rPr>
          <w:rFonts w:eastAsia="Calibri" w:cs="Arial"/>
          <w:color w:val="000000"/>
          <w:sz w:val="24"/>
          <w:szCs w:val="24"/>
          <w:lang w:eastAsia="en-US"/>
        </w:rPr>
        <w:tab/>
      </w:r>
      <w:r w:rsidRPr="003F548E">
        <w:rPr>
          <w:rFonts w:eastAsia="Calibri" w:cs="Arial"/>
          <w:color w:val="000000"/>
          <w:sz w:val="24"/>
          <w:szCs w:val="24"/>
          <w:lang w:eastAsia="en-US"/>
        </w:rPr>
        <w:tab/>
        <w:t>If the Supplier does not comply with clauses H7.1 (a) and (b), the Authority may recover possession thereof and the Supplier grants a licence to the Authority or its appointed agents to enter (for the purposes of such recovery) any premises of the Supplier or its suppliers or Sub-Contractors where any such items may be held.</w:t>
      </w:r>
    </w:p>
    <w:p w14:paraId="1962AEDC" w14:textId="77777777" w:rsidR="00CA0D5D" w:rsidRPr="003F548E" w:rsidRDefault="00CA0D5D" w:rsidP="00CA0D5D">
      <w:pPr>
        <w:tabs>
          <w:tab w:val="left" w:pos="0"/>
          <w:tab w:val="left" w:pos="709"/>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EDD"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 xml:space="preserve">H8 </w:t>
      </w:r>
      <w:r w:rsidR="001F0D6A" w:rsidRPr="003F548E">
        <w:rPr>
          <w:rFonts w:cs="Arial"/>
          <w:b/>
          <w:sz w:val="28"/>
          <w:szCs w:val="28"/>
          <w:lang w:eastAsia="en-US"/>
        </w:rPr>
        <w:tab/>
        <w:t xml:space="preserve"> Retendering</w:t>
      </w:r>
      <w:r w:rsidRPr="003F548E">
        <w:rPr>
          <w:rFonts w:cs="Arial"/>
          <w:b/>
          <w:sz w:val="28"/>
          <w:szCs w:val="28"/>
          <w:lang w:eastAsia="en-US"/>
        </w:rPr>
        <w:t xml:space="preserve"> and Handover</w:t>
      </w:r>
    </w:p>
    <w:p w14:paraId="1962AEDE"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DF"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H8.1</w:t>
      </w:r>
      <w:r w:rsidRPr="003F548E">
        <w:rPr>
          <w:rFonts w:cs="Arial"/>
          <w:color w:val="000000"/>
          <w:sz w:val="24"/>
          <w:szCs w:val="24"/>
          <w:lang w:eastAsia="en-US"/>
        </w:rPr>
        <w:tab/>
        <w:t>Within 21 days of being requested by the Authority, the Supplier shall provide, and thereafter keep updated, in a fully indexed and catalogued format, all the information necessary to enable the Authority to issue tender documents for the future provision of the Services.</w:t>
      </w:r>
    </w:p>
    <w:p w14:paraId="1962AEE0"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E1"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H8.2</w:t>
      </w:r>
      <w:r w:rsidRPr="003F548E">
        <w:rPr>
          <w:rFonts w:cs="Arial"/>
          <w:color w:val="000000"/>
          <w:sz w:val="24"/>
          <w:szCs w:val="24"/>
          <w:lang w:eastAsia="en-US"/>
        </w:rPr>
        <w:tab/>
        <w:t>The Authority shall take all necessary precautions to ensure that the information referred to in clause H8.1 is given only to potential providers who have qualified to tender for the future provision of the Services.</w:t>
      </w:r>
    </w:p>
    <w:p w14:paraId="1962AEE2"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E3"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H8.3</w:t>
      </w:r>
      <w:r w:rsidRPr="003F548E">
        <w:rPr>
          <w:rFonts w:cs="Arial"/>
          <w:color w:val="000000"/>
          <w:sz w:val="24"/>
          <w:szCs w:val="24"/>
          <w:lang w:eastAsia="en-US"/>
        </w:rPr>
        <w:tab/>
        <w:t>The Authority shall require that all potential providers treat the information in confidence; that they do not communicate it except to such persons within their organisation and to such extent as may be necessary for the purpose of preparing a response to an invitation to tender issued by the Authority; and that they shall not use it for any other purpose.</w:t>
      </w:r>
    </w:p>
    <w:p w14:paraId="1962AEE4"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E6" w14:textId="151F24F1" w:rsidR="00CA0D5D" w:rsidRPr="003F548E" w:rsidRDefault="00CA0D5D" w:rsidP="000273BC">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H8.4</w:t>
      </w:r>
      <w:r w:rsidRPr="003F548E">
        <w:rPr>
          <w:rFonts w:cs="Arial"/>
          <w:color w:val="000000"/>
          <w:sz w:val="24"/>
          <w:szCs w:val="24"/>
          <w:lang w:eastAsia="en-US"/>
        </w:rPr>
        <w:tab/>
        <w:t>The Supplier indemnifies the Authority against any claim made against the Authority at any time by any person in respect of any liability incurred by the Authority arising from any deficiency or inaccuracy in information which the Supplier is required to provide under clause H8.1.</w:t>
      </w:r>
    </w:p>
    <w:p w14:paraId="1962AEEA" w14:textId="77777777"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p>
    <w:p w14:paraId="1962AEEB" w14:textId="23C96A5A"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w:t>
      </w:r>
      <w:r w:rsidR="00834543" w:rsidRPr="003F548E">
        <w:rPr>
          <w:rFonts w:cs="Arial"/>
          <w:color w:val="000000"/>
          <w:sz w:val="24"/>
          <w:szCs w:val="24"/>
          <w:lang w:eastAsia="en-US"/>
        </w:rPr>
        <w:t>6</w:t>
      </w:r>
      <w:r w:rsidRPr="003F548E">
        <w:rPr>
          <w:rFonts w:cs="Arial"/>
          <w:color w:val="000000"/>
          <w:sz w:val="24"/>
          <w:szCs w:val="24"/>
          <w:lang w:eastAsia="en-US"/>
        </w:rPr>
        <w:tab/>
        <w:t xml:space="preserve">The Supplier shall co-operate fully with the Authority during any handover at the end of the Contract. This co-operation includes allowing full access to, and providing copies of, all documents, reports, summaries and any other information necessary </w:t>
      </w:r>
      <w:proofErr w:type="gramStart"/>
      <w:r w:rsidRPr="003F548E">
        <w:rPr>
          <w:rFonts w:cs="Arial"/>
          <w:color w:val="000000"/>
          <w:sz w:val="24"/>
          <w:szCs w:val="24"/>
          <w:lang w:eastAsia="en-US"/>
        </w:rPr>
        <w:t>in order to</w:t>
      </w:r>
      <w:proofErr w:type="gramEnd"/>
      <w:r w:rsidRPr="003F548E">
        <w:rPr>
          <w:rFonts w:cs="Arial"/>
          <w:color w:val="000000"/>
          <w:sz w:val="24"/>
          <w:szCs w:val="24"/>
          <w:lang w:eastAsia="en-US"/>
        </w:rPr>
        <w:t xml:space="preserve"> achieve an effective transition without disruption to routine operational requirements.</w:t>
      </w:r>
    </w:p>
    <w:p w14:paraId="1962AEEC" w14:textId="77777777"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p>
    <w:p w14:paraId="1962AEED" w14:textId="0101B27A"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w:t>
      </w:r>
      <w:r w:rsidR="00834543" w:rsidRPr="003F548E">
        <w:rPr>
          <w:rFonts w:cs="Arial"/>
          <w:color w:val="000000"/>
          <w:sz w:val="24"/>
          <w:szCs w:val="24"/>
          <w:lang w:eastAsia="en-US"/>
        </w:rPr>
        <w:t>7</w:t>
      </w:r>
      <w:r w:rsidRPr="003F548E">
        <w:rPr>
          <w:rFonts w:cs="Arial"/>
          <w:color w:val="000000"/>
          <w:sz w:val="24"/>
          <w:szCs w:val="24"/>
          <w:lang w:eastAsia="en-US"/>
        </w:rPr>
        <w:tab/>
        <w:t>Within 10 Working Days of being requested by the Authority, the Supplier shall transfer to the Authority, or any person designated by the Authority,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Authority.</w:t>
      </w:r>
    </w:p>
    <w:p w14:paraId="1962AEEE" w14:textId="77777777" w:rsidR="00CA0D5D" w:rsidRPr="003F548E" w:rsidRDefault="00CA0D5D" w:rsidP="00CA0D5D">
      <w:pPr>
        <w:keepNext/>
        <w:keepLines/>
        <w:tabs>
          <w:tab w:val="left" w:pos="1134"/>
        </w:tabs>
        <w:spacing w:after="0"/>
        <w:ind w:left="851" w:hanging="851"/>
        <w:outlineLvl w:val="0"/>
        <w:rPr>
          <w:rFonts w:cs="Arial"/>
          <w:b/>
          <w:color w:val="000000"/>
          <w:sz w:val="24"/>
          <w:szCs w:val="24"/>
          <w:lang w:eastAsia="en-US"/>
        </w:rPr>
      </w:pPr>
    </w:p>
    <w:p w14:paraId="1962AEEF"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H9</w:t>
      </w:r>
      <w:r w:rsidR="001F0D6A" w:rsidRPr="003F548E">
        <w:rPr>
          <w:rFonts w:cs="Arial"/>
          <w:b/>
          <w:sz w:val="28"/>
          <w:szCs w:val="28"/>
          <w:lang w:eastAsia="en-US"/>
        </w:rPr>
        <w:tab/>
        <w:t xml:space="preserve"> Exit</w:t>
      </w:r>
      <w:r w:rsidRPr="003F548E">
        <w:rPr>
          <w:rFonts w:cs="Arial"/>
          <w:b/>
          <w:sz w:val="28"/>
          <w:szCs w:val="28"/>
          <w:lang w:eastAsia="en-US"/>
        </w:rPr>
        <w:t xml:space="preserve"> Management</w:t>
      </w:r>
    </w:p>
    <w:p w14:paraId="1962AEF0" w14:textId="77777777" w:rsidR="00CA0D5D" w:rsidRPr="003F548E" w:rsidRDefault="00CA0D5D" w:rsidP="00CA0D5D">
      <w:pPr>
        <w:keepNext/>
        <w:keepLines/>
        <w:tabs>
          <w:tab w:val="left" w:pos="1134"/>
        </w:tabs>
        <w:spacing w:after="0"/>
        <w:ind w:left="851" w:hanging="851"/>
        <w:outlineLvl w:val="0"/>
        <w:rPr>
          <w:rFonts w:cs="Arial"/>
          <w:color w:val="000000"/>
          <w:sz w:val="24"/>
          <w:szCs w:val="24"/>
          <w:lang w:eastAsia="en-US"/>
        </w:rPr>
      </w:pPr>
    </w:p>
    <w:p w14:paraId="1962AEF1" w14:textId="7242E161"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H9.1</w:t>
      </w:r>
      <w:r w:rsidRPr="003F548E">
        <w:rPr>
          <w:rFonts w:eastAsia="Calibri"/>
          <w:sz w:val="24"/>
          <w:szCs w:val="24"/>
          <w:lang w:eastAsia="en-US"/>
        </w:rPr>
        <w:tab/>
        <w:t xml:space="preserve">On termination of the Contract the Supplier shall render reasonable assistance to the Authority to the extent necessary to </w:t>
      </w:r>
      <w:proofErr w:type="gramStart"/>
      <w:r w:rsidR="00511C19" w:rsidRPr="003F548E">
        <w:rPr>
          <w:rFonts w:eastAsia="Calibri"/>
          <w:sz w:val="24"/>
          <w:szCs w:val="24"/>
          <w:lang w:eastAsia="en-US"/>
        </w:rPr>
        <w:t>effect</w:t>
      </w:r>
      <w:proofErr w:type="gramEnd"/>
      <w:r w:rsidRPr="003F548E">
        <w:rPr>
          <w:rFonts w:eastAsia="Calibri"/>
          <w:sz w:val="24"/>
          <w:szCs w:val="24"/>
          <w:lang w:eastAsia="en-US"/>
        </w:rPr>
        <w:t xml:space="preserve"> an orderly assumption by a </w:t>
      </w:r>
      <w:r w:rsidRPr="003F548E">
        <w:rPr>
          <w:rFonts w:eastAsia="Calibri"/>
          <w:sz w:val="24"/>
          <w:szCs w:val="24"/>
          <w:lang w:eastAsia="en-US"/>
        </w:rPr>
        <w:lastRenderedPageBreak/>
        <w:t>Replacement Supplier in accordance with the procedure set out in clauses H9.2 to H9.</w:t>
      </w:r>
      <w:r w:rsidR="007720A0" w:rsidRPr="003F548E">
        <w:rPr>
          <w:rFonts w:eastAsia="Calibri"/>
          <w:sz w:val="24"/>
          <w:szCs w:val="24"/>
          <w:lang w:eastAsia="en-US"/>
        </w:rPr>
        <w:t>4</w:t>
      </w:r>
      <w:r w:rsidRPr="003F548E">
        <w:rPr>
          <w:rFonts w:eastAsia="Calibri"/>
          <w:sz w:val="24"/>
          <w:szCs w:val="24"/>
          <w:lang w:eastAsia="en-US"/>
        </w:rPr>
        <w:t>.</w:t>
      </w:r>
    </w:p>
    <w:p w14:paraId="1962AEF2" w14:textId="77777777" w:rsidR="00CA0D5D" w:rsidRPr="003F548E" w:rsidRDefault="00CA0D5D" w:rsidP="00CA0D5D">
      <w:pPr>
        <w:keepNext/>
        <w:keepLines/>
        <w:tabs>
          <w:tab w:val="left" w:pos="1134"/>
        </w:tabs>
        <w:spacing w:after="0"/>
        <w:ind w:left="851" w:hanging="851"/>
        <w:outlineLvl w:val="0"/>
        <w:rPr>
          <w:rFonts w:cs="Arial"/>
          <w:color w:val="000000"/>
          <w:sz w:val="24"/>
          <w:szCs w:val="24"/>
          <w:lang w:eastAsia="en-US"/>
        </w:rPr>
      </w:pPr>
    </w:p>
    <w:p w14:paraId="1962AEF3"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H9.2</w:t>
      </w:r>
      <w:r w:rsidRPr="003F548E">
        <w:rPr>
          <w:rFonts w:eastAsia="Calibri"/>
          <w:sz w:val="24"/>
          <w:szCs w:val="24"/>
          <w:lang w:eastAsia="en-US"/>
        </w:rPr>
        <w:tab/>
        <w:t>If the Authority requires a continuation of all or any of the Services on expiry or termination of the Contract, either by performing them itself or by engaging a third party to perform them, the Supplier shall co-operate fully with the Authority and any such third party and shall take all reasonable steps to ensure the timely and effective transfer of the Services without disruption to routine operational requirements.</w:t>
      </w:r>
    </w:p>
    <w:p w14:paraId="1962AEFA" w14:textId="77777777" w:rsidR="00CA0D5D" w:rsidRPr="003F548E" w:rsidRDefault="00CA0D5D" w:rsidP="00CA0D5D">
      <w:pPr>
        <w:tabs>
          <w:tab w:val="left" w:pos="1418"/>
        </w:tabs>
        <w:autoSpaceDE w:val="0"/>
        <w:autoSpaceDN w:val="0"/>
        <w:spacing w:after="0"/>
        <w:ind w:left="1418"/>
        <w:jc w:val="both"/>
        <w:rPr>
          <w:rFonts w:cs="Arial"/>
          <w:sz w:val="24"/>
          <w:szCs w:val="24"/>
          <w:lang w:eastAsia="en-US"/>
        </w:rPr>
      </w:pPr>
    </w:p>
    <w:p w14:paraId="1962AEFB" w14:textId="396ECA2A" w:rsidR="00CA0D5D" w:rsidRPr="003F548E" w:rsidRDefault="00CA0D5D" w:rsidP="00CA0D5D">
      <w:pPr>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H9.</w:t>
      </w:r>
      <w:r w:rsidR="00A3306E" w:rsidRPr="003F548E">
        <w:rPr>
          <w:rFonts w:cs="Arial"/>
          <w:color w:val="000000"/>
          <w:sz w:val="24"/>
          <w:szCs w:val="24"/>
          <w:lang w:eastAsia="en-US"/>
        </w:rPr>
        <w:t>3</w:t>
      </w:r>
      <w:r w:rsidRPr="003F548E">
        <w:rPr>
          <w:rFonts w:cs="Arial"/>
          <w:color w:val="000000"/>
          <w:sz w:val="24"/>
          <w:szCs w:val="24"/>
          <w:lang w:eastAsia="en-US"/>
        </w:rPr>
        <w:tab/>
        <w:t>When requested to do so by the Authority, the Supplier shall deliver to the Authority details of all licences for software used in the provision of the Services including the software licence agreements.</w:t>
      </w:r>
    </w:p>
    <w:p w14:paraId="1962AEFC" w14:textId="77777777" w:rsidR="00CA0D5D" w:rsidRPr="003F548E" w:rsidRDefault="00CA0D5D" w:rsidP="00CA0D5D">
      <w:pPr>
        <w:autoSpaceDE w:val="0"/>
        <w:autoSpaceDN w:val="0"/>
        <w:spacing w:after="0"/>
        <w:ind w:left="851" w:hanging="851"/>
        <w:jc w:val="both"/>
        <w:rPr>
          <w:rFonts w:cs="Arial"/>
          <w:color w:val="000000"/>
          <w:sz w:val="24"/>
          <w:szCs w:val="24"/>
          <w:lang w:eastAsia="en-US"/>
        </w:rPr>
      </w:pPr>
    </w:p>
    <w:p w14:paraId="1962AEFD" w14:textId="61767DB1" w:rsidR="00CA0D5D" w:rsidRPr="003F548E" w:rsidRDefault="00CA0D5D" w:rsidP="00CA0D5D">
      <w:pPr>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H9.</w:t>
      </w:r>
      <w:r w:rsidR="00A3306E" w:rsidRPr="003F548E">
        <w:rPr>
          <w:rFonts w:cs="Arial"/>
          <w:color w:val="000000"/>
          <w:sz w:val="24"/>
          <w:szCs w:val="24"/>
          <w:lang w:eastAsia="en-US"/>
        </w:rPr>
        <w:t>4</w:t>
      </w:r>
      <w:r w:rsidRPr="003F548E">
        <w:rPr>
          <w:rFonts w:cs="Arial"/>
          <w:color w:val="000000"/>
          <w:sz w:val="24"/>
          <w:szCs w:val="24"/>
          <w:lang w:eastAsia="en-US"/>
        </w:rPr>
        <w:tab/>
        <w:t>Within one Month of receiving the software licence information described in clause H9.</w:t>
      </w:r>
      <w:r w:rsidR="00834543" w:rsidRPr="003F548E">
        <w:rPr>
          <w:rFonts w:cs="Arial"/>
          <w:color w:val="000000"/>
          <w:sz w:val="24"/>
          <w:szCs w:val="24"/>
          <w:lang w:eastAsia="en-US"/>
        </w:rPr>
        <w:t>3</w:t>
      </w:r>
      <w:r w:rsidRPr="003F548E">
        <w:rPr>
          <w:rFonts w:cs="Arial"/>
          <w:color w:val="000000"/>
          <w:sz w:val="24"/>
          <w:szCs w:val="24"/>
          <w:lang w:eastAsia="en-US"/>
        </w:rPr>
        <w:t>, the Authority shall notify the Supplier of the licences it wishes to be transferred and the Supplier shall provide for the approval of the Authority a plan for licence transfer.</w:t>
      </w:r>
    </w:p>
    <w:p w14:paraId="1962AEFE" w14:textId="77777777" w:rsidR="00CA0D5D" w:rsidRPr="003F548E" w:rsidRDefault="00CA0D5D" w:rsidP="00CA0D5D">
      <w:pPr>
        <w:autoSpaceDE w:val="0"/>
        <w:autoSpaceDN w:val="0"/>
        <w:spacing w:after="0"/>
        <w:ind w:left="851" w:hanging="851"/>
        <w:jc w:val="both"/>
        <w:rPr>
          <w:rFonts w:cs="Arial"/>
          <w:color w:val="000000"/>
          <w:sz w:val="28"/>
          <w:szCs w:val="28"/>
          <w:lang w:eastAsia="en-US"/>
        </w:rPr>
      </w:pPr>
    </w:p>
    <w:p w14:paraId="1962AEFF"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color w:val="000000"/>
          <w:sz w:val="28"/>
          <w:szCs w:val="28"/>
          <w:lang w:eastAsia="en-US"/>
        </w:rPr>
        <w:t>H10</w:t>
      </w:r>
      <w:r w:rsidR="001F0D6A" w:rsidRPr="003F548E">
        <w:rPr>
          <w:rFonts w:cs="Arial"/>
          <w:b/>
          <w:color w:val="000000"/>
          <w:sz w:val="28"/>
          <w:szCs w:val="28"/>
          <w:lang w:eastAsia="en-US"/>
        </w:rPr>
        <w:tab/>
        <w:t xml:space="preserve"> Knowledge</w:t>
      </w:r>
      <w:r w:rsidRPr="003F548E">
        <w:rPr>
          <w:rFonts w:cs="Arial"/>
          <w:b/>
          <w:sz w:val="28"/>
          <w:szCs w:val="28"/>
          <w:lang w:eastAsia="en-US"/>
        </w:rPr>
        <w:t xml:space="preserve"> Retention</w:t>
      </w:r>
    </w:p>
    <w:p w14:paraId="1962AF00" w14:textId="77777777" w:rsidR="00CA0D5D" w:rsidRPr="003F548E" w:rsidRDefault="00CA0D5D" w:rsidP="00CA0D5D">
      <w:pPr>
        <w:spacing w:after="0"/>
        <w:ind w:left="851" w:hanging="851"/>
        <w:jc w:val="both"/>
        <w:rPr>
          <w:rFonts w:eastAsia="Calibri" w:cs="Arial"/>
          <w:sz w:val="24"/>
          <w:szCs w:val="24"/>
          <w:lang w:eastAsia="en-US"/>
        </w:rPr>
      </w:pPr>
    </w:p>
    <w:p w14:paraId="1962AF01"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ab/>
        <w:t xml:space="preserve">The Supplier shall co-operate fully with the Authority </w:t>
      </w:r>
      <w:proofErr w:type="gramStart"/>
      <w:r w:rsidRPr="003F548E">
        <w:rPr>
          <w:rFonts w:eastAsia="Calibri" w:cs="Arial"/>
          <w:sz w:val="24"/>
          <w:szCs w:val="24"/>
          <w:lang w:eastAsia="en-US"/>
        </w:rPr>
        <w:t>in order to</w:t>
      </w:r>
      <w:proofErr w:type="gramEnd"/>
      <w:r w:rsidRPr="003F548E">
        <w:rPr>
          <w:rFonts w:eastAsia="Calibri" w:cs="Arial"/>
          <w:sz w:val="24"/>
          <w:szCs w:val="24"/>
          <w:lang w:eastAsia="en-US"/>
        </w:rPr>
        <w:t xml:space="preserve"> enable an efficient and detailed knowledge transfer from the Supplier to the Authority on the completion or earlier termination of the Contract and in addition, to minimise any disruption to routine operational requirements. To facilitate this transfer, the Supplier shall provide the Authority free of charge with full access to its Staff, and in addition, copies of all documents, reports, summaries and any other information requested by the Authority. The Supplier shall comply with the Authority’s request for information no later than 15 Working Days from the date that that request was made.</w:t>
      </w:r>
    </w:p>
    <w:p w14:paraId="1962AF02" w14:textId="77777777" w:rsidR="00CA0D5D" w:rsidRPr="003F548E" w:rsidRDefault="00CA0D5D" w:rsidP="00CA0D5D">
      <w:pPr>
        <w:spacing w:after="0"/>
        <w:ind w:left="851" w:hanging="851"/>
        <w:jc w:val="both"/>
        <w:rPr>
          <w:rFonts w:eastAsia="Calibri"/>
          <w:sz w:val="28"/>
          <w:szCs w:val="24"/>
          <w:lang w:eastAsia="en-US"/>
        </w:rPr>
      </w:pPr>
    </w:p>
    <w:p w14:paraId="1962AF03" w14:textId="77F51E63" w:rsidR="00CA0D5D" w:rsidRPr="003F548E" w:rsidRDefault="00CA0D5D" w:rsidP="00CA0D5D">
      <w:pPr>
        <w:keepNext/>
        <w:keepLines/>
        <w:spacing w:after="0"/>
        <w:outlineLvl w:val="0"/>
        <w:rPr>
          <w:b/>
          <w:color w:val="878800"/>
          <w:sz w:val="32"/>
          <w:szCs w:val="32"/>
          <w:lang w:eastAsia="en-US"/>
        </w:rPr>
      </w:pPr>
      <w:bookmarkStart w:id="23" w:name="_Toc460331871"/>
      <w:r w:rsidRPr="003F548E">
        <w:rPr>
          <w:b/>
          <w:color w:val="878800"/>
          <w:sz w:val="32"/>
          <w:szCs w:val="32"/>
          <w:lang w:eastAsia="en-US"/>
        </w:rPr>
        <w:t>I</w:t>
      </w:r>
      <w:r w:rsidRPr="003F548E">
        <w:rPr>
          <w:b/>
          <w:color w:val="878800"/>
          <w:sz w:val="32"/>
          <w:szCs w:val="32"/>
          <w:lang w:eastAsia="en-US"/>
        </w:rPr>
        <w:tab/>
        <w:t>GENERAL</w:t>
      </w:r>
      <w:bookmarkEnd w:id="23"/>
    </w:p>
    <w:p w14:paraId="1962AF04" w14:textId="77777777" w:rsidR="00CA0D5D" w:rsidRPr="003F548E" w:rsidRDefault="00CA0D5D" w:rsidP="00CA0D5D">
      <w:pPr>
        <w:autoSpaceDE w:val="0"/>
        <w:autoSpaceDN w:val="0"/>
        <w:spacing w:after="0"/>
        <w:ind w:left="851" w:hanging="851"/>
        <w:jc w:val="both"/>
        <w:rPr>
          <w:rFonts w:cs="Arial"/>
          <w:b/>
          <w:color w:val="000000"/>
          <w:sz w:val="24"/>
          <w:szCs w:val="24"/>
          <w:lang w:eastAsia="en-US"/>
        </w:rPr>
      </w:pPr>
    </w:p>
    <w:p w14:paraId="1962AF05" w14:textId="6CA5052E"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I1</w:t>
      </w:r>
      <w:r>
        <w:rPr>
          <w:rFonts w:cs="Arial"/>
          <w:b/>
          <w:sz w:val="28"/>
          <w:szCs w:val="28"/>
          <w:lang w:eastAsia="en-US"/>
        </w:rPr>
        <w:tab/>
      </w:r>
      <w:r w:rsidRPr="003F548E">
        <w:rPr>
          <w:rFonts w:cs="Arial"/>
          <w:b/>
          <w:sz w:val="28"/>
          <w:szCs w:val="28"/>
          <w:lang w:eastAsia="en-US"/>
        </w:rPr>
        <w:t>Dispute Resolution</w:t>
      </w:r>
    </w:p>
    <w:p w14:paraId="1962AF06"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F07"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I1.1</w:t>
      </w:r>
      <w:r w:rsidRPr="003F548E">
        <w:rPr>
          <w:rFonts w:cs="Arial"/>
          <w:color w:val="000000"/>
          <w:sz w:val="24"/>
          <w:szCs w:val="24"/>
          <w:lang w:eastAsia="en-US"/>
        </w:rPr>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of the Supplier and the commercial director of the Authority.  </w:t>
      </w:r>
    </w:p>
    <w:p w14:paraId="1962AF08"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09"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I1.2</w:t>
      </w:r>
      <w:r w:rsidRPr="003F548E">
        <w:rPr>
          <w:rFonts w:eastAsia="Calibri" w:cs="Arial"/>
          <w:color w:val="000000"/>
          <w:sz w:val="24"/>
          <w:szCs w:val="24"/>
          <w:lang w:eastAsia="en-US"/>
        </w:rPr>
        <w:tab/>
        <w:t>Nothing in this dispute resolution procedure prevents the Parties seeking from any court of competent jurisdiction an interim order restraining the other Party from doing any act or compelling the other Party to do any act.</w:t>
      </w:r>
    </w:p>
    <w:p w14:paraId="1962AF0A"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0B"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I1.3</w:t>
      </w:r>
      <w:r w:rsidRPr="003F548E">
        <w:rPr>
          <w:rFonts w:eastAsia="Calibri" w:cs="Arial"/>
          <w:color w:val="000000"/>
          <w:sz w:val="24"/>
          <w:szCs w:val="24"/>
          <w:lang w:eastAsia="en-US"/>
        </w:rPr>
        <w:tab/>
        <w:t xml:space="preserve">If the dispute cannot be resolved by the Parties pursuant to clause I1.1 either Party may refer it to mediation pursuant to the procedure set out in clause I1.5. </w:t>
      </w:r>
    </w:p>
    <w:p w14:paraId="1962AF0C"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0D"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I1.4</w:t>
      </w:r>
      <w:r w:rsidRPr="003F548E">
        <w:rPr>
          <w:rFonts w:eastAsia="Calibri" w:cs="Arial"/>
          <w:color w:val="000000"/>
          <w:sz w:val="24"/>
          <w:szCs w:val="24"/>
          <w:lang w:eastAsia="en-US"/>
        </w:rPr>
        <w:tab/>
        <w:t xml:space="preserve">The obligations of the Parties under the Contract shall not </w:t>
      </w:r>
      <w:proofErr w:type="gramStart"/>
      <w:r w:rsidRPr="003F548E">
        <w:rPr>
          <w:rFonts w:eastAsia="Calibri" w:cs="Arial"/>
          <w:color w:val="000000"/>
          <w:sz w:val="24"/>
          <w:szCs w:val="24"/>
          <w:lang w:eastAsia="en-US"/>
        </w:rPr>
        <w:t>cease, or</w:t>
      </w:r>
      <w:proofErr w:type="gramEnd"/>
      <w:r w:rsidRPr="003F548E">
        <w:rPr>
          <w:rFonts w:eastAsia="Calibri" w:cs="Arial"/>
          <w:color w:val="000000"/>
          <w:sz w:val="24"/>
          <w:szCs w:val="24"/>
          <w:lang w:eastAsia="en-US"/>
        </w:rPr>
        <w:t xml:space="preserve"> be suspended or delayed by the reference of a dispute to mediation (or arbitration) and the Supplier and the Staff shall comply fully with the requirements of the Contract at all times.</w:t>
      </w:r>
    </w:p>
    <w:p w14:paraId="1962AF0E"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0F"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I1.5</w:t>
      </w:r>
      <w:r w:rsidRPr="003F548E">
        <w:rPr>
          <w:rFonts w:eastAsia="Calibri" w:cs="Arial"/>
          <w:color w:val="000000"/>
          <w:sz w:val="24"/>
          <w:szCs w:val="24"/>
          <w:lang w:eastAsia="en-US"/>
        </w:rPr>
        <w:tab/>
        <w:t>The procedure for mediation and consequential provisions relating to mediation are as follows:</w:t>
      </w:r>
    </w:p>
    <w:p w14:paraId="1962AF10"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11"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a neutral adviser or mediator (the </w:t>
      </w:r>
      <w:r w:rsidRPr="003F548E">
        <w:rPr>
          <w:rFonts w:eastAsia="Calibri" w:cs="Arial"/>
          <w:b/>
          <w:color w:val="000000"/>
          <w:sz w:val="24"/>
          <w:szCs w:val="24"/>
          <w:lang w:eastAsia="en-US"/>
        </w:rPr>
        <w:t>“Mediator”</w:t>
      </w:r>
      <w:r w:rsidRPr="003F548E">
        <w:rPr>
          <w:rFonts w:eastAsia="Calibri" w:cs="Arial"/>
          <w:color w:val="000000"/>
          <w:sz w:val="24"/>
          <w:szCs w:val="24"/>
          <w:lang w:eastAsia="en-US"/>
        </w:rPr>
        <w:t>) shall be chosen by agreement of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the Centre for Effective Dispute Resolution to appoint a Mediator;</w:t>
      </w:r>
    </w:p>
    <w:p w14:paraId="1962AF12"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3"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the Parties shall within 10 Working Days of the appointment of the Mediator meet with him </w:t>
      </w:r>
      <w:proofErr w:type="gramStart"/>
      <w:r w:rsidRPr="003F548E">
        <w:rPr>
          <w:rFonts w:eastAsia="Calibri" w:cs="Arial"/>
          <w:color w:val="000000"/>
          <w:sz w:val="24"/>
          <w:szCs w:val="24"/>
          <w:lang w:eastAsia="en-US"/>
        </w:rPr>
        <w:t>in order to</w:t>
      </w:r>
      <w:proofErr w:type="gramEnd"/>
      <w:r w:rsidRPr="003F548E">
        <w:rPr>
          <w:rFonts w:eastAsia="Calibri" w:cs="Arial"/>
          <w:color w:val="000000"/>
          <w:sz w:val="24"/>
          <w:szCs w:val="24"/>
          <w:lang w:eastAsia="en-US"/>
        </w:rPr>
        <w:t xml:space="preserve"> agree a programme for the exchange of all relevant information and the structure to be adopted for negotiations. If appropriate, the Parties may at any stage seek assistance from the Centre for Effective Dispute Resolution</w:t>
      </w:r>
      <w:r w:rsidRPr="003F548E">
        <w:rPr>
          <w:rFonts w:eastAsia="Calibri" w:cs="Arial"/>
          <w:i/>
          <w:color w:val="000000"/>
          <w:sz w:val="24"/>
          <w:szCs w:val="24"/>
          <w:lang w:eastAsia="en-US"/>
        </w:rPr>
        <w:t xml:space="preserve"> </w:t>
      </w:r>
      <w:r w:rsidRPr="003F548E">
        <w:rPr>
          <w:rFonts w:eastAsia="Calibri" w:cs="Arial"/>
          <w:color w:val="000000"/>
          <w:sz w:val="24"/>
          <w:szCs w:val="24"/>
          <w:lang w:eastAsia="en-US"/>
        </w:rPr>
        <w:t xml:space="preserve">to provide guidance on a suitable </w:t>
      </w:r>
      <w:proofErr w:type="gramStart"/>
      <w:r w:rsidRPr="003F548E">
        <w:rPr>
          <w:rFonts w:eastAsia="Calibri" w:cs="Arial"/>
          <w:color w:val="000000"/>
          <w:sz w:val="24"/>
          <w:szCs w:val="24"/>
          <w:lang w:eastAsia="en-US"/>
        </w:rPr>
        <w:t>procedure;</w:t>
      </w:r>
      <w:proofErr w:type="gramEnd"/>
    </w:p>
    <w:p w14:paraId="1962AF14"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5"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unless otherwise agreed, all negotiations connected with the dispute and any settlement agreement relating to it shall be conducted in confidence and without prejudice to the rights of the Parties in any future </w:t>
      </w:r>
      <w:proofErr w:type="gramStart"/>
      <w:r w:rsidRPr="003F548E">
        <w:rPr>
          <w:rFonts w:eastAsia="Calibri" w:cs="Arial"/>
          <w:color w:val="000000"/>
          <w:sz w:val="24"/>
          <w:szCs w:val="24"/>
          <w:lang w:eastAsia="en-US"/>
        </w:rPr>
        <w:t>proceedings;</w:t>
      </w:r>
      <w:proofErr w:type="gramEnd"/>
    </w:p>
    <w:p w14:paraId="1962AF16"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7" w14:textId="77777777" w:rsidR="00CA0D5D" w:rsidRPr="003F548E" w:rsidRDefault="00CA0D5D" w:rsidP="00CA0D5D">
      <w:pPr>
        <w:tabs>
          <w:tab w:val="left" w:pos="900"/>
        </w:tabs>
        <w:spacing w:after="0"/>
        <w:ind w:left="1418" w:hanging="567"/>
        <w:jc w:val="both"/>
        <w:rPr>
          <w:rFonts w:cs="Arial"/>
          <w:color w:val="000000"/>
          <w:sz w:val="24"/>
          <w:szCs w:val="24"/>
          <w:lang w:eastAsia="en-US"/>
        </w:rPr>
      </w:pPr>
      <w:r w:rsidRPr="003F548E">
        <w:rPr>
          <w:rFonts w:cs="Arial"/>
          <w:color w:val="000000"/>
          <w:sz w:val="24"/>
          <w:szCs w:val="24"/>
          <w:lang w:eastAsia="en-US"/>
        </w:rPr>
        <w:t>(d)</w:t>
      </w:r>
      <w:r w:rsidRPr="003F548E">
        <w:rPr>
          <w:rFonts w:cs="Arial"/>
          <w:color w:val="000000"/>
          <w:sz w:val="24"/>
          <w:szCs w:val="24"/>
          <w:lang w:eastAsia="en-US"/>
        </w:rPr>
        <w:tab/>
        <w:t xml:space="preserve">if the Parties reach agreement on the resolution of the dispute, the agreement shall be recorded in writing and shall be binding on the Parties once it is signed by their duly authorised </w:t>
      </w:r>
      <w:proofErr w:type="gramStart"/>
      <w:r w:rsidRPr="003F548E">
        <w:rPr>
          <w:rFonts w:cs="Arial"/>
          <w:color w:val="000000"/>
          <w:sz w:val="24"/>
          <w:szCs w:val="24"/>
          <w:lang w:eastAsia="en-US"/>
        </w:rPr>
        <w:t>representatives;</w:t>
      </w:r>
      <w:proofErr w:type="gramEnd"/>
    </w:p>
    <w:p w14:paraId="1962AF18"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9"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 and</w:t>
      </w:r>
    </w:p>
    <w:p w14:paraId="1962AF1A"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B"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w:t>
      </w:r>
      <w:r w:rsidRPr="003F548E">
        <w:rPr>
          <w:rFonts w:eastAsia="Calibri" w:cs="Arial"/>
          <w:color w:val="000000"/>
          <w:sz w:val="24"/>
          <w:szCs w:val="24"/>
          <w:lang w:eastAsia="en-US"/>
        </w:rPr>
        <w:tab/>
        <w:t>if the Parties fail to reach agreement within 60 Working Days of the Mediator being appointed, or such longer period as may be agreed by the Parties, then any dispute or difference between them may be referred to the Courts unless the dispute is referred to arbitration pursuant to the procedures set out in clause I1.6.</w:t>
      </w:r>
    </w:p>
    <w:p w14:paraId="1962AF1C" w14:textId="77777777" w:rsidR="00CA0D5D" w:rsidRPr="003F548E" w:rsidRDefault="00CA0D5D" w:rsidP="00CA0D5D">
      <w:pPr>
        <w:tabs>
          <w:tab w:val="left" w:pos="709"/>
        </w:tabs>
        <w:spacing w:after="0"/>
        <w:ind w:left="851" w:hanging="851"/>
        <w:jc w:val="both"/>
        <w:rPr>
          <w:rFonts w:eastAsia="Calibri" w:cs="Arial"/>
          <w:color w:val="000000"/>
          <w:sz w:val="24"/>
          <w:szCs w:val="24"/>
          <w:lang w:eastAsia="en-US"/>
        </w:rPr>
      </w:pPr>
    </w:p>
    <w:p w14:paraId="1962AF1D" w14:textId="7455BCB3"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I1.6</w:t>
      </w:r>
      <w:r w:rsidRPr="003F548E">
        <w:rPr>
          <w:rFonts w:eastAsia="Calibri" w:cs="Arial"/>
          <w:color w:val="000000"/>
          <w:sz w:val="24"/>
          <w:szCs w:val="24"/>
          <w:lang w:eastAsia="en-US"/>
        </w:rPr>
        <w:tab/>
        <w:t xml:space="preserve">Subject to clause I1.2, the Parties shall not </w:t>
      </w:r>
      <w:r w:rsidR="0008489E" w:rsidRPr="003F548E">
        <w:rPr>
          <w:rFonts w:eastAsia="Calibri" w:cs="Arial"/>
          <w:color w:val="000000"/>
          <w:sz w:val="24"/>
          <w:szCs w:val="24"/>
          <w:lang w:eastAsia="en-US"/>
        </w:rPr>
        <w:t>start</w:t>
      </w:r>
      <w:r w:rsidRPr="003F548E">
        <w:rPr>
          <w:rFonts w:eastAsia="Calibri" w:cs="Arial"/>
          <w:color w:val="000000"/>
          <w:sz w:val="24"/>
          <w:szCs w:val="24"/>
          <w:lang w:eastAsia="en-US"/>
        </w:rPr>
        <w:t xml:space="preserve"> court proceedings until the procedures set out in clauses I1.1 and I1.3 have been completed save that:</w:t>
      </w:r>
    </w:p>
    <w:p w14:paraId="1962AF1E"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p>
    <w:p w14:paraId="1962AF1F"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(a)</w:t>
      </w:r>
      <w:r w:rsidRPr="003F548E">
        <w:rPr>
          <w:rFonts w:eastAsia="Calibri" w:cs="Arial"/>
          <w:color w:val="000000"/>
          <w:sz w:val="24"/>
          <w:szCs w:val="24"/>
          <w:lang w:eastAsia="en-US"/>
        </w:rPr>
        <w:tab/>
        <w:t>the Authority may at any time before court proceedings are commenced, serve a notice on the Supplier requiring the dispute to be referred to and resolved by arbitration in accordance with clause I1.</w:t>
      </w:r>
      <w:proofErr w:type="gramStart"/>
      <w:r w:rsidRPr="003F548E">
        <w:rPr>
          <w:rFonts w:eastAsia="Calibri" w:cs="Arial"/>
          <w:color w:val="000000"/>
          <w:sz w:val="24"/>
          <w:szCs w:val="24"/>
          <w:lang w:eastAsia="en-US"/>
        </w:rPr>
        <w:t>7;</w:t>
      </w:r>
      <w:proofErr w:type="gramEnd"/>
    </w:p>
    <w:p w14:paraId="1962AF20"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p>
    <w:p w14:paraId="1962AF21"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if the Supplier intends to commence court proceedings, it shall serve notice on the Authority of its intentions and the Authority has 21 days following receipt of such notice to serve a reply on the Supplier requiring the dispute to be referred to and resolved by arbitration in accordance with clause I1.7; and</w:t>
      </w:r>
    </w:p>
    <w:p w14:paraId="1962AF22"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p>
    <w:p w14:paraId="1962AF23"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the Supplier may request by notice to the Authority that any dispute be referred and resolved by arbitration in accordance with clause I1.7, to which the Authority may consent as it sees fit.</w:t>
      </w:r>
    </w:p>
    <w:p w14:paraId="1962AF24"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p>
    <w:p w14:paraId="1962AF25"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I1.7</w:t>
      </w:r>
      <w:r w:rsidRPr="003F548E">
        <w:rPr>
          <w:rFonts w:eastAsia="Calibri" w:cs="Arial"/>
          <w:color w:val="000000"/>
          <w:sz w:val="24"/>
          <w:szCs w:val="24"/>
          <w:lang w:eastAsia="en-US"/>
        </w:rPr>
        <w:tab/>
        <w:t>If any arbitration proceedings are commenced pursuant to clause I1.6:</w:t>
      </w:r>
    </w:p>
    <w:p w14:paraId="1962AF26"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F27" w14:textId="77777777" w:rsidR="00CA0D5D" w:rsidRPr="003F548E" w:rsidRDefault="00CA0D5D" w:rsidP="00CA0D5D">
      <w:pPr>
        <w:keepLines/>
        <w:spacing w:after="0"/>
        <w:ind w:left="1418" w:hanging="567"/>
        <w:jc w:val="both"/>
        <w:outlineLvl w:val="2"/>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the arbitration is governed by the Arbitration Act 1996 and the Authority shall give a notice of arbitration to the Supplier (the “</w:t>
      </w:r>
      <w:r w:rsidRPr="003F548E">
        <w:rPr>
          <w:rFonts w:cs="Arial"/>
          <w:b/>
          <w:color w:val="000000"/>
          <w:sz w:val="24"/>
          <w:szCs w:val="24"/>
          <w:lang w:eastAsia="en-US"/>
        </w:rPr>
        <w:t>Arbitration Notice</w:t>
      </w:r>
      <w:r w:rsidRPr="003F548E">
        <w:rPr>
          <w:rFonts w:cs="Arial"/>
          <w:color w:val="000000"/>
          <w:sz w:val="24"/>
          <w:szCs w:val="24"/>
          <w:lang w:eastAsia="en-US"/>
        </w:rPr>
        <w:t>”) stating:</w:t>
      </w:r>
    </w:p>
    <w:p w14:paraId="1962AF28"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29" w14:textId="071E347F" w:rsidR="00CA0D5D" w:rsidRPr="003F548E" w:rsidRDefault="00CA0D5D" w:rsidP="00CA0D5D">
      <w:pPr>
        <w:tabs>
          <w:tab w:val="left" w:pos="1985"/>
        </w:tabs>
        <w:spacing w:after="0"/>
        <w:ind w:left="1985" w:hanging="567"/>
        <w:jc w:val="both"/>
        <w:rPr>
          <w:rFonts w:eastAsia="Calibri" w:cs="Arial"/>
          <w:color w:val="000000"/>
          <w:sz w:val="24"/>
          <w:szCs w:val="24"/>
          <w:lang w:eastAsia="en-US"/>
        </w:rPr>
      </w:pPr>
      <w:proofErr w:type="spellStart"/>
      <w:r w:rsidRPr="003F548E">
        <w:rPr>
          <w:rFonts w:eastAsia="Calibri" w:cs="Arial"/>
          <w:color w:val="000000"/>
          <w:sz w:val="24"/>
          <w:szCs w:val="24"/>
          <w:lang w:eastAsia="en-US"/>
        </w:rPr>
        <w:t>i</w:t>
      </w:r>
      <w:proofErr w:type="spellEnd"/>
      <w:r w:rsidRPr="003F548E">
        <w:rPr>
          <w:rFonts w:eastAsia="Calibri" w:cs="Arial"/>
          <w:color w:val="000000"/>
          <w:sz w:val="24"/>
          <w:szCs w:val="24"/>
          <w:lang w:eastAsia="en-US"/>
        </w:rPr>
        <w:t xml:space="preserve">) </w:t>
      </w:r>
      <w:r w:rsidRPr="003F548E">
        <w:rPr>
          <w:rFonts w:eastAsia="Calibri" w:cs="Arial"/>
          <w:color w:val="000000"/>
          <w:sz w:val="24"/>
          <w:szCs w:val="24"/>
          <w:lang w:eastAsia="en-US"/>
        </w:rPr>
        <w:tab/>
        <w:t>that the dispute is referred to arbitration; and</w:t>
      </w:r>
    </w:p>
    <w:p w14:paraId="1962AF2A" w14:textId="77777777" w:rsidR="00CA0D5D" w:rsidRPr="003F548E" w:rsidRDefault="00CA0D5D" w:rsidP="00CA0D5D">
      <w:pPr>
        <w:tabs>
          <w:tab w:val="left" w:pos="1985"/>
        </w:tabs>
        <w:spacing w:after="0"/>
        <w:ind w:left="1985" w:hanging="567"/>
        <w:jc w:val="both"/>
        <w:rPr>
          <w:rFonts w:eastAsia="Calibri" w:cs="Arial"/>
          <w:color w:val="000000"/>
          <w:sz w:val="24"/>
          <w:szCs w:val="24"/>
          <w:lang w:eastAsia="en-US"/>
        </w:rPr>
      </w:pPr>
    </w:p>
    <w:p w14:paraId="1962AF2B" w14:textId="3A131565" w:rsidR="00CA0D5D" w:rsidRPr="003F548E" w:rsidRDefault="00CA0D5D" w:rsidP="00CA0D5D">
      <w:pPr>
        <w:tabs>
          <w:tab w:val="left" w:pos="1985"/>
        </w:tab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ii) </w:t>
      </w:r>
      <w:r w:rsidRPr="003F548E">
        <w:rPr>
          <w:rFonts w:eastAsia="Calibri" w:cs="Arial"/>
          <w:color w:val="000000"/>
          <w:sz w:val="24"/>
          <w:szCs w:val="24"/>
          <w:lang w:eastAsia="en-US"/>
        </w:rPr>
        <w:tab/>
        <w:t xml:space="preserve">providing details of the issues to be </w:t>
      </w:r>
      <w:proofErr w:type="gramStart"/>
      <w:r w:rsidRPr="003F548E">
        <w:rPr>
          <w:rFonts w:eastAsia="Calibri" w:cs="Arial"/>
          <w:color w:val="000000"/>
          <w:sz w:val="24"/>
          <w:szCs w:val="24"/>
          <w:lang w:eastAsia="en-US"/>
        </w:rPr>
        <w:t>resolved;</w:t>
      </w:r>
      <w:proofErr w:type="gramEnd"/>
      <w:r w:rsidRPr="003F548E">
        <w:rPr>
          <w:rFonts w:eastAsia="Calibri" w:cs="Arial"/>
          <w:color w:val="000000"/>
          <w:sz w:val="24"/>
          <w:szCs w:val="24"/>
          <w:lang w:eastAsia="en-US"/>
        </w:rPr>
        <w:t xml:space="preserve"> </w:t>
      </w:r>
    </w:p>
    <w:p w14:paraId="1962AF2C"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2D" w14:textId="77777777" w:rsidR="00CA0D5D" w:rsidRPr="003F548E" w:rsidRDefault="00CA0D5D" w:rsidP="00CA0D5D">
      <w:pPr>
        <w:keepLines/>
        <w:spacing w:after="0"/>
        <w:ind w:left="1418" w:hanging="567"/>
        <w:jc w:val="both"/>
        <w:outlineLvl w:val="2"/>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the London Court of International Arbitration (</w:t>
      </w:r>
      <w:r w:rsidRPr="003F548E">
        <w:rPr>
          <w:rFonts w:cs="Arial"/>
          <w:b/>
          <w:color w:val="000000"/>
          <w:sz w:val="24"/>
          <w:szCs w:val="24"/>
          <w:lang w:eastAsia="en-US"/>
        </w:rPr>
        <w:t>“LCIA”</w:t>
      </w:r>
      <w:r w:rsidRPr="003F548E">
        <w:rPr>
          <w:rFonts w:cs="Arial"/>
          <w:color w:val="000000"/>
          <w:sz w:val="24"/>
          <w:szCs w:val="24"/>
          <w:lang w:eastAsia="en-US"/>
        </w:rPr>
        <w:t xml:space="preserve">) procedural rules in force at the date that the dispute was referred to arbitration in accordance with I1.7 (b) shall be applied and are deemed to be incorporated by reference to the Contract and the decision of the arbitrator is binding on the Parties in the absence of any material failure to comply with such </w:t>
      </w:r>
      <w:proofErr w:type="gramStart"/>
      <w:r w:rsidRPr="003F548E">
        <w:rPr>
          <w:rFonts w:cs="Arial"/>
          <w:color w:val="000000"/>
          <w:sz w:val="24"/>
          <w:szCs w:val="24"/>
          <w:lang w:eastAsia="en-US"/>
        </w:rPr>
        <w:t>rules;</w:t>
      </w:r>
      <w:proofErr w:type="gramEnd"/>
    </w:p>
    <w:p w14:paraId="1962AF2E"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2F"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(c) </w:t>
      </w:r>
      <w:r w:rsidRPr="003F548E">
        <w:rPr>
          <w:rFonts w:eastAsia="Calibri" w:cs="Arial"/>
          <w:color w:val="000000"/>
          <w:sz w:val="24"/>
          <w:szCs w:val="24"/>
          <w:lang w:eastAsia="en-US"/>
        </w:rPr>
        <w:tab/>
        <w:t xml:space="preserve">the tribunal shall consist of a sole arbitrator to be agreed by the </w:t>
      </w:r>
      <w:proofErr w:type="gramStart"/>
      <w:r w:rsidRPr="003F548E">
        <w:rPr>
          <w:rFonts w:eastAsia="Calibri" w:cs="Arial"/>
          <w:color w:val="000000"/>
          <w:sz w:val="24"/>
          <w:szCs w:val="24"/>
          <w:lang w:eastAsia="en-US"/>
        </w:rPr>
        <w:t>Parties;</w:t>
      </w:r>
      <w:proofErr w:type="gramEnd"/>
      <w:r w:rsidRPr="003F548E">
        <w:rPr>
          <w:rFonts w:eastAsia="Calibri" w:cs="Arial"/>
          <w:color w:val="000000"/>
          <w:sz w:val="24"/>
          <w:szCs w:val="24"/>
          <w:lang w:eastAsia="en-US"/>
        </w:rPr>
        <w:t xml:space="preserve"> </w:t>
      </w:r>
    </w:p>
    <w:p w14:paraId="1962AF30"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31"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t xml:space="preserve">if the Parties fail to agree the appointment of the arbitrator within 10 days of the Arbitration Notice being issued by the Authority under clause I1.7 (a) or if the person appointed is unable or unwilling to act, the arbitrator shall be appointed by the </w:t>
      </w:r>
      <w:proofErr w:type="gramStart"/>
      <w:r w:rsidRPr="003F548E">
        <w:rPr>
          <w:rFonts w:eastAsia="Calibri" w:cs="Arial"/>
          <w:color w:val="000000"/>
          <w:sz w:val="24"/>
          <w:szCs w:val="24"/>
          <w:lang w:eastAsia="en-US"/>
        </w:rPr>
        <w:t>LCIA;</w:t>
      </w:r>
      <w:proofErr w:type="gramEnd"/>
    </w:p>
    <w:p w14:paraId="1962AF32"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33"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 xml:space="preserve">the arbitration proceedings shall take place in London and in the English language; and </w:t>
      </w:r>
    </w:p>
    <w:p w14:paraId="1962AF34"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35"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w:t>
      </w:r>
      <w:r w:rsidRPr="003F548E">
        <w:rPr>
          <w:rFonts w:eastAsia="Calibri" w:cs="Arial"/>
          <w:color w:val="000000"/>
          <w:sz w:val="24"/>
          <w:szCs w:val="24"/>
          <w:lang w:eastAsia="en-US"/>
        </w:rPr>
        <w:tab/>
        <w:t>the arbitration proceedings shall be governed by, and interpreted in accordance with, English Law.</w:t>
      </w:r>
    </w:p>
    <w:p w14:paraId="1962AF36"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37"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 xml:space="preserve">I2 </w:t>
      </w:r>
      <w:r w:rsidRPr="003F548E">
        <w:rPr>
          <w:rFonts w:cs="Arial"/>
          <w:b/>
          <w:sz w:val="28"/>
          <w:szCs w:val="28"/>
          <w:lang w:eastAsia="en-US"/>
        </w:rPr>
        <w:tab/>
        <w:t xml:space="preserve">   Force Majeure</w:t>
      </w:r>
    </w:p>
    <w:p w14:paraId="1962AF38" w14:textId="77777777" w:rsidR="00CA0D5D" w:rsidRPr="003F548E" w:rsidRDefault="00CA0D5D" w:rsidP="00CA0D5D">
      <w:pPr>
        <w:widowControl w:val="0"/>
        <w:spacing w:after="0"/>
        <w:ind w:left="851" w:hanging="851"/>
        <w:jc w:val="both"/>
        <w:rPr>
          <w:rFonts w:eastAsia="Calibri" w:cs="Arial"/>
          <w:sz w:val="24"/>
          <w:szCs w:val="24"/>
          <w:lang w:eastAsia="en-US"/>
        </w:rPr>
      </w:pPr>
    </w:p>
    <w:p w14:paraId="1962AF39" w14:textId="77777777" w:rsidR="00CA0D5D" w:rsidRPr="003F548E" w:rsidRDefault="00CA0D5D" w:rsidP="00CA0D5D">
      <w:pPr>
        <w:widowControl w:val="0"/>
        <w:spacing w:after="0"/>
        <w:ind w:left="851" w:hanging="851"/>
        <w:jc w:val="both"/>
        <w:rPr>
          <w:rFonts w:eastAsia="Calibri" w:cs="Arial"/>
          <w:sz w:val="24"/>
          <w:szCs w:val="24"/>
          <w:lang w:eastAsia="en-US"/>
        </w:rPr>
      </w:pPr>
      <w:r w:rsidRPr="003F548E">
        <w:rPr>
          <w:rFonts w:eastAsia="Calibri" w:cs="Arial"/>
          <w:sz w:val="24"/>
          <w:szCs w:val="24"/>
          <w:lang w:eastAsia="en-US"/>
        </w:rPr>
        <w:t>I2.1</w:t>
      </w:r>
      <w:r w:rsidRPr="003F548E">
        <w:rPr>
          <w:rFonts w:eastAsia="Calibri" w:cs="Arial"/>
          <w:sz w:val="24"/>
          <w:szCs w:val="24"/>
          <w:lang w:eastAsia="en-US"/>
        </w:rPr>
        <w:tab/>
        <w:t xml:space="preserve">Subject to this clause I2, a Party may claim relief under this clause I2 from liability for failure to meet its obligations under the Contract for as long as and only to the extent that the performance of those obligations is directly affected </w:t>
      </w:r>
      <w:r w:rsidRPr="003F548E">
        <w:rPr>
          <w:rFonts w:eastAsia="Calibri" w:cs="Arial"/>
          <w:sz w:val="24"/>
          <w:szCs w:val="24"/>
          <w:lang w:eastAsia="en-US"/>
        </w:rPr>
        <w:lastRenderedPageBreak/>
        <w:t>by a Force Majeure Event. Any failure or delay by the Supplier in performing its obligations under the Contract which results from a failure or delay by an agent, Sub-Contractor or supplier is regarded as due to a Force Majeure Event only if that agent, Sub-Contractor or supplier is itself impeded by a Force Majeure Event from complying with an obligation to the Supplier.</w:t>
      </w:r>
    </w:p>
    <w:p w14:paraId="1962AF3A" w14:textId="77777777" w:rsidR="00CA0D5D" w:rsidRPr="003F548E" w:rsidRDefault="00CA0D5D" w:rsidP="00CA0D5D">
      <w:pPr>
        <w:widowControl w:val="0"/>
        <w:spacing w:after="0"/>
        <w:ind w:left="851" w:hanging="851"/>
        <w:jc w:val="both"/>
        <w:rPr>
          <w:rFonts w:eastAsia="Calibri" w:cs="Arial"/>
          <w:sz w:val="24"/>
          <w:szCs w:val="24"/>
          <w:lang w:eastAsia="en-US"/>
        </w:rPr>
      </w:pPr>
    </w:p>
    <w:p w14:paraId="1962AF3B"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I2.2</w:t>
      </w:r>
      <w:r w:rsidRPr="003F548E">
        <w:rPr>
          <w:rFonts w:eastAsia="Calibri" w:cs="Arial"/>
          <w:sz w:val="24"/>
          <w:szCs w:val="24"/>
          <w:lang w:eastAsia="en-US"/>
        </w:rPr>
        <w:tab/>
        <w:t xml:space="preserve">The Affected Party shall as soon as reasonably </w:t>
      </w:r>
      <w:proofErr w:type="gramStart"/>
      <w:r w:rsidRPr="003F548E">
        <w:rPr>
          <w:rFonts w:eastAsia="Calibri" w:cs="Arial"/>
          <w:sz w:val="24"/>
          <w:szCs w:val="24"/>
          <w:lang w:eastAsia="en-US"/>
        </w:rPr>
        <w:t>practicable</w:t>
      </w:r>
      <w:proofErr w:type="gramEnd"/>
      <w:r w:rsidRPr="003F548E">
        <w:rPr>
          <w:rFonts w:eastAsia="Calibri" w:cs="Arial"/>
          <w:sz w:val="24"/>
          <w:szCs w:val="24"/>
          <w:lang w:eastAsia="en-US"/>
        </w:rPr>
        <w:t xml:space="preserve"> issue a Force Majeure Notice, which shall include details of the Force Majeure Event, its effect on the obligations of the Affected Party and any action the Affected Party proposes to take to mitigate its effect.</w:t>
      </w:r>
    </w:p>
    <w:p w14:paraId="1962AF3C" w14:textId="77777777" w:rsidR="00CA0D5D" w:rsidRPr="003F548E" w:rsidRDefault="00CA0D5D" w:rsidP="00CA0D5D">
      <w:pPr>
        <w:spacing w:after="0"/>
        <w:ind w:left="851" w:hanging="851"/>
        <w:jc w:val="both"/>
        <w:rPr>
          <w:rFonts w:eastAsia="Calibri" w:cs="Arial"/>
          <w:sz w:val="24"/>
          <w:szCs w:val="24"/>
          <w:lang w:eastAsia="en-US"/>
        </w:rPr>
      </w:pPr>
    </w:p>
    <w:p w14:paraId="1962AF3D"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I2.3</w:t>
      </w:r>
      <w:r w:rsidRPr="003F548E">
        <w:rPr>
          <w:rFonts w:eastAsia="Calibri"/>
          <w:sz w:val="24"/>
          <w:szCs w:val="24"/>
          <w:lang w:eastAsia="en-US"/>
        </w:rPr>
        <w:tab/>
        <w:t>If the Supplier is the Affected Party, it is not entitled to claim relief under this clause I2 to the extent that consequences of the relevant Force Majeure Event:</w:t>
      </w:r>
    </w:p>
    <w:p w14:paraId="1962AF3E" w14:textId="77777777" w:rsidR="00CA0D5D" w:rsidRPr="003F548E" w:rsidRDefault="00CA0D5D" w:rsidP="002923FE">
      <w:pPr>
        <w:numPr>
          <w:ilvl w:val="0"/>
          <w:numId w:val="75"/>
        </w:numPr>
        <w:spacing w:before="240" w:after="0" w:line="259" w:lineRule="auto"/>
        <w:ind w:left="1418" w:hanging="567"/>
        <w:jc w:val="both"/>
        <w:rPr>
          <w:rFonts w:eastAsia="Calibri"/>
          <w:sz w:val="24"/>
          <w:szCs w:val="24"/>
          <w:lang w:eastAsia="en-US"/>
        </w:rPr>
      </w:pPr>
      <w:r w:rsidRPr="003F548E">
        <w:rPr>
          <w:rFonts w:eastAsia="Calibri"/>
          <w:sz w:val="24"/>
          <w:szCs w:val="24"/>
          <w:lang w:eastAsia="en-US"/>
        </w:rPr>
        <w:t>are capable of being mitigated by any of the Services, but the Supplier has failed to do so; and/or</w:t>
      </w:r>
    </w:p>
    <w:p w14:paraId="1962AF3F" w14:textId="77777777" w:rsidR="00CA0D5D" w:rsidRPr="003F548E" w:rsidRDefault="00CA0D5D" w:rsidP="002923FE">
      <w:pPr>
        <w:numPr>
          <w:ilvl w:val="0"/>
          <w:numId w:val="75"/>
        </w:numPr>
        <w:spacing w:before="240" w:after="0" w:line="259" w:lineRule="auto"/>
        <w:ind w:left="1418" w:hanging="567"/>
        <w:jc w:val="both"/>
        <w:rPr>
          <w:rFonts w:eastAsia="Calibri"/>
          <w:sz w:val="24"/>
          <w:szCs w:val="24"/>
          <w:lang w:eastAsia="en-US"/>
        </w:rPr>
      </w:pPr>
      <w:r w:rsidRPr="003F548E">
        <w:rPr>
          <w:rFonts w:eastAsia="Calibri"/>
          <w:sz w:val="24"/>
          <w:szCs w:val="24"/>
          <w:lang w:eastAsia="en-US"/>
        </w:rPr>
        <w:t xml:space="preserve">should have been foreseen and prevented or avoided by a prudent provider of services </w:t>
      </w:r>
      <w:proofErr w:type="gramStart"/>
      <w:r w:rsidRPr="003F548E">
        <w:rPr>
          <w:rFonts w:eastAsia="Calibri"/>
          <w:sz w:val="24"/>
          <w:szCs w:val="24"/>
          <w:lang w:eastAsia="en-US"/>
        </w:rPr>
        <w:t>similar to</w:t>
      </w:r>
      <w:proofErr w:type="gramEnd"/>
      <w:r w:rsidRPr="003F548E">
        <w:rPr>
          <w:rFonts w:eastAsia="Calibri"/>
          <w:sz w:val="24"/>
          <w:szCs w:val="24"/>
          <w:lang w:eastAsia="en-US"/>
        </w:rPr>
        <w:t xml:space="preserve"> the Services, operating to the standards required by the Contract.</w:t>
      </w:r>
    </w:p>
    <w:p w14:paraId="1962AF40" w14:textId="77777777" w:rsidR="00CA0D5D" w:rsidRPr="003F548E" w:rsidRDefault="00CA0D5D" w:rsidP="00CA0D5D">
      <w:pPr>
        <w:spacing w:after="0"/>
        <w:ind w:left="851" w:hanging="851"/>
        <w:jc w:val="both"/>
        <w:rPr>
          <w:rFonts w:eastAsia="Calibri" w:cs="Arial"/>
          <w:sz w:val="24"/>
          <w:szCs w:val="24"/>
          <w:lang w:eastAsia="en-US"/>
        </w:rPr>
      </w:pPr>
    </w:p>
    <w:p w14:paraId="1962AF41"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I2.4</w:t>
      </w:r>
      <w:r w:rsidRPr="003F548E">
        <w:rPr>
          <w:rFonts w:eastAsia="Calibri" w:cs="Arial"/>
          <w:sz w:val="24"/>
          <w:szCs w:val="24"/>
          <w:lang w:eastAsia="en-US"/>
        </w:rPr>
        <w:tab/>
        <w:t>Subject to clause I2.5,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1962AF42" w14:textId="77777777" w:rsidR="00CA0D5D" w:rsidRPr="003F548E" w:rsidRDefault="00CA0D5D" w:rsidP="00CA0D5D">
      <w:pPr>
        <w:spacing w:after="0"/>
        <w:ind w:left="851" w:hanging="851"/>
        <w:jc w:val="both"/>
        <w:rPr>
          <w:rFonts w:eastAsia="Calibri" w:cs="Arial"/>
          <w:sz w:val="24"/>
          <w:szCs w:val="24"/>
          <w:lang w:eastAsia="en-US"/>
        </w:rPr>
      </w:pPr>
    </w:p>
    <w:p w14:paraId="1962AF43"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I2.5</w:t>
      </w:r>
      <w:r w:rsidRPr="003F548E">
        <w:rPr>
          <w:rFonts w:eastAsia="Calibri" w:cs="Arial"/>
          <w:sz w:val="24"/>
          <w:szCs w:val="24"/>
          <w:lang w:eastAsia="en-US"/>
        </w:rPr>
        <w:tab/>
        <w:t xml:space="preserve">The Parties </w:t>
      </w:r>
      <w:proofErr w:type="gramStart"/>
      <w:r w:rsidRPr="003F548E">
        <w:rPr>
          <w:rFonts w:eastAsia="Calibri" w:cs="Arial"/>
          <w:sz w:val="24"/>
          <w:szCs w:val="24"/>
          <w:lang w:eastAsia="en-US"/>
        </w:rPr>
        <w:t>shall at all times</w:t>
      </w:r>
      <w:proofErr w:type="gramEnd"/>
      <w:r w:rsidRPr="003F548E">
        <w:rPr>
          <w:rFonts w:eastAsia="Calibri" w:cs="Arial"/>
          <w:sz w:val="24"/>
          <w:szCs w:val="24"/>
          <w:lang w:eastAsia="en-US"/>
        </w:rPr>
        <w:t xml:space="preserve">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p>
    <w:p w14:paraId="1962AF44" w14:textId="77777777" w:rsidR="00CA0D5D" w:rsidRPr="003F548E" w:rsidRDefault="00CA0D5D" w:rsidP="00CA0D5D">
      <w:pPr>
        <w:spacing w:after="0"/>
        <w:ind w:left="851" w:hanging="851"/>
        <w:rPr>
          <w:rFonts w:eastAsia="Calibri"/>
          <w:sz w:val="24"/>
          <w:szCs w:val="24"/>
          <w:lang w:eastAsia="en-US"/>
        </w:rPr>
      </w:pPr>
    </w:p>
    <w:p w14:paraId="1962AF47" w14:textId="09248BCE" w:rsidR="00CA0D5D" w:rsidRPr="003F548E" w:rsidRDefault="00CA0D5D" w:rsidP="00BF3F82">
      <w:pPr>
        <w:spacing w:after="0"/>
        <w:ind w:left="851" w:hanging="851"/>
        <w:rPr>
          <w:rFonts w:eastAsia="Calibri"/>
          <w:sz w:val="24"/>
          <w:szCs w:val="24"/>
          <w:lang w:eastAsia="en-US"/>
        </w:rPr>
      </w:pPr>
      <w:r w:rsidRPr="003F548E">
        <w:rPr>
          <w:rFonts w:eastAsia="Calibri"/>
          <w:sz w:val="24"/>
          <w:szCs w:val="24"/>
          <w:lang w:eastAsia="en-US"/>
        </w:rPr>
        <w:t>I2.6</w:t>
      </w:r>
      <w:r w:rsidRPr="003F548E">
        <w:rPr>
          <w:rFonts w:eastAsia="Calibri"/>
          <w:sz w:val="24"/>
          <w:szCs w:val="24"/>
          <w:lang w:eastAsia="en-US"/>
        </w:rPr>
        <w:tab/>
        <w:t xml:space="preserve">If, </w:t>
      </w:r>
      <w:proofErr w:type="gramStart"/>
      <w:r w:rsidRPr="003F548E">
        <w:rPr>
          <w:rFonts w:eastAsia="Calibri"/>
          <w:sz w:val="24"/>
          <w:szCs w:val="24"/>
          <w:lang w:eastAsia="en-US"/>
        </w:rPr>
        <w:t>as a result of</w:t>
      </w:r>
      <w:proofErr w:type="gramEnd"/>
      <w:r w:rsidRPr="003F548E">
        <w:rPr>
          <w:rFonts w:eastAsia="Calibri"/>
          <w:sz w:val="24"/>
          <w:szCs w:val="24"/>
          <w:lang w:eastAsia="en-US"/>
        </w:rPr>
        <w:t xml:space="preserve"> a Force Majeure Even</w:t>
      </w:r>
      <w:r w:rsidR="000273BC" w:rsidRPr="003F548E">
        <w:rPr>
          <w:rFonts w:eastAsia="Calibri"/>
          <w:sz w:val="24"/>
          <w:szCs w:val="24"/>
          <w:lang w:eastAsia="en-US"/>
        </w:rPr>
        <w:t xml:space="preserve">, </w:t>
      </w:r>
      <w:r w:rsidRPr="003F548E">
        <w:rPr>
          <w:rFonts w:eastAsia="Calibri"/>
          <w:sz w:val="24"/>
          <w:szCs w:val="24"/>
          <w:lang w:eastAsia="en-US"/>
        </w:rPr>
        <w:t>an Affected Party fails to perform its obligations in accordance with the Contract, then</w:t>
      </w:r>
      <w:r w:rsidR="000273BC" w:rsidRPr="003F548E">
        <w:rPr>
          <w:rFonts w:eastAsia="Calibri"/>
          <w:sz w:val="24"/>
          <w:szCs w:val="24"/>
          <w:lang w:eastAsia="en-US"/>
        </w:rPr>
        <w:t xml:space="preserve"> </w:t>
      </w:r>
      <w:r w:rsidRPr="003F548E">
        <w:rPr>
          <w:rFonts w:eastAsia="Calibri"/>
          <w:sz w:val="24"/>
          <w:szCs w:val="24"/>
          <w:lang w:eastAsia="en-US"/>
        </w:rPr>
        <w:t>during the continuance of the Force Majeure Event:</w:t>
      </w:r>
    </w:p>
    <w:p w14:paraId="1962AF48" w14:textId="77777777" w:rsidR="00CA0D5D" w:rsidRPr="003F548E" w:rsidRDefault="00CA0D5D" w:rsidP="00CA0D5D">
      <w:pPr>
        <w:tabs>
          <w:tab w:val="left" w:pos="1418"/>
        </w:tabs>
        <w:spacing w:after="0"/>
        <w:ind w:left="1418" w:hanging="567"/>
        <w:jc w:val="both"/>
        <w:rPr>
          <w:rFonts w:eastAsia="Calibri"/>
          <w:sz w:val="24"/>
          <w:szCs w:val="24"/>
          <w:lang w:eastAsia="en-US"/>
        </w:rPr>
      </w:pPr>
    </w:p>
    <w:p w14:paraId="1962AF49" w14:textId="2DA0D42E" w:rsidR="00CA0D5D" w:rsidRPr="003F548E" w:rsidRDefault="000273BC" w:rsidP="00BF3F82">
      <w:pPr>
        <w:tabs>
          <w:tab w:val="left" w:pos="1418"/>
        </w:tabs>
        <w:spacing w:after="0"/>
        <w:ind w:left="1418" w:hanging="567"/>
        <w:jc w:val="both"/>
        <w:rPr>
          <w:rFonts w:eastAsia="Calibri"/>
          <w:sz w:val="24"/>
          <w:szCs w:val="24"/>
          <w:lang w:eastAsia="en-US"/>
        </w:rPr>
      </w:pPr>
      <w:r w:rsidRPr="003F548E">
        <w:rPr>
          <w:rFonts w:eastAsia="Calibri"/>
          <w:sz w:val="24"/>
          <w:szCs w:val="24"/>
          <w:lang w:eastAsia="en-US"/>
        </w:rPr>
        <w:t>(a</w:t>
      </w:r>
      <w:r w:rsidR="00CA0D5D" w:rsidRPr="003F548E">
        <w:rPr>
          <w:rFonts w:eastAsia="Calibri"/>
          <w:sz w:val="24"/>
          <w:szCs w:val="24"/>
          <w:lang w:eastAsia="en-US"/>
        </w:rPr>
        <w:t>)</w:t>
      </w:r>
      <w:r w:rsidR="00CA0D5D" w:rsidRPr="003F548E">
        <w:rPr>
          <w:rFonts w:eastAsia="Calibri"/>
          <w:sz w:val="24"/>
          <w:szCs w:val="24"/>
          <w:lang w:eastAsia="en-US"/>
        </w:rPr>
        <w:tab/>
        <w:t xml:space="preserve">the other Party is not entitled to exercise its rights to terminate the Contract in whole or in part </w:t>
      </w:r>
      <w:proofErr w:type="gramStart"/>
      <w:r w:rsidR="00CA0D5D" w:rsidRPr="003F548E">
        <w:rPr>
          <w:rFonts w:eastAsia="Calibri"/>
          <w:sz w:val="24"/>
          <w:szCs w:val="24"/>
          <w:lang w:eastAsia="en-US"/>
        </w:rPr>
        <w:t>as a result of</w:t>
      </w:r>
      <w:proofErr w:type="gramEnd"/>
      <w:r w:rsidR="00CA0D5D" w:rsidRPr="003F548E">
        <w:rPr>
          <w:rFonts w:eastAsia="Calibri"/>
          <w:sz w:val="24"/>
          <w:szCs w:val="24"/>
          <w:lang w:eastAsia="en-US"/>
        </w:rPr>
        <w:t xml:space="preserve"> such failure pursuant to clause H2.1; and</w:t>
      </w:r>
    </w:p>
    <w:p w14:paraId="1962AF4A" w14:textId="77777777" w:rsidR="00CA0D5D" w:rsidRPr="003F548E" w:rsidRDefault="00CA0D5D" w:rsidP="00CA0D5D">
      <w:pPr>
        <w:tabs>
          <w:tab w:val="left" w:pos="1418"/>
        </w:tabs>
        <w:spacing w:after="0"/>
        <w:ind w:left="1985" w:hanging="567"/>
        <w:rPr>
          <w:rFonts w:eastAsia="Calibri"/>
          <w:sz w:val="24"/>
          <w:szCs w:val="24"/>
          <w:lang w:eastAsia="en-US"/>
        </w:rPr>
      </w:pPr>
    </w:p>
    <w:p w14:paraId="1962AF4B" w14:textId="356695A5" w:rsidR="00CA0D5D" w:rsidRPr="003F548E" w:rsidRDefault="000273BC" w:rsidP="00BF3F82">
      <w:pPr>
        <w:tabs>
          <w:tab w:val="left" w:pos="1418"/>
        </w:tabs>
        <w:spacing w:after="0"/>
        <w:ind w:left="1418" w:hanging="567"/>
        <w:rPr>
          <w:rFonts w:eastAsia="Calibri"/>
          <w:sz w:val="24"/>
          <w:szCs w:val="24"/>
          <w:lang w:eastAsia="en-US"/>
        </w:rPr>
      </w:pPr>
      <w:r w:rsidRPr="003F548E">
        <w:rPr>
          <w:rFonts w:eastAsia="Calibri"/>
          <w:sz w:val="24"/>
          <w:szCs w:val="24"/>
          <w:lang w:eastAsia="en-US"/>
        </w:rPr>
        <w:t>(b</w:t>
      </w:r>
      <w:r w:rsidR="00CA0D5D" w:rsidRPr="003F548E">
        <w:rPr>
          <w:rFonts w:eastAsia="Calibri"/>
          <w:sz w:val="24"/>
          <w:szCs w:val="24"/>
          <w:lang w:eastAsia="en-US"/>
        </w:rPr>
        <w:t>)</w:t>
      </w:r>
      <w:r w:rsidR="00CA0D5D" w:rsidRPr="003F548E">
        <w:rPr>
          <w:rFonts w:eastAsia="Calibri"/>
          <w:sz w:val="24"/>
          <w:szCs w:val="24"/>
          <w:lang w:eastAsia="en-US"/>
        </w:rPr>
        <w:tab/>
        <w:t xml:space="preserve">neither Party is liable for any Default arising as a result of such </w:t>
      </w:r>
      <w:proofErr w:type="gramStart"/>
      <w:r w:rsidR="00CA0D5D" w:rsidRPr="003F548E">
        <w:rPr>
          <w:rFonts w:eastAsia="Calibri"/>
          <w:sz w:val="24"/>
          <w:szCs w:val="24"/>
          <w:lang w:eastAsia="en-US"/>
        </w:rPr>
        <w:t>failure;</w:t>
      </w:r>
      <w:proofErr w:type="gramEnd"/>
    </w:p>
    <w:p w14:paraId="1962AF4C" w14:textId="77777777" w:rsidR="00CA0D5D" w:rsidRPr="003F548E" w:rsidRDefault="00CA0D5D" w:rsidP="00CA0D5D">
      <w:pPr>
        <w:tabs>
          <w:tab w:val="left" w:pos="1418"/>
        </w:tabs>
        <w:spacing w:after="0"/>
        <w:ind w:left="1418" w:hanging="567"/>
        <w:rPr>
          <w:rFonts w:eastAsia="Calibri"/>
          <w:sz w:val="24"/>
          <w:szCs w:val="24"/>
          <w:lang w:eastAsia="en-US"/>
        </w:rPr>
      </w:pPr>
    </w:p>
    <w:p w14:paraId="1962AF4E" w14:textId="77777777" w:rsidR="00CA0D5D" w:rsidRPr="003F548E" w:rsidRDefault="00CA0D5D" w:rsidP="00CA0D5D">
      <w:pPr>
        <w:spacing w:after="0"/>
        <w:ind w:left="851" w:hanging="851"/>
        <w:jc w:val="both"/>
        <w:rPr>
          <w:rFonts w:eastAsia="Calibri"/>
          <w:sz w:val="24"/>
          <w:szCs w:val="24"/>
          <w:lang w:eastAsia="en-US"/>
        </w:rPr>
      </w:pPr>
    </w:p>
    <w:p w14:paraId="1962AF4F"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I2.7</w:t>
      </w:r>
      <w:r w:rsidRPr="003F548E">
        <w:rPr>
          <w:rFonts w:eastAsia="Calibri" w:cs="Arial"/>
          <w:sz w:val="24"/>
          <w:szCs w:val="24"/>
          <w:lang w:eastAsia="en-US"/>
        </w:rPr>
        <w:tab/>
        <w:t xml:space="preserve">The Affected Party shall notify the other Party as soon as practicable after the Force Majeure Event ceases or no longer causes the Affected Party to be unable to comply with its obligations under the Contract. </w:t>
      </w:r>
    </w:p>
    <w:p w14:paraId="1962AF50" w14:textId="77777777" w:rsidR="00CA0D5D" w:rsidRPr="003F548E" w:rsidRDefault="00CA0D5D" w:rsidP="00CA0D5D">
      <w:pPr>
        <w:spacing w:after="0"/>
        <w:ind w:left="851" w:hanging="851"/>
        <w:jc w:val="both"/>
        <w:rPr>
          <w:rFonts w:eastAsia="Calibri" w:cs="Arial"/>
          <w:sz w:val="24"/>
          <w:szCs w:val="24"/>
          <w:lang w:eastAsia="en-US"/>
        </w:rPr>
      </w:pPr>
    </w:p>
    <w:p w14:paraId="1962AF51" w14:textId="77777777" w:rsidR="00CA0D5D" w:rsidRPr="003F548E" w:rsidRDefault="00CA0D5D" w:rsidP="00CA0D5D">
      <w:pPr>
        <w:tabs>
          <w:tab w:val="left" w:pos="-720"/>
          <w:tab w:val="left" w:pos="1134"/>
          <w:tab w:val="left" w:pos="1418"/>
        </w:tabs>
        <w:suppressAutoHyphens/>
        <w:spacing w:after="0"/>
        <w:ind w:left="851" w:hanging="851"/>
        <w:jc w:val="both"/>
        <w:rPr>
          <w:rFonts w:cs="Arial"/>
          <w:sz w:val="24"/>
          <w:szCs w:val="24"/>
          <w:lang w:eastAsia="en-US"/>
        </w:rPr>
      </w:pPr>
      <w:r w:rsidRPr="003F548E">
        <w:rPr>
          <w:rFonts w:cs="Arial"/>
          <w:sz w:val="24"/>
          <w:szCs w:val="24"/>
          <w:lang w:eastAsia="en-US"/>
        </w:rPr>
        <w:t>I2.8</w:t>
      </w:r>
      <w:r w:rsidRPr="003F548E">
        <w:rPr>
          <w:rFonts w:cs="Arial"/>
          <w:sz w:val="24"/>
          <w:szCs w:val="24"/>
          <w:lang w:eastAsia="en-US"/>
        </w:rPr>
        <w:tab/>
        <w:t>Relief from liability for the Affected Party under this clause I2 ends as soon as the Force Majeure Event no longer causes the Affected Party to be unable to comply with its obligations under the Contract and is not dependent on the serving of a notice under clause I2.7.</w:t>
      </w:r>
    </w:p>
    <w:p w14:paraId="1962AF52" w14:textId="77777777" w:rsidR="00CA0D5D" w:rsidRPr="003F548E" w:rsidRDefault="00CA0D5D" w:rsidP="00CA0D5D">
      <w:pPr>
        <w:tabs>
          <w:tab w:val="left" w:pos="-720"/>
          <w:tab w:val="left" w:pos="1134"/>
          <w:tab w:val="left" w:pos="1418"/>
        </w:tabs>
        <w:suppressAutoHyphens/>
        <w:spacing w:after="0"/>
        <w:ind w:left="851" w:hanging="851"/>
        <w:jc w:val="both"/>
        <w:rPr>
          <w:rFonts w:cs="Arial"/>
          <w:b/>
          <w:color w:val="000000"/>
          <w:spacing w:val="-2"/>
          <w:sz w:val="24"/>
          <w:szCs w:val="24"/>
          <w:lang w:eastAsia="en-US"/>
        </w:rPr>
      </w:pPr>
    </w:p>
    <w:p w14:paraId="1962AF5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I3</w:t>
      </w:r>
      <w:r w:rsidR="001F0D6A" w:rsidRPr="003F548E">
        <w:rPr>
          <w:rFonts w:cs="Arial"/>
          <w:b/>
          <w:sz w:val="28"/>
          <w:szCs w:val="28"/>
          <w:lang w:eastAsia="en-US"/>
        </w:rPr>
        <w:tab/>
        <w:t xml:space="preserve"> Notices</w:t>
      </w:r>
      <w:r w:rsidRPr="003F548E">
        <w:rPr>
          <w:rFonts w:cs="Arial"/>
          <w:b/>
          <w:sz w:val="28"/>
          <w:szCs w:val="28"/>
          <w:lang w:eastAsia="en-US"/>
        </w:rPr>
        <w:t xml:space="preserve"> and Communications</w:t>
      </w:r>
    </w:p>
    <w:p w14:paraId="1962AF54"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55"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I3.1</w:t>
      </w:r>
      <w:r w:rsidRPr="003F548E">
        <w:rPr>
          <w:rFonts w:eastAsia="Calibri" w:cs="Arial"/>
          <w:b/>
          <w:color w:val="000000"/>
          <w:sz w:val="24"/>
          <w:szCs w:val="24"/>
          <w:lang w:eastAsia="en-US"/>
        </w:rPr>
        <w:tab/>
      </w:r>
      <w:r w:rsidRPr="003F548E">
        <w:rPr>
          <w:rFonts w:eastAsia="Calibri" w:cs="Arial"/>
          <w:color w:val="000000"/>
          <w:sz w:val="24"/>
          <w:szCs w:val="24"/>
          <w:lang w:eastAsia="en-US"/>
        </w:rPr>
        <w:t>Subject to clause I3.3, where the Contract states that a notice or communication between the Parties must be “written” or “in writing” it is not valid unless it is made by letter (sent by hand, first class post, recorded delivery or special delivery) or by email or by communication via Bravo.</w:t>
      </w:r>
    </w:p>
    <w:p w14:paraId="1962AF56"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F57" w14:textId="77777777" w:rsidR="00CA0D5D" w:rsidRPr="003F548E" w:rsidRDefault="00CA0D5D" w:rsidP="00FF06BB">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I3.2</w:t>
      </w:r>
      <w:r w:rsidRPr="003F548E">
        <w:rPr>
          <w:rFonts w:eastAsia="Calibri" w:cs="Arial"/>
          <w:color w:val="000000"/>
          <w:sz w:val="24"/>
          <w:szCs w:val="24"/>
          <w:lang w:eastAsia="en-US"/>
        </w:rPr>
        <w:tab/>
      </w:r>
      <w:r w:rsidRPr="003F548E">
        <w:rPr>
          <w:rFonts w:eastAsia="Calibri" w:cs="Arial"/>
          <w:color w:val="000000"/>
          <w:sz w:val="24"/>
          <w:szCs w:val="24"/>
          <w:lang w:eastAsia="en-US"/>
        </w:rPr>
        <w:tab/>
        <w:t>If it is not returned as undelivered a notice served in:</w:t>
      </w:r>
    </w:p>
    <w:p w14:paraId="1962AF58" w14:textId="77777777" w:rsidR="00CA0D5D" w:rsidRPr="003F548E" w:rsidRDefault="00CA0D5D" w:rsidP="00FF06BB">
      <w:pPr>
        <w:tabs>
          <w:tab w:val="left" w:pos="0"/>
          <w:tab w:val="left" w:pos="709"/>
        </w:tabs>
        <w:suppressAutoHyphens/>
        <w:spacing w:after="0"/>
        <w:ind w:left="851" w:hanging="851"/>
        <w:jc w:val="both"/>
        <w:rPr>
          <w:rFonts w:eastAsia="Calibri" w:cs="Arial"/>
          <w:color w:val="000000"/>
          <w:sz w:val="24"/>
          <w:szCs w:val="24"/>
          <w:lang w:eastAsia="en-US"/>
        </w:rPr>
      </w:pPr>
    </w:p>
    <w:p w14:paraId="1962AF59" w14:textId="77777777" w:rsidR="00CA0D5D" w:rsidRPr="003F548E" w:rsidRDefault="00CA0D5D" w:rsidP="00FF06BB">
      <w:pPr>
        <w:tabs>
          <w:tab w:val="left" w:pos="0"/>
          <w:tab w:val="left" w:pos="709"/>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a letter is deemed to have been received 2 Working Days after the day it was sent; and</w:t>
      </w:r>
    </w:p>
    <w:p w14:paraId="1962AF5A" w14:textId="77777777" w:rsidR="00CA0D5D" w:rsidRPr="003F548E" w:rsidRDefault="00CA0D5D" w:rsidP="00FF06BB">
      <w:pPr>
        <w:tabs>
          <w:tab w:val="left" w:pos="0"/>
          <w:tab w:val="left" w:pos="709"/>
        </w:tabs>
        <w:suppressAutoHyphens/>
        <w:spacing w:after="0"/>
        <w:ind w:left="1418" w:hanging="567"/>
        <w:jc w:val="both"/>
        <w:rPr>
          <w:rFonts w:eastAsia="Calibri" w:cs="Arial"/>
          <w:color w:val="000000"/>
          <w:sz w:val="24"/>
          <w:szCs w:val="24"/>
          <w:lang w:eastAsia="en-US"/>
        </w:rPr>
      </w:pPr>
    </w:p>
    <w:p w14:paraId="1962AF5B" w14:textId="77777777" w:rsidR="00CA0D5D" w:rsidRPr="003F548E" w:rsidRDefault="00CA0D5D" w:rsidP="00FF06BB">
      <w:pPr>
        <w:tabs>
          <w:tab w:val="left" w:pos="0"/>
          <w:tab w:val="left" w:pos="709"/>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an email is deemed to have been received 4 hours after the time it was sent provided it was sent on a Working Day</w:t>
      </w:r>
    </w:p>
    <w:p w14:paraId="1962AF5C" w14:textId="77777777" w:rsidR="00CA0D5D" w:rsidRPr="003F548E" w:rsidRDefault="00CA0D5D" w:rsidP="00CA0D5D">
      <w:pPr>
        <w:tabs>
          <w:tab w:val="left" w:pos="0"/>
          <w:tab w:val="left" w:pos="709"/>
        </w:tabs>
        <w:suppressAutoHyphens/>
        <w:spacing w:after="0"/>
        <w:ind w:left="1418" w:hanging="567"/>
        <w:jc w:val="both"/>
        <w:rPr>
          <w:rFonts w:eastAsia="Calibri" w:cs="Arial"/>
          <w:color w:val="000000"/>
          <w:sz w:val="24"/>
          <w:szCs w:val="24"/>
          <w:lang w:eastAsia="en-US"/>
        </w:rPr>
      </w:pPr>
    </w:p>
    <w:p w14:paraId="1962AF5D"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t>or when the other Party acknowledges receipt, whichever is the earlier.</w:t>
      </w:r>
    </w:p>
    <w:p w14:paraId="1962AF5E"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F5F" w14:textId="3A768745"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I3.3</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Notices pursuant to clauses I1, I2 or </w:t>
      </w:r>
      <w:r w:rsidR="009E105F" w:rsidRPr="003F548E">
        <w:rPr>
          <w:rFonts w:eastAsia="Calibri" w:cs="Arial"/>
          <w:color w:val="000000"/>
          <w:sz w:val="24"/>
          <w:szCs w:val="24"/>
          <w:lang w:eastAsia="en-US"/>
        </w:rPr>
        <w:t xml:space="preserve">I7 or </w:t>
      </w:r>
      <w:r w:rsidRPr="003F548E">
        <w:rPr>
          <w:rFonts w:eastAsia="Calibri" w:cs="Arial"/>
          <w:color w:val="000000"/>
          <w:sz w:val="24"/>
          <w:szCs w:val="24"/>
          <w:lang w:eastAsia="en-US"/>
        </w:rPr>
        <w:t>to terminate the Contract or any part of the Services are valid only if served in a letter by hand, recorded delivery or special delivery.</w:t>
      </w:r>
    </w:p>
    <w:p w14:paraId="1962AF60"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F61"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I3.4</w:t>
      </w:r>
      <w:r w:rsidRPr="003F548E">
        <w:rPr>
          <w:rFonts w:eastAsia="Calibri" w:cs="Arial"/>
          <w:color w:val="000000"/>
          <w:sz w:val="24"/>
          <w:szCs w:val="24"/>
          <w:lang w:eastAsia="en-US"/>
        </w:rPr>
        <w:tab/>
        <w:t>Notices shall be sent to the addresses set out below or at such other address as the relevant Party may give notice to the other Party for the purpose of service of notices under the Contract:</w:t>
      </w:r>
    </w:p>
    <w:p w14:paraId="1962AF62"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63"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For the Authority:</w:t>
      </w:r>
    </w:p>
    <w:p w14:paraId="1962AF64"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65" w14:textId="7D143DD4" w:rsidR="00CA0D5D" w:rsidRPr="00E16204"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3F548E">
        <w:rPr>
          <w:rFonts w:eastAsia="Calibri" w:cs="Arial"/>
          <w:color w:val="000000"/>
          <w:sz w:val="24"/>
          <w:szCs w:val="24"/>
          <w:lang w:eastAsia="en-US"/>
        </w:rPr>
        <w:tab/>
      </w:r>
      <w:r w:rsidRPr="00E16204">
        <w:rPr>
          <w:rFonts w:eastAsia="Calibri" w:cs="Arial"/>
          <w:color w:val="000000"/>
          <w:sz w:val="24"/>
          <w:szCs w:val="24"/>
          <w:lang w:eastAsia="en-US"/>
        </w:rPr>
        <w:t>Contact Name</w:t>
      </w:r>
      <w:r w:rsidR="00E67055" w:rsidRPr="00E16204">
        <w:rPr>
          <w:rFonts w:eastAsia="Calibri" w:cs="Arial"/>
          <w:sz w:val="24"/>
          <w:szCs w:val="24"/>
          <w:lang w:eastAsia="en-US"/>
        </w:rPr>
        <w:t xml:space="preserve">: </w:t>
      </w:r>
      <w:r w:rsidR="0053053A" w:rsidRPr="00FE5A7D">
        <w:rPr>
          <w:rFonts w:eastAsia="Calibri" w:cs="Arial"/>
          <w:color w:val="FFFFFF" w:themeColor="background1"/>
          <w:sz w:val="24"/>
          <w:szCs w:val="24"/>
          <w:highlight w:val="black"/>
          <w:lang w:eastAsia="en-US"/>
        </w:rPr>
        <w:t>[REDACTED]</w:t>
      </w:r>
    </w:p>
    <w:p w14:paraId="1962AF66" w14:textId="77777777" w:rsidR="00CA0D5D" w:rsidRPr="00E16204"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8" w14:textId="54F5508A" w:rsidR="00CA0D5D" w:rsidRDefault="00CA0D5D" w:rsidP="00CA0D5D">
      <w:pPr>
        <w:tabs>
          <w:tab w:val="left" w:pos="0"/>
          <w:tab w:val="left" w:pos="1134"/>
        </w:tabs>
        <w:suppressAutoHyphens/>
        <w:spacing w:after="0"/>
        <w:ind w:left="851" w:hanging="851"/>
        <w:jc w:val="both"/>
        <w:rPr>
          <w:rFonts w:eastAsia="Calibri" w:cs="Arial"/>
          <w:color w:val="FFFFFF" w:themeColor="background1"/>
          <w:sz w:val="24"/>
          <w:szCs w:val="24"/>
          <w:lang w:eastAsia="en-US"/>
        </w:rPr>
      </w:pPr>
      <w:r w:rsidRPr="00E16204">
        <w:rPr>
          <w:rFonts w:eastAsia="Calibri" w:cs="Arial"/>
          <w:sz w:val="24"/>
          <w:szCs w:val="24"/>
          <w:lang w:eastAsia="en-US"/>
        </w:rPr>
        <w:tab/>
        <w:t xml:space="preserve">Address: </w:t>
      </w:r>
      <w:r w:rsidR="0053053A" w:rsidRPr="00FE5A7D">
        <w:rPr>
          <w:rFonts w:eastAsia="Calibri" w:cs="Arial"/>
          <w:color w:val="FFFFFF" w:themeColor="background1"/>
          <w:sz w:val="24"/>
          <w:szCs w:val="24"/>
          <w:highlight w:val="black"/>
          <w:lang w:eastAsia="en-US"/>
        </w:rPr>
        <w:t>[REDACTED]</w:t>
      </w:r>
    </w:p>
    <w:p w14:paraId="3E2EBDC7" w14:textId="77777777" w:rsidR="0053053A" w:rsidRPr="00E16204" w:rsidRDefault="0053053A" w:rsidP="00CA0D5D">
      <w:pPr>
        <w:tabs>
          <w:tab w:val="left" w:pos="0"/>
          <w:tab w:val="left" w:pos="1134"/>
        </w:tabs>
        <w:suppressAutoHyphens/>
        <w:spacing w:after="0"/>
        <w:ind w:left="851" w:hanging="851"/>
        <w:jc w:val="both"/>
        <w:rPr>
          <w:rFonts w:eastAsia="Calibri" w:cs="Arial"/>
          <w:sz w:val="24"/>
          <w:szCs w:val="24"/>
          <w:lang w:eastAsia="en-US"/>
        </w:rPr>
      </w:pPr>
    </w:p>
    <w:p w14:paraId="1962AF69" w14:textId="2675809B" w:rsidR="00CA0D5D" w:rsidRPr="00E16204"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E16204">
        <w:rPr>
          <w:rFonts w:eastAsia="Calibri" w:cs="Arial"/>
          <w:sz w:val="24"/>
          <w:szCs w:val="24"/>
          <w:lang w:eastAsia="en-US"/>
        </w:rPr>
        <w:tab/>
        <w:t>Email</w:t>
      </w:r>
      <w:r w:rsidR="00AF60F7" w:rsidRPr="00E16204">
        <w:t>:</w:t>
      </w:r>
      <w:r w:rsidR="00E16204">
        <w:t xml:space="preserve"> </w:t>
      </w:r>
      <w:r w:rsidR="0053053A" w:rsidRPr="00FE5A7D">
        <w:rPr>
          <w:rFonts w:eastAsia="Calibri" w:cs="Arial"/>
          <w:color w:val="FFFFFF" w:themeColor="background1"/>
          <w:sz w:val="24"/>
          <w:szCs w:val="24"/>
          <w:highlight w:val="black"/>
          <w:lang w:eastAsia="en-US"/>
        </w:rPr>
        <w:t>[REDACTED]</w:t>
      </w:r>
    </w:p>
    <w:p w14:paraId="1962AF6A" w14:textId="77777777" w:rsidR="00CA0D5D" w:rsidRPr="00E16204"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B" w14:textId="77777777" w:rsidR="00CA0D5D" w:rsidRPr="00E16204" w:rsidRDefault="00CA0D5D" w:rsidP="00CA0D5D">
      <w:pPr>
        <w:tabs>
          <w:tab w:val="left" w:pos="0"/>
          <w:tab w:val="left" w:pos="1418"/>
        </w:tabs>
        <w:suppressAutoHyphens/>
        <w:spacing w:after="0"/>
        <w:ind w:left="1418" w:hanging="567"/>
        <w:jc w:val="both"/>
        <w:rPr>
          <w:rFonts w:eastAsia="Calibri" w:cs="Arial"/>
          <w:sz w:val="24"/>
          <w:szCs w:val="24"/>
          <w:lang w:eastAsia="en-US"/>
        </w:rPr>
      </w:pPr>
      <w:r w:rsidRPr="00E16204">
        <w:rPr>
          <w:rFonts w:eastAsia="Calibri" w:cs="Arial"/>
          <w:sz w:val="24"/>
          <w:szCs w:val="24"/>
          <w:lang w:eastAsia="en-US"/>
        </w:rPr>
        <w:t>(b)</w:t>
      </w:r>
      <w:r w:rsidRPr="00E16204">
        <w:rPr>
          <w:rFonts w:eastAsia="Calibri" w:cs="Arial"/>
          <w:sz w:val="24"/>
          <w:szCs w:val="24"/>
          <w:lang w:eastAsia="en-US"/>
        </w:rPr>
        <w:tab/>
        <w:t>For the Supplier:</w:t>
      </w:r>
    </w:p>
    <w:p w14:paraId="1962AF6C" w14:textId="77777777" w:rsidR="00CA0D5D" w:rsidRPr="00E16204"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D" w14:textId="7DCD7F27" w:rsidR="00CA0D5D" w:rsidRPr="00E16204"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E16204">
        <w:rPr>
          <w:rFonts w:eastAsia="Calibri" w:cs="Arial"/>
          <w:sz w:val="24"/>
          <w:szCs w:val="24"/>
          <w:lang w:eastAsia="en-US"/>
        </w:rPr>
        <w:tab/>
        <w:t>Contact Name</w:t>
      </w:r>
      <w:r w:rsidR="00E16204">
        <w:rPr>
          <w:rFonts w:eastAsia="Calibri" w:cs="Arial"/>
          <w:sz w:val="24"/>
          <w:szCs w:val="24"/>
          <w:lang w:eastAsia="en-US"/>
        </w:rPr>
        <w:t xml:space="preserve">: </w:t>
      </w:r>
      <w:r w:rsidR="0053053A" w:rsidRPr="00FE5A7D">
        <w:rPr>
          <w:rFonts w:eastAsia="Calibri" w:cs="Arial"/>
          <w:color w:val="FFFFFF" w:themeColor="background1"/>
          <w:sz w:val="24"/>
          <w:szCs w:val="24"/>
          <w:highlight w:val="black"/>
          <w:lang w:eastAsia="en-US"/>
        </w:rPr>
        <w:t>[REDACTED]</w:t>
      </w:r>
    </w:p>
    <w:p w14:paraId="1962AF6E" w14:textId="77777777" w:rsidR="00CA0D5D" w:rsidRPr="00E16204"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F" w14:textId="052A233B" w:rsidR="00CA0D5D" w:rsidRPr="00E16204" w:rsidRDefault="00CA0D5D" w:rsidP="00745668">
      <w:pPr>
        <w:tabs>
          <w:tab w:val="left" w:pos="0"/>
          <w:tab w:val="left" w:pos="1134"/>
        </w:tabs>
        <w:suppressAutoHyphens/>
        <w:spacing w:after="0"/>
        <w:ind w:left="851" w:hanging="851"/>
        <w:jc w:val="both"/>
        <w:rPr>
          <w:rFonts w:eastAsia="Calibri" w:cs="Arial"/>
          <w:sz w:val="24"/>
          <w:szCs w:val="24"/>
          <w:lang w:eastAsia="en-US"/>
        </w:rPr>
      </w:pPr>
      <w:r w:rsidRPr="00E16204">
        <w:rPr>
          <w:rFonts w:eastAsia="Calibri" w:cs="Arial"/>
          <w:sz w:val="24"/>
          <w:szCs w:val="24"/>
          <w:lang w:eastAsia="en-US"/>
        </w:rPr>
        <w:tab/>
        <w:t xml:space="preserve">Address: </w:t>
      </w:r>
      <w:r w:rsidR="0053053A" w:rsidRPr="00FE5A7D">
        <w:rPr>
          <w:rFonts w:eastAsia="Calibri" w:cs="Arial"/>
          <w:color w:val="FFFFFF" w:themeColor="background1"/>
          <w:sz w:val="24"/>
          <w:szCs w:val="24"/>
          <w:highlight w:val="black"/>
          <w:lang w:eastAsia="en-US"/>
        </w:rPr>
        <w:t>[REDACTED]</w:t>
      </w:r>
    </w:p>
    <w:p w14:paraId="1962AF70" w14:textId="77777777" w:rsidR="00CA0D5D" w:rsidRPr="00E16204"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71" w14:textId="5AF139D6" w:rsidR="00CA0D5D"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E16204">
        <w:rPr>
          <w:rFonts w:eastAsia="Calibri" w:cs="Arial"/>
          <w:sz w:val="24"/>
          <w:szCs w:val="24"/>
          <w:lang w:eastAsia="en-US"/>
        </w:rPr>
        <w:tab/>
        <w:t>Email</w:t>
      </w:r>
      <w:r w:rsidR="00E16204">
        <w:rPr>
          <w:rFonts w:eastAsia="Calibri" w:cs="Arial"/>
          <w:sz w:val="24"/>
          <w:szCs w:val="24"/>
          <w:lang w:eastAsia="en-US"/>
        </w:rPr>
        <w:t xml:space="preserve">: </w:t>
      </w:r>
      <w:r w:rsidR="0053053A" w:rsidRPr="00FE5A7D">
        <w:rPr>
          <w:rFonts w:eastAsia="Calibri" w:cs="Arial"/>
          <w:color w:val="FFFFFF" w:themeColor="background1"/>
          <w:sz w:val="24"/>
          <w:szCs w:val="24"/>
          <w:highlight w:val="black"/>
          <w:lang w:eastAsia="en-US"/>
        </w:rPr>
        <w:t>[REDACTED]</w:t>
      </w:r>
    </w:p>
    <w:p w14:paraId="422DAAB2" w14:textId="77777777" w:rsidR="008D12C5" w:rsidRPr="003F548E" w:rsidRDefault="008D12C5" w:rsidP="00CA0D5D">
      <w:pPr>
        <w:tabs>
          <w:tab w:val="left" w:pos="0"/>
          <w:tab w:val="left" w:pos="1134"/>
        </w:tabs>
        <w:suppressAutoHyphens/>
        <w:spacing w:after="0"/>
        <w:ind w:left="851" w:hanging="851"/>
        <w:jc w:val="both"/>
        <w:rPr>
          <w:rFonts w:eastAsia="Calibri" w:cs="Arial"/>
          <w:sz w:val="24"/>
          <w:szCs w:val="24"/>
          <w:lang w:eastAsia="en-US"/>
        </w:rPr>
      </w:pPr>
    </w:p>
    <w:p w14:paraId="1962AF72"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7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I4</w:t>
      </w:r>
      <w:r w:rsidRPr="003F548E">
        <w:rPr>
          <w:rFonts w:cs="Arial"/>
          <w:b/>
          <w:sz w:val="28"/>
          <w:szCs w:val="28"/>
          <w:lang w:eastAsia="en-US"/>
        </w:rPr>
        <w:tab/>
        <w:t xml:space="preserve">   Conflicts of Interest</w:t>
      </w:r>
    </w:p>
    <w:p w14:paraId="1962AF74"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F75"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I4.1</w:t>
      </w:r>
      <w:r w:rsidRPr="003F548E">
        <w:rPr>
          <w:rFonts w:cs="Arial"/>
          <w:color w:val="000000"/>
          <w:sz w:val="24"/>
          <w:szCs w:val="24"/>
          <w:lang w:eastAsia="en-US"/>
        </w:rPr>
        <w:tab/>
      </w:r>
      <w:r w:rsidRPr="003F548E">
        <w:rPr>
          <w:rFonts w:cs="Arial"/>
          <w:color w:val="000000"/>
          <w:sz w:val="24"/>
          <w:szCs w:val="24"/>
          <w:lang w:eastAsia="en-US"/>
        </w:rPr>
        <w:tab/>
        <w:t>The Supplier shall take appropriate steps to ensure that neither the Supplier nor any Staff is placed in a position where, in the reasonable opinion of the Authority, there is or may be an actual conflict, or a potential conflict, between the pecuniary or personal interests of the Supplier and the duties owed to the Authority under the Contract. The Supplier will notify the Authority immediately giving full particulars of any such conflict of interest which may arise.</w:t>
      </w:r>
    </w:p>
    <w:p w14:paraId="1962AF76"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F77"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I4.2</w:t>
      </w:r>
      <w:r w:rsidRPr="003F548E">
        <w:rPr>
          <w:rFonts w:cs="Arial"/>
          <w:color w:val="000000"/>
          <w:sz w:val="24"/>
          <w:szCs w:val="24"/>
          <w:lang w:eastAsia="en-US"/>
        </w:rPr>
        <w:tab/>
      </w:r>
      <w:r w:rsidRPr="003F548E">
        <w:rPr>
          <w:rFonts w:cs="Arial"/>
          <w:color w:val="000000"/>
          <w:sz w:val="24"/>
          <w:szCs w:val="24"/>
          <w:lang w:eastAsia="en-US"/>
        </w:rPr>
        <w:tab/>
        <w:t>The Authority may terminate the Contract immediately by notice and/or take or require the Supplier to take such other steps it deems necessary if, in the Authority’s reasonable opinion, there is or may be an actual conflict, or a potential conflict, between the pecuniary or personal interests of the Supplier and the duties owed to the Authority under the Contract. The actions of the Authority pursuant to this clause I4 shall not prejudice or affect any right of action or remedy which shall have accrued or shall thereafter accrue to the Authority.</w:t>
      </w:r>
    </w:p>
    <w:p w14:paraId="1962AF78"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p>
    <w:p w14:paraId="1962AF79"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I5</w:t>
      </w:r>
      <w:r w:rsidRPr="003F548E">
        <w:rPr>
          <w:rFonts w:cs="Arial"/>
          <w:b/>
          <w:sz w:val="28"/>
          <w:szCs w:val="28"/>
          <w:lang w:eastAsia="en-US"/>
        </w:rPr>
        <w:tab/>
        <w:t xml:space="preserve">   Rights of Third Parties</w:t>
      </w:r>
    </w:p>
    <w:p w14:paraId="1962AF7A"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7B" w14:textId="0EC91AE5" w:rsidR="00CA0D5D" w:rsidRPr="003F548E" w:rsidRDefault="00F343FB" w:rsidP="00CA0D5D">
      <w:pPr>
        <w:spacing w:after="0"/>
        <w:ind w:left="851" w:hanging="851"/>
        <w:jc w:val="both"/>
        <w:rPr>
          <w:rFonts w:eastAsia="Calibri" w:cs="Arial"/>
          <w:color w:val="000000"/>
          <w:sz w:val="24"/>
          <w:szCs w:val="24"/>
          <w:lang w:eastAsia="en-US"/>
        </w:rPr>
      </w:pPr>
      <w:r w:rsidRPr="27B483C9">
        <w:rPr>
          <w:rFonts w:eastAsia="Calibri" w:cs="Arial"/>
          <w:color w:val="000000" w:themeColor="text1"/>
          <w:sz w:val="24"/>
          <w:szCs w:val="24"/>
          <w:lang w:eastAsia="en-US"/>
        </w:rPr>
        <w:t>I5.1</w:t>
      </w:r>
      <w:r>
        <w:rPr>
          <w:rFonts w:eastAsia="Calibri"/>
        </w:rPr>
        <w:tab/>
      </w:r>
      <w:r w:rsidRPr="27B483C9">
        <w:rPr>
          <w:rFonts w:eastAsia="Calibri" w:cs="Arial"/>
          <w:color w:val="000000" w:themeColor="text1"/>
          <w:sz w:val="24"/>
          <w:szCs w:val="24"/>
          <w:lang w:eastAsia="en-US"/>
        </w:rPr>
        <w:t>Clauses B10.5</w:t>
      </w:r>
      <w:r w:rsidR="5605D429" w:rsidRPr="27B483C9">
        <w:rPr>
          <w:rFonts w:eastAsia="Calibri" w:cs="Arial"/>
          <w:color w:val="000000" w:themeColor="text1"/>
          <w:sz w:val="24"/>
          <w:szCs w:val="24"/>
          <w:lang w:eastAsia="en-US"/>
        </w:rPr>
        <w:t xml:space="preserve"> </w:t>
      </w:r>
      <w:r w:rsidRPr="27B483C9">
        <w:rPr>
          <w:rFonts w:eastAsia="Calibri" w:cs="Arial"/>
          <w:color w:val="000000" w:themeColor="text1"/>
          <w:sz w:val="24"/>
          <w:szCs w:val="24"/>
          <w:lang w:eastAsia="en-US"/>
        </w:rPr>
        <w:t>and E1</w:t>
      </w:r>
      <w:r w:rsidR="00CA0D5D" w:rsidRPr="27B483C9">
        <w:rPr>
          <w:rFonts w:eastAsia="Calibri" w:cs="Arial"/>
          <w:color w:val="000000" w:themeColor="text1"/>
          <w:sz w:val="24"/>
          <w:szCs w:val="24"/>
          <w:lang w:eastAsia="en-US"/>
        </w:rPr>
        <w:t>.3 confer benefits on persons named in them (together “</w:t>
      </w:r>
      <w:r w:rsidR="00CA0D5D" w:rsidRPr="27B483C9">
        <w:rPr>
          <w:rFonts w:eastAsia="Calibri" w:cs="Arial"/>
          <w:b/>
          <w:color w:val="000000" w:themeColor="text1"/>
          <w:sz w:val="24"/>
          <w:szCs w:val="24"/>
          <w:lang w:eastAsia="en-US"/>
        </w:rPr>
        <w:t>Third Party Provisions</w:t>
      </w:r>
      <w:r w:rsidR="00CA0D5D" w:rsidRPr="27B483C9">
        <w:rPr>
          <w:rFonts w:eastAsia="Calibri" w:cs="Arial"/>
          <w:color w:val="000000" w:themeColor="text1"/>
          <w:sz w:val="24"/>
          <w:szCs w:val="24"/>
          <w:lang w:eastAsia="en-US"/>
        </w:rPr>
        <w:t>” and each person a “</w:t>
      </w:r>
      <w:r w:rsidR="00CA0D5D" w:rsidRPr="27B483C9">
        <w:rPr>
          <w:rFonts w:eastAsia="Calibri" w:cs="Arial"/>
          <w:b/>
          <w:color w:val="000000" w:themeColor="text1"/>
          <w:sz w:val="24"/>
          <w:szCs w:val="24"/>
          <w:lang w:eastAsia="en-US"/>
        </w:rPr>
        <w:t>Third Party Beneficiary</w:t>
      </w:r>
      <w:r w:rsidR="00CA0D5D" w:rsidRPr="27B483C9">
        <w:rPr>
          <w:rFonts w:eastAsia="Calibri" w:cs="Arial"/>
          <w:color w:val="000000" w:themeColor="text1"/>
          <w:sz w:val="24"/>
          <w:szCs w:val="24"/>
          <w:lang w:eastAsia="en-US"/>
        </w:rPr>
        <w:t>”) other than the Parties and are intended to be enforceable by Third Party Beneficiaries by virtue of the Contracts (Rights of Third Parties) Act 1999 (“</w:t>
      </w:r>
      <w:r w:rsidR="00CA0D5D" w:rsidRPr="27B483C9">
        <w:rPr>
          <w:rFonts w:eastAsia="Calibri" w:cs="Arial"/>
          <w:b/>
          <w:color w:val="000000" w:themeColor="text1"/>
          <w:sz w:val="24"/>
          <w:szCs w:val="24"/>
          <w:lang w:eastAsia="en-US"/>
        </w:rPr>
        <w:t>CRTPA</w:t>
      </w:r>
      <w:r w:rsidR="00CA0D5D" w:rsidRPr="27B483C9">
        <w:rPr>
          <w:rFonts w:eastAsia="Calibri" w:cs="Arial"/>
          <w:color w:val="000000" w:themeColor="text1"/>
          <w:sz w:val="24"/>
          <w:szCs w:val="24"/>
          <w:lang w:eastAsia="en-US"/>
        </w:rPr>
        <w:t xml:space="preserve">”). </w:t>
      </w:r>
    </w:p>
    <w:p w14:paraId="1962AF7C"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7D"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I5.2</w:t>
      </w:r>
      <w:r w:rsidRPr="003F548E">
        <w:rPr>
          <w:rFonts w:eastAsia="Calibri" w:cs="Arial"/>
          <w:color w:val="000000"/>
          <w:sz w:val="24"/>
          <w:szCs w:val="24"/>
          <w:lang w:eastAsia="en-US"/>
        </w:rPr>
        <w:tab/>
        <w:t xml:space="preserve">Subject to clause I5.1, a person who is not a Party has no right under the CRTPA to enforce the </w:t>
      </w:r>
      <w:proofErr w:type="gramStart"/>
      <w:r w:rsidRPr="003F548E">
        <w:rPr>
          <w:rFonts w:eastAsia="Calibri" w:cs="Arial"/>
          <w:color w:val="000000"/>
          <w:sz w:val="24"/>
          <w:szCs w:val="24"/>
          <w:lang w:eastAsia="en-US"/>
        </w:rPr>
        <w:t>Contract</w:t>
      </w:r>
      <w:proofErr w:type="gramEnd"/>
      <w:r w:rsidRPr="003F548E">
        <w:rPr>
          <w:rFonts w:eastAsia="Calibri" w:cs="Arial"/>
          <w:color w:val="000000"/>
          <w:sz w:val="24"/>
          <w:szCs w:val="24"/>
          <w:lang w:eastAsia="en-US"/>
        </w:rPr>
        <w:t xml:space="preserve"> but this does not affect any right or remedy of any person which exists or is available otherwise than pursuant to the CRTPA and does not apply to the Crown.</w:t>
      </w:r>
    </w:p>
    <w:p w14:paraId="1962AF7E"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7F"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I5.3</w:t>
      </w:r>
      <w:r w:rsidRPr="003F548E">
        <w:rPr>
          <w:rFonts w:eastAsia="Calibri" w:cs="Arial"/>
          <w:color w:val="000000"/>
          <w:sz w:val="24"/>
          <w:szCs w:val="24"/>
          <w:lang w:eastAsia="en-US"/>
        </w:rPr>
        <w:tab/>
        <w:t xml:space="preserve">No </w:t>
      </w:r>
      <w:r w:rsidR="001F0D6A"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Beneficiary may enforce or take steps to enforce any </w:t>
      </w:r>
      <w:r w:rsidR="001F0D6A"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Provision without Approval.</w:t>
      </w:r>
    </w:p>
    <w:p w14:paraId="1962AF80"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81"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I5.4</w:t>
      </w:r>
      <w:r w:rsidRPr="003F548E">
        <w:rPr>
          <w:rFonts w:eastAsia="Calibri" w:cs="Arial"/>
          <w:color w:val="000000"/>
          <w:sz w:val="24"/>
          <w:szCs w:val="24"/>
          <w:lang w:eastAsia="en-US"/>
        </w:rPr>
        <w:tab/>
        <w:t xml:space="preserve">Any amendments to the Contract may be made by the Parties without the consent of any </w:t>
      </w:r>
      <w:r w:rsidR="001F0D6A"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Beneficiary.</w:t>
      </w:r>
    </w:p>
    <w:p w14:paraId="1962AF82"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8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I6</w:t>
      </w:r>
      <w:r w:rsidR="001F0D6A" w:rsidRPr="003F548E">
        <w:rPr>
          <w:rFonts w:cs="Arial"/>
          <w:b/>
          <w:sz w:val="28"/>
          <w:szCs w:val="28"/>
          <w:lang w:eastAsia="en-US"/>
        </w:rPr>
        <w:tab/>
        <w:t xml:space="preserve"> Remedies</w:t>
      </w:r>
      <w:r w:rsidRPr="003F548E">
        <w:rPr>
          <w:rFonts w:cs="Arial"/>
          <w:b/>
          <w:sz w:val="28"/>
          <w:szCs w:val="28"/>
          <w:lang w:eastAsia="en-US"/>
        </w:rPr>
        <w:t xml:space="preserve"> Cumulative</w:t>
      </w:r>
    </w:p>
    <w:p w14:paraId="1962AF84"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85" w14:textId="5C4731A2" w:rsidR="00CA0D5D" w:rsidRPr="003F548E" w:rsidRDefault="000273BC" w:rsidP="000273B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00CA0D5D" w:rsidRPr="003F548E">
        <w:rPr>
          <w:rFonts w:eastAsia="Calibri" w:cs="Arial"/>
          <w:color w:val="000000"/>
          <w:sz w:val="24"/>
          <w:szCs w:val="24"/>
          <w:lang w:eastAsia="en-US"/>
        </w:rPr>
        <w:t>Except as expressly provided in the Contract all remedies available to either Party for breach of the Contract are cumulative and may be exercised concurrently or separately, and the exercise of any one remedy are not an election of such remedy to the exclusion of other remedies.</w:t>
      </w:r>
    </w:p>
    <w:p w14:paraId="1962AF86" w14:textId="77777777" w:rsidR="00CA0D5D" w:rsidRPr="003F548E" w:rsidRDefault="00CA0D5D" w:rsidP="00CA0D5D">
      <w:pPr>
        <w:keepNext/>
        <w:tabs>
          <w:tab w:val="left" w:pos="-720"/>
          <w:tab w:val="left" w:pos="0"/>
          <w:tab w:val="left" w:pos="709"/>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 xml:space="preserve"> </w:t>
      </w:r>
    </w:p>
    <w:p w14:paraId="1962AF87" w14:textId="77777777" w:rsidR="00CA0D5D" w:rsidRPr="003F548E" w:rsidRDefault="00CA0D5D" w:rsidP="007C291B">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I7</w:t>
      </w:r>
      <w:r w:rsidRPr="003F548E">
        <w:rPr>
          <w:rFonts w:cs="Arial"/>
          <w:b/>
          <w:sz w:val="28"/>
          <w:szCs w:val="28"/>
          <w:lang w:eastAsia="en-US"/>
        </w:rPr>
        <w:tab/>
        <w:t xml:space="preserve">   Waiver</w:t>
      </w:r>
    </w:p>
    <w:p w14:paraId="1962AF88"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89"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I7.1</w:t>
      </w:r>
      <w:r w:rsidRPr="003F548E">
        <w:rPr>
          <w:rFonts w:eastAsia="Calibri" w:cs="Arial"/>
          <w:color w:val="000000"/>
          <w:sz w:val="24"/>
          <w:szCs w:val="24"/>
          <w:lang w:eastAsia="en-US"/>
        </w:rPr>
        <w:tab/>
        <w:t xml:space="preserve">The failure of either Party to insist upon strict performance of any provision of the Contract, or the failure of either Party to exercise, or any delay in </w:t>
      </w:r>
      <w:r w:rsidRPr="003F548E">
        <w:rPr>
          <w:rFonts w:eastAsia="Calibri" w:cs="Arial"/>
          <w:color w:val="000000"/>
          <w:sz w:val="24"/>
          <w:szCs w:val="24"/>
          <w:lang w:eastAsia="en-US"/>
        </w:rPr>
        <w:lastRenderedPageBreak/>
        <w:t>exercising, any right or remedy do not constitute a waiver of that right or remedy and do not cause a diminution of the obligations established by the Contract.</w:t>
      </w:r>
    </w:p>
    <w:p w14:paraId="1962AF8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8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I7.2</w:t>
      </w:r>
      <w:r w:rsidRPr="003F548E">
        <w:rPr>
          <w:rFonts w:eastAsia="Calibri" w:cs="Arial"/>
          <w:color w:val="000000"/>
          <w:sz w:val="24"/>
          <w:szCs w:val="24"/>
          <w:lang w:eastAsia="en-US"/>
        </w:rPr>
        <w:tab/>
        <w:t xml:space="preserve">No waiver is effective unless it is expressly stated to be a waiver and communicated to the other Party in writing in accordance with clause I3 (Notices and Communications).  </w:t>
      </w:r>
    </w:p>
    <w:p w14:paraId="1962AF8C"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8D"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I7.3</w:t>
      </w:r>
      <w:r w:rsidRPr="003F548E">
        <w:rPr>
          <w:rFonts w:eastAsia="Calibri" w:cs="Arial"/>
          <w:color w:val="000000"/>
          <w:sz w:val="24"/>
          <w:szCs w:val="24"/>
          <w:lang w:eastAsia="en-US"/>
        </w:rPr>
        <w:tab/>
        <w:t>A waiver of any right or remedy arising from a breach of the Contract does not constitute a waiver of any right or remedy arising from any other or subsequent breach of the Contract.</w:t>
      </w:r>
    </w:p>
    <w:p w14:paraId="1962AF8E" w14:textId="77777777" w:rsidR="00CA0D5D" w:rsidRPr="003F548E" w:rsidRDefault="00CA0D5D" w:rsidP="00CA0D5D">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1962AF8F" w14:textId="75A6D79B"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I8</w:t>
      </w:r>
      <w:r w:rsidR="00BC7D3E" w:rsidRPr="003F548E">
        <w:rPr>
          <w:rFonts w:cs="Arial"/>
          <w:b/>
          <w:sz w:val="28"/>
          <w:szCs w:val="28"/>
          <w:lang w:eastAsia="en-US"/>
        </w:rPr>
        <w:tab/>
        <w:t xml:space="preserve"> Severability</w:t>
      </w:r>
    </w:p>
    <w:p w14:paraId="1962AF90"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F91"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If any part of the Contract which is not of a fundamental nature is held invalid, illegal or unenforceable for any reason by any court of competent jurisdiction, such part shall be severed and the remainder of the Contract shall continue in full effect as if the Contract had been executed with the invalid, illegal or unenforceable part eliminated.</w:t>
      </w:r>
    </w:p>
    <w:p w14:paraId="1962AF92"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9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I9</w:t>
      </w:r>
      <w:r w:rsidRPr="003F548E">
        <w:rPr>
          <w:rFonts w:cs="Arial"/>
          <w:b/>
          <w:sz w:val="28"/>
          <w:szCs w:val="28"/>
          <w:lang w:eastAsia="en-US"/>
        </w:rPr>
        <w:tab/>
        <w:t xml:space="preserve">   Entire Agreement</w:t>
      </w:r>
    </w:p>
    <w:p w14:paraId="1962AF94"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95"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fraudulent misrepresentation. </w:t>
      </w:r>
    </w:p>
    <w:p w14:paraId="1962AF96" w14:textId="77777777" w:rsidR="00CA0D5D" w:rsidRPr="003F548E" w:rsidRDefault="00CA0D5D" w:rsidP="00CA0D5D">
      <w:pPr>
        <w:spacing w:before="240" w:after="120" w:line="276" w:lineRule="auto"/>
        <w:ind w:left="851" w:hanging="851"/>
        <w:jc w:val="both"/>
        <w:rPr>
          <w:rFonts w:eastAsia="Calibri"/>
          <w:sz w:val="28"/>
          <w:szCs w:val="28"/>
        </w:rPr>
      </w:pPr>
      <w:r w:rsidRPr="003F548E">
        <w:rPr>
          <w:rFonts w:cs="Arial"/>
          <w:b/>
          <w:sz w:val="28"/>
          <w:szCs w:val="28"/>
          <w:lang w:eastAsia="en-US"/>
        </w:rPr>
        <w:t>I10</w:t>
      </w:r>
      <w:r w:rsidRPr="003F548E">
        <w:rPr>
          <w:rFonts w:cs="Arial"/>
          <w:b/>
          <w:sz w:val="28"/>
          <w:szCs w:val="28"/>
          <w:lang w:eastAsia="en-US"/>
        </w:rPr>
        <w:tab/>
      </w:r>
      <w:r w:rsidRPr="003F548E">
        <w:rPr>
          <w:rFonts w:eastAsia="Calibri"/>
          <w:b/>
          <w:sz w:val="28"/>
          <w:szCs w:val="28"/>
          <w:lang w:eastAsia="en-US"/>
        </w:rPr>
        <w:t>Change in Law</w:t>
      </w:r>
    </w:p>
    <w:p w14:paraId="1962AF97" w14:textId="1B2700CF" w:rsidR="00CA0D5D" w:rsidRPr="003F548E" w:rsidRDefault="00CA0D5D" w:rsidP="1AE9AEDA">
      <w:pPr>
        <w:spacing w:after="0"/>
        <w:ind w:left="851" w:hanging="851"/>
        <w:jc w:val="both"/>
        <w:rPr>
          <w:rFonts w:eastAsia="Calibri"/>
          <w:sz w:val="24"/>
          <w:szCs w:val="22"/>
          <w:lang w:eastAsia="en-US"/>
        </w:rPr>
      </w:pPr>
      <w:r w:rsidRPr="003F548E">
        <w:rPr>
          <w:rFonts w:eastAsia="Calibri"/>
          <w:sz w:val="24"/>
          <w:szCs w:val="22"/>
          <w:lang w:eastAsia="en-US"/>
        </w:rPr>
        <w:t>I10.1</w:t>
      </w:r>
      <w:r w:rsidRPr="003F548E">
        <w:rPr>
          <w:sz w:val="24"/>
          <w:szCs w:val="22"/>
        </w:rPr>
        <w:tab/>
      </w:r>
      <w:r w:rsidRPr="003F548E">
        <w:rPr>
          <w:rFonts w:eastAsia="Calibri"/>
          <w:sz w:val="24"/>
          <w:szCs w:val="22"/>
          <w:lang w:eastAsia="en-US"/>
        </w:rPr>
        <w:t xml:space="preserve">The Supplier is </w:t>
      </w:r>
      <w:r w:rsidR="4DE6744E" w:rsidRPr="003F548E">
        <w:rPr>
          <w:rFonts w:eastAsia="Calibri"/>
          <w:sz w:val="24"/>
          <w:szCs w:val="22"/>
          <w:lang w:eastAsia="en-US"/>
        </w:rPr>
        <w:t xml:space="preserve">not </w:t>
      </w:r>
      <w:r w:rsidRPr="003F548E">
        <w:rPr>
          <w:rFonts w:eastAsia="Calibri"/>
          <w:sz w:val="24"/>
          <w:szCs w:val="22"/>
          <w:lang w:eastAsia="en-US"/>
        </w:rPr>
        <w:t>relieved of its obligations to supply the Services in accordance with the terms and conditions of the Contract as the result of:</w:t>
      </w:r>
    </w:p>
    <w:p w14:paraId="1962AF98" w14:textId="77777777" w:rsidR="00CA0D5D" w:rsidRPr="003F548E" w:rsidRDefault="00CA0D5D" w:rsidP="002923FE">
      <w:pPr>
        <w:numPr>
          <w:ilvl w:val="0"/>
          <w:numId w:val="76"/>
        </w:numPr>
        <w:spacing w:before="240" w:after="0" w:line="259" w:lineRule="auto"/>
        <w:ind w:left="1435" w:hanging="584"/>
        <w:jc w:val="both"/>
        <w:rPr>
          <w:rFonts w:eastAsia="Calibri"/>
          <w:sz w:val="24"/>
          <w:szCs w:val="24"/>
          <w:lang w:eastAsia="en-US"/>
        </w:rPr>
      </w:pPr>
      <w:r w:rsidRPr="003F548E">
        <w:rPr>
          <w:rFonts w:eastAsia="Calibri"/>
          <w:sz w:val="24"/>
          <w:szCs w:val="24"/>
          <w:lang w:eastAsia="en-US"/>
        </w:rPr>
        <w:t>a General Change in Law; or</w:t>
      </w:r>
    </w:p>
    <w:p w14:paraId="1962AF99" w14:textId="77777777" w:rsidR="00CA0D5D" w:rsidRPr="003F548E" w:rsidRDefault="00CA0D5D" w:rsidP="002923FE">
      <w:pPr>
        <w:numPr>
          <w:ilvl w:val="0"/>
          <w:numId w:val="76"/>
        </w:numPr>
        <w:spacing w:before="240" w:after="0" w:line="259" w:lineRule="auto"/>
        <w:jc w:val="both"/>
        <w:rPr>
          <w:rFonts w:eastAsia="Calibri"/>
          <w:sz w:val="24"/>
          <w:szCs w:val="24"/>
          <w:lang w:eastAsia="en-US"/>
        </w:rPr>
      </w:pPr>
      <w:r w:rsidRPr="003F548E">
        <w:rPr>
          <w:rFonts w:eastAsia="Calibri"/>
          <w:sz w:val="24"/>
          <w:szCs w:val="24"/>
          <w:lang w:eastAsia="en-US"/>
        </w:rPr>
        <w:t>a Specific Change in Law where the effect of that Specific Change in Law on the Services is reasonably foreseeable at the Commencement Date.</w:t>
      </w:r>
    </w:p>
    <w:p w14:paraId="1962AF9A" w14:textId="77777777" w:rsidR="00CA0D5D" w:rsidRPr="003F548E" w:rsidRDefault="00CA0D5D" w:rsidP="00CA0D5D">
      <w:pPr>
        <w:spacing w:after="0"/>
        <w:ind w:left="1436"/>
        <w:jc w:val="both"/>
        <w:rPr>
          <w:rFonts w:eastAsia="Calibri"/>
          <w:sz w:val="24"/>
          <w:szCs w:val="24"/>
          <w:lang w:eastAsia="en-US"/>
        </w:rPr>
      </w:pPr>
    </w:p>
    <w:p w14:paraId="1962AF9B"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I10.2</w:t>
      </w:r>
      <w:r w:rsidRPr="003F548E">
        <w:rPr>
          <w:rFonts w:eastAsia="Calibri"/>
          <w:sz w:val="24"/>
          <w:szCs w:val="24"/>
          <w:lang w:eastAsia="en-US"/>
        </w:rPr>
        <w:tab/>
        <w:t>If a Specific Change in Law occurs or will occur during the Term (other than as referred to in clause I10.1(b)), the Supplier shall:</w:t>
      </w:r>
    </w:p>
    <w:p w14:paraId="1962AF9C" w14:textId="77777777" w:rsidR="00CA0D5D" w:rsidRPr="003F548E" w:rsidRDefault="00CA0D5D" w:rsidP="002923FE">
      <w:pPr>
        <w:numPr>
          <w:ilvl w:val="0"/>
          <w:numId w:val="77"/>
        </w:numPr>
        <w:spacing w:before="240" w:after="0" w:line="259" w:lineRule="auto"/>
        <w:jc w:val="both"/>
        <w:rPr>
          <w:rFonts w:eastAsia="Calibri"/>
          <w:sz w:val="24"/>
          <w:szCs w:val="24"/>
          <w:lang w:eastAsia="en-US"/>
        </w:rPr>
      </w:pPr>
      <w:r w:rsidRPr="003F548E">
        <w:rPr>
          <w:rFonts w:eastAsia="Calibri"/>
          <w:sz w:val="24"/>
          <w:szCs w:val="24"/>
          <w:lang w:eastAsia="en-US"/>
        </w:rPr>
        <w:t>notify the Authority as soon as reasonably practicable of the likely effects of that change, including whether any:</w:t>
      </w:r>
    </w:p>
    <w:p w14:paraId="1962AF9D" w14:textId="77777777" w:rsidR="00CA0D5D" w:rsidRPr="003F548E" w:rsidRDefault="00CA0D5D" w:rsidP="00CA0D5D">
      <w:pPr>
        <w:spacing w:after="0"/>
        <w:ind w:left="1436"/>
        <w:jc w:val="both"/>
        <w:rPr>
          <w:rFonts w:eastAsia="Calibri"/>
          <w:sz w:val="24"/>
          <w:szCs w:val="24"/>
          <w:lang w:eastAsia="en-US"/>
        </w:rPr>
      </w:pPr>
    </w:p>
    <w:p w14:paraId="1962AF9E" w14:textId="77617488" w:rsidR="00CA0D5D" w:rsidRPr="003F548E" w:rsidRDefault="00CA0D5D" w:rsidP="1AE9AEDA">
      <w:pPr>
        <w:spacing w:after="0"/>
        <w:ind w:left="851"/>
        <w:jc w:val="both"/>
        <w:rPr>
          <w:rFonts w:eastAsia="Calibri"/>
          <w:sz w:val="24"/>
          <w:szCs w:val="22"/>
          <w:lang w:eastAsia="en-US"/>
        </w:rPr>
      </w:pPr>
      <w:r w:rsidRPr="003F548E">
        <w:rPr>
          <w:rFonts w:eastAsia="Calibri"/>
          <w:sz w:val="24"/>
          <w:szCs w:val="24"/>
          <w:lang w:eastAsia="en-US"/>
        </w:rPr>
        <w:tab/>
      </w:r>
      <w:proofErr w:type="spellStart"/>
      <w:r w:rsidRPr="003F548E">
        <w:rPr>
          <w:rFonts w:eastAsia="Calibri"/>
          <w:sz w:val="24"/>
          <w:szCs w:val="22"/>
          <w:lang w:eastAsia="en-US"/>
        </w:rPr>
        <w:t>i</w:t>
      </w:r>
      <w:proofErr w:type="spellEnd"/>
      <w:r w:rsidRPr="003F548E">
        <w:rPr>
          <w:rFonts w:eastAsia="Calibri"/>
          <w:sz w:val="24"/>
          <w:szCs w:val="22"/>
          <w:lang w:eastAsia="en-US"/>
        </w:rPr>
        <w:t>)</w:t>
      </w:r>
      <w:r w:rsidRPr="003F548E">
        <w:rPr>
          <w:rFonts w:eastAsia="Calibri"/>
          <w:sz w:val="24"/>
          <w:szCs w:val="24"/>
          <w:lang w:eastAsia="en-US"/>
        </w:rPr>
        <w:tab/>
      </w:r>
      <w:r w:rsidRPr="003F548E">
        <w:rPr>
          <w:rFonts w:eastAsia="Calibri"/>
          <w:sz w:val="24"/>
          <w:szCs w:val="22"/>
          <w:lang w:eastAsia="en-US"/>
        </w:rPr>
        <w:t>Change is required to the Services and</w:t>
      </w:r>
      <w:r w:rsidRPr="003F548E">
        <w:rPr>
          <w:rFonts w:eastAsia="Calibri"/>
          <w:sz w:val="24"/>
          <w:szCs w:val="24"/>
          <w:lang w:eastAsia="en-US"/>
        </w:rPr>
        <w:tab/>
      </w:r>
      <w:r w:rsidRPr="003F548E">
        <w:rPr>
          <w:rFonts w:eastAsia="Calibri"/>
          <w:sz w:val="24"/>
          <w:szCs w:val="24"/>
          <w:lang w:eastAsia="en-US"/>
        </w:rPr>
        <w:tab/>
      </w:r>
    </w:p>
    <w:p w14:paraId="1962AFA5" w14:textId="59D41560" w:rsidR="00CA0D5D" w:rsidRPr="003F548E" w:rsidRDefault="00CA0D5D" w:rsidP="00CA0D5D">
      <w:pPr>
        <w:spacing w:after="0"/>
        <w:ind w:left="851"/>
        <w:jc w:val="both"/>
        <w:rPr>
          <w:rFonts w:eastAsia="Calibri"/>
          <w:sz w:val="24"/>
          <w:szCs w:val="24"/>
          <w:lang w:eastAsia="en-US"/>
        </w:rPr>
      </w:pPr>
      <w:r w:rsidRPr="003F548E">
        <w:rPr>
          <w:rFonts w:eastAsia="Calibri"/>
          <w:sz w:val="24"/>
          <w:szCs w:val="24"/>
          <w:lang w:eastAsia="en-US"/>
        </w:rPr>
        <w:tab/>
      </w:r>
      <w:r w:rsidRPr="003F548E">
        <w:rPr>
          <w:rFonts w:eastAsia="Calibri"/>
          <w:sz w:val="24"/>
          <w:szCs w:val="22"/>
          <w:lang w:eastAsia="en-US"/>
        </w:rPr>
        <w:t>ii)</w:t>
      </w:r>
      <w:r w:rsidRPr="003F548E">
        <w:rPr>
          <w:rFonts w:eastAsia="Calibri"/>
          <w:sz w:val="24"/>
          <w:szCs w:val="24"/>
          <w:lang w:eastAsia="en-US"/>
        </w:rPr>
        <w:tab/>
      </w:r>
      <w:r w:rsidRPr="003F548E">
        <w:rPr>
          <w:rFonts w:eastAsia="Calibri"/>
          <w:sz w:val="24"/>
          <w:szCs w:val="22"/>
          <w:lang w:eastAsia="en-US"/>
        </w:rPr>
        <w:t xml:space="preserve">relief from compliance with the Supplier's obligations is </w:t>
      </w:r>
      <w:proofErr w:type="gramStart"/>
      <w:r w:rsidRPr="003F548E">
        <w:rPr>
          <w:rFonts w:eastAsia="Calibri"/>
          <w:sz w:val="24"/>
          <w:szCs w:val="22"/>
          <w:lang w:eastAsia="en-US"/>
        </w:rPr>
        <w:t>required;</w:t>
      </w:r>
      <w:proofErr w:type="gramEnd"/>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p>
    <w:p w14:paraId="1962AFA6" w14:textId="5502A01A" w:rsidR="00CA0D5D" w:rsidRPr="003F548E" w:rsidRDefault="00CA0D5D" w:rsidP="1AE9AEDA">
      <w:pPr>
        <w:spacing w:after="0"/>
        <w:ind w:left="851" w:hanging="851"/>
        <w:jc w:val="both"/>
        <w:rPr>
          <w:rFonts w:eastAsia="Calibri"/>
          <w:sz w:val="24"/>
          <w:szCs w:val="24"/>
          <w:lang w:eastAsia="en-US"/>
        </w:rPr>
      </w:pPr>
      <w:r w:rsidRPr="27B483C9">
        <w:rPr>
          <w:rFonts w:eastAsia="Calibri"/>
          <w:sz w:val="24"/>
          <w:szCs w:val="24"/>
          <w:lang w:eastAsia="en-US"/>
        </w:rPr>
        <w:lastRenderedPageBreak/>
        <w:t>I10.3</w:t>
      </w:r>
      <w:r>
        <w:tab/>
      </w:r>
      <w:r w:rsidRPr="27B483C9">
        <w:rPr>
          <w:rFonts w:eastAsia="Calibri"/>
          <w:sz w:val="24"/>
          <w:szCs w:val="24"/>
          <w:lang w:eastAsia="en-US"/>
        </w:rPr>
        <w:t>Any relief from the Supplier's obligations resulting from a Specific Change in Law</w:t>
      </w:r>
      <w:r w:rsidR="0559C310" w:rsidRPr="27B483C9">
        <w:rPr>
          <w:rFonts w:eastAsia="Calibri"/>
          <w:sz w:val="24"/>
          <w:szCs w:val="24"/>
          <w:lang w:eastAsia="en-US"/>
        </w:rPr>
        <w:t xml:space="preserve"> that is agreed between the Parties</w:t>
      </w:r>
      <w:r w:rsidRPr="27B483C9">
        <w:rPr>
          <w:rFonts w:eastAsia="Calibri"/>
          <w:sz w:val="24"/>
          <w:szCs w:val="24"/>
          <w:lang w:eastAsia="en-US"/>
        </w:rPr>
        <w:t xml:space="preserve"> shall be implemented in accordance with clause F4. </w:t>
      </w:r>
    </w:p>
    <w:p w14:paraId="1962AFA7" w14:textId="77777777" w:rsidR="00CA0D5D" w:rsidRPr="003F548E" w:rsidRDefault="00CA0D5D" w:rsidP="00CA0D5D">
      <w:pPr>
        <w:spacing w:after="0"/>
        <w:ind w:left="851" w:hanging="851"/>
        <w:jc w:val="both"/>
        <w:rPr>
          <w:rFonts w:eastAsia="Calibri"/>
          <w:sz w:val="24"/>
          <w:szCs w:val="24"/>
          <w:lang w:eastAsia="en-US"/>
        </w:rPr>
      </w:pPr>
    </w:p>
    <w:p w14:paraId="1962AFA8"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I11</w:t>
      </w:r>
      <w:r w:rsidRPr="003F548E">
        <w:rPr>
          <w:rFonts w:cs="Arial"/>
          <w:b/>
          <w:sz w:val="28"/>
          <w:szCs w:val="28"/>
          <w:lang w:eastAsia="en-US"/>
        </w:rPr>
        <w:tab/>
        <w:t xml:space="preserve">   Counterparts </w:t>
      </w:r>
    </w:p>
    <w:p w14:paraId="1962AFA9"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AA"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 xml:space="preserve">The Contract may be executed in counterparts, each of which when executed and delivered constitute an original but all counterparts together constitute one and the same instrument.  </w:t>
      </w:r>
    </w:p>
    <w:p w14:paraId="1962AFAB"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AC"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I12</w:t>
      </w:r>
      <w:r w:rsidR="001F0D6A" w:rsidRPr="003F548E">
        <w:rPr>
          <w:rFonts w:cs="Arial"/>
          <w:b/>
          <w:sz w:val="28"/>
          <w:szCs w:val="28"/>
          <w:lang w:eastAsia="en-US"/>
        </w:rPr>
        <w:tab/>
        <w:t xml:space="preserve"> Governing</w:t>
      </w:r>
      <w:r w:rsidRPr="003F548E">
        <w:rPr>
          <w:rFonts w:cs="Arial"/>
          <w:b/>
          <w:sz w:val="28"/>
          <w:szCs w:val="28"/>
          <w:lang w:eastAsia="en-US"/>
        </w:rPr>
        <w:t xml:space="preserve"> Law and Jurisdiction</w:t>
      </w:r>
    </w:p>
    <w:p w14:paraId="1962AFAD" w14:textId="77777777" w:rsidR="00CA0D5D" w:rsidRPr="003F548E" w:rsidRDefault="00CA0D5D" w:rsidP="00CA0D5D">
      <w:pPr>
        <w:autoSpaceDE w:val="0"/>
        <w:autoSpaceDN w:val="0"/>
        <w:spacing w:after="0"/>
        <w:ind w:left="851" w:hanging="851"/>
        <w:jc w:val="both"/>
        <w:rPr>
          <w:rFonts w:cs="Arial"/>
          <w:color w:val="000000"/>
          <w:sz w:val="24"/>
          <w:szCs w:val="24"/>
          <w:lang w:eastAsia="en-US"/>
        </w:rPr>
      </w:pPr>
    </w:p>
    <w:p w14:paraId="096B0AE5" w14:textId="6A5C5F60" w:rsidR="00CA0D5D" w:rsidRPr="003F548E" w:rsidRDefault="00CA0D5D" w:rsidP="00CA0D5D">
      <w:pPr>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ab/>
        <w:t xml:space="preserve">Subject to clause I1 (Dispute Resolution) the Contract, including any matters arising out of or in connection with it, are governed by and interpreted in accordance with English Law and are subject to the jurisdiction of the Courts of England and Wales. The submission to such jurisdiction does not limit the right of the Authority to take proceedings against the Supplier in any other court of competent jurisdiction, and the taking of proceedings in any other court of competent jurisdiction does not preclude the taking of proceedings in any other jurisdiction whether concurrently or not.  </w:t>
      </w:r>
    </w:p>
    <w:p w14:paraId="1962AFAF" w14:textId="1DC42924" w:rsidR="00CA0D5D" w:rsidRPr="003F548E" w:rsidRDefault="00CA0D5D" w:rsidP="00CA0D5D">
      <w:pPr>
        <w:keepNext/>
        <w:keepLines/>
        <w:spacing w:after="0"/>
        <w:outlineLvl w:val="0"/>
        <w:rPr>
          <w:b/>
          <w:color w:val="878800"/>
          <w:sz w:val="32"/>
          <w:szCs w:val="32"/>
          <w:lang w:eastAsia="en-US"/>
        </w:rPr>
      </w:pPr>
      <w:r w:rsidRPr="003F548E">
        <w:rPr>
          <w:rFonts w:cs="Arial"/>
          <w:sz w:val="24"/>
          <w:szCs w:val="32"/>
          <w:lang w:eastAsia="en-US"/>
        </w:rPr>
        <w:br w:type="page"/>
      </w:r>
      <w:bookmarkStart w:id="24" w:name="_Toc460331872"/>
      <w:r w:rsidRPr="003F548E">
        <w:rPr>
          <w:b/>
          <w:color w:val="878800"/>
          <w:sz w:val="32"/>
          <w:szCs w:val="32"/>
          <w:lang w:eastAsia="en-US"/>
        </w:rPr>
        <w:lastRenderedPageBreak/>
        <w:t>SCHEDULE 1 – SPECIFICATION</w:t>
      </w:r>
      <w:bookmarkEnd w:id="24"/>
    </w:p>
    <w:p w14:paraId="6D2A7A4B" w14:textId="77777777" w:rsidR="00D27AB8" w:rsidRPr="003F548E" w:rsidRDefault="00D27AB8" w:rsidP="00D27AB8">
      <w:pPr>
        <w:jc w:val="center"/>
        <w:rPr>
          <w:rFonts w:cs="Arial"/>
          <w:b/>
          <w:sz w:val="28"/>
          <w:szCs w:val="28"/>
          <w:u w:val="single"/>
        </w:rPr>
      </w:pPr>
    </w:p>
    <w:p w14:paraId="3C980CCC" w14:textId="57CD5E37" w:rsidR="00D27AB8" w:rsidRPr="003F548E" w:rsidRDefault="00D27AB8" w:rsidP="00D27AB8">
      <w:pPr>
        <w:jc w:val="center"/>
        <w:rPr>
          <w:rFonts w:cs="Arial"/>
          <w:b/>
          <w:sz w:val="28"/>
          <w:szCs w:val="28"/>
          <w:u w:val="single"/>
        </w:rPr>
      </w:pPr>
      <w:r w:rsidRPr="003F548E">
        <w:rPr>
          <w:rFonts w:cs="Arial"/>
          <w:b/>
          <w:sz w:val="28"/>
          <w:szCs w:val="28"/>
          <w:u w:val="single"/>
        </w:rPr>
        <w:t xml:space="preserve">HMPPS Common Awarding Organisations </w:t>
      </w:r>
      <w:r w:rsidR="001C2E27" w:rsidRPr="003F548E">
        <w:rPr>
          <w:rFonts w:cs="Arial"/>
          <w:b/>
          <w:sz w:val="28"/>
          <w:szCs w:val="28"/>
          <w:u w:val="single"/>
        </w:rPr>
        <w:t>–</w:t>
      </w:r>
      <w:r w:rsidRPr="003F548E">
        <w:rPr>
          <w:rFonts w:cs="Arial"/>
          <w:b/>
          <w:sz w:val="28"/>
          <w:szCs w:val="28"/>
          <w:u w:val="single"/>
        </w:rPr>
        <w:t xml:space="preserve"> Specification</w:t>
      </w:r>
    </w:p>
    <w:p w14:paraId="49214C0D" w14:textId="2C3966B8" w:rsidR="001C2E27" w:rsidRPr="003F548E" w:rsidRDefault="001C2E27" w:rsidP="00D27AB8">
      <w:pPr>
        <w:jc w:val="center"/>
        <w:rPr>
          <w:rFonts w:cs="Arial"/>
          <w:b/>
          <w:sz w:val="28"/>
          <w:szCs w:val="28"/>
          <w:u w:val="single"/>
        </w:rPr>
      </w:pPr>
      <w:r w:rsidRPr="003F548E">
        <w:rPr>
          <w:rFonts w:cs="Arial"/>
          <w:b/>
          <w:sz w:val="28"/>
          <w:szCs w:val="28"/>
          <w:u w:val="single"/>
        </w:rPr>
        <w:t>Definitions</w:t>
      </w:r>
    </w:p>
    <w:p w14:paraId="38891C49" w14:textId="77777777" w:rsidR="00CB3383" w:rsidRPr="003F548E" w:rsidRDefault="001C2E27" w:rsidP="00BF3F82">
      <w:pPr>
        <w:rPr>
          <w:rFonts w:cs="Arial"/>
          <w:sz w:val="28"/>
          <w:szCs w:val="28"/>
        </w:rPr>
      </w:pPr>
      <w:r w:rsidRPr="003F548E">
        <w:rPr>
          <w:rFonts w:cs="Arial"/>
          <w:sz w:val="28"/>
          <w:szCs w:val="28"/>
        </w:rPr>
        <w:t xml:space="preserve">For the avoidance of doubt, where terms are capitalised within this Specification, they should be deemed as meaning the same as the definition given to them (if applicable) in part A1 (Definitions and Interpretation) of the Contract. </w:t>
      </w:r>
      <w:r w:rsidR="00CB3383" w:rsidRPr="003F548E">
        <w:rPr>
          <w:rFonts w:cs="Arial"/>
          <w:sz w:val="28"/>
          <w:szCs w:val="28"/>
        </w:rPr>
        <w:t>Other terms which have not been defined in the Contract are listed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6137"/>
      </w:tblGrid>
      <w:tr w:rsidR="00F76823" w:rsidRPr="003F548E" w14:paraId="1A746486" w14:textId="77777777" w:rsidTr="7B0E860F">
        <w:tc>
          <w:tcPr>
            <w:tcW w:w="0" w:type="auto"/>
          </w:tcPr>
          <w:p w14:paraId="41199774" w14:textId="00DBB59A" w:rsidR="00CB3383" w:rsidRPr="003F548E" w:rsidRDefault="00CB3383" w:rsidP="00BF3F82">
            <w:pPr>
              <w:rPr>
                <w:rFonts w:cs="Arial"/>
                <w:sz w:val="28"/>
                <w:szCs w:val="28"/>
              </w:rPr>
            </w:pPr>
            <w:r w:rsidRPr="003F548E">
              <w:rPr>
                <w:rFonts w:cs="Arial"/>
                <w:sz w:val="28"/>
                <w:szCs w:val="28"/>
              </w:rPr>
              <w:t>“</w:t>
            </w:r>
            <w:r w:rsidRPr="003F548E">
              <w:rPr>
                <w:rFonts w:cs="Arial"/>
                <w:b/>
                <w:sz w:val="28"/>
                <w:szCs w:val="28"/>
              </w:rPr>
              <w:t>Prisons Strategy White Paper</w:t>
            </w:r>
            <w:r w:rsidRPr="003F548E">
              <w:rPr>
                <w:rFonts w:cs="Arial"/>
                <w:sz w:val="28"/>
                <w:szCs w:val="28"/>
              </w:rPr>
              <w:t>”</w:t>
            </w:r>
          </w:p>
        </w:tc>
        <w:tc>
          <w:tcPr>
            <w:tcW w:w="0" w:type="auto"/>
          </w:tcPr>
          <w:p w14:paraId="0DD40945" w14:textId="287CDC65" w:rsidR="00CB3383" w:rsidRPr="003F548E" w:rsidRDefault="00CB3383" w:rsidP="00BF3F82">
            <w:pPr>
              <w:rPr>
                <w:rFonts w:cs="Arial"/>
                <w:sz w:val="28"/>
                <w:szCs w:val="28"/>
              </w:rPr>
            </w:pPr>
            <w:r w:rsidRPr="003F548E">
              <w:rPr>
                <w:rFonts w:cs="Arial"/>
                <w:sz w:val="28"/>
                <w:szCs w:val="28"/>
              </w:rPr>
              <w:t xml:space="preserve">Means </w:t>
            </w:r>
            <w:r w:rsidR="00442181" w:rsidRPr="003F548E">
              <w:rPr>
                <w:rFonts w:cs="Arial"/>
                <w:sz w:val="28"/>
                <w:szCs w:val="28"/>
              </w:rPr>
              <w:t xml:space="preserve">a strategy white paper that sets out the authority’s strategy for prisons over the next two years, as well as its longer-term 10-year vision. </w:t>
            </w:r>
          </w:p>
        </w:tc>
      </w:tr>
      <w:tr w:rsidR="00F76823" w:rsidRPr="003F548E" w14:paraId="61DBF8AF" w14:textId="77777777" w:rsidTr="7B0E860F">
        <w:tc>
          <w:tcPr>
            <w:tcW w:w="0" w:type="auto"/>
          </w:tcPr>
          <w:p w14:paraId="124C92A6" w14:textId="08B8ED42" w:rsidR="00CB3383" w:rsidRPr="003F548E" w:rsidRDefault="00CB3383" w:rsidP="00BF3F82">
            <w:pPr>
              <w:rPr>
                <w:rFonts w:cs="Arial"/>
                <w:b/>
                <w:sz w:val="28"/>
                <w:szCs w:val="28"/>
              </w:rPr>
            </w:pPr>
            <w:r w:rsidRPr="003F548E">
              <w:rPr>
                <w:rFonts w:eastAsia="Arial" w:cs="Arial"/>
                <w:b/>
                <w:color w:val="000000" w:themeColor="text1"/>
                <w:sz w:val="28"/>
                <w:szCs w:val="28"/>
              </w:rPr>
              <w:t>“Privately Managed Prisons”</w:t>
            </w:r>
          </w:p>
        </w:tc>
        <w:tc>
          <w:tcPr>
            <w:tcW w:w="0" w:type="auto"/>
          </w:tcPr>
          <w:p w14:paraId="1EA2AD38" w14:textId="2D64E426" w:rsidR="00CB3383" w:rsidRPr="003F548E" w:rsidRDefault="00CB3383" w:rsidP="00BF3F82">
            <w:pPr>
              <w:rPr>
                <w:rFonts w:cs="Arial"/>
                <w:sz w:val="28"/>
                <w:szCs w:val="28"/>
              </w:rPr>
            </w:pPr>
            <w:r w:rsidRPr="003F548E">
              <w:rPr>
                <w:rFonts w:cs="Arial"/>
                <w:sz w:val="28"/>
                <w:szCs w:val="28"/>
              </w:rPr>
              <w:t>Means</w:t>
            </w:r>
            <w:r w:rsidR="004367D8" w:rsidRPr="003F548E">
              <w:rPr>
                <w:rFonts w:cs="Arial"/>
                <w:sz w:val="28"/>
                <w:szCs w:val="28"/>
              </w:rPr>
              <w:t xml:space="preserve"> Prisons managed by private contractors, where the contracts are managed by HMPPS. </w:t>
            </w:r>
          </w:p>
        </w:tc>
      </w:tr>
      <w:tr w:rsidR="00F76823" w:rsidRPr="003F548E" w14:paraId="42FFE4FE" w14:textId="77777777" w:rsidTr="7B0E860F">
        <w:tc>
          <w:tcPr>
            <w:tcW w:w="0" w:type="auto"/>
          </w:tcPr>
          <w:p w14:paraId="4EE04C62" w14:textId="19F29AFE" w:rsidR="00CB3383" w:rsidRPr="003F548E" w:rsidRDefault="00CB3383" w:rsidP="00BF3F82">
            <w:pPr>
              <w:rPr>
                <w:rFonts w:cs="Arial"/>
                <w:b/>
                <w:sz w:val="28"/>
                <w:szCs w:val="28"/>
              </w:rPr>
            </w:pPr>
            <w:r w:rsidRPr="003F548E">
              <w:rPr>
                <w:rFonts w:eastAsia="Arial" w:cs="Arial"/>
                <w:b/>
                <w:color w:val="000000" w:themeColor="text1"/>
                <w:sz w:val="28"/>
                <w:szCs w:val="28"/>
              </w:rPr>
              <w:t>“Public Sector Prisons”</w:t>
            </w:r>
          </w:p>
        </w:tc>
        <w:tc>
          <w:tcPr>
            <w:tcW w:w="0" w:type="auto"/>
          </w:tcPr>
          <w:p w14:paraId="0DDF1A48" w14:textId="6B8A12CA" w:rsidR="00CB3383" w:rsidRPr="003F548E" w:rsidRDefault="00CB3383" w:rsidP="00BF3F82">
            <w:pPr>
              <w:rPr>
                <w:rFonts w:cs="Arial"/>
                <w:sz w:val="28"/>
                <w:szCs w:val="28"/>
              </w:rPr>
            </w:pPr>
            <w:r w:rsidRPr="003F548E">
              <w:rPr>
                <w:rFonts w:cs="Arial"/>
                <w:sz w:val="28"/>
                <w:szCs w:val="28"/>
              </w:rPr>
              <w:t>Means</w:t>
            </w:r>
            <w:r w:rsidR="00E73033" w:rsidRPr="003F548E">
              <w:rPr>
                <w:rFonts w:cs="Arial"/>
                <w:sz w:val="28"/>
                <w:szCs w:val="28"/>
              </w:rPr>
              <w:t xml:space="preserve"> Prisons managed by HMPPS</w:t>
            </w:r>
          </w:p>
        </w:tc>
      </w:tr>
      <w:tr w:rsidR="00F76823" w:rsidRPr="003F548E" w14:paraId="5E94FD0B" w14:textId="77777777" w:rsidTr="7B0E860F">
        <w:tc>
          <w:tcPr>
            <w:tcW w:w="0" w:type="auto"/>
          </w:tcPr>
          <w:p w14:paraId="6E00BDE3" w14:textId="69AAF7B2" w:rsidR="00CB3383" w:rsidRPr="003F548E" w:rsidRDefault="00CB3383" w:rsidP="00BF3F82">
            <w:pPr>
              <w:rPr>
                <w:rFonts w:cs="Arial"/>
                <w:b/>
                <w:sz w:val="28"/>
                <w:szCs w:val="28"/>
              </w:rPr>
            </w:pPr>
            <w:r w:rsidRPr="003F548E">
              <w:rPr>
                <w:rFonts w:eastAsia="Arial" w:cs="Arial"/>
                <w:b/>
                <w:color w:val="000000" w:themeColor="text1"/>
                <w:sz w:val="28"/>
                <w:szCs w:val="28"/>
              </w:rPr>
              <w:t>“Over 18s Youth Offender Institutions</w:t>
            </w:r>
            <w:r w:rsidR="00F76823" w:rsidRPr="003F548E">
              <w:rPr>
                <w:rFonts w:eastAsia="Arial" w:cs="Arial"/>
                <w:b/>
                <w:color w:val="000000" w:themeColor="text1"/>
                <w:sz w:val="28"/>
                <w:szCs w:val="28"/>
              </w:rPr>
              <w:t xml:space="preserve"> (YOI)</w:t>
            </w:r>
            <w:r w:rsidRPr="003F548E">
              <w:rPr>
                <w:rFonts w:eastAsia="Arial" w:cs="Arial"/>
                <w:b/>
                <w:color w:val="000000" w:themeColor="text1"/>
                <w:sz w:val="28"/>
                <w:szCs w:val="28"/>
              </w:rPr>
              <w:t>”</w:t>
            </w:r>
          </w:p>
        </w:tc>
        <w:tc>
          <w:tcPr>
            <w:tcW w:w="0" w:type="auto"/>
          </w:tcPr>
          <w:p w14:paraId="2D819099" w14:textId="7DA29128" w:rsidR="00CB3383" w:rsidRPr="003F548E" w:rsidRDefault="00CB3383" w:rsidP="00BF3F82">
            <w:pPr>
              <w:rPr>
                <w:rFonts w:cs="Arial"/>
                <w:sz w:val="28"/>
                <w:szCs w:val="28"/>
              </w:rPr>
            </w:pPr>
            <w:r w:rsidRPr="003F548E">
              <w:rPr>
                <w:rFonts w:cs="Arial"/>
                <w:sz w:val="28"/>
                <w:szCs w:val="28"/>
              </w:rPr>
              <w:t>Means</w:t>
            </w:r>
            <w:r w:rsidR="00F76823" w:rsidRPr="003F548E">
              <w:rPr>
                <w:rFonts w:cs="Arial"/>
                <w:sz w:val="28"/>
                <w:szCs w:val="28"/>
              </w:rPr>
              <w:t xml:space="preserve"> a YOI, used wholly or mainly for those aged over 18. </w:t>
            </w:r>
          </w:p>
        </w:tc>
      </w:tr>
    </w:tbl>
    <w:p w14:paraId="4E609A03" w14:textId="30CCB6AF" w:rsidR="001C2E27" w:rsidRPr="003F548E" w:rsidRDefault="001C2E27" w:rsidP="00D27AB8">
      <w:pPr>
        <w:jc w:val="center"/>
        <w:rPr>
          <w:rFonts w:cs="Arial"/>
          <w:sz w:val="28"/>
          <w:szCs w:val="28"/>
        </w:rPr>
      </w:pPr>
      <w:r w:rsidRPr="003F548E">
        <w:rPr>
          <w:rFonts w:cs="Arial"/>
          <w:sz w:val="28"/>
          <w:szCs w:val="28"/>
        </w:rPr>
        <w:t xml:space="preserve"> </w:t>
      </w:r>
    </w:p>
    <w:p w14:paraId="302FC554" w14:textId="77777777" w:rsidR="00D27AB8" w:rsidRPr="003F548E" w:rsidRDefault="00D27AB8" w:rsidP="00D27AB8">
      <w:pPr>
        <w:jc w:val="center"/>
        <w:rPr>
          <w:rFonts w:eastAsia="Arial" w:cs="Arial"/>
          <w:color w:val="000000" w:themeColor="text1"/>
          <w:sz w:val="28"/>
          <w:szCs w:val="28"/>
        </w:rPr>
      </w:pPr>
      <w:r w:rsidRPr="003F548E">
        <w:rPr>
          <w:rFonts w:eastAsia="Arial" w:cs="Arial"/>
          <w:b/>
          <w:color w:val="000000" w:themeColor="text1"/>
          <w:sz w:val="28"/>
          <w:szCs w:val="28"/>
          <w:u w:val="single"/>
        </w:rPr>
        <w:t>Background and Context</w:t>
      </w:r>
    </w:p>
    <w:p w14:paraId="33B1EB7A" w14:textId="1A848B65" w:rsidR="00D27AB8" w:rsidRPr="003F548E" w:rsidRDefault="00D27AB8" w:rsidP="00D27AB8">
      <w:pPr>
        <w:rPr>
          <w:rFonts w:eastAsia="Arial" w:cs="Arial"/>
          <w:color w:val="000000" w:themeColor="text1"/>
          <w:sz w:val="28"/>
          <w:szCs w:val="28"/>
        </w:rPr>
      </w:pPr>
      <w:r w:rsidRPr="003F548E">
        <w:rPr>
          <w:rFonts w:eastAsia="Arial" w:cs="Arial"/>
          <w:color w:val="000000" w:themeColor="text1"/>
          <w:sz w:val="28"/>
          <w:szCs w:val="28"/>
        </w:rPr>
        <w:t xml:space="preserve">Across the prison estate, HMPPS and Education Providers (procured by HMPPS) deliver </w:t>
      </w:r>
      <w:r w:rsidR="005734E8" w:rsidRPr="003F548E">
        <w:rPr>
          <w:rFonts w:eastAsia="Arial" w:cs="Arial"/>
          <w:color w:val="000000" w:themeColor="text1"/>
          <w:sz w:val="28"/>
          <w:szCs w:val="28"/>
        </w:rPr>
        <w:t>Qualification</w:t>
      </w:r>
      <w:r w:rsidRPr="003F548E">
        <w:rPr>
          <w:rFonts w:eastAsia="Arial" w:cs="Arial"/>
          <w:color w:val="000000" w:themeColor="text1"/>
          <w:sz w:val="28"/>
          <w:szCs w:val="28"/>
        </w:rPr>
        <w:t xml:space="preserve">s as part of education, skills, and work provision. The aim is to ensure that prisoners can develop key knowledge, skills, and behaviours through the delivery of </w:t>
      </w:r>
      <w:r w:rsidR="005734E8" w:rsidRPr="003F548E">
        <w:rPr>
          <w:rFonts w:eastAsia="Arial" w:cs="Arial"/>
          <w:color w:val="000000" w:themeColor="text1"/>
          <w:sz w:val="28"/>
          <w:szCs w:val="28"/>
        </w:rPr>
        <w:t>Qualification</w:t>
      </w:r>
      <w:r w:rsidRPr="003F548E">
        <w:rPr>
          <w:rFonts w:eastAsia="Arial" w:cs="Arial"/>
          <w:color w:val="000000" w:themeColor="text1"/>
          <w:sz w:val="28"/>
          <w:szCs w:val="28"/>
        </w:rPr>
        <w:t>s that are recognised by industry experts and the wider community, enabling them to progress towards meaningful outcomes on release, with the long-term aim of reducing reoffending.</w:t>
      </w:r>
    </w:p>
    <w:p w14:paraId="4BA3777E" w14:textId="3F1D2ACF" w:rsidR="00D27AB8" w:rsidRPr="003F548E" w:rsidRDefault="48FC658C" w:rsidP="00D27AB8">
      <w:pPr>
        <w:rPr>
          <w:rFonts w:eastAsia="Arial" w:cs="Arial"/>
          <w:color w:val="000000" w:themeColor="text1"/>
          <w:sz w:val="28"/>
          <w:szCs w:val="28"/>
        </w:rPr>
      </w:pPr>
      <w:r w:rsidRPr="003F548E">
        <w:rPr>
          <w:rFonts w:eastAsia="Arial" w:cs="Arial"/>
          <w:color w:val="000000" w:themeColor="text1"/>
          <w:sz w:val="28"/>
          <w:szCs w:val="28"/>
        </w:rPr>
        <w:t xml:space="preserve">In 2016, Dame Sally Coates undertook a review of Prison Education and recommended mandating the use of single </w:t>
      </w:r>
      <w:r w:rsidR="34BCF756" w:rsidRPr="003F548E">
        <w:rPr>
          <w:rFonts w:eastAsia="Arial" w:cs="Arial"/>
          <w:color w:val="000000" w:themeColor="text1"/>
          <w:sz w:val="28"/>
          <w:szCs w:val="28"/>
        </w:rPr>
        <w:t>a</w:t>
      </w:r>
      <w:r w:rsidRPr="003F548E">
        <w:rPr>
          <w:rFonts w:eastAsia="Arial" w:cs="Arial"/>
          <w:color w:val="000000" w:themeColor="text1"/>
          <w:sz w:val="28"/>
          <w:szCs w:val="28"/>
        </w:rPr>
        <w:t xml:space="preserve">warding </w:t>
      </w:r>
      <w:r w:rsidR="43115AFC" w:rsidRPr="003F548E">
        <w:rPr>
          <w:rFonts w:eastAsia="Arial" w:cs="Arial"/>
          <w:color w:val="000000" w:themeColor="text1"/>
          <w:sz w:val="28"/>
          <w:szCs w:val="28"/>
        </w:rPr>
        <w:t>o</w:t>
      </w:r>
      <w:r w:rsidRPr="003F548E">
        <w:rPr>
          <w:rFonts w:eastAsia="Arial" w:cs="Arial"/>
          <w:color w:val="000000" w:themeColor="text1"/>
          <w:sz w:val="28"/>
          <w:szCs w:val="28"/>
        </w:rPr>
        <w:t xml:space="preserve">rganisations to deliver services in key subject areas to drive consistency of learning and ensure that prisoners can continue </w:t>
      </w:r>
      <w:r w:rsidR="1B7A59C8" w:rsidRPr="003F548E">
        <w:rPr>
          <w:rFonts w:eastAsia="Arial" w:cs="Arial"/>
          <w:color w:val="000000" w:themeColor="text1"/>
          <w:sz w:val="28"/>
          <w:szCs w:val="28"/>
        </w:rPr>
        <w:t>Qualification</w:t>
      </w:r>
      <w:r w:rsidRPr="003F548E">
        <w:rPr>
          <w:rFonts w:eastAsia="Arial" w:cs="Arial"/>
          <w:color w:val="000000" w:themeColor="text1"/>
          <w:sz w:val="28"/>
          <w:szCs w:val="28"/>
        </w:rPr>
        <w:t xml:space="preserve">s if they transfer </w:t>
      </w:r>
      <w:r w:rsidRPr="003F548E">
        <w:rPr>
          <w:rFonts w:eastAsia="Arial" w:cs="Arial"/>
          <w:color w:val="000000" w:themeColor="text1"/>
          <w:sz w:val="28"/>
          <w:szCs w:val="28"/>
        </w:rPr>
        <w:lastRenderedPageBreak/>
        <w:t xml:space="preserve">establishments. The Government committed to this in the Prison Safety and Reform White Paper in 2016. </w:t>
      </w:r>
    </w:p>
    <w:p w14:paraId="645BB991" w14:textId="62A2EE8D" w:rsidR="00D27AB8" w:rsidRPr="003F548E" w:rsidRDefault="00D27AB8" w:rsidP="00BF3F82">
      <w:pPr>
        <w:pStyle w:val="ListParagraph"/>
        <w:numPr>
          <w:ilvl w:val="0"/>
          <w:numId w:val="147"/>
        </w:numPr>
        <w:spacing w:before="0" w:after="160" w:line="259" w:lineRule="auto"/>
        <w:contextualSpacing w:val="0"/>
        <w:rPr>
          <w:rFonts w:eastAsia="Arial" w:cs="Arial"/>
          <w:color w:val="000000" w:themeColor="text1"/>
          <w:szCs w:val="24"/>
        </w:rPr>
      </w:pPr>
      <w:r w:rsidRPr="003F548E">
        <w:rPr>
          <w:rFonts w:eastAsia="Arial" w:cs="Arial"/>
          <w:color w:val="000000" w:themeColor="text1"/>
          <w:sz w:val="28"/>
          <w:szCs w:val="28"/>
        </w:rPr>
        <w:t xml:space="preserve">In 2019, the Prisoner Education Framework (PEF) was introduced to deliver core education services across the prison estate. Common Awarding </w:t>
      </w:r>
      <w:r w:rsidR="76780745" w:rsidRPr="003F548E">
        <w:rPr>
          <w:rFonts w:eastAsia="Arial" w:cs="Arial"/>
          <w:color w:val="000000" w:themeColor="text1"/>
          <w:sz w:val="28"/>
          <w:szCs w:val="28"/>
        </w:rPr>
        <w:t xml:space="preserve">Organisations </w:t>
      </w:r>
      <w:r w:rsidR="72AB6FE7" w:rsidRPr="003F548E">
        <w:rPr>
          <w:rFonts w:eastAsia="Arial" w:cs="Arial"/>
          <w:color w:val="000000" w:themeColor="text1"/>
          <w:sz w:val="28"/>
          <w:szCs w:val="24"/>
        </w:rPr>
        <w:t>q</w:t>
      </w:r>
      <w:r w:rsidR="005734E8" w:rsidRPr="003F548E">
        <w:rPr>
          <w:rFonts w:eastAsia="Arial" w:cs="Arial"/>
          <w:color w:val="000000" w:themeColor="text1"/>
          <w:sz w:val="28"/>
          <w:szCs w:val="24"/>
        </w:rPr>
        <w:t>ualification</w:t>
      </w:r>
      <w:r w:rsidRPr="003F548E">
        <w:rPr>
          <w:rFonts w:eastAsia="Arial" w:cs="Arial"/>
          <w:color w:val="000000" w:themeColor="text1"/>
          <w:sz w:val="28"/>
          <w:szCs w:val="24"/>
        </w:rPr>
        <w:t xml:space="preserve">s </w:t>
      </w:r>
    </w:p>
    <w:p w14:paraId="2DEAED08" w14:textId="77777777" w:rsidR="00D27AB8" w:rsidRPr="003F548E" w:rsidRDefault="00D27AB8" w:rsidP="00D27AB8">
      <w:pPr>
        <w:pStyle w:val="ListParagraph"/>
        <w:numPr>
          <w:ilvl w:val="0"/>
          <w:numId w:val="147"/>
        </w:numPr>
        <w:spacing w:before="0" w:after="160" w:line="259" w:lineRule="auto"/>
        <w:contextualSpacing w:val="0"/>
        <w:rPr>
          <w:rFonts w:eastAsia="Arial" w:cs="Arial"/>
          <w:color w:val="000000" w:themeColor="text1"/>
          <w:sz w:val="28"/>
          <w:szCs w:val="28"/>
        </w:rPr>
      </w:pPr>
      <w:r w:rsidRPr="003F548E">
        <w:rPr>
          <w:rFonts w:eastAsia="Arial" w:cs="Arial"/>
          <w:color w:val="000000" w:themeColor="text1"/>
          <w:sz w:val="28"/>
          <w:szCs w:val="28"/>
        </w:rPr>
        <w:t xml:space="preserve">increase prospects of work or further education upon release </w:t>
      </w:r>
    </w:p>
    <w:p w14:paraId="28942154" w14:textId="48122DC4" w:rsidR="00D27AB8" w:rsidRPr="003F548E" w:rsidRDefault="48FC658C" w:rsidP="00D27AB8">
      <w:pPr>
        <w:rPr>
          <w:rFonts w:eastAsia="Arial" w:cs="Arial"/>
          <w:color w:val="000000" w:themeColor="text1"/>
          <w:sz w:val="28"/>
          <w:szCs w:val="28"/>
        </w:rPr>
      </w:pPr>
      <w:r w:rsidRPr="003F548E">
        <w:rPr>
          <w:rFonts w:eastAsia="Arial" w:cs="Arial"/>
          <w:color w:val="000000" w:themeColor="text1"/>
          <w:sz w:val="28"/>
          <w:szCs w:val="28"/>
        </w:rPr>
        <w:t xml:space="preserve">Prisoner Education Service contracts </w:t>
      </w:r>
      <w:r w:rsidR="3151813C" w:rsidRPr="003F548E">
        <w:rPr>
          <w:rFonts w:eastAsia="Arial" w:cs="Arial"/>
          <w:color w:val="000000" w:themeColor="text1"/>
          <w:sz w:val="28"/>
          <w:szCs w:val="28"/>
        </w:rPr>
        <w:t xml:space="preserve">are currently anticipated to </w:t>
      </w:r>
      <w:r w:rsidRPr="003F548E">
        <w:rPr>
          <w:rFonts w:eastAsia="Arial" w:cs="Arial"/>
          <w:color w:val="000000" w:themeColor="text1"/>
          <w:sz w:val="28"/>
          <w:szCs w:val="28"/>
        </w:rPr>
        <w:t xml:space="preserve">commence in </w:t>
      </w:r>
      <w:r w:rsidR="00EA4949">
        <w:rPr>
          <w:rFonts w:eastAsia="Arial" w:cs="Arial"/>
          <w:color w:val="000000" w:themeColor="text1"/>
          <w:sz w:val="28"/>
          <w:szCs w:val="28"/>
        </w:rPr>
        <w:t>October</w:t>
      </w:r>
      <w:r w:rsidRPr="003F548E">
        <w:rPr>
          <w:rFonts w:eastAsia="Arial" w:cs="Arial"/>
          <w:color w:val="000000" w:themeColor="text1"/>
          <w:sz w:val="28"/>
          <w:szCs w:val="28"/>
        </w:rPr>
        <w:t xml:space="preserve"> 2025. To ensure consistency in learning, HMPPS will be mandated to use Ofqual Registered </w:t>
      </w:r>
      <w:r w:rsidR="096E3C3F" w:rsidRPr="003F548E">
        <w:rPr>
          <w:rFonts w:eastAsia="Arial" w:cs="Arial"/>
          <w:color w:val="000000" w:themeColor="text1"/>
          <w:sz w:val="28"/>
          <w:szCs w:val="28"/>
        </w:rPr>
        <w:t>c</w:t>
      </w:r>
      <w:r w:rsidRPr="003F548E">
        <w:rPr>
          <w:rFonts w:eastAsia="Arial" w:cs="Arial"/>
          <w:color w:val="000000" w:themeColor="text1"/>
          <w:sz w:val="28"/>
          <w:szCs w:val="28"/>
        </w:rPr>
        <w:t xml:space="preserve">ommon </w:t>
      </w:r>
      <w:r w:rsidR="77BC0718" w:rsidRPr="003F548E">
        <w:rPr>
          <w:rFonts w:eastAsia="Arial" w:cs="Arial"/>
          <w:color w:val="000000" w:themeColor="text1"/>
          <w:sz w:val="28"/>
          <w:szCs w:val="28"/>
        </w:rPr>
        <w:t>a</w:t>
      </w:r>
      <w:r w:rsidRPr="003F548E">
        <w:rPr>
          <w:rFonts w:eastAsia="Arial" w:cs="Arial"/>
          <w:color w:val="000000" w:themeColor="text1"/>
          <w:sz w:val="28"/>
          <w:szCs w:val="28"/>
        </w:rPr>
        <w:t xml:space="preserve">warding </w:t>
      </w:r>
      <w:r w:rsidR="75660D62" w:rsidRPr="003F548E">
        <w:rPr>
          <w:rFonts w:eastAsia="Arial" w:cs="Arial"/>
          <w:color w:val="000000" w:themeColor="text1"/>
          <w:sz w:val="28"/>
          <w:szCs w:val="28"/>
        </w:rPr>
        <w:t>o</w:t>
      </w:r>
      <w:r w:rsidRPr="003F548E">
        <w:rPr>
          <w:rFonts w:eastAsia="Arial" w:cs="Arial"/>
          <w:color w:val="000000" w:themeColor="text1"/>
          <w:sz w:val="28"/>
          <w:szCs w:val="28"/>
        </w:rPr>
        <w:t xml:space="preserve">rganisations for the following </w:t>
      </w:r>
      <w:r w:rsidR="002B02E3" w:rsidRPr="003F548E">
        <w:rPr>
          <w:rFonts w:eastAsia="Arial" w:cs="Arial"/>
          <w:color w:val="000000" w:themeColor="text1"/>
          <w:sz w:val="28"/>
          <w:szCs w:val="28"/>
        </w:rPr>
        <w:t>C</w:t>
      </w:r>
      <w:r w:rsidRPr="003F548E">
        <w:rPr>
          <w:rFonts w:eastAsia="Arial" w:cs="Arial"/>
          <w:color w:val="000000" w:themeColor="text1"/>
          <w:sz w:val="28"/>
          <w:szCs w:val="28"/>
        </w:rPr>
        <w:t xml:space="preserve">urriculum </w:t>
      </w:r>
      <w:r w:rsidR="002B02E3" w:rsidRPr="003F548E">
        <w:rPr>
          <w:rFonts w:eastAsia="Arial" w:cs="Arial"/>
          <w:color w:val="000000" w:themeColor="text1"/>
          <w:sz w:val="28"/>
          <w:szCs w:val="28"/>
        </w:rPr>
        <w:t>A</w:t>
      </w:r>
      <w:r w:rsidRPr="003F548E">
        <w:rPr>
          <w:rFonts w:eastAsia="Arial" w:cs="Arial"/>
          <w:color w:val="000000" w:themeColor="text1"/>
          <w:sz w:val="28"/>
          <w:szCs w:val="28"/>
        </w:rPr>
        <w:t>reas:</w:t>
      </w:r>
    </w:p>
    <w:p w14:paraId="0C4ACB4B" w14:textId="77777777" w:rsidR="00996050" w:rsidRPr="00954499" w:rsidRDefault="00D27AB8" w:rsidP="00996050">
      <w:pPr>
        <w:pStyle w:val="ListParagraph"/>
        <w:numPr>
          <w:ilvl w:val="0"/>
          <w:numId w:val="146"/>
        </w:numPr>
        <w:spacing w:before="0" w:after="160" w:line="360" w:lineRule="auto"/>
        <w:rPr>
          <w:rFonts w:eastAsia="Arial" w:cs="Arial"/>
          <w:color w:val="000000" w:themeColor="text1"/>
          <w:sz w:val="28"/>
          <w:szCs w:val="28"/>
        </w:rPr>
      </w:pPr>
      <w:r w:rsidRPr="00996050">
        <w:rPr>
          <w:rFonts w:eastAsia="Arial" w:cs="Arial"/>
          <w:color w:val="000000" w:themeColor="text1"/>
          <w:sz w:val="28"/>
          <w:szCs w:val="24"/>
        </w:rPr>
        <w:t>English</w:t>
      </w:r>
    </w:p>
    <w:p w14:paraId="7FA5B054" w14:textId="61248132" w:rsidR="00954499" w:rsidRPr="00954499" w:rsidRDefault="00954499" w:rsidP="00954499">
      <w:pPr>
        <w:pStyle w:val="ListParagraph"/>
        <w:numPr>
          <w:ilvl w:val="0"/>
          <w:numId w:val="146"/>
        </w:numPr>
        <w:spacing w:before="0" w:after="160" w:line="360" w:lineRule="auto"/>
        <w:rPr>
          <w:rFonts w:eastAsia="Arial" w:cs="Arial"/>
          <w:color w:val="000000" w:themeColor="text1"/>
          <w:sz w:val="28"/>
          <w:szCs w:val="24"/>
        </w:rPr>
      </w:pPr>
      <w:r w:rsidRPr="003F548E">
        <w:rPr>
          <w:rFonts w:eastAsia="Arial" w:cs="Arial"/>
          <w:color w:val="000000" w:themeColor="text1"/>
          <w:sz w:val="28"/>
          <w:szCs w:val="24"/>
        </w:rPr>
        <w:t>Mathematics</w:t>
      </w:r>
    </w:p>
    <w:p w14:paraId="2C65B45E" w14:textId="314D1C48" w:rsidR="00996050" w:rsidRPr="003F548E" w:rsidRDefault="00D27AB8" w:rsidP="00996050">
      <w:pPr>
        <w:pStyle w:val="ListParagraph"/>
        <w:numPr>
          <w:ilvl w:val="0"/>
          <w:numId w:val="146"/>
        </w:numPr>
        <w:spacing w:before="0" w:after="160" w:line="360" w:lineRule="auto"/>
        <w:contextualSpacing w:val="0"/>
        <w:rPr>
          <w:rFonts w:eastAsia="Arial" w:cs="Arial"/>
          <w:color w:val="000000" w:themeColor="text1"/>
          <w:sz w:val="28"/>
          <w:szCs w:val="28"/>
        </w:rPr>
      </w:pPr>
      <w:r w:rsidRPr="00996050">
        <w:rPr>
          <w:rFonts w:eastAsia="Arial" w:cs="Arial"/>
          <w:color w:val="000000" w:themeColor="text1"/>
          <w:sz w:val="28"/>
          <w:szCs w:val="24"/>
        </w:rPr>
        <w:t xml:space="preserve">Hospitality </w:t>
      </w:r>
      <w:r w:rsidR="00954499">
        <w:rPr>
          <w:rFonts w:eastAsia="Arial" w:cs="Arial"/>
          <w:color w:val="000000" w:themeColor="text1"/>
          <w:sz w:val="28"/>
          <w:szCs w:val="24"/>
        </w:rPr>
        <w:t>and Catering</w:t>
      </w:r>
    </w:p>
    <w:p w14:paraId="6EBFA470" w14:textId="77777777" w:rsidR="00954499" w:rsidRPr="003F548E" w:rsidRDefault="00954499" w:rsidP="00954499">
      <w:pPr>
        <w:pStyle w:val="ListParagraph"/>
        <w:numPr>
          <w:ilvl w:val="0"/>
          <w:numId w:val="146"/>
        </w:numPr>
        <w:spacing w:before="0" w:after="160" w:line="360" w:lineRule="auto"/>
        <w:rPr>
          <w:rFonts w:cs="Arial"/>
          <w:sz w:val="28"/>
          <w:szCs w:val="24"/>
          <w:u w:val="single"/>
        </w:rPr>
      </w:pPr>
      <w:r w:rsidRPr="003F548E">
        <w:rPr>
          <w:rFonts w:eastAsia="Arial" w:cs="Arial"/>
          <w:color w:val="000000" w:themeColor="text1"/>
          <w:sz w:val="28"/>
          <w:szCs w:val="24"/>
        </w:rPr>
        <w:t>Engineering</w:t>
      </w:r>
    </w:p>
    <w:p w14:paraId="54C555DC" w14:textId="77777777" w:rsidR="00D27AB8" w:rsidRPr="00996050" w:rsidRDefault="00D27AB8" w:rsidP="00996050">
      <w:pPr>
        <w:pStyle w:val="ListParagraph"/>
        <w:numPr>
          <w:ilvl w:val="0"/>
          <w:numId w:val="146"/>
        </w:numPr>
        <w:spacing w:before="0" w:after="160" w:line="360" w:lineRule="auto"/>
        <w:contextualSpacing w:val="0"/>
        <w:rPr>
          <w:rFonts w:eastAsia="Arial" w:cs="Arial"/>
          <w:color w:val="000000" w:themeColor="text1"/>
          <w:sz w:val="28"/>
          <w:szCs w:val="28"/>
        </w:rPr>
      </w:pPr>
      <w:r w:rsidRPr="00996050">
        <w:rPr>
          <w:rFonts w:eastAsia="Arial" w:cs="Arial"/>
          <w:color w:val="000000" w:themeColor="text1"/>
          <w:sz w:val="28"/>
          <w:szCs w:val="24"/>
        </w:rPr>
        <w:t>Textiles</w:t>
      </w:r>
    </w:p>
    <w:p w14:paraId="73689EC8" w14:textId="419CD1BE" w:rsidR="00D27AB8" w:rsidRPr="003F548E" w:rsidRDefault="48FC658C" w:rsidP="1AE9AEDA">
      <w:pPr>
        <w:jc w:val="center"/>
        <w:rPr>
          <w:rFonts w:eastAsia="Arial" w:cs="Arial"/>
          <w:b/>
          <w:color w:val="000000" w:themeColor="text1"/>
          <w:sz w:val="28"/>
          <w:szCs w:val="28"/>
          <w:u w:val="single"/>
        </w:rPr>
      </w:pPr>
      <w:r w:rsidRPr="003F548E">
        <w:rPr>
          <w:rFonts w:eastAsia="Arial" w:cs="Arial"/>
          <w:b/>
          <w:color w:val="000000" w:themeColor="text1"/>
          <w:sz w:val="28"/>
          <w:szCs w:val="28"/>
          <w:u w:val="single"/>
        </w:rPr>
        <w:t>Scope</w:t>
      </w:r>
      <w:r w:rsidR="3A05428A" w:rsidRPr="003F548E">
        <w:rPr>
          <w:rFonts w:eastAsia="Arial" w:cs="Arial"/>
          <w:b/>
          <w:color w:val="000000" w:themeColor="text1"/>
          <w:sz w:val="28"/>
          <w:szCs w:val="28"/>
          <w:u w:val="single"/>
        </w:rPr>
        <w:t xml:space="preserve"> of </w:t>
      </w:r>
      <w:r w:rsidR="6175E8BB" w:rsidRPr="003F548E">
        <w:rPr>
          <w:rFonts w:eastAsia="Arial" w:cs="Arial"/>
          <w:b/>
          <w:color w:val="000000" w:themeColor="text1"/>
          <w:sz w:val="28"/>
          <w:szCs w:val="28"/>
          <w:u w:val="single"/>
        </w:rPr>
        <w:t xml:space="preserve">HMPPS establishments subject to this </w:t>
      </w:r>
      <w:r w:rsidR="5C52179E" w:rsidRPr="003F548E">
        <w:rPr>
          <w:rFonts w:eastAsia="Arial" w:cs="Arial"/>
          <w:b/>
          <w:color w:val="000000" w:themeColor="text1"/>
          <w:sz w:val="28"/>
          <w:szCs w:val="28"/>
          <w:u w:val="single"/>
        </w:rPr>
        <w:t>Specification</w:t>
      </w:r>
    </w:p>
    <w:p w14:paraId="0FA05C9D" w14:textId="7D78600A" w:rsidR="00D27AB8" w:rsidRPr="003F548E" w:rsidRDefault="00D27AB8" w:rsidP="00D27AB8">
      <w:pPr>
        <w:rPr>
          <w:rFonts w:eastAsia="Arial" w:cs="Arial"/>
          <w:color w:val="000000" w:themeColor="text1"/>
          <w:sz w:val="28"/>
          <w:szCs w:val="28"/>
        </w:rPr>
      </w:pPr>
      <w:r w:rsidRPr="003F548E">
        <w:rPr>
          <w:rFonts w:eastAsia="Arial" w:cs="Arial"/>
          <w:color w:val="000000" w:themeColor="text1"/>
          <w:sz w:val="28"/>
          <w:szCs w:val="28"/>
        </w:rPr>
        <w:t xml:space="preserve">In Scope: Privately Managed Prisons, Public Sector Prisons and Over 18s Youth Offender Institutions in England are in scope of this </w:t>
      </w:r>
      <w:r w:rsidR="007C291B" w:rsidRPr="003F548E">
        <w:rPr>
          <w:rFonts w:eastAsia="Arial" w:cs="Arial"/>
          <w:color w:val="000000" w:themeColor="text1"/>
          <w:sz w:val="28"/>
          <w:szCs w:val="28"/>
        </w:rPr>
        <w:t>S</w:t>
      </w:r>
      <w:r w:rsidRPr="003F548E">
        <w:rPr>
          <w:rFonts w:eastAsia="Arial" w:cs="Arial"/>
          <w:color w:val="000000" w:themeColor="text1"/>
          <w:sz w:val="28"/>
          <w:szCs w:val="28"/>
        </w:rPr>
        <w:t xml:space="preserve">pecification. A list of establishments in scope is contained at Annex A. </w:t>
      </w:r>
    </w:p>
    <w:p w14:paraId="160DB38D" w14:textId="19F0B84D" w:rsidR="00D27AB8" w:rsidRPr="003F548E" w:rsidRDefault="00D27AB8" w:rsidP="00D27AB8">
      <w:pPr>
        <w:rPr>
          <w:rFonts w:eastAsia="Arial" w:cs="Arial"/>
          <w:color w:val="000000" w:themeColor="text1"/>
          <w:sz w:val="28"/>
          <w:szCs w:val="28"/>
        </w:rPr>
      </w:pPr>
      <w:r w:rsidRPr="003F548E">
        <w:rPr>
          <w:rFonts w:eastAsia="Arial" w:cs="Arial"/>
          <w:color w:val="000000" w:themeColor="text1"/>
          <w:sz w:val="28"/>
          <w:szCs w:val="28"/>
        </w:rPr>
        <w:t>Out of Scope: Prisons not listed in Annex A. Welsh and Scottish Education is devolved and does not form part of this specification.</w:t>
      </w:r>
    </w:p>
    <w:p w14:paraId="26ADEAC3" w14:textId="77777777" w:rsidR="00D27AB8" w:rsidRPr="003F548E" w:rsidRDefault="00D27AB8" w:rsidP="00D27AB8">
      <w:pPr>
        <w:rPr>
          <w:rFonts w:eastAsia="Arial" w:cs="Arial"/>
          <w:color w:val="000000" w:themeColor="text1"/>
          <w:sz w:val="28"/>
          <w:szCs w:val="28"/>
        </w:rPr>
      </w:pPr>
    </w:p>
    <w:p w14:paraId="7913F9B4" w14:textId="1DC25D61" w:rsidR="00D27AB8" w:rsidRPr="003F548E" w:rsidRDefault="48FC658C" w:rsidP="00D27AB8">
      <w:pPr>
        <w:jc w:val="center"/>
        <w:rPr>
          <w:rFonts w:cs="Arial"/>
          <w:b/>
          <w:sz w:val="28"/>
          <w:szCs w:val="28"/>
          <w:u w:val="single"/>
        </w:rPr>
      </w:pPr>
      <w:r w:rsidRPr="003F548E">
        <w:rPr>
          <w:rFonts w:cs="Arial"/>
          <w:b/>
          <w:sz w:val="28"/>
          <w:szCs w:val="28"/>
          <w:u w:val="single"/>
        </w:rPr>
        <w:t>High Level Specification (</w:t>
      </w:r>
      <w:r w:rsidR="62CE680C" w:rsidRPr="003F548E">
        <w:rPr>
          <w:rFonts w:cs="Arial"/>
          <w:b/>
          <w:sz w:val="28"/>
          <w:szCs w:val="28"/>
          <w:u w:val="single"/>
        </w:rPr>
        <w:t>applicable to all Awarded Lot</w:t>
      </w:r>
      <w:r w:rsidR="50D54BE3" w:rsidRPr="003F548E">
        <w:rPr>
          <w:rFonts w:cs="Arial"/>
          <w:b/>
          <w:sz w:val="28"/>
          <w:szCs w:val="28"/>
          <w:u w:val="single"/>
        </w:rPr>
        <w:t>(</w:t>
      </w:r>
      <w:r w:rsidR="62CE680C" w:rsidRPr="003F548E">
        <w:rPr>
          <w:rFonts w:cs="Arial"/>
          <w:b/>
          <w:sz w:val="28"/>
          <w:szCs w:val="28"/>
          <w:u w:val="single"/>
        </w:rPr>
        <w:t>s</w:t>
      </w:r>
      <w:r w:rsidR="32045B37" w:rsidRPr="003F548E">
        <w:rPr>
          <w:rFonts w:cs="Arial"/>
          <w:b/>
          <w:sz w:val="28"/>
          <w:szCs w:val="28"/>
          <w:u w:val="single"/>
        </w:rPr>
        <w:t>)</w:t>
      </w:r>
      <w:r w:rsidRPr="003F548E">
        <w:rPr>
          <w:rFonts w:cs="Arial"/>
          <w:b/>
          <w:sz w:val="28"/>
          <w:szCs w:val="28"/>
          <w:u w:val="single"/>
        </w:rPr>
        <w:t>)</w:t>
      </w:r>
    </w:p>
    <w:p w14:paraId="0E5F5772" w14:textId="6ED41E22" w:rsidR="00D27AB8" w:rsidRPr="003F548E" w:rsidRDefault="48FC658C" w:rsidP="00D27AB8">
      <w:pPr>
        <w:overflowPunct w:val="0"/>
        <w:autoSpaceDE w:val="0"/>
        <w:autoSpaceDN w:val="0"/>
        <w:adjustRightInd w:val="0"/>
        <w:spacing w:before="240"/>
        <w:ind w:left="30"/>
        <w:textAlignment w:val="baseline"/>
        <w:rPr>
          <w:rFonts w:cs="Arial"/>
          <w:color w:val="000000" w:themeColor="text1"/>
          <w:sz w:val="28"/>
          <w:szCs w:val="28"/>
        </w:rPr>
      </w:pPr>
      <w:r w:rsidRPr="003F548E">
        <w:rPr>
          <w:rFonts w:cs="Arial"/>
          <w:color w:val="000000" w:themeColor="text1"/>
          <w:sz w:val="28"/>
          <w:szCs w:val="28"/>
        </w:rPr>
        <w:t>A</w:t>
      </w:r>
      <w:r w:rsidR="692BAF38" w:rsidRPr="003F548E">
        <w:rPr>
          <w:rFonts w:cs="Arial"/>
          <w:color w:val="000000" w:themeColor="text1"/>
          <w:sz w:val="28"/>
          <w:szCs w:val="28"/>
        </w:rPr>
        <w:t>ll</w:t>
      </w:r>
      <w:r w:rsidRPr="003F548E">
        <w:rPr>
          <w:rFonts w:cs="Arial"/>
          <w:color w:val="000000" w:themeColor="text1"/>
          <w:sz w:val="28"/>
          <w:szCs w:val="28"/>
        </w:rPr>
        <w:t xml:space="preserve"> </w:t>
      </w:r>
      <w:r w:rsidR="1B7A59C8" w:rsidRPr="003F548E">
        <w:rPr>
          <w:rFonts w:cs="Arial"/>
          <w:color w:val="000000" w:themeColor="text1"/>
          <w:sz w:val="28"/>
          <w:szCs w:val="28"/>
        </w:rPr>
        <w:t>Qualification</w:t>
      </w:r>
      <w:r w:rsidRPr="003F548E">
        <w:rPr>
          <w:rFonts w:cs="Arial"/>
          <w:color w:val="000000" w:themeColor="text1"/>
          <w:sz w:val="28"/>
          <w:szCs w:val="28"/>
        </w:rPr>
        <w:t>s</w:t>
      </w:r>
      <w:r w:rsidR="1CB136C7" w:rsidRPr="003F548E">
        <w:rPr>
          <w:rFonts w:cs="Arial"/>
          <w:color w:val="000000" w:themeColor="text1"/>
          <w:sz w:val="28"/>
          <w:szCs w:val="28"/>
        </w:rPr>
        <w:t xml:space="preserve"> provided by the Supplier</w:t>
      </w:r>
      <w:r w:rsidRPr="003F548E">
        <w:rPr>
          <w:rFonts w:cs="Arial"/>
          <w:color w:val="000000" w:themeColor="text1"/>
          <w:sz w:val="28"/>
          <w:szCs w:val="28"/>
        </w:rPr>
        <w:t xml:space="preserve"> must be approved for funding by the Department for Education (DfE).</w:t>
      </w:r>
    </w:p>
    <w:p w14:paraId="7AAA5700" w14:textId="21865EFF" w:rsidR="00D27AB8" w:rsidRPr="003F548E" w:rsidRDefault="48FC658C" w:rsidP="00D27AB8">
      <w:pPr>
        <w:rPr>
          <w:rFonts w:cs="Arial"/>
          <w:sz w:val="28"/>
          <w:szCs w:val="28"/>
        </w:rPr>
      </w:pPr>
      <w:r w:rsidRPr="003F548E">
        <w:rPr>
          <w:rFonts w:cs="Arial"/>
          <w:sz w:val="28"/>
          <w:szCs w:val="28"/>
        </w:rPr>
        <w:t xml:space="preserve">Qualifications </w:t>
      </w:r>
      <w:r w:rsidR="7740247A" w:rsidRPr="003F548E">
        <w:rPr>
          <w:rFonts w:cs="Arial"/>
          <w:sz w:val="28"/>
          <w:szCs w:val="28"/>
        </w:rPr>
        <w:t xml:space="preserve">must </w:t>
      </w:r>
      <w:r w:rsidRPr="003F548E">
        <w:rPr>
          <w:rFonts w:cs="Arial"/>
          <w:sz w:val="28"/>
          <w:szCs w:val="28"/>
        </w:rPr>
        <w:t>be well sequenced to ensure that</w:t>
      </w:r>
      <w:r w:rsidR="50D613FD" w:rsidRPr="003F548E">
        <w:rPr>
          <w:rFonts w:cs="Arial"/>
          <w:sz w:val="28"/>
          <w:szCs w:val="28"/>
        </w:rPr>
        <w:t xml:space="preserve"> prison</w:t>
      </w:r>
      <w:r w:rsidRPr="003F548E">
        <w:rPr>
          <w:rFonts w:cs="Arial"/>
          <w:sz w:val="28"/>
          <w:szCs w:val="28"/>
        </w:rPr>
        <w:t xml:space="preserve"> learners acquire knowledge and skills incrementally. Qualifications should enable progression routes in education and employment.</w:t>
      </w:r>
    </w:p>
    <w:p w14:paraId="73D889BE" w14:textId="718AAAF9" w:rsidR="00D27AB8" w:rsidRPr="003F548E" w:rsidRDefault="00D27AB8" w:rsidP="00D27AB8">
      <w:pPr>
        <w:rPr>
          <w:rFonts w:cs="Arial"/>
          <w:sz w:val="28"/>
          <w:szCs w:val="28"/>
        </w:rPr>
      </w:pPr>
      <w:r w:rsidRPr="003F548E">
        <w:rPr>
          <w:rFonts w:cs="Arial"/>
          <w:sz w:val="28"/>
          <w:szCs w:val="28"/>
        </w:rPr>
        <w:lastRenderedPageBreak/>
        <w:t xml:space="preserve">Qualification claims should be processed in a timeframe agreed with the Authority to meet the needs of </w:t>
      </w:r>
      <w:r w:rsidR="00D56154" w:rsidRPr="003F548E">
        <w:rPr>
          <w:rFonts w:cs="Arial"/>
          <w:sz w:val="28"/>
          <w:szCs w:val="28"/>
        </w:rPr>
        <w:t>Q</w:t>
      </w:r>
      <w:r w:rsidRPr="003F548E">
        <w:rPr>
          <w:rFonts w:cs="Arial"/>
          <w:sz w:val="28"/>
          <w:szCs w:val="28"/>
        </w:rPr>
        <w:t xml:space="preserve">ualification delivery in the prison environment. </w:t>
      </w:r>
    </w:p>
    <w:p w14:paraId="552929D8" w14:textId="09EE469F" w:rsidR="00D27AB8" w:rsidRPr="003F548E" w:rsidRDefault="48FC658C" w:rsidP="00D27AB8">
      <w:pPr>
        <w:rPr>
          <w:rFonts w:cs="Arial"/>
          <w:sz w:val="28"/>
          <w:szCs w:val="28"/>
        </w:rPr>
      </w:pPr>
      <w:r w:rsidRPr="003F548E">
        <w:rPr>
          <w:rFonts w:cs="Arial"/>
          <w:sz w:val="28"/>
          <w:szCs w:val="28"/>
        </w:rPr>
        <w:t xml:space="preserve">Direct </w:t>
      </w:r>
      <w:r w:rsidR="55AF6F6A" w:rsidRPr="003F548E">
        <w:rPr>
          <w:rFonts w:cs="Arial"/>
          <w:sz w:val="28"/>
          <w:szCs w:val="28"/>
        </w:rPr>
        <w:t>c</w:t>
      </w:r>
      <w:r w:rsidRPr="003F548E">
        <w:rPr>
          <w:rFonts w:cs="Arial"/>
          <w:sz w:val="28"/>
          <w:szCs w:val="28"/>
        </w:rPr>
        <w:t xml:space="preserve">laims </w:t>
      </w:r>
      <w:r w:rsidR="7BF2BC21" w:rsidRPr="003F548E">
        <w:rPr>
          <w:rFonts w:cs="Arial"/>
          <w:sz w:val="28"/>
          <w:szCs w:val="28"/>
        </w:rPr>
        <w:t>s</w:t>
      </w:r>
      <w:r w:rsidRPr="003F548E">
        <w:rPr>
          <w:rFonts w:cs="Arial"/>
          <w:sz w:val="28"/>
          <w:szCs w:val="28"/>
        </w:rPr>
        <w:t xml:space="preserve">tatus (DCS) claims should be processed in a timeframe agreed with the Authority, where the Authority and/or </w:t>
      </w:r>
      <w:r w:rsidR="338D8EAD" w:rsidRPr="003F548E">
        <w:rPr>
          <w:rFonts w:cs="Arial"/>
          <w:sz w:val="28"/>
          <w:szCs w:val="28"/>
        </w:rPr>
        <w:t>E</w:t>
      </w:r>
      <w:r w:rsidRPr="003F548E">
        <w:rPr>
          <w:rFonts w:cs="Arial"/>
          <w:sz w:val="28"/>
          <w:szCs w:val="28"/>
        </w:rPr>
        <w:t xml:space="preserve">ducation </w:t>
      </w:r>
      <w:r w:rsidR="4DCCFD47" w:rsidRPr="003F548E">
        <w:rPr>
          <w:rFonts w:cs="Arial"/>
          <w:sz w:val="28"/>
          <w:szCs w:val="28"/>
        </w:rPr>
        <w:t>P</w:t>
      </w:r>
      <w:r w:rsidRPr="003F548E">
        <w:rPr>
          <w:rFonts w:cs="Arial"/>
          <w:sz w:val="28"/>
          <w:szCs w:val="28"/>
        </w:rPr>
        <w:t xml:space="preserve">rovider has met the necessary requirements for the DCS claim, to meet the needs of </w:t>
      </w:r>
      <w:r w:rsidR="1B7A59C8" w:rsidRPr="003F548E">
        <w:rPr>
          <w:rFonts w:cs="Arial"/>
          <w:sz w:val="28"/>
          <w:szCs w:val="28"/>
        </w:rPr>
        <w:t>Qualification</w:t>
      </w:r>
      <w:r w:rsidRPr="003F548E">
        <w:rPr>
          <w:rFonts w:cs="Arial"/>
          <w:sz w:val="28"/>
          <w:szCs w:val="28"/>
        </w:rPr>
        <w:t xml:space="preserve"> delivery in the prison environment.</w:t>
      </w:r>
    </w:p>
    <w:p w14:paraId="27372BFF" w14:textId="30C69C80" w:rsidR="00D27AB8" w:rsidRPr="003F548E" w:rsidRDefault="48FC658C" w:rsidP="00D27AB8">
      <w:pPr>
        <w:rPr>
          <w:rFonts w:cs="Arial"/>
          <w:sz w:val="28"/>
          <w:szCs w:val="28"/>
        </w:rPr>
      </w:pPr>
      <w:r w:rsidRPr="003F548E">
        <w:rPr>
          <w:rFonts w:cs="Arial"/>
          <w:sz w:val="28"/>
          <w:szCs w:val="28"/>
        </w:rPr>
        <w:t xml:space="preserve">External </w:t>
      </w:r>
      <w:r w:rsidR="6A14022B" w:rsidRPr="003F548E">
        <w:rPr>
          <w:rFonts w:cs="Arial"/>
          <w:sz w:val="28"/>
          <w:szCs w:val="28"/>
        </w:rPr>
        <w:t>q</w:t>
      </w:r>
      <w:r w:rsidRPr="003F548E">
        <w:rPr>
          <w:rFonts w:cs="Arial"/>
          <w:sz w:val="28"/>
          <w:szCs w:val="28"/>
        </w:rPr>
        <w:t xml:space="preserve">uality </w:t>
      </w:r>
      <w:r w:rsidR="63DA4373" w:rsidRPr="003F548E">
        <w:rPr>
          <w:rFonts w:cs="Arial"/>
          <w:sz w:val="28"/>
          <w:szCs w:val="28"/>
        </w:rPr>
        <w:t>a</w:t>
      </w:r>
      <w:r w:rsidRPr="003F548E">
        <w:rPr>
          <w:rFonts w:cs="Arial"/>
          <w:sz w:val="28"/>
          <w:szCs w:val="28"/>
        </w:rPr>
        <w:t xml:space="preserve">ssurance (EQA) claims should be processed in a timeframe agreed with the Authority to meet the needs of </w:t>
      </w:r>
      <w:r w:rsidR="1B7A59C8" w:rsidRPr="003F548E">
        <w:rPr>
          <w:rFonts w:cs="Arial"/>
          <w:sz w:val="28"/>
          <w:szCs w:val="28"/>
        </w:rPr>
        <w:t>Qualification</w:t>
      </w:r>
      <w:r w:rsidRPr="003F548E">
        <w:rPr>
          <w:rFonts w:cs="Arial"/>
          <w:sz w:val="28"/>
          <w:szCs w:val="28"/>
        </w:rPr>
        <w:t xml:space="preserve"> delivery in the prison environment.</w:t>
      </w:r>
    </w:p>
    <w:p w14:paraId="0A9F9807" w14:textId="573EDD99" w:rsidR="00D27AB8" w:rsidRPr="003F548E" w:rsidRDefault="4F61B9F9" w:rsidP="00D27AB8">
      <w:pPr>
        <w:rPr>
          <w:rFonts w:cs="Arial"/>
          <w:sz w:val="28"/>
          <w:szCs w:val="28"/>
        </w:rPr>
      </w:pPr>
      <w:r w:rsidRPr="003F548E">
        <w:rPr>
          <w:rFonts w:cs="Arial"/>
          <w:sz w:val="28"/>
          <w:szCs w:val="28"/>
        </w:rPr>
        <w:t>Supplier</w:t>
      </w:r>
      <w:r w:rsidR="48FC658C" w:rsidRPr="003F548E">
        <w:rPr>
          <w:rFonts w:cs="Arial"/>
          <w:sz w:val="28"/>
          <w:szCs w:val="28"/>
        </w:rPr>
        <w:t xml:space="preserve">s should work with the Authority to adapt and/or change its </w:t>
      </w:r>
      <w:r w:rsidR="1B7A59C8" w:rsidRPr="003F548E">
        <w:rPr>
          <w:rFonts w:cs="Arial"/>
          <w:sz w:val="28"/>
          <w:szCs w:val="28"/>
        </w:rPr>
        <w:t>Qualification</w:t>
      </w:r>
      <w:r w:rsidR="48FC658C" w:rsidRPr="003F548E">
        <w:rPr>
          <w:rFonts w:cs="Arial"/>
          <w:sz w:val="28"/>
          <w:szCs w:val="28"/>
        </w:rPr>
        <w:t xml:space="preserve"> offer </w:t>
      </w:r>
      <w:r w:rsidR="17355EFD" w:rsidRPr="003F548E">
        <w:rPr>
          <w:rFonts w:cs="Arial"/>
          <w:sz w:val="28"/>
          <w:szCs w:val="28"/>
        </w:rPr>
        <w:t xml:space="preserve">as necessary </w:t>
      </w:r>
      <w:r w:rsidR="48FC658C" w:rsidRPr="003F548E">
        <w:rPr>
          <w:rFonts w:cs="Arial"/>
          <w:sz w:val="28"/>
          <w:szCs w:val="28"/>
        </w:rPr>
        <w:t xml:space="preserve">to ensure prisoners leave custody with a meaningful </w:t>
      </w:r>
      <w:r w:rsidR="1B7A59C8" w:rsidRPr="003F548E">
        <w:rPr>
          <w:rFonts w:cs="Arial"/>
          <w:sz w:val="28"/>
          <w:szCs w:val="28"/>
        </w:rPr>
        <w:t>Qualification</w:t>
      </w:r>
      <w:r w:rsidR="48FC658C" w:rsidRPr="003F548E">
        <w:rPr>
          <w:rFonts w:cs="Arial"/>
          <w:sz w:val="28"/>
          <w:szCs w:val="28"/>
        </w:rPr>
        <w:t xml:space="preserve">. This could include but is not limited to changes to the Authority’s policy, changes to </w:t>
      </w:r>
      <w:r w:rsidR="1B7A59C8" w:rsidRPr="003F548E">
        <w:rPr>
          <w:rFonts w:cs="Arial"/>
          <w:sz w:val="28"/>
          <w:szCs w:val="28"/>
        </w:rPr>
        <w:t>Qualification</w:t>
      </w:r>
      <w:r w:rsidR="48FC658C" w:rsidRPr="003F548E">
        <w:rPr>
          <w:rFonts w:cs="Arial"/>
          <w:sz w:val="28"/>
          <w:szCs w:val="28"/>
        </w:rPr>
        <w:t xml:space="preserve">s by the Department for Education and/or Ofqual, and to enable opportunities to innovate provision, e.g. </w:t>
      </w:r>
      <w:proofErr w:type="gramStart"/>
      <w:r w:rsidR="48FC658C" w:rsidRPr="003F548E">
        <w:rPr>
          <w:rFonts w:cs="Arial"/>
          <w:sz w:val="28"/>
          <w:szCs w:val="28"/>
        </w:rPr>
        <w:t>through the use of</w:t>
      </w:r>
      <w:proofErr w:type="gramEnd"/>
      <w:r w:rsidR="48FC658C" w:rsidRPr="003F548E">
        <w:rPr>
          <w:rFonts w:cs="Arial"/>
          <w:sz w:val="28"/>
          <w:szCs w:val="28"/>
        </w:rPr>
        <w:t xml:space="preserve"> technology and in green industries.  </w:t>
      </w:r>
    </w:p>
    <w:p w14:paraId="2797F579" w14:textId="610CAE81" w:rsidR="00D27AB8" w:rsidRPr="003F548E" w:rsidRDefault="00D27AB8" w:rsidP="00D27AB8">
      <w:pPr>
        <w:rPr>
          <w:rFonts w:cs="Arial"/>
          <w:sz w:val="28"/>
          <w:szCs w:val="28"/>
        </w:rPr>
      </w:pPr>
      <w:r w:rsidRPr="003F548E">
        <w:rPr>
          <w:rFonts w:cs="Arial"/>
          <w:sz w:val="28"/>
          <w:szCs w:val="28"/>
        </w:rPr>
        <w:t xml:space="preserve">As a minimum, the </w:t>
      </w:r>
      <w:r w:rsidR="00AD1FBE" w:rsidRPr="003F548E">
        <w:rPr>
          <w:rFonts w:cs="Arial"/>
          <w:sz w:val="28"/>
          <w:szCs w:val="28"/>
        </w:rPr>
        <w:t>Supplier</w:t>
      </w:r>
      <w:r w:rsidRPr="003F548E">
        <w:rPr>
          <w:rFonts w:cs="Arial"/>
          <w:sz w:val="28"/>
          <w:szCs w:val="28"/>
        </w:rPr>
        <w:t xml:space="preserve"> must provide the following to enable the effective delivery of its </w:t>
      </w:r>
      <w:r w:rsidR="005734E8" w:rsidRPr="003F548E">
        <w:rPr>
          <w:rFonts w:cs="Arial"/>
          <w:sz w:val="28"/>
          <w:szCs w:val="28"/>
        </w:rPr>
        <w:t>Qualification</w:t>
      </w:r>
      <w:r w:rsidRPr="003F548E">
        <w:rPr>
          <w:rFonts w:cs="Arial"/>
          <w:sz w:val="28"/>
          <w:szCs w:val="28"/>
        </w:rPr>
        <w:t xml:space="preserve">s which must be accessible online and should be in the form of a </w:t>
      </w:r>
      <w:r w:rsidR="005734E8" w:rsidRPr="003F548E">
        <w:rPr>
          <w:rFonts w:cs="Arial"/>
          <w:sz w:val="28"/>
          <w:szCs w:val="28"/>
        </w:rPr>
        <w:t>Qualification</w:t>
      </w:r>
      <w:r w:rsidRPr="003F548E">
        <w:rPr>
          <w:rFonts w:cs="Arial"/>
          <w:sz w:val="28"/>
          <w:szCs w:val="28"/>
        </w:rPr>
        <w:t xml:space="preserve"> handbook and centre </w:t>
      </w:r>
      <w:proofErr w:type="gramStart"/>
      <w:r w:rsidRPr="003F548E">
        <w:rPr>
          <w:rFonts w:cs="Arial"/>
          <w:sz w:val="28"/>
          <w:szCs w:val="28"/>
        </w:rPr>
        <w:t>manual;</w:t>
      </w:r>
      <w:proofErr w:type="gramEnd"/>
    </w:p>
    <w:p w14:paraId="0BB0EDE4"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Course information</w:t>
      </w:r>
    </w:p>
    <w:p w14:paraId="1DA2E985" w14:textId="48F616D6"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an overview of all </w:t>
      </w:r>
      <w:r w:rsidR="005734E8" w:rsidRPr="003F548E">
        <w:rPr>
          <w:rFonts w:cs="Arial"/>
          <w:sz w:val="28"/>
          <w:szCs w:val="28"/>
        </w:rPr>
        <w:t>Qualification</w:t>
      </w:r>
      <w:r w:rsidRPr="003F548E">
        <w:rPr>
          <w:rFonts w:cs="Arial"/>
          <w:sz w:val="28"/>
          <w:szCs w:val="28"/>
        </w:rPr>
        <w:t>s available</w:t>
      </w:r>
    </w:p>
    <w:p w14:paraId="0DE554CF" w14:textId="25B54AE2" w:rsidR="00D27AB8" w:rsidRPr="003F548E" w:rsidRDefault="005734E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Qualification</w:t>
      </w:r>
      <w:r w:rsidR="00D27AB8" w:rsidRPr="003F548E">
        <w:rPr>
          <w:rFonts w:cs="Arial"/>
          <w:sz w:val="28"/>
          <w:szCs w:val="28"/>
        </w:rPr>
        <w:t xml:space="preserve"> level</w:t>
      </w:r>
    </w:p>
    <w:p w14:paraId="31F3333C" w14:textId="4AE4C585" w:rsidR="00D27AB8" w:rsidRPr="003F548E" w:rsidRDefault="005734E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Qualification</w:t>
      </w:r>
      <w:r w:rsidR="00D27AB8" w:rsidRPr="003F548E">
        <w:rPr>
          <w:rFonts w:cs="Arial"/>
          <w:sz w:val="28"/>
          <w:szCs w:val="28"/>
        </w:rPr>
        <w:t xml:space="preserve"> structure and credit values, including unit credit values and total credit value</w:t>
      </w:r>
    </w:p>
    <w:p w14:paraId="5A015AD0"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an outline of which units can be achieved/claimed separately</w:t>
      </w:r>
    </w:p>
    <w:p w14:paraId="0105CB7D"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entry requirements</w:t>
      </w:r>
    </w:p>
    <w:p w14:paraId="565C196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learning aims and outcomes</w:t>
      </w:r>
    </w:p>
    <w:p w14:paraId="26487272"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course and unit overviews </w:t>
      </w:r>
    </w:p>
    <w:p w14:paraId="445B4A6B" w14:textId="30D4900A"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content progression information that outlines the sequence of learning aims and outcomes within each </w:t>
      </w:r>
      <w:r w:rsidR="005734E8" w:rsidRPr="003F548E">
        <w:rPr>
          <w:rFonts w:cs="Arial"/>
          <w:sz w:val="28"/>
          <w:szCs w:val="28"/>
        </w:rPr>
        <w:t>Qualification</w:t>
      </w:r>
    </w:p>
    <w:p w14:paraId="7D42BDE3"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progression routes with other relevant pre and post learning</w:t>
      </w:r>
    </w:p>
    <w:p w14:paraId="047BB790"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guided learning hours</w:t>
      </w:r>
    </w:p>
    <w:p w14:paraId="193DB9CD" w14:textId="6FCD8222"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total </w:t>
      </w:r>
      <w:r w:rsidR="005734E8" w:rsidRPr="003F548E">
        <w:rPr>
          <w:rFonts w:cs="Arial"/>
          <w:sz w:val="28"/>
          <w:szCs w:val="28"/>
        </w:rPr>
        <w:t>Qualification</w:t>
      </w:r>
      <w:r w:rsidRPr="003F548E">
        <w:rPr>
          <w:rFonts w:cs="Arial"/>
          <w:sz w:val="28"/>
          <w:szCs w:val="28"/>
        </w:rPr>
        <w:t xml:space="preserve"> time</w:t>
      </w:r>
    </w:p>
    <w:p w14:paraId="700DA092"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access arrangements and exemptions to support learners with additional learning needs and/or disabilities</w:t>
      </w:r>
    </w:p>
    <w:p w14:paraId="55D5FC98"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sample assessment materials</w:t>
      </w:r>
    </w:p>
    <w:p w14:paraId="0D48414B"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additional supporting resources for teachers/learners where applicable</w:t>
      </w:r>
    </w:p>
    <w:p w14:paraId="27FD8734" w14:textId="77777777" w:rsidR="00D27AB8" w:rsidRPr="003F548E" w:rsidRDefault="00D27AB8" w:rsidP="00D27AB8">
      <w:pPr>
        <w:pStyle w:val="ListParagraph"/>
        <w:ind w:left="1440"/>
        <w:rPr>
          <w:rFonts w:cs="Arial"/>
          <w:sz w:val="28"/>
          <w:szCs w:val="28"/>
        </w:rPr>
      </w:pPr>
    </w:p>
    <w:p w14:paraId="4438AF21"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Management requirements</w:t>
      </w:r>
    </w:p>
    <w:p w14:paraId="4DA36BA4" w14:textId="033309B0"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Ofqual </w:t>
      </w:r>
      <w:r w:rsidR="005734E8" w:rsidRPr="003F548E">
        <w:rPr>
          <w:rFonts w:cs="Arial"/>
          <w:sz w:val="28"/>
          <w:szCs w:val="28"/>
        </w:rPr>
        <w:t>Qualification</w:t>
      </w:r>
      <w:r w:rsidRPr="003F548E">
        <w:rPr>
          <w:rFonts w:cs="Arial"/>
          <w:sz w:val="28"/>
          <w:szCs w:val="28"/>
        </w:rPr>
        <w:t xml:space="preserve"> number</w:t>
      </w:r>
    </w:p>
    <w:p w14:paraId="11654693" w14:textId="5F83F41A" w:rsidR="00D27AB8" w:rsidRPr="003F548E" w:rsidRDefault="005734E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Qualification</w:t>
      </w:r>
      <w:r w:rsidR="00D27AB8" w:rsidRPr="003F548E">
        <w:rPr>
          <w:rFonts w:cs="Arial"/>
          <w:sz w:val="28"/>
          <w:szCs w:val="28"/>
        </w:rPr>
        <w:t xml:space="preserve"> age group</w:t>
      </w:r>
    </w:p>
    <w:p w14:paraId="755140A1" w14:textId="5429376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key </w:t>
      </w:r>
      <w:r w:rsidR="005734E8" w:rsidRPr="003F548E">
        <w:rPr>
          <w:rFonts w:cs="Arial"/>
          <w:sz w:val="28"/>
          <w:szCs w:val="28"/>
        </w:rPr>
        <w:t>Qualification</w:t>
      </w:r>
      <w:r w:rsidRPr="003F548E">
        <w:rPr>
          <w:rFonts w:cs="Arial"/>
          <w:sz w:val="28"/>
          <w:szCs w:val="28"/>
        </w:rPr>
        <w:t xml:space="preserve"> dates</w:t>
      </w:r>
    </w:p>
    <w:p w14:paraId="4929486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assessment requirements, including certification requirements</w:t>
      </w:r>
    </w:p>
    <w:p w14:paraId="4FCBE1F3" w14:textId="0220A019"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pass marks and rates, including credits/units needed to achieve a full </w:t>
      </w:r>
      <w:r w:rsidR="005734E8" w:rsidRPr="003F548E">
        <w:rPr>
          <w:rFonts w:cs="Arial"/>
          <w:sz w:val="28"/>
          <w:szCs w:val="28"/>
        </w:rPr>
        <w:t>Qualification</w:t>
      </w:r>
    </w:p>
    <w:p w14:paraId="5BA80024"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centre requirements, including registration and approval</w:t>
      </w:r>
    </w:p>
    <w:p w14:paraId="571A4F40" w14:textId="5DD90E5C"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education staff requirements, including staff </w:t>
      </w:r>
      <w:r w:rsidR="005734E8" w:rsidRPr="003F548E">
        <w:rPr>
          <w:rFonts w:cs="Arial"/>
          <w:sz w:val="28"/>
          <w:szCs w:val="28"/>
        </w:rPr>
        <w:t>Qualification</w:t>
      </w:r>
      <w:r w:rsidRPr="003F548E">
        <w:rPr>
          <w:rFonts w:cs="Arial"/>
          <w:sz w:val="28"/>
          <w:szCs w:val="28"/>
        </w:rPr>
        <w:t>, experience and continuous professional development requirements</w:t>
      </w:r>
    </w:p>
    <w:p w14:paraId="275F32D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delivery requirements</w:t>
      </w:r>
    </w:p>
    <w:p w14:paraId="0A2E9E8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administration requirements</w:t>
      </w:r>
    </w:p>
    <w:p w14:paraId="39855A6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quality assurance requirements and processes</w:t>
      </w:r>
    </w:p>
    <w:p w14:paraId="4BE99FF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inclusion information, including access arrangements and exemptions</w:t>
      </w:r>
    </w:p>
    <w:p w14:paraId="5CABC22A" w14:textId="3CF6C8BE"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specific digital requirements for the </w:t>
      </w:r>
      <w:r w:rsidR="005734E8" w:rsidRPr="003F548E">
        <w:rPr>
          <w:rFonts w:cs="Arial"/>
          <w:sz w:val="28"/>
          <w:szCs w:val="28"/>
        </w:rPr>
        <w:t>Qualification</w:t>
      </w:r>
    </w:p>
    <w:p w14:paraId="4444BEDE" w14:textId="0F3E0911"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support, guidance and/or training materials that enable staff to deliver </w:t>
      </w:r>
      <w:r w:rsidR="005734E8" w:rsidRPr="003F548E">
        <w:rPr>
          <w:rFonts w:cs="Arial"/>
          <w:sz w:val="28"/>
          <w:szCs w:val="28"/>
        </w:rPr>
        <w:t>Qualification</w:t>
      </w:r>
      <w:r w:rsidRPr="003F548E">
        <w:rPr>
          <w:rFonts w:cs="Arial"/>
          <w:sz w:val="28"/>
          <w:szCs w:val="28"/>
        </w:rPr>
        <w:t>s effectively</w:t>
      </w:r>
    </w:p>
    <w:p w14:paraId="1C5B1CEC"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physical resource requirements</w:t>
      </w:r>
    </w:p>
    <w:p w14:paraId="6E714E24"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work-based experience requirements</w:t>
      </w:r>
    </w:p>
    <w:p w14:paraId="0BCFB511"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Assessor guide and assessment ranges, where applicable.</w:t>
      </w:r>
    </w:p>
    <w:p w14:paraId="3A61F590"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Complaints procedure</w:t>
      </w:r>
    </w:p>
    <w:p w14:paraId="5B166B7B"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Appeals procedure</w:t>
      </w:r>
    </w:p>
    <w:p w14:paraId="0626232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Equal opportunities information</w:t>
      </w:r>
    </w:p>
    <w:p w14:paraId="002058DB"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Data protection policy</w:t>
      </w:r>
    </w:p>
    <w:p w14:paraId="73FD856C"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Management systems</w:t>
      </w:r>
    </w:p>
    <w:p w14:paraId="5FF4857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Maintaining records</w:t>
      </w:r>
    </w:p>
    <w:p w14:paraId="42B0C01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Internal quality assurance processes</w:t>
      </w:r>
    </w:p>
    <w:p w14:paraId="11C5B2A9"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External quality assurance processes and how sanctions are administered</w:t>
      </w:r>
    </w:p>
    <w:p w14:paraId="6863A661"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Examination administration requirements</w:t>
      </w:r>
    </w:p>
    <w:p w14:paraId="51F2BEC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Mark schemes</w:t>
      </w:r>
    </w:p>
    <w:p w14:paraId="688E264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Process to become an approved centre</w:t>
      </w:r>
    </w:p>
    <w:p w14:paraId="305F0B92" w14:textId="7E1A5089"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 xml:space="preserve">Process to offer an approved </w:t>
      </w:r>
      <w:r w:rsidR="005734E8" w:rsidRPr="003F548E">
        <w:rPr>
          <w:rFonts w:eastAsia="Times New Roman" w:cs="Arial"/>
          <w:sz w:val="28"/>
          <w:szCs w:val="28"/>
        </w:rPr>
        <w:t>Qualification</w:t>
      </w:r>
    </w:p>
    <w:p w14:paraId="494BA619"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Process for recognition of prior learning</w:t>
      </w:r>
    </w:p>
    <w:p w14:paraId="762FE08D"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Process for DCS</w:t>
      </w:r>
    </w:p>
    <w:p w14:paraId="25C66867"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Process for EQA</w:t>
      </w:r>
    </w:p>
    <w:p w14:paraId="479FEF8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Technical requirements for delivering online assessments/exams</w:t>
      </w:r>
    </w:p>
    <w:p w14:paraId="5DB55CD8" w14:textId="77777777" w:rsidR="00D27AB8" w:rsidRPr="003F548E" w:rsidRDefault="00D27AB8" w:rsidP="00D27AB8">
      <w:pPr>
        <w:pStyle w:val="ListParagraph"/>
        <w:ind w:left="1440"/>
        <w:rPr>
          <w:rFonts w:cs="Arial"/>
          <w:sz w:val="28"/>
          <w:szCs w:val="28"/>
        </w:rPr>
      </w:pPr>
    </w:p>
    <w:p w14:paraId="11B7B0E6"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Information for learners interested in the course that outlines course expectations, content, and requirements that enable learners to make an informed choice</w:t>
      </w:r>
    </w:p>
    <w:p w14:paraId="53795F88" w14:textId="77777777" w:rsidR="00D27AB8" w:rsidRPr="003F548E" w:rsidRDefault="00D27AB8" w:rsidP="00BF3F82">
      <w:pPr>
        <w:rPr>
          <w:rFonts w:cs="Arial"/>
          <w:b/>
          <w:sz w:val="28"/>
          <w:szCs w:val="28"/>
        </w:rPr>
      </w:pPr>
    </w:p>
    <w:p w14:paraId="7252CB35" w14:textId="405596D5" w:rsidR="00D27AB8" w:rsidRPr="003F548E" w:rsidRDefault="48FC658C" w:rsidP="00D27AB8">
      <w:pPr>
        <w:jc w:val="center"/>
        <w:rPr>
          <w:rFonts w:cs="Arial"/>
          <w:b/>
          <w:sz w:val="28"/>
          <w:szCs w:val="28"/>
        </w:rPr>
      </w:pPr>
      <w:r w:rsidRPr="003F548E">
        <w:rPr>
          <w:rFonts w:cs="Arial"/>
          <w:b/>
          <w:sz w:val="28"/>
          <w:szCs w:val="28"/>
        </w:rPr>
        <w:t>Management Requirements (</w:t>
      </w:r>
      <w:r w:rsidR="0FF84BC4" w:rsidRPr="003F548E">
        <w:rPr>
          <w:rFonts w:cs="Arial"/>
          <w:b/>
          <w:sz w:val="28"/>
          <w:szCs w:val="28"/>
        </w:rPr>
        <w:t>applicable to all Awarded Lot</w:t>
      </w:r>
      <w:r w:rsidR="253D7C8E" w:rsidRPr="003F548E">
        <w:rPr>
          <w:rFonts w:cs="Arial"/>
          <w:b/>
          <w:sz w:val="28"/>
          <w:szCs w:val="28"/>
        </w:rPr>
        <w:t>(</w:t>
      </w:r>
      <w:r w:rsidR="0FF84BC4" w:rsidRPr="003F548E">
        <w:rPr>
          <w:rFonts w:cs="Arial"/>
          <w:b/>
          <w:sz w:val="28"/>
          <w:szCs w:val="28"/>
        </w:rPr>
        <w:t>s</w:t>
      </w:r>
      <w:r w:rsidR="629190FD" w:rsidRPr="003F548E">
        <w:rPr>
          <w:rFonts w:cs="Arial"/>
          <w:b/>
          <w:sz w:val="28"/>
          <w:szCs w:val="28"/>
        </w:rPr>
        <w:t>)</w:t>
      </w:r>
      <w:r w:rsidRPr="003F548E">
        <w:rPr>
          <w:rFonts w:cs="Arial"/>
          <w:b/>
          <w:sz w:val="28"/>
          <w:szCs w:val="28"/>
        </w:rPr>
        <w:t>)</w:t>
      </w:r>
    </w:p>
    <w:p w14:paraId="43A94BF3" w14:textId="2295D17A" w:rsidR="450A6BEC" w:rsidRPr="003F548E" w:rsidRDefault="450A6BEC" w:rsidP="00BF3F82">
      <w:pPr>
        <w:rPr>
          <w:rFonts w:cs="Arial"/>
          <w:sz w:val="28"/>
          <w:szCs w:val="28"/>
        </w:rPr>
      </w:pPr>
      <w:r w:rsidRPr="003F548E">
        <w:rPr>
          <w:rFonts w:cs="Arial"/>
          <w:sz w:val="28"/>
          <w:szCs w:val="28"/>
        </w:rPr>
        <w:t>The Supplier must deliver the following management requirements in respect of the Contract:</w:t>
      </w:r>
    </w:p>
    <w:p w14:paraId="6D4A922F" w14:textId="0C0A7CAD" w:rsidR="00D27AB8" w:rsidRPr="003F548E" w:rsidRDefault="48FC658C" w:rsidP="7B0E860F">
      <w:pPr>
        <w:pStyle w:val="ListParagraph"/>
        <w:numPr>
          <w:ilvl w:val="0"/>
          <w:numId w:val="152"/>
        </w:numPr>
        <w:spacing w:before="0" w:after="0" w:line="240" w:lineRule="auto"/>
        <w:rPr>
          <w:rFonts w:cs="Arial"/>
          <w:sz w:val="28"/>
          <w:szCs w:val="24"/>
        </w:rPr>
      </w:pPr>
      <w:r w:rsidRPr="003F548E">
        <w:rPr>
          <w:rFonts w:cs="Arial"/>
          <w:sz w:val="28"/>
          <w:szCs w:val="24"/>
        </w:rPr>
        <w:t xml:space="preserve">A </w:t>
      </w:r>
      <w:r w:rsidR="7C3F6113" w:rsidRPr="003F548E">
        <w:rPr>
          <w:rFonts w:cs="Arial"/>
          <w:sz w:val="28"/>
          <w:szCs w:val="24"/>
        </w:rPr>
        <w:t>c</w:t>
      </w:r>
      <w:r w:rsidRPr="003F548E">
        <w:rPr>
          <w:rFonts w:cs="Arial"/>
          <w:sz w:val="28"/>
          <w:szCs w:val="24"/>
        </w:rPr>
        <w:t xml:space="preserve">entre </w:t>
      </w:r>
      <w:r w:rsidR="640995E4" w:rsidRPr="003F548E">
        <w:rPr>
          <w:rFonts w:cs="Arial"/>
          <w:sz w:val="28"/>
          <w:szCs w:val="24"/>
        </w:rPr>
        <w:t>m</w:t>
      </w:r>
      <w:r w:rsidRPr="003F548E">
        <w:rPr>
          <w:rFonts w:cs="Arial"/>
          <w:sz w:val="28"/>
          <w:szCs w:val="24"/>
        </w:rPr>
        <w:t xml:space="preserve">onitoring </w:t>
      </w:r>
      <w:r w:rsidR="7E49049F" w:rsidRPr="003F548E">
        <w:rPr>
          <w:rFonts w:cs="Arial"/>
          <w:sz w:val="28"/>
          <w:szCs w:val="24"/>
        </w:rPr>
        <w:t>c</w:t>
      </w:r>
      <w:r w:rsidRPr="003F548E">
        <w:rPr>
          <w:rFonts w:cs="Arial"/>
          <w:sz w:val="28"/>
          <w:szCs w:val="24"/>
        </w:rPr>
        <w:t xml:space="preserve">ompliance </w:t>
      </w:r>
      <w:r w:rsidR="62DE8784" w:rsidRPr="003F548E">
        <w:rPr>
          <w:rFonts w:cs="Arial"/>
          <w:sz w:val="28"/>
          <w:szCs w:val="24"/>
        </w:rPr>
        <w:t>v</w:t>
      </w:r>
      <w:r w:rsidRPr="003F548E">
        <w:rPr>
          <w:rFonts w:cs="Arial"/>
          <w:sz w:val="28"/>
          <w:szCs w:val="24"/>
        </w:rPr>
        <w:t>isit should be completed once each year</w:t>
      </w:r>
      <w:r w:rsidR="6102A39B" w:rsidRPr="003F548E">
        <w:rPr>
          <w:rFonts w:cs="Arial"/>
          <w:sz w:val="28"/>
          <w:szCs w:val="24"/>
        </w:rPr>
        <w:t>.</w:t>
      </w:r>
    </w:p>
    <w:p w14:paraId="60D6FE7F"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The following quality sampling activity should be completed.</w:t>
      </w:r>
    </w:p>
    <w:p w14:paraId="32EE3DDB" w14:textId="7AD85E24" w:rsidR="00D27AB8" w:rsidRPr="003F548E" w:rsidRDefault="00D27AB8" w:rsidP="4FC2DB62">
      <w:pPr>
        <w:pStyle w:val="ListParagraph"/>
        <w:numPr>
          <w:ilvl w:val="1"/>
          <w:numId w:val="152"/>
        </w:numPr>
        <w:spacing w:before="0" w:after="0" w:line="240" w:lineRule="auto"/>
        <w:rPr>
          <w:rFonts w:cs="Arial"/>
          <w:sz w:val="28"/>
          <w:szCs w:val="24"/>
        </w:rPr>
      </w:pPr>
      <w:r w:rsidRPr="003F548E">
        <w:rPr>
          <w:rFonts w:eastAsiaTheme="minorEastAsia" w:cs="Arial"/>
          <w:sz w:val="28"/>
          <w:szCs w:val="24"/>
        </w:rPr>
        <w:t>EQA to be scheduled within 3 working days of receipt of portfolio</w:t>
      </w:r>
    </w:p>
    <w:p w14:paraId="78C7CDB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heme="minorEastAsia" w:cs="Arial"/>
          <w:sz w:val="28"/>
          <w:szCs w:val="28"/>
        </w:rPr>
        <w:t>EQA visit to be conducted within 10 working days from receipt of portfolio</w:t>
      </w:r>
    </w:p>
    <w:p w14:paraId="242C4A3D"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heme="minorEastAsia" w:cs="Arial"/>
          <w:sz w:val="28"/>
          <w:szCs w:val="28"/>
        </w:rPr>
        <w:t>EQA report to be sent to PEF provider within 5 working days of the EQA activity.</w:t>
      </w:r>
    </w:p>
    <w:p w14:paraId="5228CEC4" w14:textId="49F305B1" w:rsidR="00D27AB8" w:rsidRPr="003F548E" w:rsidRDefault="48FC658C" w:rsidP="7B0E860F">
      <w:pPr>
        <w:pStyle w:val="ListParagraph"/>
        <w:numPr>
          <w:ilvl w:val="0"/>
          <w:numId w:val="152"/>
        </w:numPr>
        <w:spacing w:before="0" w:after="0" w:line="240" w:lineRule="auto"/>
        <w:rPr>
          <w:rFonts w:cs="Arial"/>
          <w:sz w:val="28"/>
          <w:szCs w:val="24"/>
        </w:rPr>
      </w:pPr>
      <w:r w:rsidRPr="003F548E">
        <w:rPr>
          <w:rFonts w:eastAsiaTheme="minorEastAsia" w:cs="Arial"/>
          <w:sz w:val="28"/>
          <w:szCs w:val="24"/>
        </w:rPr>
        <w:t xml:space="preserve">The outcome of the </w:t>
      </w:r>
      <w:r w:rsidR="1B7A59C8" w:rsidRPr="003F548E">
        <w:rPr>
          <w:rFonts w:eastAsiaTheme="minorEastAsia" w:cs="Arial"/>
          <w:sz w:val="28"/>
          <w:szCs w:val="24"/>
        </w:rPr>
        <w:t>Qualification</w:t>
      </w:r>
      <w:r w:rsidRPr="003F548E">
        <w:rPr>
          <w:rFonts w:eastAsiaTheme="minorEastAsia" w:cs="Arial"/>
          <w:sz w:val="28"/>
          <w:szCs w:val="24"/>
        </w:rPr>
        <w:t xml:space="preserve"> award should </w:t>
      </w:r>
      <w:proofErr w:type="gramStart"/>
      <w:r w:rsidRPr="003F548E">
        <w:rPr>
          <w:rFonts w:eastAsiaTheme="minorEastAsia" w:cs="Arial"/>
          <w:sz w:val="28"/>
          <w:szCs w:val="24"/>
        </w:rPr>
        <w:t>uploaded</w:t>
      </w:r>
      <w:proofErr w:type="gramEnd"/>
      <w:r w:rsidRPr="003F548E">
        <w:rPr>
          <w:rFonts w:eastAsiaTheme="minorEastAsia" w:cs="Arial"/>
          <w:sz w:val="28"/>
          <w:szCs w:val="24"/>
        </w:rPr>
        <w:t xml:space="preserve"> to an assured portal, such as </w:t>
      </w:r>
      <w:proofErr w:type="spellStart"/>
      <w:r w:rsidRPr="003F548E">
        <w:rPr>
          <w:rFonts w:eastAsiaTheme="minorEastAsia" w:cs="Arial"/>
          <w:sz w:val="28"/>
          <w:szCs w:val="24"/>
        </w:rPr>
        <w:t>QuartzWeb</w:t>
      </w:r>
      <w:proofErr w:type="spellEnd"/>
      <w:r w:rsidRPr="003F548E">
        <w:rPr>
          <w:rFonts w:eastAsiaTheme="minorEastAsia" w:cs="Arial"/>
          <w:sz w:val="28"/>
          <w:szCs w:val="24"/>
        </w:rPr>
        <w:t xml:space="preserve">, that meets the requirements for ISO27001 and Cyber Essentials Plus and is hosted within the UK. A data privacy impact assessment around the data held on the platform must be supplied to the </w:t>
      </w:r>
      <w:r w:rsidR="4112E724" w:rsidRPr="003F548E">
        <w:rPr>
          <w:rFonts w:eastAsiaTheme="minorEastAsia" w:cs="Arial"/>
          <w:sz w:val="28"/>
          <w:szCs w:val="24"/>
        </w:rPr>
        <w:t>A</w:t>
      </w:r>
      <w:r w:rsidRPr="003F548E">
        <w:rPr>
          <w:rFonts w:eastAsiaTheme="minorEastAsia" w:cs="Arial"/>
          <w:sz w:val="28"/>
          <w:szCs w:val="24"/>
        </w:rPr>
        <w:t>uthority. This should be uploaded within 10 working days of centre monitoring or EQA activity.</w:t>
      </w:r>
    </w:p>
    <w:p w14:paraId="02910F6C" w14:textId="46CD0B93" w:rsidR="00D27AB8" w:rsidRPr="003F548E" w:rsidRDefault="005734E8" w:rsidP="00D27AB8">
      <w:pPr>
        <w:pStyle w:val="ListParagraph"/>
        <w:numPr>
          <w:ilvl w:val="0"/>
          <w:numId w:val="152"/>
        </w:numPr>
        <w:spacing w:before="0" w:after="0" w:line="240" w:lineRule="auto"/>
        <w:contextualSpacing w:val="0"/>
        <w:rPr>
          <w:rFonts w:eastAsiaTheme="minorEastAsia" w:cs="Arial"/>
          <w:sz w:val="28"/>
          <w:szCs w:val="28"/>
        </w:rPr>
      </w:pPr>
      <w:r w:rsidRPr="003F548E">
        <w:rPr>
          <w:rFonts w:eastAsiaTheme="minorEastAsia" w:cs="Arial"/>
          <w:sz w:val="28"/>
          <w:szCs w:val="28"/>
        </w:rPr>
        <w:t>Qualification</w:t>
      </w:r>
      <w:r w:rsidR="00D27AB8" w:rsidRPr="003F548E">
        <w:rPr>
          <w:rFonts w:eastAsiaTheme="minorEastAsia" w:cs="Arial"/>
          <w:sz w:val="28"/>
          <w:szCs w:val="28"/>
        </w:rPr>
        <w:t xml:space="preserve"> certification issued should be issued within 10 working days of centre monitoring or EQA activity.</w:t>
      </w:r>
    </w:p>
    <w:p w14:paraId="12094A06" w14:textId="0BD5A2DE" w:rsidR="00D27AB8" w:rsidRPr="003F548E" w:rsidRDefault="48FC658C">
      <w:pPr>
        <w:pStyle w:val="ListParagraph"/>
        <w:numPr>
          <w:ilvl w:val="0"/>
          <w:numId w:val="152"/>
        </w:numPr>
        <w:spacing w:before="0" w:after="0" w:line="240" w:lineRule="auto"/>
        <w:rPr>
          <w:rFonts w:eastAsiaTheme="minorEastAsia" w:cs="Arial"/>
          <w:sz w:val="28"/>
          <w:szCs w:val="28"/>
        </w:rPr>
      </w:pPr>
      <w:r w:rsidRPr="27B483C9">
        <w:rPr>
          <w:rFonts w:eastAsiaTheme="minorEastAsia" w:cs="Arial"/>
          <w:sz w:val="28"/>
          <w:szCs w:val="28"/>
        </w:rPr>
        <w:t xml:space="preserve">Reporting must be provided to the </w:t>
      </w:r>
      <w:r w:rsidR="06C92300" w:rsidRPr="27B483C9">
        <w:rPr>
          <w:rFonts w:eastAsiaTheme="minorEastAsia" w:cs="Arial"/>
          <w:sz w:val="28"/>
          <w:szCs w:val="28"/>
        </w:rPr>
        <w:t>A</w:t>
      </w:r>
      <w:r w:rsidRPr="27B483C9">
        <w:rPr>
          <w:rFonts w:eastAsiaTheme="minorEastAsia" w:cs="Arial"/>
          <w:sz w:val="28"/>
          <w:szCs w:val="28"/>
        </w:rPr>
        <w:t xml:space="preserve">uthority annually detailing total spend by all </w:t>
      </w:r>
      <w:r w:rsidR="095D0115" w:rsidRPr="27B483C9">
        <w:rPr>
          <w:rFonts w:eastAsiaTheme="minorEastAsia" w:cs="Arial"/>
          <w:sz w:val="28"/>
          <w:szCs w:val="28"/>
        </w:rPr>
        <w:t>E</w:t>
      </w:r>
      <w:r w:rsidRPr="27B483C9">
        <w:rPr>
          <w:rFonts w:eastAsiaTheme="minorEastAsia" w:cs="Arial"/>
          <w:sz w:val="28"/>
          <w:szCs w:val="28"/>
        </w:rPr>
        <w:t xml:space="preserve">ducation </w:t>
      </w:r>
      <w:r w:rsidR="095D0115" w:rsidRPr="27B483C9">
        <w:rPr>
          <w:rFonts w:eastAsiaTheme="minorEastAsia" w:cs="Arial"/>
          <w:sz w:val="28"/>
          <w:szCs w:val="28"/>
        </w:rPr>
        <w:t>P</w:t>
      </w:r>
      <w:r w:rsidRPr="27B483C9">
        <w:rPr>
          <w:rFonts w:eastAsiaTheme="minorEastAsia" w:cs="Arial"/>
          <w:sz w:val="28"/>
          <w:szCs w:val="28"/>
        </w:rPr>
        <w:t xml:space="preserve">roviders with the </w:t>
      </w:r>
      <w:r w:rsidR="55952BA9" w:rsidRPr="27B483C9">
        <w:rPr>
          <w:rFonts w:eastAsiaTheme="minorEastAsia" w:cs="Arial"/>
          <w:sz w:val="28"/>
          <w:szCs w:val="28"/>
        </w:rPr>
        <w:t>Supplier</w:t>
      </w:r>
      <w:r w:rsidRPr="27B483C9">
        <w:rPr>
          <w:rFonts w:eastAsiaTheme="minorEastAsia" w:cs="Arial"/>
          <w:sz w:val="28"/>
          <w:szCs w:val="28"/>
        </w:rPr>
        <w:t xml:space="preserve"> as part of this </w:t>
      </w:r>
      <w:r w:rsidR="095D0115" w:rsidRPr="27B483C9">
        <w:rPr>
          <w:rFonts w:eastAsiaTheme="minorEastAsia" w:cs="Arial"/>
          <w:sz w:val="28"/>
          <w:szCs w:val="28"/>
        </w:rPr>
        <w:t>C</w:t>
      </w:r>
      <w:r w:rsidRPr="27B483C9">
        <w:rPr>
          <w:rFonts w:eastAsiaTheme="minorEastAsia" w:cs="Arial"/>
          <w:sz w:val="28"/>
          <w:szCs w:val="28"/>
        </w:rPr>
        <w:t xml:space="preserve">ontract. This must be provided </w:t>
      </w:r>
      <w:r w:rsidR="7F2DF98E" w:rsidRPr="27B483C9">
        <w:rPr>
          <w:rFonts w:eastAsiaTheme="minorEastAsia" w:cs="Arial"/>
          <w:sz w:val="28"/>
          <w:szCs w:val="28"/>
        </w:rPr>
        <w:t>within 30 days</w:t>
      </w:r>
      <w:r w:rsidRPr="27B483C9">
        <w:rPr>
          <w:rFonts w:eastAsiaTheme="minorEastAsia" w:cs="Arial"/>
          <w:sz w:val="28"/>
          <w:szCs w:val="28"/>
        </w:rPr>
        <w:t xml:space="preserve"> of the </w:t>
      </w:r>
      <w:r w:rsidR="7F2DF98E" w:rsidRPr="27B483C9">
        <w:rPr>
          <w:rFonts w:eastAsiaTheme="minorEastAsia" w:cs="Arial"/>
          <w:sz w:val="28"/>
          <w:szCs w:val="28"/>
        </w:rPr>
        <w:t>anniversary of the Commencement Date</w:t>
      </w:r>
      <w:r w:rsidRPr="27B483C9">
        <w:rPr>
          <w:rFonts w:eastAsiaTheme="minorEastAsia" w:cs="Arial"/>
          <w:sz w:val="28"/>
          <w:szCs w:val="28"/>
        </w:rPr>
        <w:t xml:space="preserve">. </w:t>
      </w:r>
      <w:r w:rsidR="00D27AB8">
        <w:br/>
      </w:r>
      <w:r w:rsidRPr="27B483C9">
        <w:rPr>
          <w:rFonts w:eastAsiaTheme="minorEastAsia" w:cs="Arial"/>
          <w:sz w:val="28"/>
          <w:szCs w:val="28"/>
        </w:rPr>
        <w:t xml:space="preserve">Where payment has been less than list price, due to a separate agreement between </w:t>
      </w:r>
      <w:r w:rsidR="5CD541B1" w:rsidRPr="27B483C9">
        <w:rPr>
          <w:rFonts w:eastAsiaTheme="minorEastAsia" w:cs="Arial"/>
          <w:sz w:val="28"/>
          <w:szCs w:val="28"/>
        </w:rPr>
        <w:t>E</w:t>
      </w:r>
      <w:r w:rsidRPr="27B483C9">
        <w:rPr>
          <w:rFonts w:eastAsiaTheme="minorEastAsia" w:cs="Arial"/>
          <w:sz w:val="28"/>
          <w:szCs w:val="28"/>
        </w:rPr>
        <w:t xml:space="preserve">ducation </w:t>
      </w:r>
      <w:r w:rsidR="0F0D5C60" w:rsidRPr="27B483C9">
        <w:rPr>
          <w:rFonts w:eastAsiaTheme="minorEastAsia" w:cs="Arial"/>
          <w:sz w:val="28"/>
          <w:szCs w:val="28"/>
        </w:rPr>
        <w:t>P</w:t>
      </w:r>
      <w:r w:rsidRPr="27B483C9">
        <w:rPr>
          <w:rFonts w:eastAsiaTheme="minorEastAsia" w:cs="Arial"/>
          <w:sz w:val="28"/>
          <w:szCs w:val="28"/>
        </w:rPr>
        <w:t xml:space="preserve">roviders and the </w:t>
      </w:r>
      <w:r w:rsidR="68AF73AD" w:rsidRPr="27B483C9">
        <w:rPr>
          <w:rFonts w:eastAsiaTheme="minorEastAsia" w:cs="Arial"/>
          <w:sz w:val="28"/>
          <w:szCs w:val="28"/>
        </w:rPr>
        <w:t>Supplier</w:t>
      </w:r>
      <w:r w:rsidRPr="27B483C9">
        <w:rPr>
          <w:rFonts w:eastAsiaTheme="minorEastAsia" w:cs="Arial"/>
          <w:sz w:val="28"/>
          <w:szCs w:val="28"/>
        </w:rPr>
        <w:t xml:space="preserve"> this must be shown in the report. The report must specify what the spend would have been had a discount not been applied.</w:t>
      </w:r>
    </w:p>
    <w:p w14:paraId="3151C6D5" w14:textId="4A852E21" w:rsidR="00D27AB8" w:rsidRPr="003F548E" w:rsidRDefault="48FC658C" w:rsidP="3E0AF28E">
      <w:pPr>
        <w:pStyle w:val="ListParagraph"/>
        <w:numPr>
          <w:ilvl w:val="0"/>
          <w:numId w:val="152"/>
        </w:numPr>
        <w:spacing w:before="0" w:after="0" w:line="240" w:lineRule="auto"/>
        <w:rPr>
          <w:rFonts w:eastAsiaTheme="minorEastAsia" w:cs="Arial"/>
          <w:sz w:val="28"/>
          <w:szCs w:val="24"/>
        </w:rPr>
      </w:pPr>
      <w:r w:rsidRPr="003F548E">
        <w:rPr>
          <w:rFonts w:eastAsiaTheme="minorEastAsia" w:cs="Arial"/>
          <w:sz w:val="28"/>
          <w:szCs w:val="24"/>
        </w:rPr>
        <w:t>The Supplier must within 20 days of contract start, provide the Authority with a security management plan.</w:t>
      </w:r>
    </w:p>
    <w:p w14:paraId="2945B0D2" w14:textId="77777777" w:rsidR="00D27AB8" w:rsidRPr="003F548E" w:rsidRDefault="00D27AB8" w:rsidP="00D27AB8">
      <w:pPr>
        <w:rPr>
          <w:rFonts w:cs="Arial"/>
          <w:sz w:val="28"/>
          <w:szCs w:val="28"/>
        </w:rPr>
      </w:pPr>
    </w:p>
    <w:p w14:paraId="11D28AC3" w14:textId="488AE74B" w:rsidR="27B483C9" w:rsidRDefault="27B483C9" w:rsidP="27B483C9">
      <w:pPr>
        <w:rPr>
          <w:rFonts w:cs="Arial"/>
          <w:sz w:val="28"/>
          <w:szCs w:val="28"/>
        </w:rPr>
      </w:pPr>
    </w:p>
    <w:p w14:paraId="2EC7A99B" w14:textId="4CFB0B71" w:rsidR="004A6CD3" w:rsidRPr="003F548E" w:rsidRDefault="48FC658C" w:rsidP="0090366D">
      <w:pPr>
        <w:jc w:val="center"/>
        <w:rPr>
          <w:rFonts w:cs="Arial"/>
          <w:b/>
          <w:sz w:val="28"/>
          <w:szCs w:val="28"/>
        </w:rPr>
      </w:pPr>
      <w:r w:rsidRPr="003F548E">
        <w:rPr>
          <w:rFonts w:cs="Arial"/>
          <w:b/>
          <w:sz w:val="28"/>
          <w:szCs w:val="28"/>
        </w:rPr>
        <w:lastRenderedPageBreak/>
        <w:t>Digital Requirements (A</w:t>
      </w:r>
      <w:r w:rsidR="73BF1D46" w:rsidRPr="003F548E">
        <w:rPr>
          <w:rFonts w:cs="Arial"/>
          <w:b/>
          <w:sz w:val="28"/>
          <w:szCs w:val="28"/>
        </w:rPr>
        <w:t>pplicable to all Awarded Lot</w:t>
      </w:r>
      <w:r w:rsidR="538D413E" w:rsidRPr="003F548E">
        <w:rPr>
          <w:rFonts w:cs="Arial"/>
          <w:b/>
          <w:sz w:val="28"/>
          <w:szCs w:val="28"/>
        </w:rPr>
        <w:t>(</w:t>
      </w:r>
      <w:r w:rsidR="73BF1D46" w:rsidRPr="003F548E">
        <w:rPr>
          <w:rFonts w:cs="Arial"/>
          <w:b/>
          <w:sz w:val="28"/>
          <w:szCs w:val="28"/>
        </w:rPr>
        <w:t>s</w:t>
      </w:r>
      <w:r w:rsidR="77F296E2" w:rsidRPr="003F548E">
        <w:rPr>
          <w:rFonts w:cs="Arial"/>
          <w:b/>
          <w:sz w:val="28"/>
          <w:szCs w:val="28"/>
        </w:rPr>
        <w:t>)</w:t>
      </w:r>
      <w:r w:rsidRPr="003F548E">
        <w:rPr>
          <w:rFonts w:cs="Arial"/>
          <w:b/>
          <w:sz w:val="28"/>
          <w:szCs w:val="28"/>
        </w:rPr>
        <w:t>)</w:t>
      </w:r>
    </w:p>
    <w:p w14:paraId="3628F96F" w14:textId="2EEBDB3E" w:rsidR="002F5C63" w:rsidRDefault="00E538D9" w:rsidP="0090366D">
      <w:pPr>
        <w:pStyle w:val="Header"/>
        <w:rPr>
          <w:rFonts w:cs="Arial"/>
          <w:b w:val="0"/>
          <w:color w:val="000000" w:themeColor="text1"/>
          <w:sz w:val="28"/>
          <w:szCs w:val="28"/>
        </w:rPr>
      </w:pPr>
      <w:r>
        <w:rPr>
          <w:rFonts w:cs="Arial"/>
          <w:b w:val="0"/>
          <w:color w:val="000000" w:themeColor="text1"/>
          <w:sz w:val="28"/>
          <w:szCs w:val="28"/>
        </w:rPr>
        <w:t xml:space="preserve">Full ISO 27001 certification is not a requirement to bid. </w:t>
      </w:r>
      <w:proofErr w:type="gramStart"/>
      <w:r>
        <w:rPr>
          <w:rFonts w:cs="Arial"/>
          <w:b w:val="0"/>
          <w:color w:val="000000" w:themeColor="text1"/>
          <w:sz w:val="28"/>
          <w:szCs w:val="28"/>
        </w:rPr>
        <w:t>However</w:t>
      </w:r>
      <w:proofErr w:type="gramEnd"/>
      <w:r>
        <w:rPr>
          <w:rFonts w:cs="Arial"/>
          <w:b w:val="0"/>
          <w:color w:val="000000" w:themeColor="text1"/>
          <w:sz w:val="28"/>
          <w:szCs w:val="28"/>
        </w:rPr>
        <w:t xml:space="preserve"> the Supplier must be working towards full certification. </w:t>
      </w:r>
      <w:r w:rsidR="0062124C">
        <w:rPr>
          <w:rFonts w:cs="Arial"/>
          <w:b w:val="0"/>
          <w:color w:val="000000" w:themeColor="text1"/>
          <w:sz w:val="28"/>
          <w:szCs w:val="28"/>
        </w:rPr>
        <w:t>Furthermore,</w:t>
      </w:r>
      <w:r w:rsidR="007C27D9">
        <w:rPr>
          <w:rFonts w:cs="Arial"/>
          <w:b w:val="0"/>
          <w:color w:val="000000" w:themeColor="text1"/>
          <w:sz w:val="28"/>
          <w:szCs w:val="28"/>
        </w:rPr>
        <w:t xml:space="preserve"> it is a contractual requirement that</w:t>
      </w:r>
    </w:p>
    <w:p w14:paraId="05CE283D" w14:textId="070E9FA9" w:rsidR="002F5C63" w:rsidRDefault="002F5C63" w:rsidP="002F5C63">
      <w:pPr>
        <w:pStyle w:val="Header"/>
        <w:numPr>
          <w:ilvl w:val="0"/>
          <w:numId w:val="172"/>
        </w:numPr>
        <w:rPr>
          <w:rFonts w:cs="Arial"/>
          <w:b w:val="0"/>
          <w:color w:val="000000" w:themeColor="text1"/>
          <w:sz w:val="28"/>
          <w:szCs w:val="28"/>
        </w:rPr>
      </w:pPr>
      <w:r>
        <w:rPr>
          <w:rFonts w:cs="Arial"/>
          <w:b w:val="0"/>
          <w:color w:val="000000" w:themeColor="text1"/>
          <w:sz w:val="28"/>
          <w:szCs w:val="28"/>
        </w:rPr>
        <w:t>S</w:t>
      </w:r>
      <w:r w:rsidRPr="002F5C63">
        <w:rPr>
          <w:rFonts w:cs="Arial"/>
          <w:b w:val="0"/>
          <w:color w:val="000000" w:themeColor="text1"/>
          <w:sz w:val="28"/>
          <w:szCs w:val="28"/>
        </w:rPr>
        <w:t>tage 1</w:t>
      </w:r>
      <w:r>
        <w:rPr>
          <w:rFonts w:cs="Arial"/>
          <w:b w:val="0"/>
          <w:color w:val="000000" w:themeColor="text1"/>
          <w:sz w:val="28"/>
          <w:szCs w:val="28"/>
        </w:rPr>
        <w:t xml:space="preserve"> of ISO 27001 </w:t>
      </w:r>
      <w:proofErr w:type="spellStart"/>
      <w:r>
        <w:rPr>
          <w:rFonts w:cs="Arial"/>
          <w:b w:val="0"/>
          <w:color w:val="000000" w:themeColor="text1"/>
          <w:sz w:val="28"/>
          <w:szCs w:val="28"/>
        </w:rPr>
        <w:t>ish</w:t>
      </w:r>
      <w:proofErr w:type="spellEnd"/>
      <w:r>
        <w:rPr>
          <w:rFonts w:cs="Arial"/>
          <w:b w:val="0"/>
          <w:color w:val="000000" w:themeColor="text1"/>
          <w:sz w:val="28"/>
          <w:szCs w:val="28"/>
        </w:rPr>
        <w:t xml:space="preserve"> achieved</w:t>
      </w:r>
      <w:r w:rsidRPr="002F5C63">
        <w:rPr>
          <w:rFonts w:cs="Arial"/>
          <w:b w:val="0"/>
          <w:color w:val="000000" w:themeColor="text1"/>
          <w:sz w:val="28"/>
          <w:szCs w:val="28"/>
        </w:rPr>
        <w:t xml:space="preserve"> within 6 months of contract commencement</w:t>
      </w:r>
      <w:r>
        <w:rPr>
          <w:rFonts w:cs="Arial"/>
          <w:b w:val="0"/>
          <w:color w:val="000000" w:themeColor="text1"/>
          <w:sz w:val="28"/>
          <w:szCs w:val="28"/>
        </w:rPr>
        <w:t>.</w:t>
      </w:r>
    </w:p>
    <w:p w14:paraId="3189344B" w14:textId="6EB97BB6" w:rsidR="0090366D" w:rsidRDefault="002F5C63" w:rsidP="00E16204">
      <w:pPr>
        <w:pStyle w:val="Header"/>
        <w:numPr>
          <w:ilvl w:val="0"/>
          <w:numId w:val="172"/>
        </w:numPr>
        <w:rPr>
          <w:rFonts w:cs="Arial"/>
          <w:b w:val="0"/>
          <w:color w:val="000000" w:themeColor="text1"/>
          <w:sz w:val="28"/>
          <w:szCs w:val="28"/>
        </w:rPr>
      </w:pPr>
      <w:r>
        <w:rPr>
          <w:rFonts w:cs="Arial"/>
          <w:b w:val="0"/>
          <w:color w:val="000000" w:themeColor="text1"/>
          <w:sz w:val="28"/>
          <w:szCs w:val="28"/>
        </w:rPr>
        <w:t>S</w:t>
      </w:r>
      <w:r w:rsidRPr="002F5C63">
        <w:rPr>
          <w:rFonts w:cs="Arial"/>
          <w:b w:val="0"/>
          <w:color w:val="000000" w:themeColor="text1"/>
          <w:sz w:val="28"/>
          <w:szCs w:val="28"/>
        </w:rPr>
        <w:t>tage 2</w:t>
      </w:r>
      <w:r>
        <w:rPr>
          <w:rFonts w:cs="Arial"/>
          <w:b w:val="0"/>
          <w:color w:val="000000" w:themeColor="text1"/>
          <w:sz w:val="28"/>
          <w:szCs w:val="28"/>
        </w:rPr>
        <w:t xml:space="preserve"> ISO 27001 is achieved </w:t>
      </w:r>
      <w:r w:rsidRPr="002F5C63">
        <w:rPr>
          <w:rFonts w:cs="Arial"/>
          <w:b w:val="0"/>
          <w:color w:val="000000" w:themeColor="text1"/>
          <w:sz w:val="28"/>
          <w:szCs w:val="28"/>
        </w:rPr>
        <w:t>within 12 months of contract commencement.</w:t>
      </w:r>
    </w:p>
    <w:p w14:paraId="38D95F58" w14:textId="7D6F37A1" w:rsidR="00D27AB8" w:rsidRPr="003F548E" w:rsidRDefault="0090366D" w:rsidP="00D27AB8">
      <w:pPr>
        <w:pStyle w:val="Header"/>
        <w:rPr>
          <w:rFonts w:cs="Arial"/>
          <w:b w:val="0"/>
          <w:color w:val="000000" w:themeColor="text1"/>
          <w:sz w:val="28"/>
          <w:szCs w:val="28"/>
        </w:rPr>
      </w:pPr>
      <w:r w:rsidRPr="003F548E">
        <w:rPr>
          <w:rFonts w:cs="Arial"/>
          <w:b w:val="0"/>
          <w:color w:val="000000" w:themeColor="text1"/>
          <w:sz w:val="28"/>
          <w:szCs w:val="28"/>
        </w:rPr>
        <w:t>For digital exams provided by the Supplier for the Authority, the Authority will adopt a digital solution that:</w:t>
      </w:r>
    </w:p>
    <w:p w14:paraId="062B7549"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 xml:space="preserve">Is fully managed from the cloud, utilising </w:t>
      </w:r>
      <w:r w:rsidRPr="003F548E">
        <w:rPr>
          <w:rFonts w:eastAsiaTheme="minorEastAsia" w:cs="Arial"/>
          <w:color w:val="000000" w:themeColor="text1"/>
          <w:sz w:val="28"/>
          <w:szCs w:val="28"/>
        </w:rPr>
        <w:t xml:space="preserve">an online solution preferably HTML5 that requires no </w:t>
      </w:r>
      <w:proofErr w:type="gramStart"/>
      <w:r w:rsidRPr="003F548E">
        <w:rPr>
          <w:rFonts w:eastAsiaTheme="minorEastAsia" w:cs="Arial"/>
          <w:color w:val="000000" w:themeColor="text1"/>
          <w:sz w:val="28"/>
          <w:szCs w:val="28"/>
        </w:rPr>
        <w:t>on-premise</w:t>
      </w:r>
      <w:proofErr w:type="gramEnd"/>
      <w:r w:rsidRPr="003F548E">
        <w:rPr>
          <w:rFonts w:eastAsiaTheme="minorEastAsia" w:cs="Arial"/>
          <w:color w:val="000000" w:themeColor="text1"/>
          <w:sz w:val="28"/>
          <w:szCs w:val="28"/>
        </w:rPr>
        <w:t xml:space="preserve"> software, or applications </w:t>
      </w:r>
      <w:r w:rsidRPr="003F548E">
        <w:rPr>
          <w:rFonts w:eastAsia="Times New Roman" w:cs="Arial"/>
          <w:color w:val="000000" w:themeColor="text1"/>
          <w:sz w:val="28"/>
          <w:szCs w:val="28"/>
        </w:rPr>
        <w:t>(for enrolment, taking exams and invigilation).</w:t>
      </w:r>
    </w:p>
    <w:p w14:paraId="4C3F1B7B"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The online environment in which the exams are taken in must be secure. The Authority will need to test the environment prior to being assured for usage in a custodial environment.</w:t>
      </w:r>
    </w:p>
    <w:p w14:paraId="2C0E0CBC"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 xml:space="preserve">Has the capability to upload documentation from cloud-based storage to evidence coursework if needed. </w:t>
      </w:r>
    </w:p>
    <w:p w14:paraId="77A162D4" w14:textId="181C6992" w:rsidR="00D27AB8" w:rsidRPr="003F548E" w:rsidRDefault="4FE5613A" w:rsidP="7B0E860F">
      <w:pPr>
        <w:pStyle w:val="ListParagraph"/>
        <w:numPr>
          <w:ilvl w:val="0"/>
          <w:numId w:val="153"/>
        </w:numPr>
        <w:tabs>
          <w:tab w:val="left" w:pos="720"/>
        </w:tabs>
        <w:spacing w:before="0" w:after="80" w:line="240" w:lineRule="atLeast"/>
        <w:rPr>
          <w:rFonts w:eastAsia="Times New Roman" w:cs="Arial"/>
          <w:color w:val="000000" w:themeColor="text1"/>
          <w:sz w:val="28"/>
          <w:szCs w:val="24"/>
        </w:rPr>
      </w:pPr>
      <w:r w:rsidRPr="003F548E">
        <w:rPr>
          <w:rFonts w:eastAsia="Times New Roman" w:cs="Arial"/>
          <w:color w:val="000000" w:themeColor="text1"/>
          <w:sz w:val="28"/>
          <w:szCs w:val="24"/>
        </w:rPr>
        <w:t>The Supplier should particate in or undertake an annual IT Health Check (ITHC) including an independent NCSC CHECK Certified Penetration Test and share recommendations and remediations with the Authority within two weeks of receiving the report</w:t>
      </w:r>
    </w:p>
    <w:p w14:paraId="13E0DA7A" w14:textId="77777777" w:rsidR="00E5301C" w:rsidRPr="003F548E" w:rsidRDefault="00E5301C" w:rsidP="4FC2DB62">
      <w:pPr>
        <w:pStyle w:val="ListParagraph"/>
        <w:tabs>
          <w:tab w:val="left" w:pos="720"/>
        </w:tabs>
        <w:spacing w:before="0" w:after="80" w:line="240" w:lineRule="atLeast"/>
        <w:rPr>
          <w:rFonts w:cs="Arial"/>
          <w:color w:val="000000" w:themeColor="text1"/>
          <w:sz w:val="28"/>
          <w:szCs w:val="24"/>
        </w:rPr>
      </w:pPr>
    </w:p>
    <w:p w14:paraId="4C9347F6" w14:textId="16A6A87B" w:rsidR="00D27AB8" w:rsidRPr="003F548E" w:rsidRDefault="48FC658C">
      <w:pPr>
        <w:tabs>
          <w:tab w:val="left" w:pos="720"/>
        </w:tabs>
        <w:rPr>
          <w:rFonts w:cs="Arial"/>
          <w:color w:val="000000" w:themeColor="text1"/>
          <w:sz w:val="28"/>
          <w:szCs w:val="28"/>
        </w:rPr>
      </w:pPr>
      <w:r w:rsidRPr="003F548E">
        <w:rPr>
          <w:rFonts w:cs="Arial"/>
          <w:color w:val="000000" w:themeColor="text1"/>
          <w:sz w:val="28"/>
          <w:szCs w:val="28"/>
        </w:rPr>
        <w:t xml:space="preserve">To achieve this, the </w:t>
      </w:r>
      <w:r w:rsidR="2297E32F" w:rsidRPr="003F548E">
        <w:rPr>
          <w:rFonts w:cs="Arial"/>
          <w:color w:val="000000" w:themeColor="text1"/>
          <w:sz w:val="28"/>
          <w:szCs w:val="28"/>
        </w:rPr>
        <w:t>A</w:t>
      </w:r>
      <w:r w:rsidRPr="003F548E">
        <w:rPr>
          <w:rFonts w:cs="Arial"/>
          <w:color w:val="000000" w:themeColor="text1"/>
          <w:sz w:val="28"/>
          <w:szCs w:val="28"/>
        </w:rPr>
        <w:t xml:space="preserve">uthority will deliver into the education areas within each prison: A secure environment, based on a standardised Wi-Fi network that connects to a cloud-based learning platform and Windows 11 desktop devices. </w:t>
      </w:r>
    </w:p>
    <w:p w14:paraId="493C8188" w14:textId="77777777" w:rsidR="00D27AB8" w:rsidRPr="003F548E" w:rsidRDefault="00D27AB8" w:rsidP="00D27AB8">
      <w:pPr>
        <w:rPr>
          <w:rFonts w:cs="Arial"/>
          <w:color w:val="000000" w:themeColor="text1"/>
          <w:sz w:val="28"/>
          <w:szCs w:val="28"/>
        </w:rPr>
      </w:pPr>
      <w:r w:rsidRPr="003F548E">
        <w:rPr>
          <w:rFonts w:cs="Arial"/>
          <w:color w:val="000000" w:themeColor="text1"/>
          <w:sz w:val="28"/>
          <w:szCs w:val="28"/>
        </w:rPr>
        <w:t xml:space="preserve">The new service will be fully cloud-based, and the design will meet the security requirements of HMPPS from point of deployment. </w:t>
      </w:r>
    </w:p>
    <w:p w14:paraId="31421E17" w14:textId="5C919DC9" w:rsidR="00D27AB8" w:rsidRPr="003F548E" w:rsidRDefault="48FC658C" w:rsidP="00D27AB8">
      <w:pPr>
        <w:rPr>
          <w:rFonts w:cs="Arial"/>
          <w:b/>
          <w:color w:val="000000" w:themeColor="text1"/>
          <w:sz w:val="28"/>
          <w:szCs w:val="28"/>
        </w:rPr>
      </w:pPr>
      <w:r w:rsidRPr="003F548E">
        <w:rPr>
          <w:rFonts w:cs="Arial"/>
          <w:color w:val="000000" w:themeColor="text1"/>
          <w:sz w:val="28"/>
          <w:szCs w:val="28"/>
        </w:rPr>
        <w:t xml:space="preserve">This will become the foundation for the provision of the new </w:t>
      </w:r>
      <w:r w:rsidRPr="003F548E">
        <w:rPr>
          <w:rFonts w:cs="Arial"/>
          <w:b/>
          <w:color w:val="000000" w:themeColor="text1"/>
          <w:sz w:val="28"/>
          <w:szCs w:val="28"/>
        </w:rPr>
        <w:t xml:space="preserve">Prison Education Service </w:t>
      </w:r>
      <w:r w:rsidR="2594F273" w:rsidRPr="003F548E">
        <w:rPr>
          <w:rFonts w:cs="Arial"/>
          <w:b/>
          <w:color w:val="000000" w:themeColor="text1"/>
          <w:sz w:val="28"/>
          <w:szCs w:val="28"/>
        </w:rPr>
        <w:t xml:space="preserve">currently </w:t>
      </w:r>
      <w:r w:rsidR="11407C09" w:rsidRPr="003F548E">
        <w:rPr>
          <w:rFonts w:cs="Arial"/>
          <w:b/>
          <w:color w:val="000000" w:themeColor="text1"/>
          <w:sz w:val="28"/>
          <w:szCs w:val="28"/>
        </w:rPr>
        <w:t>anticipated t</w:t>
      </w:r>
      <w:r w:rsidR="0D974BA0" w:rsidRPr="003F548E">
        <w:rPr>
          <w:rFonts w:cs="Arial"/>
          <w:b/>
          <w:color w:val="000000" w:themeColor="text1"/>
          <w:sz w:val="28"/>
          <w:szCs w:val="28"/>
        </w:rPr>
        <w:t xml:space="preserve">o be </w:t>
      </w:r>
      <w:r w:rsidRPr="003F548E">
        <w:rPr>
          <w:rFonts w:cs="Arial"/>
          <w:b/>
          <w:color w:val="000000" w:themeColor="text1"/>
          <w:sz w:val="28"/>
          <w:szCs w:val="28"/>
        </w:rPr>
        <w:t>delivered as a</w:t>
      </w:r>
      <w:r w:rsidRPr="003F548E">
        <w:rPr>
          <w:rFonts w:cs="Arial"/>
          <w:color w:val="000000" w:themeColor="text1"/>
          <w:sz w:val="28"/>
          <w:szCs w:val="28"/>
        </w:rPr>
        <w:t xml:space="preserve"> </w:t>
      </w:r>
      <w:r w:rsidR="696F3989" w:rsidRPr="003F548E">
        <w:rPr>
          <w:rFonts w:cs="Arial"/>
          <w:b/>
          <w:color w:val="000000" w:themeColor="text1"/>
          <w:sz w:val="28"/>
          <w:szCs w:val="28"/>
        </w:rPr>
        <w:t>n</w:t>
      </w:r>
      <w:r w:rsidRPr="003F548E">
        <w:rPr>
          <w:rFonts w:cs="Arial"/>
          <w:b/>
          <w:color w:val="000000" w:themeColor="text1"/>
          <w:sz w:val="28"/>
          <w:szCs w:val="28"/>
        </w:rPr>
        <w:t xml:space="preserve">ational </w:t>
      </w:r>
      <w:r w:rsidR="20C2A160" w:rsidRPr="003F548E">
        <w:rPr>
          <w:rFonts w:cs="Arial"/>
          <w:b/>
          <w:color w:val="000000" w:themeColor="text1"/>
          <w:sz w:val="28"/>
          <w:szCs w:val="28"/>
        </w:rPr>
        <w:t>m</w:t>
      </w:r>
      <w:r w:rsidRPr="003F548E">
        <w:rPr>
          <w:rFonts w:cs="Arial"/>
          <w:b/>
          <w:color w:val="000000" w:themeColor="text1"/>
          <w:sz w:val="28"/>
          <w:szCs w:val="28"/>
        </w:rPr>
        <w:t xml:space="preserve">odel by </w:t>
      </w:r>
      <w:r w:rsidR="2C50BF63" w:rsidRPr="003F548E">
        <w:rPr>
          <w:rFonts w:cs="Arial"/>
          <w:b/>
          <w:color w:val="000000" w:themeColor="text1"/>
          <w:sz w:val="28"/>
          <w:szCs w:val="28"/>
        </w:rPr>
        <w:t>1</w:t>
      </w:r>
      <w:r w:rsidR="00125D83">
        <w:rPr>
          <w:rFonts w:cs="Arial"/>
          <w:b/>
          <w:color w:val="000000" w:themeColor="text1"/>
          <w:sz w:val="28"/>
          <w:szCs w:val="28"/>
        </w:rPr>
        <w:t xml:space="preserve"> October</w:t>
      </w:r>
      <w:r w:rsidR="2C50BF63" w:rsidRPr="003F548E">
        <w:rPr>
          <w:rFonts w:cs="Arial"/>
          <w:b/>
          <w:color w:val="000000" w:themeColor="text1"/>
          <w:sz w:val="28"/>
          <w:szCs w:val="28"/>
        </w:rPr>
        <w:t xml:space="preserve"> </w:t>
      </w:r>
      <w:r w:rsidRPr="003F548E">
        <w:rPr>
          <w:rFonts w:cs="Arial"/>
          <w:b/>
          <w:color w:val="000000" w:themeColor="text1"/>
          <w:sz w:val="28"/>
          <w:szCs w:val="28"/>
        </w:rPr>
        <w:t>2025.</w:t>
      </w:r>
    </w:p>
    <w:p w14:paraId="50893078" w14:textId="3E1DC32B" w:rsidR="00D27AB8" w:rsidRPr="003F548E" w:rsidRDefault="00D27AB8" w:rsidP="00D27AB8">
      <w:pPr>
        <w:rPr>
          <w:rFonts w:cs="Arial"/>
          <w:color w:val="000000" w:themeColor="text1"/>
          <w:sz w:val="28"/>
          <w:szCs w:val="28"/>
        </w:rPr>
      </w:pPr>
      <w:r w:rsidRPr="003F548E">
        <w:rPr>
          <w:rFonts w:cs="Arial"/>
          <w:color w:val="000000" w:themeColor="text1"/>
          <w:sz w:val="28"/>
          <w:szCs w:val="28"/>
        </w:rPr>
        <w:t xml:space="preserve">The </w:t>
      </w:r>
      <w:r w:rsidR="00D56154" w:rsidRPr="003F548E">
        <w:rPr>
          <w:rFonts w:cs="Arial"/>
          <w:color w:val="000000" w:themeColor="text1"/>
          <w:sz w:val="28"/>
          <w:szCs w:val="28"/>
        </w:rPr>
        <w:t>n</w:t>
      </w:r>
      <w:r w:rsidRPr="003F548E">
        <w:rPr>
          <w:rFonts w:cs="Arial"/>
          <w:color w:val="000000" w:themeColor="text1"/>
          <w:sz w:val="28"/>
          <w:szCs w:val="28"/>
        </w:rPr>
        <w:t xml:space="preserve">ew IT </w:t>
      </w:r>
      <w:r w:rsidR="00D56154" w:rsidRPr="003F548E">
        <w:rPr>
          <w:rFonts w:cs="Arial"/>
          <w:color w:val="000000" w:themeColor="text1"/>
          <w:sz w:val="28"/>
          <w:szCs w:val="28"/>
        </w:rPr>
        <w:t>i</w:t>
      </w:r>
      <w:r w:rsidRPr="003F548E">
        <w:rPr>
          <w:rFonts w:cs="Arial"/>
          <w:color w:val="000000" w:themeColor="text1"/>
          <w:sz w:val="28"/>
          <w:szCs w:val="28"/>
        </w:rPr>
        <w:t>nfrastructure will deliver:</w:t>
      </w:r>
    </w:p>
    <w:p w14:paraId="3A155CD0" w14:textId="34F6D130" w:rsidR="00D27AB8" w:rsidRPr="003F548E" w:rsidRDefault="48FC658C" w:rsidP="7B0E860F">
      <w:pPr>
        <w:pStyle w:val="ListParagraph"/>
        <w:numPr>
          <w:ilvl w:val="0"/>
          <w:numId w:val="153"/>
        </w:numPr>
        <w:spacing w:before="0" w:after="80" w:line="240" w:lineRule="atLeast"/>
        <w:rPr>
          <w:rFonts w:eastAsia="Times New Roman" w:cs="Arial"/>
          <w:sz w:val="28"/>
          <w:szCs w:val="24"/>
        </w:rPr>
      </w:pPr>
      <w:r w:rsidRPr="003F548E">
        <w:rPr>
          <w:rFonts w:eastAsia="Times New Roman" w:cs="Arial"/>
          <w:sz w:val="28"/>
          <w:szCs w:val="24"/>
        </w:rPr>
        <w:t xml:space="preserve">An Inhouse education IT infrastructure/platform </w:t>
      </w:r>
      <w:r w:rsidR="3FF04381" w:rsidRPr="003F548E">
        <w:rPr>
          <w:rFonts w:eastAsia="Times New Roman" w:cs="Arial"/>
          <w:sz w:val="28"/>
          <w:szCs w:val="24"/>
        </w:rPr>
        <w:t xml:space="preserve">currently </w:t>
      </w:r>
      <w:r w:rsidR="24F29AD7" w:rsidRPr="003F548E">
        <w:rPr>
          <w:rFonts w:eastAsia="Times New Roman" w:cs="Arial"/>
          <w:sz w:val="28"/>
          <w:szCs w:val="24"/>
        </w:rPr>
        <w:t>anticipated to be</w:t>
      </w:r>
      <w:r w:rsidR="43FAC7E6" w:rsidRPr="003F548E">
        <w:rPr>
          <w:rFonts w:eastAsia="Times New Roman" w:cs="Arial"/>
          <w:sz w:val="28"/>
          <w:szCs w:val="24"/>
        </w:rPr>
        <w:t xml:space="preserve"> implemented</w:t>
      </w:r>
      <w:r w:rsidR="24F29AD7" w:rsidRPr="003F548E">
        <w:rPr>
          <w:rFonts w:eastAsia="Times New Roman" w:cs="Arial"/>
          <w:sz w:val="28"/>
          <w:szCs w:val="24"/>
        </w:rPr>
        <w:t xml:space="preserve"> </w:t>
      </w:r>
      <w:r w:rsidRPr="003F548E">
        <w:rPr>
          <w:rFonts w:eastAsia="Times New Roman" w:cs="Arial"/>
          <w:sz w:val="28"/>
          <w:szCs w:val="24"/>
        </w:rPr>
        <w:t>by</w:t>
      </w:r>
      <w:r w:rsidR="38AAC815" w:rsidRPr="003F548E">
        <w:rPr>
          <w:rFonts w:eastAsia="Times New Roman" w:cs="Arial"/>
          <w:sz w:val="28"/>
          <w:szCs w:val="24"/>
        </w:rPr>
        <w:t xml:space="preserve"> 1 </w:t>
      </w:r>
      <w:r w:rsidR="00125D83">
        <w:rPr>
          <w:rFonts w:eastAsia="Times New Roman" w:cs="Arial"/>
          <w:sz w:val="28"/>
          <w:szCs w:val="24"/>
        </w:rPr>
        <w:t>October</w:t>
      </w:r>
      <w:r w:rsidRPr="003F548E">
        <w:rPr>
          <w:rFonts w:eastAsia="Times New Roman" w:cs="Arial"/>
          <w:sz w:val="28"/>
          <w:szCs w:val="24"/>
        </w:rPr>
        <w:t xml:space="preserve"> 2025.</w:t>
      </w:r>
    </w:p>
    <w:p w14:paraId="60965CA5" w14:textId="77777777" w:rsidR="00D27AB8" w:rsidRPr="003F548E" w:rsidRDefault="00D27AB8" w:rsidP="00D27AB8">
      <w:pPr>
        <w:pStyle w:val="ListParagraph"/>
        <w:numPr>
          <w:ilvl w:val="0"/>
          <w:numId w:val="153"/>
        </w:numPr>
        <w:spacing w:before="0" w:after="80" w:line="240" w:lineRule="atLeast"/>
        <w:rPr>
          <w:rFonts w:eastAsia="Times New Roman" w:cs="Arial"/>
          <w:sz w:val="28"/>
          <w:szCs w:val="28"/>
        </w:rPr>
      </w:pPr>
      <w:r w:rsidRPr="003F548E">
        <w:rPr>
          <w:rFonts w:eastAsia="Times New Roman" w:cs="Arial"/>
          <w:sz w:val="28"/>
          <w:szCs w:val="28"/>
        </w:rPr>
        <w:lastRenderedPageBreak/>
        <w:t>A better consistent experience for prisoners as they move through their journey in prisons, taking their learning and experience with them between prisons and beyond.</w:t>
      </w:r>
    </w:p>
    <w:p w14:paraId="036D11EB" w14:textId="77777777" w:rsidR="00D27AB8" w:rsidRPr="003F548E" w:rsidRDefault="00D27AB8" w:rsidP="00D27AB8">
      <w:pPr>
        <w:pStyle w:val="ListParagraph"/>
        <w:numPr>
          <w:ilvl w:val="0"/>
          <w:numId w:val="153"/>
        </w:numPr>
        <w:spacing w:before="0" w:after="80" w:line="240" w:lineRule="atLeast"/>
        <w:rPr>
          <w:rFonts w:eastAsia="Times New Roman" w:cs="Arial"/>
          <w:sz w:val="28"/>
          <w:szCs w:val="28"/>
        </w:rPr>
      </w:pPr>
      <w:r w:rsidRPr="003F548E">
        <w:rPr>
          <w:rFonts w:eastAsia="Times New Roman" w:cs="Arial"/>
          <w:sz w:val="28"/>
          <w:szCs w:val="28"/>
        </w:rPr>
        <w:t>Provide greater flexibility in the Digital Learning Environments to support a broader curriculum.</w:t>
      </w:r>
    </w:p>
    <w:p w14:paraId="7C082271" w14:textId="5BF033A6" w:rsidR="00D27AB8" w:rsidRPr="003F548E" w:rsidRDefault="00D27AB8" w:rsidP="00BF3F82">
      <w:pPr>
        <w:pStyle w:val="ListParagraph"/>
        <w:numPr>
          <w:ilvl w:val="0"/>
          <w:numId w:val="153"/>
        </w:numPr>
        <w:spacing w:before="0" w:after="80" w:line="240" w:lineRule="atLeast"/>
        <w:rPr>
          <w:rFonts w:cs="Arial"/>
          <w:sz w:val="28"/>
          <w:szCs w:val="28"/>
        </w:rPr>
      </w:pPr>
      <w:r w:rsidRPr="003F548E">
        <w:rPr>
          <w:rFonts w:eastAsia="Times New Roman" w:cs="Arial"/>
          <w:sz w:val="28"/>
          <w:szCs w:val="28"/>
        </w:rPr>
        <w:t>Remove legacy systems from the estate and provide managed, secure and evergreen systems that can be maintained.</w:t>
      </w:r>
    </w:p>
    <w:p w14:paraId="5F1E4B93" w14:textId="77777777" w:rsidR="00D27AB8" w:rsidRPr="003F548E" w:rsidRDefault="00D27AB8" w:rsidP="00D27AB8">
      <w:pPr>
        <w:rPr>
          <w:rFonts w:cs="Arial"/>
          <w:color w:val="000000" w:themeColor="text1"/>
          <w:sz w:val="28"/>
          <w:szCs w:val="28"/>
        </w:rPr>
      </w:pPr>
      <w:r w:rsidRPr="003F548E">
        <w:rPr>
          <w:rFonts w:cs="Arial"/>
          <w:color w:val="000000" w:themeColor="text1"/>
          <w:sz w:val="28"/>
          <w:szCs w:val="28"/>
        </w:rPr>
        <w:t>This will be achieved by:</w:t>
      </w:r>
    </w:p>
    <w:p w14:paraId="2846306D"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Utilising technologies that are based on existing, proven Authority capabilities: including secure managed devices, secure managed networks, security monitoring and a full-service wrap and support model for the end-to-end solution.</w:t>
      </w:r>
    </w:p>
    <w:p w14:paraId="27BCA043"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The solution will utilise cloud-based technologies such as our secure prisoner tenant, Azure Active Directory (AAD) and a Virtual Learning Environment (VLE) and is looking to leverage the latest in security and other technologies.</w:t>
      </w:r>
    </w:p>
    <w:p w14:paraId="0A5CFBF1" w14:textId="77777777" w:rsidR="00D27AB8" w:rsidRPr="003F548E" w:rsidRDefault="00D27AB8" w:rsidP="00D27AB8">
      <w:pPr>
        <w:tabs>
          <w:tab w:val="left" w:pos="720"/>
        </w:tabs>
        <w:spacing w:after="80" w:line="240" w:lineRule="atLeast"/>
        <w:contextualSpacing/>
        <w:rPr>
          <w:rFonts w:cs="Arial"/>
          <w:sz w:val="24"/>
          <w:szCs w:val="22"/>
        </w:rPr>
      </w:pPr>
    </w:p>
    <w:p w14:paraId="1D90AFBA" w14:textId="401744EE" w:rsidR="00D27AB8" w:rsidRPr="003F548E" w:rsidRDefault="48FC658C" w:rsidP="7B0E860F">
      <w:pPr>
        <w:tabs>
          <w:tab w:val="left" w:pos="720"/>
        </w:tabs>
        <w:spacing w:after="80" w:line="240" w:lineRule="atLeast"/>
        <w:contextualSpacing/>
        <w:rPr>
          <w:rFonts w:cs="Arial"/>
          <w:color w:val="000000" w:themeColor="text1"/>
          <w:sz w:val="28"/>
          <w:szCs w:val="28"/>
        </w:rPr>
      </w:pPr>
      <w:r w:rsidRPr="003F548E">
        <w:rPr>
          <w:rFonts w:eastAsiaTheme="minorEastAsia" w:cs="Arial"/>
          <w:color w:val="000000" w:themeColor="text1"/>
          <w:sz w:val="28"/>
          <w:szCs w:val="28"/>
        </w:rPr>
        <w:t>Where digital delivery is not achievable or if the digital infrastructure fails, a paper-based solution must be available to the Authority.</w:t>
      </w:r>
    </w:p>
    <w:p w14:paraId="4741BE57" w14:textId="365B375B" w:rsidR="00D27AB8" w:rsidRDefault="00D27AB8" w:rsidP="00D27AB8">
      <w:pPr>
        <w:tabs>
          <w:tab w:val="left" w:pos="720"/>
        </w:tabs>
        <w:spacing w:after="80" w:line="240" w:lineRule="atLeast"/>
        <w:contextualSpacing/>
        <w:rPr>
          <w:sz w:val="24"/>
          <w:szCs w:val="22"/>
        </w:rPr>
      </w:pPr>
    </w:p>
    <w:p w14:paraId="42FE52F0" w14:textId="77777777" w:rsidR="008D12C5" w:rsidRDefault="008D12C5" w:rsidP="00D27AB8">
      <w:pPr>
        <w:tabs>
          <w:tab w:val="left" w:pos="720"/>
        </w:tabs>
        <w:spacing w:after="80" w:line="240" w:lineRule="atLeast"/>
        <w:contextualSpacing/>
        <w:rPr>
          <w:sz w:val="24"/>
          <w:szCs w:val="22"/>
        </w:rPr>
      </w:pPr>
    </w:p>
    <w:p w14:paraId="438CBE49" w14:textId="77777777" w:rsidR="008D12C5" w:rsidRDefault="008D12C5" w:rsidP="00D27AB8">
      <w:pPr>
        <w:tabs>
          <w:tab w:val="left" w:pos="720"/>
        </w:tabs>
        <w:spacing w:after="80" w:line="240" w:lineRule="atLeast"/>
        <w:contextualSpacing/>
        <w:rPr>
          <w:sz w:val="24"/>
          <w:szCs w:val="22"/>
        </w:rPr>
      </w:pPr>
    </w:p>
    <w:p w14:paraId="2F795FF9" w14:textId="77777777" w:rsidR="008D12C5" w:rsidRDefault="008D12C5" w:rsidP="00D27AB8">
      <w:pPr>
        <w:tabs>
          <w:tab w:val="left" w:pos="720"/>
        </w:tabs>
        <w:spacing w:after="80" w:line="240" w:lineRule="atLeast"/>
        <w:contextualSpacing/>
        <w:rPr>
          <w:sz w:val="24"/>
          <w:szCs w:val="22"/>
        </w:rPr>
      </w:pPr>
    </w:p>
    <w:p w14:paraId="2F8C1ED6" w14:textId="77777777" w:rsidR="008D12C5" w:rsidRDefault="008D12C5" w:rsidP="00D27AB8">
      <w:pPr>
        <w:tabs>
          <w:tab w:val="left" w:pos="720"/>
        </w:tabs>
        <w:spacing w:after="80" w:line="240" w:lineRule="atLeast"/>
        <w:contextualSpacing/>
        <w:rPr>
          <w:sz w:val="24"/>
          <w:szCs w:val="22"/>
        </w:rPr>
      </w:pPr>
    </w:p>
    <w:p w14:paraId="4CFEE421" w14:textId="77777777" w:rsidR="008D12C5" w:rsidRDefault="008D12C5" w:rsidP="00D27AB8">
      <w:pPr>
        <w:tabs>
          <w:tab w:val="left" w:pos="720"/>
        </w:tabs>
        <w:spacing w:after="80" w:line="240" w:lineRule="atLeast"/>
        <w:contextualSpacing/>
        <w:rPr>
          <w:sz w:val="24"/>
          <w:szCs w:val="22"/>
        </w:rPr>
      </w:pPr>
    </w:p>
    <w:p w14:paraId="556DC057" w14:textId="77777777" w:rsidR="008D12C5" w:rsidRDefault="008D12C5" w:rsidP="00D27AB8">
      <w:pPr>
        <w:tabs>
          <w:tab w:val="left" w:pos="720"/>
        </w:tabs>
        <w:spacing w:after="80" w:line="240" w:lineRule="atLeast"/>
        <w:contextualSpacing/>
        <w:rPr>
          <w:sz w:val="24"/>
          <w:szCs w:val="22"/>
        </w:rPr>
      </w:pPr>
    </w:p>
    <w:p w14:paraId="24C1627C" w14:textId="77777777" w:rsidR="008D12C5" w:rsidRDefault="008D12C5" w:rsidP="00D27AB8">
      <w:pPr>
        <w:tabs>
          <w:tab w:val="left" w:pos="720"/>
        </w:tabs>
        <w:spacing w:after="80" w:line="240" w:lineRule="atLeast"/>
        <w:contextualSpacing/>
        <w:rPr>
          <w:sz w:val="24"/>
          <w:szCs w:val="22"/>
        </w:rPr>
      </w:pPr>
    </w:p>
    <w:p w14:paraId="5D0CD5EE" w14:textId="77777777" w:rsidR="008D12C5" w:rsidRDefault="008D12C5" w:rsidP="00D27AB8">
      <w:pPr>
        <w:tabs>
          <w:tab w:val="left" w:pos="720"/>
        </w:tabs>
        <w:spacing w:after="80" w:line="240" w:lineRule="atLeast"/>
        <w:contextualSpacing/>
        <w:rPr>
          <w:sz w:val="24"/>
          <w:szCs w:val="22"/>
        </w:rPr>
      </w:pPr>
    </w:p>
    <w:p w14:paraId="26FA1ABA" w14:textId="77777777" w:rsidR="008D12C5" w:rsidRDefault="008D12C5" w:rsidP="00D27AB8">
      <w:pPr>
        <w:tabs>
          <w:tab w:val="left" w:pos="720"/>
        </w:tabs>
        <w:spacing w:after="80" w:line="240" w:lineRule="atLeast"/>
        <w:contextualSpacing/>
        <w:rPr>
          <w:sz w:val="24"/>
          <w:szCs w:val="22"/>
        </w:rPr>
      </w:pPr>
    </w:p>
    <w:p w14:paraId="2730CC60" w14:textId="77777777" w:rsidR="008D12C5" w:rsidRDefault="008D12C5" w:rsidP="00D27AB8">
      <w:pPr>
        <w:tabs>
          <w:tab w:val="left" w:pos="720"/>
        </w:tabs>
        <w:spacing w:after="80" w:line="240" w:lineRule="atLeast"/>
        <w:contextualSpacing/>
        <w:rPr>
          <w:sz w:val="24"/>
          <w:szCs w:val="22"/>
        </w:rPr>
      </w:pPr>
    </w:p>
    <w:p w14:paraId="7A46AB2C" w14:textId="77777777" w:rsidR="008D12C5" w:rsidRDefault="008D12C5" w:rsidP="00D27AB8">
      <w:pPr>
        <w:tabs>
          <w:tab w:val="left" w:pos="720"/>
        </w:tabs>
        <w:spacing w:after="80" w:line="240" w:lineRule="atLeast"/>
        <w:contextualSpacing/>
        <w:rPr>
          <w:sz w:val="24"/>
          <w:szCs w:val="22"/>
        </w:rPr>
      </w:pPr>
    </w:p>
    <w:p w14:paraId="1CAB7C1E" w14:textId="77777777" w:rsidR="008D12C5" w:rsidRDefault="008D12C5" w:rsidP="00D27AB8">
      <w:pPr>
        <w:tabs>
          <w:tab w:val="left" w:pos="720"/>
        </w:tabs>
        <w:spacing w:after="80" w:line="240" w:lineRule="atLeast"/>
        <w:contextualSpacing/>
        <w:rPr>
          <w:sz w:val="24"/>
          <w:szCs w:val="22"/>
        </w:rPr>
      </w:pPr>
    </w:p>
    <w:p w14:paraId="218EBCAD" w14:textId="77777777" w:rsidR="008D12C5" w:rsidRDefault="008D12C5" w:rsidP="00D27AB8">
      <w:pPr>
        <w:tabs>
          <w:tab w:val="left" w:pos="720"/>
        </w:tabs>
        <w:spacing w:after="80" w:line="240" w:lineRule="atLeast"/>
        <w:contextualSpacing/>
        <w:rPr>
          <w:sz w:val="24"/>
          <w:szCs w:val="22"/>
        </w:rPr>
      </w:pPr>
    </w:p>
    <w:p w14:paraId="32C1B230" w14:textId="77777777" w:rsidR="008D12C5" w:rsidRDefault="008D12C5" w:rsidP="00D27AB8">
      <w:pPr>
        <w:tabs>
          <w:tab w:val="left" w:pos="720"/>
        </w:tabs>
        <w:spacing w:after="80" w:line="240" w:lineRule="atLeast"/>
        <w:contextualSpacing/>
        <w:rPr>
          <w:sz w:val="24"/>
          <w:szCs w:val="22"/>
        </w:rPr>
      </w:pPr>
    </w:p>
    <w:p w14:paraId="0F97E379" w14:textId="77777777" w:rsidR="008D12C5" w:rsidRDefault="008D12C5" w:rsidP="00D27AB8">
      <w:pPr>
        <w:tabs>
          <w:tab w:val="left" w:pos="720"/>
        </w:tabs>
        <w:spacing w:after="80" w:line="240" w:lineRule="atLeast"/>
        <w:contextualSpacing/>
        <w:rPr>
          <w:sz w:val="24"/>
          <w:szCs w:val="22"/>
        </w:rPr>
      </w:pPr>
    </w:p>
    <w:p w14:paraId="48E9376D" w14:textId="77777777" w:rsidR="008D12C5" w:rsidRDefault="008D12C5" w:rsidP="00D27AB8">
      <w:pPr>
        <w:tabs>
          <w:tab w:val="left" w:pos="720"/>
        </w:tabs>
        <w:spacing w:after="80" w:line="240" w:lineRule="atLeast"/>
        <w:contextualSpacing/>
        <w:rPr>
          <w:sz w:val="24"/>
          <w:szCs w:val="22"/>
        </w:rPr>
      </w:pPr>
    </w:p>
    <w:p w14:paraId="3CFBF84B" w14:textId="77777777" w:rsidR="008D12C5" w:rsidRDefault="008D12C5" w:rsidP="00D27AB8">
      <w:pPr>
        <w:tabs>
          <w:tab w:val="left" w:pos="720"/>
        </w:tabs>
        <w:spacing w:after="80" w:line="240" w:lineRule="atLeast"/>
        <w:contextualSpacing/>
        <w:rPr>
          <w:sz w:val="24"/>
          <w:szCs w:val="22"/>
        </w:rPr>
      </w:pPr>
    </w:p>
    <w:p w14:paraId="7741E3FD" w14:textId="77777777" w:rsidR="008D12C5" w:rsidRDefault="008D12C5" w:rsidP="00D27AB8">
      <w:pPr>
        <w:tabs>
          <w:tab w:val="left" w:pos="720"/>
        </w:tabs>
        <w:spacing w:after="80" w:line="240" w:lineRule="atLeast"/>
        <w:contextualSpacing/>
        <w:rPr>
          <w:sz w:val="24"/>
          <w:szCs w:val="22"/>
        </w:rPr>
      </w:pPr>
    </w:p>
    <w:p w14:paraId="2C850AFA" w14:textId="77777777" w:rsidR="008D12C5" w:rsidRDefault="008D12C5" w:rsidP="00D27AB8">
      <w:pPr>
        <w:tabs>
          <w:tab w:val="left" w:pos="720"/>
        </w:tabs>
        <w:spacing w:after="80" w:line="240" w:lineRule="atLeast"/>
        <w:contextualSpacing/>
        <w:rPr>
          <w:sz w:val="24"/>
          <w:szCs w:val="22"/>
        </w:rPr>
      </w:pPr>
    </w:p>
    <w:p w14:paraId="1618BB19" w14:textId="77777777" w:rsidR="008D12C5" w:rsidRDefault="008D12C5" w:rsidP="00D27AB8">
      <w:pPr>
        <w:tabs>
          <w:tab w:val="left" w:pos="720"/>
        </w:tabs>
        <w:spacing w:after="80" w:line="240" w:lineRule="atLeast"/>
        <w:contextualSpacing/>
        <w:rPr>
          <w:sz w:val="24"/>
          <w:szCs w:val="22"/>
        </w:rPr>
      </w:pPr>
    </w:p>
    <w:p w14:paraId="0161DE0C" w14:textId="77777777" w:rsidR="008D12C5" w:rsidRDefault="008D12C5" w:rsidP="00D27AB8">
      <w:pPr>
        <w:tabs>
          <w:tab w:val="left" w:pos="720"/>
        </w:tabs>
        <w:spacing w:after="80" w:line="240" w:lineRule="atLeast"/>
        <w:contextualSpacing/>
        <w:rPr>
          <w:sz w:val="24"/>
          <w:szCs w:val="22"/>
        </w:rPr>
      </w:pPr>
    </w:p>
    <w:p w14:paraId="1002692B" w14:textId="77777777" w:rsidR="008D12C5" w:rsidRDefault="008D12C5" w:rsidP="00D27AB8">
      <w:pPr>
        <w:tabs>
          <w:tab w:val="left" w:pos="720"/>
        </w:tabs>
        <w:spacing w:after="80" w:line="240" w:lineRule="atLeast"/>
        <w:contextualSpacing/>
        <w:rPr>
          <w:sz w:val="24"/>
          <w:szCs w:val="22"/>
        </w:rPr>
      </w:pPr>
    </w:p>
    <w:p w14:paraId="7897A691" w14:textId="77777777" w:rsidR="008D12C5" w:rsidRPr="003F548E" w:rsidRDefault="008D12C5" w:rsidP="00D27AB8">
      <w:pPr>
        <w:tabs>
          <w:tab w:val="left" w:pos="720"/>
        </w:tabs>
        <w:spacing w:after="80" w:line="240" w:lineRule="atLeast"/>
        <w:contextualSpacing/>
        <w:rPr>
          <w:sz w:val="24"/>
          <w:szCs w:val="22"/>
        </w:rPr>
      </w:pPr>
    </w:p>
    <w:p w14:paraId="2C39F89C" w14:textId="3C9E9A71" w:rsidR="00D27AB8" w:rsidRPr="003F548E" w:rsidRDefault="1E09C807" w:rsidP="00BF3F82">
      <w:pPr>
        <w:tabs>
          <w:tab w:val="left" w:pos="720"/>
        </w:tabs>
        <w:spacing w:after="80" w:line="240" w:lineRule="atLeast"/>
        <w:contextualSpacing/>
        <w:jc w:val="center"/>
        <w:rPr>
          <w:rFonts w:cs="Arial"/>
          <w:color w:val="000000" w:themeColor="text1"/>
          <w:sz w:val="28"/>
          <w:szCs w:val="28"/>
        </w:rPr>
      </w:pPr>
      <w:r w:rsidRPr="003F548E">
        <w:rPr>
          <w:b/>
          <w:sz w:val="32"/>
          <w:szCs w:val="32"/>
        </w:rPr>
        <w:lastRenderedPageBreak/>
        <w:t xml:space="preserve">Lot </w:t>
      </w:r>
      <w:r w:rsidR="7BF67512" w:rsidRPr="003F548E">
        <w:rPr>
          <w:b/>
          <w:sz w:val="32"/>
          <w:szCs w:val="32"/>
        </w:rPr>
        <w:t>1</w:t>
      </w:r>
      <w:r w:rsidRPr="003F548E">
        <w:rPr>
          <w:b/>
          <w:sz w:val="32"/>
          <w:szCs w:val="32"/>
        </w:rPr>
        <w:t xml:space="preserve"> requirements</w:t>
      </w:r>
      <w:r w:rsidR="00D27AB8" w:rsidRPr="003F548E">
        <w:rPr>
          <w:sz w:val="24"/>
          <w:szCs w:val="22"/>
        </w:rPr>
        <w:br/>
      </w:r>
    </w:p>
    <w:p w14:paraId="47034B05" w14:textId="63AA31A8" w:rsidR="00D27AB8" w:rsidRPr="003F548E" w:rsidRDefault="00D27AB8" w:rsidP="00D27AB8">
      <w:pPr>
        <w:jc w:val="center"/>
        <w:rPr>
          <w:rFonts w:cs="Arial"/>
          <w:b/>
          <w:sz w:val="28"/>
          <w:szCs w:val="28"/>
        </w:rPr>
      </w:pPr>
      <w:r w:rsidRPr="003F548E">
        <w:rPr>
          <w:rFonts w:cs="Arial"/>
          <w:b/>
          <w:sz w:val="28"/>
          <w:szCs w:val="28"/>
        </w:rPr>
        <w:t xml:space="preserve">English, excluding </w:t>
      </w:r>
      <w:r w:rsidR="005734E8" w:rsidRPr="003F548E">
        <w:rPr>
          <w:rFonts w:cs="Arial"/>
          <w:b/>
          <w:sz w:val="28"/>
          <w:szCs w:val="28"/>
        </w:rPr>
        <w:t>Qualification</w:t>
      </w:r>
      <w:r w:rsidRPr="003F548E">
        <w:rPr>
          <w:rFonts w:cs="Arial"/>
          <w:b/>
          <w:sz w:val="28"/>
          <w:szCs w:val="28"/>
        </w:rPr>
        <w:t>s in English for Speakers of Other Languages (ESOL)</w:t>
      </w:r>
    </w:p>
    <w:p w14:paraId="6461CA31" w14:textId="7B9A8167" w:rsidR="00D27AB8" w:rsidRPr="003F548E" w:rsidRDefault="00D27AB8" w:rsidP="00D27AB8">
      <w:pPr>
        <w:rPr>
          <w:rFonts w:cs="Arial"/>
          <w:sz w:val="28"/>
          <w:szCs w:val="28"/>
        </w:rPr>
      </w:pPr>
      <w:r w:rsidRPr="003F548E">
        <w:rPr>
          <w:rFonts w:cs="Arial"/>
          <w:sz w:val="28"/>
          <w:szCs w:val="28"/>
        </w:rPr>
        <w:t xml:space="preserve">As a minimum, the </w:t>
      </w:r>
      <w:r w:rsidR="00AD1FBE" w:rsidRPr="003F548E">
        <w:rPr>
          <w:rFonts w:cs="Arial"/>
          <w:sz w:val="28"/>
          <w:szCs w:val="28"/>
        </w:rPr>
        <w:t>Supplier</w:t>
      </w:r>
      <w:r w:rsidRPr="003F548E">
        <w:rPr>
          <w:rFonts w:cs="Arial"/>
          <w:sz w:val="28"/>
          <w:szCs w:val="28"/>
        </w:rPr>
        <w:t xml:space="preserve"> must offer a suite of </w:t>
      </w:r>
      <w:r w:rsidR="005734E8" w:rsidRPr="003F548E">
        <w:rPr>
          <w:rFonts w:cs="Arial"/>
          <w:sz w:val="28"/>
          <w:szCs w:val="28"/>
        </w:rPr>
        <w:t>Qualification</w:t>
      </w:r>
      <w:r w:rsidRPr="003F548E">
        <w:rPr>
          <w:rFonts w:cs="Arial"/>
          <w:sz w:val="28"/>
          <w:szCs w:val="28"/>
        </w:rPr>
        <w:t xml:space="preserve">s in English at pre-entry, entry level 1, entry level 2, entry level 3, level 1, and level 2. </w:t>
      </w:r>
    </w:p>
    <w:p w14:paraId="1696AFAA" w14:textId="580CC4CE" w:rsidR="00D27AB8" w:rsidRPr="003F548E" w:rsidRDefault="00D27AB8" w:rsidP="00D27AB8">
      <w:pPr>
        <w:rPr>
          <w:rFonts w:cs="Arial"/>
          <w:sz w:val="28"/>
          <w:szCs w:val="28"/>
        </w:rPr>
      </w:pPr>
      <w:r w:rsidRPr="003F548E">
        <w:rPr>
          <w:rFonts w:cs="Arial"/>
          <w:sz w:val="28"/>
          <w:szCs w:val="28"/>
        </w:rPr>
        <w:t xml:space="preserve">The </w:t>
      </w:r>
      <w:r w:rsidR="00AD1FBE" w:rsidRPr="003F548E">
        <w:rPr>
          <w:rFonts w:cs="Arial"/>
          <w:sz w:val="28"/>
          <w:szCs w:val="28"/>
        </w:rPr>
        <w:t>Supplier</w:t>
      </w:r>
      <w:r w:rsidRPr="003F548E">
        <w:rPr>
          <w:rFonts w:cs="Arial"/>
          <w:sz w:val="28"/>
          <w:szCs w:val="28"/>
        </w:rPr>
        <w:t xml:space="preserve"> must offer a breadth of </w:t>
      </w:r>
      <w:r w:rsidR="005734E8" w:rsidRPr="003F548E">
        <w:rPr>
          <w:rFonts w:cs="Arial"/>
          <w:sz w:val="28"/>
          <w:szCs w:val="28"/>
        </w:rPr>
        <w:t>Qualification</w:t>
      </w:r>
      <w:r w:rsidRPr="003F548E">
        <w:rPr>
          <w:rFonts w:cs="Arial"/>
          <w:sz w:val="28"/>
          <w:szCs w:val="28"/>
        </w:rPr>
        <w:t>s within English of varying breadth and complexity or specialism, which must include as a minimum:</w:t>
      </w:r>
    </w:p>
    <w:p w14:paraId="2DDDDBE2" w14:textId="77777777" w:rsidR="00D27AB8" w:rsidRPr="003F548E" w:rsidRDefault="00D27AB8" w:rsidP="00D27AB8">
      <w:pPr>
        <w:pStyle w:val="ListParagraph"/>
        <w:numPr>
          <w:ilvl w:val="0"/>
          <w:numId w:val="149"/>
        </w:numPr>
        <w:spacing w:before="0" w:after="0" w:line="240" w:lineRule="auto"/>
        <w:contextualSpacing w:val="0"/>
        <w:rPr>
          <w:rFonts w:cs="Arial"/>
          <w:sz w:val="28"/>
          <w:szCs w:val="28"/>
        </w:rPr>
      </w:pPr>
      <w:r w:rsidRPr="003F548E">
        <w:rPr>
          <w:rFonts w:cs="Arial"/>
          <w:sz w:val="28"/>
          <w:szCs w:val="28"/>
        </w:rPr>
        <w:t>Functional skills in English at entry level 1</w:t>
      </w:r>
    </w:p>
    <w:p w14:paraId="33493FC0" w14:textId="77777777" w:rsidR="00D27AB8" w:rsidRPr="003F548E" w:rsidRDefault="00D27AB8" w:rsidP="00D27AB8">
      <w:pPr>
        <w:pStyle w:val="ListParagraph"/>
        <w:numPr>
          <w:ilvl w:val="0"/>
          <w:numId w:val="149"/>
        </w:numPr>
        <w:spacing w:before="0" w:after="0" w:line="240" w:lineRule="auto"/>
        <w:contextualSpacing w:val="0"/>
        <w:rPr>
          <w:rFonts w:cs="Arial"/>
          <w:sz w:val="28"/>
          <w:szCs w:val="28"/>
        </w:rPr>
      </w:pPr>
      <w:r w:rsidRPr="003F548E">
        <w:rPr>
          <w:rFonts w:cs="Arial"/>
          <w:sz w:val="28"/>
          <w:szCs w:val="28"/>
        </w:rPr>
        <w:t>Functional skills in English at entry level 2</w:t>
      </w:r>
    </w:p>
    <w:p w14:paraId="1C1F69A4" w14:textId="77777777" w:rsidR="00D27AB8" w:rsidRPr="003F548E" w:rsidRDefault="00D27AB8" w:rsidP="00D27AB8">
      <w:pPr>
        <w:pStyle w:val="ListParagraph"/>
        <w:numPr>
          <w:ilvl w:val="0"/>
          <w:numId w:val="149"/>
        </w:numPr>
        <w:spacing w:before="0" w:after="0" w:line="240" w:lineRule="auto"/>
        <w:contextualSpacing w:val="0"/>
        <w:rPr>
          <w:rFonts w:cs="Arial"/>
          <w:sz w:val="28"/>
          <w:szCs w:val="28"/>
        </w:rPr>
      </w:pPr>
      <w:r w:rsidRPr="003F548E">
        <w:rPr>
          <w:rFonts w:cs="Arial"/>
          <w:sz w:val="28"/>
          <w:szCs w:val="28"/>
        </w:rPr>
        <w:t>Functional skills in English at entry level 3</w:t>
      </w:r>
    </w:p>
    <w:p w14:paraId="7C247797" w14:textId="77777777" w:rsidR="00D27AB8" w:rsidRPr="003F548E" w:rsidRDefault="00D27AB8" w:rsidP="00D27AB8">
      <w:pPr>
        <w:pStyle w:val="ListParagraph"/>
        <w:numPr>
          <w:ilvl w:val="0"/>
          <w:numId w:val="149"/>
        </w:numPr>
        <w:spacing w:before="0" w:after="0" w:line="240" w:lineRule="auto"/>
        <w:contextualSpacing w:val="0"/>
        <w:rPr>
          <w:rFonts w:cs="Arial"/>
          <w:sz w:val="28"/>
          <w:szCs w:val="28"/>
        </w:rPr>
      </w:pPr>
      <w:r w:rsidRPr="003F548E">
        <w:rPr>
          <w:rFonts w:cs="Arial"/>
          <w:sz w:val="28"/>
          <w:szCs w:val="28"/>
        </w:rPr>
        <w:t>Functional skills in English at level 1</w:t>
      </w:r>
    </w:p>
    <w:p w14:paraId="1E0CD2D8" w14:textId="77777777" w:rsidR="00D27AB8" w:rsidRPr="003F548E" w:rsidRDefault="00D27AB8" w:rsidP="00D27AB8">
      <w:pPr>
        <w:pStyle w:val="ListParagraph"/>
        <w:numPr>
          <w:ilvl w:val="0"/>
          <w:numId w:val="149"/>
        </w:numPr>
        <w:spacing w:before="0" w:after="0" w:line="240" w:lineRule="auto"/>
        <w:contextualSpacing w:val="0"/>
        <w:rPr>
          <w:rFonts w:cs="Arial"/>
          <w:sz w:val="28"/>
          <w:szCs w:val="28"/>
        </w:rPr>
      </w:pPr>
      <w:r w:rsidRPr="003F548E">
        <w:rPr>
          <w:rFonts w:cs="Arial"/>
          <w:sz w:val="28"/>
          <w:szCs w:val="28"/>
        </w:rPr>
        <w:t>Functional skills in English at level 2</w:t>
      </w:r>
    </w:p>
    <w:p w14:paraId="6D016D07" w14:textId="77777777" w:rsidR="00D27AB8" w:rsidRPr="003F548E" w:rsidRDefault="00D27AB8" w:rsidP="00D27AB8">
      <w:pPr>
        <w:rPr>
          <w:rFonts w:cs="Arial"/>
          <w:sz w:val="28"/>
          <w:szCs w:val="28"/>
        </w:rPr>
      </w:pPr>
    </w:p>
    <w:p w14:paraId="6AC08719" w14:textId="2173D456" w:rsidR="00D27AB8" w:rsidRPr="003F548E" w:rsidRDefault="00D27AB8" w:rsidP="00D27AB8">
      <w:pPr>
        <w:rPr>
          <w:rFonts w:cs="Arial"/>
          <w:sz w:val="28"/>
          <w:szCs w:val="28"/>
          <w:u w:val="single"/>
        </w:rPr>
      </w:pPr>
      <w:r w:rsidRPr="003F548E">
        <w:rPr>
          <w:rFonts w:cs="Arial"/>
          <w:sz w:val="28"/>
          <w:szCs w:val="28"/>
        </w:rPr>
        <w:t xml:space="preserve">The </w:t>
      </w:r>
      <w:r w:rsidR="00AD1FBE" w:rsidRPr="003F548E">
        <w:rPr>
          <w:rFonts w:cs="Arial"/>
          <w:sz w:val="28"/>
          <w:szCs w:val="28"/>
        </w:rPr>
        <w:t>Supplier</w:t>
      </w:r>
      <w:r w:rsidRPr="003F548E">
        <w:rPr>
          <w:rFonts w:cs="Arial"/>
          <w:sz w:val="28"/>
          <w:szCs w:val="28"/>
        </w:rPr>
        <w:t xml:space="preserve"> may offer </w:t>
      </w:r>
      <w:r w:rsidR="005734E8" w:rsidRPr="003F548E">
        <w:rPr>
          <w:rFonts w:cs="Arial"/>
          <w:sz w:val="28"/>
          <w:szCs w:val="28"/>
        </w:rPr>
        <w:t>Qualification</w:t>
      </w:r>
      <w:r w:rsidRPr="003F548E">
        <w:rPr>
          <w:rFonts w:cs="Arial"/>
          <w:sz w:val="28"/>
          <w:szCs w:val="28"/>
        </w:rPr>
        <w:t xml:space="preserve">s in English at other levels in </w:t>
      </w:r>
      <w:proofErr w:type="gramStart"/>
      <w:r w:rsidRPr="003F548E">
        <w:rPr>
          <w:rFonts w:cs="Arial"/>
          <w:sz w:val="28"/>
          <w:szCs w:val="28"/>
        </w:rPr>
        <w:t>addition,</w:t>
      </w:r>
      <w:proofErr w:type="gramEnd"/>
      <w:r w:rsidRPr="003F548E">
        <w:rPr>
          <w:rFonts w:cs="Arial"/>
          <w:sz w:val="28"/>
          <w:szCs w:val="28"/>
        </w:rPr>
        <w:t xml:space="preserve"> however, this is not a mandatory requirement.</w:t>
      </w:r>
    </w:p>
    <w:p w14:paraId="770BB71A" w14:textId="2FCED1C1" w:rsidR="00D27AB8" w:rsidRPr="003F548E" w:rsidRDefault="48FC658C" w:rsidP="00D27AB8">
      <w:pPr>
        <w:rPr>
          <w:rFonts w:cs="Arial"/>
          <w:sz w:val="28"/>
          <w:szCs w:val="28"/>
        </w:rPr>
      </w:pPr>
      <w:r w:rsidRPr="003F548E">
        <w:rPr>
          <w:rFonts w:cs="Arial"/>
          <w:sz w:val="28"/>
          <w:szCs w:val="28"/>
        </w:rPr>
        <w:t xml:space="preserve">The </w:t>
      </w:r>
      <w:r w:rsidR="3156814C" w:rsidRPr="003F548E">
        <w:rPr>
          <w:rFonts w:cs="Arial"/>
          <w:sz w:val="28"/>
          <w:szCs w:val="28"/>
        </w:rPr>
        <w:t>Supplier</w:t>
      </w:r>
      <w:r w:rsidRPr="003F548E">
        <w:rPr>
          <w:rFonts w:cs="Arial"/>
          <w:sz w:val="28"/>
          <w:szCs w:val="28"/>
        </w:rPr>
        <w:t xml:space="preserve"> will be used as the preferred awarding organisation in English. If the </w:t>
      </w:r>
      <w:r w:rsidR="3156814C" w:rsidRPr="003F548E">
        <w:rPr>
          <w:rFonts w:cs="Arial"/>
          <w:sz w:val="28"/>
          <w:szCs w:val="28"/>
        </w:rPr>
        <w:t>Supplier</w:t>
      </w:r>
      <w:r w:rsidRPr="003F548E">
        <w:rPr>
          <w:rFonts w:cs="Arial"/>
          <w:sz w:val="28"/>
          <w:szCs w:val="28"/>
        </w:rPr>
        <w:t xml:space="preserve"> is unable to provide a </w:t>
      </w:r>
      <w:r w:rsidR="1B7A59C8" w:rsidRPr="003F548E">
        <w:rPr>
          <w:rFonts w:cs="Arial"/>
          <w:sz w:val="28"/>
          <w:szCs w:val="28"/>
        </w:rPr>
        <w:t>Qualification</w:t>
      </w:r>
      <w:r w:rsidRPr="003F548E">
        <w:rPr>
          <w:rFonts w:cs="Arial"/>
          <w:sz w:val="28"/>
          <w:szCs w:val="28"/>
        </w:rPr>
        <w:t xml:space="preserve"> in English required by the Authority, the Authority </w:t>
      </w:r>
      <w:r w:rsidR="41F110BA" w:rsidRPr="003F548E">
        <w:rPr>
          <w:rFonts w:cs="Arial"/>
          <w:sz w:val="28"/>
          <w:szCs w:val="28"/>
        </w:rPr>
        <w:t xml:space="preserve">reserves </w:t>
      </w:r>
      <w:r w:rsidRPr="003F548E">
        <w:rPr>
          <w:rFonts w:cs="Arial"/>
          <w:sz w:val="28"/>
          <w:szCs w:val="28"/>
        </w:rPr>
        <w:t>the right to utilise another awarding organisation</w:t>
      </w:r>
      <w:r w:rsidR="5732F1E3" w:rsidRPr="003F548E">
        <w:rPr>
          <w:rFonts w:cs="Arial"/>
          <w:sz w:val="28"/>
          <w:szCs w:val="28"/>
        </w:rPr>
        <w:t xml:space="preserve"> to obtain the Qualification</w:t>
      </w:r>
      <w:r w:rsidRPr="003F548E">
        <w:rPr>
          <w:rFonts w:cs="Arial"/>
          <w:sz w:val="28"/>
          <w:szCs w:val="28"/>
        </w:rPr>
        <w:t>.</w:t>
      </w:r>
    </w:p>
    <w:p w14:paraId="406E6913" w14:textId="6744AF72" w:rsidR="27B483C9" w:rsidRDefault="27B483C9" w:rsidP="27B483C9">
      <w:pPr>
        <w:rPr>
          <w:rFonts w:cs="Arial"/>
          <w:sz w:val="28"/>
          <w:szCs w:val="28"/>
        </w:rPr>
      </w:pPr>
    </w:p>
    <w:p w14:paraId="498FAA98" w14:textId="04552139" w:rsidR="27B483C9" w:rsidRDefault="27B483C9" w:rsidP="27B483C9">
      <w:pPr>
        <w:rPr>
          <w:rFonts w:cs="Arial"/>
          <w:sz w:val="28"/>
          <w:szCs w:val="28"/>
        </w:rPr>
      </w:pPr>
    </w:p>
    <w:p w14:paraId="44465BC1" w14:textId="77777777" w:rsidR="0030220D" w:rsidRDefault="0030220D" w:rsidP="00100957">
      <w:pPr>
        <w:jc w:val="center"/>
        <w:rPr>
          <w:b/>
          <w:sz w:val="32"/>
          <w:szCs w:val="32"/>
        </w:rPr>
      </w:pPr>
    </w:p>
    <w:p w14:paraId="624C40BB" w14:textId="77777777" w:rsidR="008D12C5" w:rsidRDefault="008D12C5" w:rsidP="00100957">
      <w:pPr>
        <w:jc w:val="center"/>
        <w:rPr>
          <w:b/>
          <w:sz w:val="32"/>
          <w:szCs w:val="32"/>
        </w:rPr>
      </w:pPr>
    </w:p>
    <w:p w14:paraId="4835274F" w14:textId="77777777" w:rsidR="008D12C5" w:rsidRDefault="008D12C5" w:rsidP="00100957">
      <w:pPr>
        <w:jc w:val="center"/>
        <w:rPr>
          <w:b/>
          <w:sz w:val="32"/>
          <w:szCs w:val="32"/>
        </w:rPr>
      </w:pPr>
    </w:p>
    <w:p w14:paraId="280D544B" w14:textId="77777777" w:rsidR="008D12C5" w:rsidRDefault="008D12C5" w:rsidP="00100957">
      <w:pPr>
        <w:jc w:val="center"/>
        <w:rPr>
          <w:b/>
          <w:sz w:val="32"/>
          <w:szCs w:val="32"/>
        </w:rPr>
      </w:pPr>
    </w:p>
    <w:p w14:paraId="7B848EDC" w14:textId="77777777" w:rsidR="008D12C5" w:rsidRDefault="008D12C5" w:rsidP="00100957">
      <w:pPr>
        <w:jc w:val="center"/>
        <w:rPr>
          <w:b/>
          <w:sz w:val="32"/>
          <w:szCs w:val="32"/>
        </w:rPr>
      </w:pPr>
    </w:p>
    <w:p w14:paraId="166D1F96" w14:textId="77777777" w:rsidR="008D12C5" w:rsidRDefault="008D12C5" w:rsidP="00100957">
      <w:pPr>
        <w:jc w:val="center"/>
        <w:rPr>
          <w:b/>
          <w:sz w:val="32"/>
          <w:szCs w:val="32"/>
        </w:rPr>
      </w:pPr>
    </w:p>
    <w:p w14:paraId="0FF7B35B" w14:textId="77777777" w:rsidR="0030220D" w:rsidRDefault="0030220D" w:rsidP="00100957">
      <w:pPr>
        <w:jc w:val="center"/>
        <w:rPr>
          <w:b/>
          <w:sz w:val="32"/>
          <w:szCs w:val="32"/>
        </w:rPr>
      </w:pPr>
    </w:p>
    <w:p w14:paraId="315FCA18" w14:textId="0F6F84CD" w:rsidR="00100957" w:rsidRPr="003F548E" w:rsidRDefault="00100957" w:rsidP="00100957">
      <w:pPr>
        <w:jc w:val="center"/>
        <w:rPr>
          <w:b/>
          <w:sz w:val="32"/>
          <w:szCs w:val="32"/>
        </w:rPr>
      </w:pPr>
      <w:r w:rsidRPr="003F548E">
        <w:rPr>
          <w:b/>
          <w:sz w:val="32"/>
          <w:szCs w:val="32"/>
        </w:rPr>
        <w:lastRenderedPageBreak/>
        <w:t>Annex A</w:t>
      </w:r>
    </w:p>
    <w:tbl>
      <w:tblPr>
        <w:tblW w:w="10000" w:type="dxa"/>
        <w:tblCellMar>
          <w:left w:w="0" w:type="dxa"/>
          <w:right w:w="0" w:type="dxa"/>
        </w:tblCellMar>
        <w:tblLook w:val="04A0" w:firstRow="1" w:lastRow="0" w:firstColumn="1" w:lastColumn="0" w:noHBand="0" w:noVBand="1"/>
      </w:tblPr>
      <w:tblGrid>
        <w:gridCol w:w="5180"/>
        <w:gridCol w:w="4820"/>
      </w:tblGrid>
      <w:tr w:rsidR="0030220D" w14:paraId="7EE2249B"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047384F1" w14:textId="77777777" w:rsidR="0030220D" w:rsidRDefault="0030220D">
            <w:pPr>
              <w:rPr>
                <w:rFonts w:ascii="Calibri" w:hAnsi="Calibri"/>
                <w:color w:val="000000"/>
              </w:rPr>
            </w:pPr>
            <w:r>
              <w:rPr>
                <w:color w:val="000000"/>
              </w:rPr>
              <w:t>Altcourse Prison</w:t>
            </w:r>
          </w:p>
        </w:tc>
        <w:tc>
          <w:tcPr>
            <w:tcW w:w="4820" w:type="dxa"/>
            <w:shd w:val="clear" w:color="auto" w:fill="D9D9D9"/>
            <w:noWrap/>
            <w:tcMar>
              <w:top w:w="0" w:type="dxa"/>
              <w:left w:w="108" w:type="dxa"/>
              <w:bottom w:w="0" w:type="dxa"/>
              <w:right w:w="108" w:type="dxa"/>
            </w:tcMar>
            <w:vAlign w:val="center"/>
            <w:hideMark/>
          </w:tcPr>
          <w:p w14:paraId="5EBFCB2B" w14:textId="77777777" w:rsidR="0030220D" w:rsidRDefault="0030220D">
            <w:pPr>
              <w:rPr>
                <w:color w:val="000000"/>
              </w:rPr>
            </w:pPr>
            <w:r>
              <w:rPr>
                <w:color w:val="000000"/>
              </w:rPr>
              <w:t>Lancaster Farms Prison</w:t>
            </w:r>
          </w:p>
        </w:tc>
      </w:tr>
      <w:tr w:rsidR="0030220D" w14:paraId="0F11D68B" w14:textId="77777777" w:rsidTr="0030220D">
        <w:trPr>
          <w:trHeight w:val="290"/>
        </w:trPr>
        <w:tc>
          <w:tcPr>
            <w:tcW w:w="5180" w:type="dxa"/>
            <w:noWrap/>
            <w:tcMar>
              <w:top w:w="0" w:type="dxa"/>
              <w:left w:w="108" w:type="dxa"/>
              <w:bottom w:w="0" w:type="dxa"/>
              <w:right w:w="108" w:type="dxa"/>
            </w:tcMar>
            <w:vAlign w:val="center"/>
            <w:hideMark/>
          </w:tcPr>
          <w:p w14:paraId="44A35568" w14:textId="77777777" w:rsidR="0030220D" w:rsidRDefault="0030220D">
            <w:pPr>
              <w:rPr>
                <w:color w:val="000000"/>
              </w:rPr>
            </w:pPr>
            <w:r>
              <w:rPr>
                <w:color w:val="000000"/>
              </w:rPr>
              <w:t>Ashfield Prison</w:t>
            </w:r>
          </w:p>
        </w:tc>
        <w:tc>
          <w:tcPr>
            <w:tcW w:w="4820" w:type="dxa"/>
            <w:noWrap/>
            <w:tcMar>
              <w:top w:w="0" w:type="dxa"/>
              <w:left w:w="108" w:type="dxa"/>
              <w:bottom w:w="0" w:type="dxa"/>
              <w:right w:w="108" w:type="dxa"/>
            </w:tcMar>
            <w:vAlign w:val="center"/>
            <w:hideMark/>
          </w:tcPr>
          <w:p w14:paraId="49103D70" w14:textId="77777777" w:rsidR="0030220D" w:rsidRDefault="0030220D">
            <w:pPr>
              <w:rPr>
                <w:color w:val="000000"/>
              </w:rPr>
            </w:pPr>
            <w:r>
              <w:rPr>
                <w:color w:val="000000"/>
              </w:rPr>
              <w:t>Leeds Prison</w:t>
            </w:r>
          </w:p>
        </w:tc>
      </w:tr>
      <w:tr w:rsidR="0030220D" w14:paraId="019EBB0C"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3A6058B4" w14:textId="77777777" w:rsidR="0030220D" w:rsidRDefault="0030220D">
            <w:pPr>
              <w:rPr>
                <w:color w:val="000000"/>
              </w:rPr>
            </w:pPr>
            <w:r>
              <w:rPr>
                <w:color w:val="000000"/>
              </w:rPr>
              <w:t>Askham Grange Prison and Young Offender Institution</w:t>
            </w:r>
          </w:p>
        </w:tc>
        <w:tc>
          <w:tcPr>
            <w:tcW w:w="4820" w:type="dxa"/>
            <w:shd w:val="clear" w:color="auto" w:fill="D9D9D9"/>
            <w:noWrap/>
            <w:tcMar>
              <w:top w:w="0" w:type="dxa"/>
              <w:left w:w="108" w:type="dxa"/>
              <w:bottom w:w="0" w:type="dxa"/>
              <w:right w:w="108" w:type="dxa"/>
            </w:tcMar>
            <w:vAlign w:val="center"/>
            <w:hideMark/>
          </w:tcPr>
          <w:p w14:paraId="1D37D2CD" w14:textId="77777777" w:rsidR="0030220D" w:rsidRDefault="0030220D">
            <w:pPr>
              <w:rPr>
                <w:color w:val="000000"/>
              </w:rPr>
            </w:pPr>
            <w:r>
              <w:rPr>
                <w:color w:val="000000"/>
              </w:rPr>
              <w:t>Leicester Prison</w:t>
            </w:r>
          </w:p>
        </w:tc>
      </w:tr>
      <w:tr w:rsidR="0030220D" w14:paraId="17FAFA9A" w14:textId="77777777" w:rsidTr="0030220D">
        <w:trPr>
          <w:trHeight w:val="290"/>
        </w:trPr>
        <w:tc>
          <w:tcPr>
            <w:tcW w:w="5180" w:type="dxa"/>
            <w:noWrap/>
            <w:tcMar>
              <w:top w:w="0" w:type="dxa"/>
              <w:left w:w="108" w:type="dxa"/>
              <w:bottom w:w="0" w:type="dxa"/>
              <w:right w:w="108" w:type="dxa"/>
            </w:tcMar>
            <w:vAlign w:val="center"/>
            <w:hideMark/>
          </w:tcPr>
          <w:p w14:paraId="417A7428" w14:textId="77777777" w:rsidR="0030220D" w:rsidRDefault="0030220D">
            <w:pPr>
              <w:rPr>
                <w:color w:val="000000"/>
              </w:rPr>
            </w:pPr>
            <w:r>
              <w:rPr>
                <w:color w:val="000000"/>
              </w:rPr>
              <w:t>Aylesbury Prison</w:t>
            </w:r>
          </w:p>
        </w:tc>
        <w:tc>
          <w:tcPr>
            <w:tcW w:w="4820" w:type="dxa"/>
            <w:noWrap/>
            <w:tcMar>
              <w:top w:w="0" w:type="dxa"/>
              <w:left w:w="108" w:type="dxa"/>
              <w:bottom w:w="0" w:type="dxa"/>
              <w:right w:w="108" w:type="dxa"/>
            </w:tcMar>
            <w:vAlign w:val="center"/>
            <w:hideMark/>
          </w:tcPr>
          <w:p w14:paraId="11C6F03C" w14:textId="77777777" w:rsidR="0030220D" w:rsidRDefault="0030220D">
            <w:pPr>
              <w:rPr>
                <w:color w:val="000000"/>
              </w:rPr>
            </w:pPr>
            <w:r>
              <w:rPr>
                <w:color w:val="000000"/>
              </w:rPr>
              <w:t>Lewes Prison</w:t>
            </w:r>
          </w:p>
        </w:tc>
      </w:tr>
      <w:tr w:rsidR="0030220D" w14:paraId="1D863681"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126CA064" w14:textId="77777777" w:rsidR="0030220D" w:rsidRDefault="0030220D">
            <w:pPr>
              <w:rPr>
                <w:color w:val="000000"/>
              </w:rPr>
            </w:pPr>
            <w:r>
              <w:rPr>
                <w:color w:val="000000"/>
              </w:rPr>
              <w:t>Bedford Prison</w:t>
            </w:r>
          </w:p>
        </w:tc>
        <w:tc>
          <w:tcPr>
            <w:tcW w:w="4820" w:type="dxa"/>
            <w:shd w:val="clear" w:color="auto" w:fill="D9D9D9"/>
            <w:noWrap/>
            <w:tcMar>
              <w:top w:w="0" w:type="dxa"/>
              <w:left w:w="108" w:type="dxa"/>
              <w:bottom w:w="0" w:type="dxa"/>
              <w:right w:w="108" w:type="dxa"/>
            </w:tcMar>
            <w:vAlign w:val="center"/>
            <w:hideMark/>
          </w:tcPr>
          <w:p w14:paraId="6C51E9E0" w14:textId="77777777" w:rsidR="0030220D" w:rsidRDefault="0030220D">
            <w:pPr>
              <w:rPr>
                <w:color w:val="000000"/>
              </w:rPr>
            </w:pPr>
            <w:proofErr w:type="spellStart"/>
            <w:r>
              <w:rPr>
                <w:color w:val="000000"/>
              </w:rPr>
              <w:t>Leyhill</w:t>
            </w:r>
            <w:proofErr w:type="spellEnd"/>
            <w:r>
              <w:rPr>
                <w:color w:val="000000"/>
              </w:rPr>
              <w:t xml:space="preserve"> Prison</w:t>
            </w:r>
          </w:p>
        </w:tc>
      </w:tr>
      <w:tr w:rsidR="0030220D" w14:paraId="09AC7013" w14:textId="77777777" w:rsidTr="0030220D">
        <w:trPr>
          <w:trHeight w:val="290"/>
        </w:trPr>
        <w:tc>
          <w:tcPr>
            <w:tcW w:w="5180" w:type="dxa"/>
            <w:noWrap/>
            <w:tcMar>
              <w:top w:w="0" w:type="dxa"/>
              <w:left w:w="108" w:type="dxa"/>
              <w:bottom w:w="0" w:type="dxa"/>
              <w:right w:w="108" w:type="dxa"/>
            </w:tcMar>
            <w:vAlign w:val="center"/>
            <w:hideMark/>
          </w:tcPr>
          <w:p w14:paraId="40E5BDB8" w14:textId="77777777" w:rsidR="0030220D" w:rsidRDefault="0030220D">
            <w:pPr>
              <w:rPr>
                <w:color w:val="000000"/>
              </w:rPr>
            </w:pPr>
            <w:r>
              <w:rPr>
                <w:color w:val="000000"/>
              </w:rPr>
              <w:t>Belmarsh Prison</w:t>
            </w:r>
          </w:p>
        </w:tc>
        <w:tc>
          <w:tcPr>
            <w:tcW w:w="4820" w:type="dxa"/>
            <w:noWrap/>
            <w:tcMar>
              <w:top w:w="0" w:type="dxa"/>
              <w:left w:w="108" w:type="dxa"/>
              <w:bottom w:w="0" w:type="dxa"/>
              <w:right w:w="108" w:type="dxa"/>
            </w:tcMar>
            <w:vAlign w:val="center"/>
            <w:hideMark/>
          </w:tcPr>
          <w:p w14:paraId="48AC00ED" w14:textId="77777777" w:rsidR="0030220D" w:rsidRDefault="0030220D">
            <w:pPr>
              <w:rPr>
                <w:color w:val="000000"/>
              </w:rPr>
            </w:pPr>
            <w:r>
              <w:rPr>
                <w:color w:val="000000"/>
              </w:rPr>
              <w:t>Lincoln Prison</w:t>
            </w:r>
          </w:p>
        </w:tc>
      </w:tr>
      <w:tr w:rsidR="0030220D" w14:paraId="7AE2625B"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37543290" w14:textId="77777777" w:rsidR="0030220D" w:rsidRDefault="0030220D">
            <w:pPr>
              <w:rPr>
                <w:color w:val="000000"/>
              </w:rPr>
            </w:pPr>
            <w:r>
              <w:rPr>
                <w:color w:val="000000"/>
              </w:rPr>
              <w:t>Birmingham Prison</w:t>
            </w:r>
          </w:p>
        </w:tc>
        <w:tc>
          <w:tcPr>
            <w:tcW w:w="4820" w:type="dxa"/>
            <w:shd w:val="clear" w:color="auto" w:fill="D9D9D9"/>
            <w:noWrap/>
            <w:tcMar>
              <w:top w:w="0" w:type="dxa"/>
              <w:left w:w="108" w:type="dxa"/>
              <w:bottom w:w="0" w:type="dxa"/>
              <w:right w:w="108" w:type="dxa"/>
            </w:tcMar>
            <w:vAlign w:val="center"/>
            <w:hideMark/>
          </w:tcPr>
          <w:p w14:paraId="342497DA" w14:textId="77777777" w:rsidR="0030220D" w:rsidRDefault="0030220D">
            <w:pPr>
              <w:rPr>
                <w:color w:val="000000"/>
              </w:rPr>
            </w:pPr>
            <w:r>
              <w:rPr>
                <w:color w:val="000000"/>
              </w:rPr>
              <w:t>Lindholme Prison</w:t>
            </w:r>
          </w:p>
        </w:tc>
      </w:tr>
      <w:tr w:rsidR="0030220D" w14:paraId="114BB9EF" w14:textId="77777777" w:rsidTr="0030220D">
        <w:trPr>
          <w:trHeight w:val="290"/>
        </w:trPr>
        <w:tc>
          <w:tcPr>
            <w:tcW w:w="5180" w:type="dxa"/>
            <w:noWrap/>
            <w:tcMar>
              <w:top w:w="0" w:type="dxa"/>
              <w:left w:w="108" w:type="dxa"/>
              <w:bottom w:w="0" w:type="dxa"/>
              <w:right w:w="108" w:type="dxa"/>
            </w:tcMar>
            <w:vAlign w:val="center"/>
            <w:hideMark/>
          </w:tcPr>
          <w:p w14:paraId="59E426EE" w14:textId="77777777" w:rsidR="0030220D" w:rsidRDefault="0030220D">
            <w:pPr>
              <w:rPr>
                <w:color w:val="000000"/>
              </w:rPr>
            </w:pPr>
            <w:r>
              <w:rPr>
                <w:color w:val="000000"/>
              </w:rPr>
              <w:t>Brinsford Prison</w:t>
            </w:r>
          </w:p>
        </w:tc>
        <w:tc>
          <w:tcPr>
            <w:tcW w:w="4820" w:type="dxa"/>
            <w:noWrap/>
            <w:tcMar>
              <w:top w:w="0" w:type="dxa"/>
              <w:left w:w="108" w:type="dxa"/>
              <w:bottom w:w="0" w:type="dxa"/>
              <w:right w:w="108" w:type="dxa"/>
            </w:tcMar>
            <w:vAlign w:val="center"/>
            <w:hideMark/>
          </w:tcPr>
          <w:p w14:paraId="20B66BA1" w14:textId="77777777" w:rsidR="0030220D" w:rsidRDefault="0030220D">
            <w:pPr>
              <w:rPr>
                <w:color w:val="000000"/>
              </w:rPr>
            </w:pPr>
            <w:proofErr w:type="spellStart"/>
            <w:r>
              <w:rPr>
                <w:color w:val="000000"/>
              </w:rPr>
              <w:t>Littlehey</w:t>
            </w:r>
            <w:proofErr w:type="spellEnd"/>
            <w:r>
              <w:rPr>
                <w:color w:val="000000"/>
              </w:rPr>
              <w:t xml:space="preserve"> Prison</w:t>
            </w:r>
          </w:p>
        </w:tc>
      </w:tr>
      <w:tr w:rsidR="0030220D" w14:paraId="18C6D549"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2128D361" w14:textId="77777777" w:rsidR="0030220D" w:rsidRDefault="0030220D">
            <w:pPr>
              <w:rPr>
                <w:color w:val="000000"/>
              </w:rPr>
            </w:pPr>
            <w:r>
              <w:rPr>
                <w:color w:val="000000"/>
              </w:rPr>
              <w:t>Bristol Prison</w:t>
            </w:r>
          </w:p>
        </w:tc>
        <w:tc>
          <w:tcPr>
            <w:tcW w:w="4820" w:type="dxa"/>
            <w:shd w:val="clear" w:color="auto" w:fill="D9D9D9"/>
            <w:noWrap/>
            <w:tcMar>
              <w:top w:w="0" w:type="dxa"/>
              <w:left w:w="108" w:type="dxa"/>
              <w:bottom w:w="0" w:type="dxa"/>
              <w:right w:w="108" w:type="dxa"/>
            </w:tcMar>
            <w:vAlign w:val="center"/>
            <w:hideMark/>
          </w:tcPr>
          <w:p w14:paraId="3641E3A4" w14:textId="77777777" w:rsidR="0030220D" w:rsidRDefault="0030220D">
            <w:pPr>
              <w:rPr>
                <w:color w:val="000000"/>
              </w:rPr>
            </w:pPr>
            <w:r>
              <w:rPr>
                <w:color w:val="000000"/>
              </w:rPr>
              <w:t>Liverpool Prison</w:t>
            </w:r>
          </w:p>
        </w:tc>
      </w:tr>
      <w:tr w:rsidR="0030220D" w14:paraId="627D00BB" w14:textId="77777777" w:rsidTr="0030220D">
        <w:trPr>
          <w:trHeight w:val="290"/>
        </w:trPr>
        <w:tc>
          <w:tcPr>
            <w:tcW w:w="5180" w:type="dxa"/>
            <w:noWrap/>
            <w:tcMar>
              <w:top w:w="0" w:type="dxa"/>
              <w:left w:w="108" w:type="dxa"/>
              <w:bottom w:w="0" w:type="dxa"/>
              <w:right w:w="108" w:type="dxa"/>
            </w:tcMar>
            <w:vAlign w:val="center"/>
            <w:hideMark/>
          </w:tcPr>
          <w:p w14:paraId="1EF108AB" w14:textId="77777777" w:rsidR="0030220D" w:rsidRDefault="0030220D">
            <w:pPr>
              <w:rPr>
                <w:color w:val="000000"/>
              </w:rPr>
            </w:pPr>
            <w:proofErr w:type="spellStart"/>
            <w:r>
              <w:rPr>
                <w:color w:val="000000"/>
              </w:rPr>
              <w:t>Bronzefield</w:t>
            </w:r>
            <w:proofErr w:type="spellEnd"/>
            <w:r>
              <w:rPr>
                <w:color w:val="000000"/>
              </w:rPr>
              <w:t xml:space="preserve"> Prison</w:t>
            </w:r>
          </w:p>
        </w:tc>
        <w:tc>
          <w:tcPr>
            <w:tcW w:w="4820" w:type="dxa"/>
            <w:noWrap/>
            <w:tcMar>
              <w:top w:w="0" w:type="dxa"/>
              <w:left w:w="108" w:type="dxa"/>
              <w:bottom w:w="0" w:type="dxa"/>
              <w:right w:w="108" w:type="dxa"/>
            </w:tcMar>
            <w:vAlign w:val="center"/>
            <w:hideMark/>
          </w:tcPr>
          <w:p w14:paraId="1FE655F9" w14:textId="77777777" w:rsidR="0030220D" w:rsidRDefault="0030220D">
            <w:pPr>
              <w:rPr>
                <w:color w:val="000000"/>
              </w:rPr>
            </w:pPr>
            <w:r>
              <w:rPr>
                <w:color w:val="000000"/>
              </w:rPr>
              <w:t>Long Lartin Prison</w:t>
            </w:r>
          </w:p>
        </w:tc>
      </w:tr>
      <w:tr w:rsidR="0030220D" w14:paraId="020DA780"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7091E683" w14:textId="77777777" w:rsidR="0030220D" w:rsidRDefault="0030220D">
            <w:pPr>
              <w:rPr>
                <w:color w:val="000000"/>
              </w:rPr>
            </w:pPr>
            <w:r>
              <w:rPr>
                <w:color w:val="000000"/>
              </w:rPr>
              <w:t>Buckley Hall Prison</w:t>
            </w:r>
          </w:p>
        </w:tc>
        <w:tc>
          <w:tcPr>
            <w:tcW w:w="4820" w:type="dxa"/>
            <w:shd w:val="clear" w:color="auto" w:fill="D9D9D9"/>
            <w:noWrap/>
            <w:tcMar>
              <w:top w:w="0" w:type="dxa"/>
              <w:left w:w="108" w:type="dxa"/>
              <w:bottom w:w="0" w:type="dxa"/>
              <w:right w:w="108" w:type="dxa"/>
            </w:tcMar>
            <w:vAlign w:val="center"/>
            <w:hideMark/>
          </w:tcPr>
          <w:p w14:paraId="284534F7" w14:textId="77777777" w:rsidR="0030220D" w:rsidRDefault="0030220D">
            <w:pPr>
              <w:rPr>
                <w:color w:val="000000"/>
              </w:rPr>
            </w:pPr>
            <w:r>
              <w:rPr>
                <w:color w:val="000000"/>
              </w:rPr>
              <w:t>Low Newton Prison and Young Offender Institution</w:t>
            </w:r>
          </w:p>
        </w:tc>
      </w:tr>
      <w:tr w:rsidR="0030220D" w14:paraId="074523E5" w14:textId="77777777" w:rsidTr="0030220D">
        <w:trPr>
          <w:trHeight w:val="290"/>
        </w:trPr>
        <w:tc>
          <w:tcPr>
            <w:tcW w:w="5180" w:type="dxa"/>
            <w:noWrap/>
            <w:tcMar>
              <w:top w:w="0" w:type="dxa"/>
              <w:left w:w="108" w:type="dxa"/>
              <w:bottom w:w="0" w:type="dxa"/>
              <w:right w:w="108" w:type="dxa"/>
            </w:tcMar>
            <w:vAlign w:val="center"/>
            <w:hideMark/>
          </w:tcPr>
          <w:p w14:paraId="60DF7CB7" w14:textId="77777777" w:rsidR="0030220D" w:rsidRDefault="0030220D">
            <w:pPr>
              <w:rPr>
                <w:color w:val="000000"/>
              </w:rPr>
            </w:pPr>
            <w:r>
              <w:rPr>
                <w:color w:val="000000"/>
              </w:rPr>
              <w:t>Bullingdon Prison</w:t>
            </w:r>
          </w:p>
        </w:tc>
        <w:tc>
          <w:tcPr>
            <w:tcW w:w="4820" w:type="dxa"/>
            <w:noWrap/>
            <w:tcMar>
              <w:top w:w="0" w:type="dxa"/>
              <w:left w:w="108" w:type="dxa"/>
              <w:bottom w:w="0" w:type="dxa"/>
              <w:right w:w="108" w:type="dxa"/>
            </w:tcMar>
            <w:vAlign w:val="center"/>
            <w:hideMark/>
          </w:tcPr>
          <w:p w14:paraId="78C0608E" w14:textId="77777777" w:rsidR="0030220D" w:rsidRDefault="0030220D">
            <w:pPr>
              <w:rPr>
                <w:color w:val="000000"/>
              </w:rPr>
            </w:pPr>
            <w:proofErr w:type="spellStart"/>
            <w:r>
              <w:rPr>
                <w:color w:val="000000"/>
              </w:rPr>
              <w:t>Lowdham</w:t>
            </w:r>
            <w:proofErr w:type="spellEnd"/>
            <w:r>
              <w:rPr>
                <w:color w:val="000000"/>
              </w:rPr>
              <w:t xml:space="preserve"> Grange Prison</w:t>
            </w:r>
          </w:p>
        </w:tc>
      </w:tr>
      <w:tr w:rsidR="0030220D" w14:paraId="07E0F1E6"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027EC8DC" w14:textId="77777777" w:rsidR="0030220D" w:rsidRDefault="0030220D">
            <w:pPr>
              <w:rPr>
                <w:color w:val="000000"/>
              </w:rPr>
            </w:pPr>
            <w:r>
              <w:rPr>
                <w:color w:val="000000"/>
              </w:rPr>
              <w:t>Bure Prison</w:t>
            </w:r>
          </w:p>
        </w:tc>
        <w:tc>
          <w:tcPr>
            <w:tcW w:w="4820" w:type="dxa"/>
            <w:shd w:val="clear" w:color="auto" w:fill="D9D9D9"/>
            <w:noWrap/>
            <w:tcMar>
              <w:top w:w="0" w:type="dxa"/>
              <w:left w:w="108" w:type="dxa"/>
              <w:bottom w:w="0" w:type="dxa"/>
              <w:right w:w="108" w:type="dxa"/>
            </w:tcMar>
            <w:vAlign w:val="center"/>
            <w:hideMark/>
          </w:tcPr>
          <w:p w14:paraId="54EC4A08" w14:textId="77777777" w:rsidR="0030220D" w:rsidRDefault="0030220D">
            <w:pPr>
              <w:rPr>
                <w:color w:val="000000"/>
              </w:rPr>
            </w:pPr>
            <w:r>
              <w:rPr>
                <w:color w:val="000000"/>
              </w:rPr>
              <w:t>Maidstone Prison</w:t>
            </w:r>
          </w:p>
        </w:tc>
      </w:tr>
      <w:tr w:rsidR="0030220D" w14:paraId="3C7A4248" w14:textId="77777777" w:rsidTr="0030220D">
        <w:trPr>
          <w:trHeight w:val="290"/>
        </w:trPr>
        <w:tc>
          <w:tcPr>
            <w:tcW w:w="5180" w:type="dxa"/>
            <w:noWrap/>
            <w:tcMar>
              <w:top w:w="0" w:type="dxa"/>
              <w:left w:w="108" w:type="dxa"/>
              <w:bottom w:w="0" w:type="dxa"/>
              <w:right w:w="108" w:type="dxa"/>
            </w:tcMar>
            <w:vAlign w:val="center"/>
            <w:hideMark/>
          </w:tcPr>
          <w:p w14:paraId="5BACB8A1" w14:textId="77777777" w:rsidR="0030220D" w:rsidRDefault="0030220D">
            <w:pPr>
              <w:rPr>
                <w:color w:val="000000"/>
              </w:rPr>
            </w:pPr>
            <w:proofErr w:type="spellStart"/>
            <w:r>
              <w:rPr>
                <w:color w:val="000000"/>
              </w:rPr>
              <w:t>Channings</w:t>
            </w:r>
            <w:proofErr w:type="spellEnd"/>
            <w:r>
              <w:rPr>
                <w:color w:val="000000"/>
              </w:rPr>
              <w:t xml:space="preserve"> Wood Prison</w:t>
            </w:r>
          </w:p>
        </w:tc>
        <w:tc>
          <w:tcPr>
            <w:tcW w:w="4820" w:type="dxa"/>
            <w:noWrap/>
            <w:tcMar>
              <w:top w:w="0" w:type="dxa"/>
              <w:left w:w="108" w:type="dxa"/>
              <w:bottom w:w="0" w:type="dxa"/>
              <w:right w:w="108" w:type="dxa"/>
            </w:tcMar>
            <w:vAlign w:val="center"/>
            <w:hideMark/>
          </w:tcPr>
          <w:p w14:paraId="0C33DB8C" w14:textId="77777777" w:rsidR="0030220D" w:rsidRDefault="0030220D">
            <w:pPr>
              <w:rPr>
                <w:color w:val="000000"/>
              </w:rPr>
            </w:pPr>
            <w:r>
              <w:rPr>
                <w:color w:val="000000"/>
              </w:rPr>
              <w:t>Manchester Prison</w:t>
            </w:r>
          </w:p>
        </w:tc>
      </w:tr>
      <w:tr w:rsidR="0030220D" w14:paraId="740A4BA9"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394D9561" w14:textId="77777777" w:rsidR="0030220D" w:rsidRDefault="0030220D">
            <w:pPr>
              <w:rPr>
                <w:color w:val="000000"/>
              </w:rPr>
            </w:pPr>
            <w:r>
              <w:rPr>
                <w:color w:val="000000"/>
              </w:rPr>
              <w:t>Chelmsford Prison</w:t>
            </w:r>
          </w:p>
        </w:tc>
        <w:tc>
          <w:tcPr>
            <w:tcW w:w="4820" w:type="dxa"/>
            <w:shd w:val="clear" w:color="auto" w:fill="D9D9D9"/>
            <w:noWrap/>
            <w:tcMar>
              <w:top w:w="0" w:type="dxa"/>
              <w:left w:w="108" w:type="dxa"/>
              <w:bottom w:w="0" w:type="dxa"/>
              <w:right w:w="108" w:type="dxa"/>
            </w:tcMar>
            <w:vAlign w:val="center"/>
            <w:hideMark/>
          </w:tcPr>
          <w:p w14:paraId="7068802E" w14:textId="77777777" w:rsidR="0030220D" w:rsidRDefault="0030220D">
            <w:pPr>
              <w:rPr>
                <w:color w:val="000000"/>
              </w:rPr>
            </w:pPr>
            <w:r>
              <w:rPr>
                <w:color w:val="000000"/>
              </w:rPr>
              <w:t>Moorland Prison</w:t>
            </w:r>
          </w:p>
        </w:tc>
      </w:tr>
      <w:tr w:rsidR="0030220D" w14:paraId="6330237D" w14:textId="77777777" w:rsidTr="0030220D">
        <w:trPr>
          <w:trHeight w:val="290"/>
        </w:trPr>
        <w:tc>
          <w:tcPr>
            <w:tcW w:w="5180" w:type="dxa"/>
            <w:noWrap/>
            <w:tcMar>
              <w:top w:w="0" w:type="dxa"/>
              <w:left w:w="108" w:type="dxa"/>
              <w:bottom w:w="0" w:type="dxa"/>
              <w:right w:w="108" w:type="dxa"/>
            </w:tcMar>
            <w:vAlign w:val="center"/>
            <w:hideMark/>
          </w:tcPr>
          <w:p w14:paraId="4A058269" w14:textId="77777777" w:rsidR="0030220D" w:rsidRDefault="0030220D">
            <w:pPr>
              <w:rPr>
                <w:color w:val="000000"/>
              </w:rPr>
            </w:pPr>
            <w:proofErr w:type="spellStart"/>
            <w:r>
              <w:rPr>
                <w:color w:val="000000"/>
              </w:rPr>
              <w:t>Coldingley</w:t>
            </w:r>
            <w:proofErr w:type="spellEnd"/>
            <w:r>
              <w:rPr>
                <w:color w:val="000000"/>
              </w:rPr>
              <w:t xml:space="preserve"> Prison</w:t>
            </w:r>
          </w:p>
        </w:tc>
        <w:tc>
          <w:tcPr>
            <w:tcW w:w="4820" w:type="dxa"/>
            <w:noWrap/>
            <w:tcMar>
              <w:top w:w="0" w:type="dxa"/>
              <w:left w:w="108" w:type="dxa"/>
              <w:bottom w:w="0" w:type="dxa"/>
              <w:right w:w="108" w:type="dxa"/>
            </w:tcMar>
            <w:vAlign w:val="center"/>
            <w:hideMark/>
          </w:tcPr>
          <w:p w14:paraId="5068E543" w14:textId="77777777" w:rsidR="0030220D" w:rsidRDefault="0030220D">
            <w:pPr>
              <w:rPr>
                <w:color w:val="000000"/>
              </w:rPr>
            </w:pPr>
            <w:r>
              <w:rPr>
                <w:color w:val="000000"/>
              </w:rPr>
              <w:t>Morton Hall Prison</w:t>
            </w:r>
          </w:p>
        </w:tc>
      </w:tr>
      <w:tr w:rsidR="00D95C4A" w14:paraId="4006651A" w14:textId="77777777" w:rsidTr="0030220D">
        <w:trPr>
          <w:trHeight w:val="290"/>
        </w:trPr>
        <w:tc>
          <w:tcPr>
            <w:tcW w:w="5180" w:type="dxa"/>
            <w:noWrap/>
            <w:tcMar>
              <w:top w:w="0" w:type="dxa"/>
              <w:left w:w="108" w:type="dxa"/>
              <w:bottom w:w="0" w:type="dxa"/>
              <w:right w:w="108" w:type="dxa"/>
            </w:tcMar>
            <w:vAlign w:val="center"/>
          </w:tcPr>
          <w:p w14:paraId="60BAC0D7" w14:textId="52BCDC6E" w:rsidR="00D95C4A" w:rsidRDefault="00D95C4A" w:rsidP="00D95C4A">
            <w:pPr>
              <w:rPr>
                <w:color w:val="000000"/>
              </w:rPr>
            </w:pPr>
            <w:r>
              <w:rPr>
                <w:color w:val="000000"/>
              </w:rPr>
              <w:t xml:space="preserve">Cookham wood </w:t>
            </w:r>
          </w:p>
        </w:tc>
        <w:tc>
          <w:tcPr>
            <w:tcW w:w="4820" w:type="dxa"/>
            <w:noWrap/>
            <w:tcMar>
              <w:top w:w="0" w:type="dxa"/>
              <w:left w:w="108" w:type="dxa"/>
              <w:bottom w:w="0" w:type="dxa"/>
              <w:right w:w="108" w:type="dxa"/>
            </w:tcMar>
            <w:vAlign w:val="center"/>
          </w:tcPr>
          <w:p w14:paraId="7784E306" w14:textId="5069D383" w:rsidR="00D95C4A" w:rsidRDefault="00D95C4A" w:rsidP="00D95C4A">
            <w:pPr>
              <w:rPr>
                <w:color w:val="000000"/>
              </w:rPr>
            </w:pPr>
            <w:r>
              <w:rPr>
                <w:color w:val="000000"/>
              </w:rPr>
              <w:t>New Hall Prison and Young Offender Institution</w:t>
            </w:r>
          </w:p>
        </w:tc>
      </w:tr>
      <w:tr w:rsidR="00D95C4A" w14:paraId="69836C3A"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48CE5EAE" w14:textId="77777777" w:rsidR="00D95C4A" w:rsidRDefault="00D95C4A" w:rsidP="00D95C4A">
            <w:pPr>
              <w:rPr>
                <w:color w:val="000000"/>
              </w:rPr>
            </w:pPr>
            <w:r>
              <w:rPr>
                <w:color w:val="000000"/>
              </w:rPr>
              <w:t>Dartmoor Prison</w:t>
            </w:r>
          </w:p>
        </w:tc>
        <w:tc>
          <w:tcPr>
            <w:tcW w:w="4820" w:type="dxa"/>
            <w:shd w:val="clear" w:color="auto" w:fill="D9D9D9"/>
            <w:noWrap/>
            <w:tcMar>
              <w:top w:w="0" w:type="dxa"/>
              <w:left w:w="108" w:type="dxa"/>
              <w:bottom w:w="0" w:type="dxa"/>
              <w:right w:w="108" w:type="dxa"/>
            </w:tcMar>
            <w:vAlign w:val="center"/>
          </w:tcPr>
          <w:p w14:paraId="3013251C" w14:textId="31565D30" w:rsidR="00D95C4A" w:rsidRDefault="00D95C4A" w:rsidP="00D95C4A">
            <w:pPr>
              <w:rPr>
                <w:color w:val="000000"/>
              </w:rPr>
            </w:pPr>
            <w:r>
              <w:rPr>
                <w:color w:val="000000"/>
              </w:rPr>
              <w:t>North Sea Camp Prison</w:t>
            </w:r>
          </w:p>
        </w:tc>
      </w:tr>
      <w:tr w:rsidR="00D95C4A" w14:paraId="6A1BD750" w14:textId="77777777" w:rsidTr="0062124C">
        <w:trPr>
          <w:trHeight w:val="290"/>
        </w:trPr>
        <w:tc>
          <w:tcPr>
            <w:tcW w:w="5180" w:type="dxa"/>
            <w:noWrap/>
            <w:tcMar>
              <w:top w:w="0" w:type="dxa"/>
              <w:left w:w="108" w:type="dxa"/>
              <w:bottom w:w="0" w:type="dxa"/>
              <w:right w:w="108" w:type="dxa"/>
            </w:tcMar>
            <w:vAlign w:val="center"/>
            <w:hideMark/>
          </w:tcPr>
          <w:p w14:paraId="71DBCABA" w14:textId="77777777" w:rsidR="00D95C4A" w:rsidRDefault="00D95C4A" w:rsidP="00D95C4A">
            <w:pPr>
              <w:rPr>
                <w:color w:val="000000"/>
              </w:rPr>
            </w:pPr>
            <w:proofErr w:type="spellStart"/>
            <w:r>
              <w:rPr>
                <w:color w:val="000000"/>
              </w:rPr>
              <w:t>Deerbolt</w:t>
            </w:r>
            <w:proofErr w:type="spellEnd"/>
            <w:r>
              <w:rPr>
                <w:color w:val="000000"/>
              </w:rPr>
              <w:t xml:space="preserve"> Prison</w:t>
            </w:r>
          </w:p>
        </w:tc>
        <w:tc>
          <w:tcPr>
            <w:tcW w:w="4820" w:type="dxa"/>
            <w:noWrap/>
            <w:tcMar>
              <w:top w:w="0" w:type="dxa"/>
              <w:left w:w="108" w:type="dxa"/>
              <w:bottom w:w="0" w:type="dxa"/>
              <w:right w:w="108" w:type="dxa"/>
            </w:tcMar>
            <w:vAlign w:val="center"/>
          </w:tcPr>
          <w:p w14:paraId="17FD43B9" w14:textId="08F1D8AD" w:rsidR="00D95C4A" w:rsidRDefault="00D95C4A" w:rsidP="00D95C4A">
            <w:pPr>
              <w:rPr>
                <w:color w:val="000000"/>
              </w:rPr>
            </w:pPr>
            <w:r>
              <w:rPr>
                <w:color w:val="000000"/>
              </w:rPr>
              <w:t>Northumberland Prison</w:t>
            </w:r>
          </w:p>
        </w:tc>
      </w:tr>
      <w:tr w:rsidR="00D95C4A" w14:paraId="76EFDB24"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4920005D" w14:textId="77777777" w:rsidR="00D95C4A" w:rsidRDefault="00D95C4A" w:rsidP="00D95C4A">
            <w:pPr>
              <w:rPr>
                <w:color w:val="000000"/>
              </w:rPr>
            </w:pPr>
            <w:r>
              <w:rPr>
                <w:color w:val="000000"/>
              </w:rPr>
              <w:t>Doncaster Prison</w:t>
            </w:r>
          </w:p>
        </w:tc>
        <w:tc>
          <w:tcPr>
            <w:tcW w:w="4820" w:type="dxa"/>
            <w:shd w:val="clear" w:color="auto" w:fill="D9D9D9"/>
            <w:noWrap/>
            <w:tcMar>
              <w:top w:w="0" w:type="dxa"/>
              <w:left w:w="108" w:type="dxa"/>
              <w:bottom w:w="0" w:type="dxa"/>
              <w:right w:w="108" w:type="dxa"/>
            </w:tcMar>
            <w:vAlign w:val="center"/>
          </w:tcPr>
          <w:p w14:paraId="6BBAC3A1" w14:textId="7BEC952E" w:rsidR="00D95C4A" w:rsidRDefault="00D95C4A" w:rsidP="00D95C4A">
            <w:pPr>
              <w:rPr>
                <w:color w:val="000000"/>
              </w:rPr>
            </w:pPr>
            <w:r>
              <w:rPr>
                <w:color w:val="000000"/>
              </w:rPr>
              <w:t>Norwich Prison</w:t>
            </w:r>
          </w:p>
        </w:tc>
      </w:tr>
      <w:tr w:rsidR="00D95C4A" w14:paraId="093EB075" w14:textId="77777777" w:rsidTr="0062124C">
        <w:trPr>
          <w:trHeight w:val="290"/>
        </w:trPr>
        <w:tc>
          <w:tcPr>
            <w:tcW w:w="5180" w:type="dxa"/>
            <w:noWrap/>
            <w:tcMar>
              <w:top w:w="0" w:type="dxa"/>
              <w:left w:w="108" w:type="dxa"/>
              <w:bottom w:w="0" w:type="dxa"/>
              <w:right w:w="108" w:type="dxa"/>
            </w:tcMar>
            <w:vAlign w:val="center"/>
            <w:hideMark/>
          </w:tcPr>
          <w:p w14:paraId="6AB6E465" w14:textId="77777777" w:rsidR="00D95C4A" w:rsidRDefault="00D95C4A" w:rsidP="00D95C4A">
            <w:pPr>
              <w:rPr>
                <w:color w:val="000000"/>
              </w:rPr>
            </w:pPr>
            <w:proofErr w:type="spellStart"/>
            <w:r>
              <w:rPr>
                <w:color w:val="000000"/>
              </w:rPr>
              <w:t>Dovegate</w:t>
            </w:r>
            <w:proofErr w:type="spellEnd"/>
            <w:r>
              <w:rPr>
                <w:color w:val="000000"/>
              </w:rPr>
              <w:t xml:space="preserve"> Prison</w:t>
            </w:r>
          </w:p>
        </w:tc>
        <w:tc>
          <w:tcPr>
            <w:tcW w:w="4820" w:type="dxa"/>
            <w:noWrap/>
            <w:tcMar>
              <w:top w:w="0" w:type="dxa"/>
              <w:left w:w="108" w:type="dxa"/>
              <w:bottom w:w="0" w:type="dxa"/>
              <w:right w:w="108" w:type="dxa"/>
            </w:tcMar>
            <w:vAlign w:val="center"/>
          </w:tcPr>
          <w:p w14:paraId="0564DB53" w14:textId="3E23ED0A" w:rsidR="00D95C4A" w:rsidRDefault="00D95C4A" w:rsidP="00D95C4A">
            <w:pPr>
              <w:rPr>
                <w:color w:val="000000"/>
              </w:rPr>
            </w:pPr>
            <w:r>
              <w:rPr>
                <w:color w:val="000000"/>
              </w:rPr>
              <w:t>Nottingham Prison</w:t>
            </w:r>
          </w:p>
        </w:tc>
      </w:tr>
      <w:tr w:rsidR="00D95C4A" w14:paraId="67026ADD"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45043FE9" w14:textId="77777777" w:rsidR="00D95C4A" w:rsidRDefault="00D95C4A" w:rsidP="00D95C4A">
            <w:pPr>
              <w:rPr>
                <w:color w:val="000000"/>
              </w:rPr>
            </w:pPr>
            <w:proofErr w:type="spellStart"/>
            <w:r>
              <w:rPr>
                <w:color w:val="000000"/>
              </w:rPr>
              <w:t>Downview</w:t>
            </w:r>
            <w:proofErr w:type="spellEnd"/>
            <w:r>
              <w:rPr>
                <w:color w:val="000000"/>
              </w:rPr>
              <w:t xml:space="preserve"> Prison and Young Offender Institution</w:t>
            </w:r>
          </w:p>
        </w:tc>
        <w:tc>
          <w:tcPr>
            <w:tcW w:w="4820" w:type="dxa"/>
            <w:shd w:val="clear" w:color="auto" w:fill="D9D9D9"/>
            <w:noWrap/>
            <w:tcMar>
              <w:top w:w="0" w:type="dxa"/>
              <w:left w:w="108" w:type="dxa"/>
              <w:bottom w:w="0" w:type="dxa"/>
              <w:right w:w="108" w:type="dxa"/>
            </w:tcMar>
            <w:vAlign w:val="center"/>
          </w:tcPr>
          <w:p w14:paraId="4F14AB74" w14:textId="03495EB2" w:rsidR="00D95C4A" w:rsidRDefault="00D95C4A" w:rsidP="00D95C4A">
            <w:pPr>
              <w:rPr>
                <w:color w:val="000000"/>
              </w:rPr>
            </w:pPr>
            <w:r>
              <w:rPr>
                <w:color w:val="000000"/>
              </w:rPr>
              <w:t>Oakwood Prison</w:t>
            </w:r>
          </w:p>
        </w:tc>
      </w:tr>
      <w:tr w:rsidR="00D95C4A" w14:paraId="2C60857E" w14:textId="77777777" w:rsidTr="0062124C">
        <w:trPr>
          <w:trHeight w:val="290"/>
        </w:trPr>
        <w:tc>
          <w:tcPr>
            <w:tcW w:w="5180" w:type="dxa"/>
            <w:noWrap/>
            <w:tcMar>
              <w:top w:w="0" w:type="dxa"/>
              <w:left w:w="108" w:type="dxa"/>
              <w:bottom w:w="0" w:type="dxa"/>
              <w:right w:w="108" w:type="dxa"/>
            </w:tcMar>
            <w:vAlign w:val="center"/>
            <w:hideMark/>
          </w:tcPr>
          <w:p w14:paraId="62CA8570" w14:textId="77777777" w:rsidR="00D95C4A" w:rsidRDefault="00D95C4A" w:rsidP="00D95C4A">
            <w:pPr>
              <w:rPr>
                <w:color w:val="000000"/>
              </w:rPr>
            </w:pPr>
            <w:r>
              <w:rPr>
                <w:color w:val="000000"/>
              </w:rPr>
              <w:t>Drake Hall Prison and Young Offender Institution</w:t>
            </w:r>
          </w:p>
        </w:tc>
        <w:tc>
          <w:tcPr>
            <w:tcW w:w="4820" w:type="dxa"/>
            <w:noWrap/>
            <w:tcMar>
              <w:top w:w="0" w:type="dxa"/>
              <w:left w:w="108" w:type="dxa"/>
              <w:bottom w:w="0" w:type="dxa"/>
              <w:right w:w="108" w:type="dxa"/>
            </w:tcMar>
            <w:vAlign w:val="center"/>
          </w:tcPr>
          <w:p w14:paraId="0E6DFBC6" w14:textId="30C27FC6" w:rsidR="00D95C4A" w:rsidRDefault="00D95C4A" w:rsidP="00D95C4A">
            <w:pPr>
              <w:rPr>
                <w:color w:val="000000"/>
              </w:rPr>
            </w:pPr>
            <w:r>
              <w:rPr>
                <w:color w:val="000000"/>
              </w:rPr>
              <w:t>Onley Prison</w:t>
            </w:r>
          </w:p>
        </w:tc>
      </w:tr>
      <w:tr w:rsidR="00D95C4A" w14:paraId="5A8FFB80"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0DEDECD9" w14:textId="77777777" w:rsidR="00D95C4A" w:rsidRDefault="00D95C4A" w:rsidP="00D95C4A">
            <w:pPr>
              <w:rPr>
                <w:color w:val="000000"/>
              </w:rPr>
            </w:pPr>
            <w:r>
              <w:rPr>
                <w:color w:val="000000"/>
              </w:rPr>
              <w:t>Durham Prison</w:t>
            </w:r>
          </w:p>
        </w:tc>
        <w:tc>
          <w:tcPr>
            <w:tcW w:w="4820" w:type="dxa"/>
            <w:shd w:val="clear" w:color="auto" w:fill="D9D9D9"/>
            <w:noWrap/>
            <w:tcMar>
              <w:top w:w="0" w:type="dxa"/>
              <w:left w:w="108" w:type="dxa"/>
              <w:bottom w:w="0" w:type="dxa"/>
              <w:right w:w="108" w:type="dxa"/>
            </w:tcMar>
            <w:vAlign w:val="center"/>
          </w:tcPr>
          <w:p w14:paraId="7BA3EB8A" w14:textId="30AC8FBF" w:rsidR="00D95C4A" w:rsidRDefault="00D95C4A" w:rsidP="00D95C4A">
            <w:pPr>
              <w:rPr>
                <w:color w:val="000000"/>
              </w:rPr>
            </w:pPr>
            <w:r>
              <w:rPr>
                <w:color w:val="000000"/>
              </w:rPr>
              <w:t>Pentonville Prison</w:t>
            </w:r>
          </w:p>
        </w:tc>
      </w:tr>
      <w:tr w:rsidR="00D95C4A" w14:paraId="089E87EA" w14:textId="77777777" w:rsidTr="0062124C">
        <w:trPr>
          <w:trHeight w:val="290"/>
        </w:trPr>
        <w:tc>
          <w:tcPr>
            <w:tcW w:w="5180" w:type="dxa"/>
            <w:noWrap/>
            <w:tcMar>
              <w:top w:w="0" w:type="dxa"/>
              <w:left w:w="108" w:type="dxa"/>
              <w:bottom w:w="0" w:type="dxa"/>
              <w:right w:w="108" w:type="dxa"/>
            </w:tcMar>
            <w:vAlign w:val="center"/>
            <w:hideMark/>
          </w:tcPr>
          <w:p w14:paraId="60B04CC4" w14:textId="77777777" w:rsidR="00D95C4A" w:rsidRDefault="00D95C4A" w:rsidP="00D95C4A">
            <w:pPr>
              <w:rPr>
                <w:color w:val="000000"/>
              </w:rPr>
            </w:pPr>
            <w:r>
              <w:rPr>
                <w:color w:val="000000"/>
              </w:rPr>
              <w:lastRenderedPageBreak/>
              <w:t>East Sutton Park Prison and Young Offender Institution</w:t>
            </w:r>
          </w:p>
        </w:tc>
        <w:tc>
          <w:tcPr>
            <w:tcW w:w="4820" w:type="dxa"/>
            <w:noWrap/>
            <w:tcMar>
              <w:top w:w="0" w:type="dxa"/>
              <w:left w:w="108" w:type="dxa"/>
              <w:bottom w:w="0" w:type="dxa"/>
              <w:right w:w="108" w:type="dxa"/>
            </w:tcMar>
            <w:vAlign w:val="center"/>
          </w:tcPr>
          <w:p w14:paraId="667DF14A" w14:textId="6713616F" w:rsidR="00D95C4A" w:rsidRDefault="00D95C4A" w:rsidP="00D95C4A">
            <w:pPr>
              <w:rPr>
                <w:color w:val="000000"/>
              </w:rPr>
            </w:pPr>
            <w:r>
              <w:rPr>
                <w:color w:val="000000"/>
              </w:rPr>
              <w:t>Peterborough Prison</w:t>
            </w:r>
          </w:p>
        </w:tc>
      </w:tr>
      <w:tr w:rsidR="00D95C4A" w14:paraId="5F83D3CA"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44D0E24A" w14:textId="77777777" w:rsidR="00D95C4A" w:rsidRDefault="00D95C4A" w:rsidP="00D95C4A">
            <w:pPr>
              <w:rPr>
                <w:color w:val="000000"/>
              </w:rPr>
            </w:pPr>
            <w:r>
              <w:rPr>
                <w:color w:val="000000"/>
              </w:rPr>
              <w:t>Eastwood Park Prison and Young Offender Institution</w:t>
            </w:r>
          </w:p>
        </w:tc>
        <w:tc>
          <w:tcPr>
            <w:tcW w:w="4820" w:type="dxa"/>
            <w:shd w:val="clear" w:color="auto" w:fill="D9D9D9"/>
            <w:noWrap/>
            <w:tcMar>
              <w:top w:w="0" w:type="dxa"/>
              <w:left w:w="108" w:type="dxa"/>
              <w:bottom w:w="0" w:type="dxa"/>
              <w:right w:w="108" w:type="dxa"/>
            </w:tcMar>
            <w:vAlign w:val="center"/>
          </w:tcPr>
          <w:p w14:paraId="1C861943" w14:textId="6D8DD15D" w:rsidR="00D95C4A" w:rsidRDefault="00D95C4A" w:rsidP="00D95C4A">
            <w:pPr>
              <w:rPr>
                <w:color w:val="000000"/>
              </w:rPr>
            </w:pPr>
            <w:r>
              <w:rPr>
                <w:color w:val="000000"/>
              </w:rPr>
              <w:t>Portland Prison and Young Offender Institution</w:t>
            </w:r>
          </w:p>
        </w:tc>
      </w:tr>
      <w:tr w:rsidR="00D95C4A" w14:paraId="6996B451" w14:textId="77777777" w:rsidTr="0062124C">
        <w:trPr>
          <w:trHeight w:val="290"/>
        </w:trPr>
        <w:tc>
          <w:tcPr>
            <w:tcW w:w="5180" w:type="dxa"/>
            <w:noWrap/>
            <w:tcMar>
              <w:top w:w="0" w:type="dxa"/>
              <w:left w:w="108" w:type="dxa"/>
              <w:bottom w:w="0" w:type="dxa"/>
              <w:right w:w="108" w:type="dxa"/>
            </w:tcMar>
            <w:vAlign w:val="center"/>
            <w:hideMark/>
          </w:tcPr>
          <w:p w14:paraId="5F60CBEA" w14:textId="77777777" w:rsidR="00D95C4A" w:rsidRDefault="00D95C4A" w:rsidP="00D95C4A">
            <w:pPr>
              <w:rPr>
                <w:color w:val="000000"/>
              </w:rPr>
            </w:pPr>
            <w:proofErr w:type="spellStart"/>
            <w:r>
              <w:rPr>
                <w:color w:val="000000"/>
              </w:rPr>
              <w:t>Elmley</w:t>
            </w:r>
            <w:proofErr w:type="spellEnd"/>
            <w:r>
              <w:rPr>
                <w:color w:val="000000"/>
              </w:rPr>
              <w:t xml:space="preserve"> Prison</w:t>
            </w:r>
          </w:p>
        </w:tc>
        <w:tc>
          <w:tcPr>
            <w:tcW w:w="4820" w:type="dxa"/>
            <w:noWrap/>
            <w:tcMar>
              <w:top w:w="0" w:type="dxa"/>
              <w:left w:w="108" w:type="dxa"/>
              <w:bottom w:w="0" w:type="dxa"/>
              <w:right w:w="108" w:type="dxa"/>
            </w:tcMar>
            <w:vAlign w:val="center"/>
          </w:tcPr>
          <w:p w14:paraId="1F7BC08D" w14:textId="74A5C828" w:rsidR="00D95C4A" w:rsidRDefault="00D95C4A" w:rsidP="00D95C4A">
            <w:pPr>
              <w:rPr>
                <w:color w:val="000000"/>
              </w:rPr>
            </w:pPr>
            <w:r>
              <w:rPr>
                <w:color w:val="000000"/>
              </w:rPr>
              <w:t>Preston Prison</w:t>
            </w:r>
          </w:p>
        </w:tc>
      </w:tr>
      <w:tr w:rsidR="00D95C4A" w14:paraId="6D9F30A9"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5590721F" w14:textId="77777777" w:rsidR="00D95C4A" w:rsidRDefault="00D95C4A" w:rsidP="00D95C4A">
            <w:pPr>
              <w:rPr>
                <w:color w:val="000000"/>
              </w:rPr>
            </w:pPr>
            <w:proofErr w:type="spellStart"/>
            <w:r>
              <w:rPr>
                <w:color w:val="000000"/>
              </w:rPr>
              <w:t>Erlestoke</w:t>
            </w:r>
            <w:proofErr w:type="spellEnd"/>
            <w:r>
              <w:rPr>
                <w:color w:val="000000"/>
              </w:rPr>
              <w:t xml:space="preserve"> Prison</w:t>
            </w:r>
          </w:p>
        </w:tc>
        <w:tc>
          <w:tcPr>
            <w:tcW w:w="4820" w:type="dxa"/>
            <w:shd w:val="clear" w:color="auto" w:fill="D9D9D9"/>
            <w:noWrap/>
            <w:tcMar>
              <w:top w:w="0" w:type="dxa"/>
              <w:left w:w="108" w:type="dxa"/>
              <w:bottom w:w="0" w:type="dxa"/>
              <w:right w:w="108" w:type="dxa"/>
            </w:tcMar>
            <w:vAlign w:val="center"/>
          </w:tcPr>
          <w:p w14:paraId="21770247" w14:textId="16FC8B9D" w:rsidR="00D95C4A" w:rsidRDefault="00D95C4A" w:rsidP="00D95C4A">
            <w:pPr>
              <w:rPr>
                <w:color w:val="000000"/>
              </w:rPr>
            </w:pPr>
            <w:proofErr w:type="spellStart"/>
            <w:r>
              <w:rPr>
                <w:color w:val="000000"/>
              </w:rPr>
              <w:t>Ranby</w:t>
            </w:r>
            <w:proofErr w:type="spellEnd"/>
            <w:r>
              <w:rPr>
                <w:color w:val="000000"/>
              </w:rPr>
              <w:t xml:space="preserve"> Prison</w:t>
            </w:r>
          </w:p>
        </w:tc>
      </w:tr>
      <w:tr w:rsidR="00D95C4A" w14:paraId="1D8F9EC8" w14:textId="77777777" w:rsidTr="0062124C">
        <w:trPr>
          <w:trHeight w:val="290"/>
        </w:trPr>
        <w:tc>
          <w:tcPr>
            <w:tcW w:w="5180" w:type="dxa"/>
            <w:noWrap/>
            <w:tcMar>
              <w:top w:w="0" w:type="dxa"/>
              <w:left w:w="108" w:type="dxa"/>
              <w:bottom w:w="0" w:type="dxa"/>
              <w:right w:w="108" w:type="dxa"/>
            </w:tcMar>
            <w:vAlign w:val="center"/>
            <w:hideMark/>
          </w:tcPr>
          <w:p w14:paraId="0F1ABF8E" w14:textId="77777777" w:rsidR="00D95C4A" w:rsidRDefault="00D95C4A" w:rsidP="00D95C4A">
            <w:pPr>
              <w:rPr>
                <w:color w:val="000000"/>
              </w:rPr>
            </w:pPr>
            <w:r>
              <w:rPr>
                <w:color w:val="000000"/>
              </w:rPr>
              <w:t>Exeter Prison</w:t>
            </w:r>
          </w:p>
        </w:tc>
        <w:tc>
          <w:tcPr>
            <w:tcW w:w="4820" w:type="dxa"/>
            <w:noWrap/>
            <w:tcMar>
              <w:top w:w="0" w:type="dxa"/>
              <w:left w:w="108" w:type="dxa"/>
              <w:bottom w:w="0" w:type="dxa"/>
              <w:right w:w="108" w:type="dxa"/>
            </w:tcMar>
            <w:vAlign w:val="center"/>
          </w:tcPr>
          <w:p w14:paraId="10335D51" w14:textId="7184BADB" w:rsidR="00D95C4A" w:rsidRDefault="00D95C4A" w:rsidP="00D95C4A">
            <w:pPr>
              <w:rPr>
                <w:color w:val="000000"/>
              </w:rPr>
            </w:pPr>
            <w:r>
              <w:rPr>
                <w:color w:val="000000"/>
              </w:rPr>
              <w:t>Risley Prison</w:t>
            </w:r>
          </w:p>
        </w:tc>
      </w:tr>
      <w:tr w:rsidR="00D95C4A" w14:paraId="0CD42013"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29CB1488" w14:textId="77777777" w:rsidR="00D95C4A" w:rsidRDefault="00D95C4A" w:rsidP="00D95C4A">
            <w:pPr>
              <w:rPr>
                <w:color w:val="000000"/>
              </w:rPr>
            </w:pPr>
            <w:r>
              <w:rPr>
                <w:color w:val="000000"/>
              </w:rPr>
              <w:t>Featherstone Prison</w:t>
            </w:r>
          </w:p>
        </w:tc>
        <w:tc>
          <w:tcPr>
            <w:tcW w:w="4820" w:type="dxa"/>
            <w:shd w:val="clear" w:color="auto" w:fill="D9D9D9"/>
            <w:noWrap/>
            <w:tcMar>
              <w:top w:w="0" w:type="dxa"/>
              <w:left w:w="108" w:type="dxa"/>
              <w:bottom w:w="0" w:type="dxa"/>
              <w:right w:w="108" w:type="dxa"/>
            </w:tcMar>
            <w:vAlign w:val="center"/>
          </w:tcPr>
          <w:p w14:paraId="6EDF6FE2" w14:textId="0C0165F0" w:rsidR="00D95C4A" w:rsidRDefault="00D95C4A" w:rsidP="00D95C4A">
            <w:pPr>
              <w:rPr>
                <w:color w:val="000000"/>
              </w:rPr>
            </w:pPr>
            <w:r>
              <w:rPr>
                <w:color w:val="000000"/>
              </w:rPr>
              <w:t>Rochester Prison</w:t>
            </w:r>
          </w:p>
        </w:tc>
      </w:tr>
      <w:tr w:rsidR="00D95C4A" w14:paraId="1FD77D61" w14:textId="77777777" w:rsidTr="0062124C">
        <w:trPr>
          <w:trHeight w:val="290"/>
        </w:trPr>
        <w:tc>
          <w:tcPr>
            <w:tcW w:w="5180" w:type="dxa"/>
            <w:noWrap/>
            <w:tcMar>
              <w:top w:w="0" w:type="dxa"/>
              <w:left w:w="108" w:type="dxa"/>
              <w:bottom w:w="0" w:type="dxa"/>
              <w:right w:w="108" w:type="dxa"/>
            </w:tcMar>
            <w:vAlign w:val="center"/>
            <w:hideMark/>
          </w:tcPr>
          <w:p w14:paraId="40DF2CD4" w14:textId="77777777" w:rsidR="00D95C4A" w:rsidRDefault="00D95C4A" w:rsidP="00D95C4A">
            <w:pPr>
              <w:rPr>
                <w:color w:val="000000"/>
              </w:rPr>
            </w:pPr>
            <w:r>
              <w:rPr>
                <w:color w:val="000000"/>
              </w:rPr>
              <w:t>Feltham Prison and Young Offender Institution</w:t>
            </w:r>
          </w:p>
        </w:tc>
        <w:tc>
          <w:tcPr>
            <w:tcW w:w="4820" w:type="dxa"/>
            <w:noWrap/>
            <w:tcMar>
              <w:top w:w="0" w:type="dxa"/>
              <w:left w:w="108" w:type="dxa"/>
              <w:bottom w:w="0" w:type="dxa"/>
              <w:right w:w="108" w:type="dxa"/>
            </w:tcMar>
            <w:vAlign w:val="center"/>
          </w:tcPr>
          <w:p w14:paraId="4CC79622" w14:textId="2CB05DC3" w:rsidR="00D95C4A" w:rsidRDefault="00D95C4A" w:rsidP="00D95C4A">
            <w:pPr>
              <w:rPr>
                <w:color w:val="000000"/>
              </w:rPr>
            </w:pPr>
            <w:r>
              <w:rPr>
                <w:color w:val="000000"/>
              </w:rPr>
              <w:t>Rye Hill Prison</w:t>
            </w:r>
          </w:p>
        </w:tc>
      </w:tr>
      <w:tr w:rsidR="00D95C4A" w14:paraId="4DE2D83E"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28F1C2B7" w14:textId="77777777" w:rsidR="00D95C4A" w:rsidRDefault="00D95C4A" w:rsidP="00D95C4A">
            <w:pPr>
              <w:rPr>
                <w:color w:val="000000"/>
              </w:rPr>
            </w:pPr>
            <w:r>
              <w:rPr>
                <w:color w:val="000000"/>
              </w:rPr>
              <w:t>Five Wells Prison</w:t>
            </w:r>
          </w:p>
        </w:tc>
        <w:tc>
          <w:tcPr>
            <w:tcW w:w="4820" w:type="dxa"/>
            <w:shd w:val="clear" w:color="auto" w:fill="D9D9D9"/>
            <w:noWrap/>
            <w:tcMar>
              <w:top w:w="0" w:type="dxa"/>
              <w:left w:w="108" w:type="dxa"/>
              <w:bottom w:w="0" w:type="dxa"/>
              <w:right w:w="108" w:type="dxa"/>
            </w:tcMar>
            <w:vAlign w:val="center"/>
          </w:tcPr>
          <w:p w14:paraId="5DC79D1A" w14:textId="65829C49" w:rsidR="00D95C4A" w:rsidRDefault="00D95C4A" w:rsidP="00D95C4A">
            <w:pPr>
              <w:rPr>
                <w:color w:val="000000"/>
              </w:rPr>
            </w:pPr>
            <w:r>
              <w:rPr>
                <w:color w:val="000000"/>
              </w:rPr>
              <w:t>Send Prison</w:t>
            </w:r>
          </w:p>
        </w:tc>
      </w:tr>
      <w:tr w:rsidR="00D95C4A" w14:paraId="46BDE837" w14:textId="77777777" w:rsidTr="0062124C">
        <w:trPr>
          <w:trHeight w:val="290"/>
        </w:trPr>
        <w:tc>
          <w:tcPr>
            <w:tcW w:w="5180" w:type="dxa"/>
            <w:noWrap/>
            <w:tcMar>
              <w:top w:w="0" w:type="dxa"/>
              <w:left w:w="108" w:type="dxa"/>
              <w:bottom w:w="0" w:type="dxa"/>
              <w:right w:w="108" w:type="dxa"/>
            </w:tcMar>
            <w:vAlign w:val="center"/>
            <w:hideMark/>
          </w:tcPr>
          <w:p w14:paraId="128EAEA6" w14:textId="77777777" w:rsidR="00D95C4A" w:rsidRDefault="00D95C4A" w:rsidP="00D95C4A">
            <w:pPr>
              <w:rPr>
                <w:color w:val="000000"/>
              </w:rPr>
            </w:pPr>
            <w:r>
              <w:rPr>
                <w:color w:val="000000"/>
              </w:rPr>
              <w:t>Ford Prison</w:t>
            </w:r>
          </w:p>
        </w:tc>
        <w:tc>
          <w:tcPr>
            <w:tcW w:w="4820" w:type="dxa"/>
            <w:noWrap/>
            <w:tcMar>
              <w:top w:w="0" w:type="dxa"/>
              <w:left w:w="108" w:type="dxa"/>
              <w:bottom w:w="0" w:type="dxa"/>
              <w:right w:w="108" w:type="dxa"/>
            </w:tcMar>
            <w:vAlign w:val="center"/>
          </w:tcPr>
          <w:p w14:paraId="06CECDE8" w14:textId="5EB29B99" w:rsidR="00D95C4A" w:rsidRDefault="00D95C4A" w:rsidP="00D95C4A">
            <w:pPr>
              <w:rPr>
                <w:color w:val="000000"/>
              </w:rPr>
            </w:pPr>
            <w:r>
              <w:rPr>
                <w:color w:val="000000"/>
              </w:rPr>
              <w:t>Spring Hill Prison</w:t>
            </w:r>
          </w:p>
        </w:tc>
      </w:tr>
      <w:tr w:rsidR="00D95C4A" w14:paraId="2BE4C85A"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7E8262E3" w14:textId="77777777" w:rsidR="00D95C4A" w:rsidRDefault="00D95C4A" w:rsidP="00D95C4A">
            <w:pPr>
              <w:rPr>
                <w:color w:val="000000"/>
              </w:rPr>
            </w:pPr>
            <w:r>
              <w:rPr>
                <w:color w:val="000000"/>
              </w:rPr>
              <w:t>Forest Bank Prison</w:t>
            </w:r>
          </w:p>
        </w:tc>
        <w:tc>
          <w:tcPr>
            <w:tcW w:w="4820" w:type="dxa"/>
            <w:shd w:val="clear" w:color="auto" w:fill="D9D9D9"/>
            <w:noWrap/>
            <w:tcMar>
              <w:top w:w="0" w:type="dxa"/>
              <w:left w:w="108" w:type="dxa"/>
              <w:bottom w:w="0" w:type="dxa"/>
              <w:right w:w="108" w:type="dxa"/>
            </w:tcMar>
            <w:vAlign w:val="center"/>
          </w:tcPr>
          <w:p w14:paraId="6B18A7A8" w14:textId="050818D3" w:rsidR="00D95C4A" w:rsidRDefault="00D95C4A" w:rsidP="00D95C4A">
            <w:pPr>
              <w:rPr>
                <w:color w:val="000000"/>
              </w:rPr>
            </w:pPr>
            <w:r>
              <w:rPr>
                <w:color w:val="000000"/>
              </w:rPr>
              <w:t>Stafford Prison</w:t>
            </w:r>
          </w:p>
        </w:tc>
      </w:tr>
      <w:tr w:rsidR="00D95C4A" w14:paraId="371C53AE" w14:textId="77777777" w:rsidTr="0062124C">
        <w:trPr>
          <w:trHeight w:val="290"/>
        </w:trPr>
        <w:tc>
          <w:tcPr>
            <w:tcW w:w="5180" w:type="dxa"/>
            <w:noWrap/>
            <w:tcMar>
              <w:top w:w="0" w:type="dxa"/>
              <w:left w:w="108" w:type="dxa"/>
              <w:bottom w:w="0" w:type="dxa"/>
              <w:right w:w="108" w:type="dxa"/>
            </w:tcMar>
            <w:vAlign w:val="center"/>
            <w:hideMark/>
          </w:tcPr>
          <w:p w14:paraId="02E6E2F7" w14:textId="77777777" w:rsidR="00D95C4A" w:rsidRDefault="00D95C4A" w:rsidP="00D95C4A">
            <w:pPr>
              <w:rPr>
                <w:color w:val="000000"/>
              </w:rPr>
            </w:pPr>
            <w:r>
              <w:rPr>
                <w:color w:val="000000"/>
              </w:rPr>
              <w:t>Fosse Way Prison</w:t>
            </w:r>
          </w:p>
        </w:tc>
        <w:tc>
          <w:tcPr>
            <w:tcW w:w="4820" w:type="dxa"/>
            <w:noWrap/>
            <w:tcMar>
              <w:top w:w="0" w:type="dxa"/>
              <w:left w:w="108" w:type="dxa"/>
              <w:bottom w:w="0" w:type="dxa"/>
              <w:right w:w="108" w:type="dxa"/>
            </w:tcMar>
            <w:vAlign w:val="center"/>
          </w:tcPr>
          <w:p w14:paraId="6E9DCF08" w14:textId="22ACFAC5" w:rsidR="00D95C4A" w:rsidRDefault="00D95C4A" w:rsidP="00D95C4A">
            <w:pPr>
              <w:rPr>
                <w:color w:val="000000"/>
              </w:rPr>
            </w:pPr>
            <w:r>
              <w:rPr>
                <w:color w:val="000000"/>
              </w:rPr>
              <w:t>Standford Hill Prison</w:t>
            </w:r>
          </w:p>
        </w:tc>
      </w:tr>
      <w:tr w:rsidR="00D95C4A" w14:paraId="25B104B4"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54C308A9" w14:textId="77777777" w:rsidR="00D95C4A" w:rsidRDefault="00D95C4A" w:rsidP="00D95C4A">
            <w:pPr>
              <w:rPr>
                <w:color w:val="000000"/>
              </w:rPr>
            </w:pPr>
            <w:r>
              <w:rPr>
                <w:color w:val="000000"/>
              </w:rPr>
              <w:t>Foston Hall Prison and Young Offender Institution</w:t>
            </w:r>
          </w:p>
        </w:tc>
        <w:tc>
          <w:tcPr>
            <w:tcW w:w="4820" w:type="dxa"/>
            <w:shd w:val="clear" w:color="auto" w:fill="D9D9D9"/>
            <w:noWrap/>
            <w:tcMar>
              <w:top w:w="0" w:type="dxa"/>
              <w:left w:w="108" w:type="dxa"/>
              <w:bottom w:w="0" w:type="dxa"/>
              <w:right w:w="108" w:type="dxa"/>
            </w:tcMar>
            <w:vAlign w:val="center"/>
          </w:tcPr>
          <w:p w14:paraId="59301C0D" w14:textId="611D202C" w:rsidR="00D95C4A" w:rsidRDefault="00D95C4A" w:rsidP="00D95C4A">
            <w:pPr>
              <w:rPr>
                <w:color w:val="000000"/>
              </w:rPr>
            </w:pPr>
            <w:r>
              <w:rPr>
                <w:color w:val="000000"/>
              </w:rPr>
              <w:t>Stocken Prison</w:t>
            </w:r>
          </w:p>
        </w:tc>
      </w:tr>
      <w:tr w:rsidR="00D95C4A" w14:paraId="09CD5744" w14:textId="77777777" w:rsidTr="0062124C">
        <w:trPr>
          <w:trHeight w:val="290"/>
        </w:trPr>
        <w:tc>
          <w:tcPr>
            <w:tcW w:w="5180" w:type="dxa"/>
            <w:noWrap/>
            <w:tcMar>
              <w:top w:w="0" w:type="dxa"/>
              <w:left w:w="108" w:type="dxa"/>
              <w:bottom w:w="0" w:type="dxa"/>
              <w:right w:w="108" w:type="dxa"/>
            </w:tcMar>
            <w:vAlign w:val="center"/>
            <w:hideMark/>
          </w:tcPr>
          <w:p w14:paraId="130E2909" w14:textId="77777777" w:rsidR="00D95C4A" w:rsidRDefault="00D95C4A" w:rsidP="00D95C4A">
            <w:pPr>
              <w:rPr>
                <w:color w:val="000000"/>
              </w:rPr>
            </w:pPr>
            <w:r>
              <w:rPr>
                <w:color w:val="000000"/>
              </w:rPr>
              <w:t>Frankland Prison</w:t>
            </w:r>
          </w:p>
        </w:tc>
        <w:tc>
          <w:tcPr>
            <w:tcW w:w="4820" w:type="dxa"/>
            <w:noWrap/>
            <w:tcMar>
              <w:top w:w="0" w:type="dxa"/>
              <w:left w:w="108" w:type="dxa"/>
              <w:bottom w:w="0" w:type="dxa"/>
              <w:right w:w="108" w:type="dxa"/>
            </w:tcMar>
            <w:vAlign w:val="center"/>
          </w:tcPr>
          <w:p w14:paraId="2149083A" w14:textId="35681233" w:rsidR="00D95C4A" w:rsidRDefault="00D95C4A" w:rsidP="00D95C4A">
            <w:pPr>
              <w:rPr>
                <w:color w:val="000000"/>
              </w:rPr>
            </w:pPr>
            <w:r>
              <w:rPr>
                <w:color w:val="000000"/>
              </w:rPr>
              <w:t>Stoke Heath Prison</w:t>
            </w:r>
          </w:p>
        </w:tc>
      </w:tr>
      <w:tr w:rsidR="00D95C4A" w14:paraId="6A01E754"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2599760A" w14:textId="77777777" w:rsidR="00D95C4A" w:rsidRDefault="00D95C4A" w:rsidP="00D95C4A">
            <w:pPr>
              <w:rPr>
                <w:color w:val="000000"/>
              </w:rPr>
            </w:pPr>
            <w:r>
              <w:rPr>
                <w:color w:val="000000"/>
              </w:rPr>
              <w:t>Full Sutton Prison</w:t>
            </w:r>
          </w:p>
        </w:tc>
        <w:tc>
          <w:tcPr>
            <w:tcW w:w="4820" w:type="dxa"/>
            <w:shd w:val="clear" w:color="auto" w:fill="D9D9D9"/>
            <w:noWrap/>
            <w:tcMar>
              <w:top w:w="0" w:type="dxa"/>
              <w:left w:w="108" w:type="dxa"/>
              <w:bottom w:w="0" w:type="dxa"/>
              <w:right w:w="108" w:type="dxa"/>
            </w:tcMar>
            <w:vAlign w:val="center"/>
          </w:tcPr>
          <w:p w14:paraId="0B52292A" w14:textId="748EFCAD" w:rsidR="00D95C4A" w:rsidRDefault="00D95C4A" w:rsidP="00D95C4A">
            <w:pPr>
              <w:rPr>
                <w:color w:val="000000"/>
              </w:rPr>
            </w:pPr>
            <w:r>
              <w:rPr>
                <w:color w:val="000000"/>
              </w:rPr>
              <w:t>Styal Prison and Young Offender Institution</w:t>
            </w:r>
          </w:p>
        </w:tc>
      </w:tr>
      <w:tr w:rsidR="00D95C4A" w14:paraId="04649802" w14:textId="77777777" w:rsidTr="0062124C">
        <w:trPr>
          <w:trHeight w:val="290"/>
        </w:trPr>
        <w:tc>
          <w:tcPr>
            <w:tcW w:w="5180" w:type="dxa"/>
            <w:noWrap/>
            <w:tcMar>
              <w:top w:w="0" w:type="dxa"/>
              <w:left w:w="108" w:type="dxa"/>
              <w:bottom w:w="0" w:type="dxa"/>
              <w:right w:w="108" w:type="dxa"/>
            </w:tcMar>
            <w:vAlign w:val="center"/>
            <w:hideMark/>
          </w:tcPr>
          <w:p w14:paraId="66146EC2" w14:textId="77777777" w:rsidR="00D95C4A" w:rsidRDefault="00D95C4A" w:rsidP="00D95C4A">
            <w:pPr>
              <w:rPr>
                <w:color w:val="000000"/>
              </w:rPr>
            </w:pPr>
            <w:r>
              <w:rPr>
                <w:color w:val="000000"/>
              </w:rPr>
              <w:t>Garth Prison</w:t>
            </w:r>
          </w:p>
        </w:tc>
        <w:tc>
          <w:tcPr>
            <w:tcW w:w="4820" w:type="dxa"/>
            <w:noWrap/>
            <w:tcMar>
              <w:top w:w="0" w:type="dxa"/>
              <w:left w:w="108" w:type="dxa"/>
              <w:bottom w:w="0" w:type="dxa"/>
              <w:right w:w="108" w:type="dxa"/>
            </w:tcMar>
            <w:vAlign w:val="center"/>
          </w:tcPr>
          <w:p w14:paraId="38EA023C" w14:textId="2C8063FF" w:rsidR="00D95C4A" w:rsidRDefault="00D95C4A" w:rsidP="00D95C4A">
            <w:pPr>
              <w:rPr>
                <w:color w:val="000000"/>
              </w:rPr>
            </w:pPr>
            <w:r>
              <w:rPr>
                <w:color w:val="000000"/>
              </w:rPr>
              <w:t>Sudbury Prison</w:t>
            </w:r>
          </w:p>
        </w:tc>
      </w:tr>
      <w:tr w:rsidR="00D95C4A" w14:paraId="439B0D05"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222840E5" w14:textId="77777777" w:rsidR="00D95C4A" w:rsidRDefault="00D95C4A" w:rsidP="00D95C4A">
            <w:pPr>
              <w:rPr>
                <w:color w:val="000000"/>
              </w:rPr>
            </w:pPr>
            <w:proofErr w:type="spellStart"/>
            <w:r>
              <w:rPr>
                <w:color w:val="000000"/>
              </w:rPr>
              <w:t>Gartree</w:t>
            </w:r>
            <w:proofErr w:type="spellEnd"/>
            <w:r>
              <w:rPr>
                <w:color w:val="000000"/>
              </w:rPr>
              <w:t xml:space="preserve"> Prison</w:t>
            </w:r>
          </w:p>
        </w:tc>
        <w:tc>
          <w:tcPr>
            <w:tcW w:w="4820" w:type="dxa"/>
            <w:shd w:val="clear" w:color="auto" w:fill="D9D9D9"/>
            <w:noWrap/>
            <w:tcMar>
              <w:top w:w="0" w:type="dxa"/>
              <w:left w:w="108" w:type="dxa"/>
              <w:bottom w:w="0" w:type="dxa"/>
              <w:right w:w="108" w:type="dxa"/>
            </w:tcMar>
            <w:vAlign w:val="center"/>
          </w:tcPr>
          <w:p w14:paraId="7D4E658F" w14:textId="5488FDE2" w:rsidR="00D95C4A" w:rsidRDefault="00D95C4A" w:rsidP="00D95C4A">
            <w:pPr>
              <w:rPr>
                <w:color w:val="000000"/>
              </w:rPr>
            </w:pPr>
            <w:proofErr w:type="spellStart"/>
            <w:r>
              <w:rPr>
                <w:color w:val="000000"/>
              </w:rPr>
              <w:t>Swaleside</w:t>
            </w:r>
            <w:proofErr w:type="spellEnd"/>
            <w:r>
              <w:rPr>
                <w:color w:val="000000"/>
              </w:rPr>
              <w:t xml:space="preserve"> Prison</w:t>
            </w:r>
          </w:p>
        </w:tc>
      </w:tr>
      <w:tr w:rsidR="00D95C4A" w14:paraId="29D2E82F" w14:textId="77777777" w:rsidTr="0062124C">
        <w:trPr>
          <w:trHeight w:val="290"/>
        </w:trPr>
        <w:tc>
          <w:tcPr>
            <w:tcW w:w="5180" w:type="dxa"/>
            <w:noWrap/>
            <w:tcMar>
              <w:top w:w="0" w:type="dxa"/>
              <w:left w:w="108" w:type="dxa"/>
              <w:bottom w:w="0" w:type="dxa"/>
              <w:right w:w="108" w:type="dxa"/>
            </w:tcMar>
            <w:vAlign w:val="center"/>
            <w:hideMark/>
          </w:tcPr>
          <w:p w14:paraId="2E4F4C37" w14:textId="77777777" w:rsidR="00D95C4A" w:rsidRDefault="00D95C4A" w:rsidP="00D95C4A">
            <w:pPr>
              <w:rPr>
                <w:color w:val="000000"/>
              </w:rPr>
            </w:pPr>
            <w:r>
              <w:rPr>
                <w:color w:val="000000"/>
              </w:rPr>
              <w:t>Grendon Prison</w:t>
            </w:r>
          </w:p>
        </w:tc>
        <w:tc>
          <w:tcPr>
            <w:tcW w:w="4820" w:type="dxa"/>
            <w:noWrap/>
            <w:tcMar>
              <w:top w:w="0" w:type="dxa"/>
              <w:left w:w="108" w:type="dxa"/>
              <w:bottom w:w="0" w:type="dxa"/>
              <w:right w:w="108" w:type="dxa"/>
            </w:tcMar>
            <w:vAlign w:val="center"/>
          </w:tcPr>
          <w:p w14:paraId="332B93D4" w14:textId="2680B58C" w:rsidR="00D95C4A" w:rsidRDefault="00D95C4A" w:rsidP="00D95C4A">
            <w:pPr>
              <w:rPr>
                <w:color w:val="000000"/>
              </w:rPr>
            </w:pPr>
            <w:r>
              <w:rPr>
                <w:color w:val="000000"/>
              </w:rPr>
              <w:t>Swinfen Hall Prison</w:t>
            </w:r>
          </w:p>
        </w:tc>
      </w:tr>
      <w:tr w:rsidR="00D95C4A" w14:paraId="01546096"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1B222772" w14:textId="77777777" w:rsidR="00D95C4A" w:rsidRDefault="00D95C4A" w:rsidP="00D95C4A">
            <w:pPr>
              <w:rPr>
                <w:color w:val="000000"/>
              </w:rPr>
            </w:pPr>
            <w:r>
              <w:rPr>
                <w:color w:val="000000"/>
              </w:rPr>
              <w:t>Guys Marsh Prison</w:t>
            </w:r>
          </w:p>
        </w:tc>
        <w:tc>
          <w:tcPr>
            <w:tcW w:w="4820" w:type="dxa"/>
            <w:shd w:val="clear" w:color="auto" w:fill="D9D9D9"/>
            <w:noWrap/>
            <w:tcMar>
              <w:top w:w="0" w:type="dxa"/>
              <w:left w:w="108" w:type="dxa"/>
              <w:bottom w:w="0" w:type="dxa"/>
              <w:right w:w="108" w:type="dxa"/>
            </w:tcMar>
            <w:vAlign w:val="center"/>
          </w:tcPr>
          <w:p w14:paraId="08500820" w14:textId="32C18BA9" w:rsidR="00D95C4A" w:rsidRDefault="00D95C4A" w:rsidP="00D95C4A">
            <w:pPr>
              <w:rPr>
                <w:color w:val="000000"/>
              </w:rPr>
            </w:pPr>
            <w:r>
              <w:rPr>
                <w:color w:val="000000"/>
              </w:rPr>
              <w:t>Thameside Prison</w:t>
            </w:r>
          </w:p>
        </w:tc>
      </w:tr>
      <w:tr w:rsidR="00D95C4A" w14:paraId="60DE58F8" w14:textId="77777777" w:rsidTr="0062124C">
        <w:trPr>
          <w:trHeight w:val="290"/>
        </w:trPr>
        <w:tc>
          <w:tcPr>
            <w:tcW w:w="5180" w:type="dxa"/>
            <w:noWrap/>
            <w:tcMar>
              <w:top w:w="0" w:type="dxa"/>
              <w:left w:w="108" w:type="dxa"/>
              <w:bottom w:w="0" w:type="dxa"/>
              <w:right w:w="108" w:type="dxa"/>
            </w:tcMar>
            <w:vAlign w:val="center"/>
            <w:hideMark/>
          </w:tcPr>
          <w:p w14:paraId="1D0A0D5F" w14:textId="77777777" w:rsidR="00D95C4A" w:rsidRDefault="00D95C4A" w:rsidP="00D95C4A">
            <w:pPr>
              <w:rPr>
                <w:color w:val="000000"/>
              </w:rPr>
            </w:pPr>
            <w:r>
              <w:rPr>
                <w:color w:val="000000"/>
              </w:rPr>
              <w:t>Hatfield Prison</w:t>
            </w:r>
          </w:p>
        </w:tc>
        <w:tc>
          <w:tcPr>
            <w:tcW w:w="4820" w:type="dxa"/>
            <w:noWrap/>
            <w:tcMar>
              <w:top w:w="0" w:type="dxa"/>
              <w:left w:w="108" w:type="dxa"/>
              <w:bottom w:w="0" w:type="dxa"/>
              <w:right w:w="108" w:type="dxa"/>
            </w:tcMar>
            <w:vAlign w:val="center"/>
          </w:tcPr>
          <w:p w14:paraId="25AFB5CE" w14:textId="46179707" w:rsidR="00D95C4A" w:rsidRDefault="00D95C4A" w:rsidP="00D95C4A">
            <w:pPr>
              <w:rPr>
                <w:color w:val="000000"/>
              </w:rPr>
            </w:pPr>
            <w:r>
              <w:rPr>
                <w:color w:val="000000"/>
              </w:rPr>
              <w:t>The Mount Prison</w:t>
            </w:r>
          </w:p>
        </w:tc>
      </w:tr>
      <w:tr w:rsidR="00D95C4A" w14:paraId="0F8B938A"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4D07FBF8" w14:textId="77777777" w:rsidR="00D95C4A" w:rsidRDefault="00D95C4A" w:rsidP="00D95C4A">
            <w:pPr>
              <w:rPr>
                <w:color w:val="000000"/>
              </w:rPr>
            </w:pPr>
            <w:proofErr w:type="spellStart"/>
            <w:r>
              <w:rPr>
                <w:color w:val="000000"/>
              </w:rPr>
              <w:t>Haverigg</w:t>
            </w:r>
            <w:proofErr w:type="spellEnd"/>
            <w:r>
              <w:rPr>
                <w:color w:val="000000"/>
              </w:rPr>
              <w:t xml:space="preserve"> Prison</w:t>
            </w:r>
          </w:p>
        </w:tc>
        <w:tc>
          <w:tcPr>
            <w:tcW w:w="4820" w:type="dxa"/>
            <w:shd w:val="clear" w:color="auto" w:fill="D9D9D9"/>
            <w:noWrap/>
            <w:tcMar>
              <w:top w:w="0" w:type="dxa"/>
              <w:left w:w="108" w:type="dxa"/>
              <w:bottom w:w="0" w:type="dxa"/>
              <w:right w:w="108" w:type="dxa"/>
            </w:tcMar>
            <w:vAlign w:val="center"/>
          </w:tcPr>
          <w:p w14:paraId="465A4165" w14:textId="1209D012" w:rsidR="00D95C4A" w:rsidRDefault="00D95C4A" w:rsidP="00D95C4A">
            <w:pPr>
              <w:rPr>
                <w:color w:val="000000"/>
              </w:rPr>
            </w:pPr>
            <w:r>
              <w:rPr>
                <w:color w:val="000000"/>
              </w:rPr>
              <w:t>The Verne Prison</w:t>
            </w:r>
          </w:p>
        </w:tc>
      </w:tr>
      <w:tr w:rsidR="00D95C4A" w14:paraId="17186B1D" w14:textId="77777777" w:rsidTr="0062124C">
        <w:trPr>
          <w:trHeight w:val="290"/>
        </w:trPr>
        <w:tc>
          <w:tcPr>
            <w:tcW w:w="5180" w:type="dxa"/>
            <w:noWrap/>
            <w:tcMar>
              <w:top w:w="0" w:type="dxa"/>
              <w:left w:w="108" w:type="dxa"/>
              <w:bottom w:w="0" w:type="dxa"/>
              <w:right w:w="108" w:type="dxa"/>
            </w:tcMar>
            <w:vAlign w:val="center"/>
            <w:hideMark/>
          </w:tcPr>
          <w:p w14:paraId="78A7D26C" w14:textId="77777777" w:rsidR="00D95C4A" w:rsidRDefault="00D95C4A" w:rsidP="00D95C4A">
            <w:pPr>
              <w:rPr>
                <w:color w:val="000000"/>
              </w:rPr>
            </w:pPr>
            <w:r>
              <w:rPr>
                <w:color w:val="000000"/>
              </w:rPr>
              <w:t>Hewell Prison</w:t>
            </w:r>
          </w:p>
        </w:tc>
        <w:tc>
          <w:tcPr>
            <w:tcW w:w="4820" w:type="dxa"/>
            <w:noWrap/>
            <w:tcMar>
              <w:top w:w="0" w:type="dxa"/>
              <w:left w:w="108" w:type="dxa"/>
              <w:bottom w:w="0" w:type="dxa"/>
              <w:right w:w="108" w:type="dxa"/>
            </w:tcMar>
            <w:vAlign w:val="center"/>
          </w:tcPr>
          <w:p w14:paraId="59406967" w14:textId="5349CF63" w:rsidR="00D95C4A" w:rsidRDefault="00D95C4A" w:rsidP="00D95C4A">
            <w:pPr>
              <w:rPr>
                <w:color w:val="000000"/>
              </w:rPr>
            </w:pPr>
            <w:r>
              <w:rPr>
                <w:color w:val="000000"/>
              </w:rPr>
              <w:t>Thorn Cross Prison</w:t>
            </w:r>
          </w:p>
        </w:tc>
      </w:tr>
      <w:tr w:rsidR="00D95C4A" w14:paraId="4DABCA5F"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1ED1F115" w14:textId="77777777" w:rsidR="00D95C4A" w:rsidRDefault="00D95C4A" w:rsidP="00D95C4A">
            <w:pPr>
              <w:rPr>
                <w:color w:val="000000"/>
              </w:rPr>
            </w:pPr>
            <w:r>
              <w:rPr>
                <w:color w:val="000000"/>
              </w:rPr>
              <w:t>High Down Prison</w:t>
            </w:r>
          </w:p>
        </w:tc>
        <w:tc>
          <w:tcPr>
            <w:tcW w:w="4820" w:type="dxa"/>
            <w:shd w:val="clear" w:color="auto" w:fill="D9D9D9"/>
            <w:noWrap/>
            <w:tcMar>
              <w:top w:w="0" w:type="dxa"/>
              <w:left w:w="108" w:type="dxa"/>
              <w:bottom w:w="0" w:type="dxa"/>
              <w:right w:w="108" w:type="dxa"/>
            </w:tcMar>
            <w:vAlign w:val="center"/>
          </w:tcPr>
          <w:p w14:paraId="771A7949" w14:textId="51A5FA41" w:rsidR="00D95C4A" w:rsidRDefault="00D95C4A" w:rsidP="00D95C4A">
            <w:pPr>
              <w:rPr>
                <w:color w:val="000000"/>
              </w:rPr>
            </w:pPr>
            <w:r>
              <w:rPr>
                <w:color w:val="000000"/>
              </w:rPr>
              <w:t>Wakefield Prison</w:t>
            </w:r>
          </w:p>
        </w:tc>
      </w:tr>
      <w:tr w:rsidR="00D95C4A" w14:paraId="523AB9FC" w14:textId="77777777" w:rsidTr="0062124C">
        <w:trPr>
          <w:trHeight w:val="290"/>
        </w:trPr>
        <w:tc>
          <w:tcPr>
            <w:tcW w:w="5180" w:type="dxa"/>
            <w:noWrap/>
            <w:tcMar>
              <w:top w:w="0" w:type="dxa"/>
              <w:left w:w="108" w:type="dxa"/>
              <w:bottom w:w="0" w:type="dxa"/>
              <w:right w:w="108" w:type="dxa"/>
            </w:tcMar>
            <w:vAlign w:val="center"/>
            <w:hideMark/>
          </w:tcPr>
          <w:p w14:paraId="527F8B3B" w14:textId="77777777" w:rsidR="00D95C4A" w:rsidRDefault="00D95C4A" w:rsidP="00D95C4A">
            <w:pPr>
              <w:rPr>
                <w:color w:val="000000"/>
              </w:rPr>
            </w:pPr>
            <w:r>
              <w:rPr>
                <w:color w:val="000000"/>
              </w:rPr>
              <w:t>Highpoint Prison</w:t>
            </w:r>
          </w:p>
        </w:tc>
        <w:tc>
          <w:tcPr>
            <w:tcW w:w="4820" w:type="dxa"/>
            <w:noWrap/>
            <w:tcMar>
              <w:top w:w="0" w:type="dxa"/>
              <w:left w:w="108" w:type="dxa"/>
              <w:bottom w:w="0" w:type="dxa"/>
              <w:right w:w="108" w:type="dxa"/>
            </w:tcMar>
            <w:vAlign w:val="center"/>
          </w:tcPr>
          <w:p w14:paraId="020D45C8" w14:textId="677E8207" w:rsidR="00D95C4A" w:rsidRDefault="00D95C4A" w:rsidP="00D95C4A">
            <w:pPr>
              <w:rPr>
                <w:color w:val="000000"/>
              </w:rPr>
            </w:pPr>
            <w:r>
              <w:rPr>
                <w:color w:val="000000"/>
              </w:rPr>
              <w:t>Wandsworth Prison</w:t>
            </w:r>
          </w:p>
        </w:tc>
      </w:tr>
      <w:tr w:rsidR="00D95C4A" w14:paraId="4908CD0B"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31FDD875" w14:textId="77777777" w:rsidR="00D95C4A" w:rsidRDefault="00D95C4A" w:rsidP="00D95C4A">
            <w:pPr>
              <w:rPr>
                <w:color w:val="000000"/>
              </w:rPr>
            </w:pPr>
            <w:r>
              <w:rPr>
                <w:color w:val="000000"/>
              </w:rPr>
              <w:t>Hindley Prison</w:t>
            </w:r>
          </w:p>
        </w:tc>
        <w:tc>
          <w:tcPr>
            <w:tcW w:w="4820" w:type="dxa"/>
            <w:shd w:val="clear" w:color="auto" w:fill="D9D9D9"/>
            <w:noWrap/>
            <w:tcMar>
              <w:top w:w="0" w:type="dxa"/>
              <w:left w:w="108" w:type="dxa"/>
              <w:bottom w:w="0" w:type="dxa"/>
              <w:right w:w="108" w:type="dxa"/>
            </w:tcMar>
            <w:vAlign w:val="center"/>
          </w:tcPr>
          <w:p w14:paraId="7265DE29" w14:textId="7B4F2E64" w:rsidR="00D95C4A" w:rsidRDefault="00D95C4A" w:rsidP="00D95C4A">
            <w:pPr>
              <w:rPr>
                <w:color w:val="000000"/>
              </w:rPr>
            </w:pPr>
            <w:r>
              <w:rPr>
                <w:color w:val="000000"/>
              </w:rPr>
              <w:t>Warren Hill Prison</w:t>
            </w:r>
          </w:p>
        </w:tc>
      </w:tr>
      <w:tr w:rsidR="00D95C4A" w14:paraId="77A64A3F" w14:textId="77777777" w:rsidTr="0062124C">
        <w:trPr>
          <w:trHeight w:val="290"/>
        </w:trPr>
        <w:tc>
          <w:tcPr>
            <w:tcW w:w="5180" w:type="dxa"/>
            <w:noWrap/>
            <w:tcMar>
              <w:top w:w="0" w:type="dxa"/>
              <w:left w:w="108" w:type="dxa"/>
              <w:bottom w:w="0" w:type="dxa"/>
              <w:right w:w="108" w:type="dxa"/>
            </w:tcMar>
            <w:vAlign w:val="center"/>
            <w:hideMark/>
          </w:tcPr>
          <w:p w14:paraId="71AF0C77" w14:textId="77777777" w:rsidR="00D95C4A" w:rsidRDefault="00D95C4A" w:rsidP="00D95C4A">
            <w:pPr>
              <w:rPr>
                <w:color w:val="000000"/>
              </w:rPr>
            </w:pPr>
            <w:proofErr w:type="spellStart"/>
            <w:r>
              <w:rPr>
                <w:color w:val="000000"/>
              </w:rPr>
              <w:t>Hollesley</w:t>
            </w:r>
            <w:proofErr w:type="spellEnd"/>
            <w:r>
              <w:rPr>
                <w:color w:val="000000"/>
              </w:rPr>
              <w:t xml:space="preserve"> Bay Prison</w:t>
            </w:r>
          </w:p>
        </w:tc>
        <w:tc>
          <w:tcPr>
            <w:tcW w:w="4820" w:type="dxa"/>
            <w:noWrap/>
            <w:tcMar>
              <w:top w:w="0" w:type="dxa"/>
              <w:left w:w="108" w:type="dxa"/>
              <w:bottom w:w="0" w:type="dxa"/>
              <w:right w:w="108" w:type="dxa"/>
            </w:tcMar>
            <w:vAlign w:val="center"/>
          </w:tcPr>
          <w:p w14:paraId="637E1987" w14:textId="27B3A917" w:rsidR="00D95C4A" w:rsidRDefault="00D95C4A" w:rsidP="00D95C4A">
            <w:pPr>
              <w:rPr>
                <w:color w:val="000000"/>
              </w:rPr>
            </w:pPr>
            <w:r>
              <w:rPr>
                <w:color w:val="000000"/>
              </w:rPr>
              <w:t>Wayland Prison</w:t>
            </w:r>
          </w:p>
        </w:tc>
      </w:tr>
      <w:tr w:rsidR="00D95C4A" w14:paraId="2B37B45A"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417B5CE8" w14:textId="77777777" w:rsidR="00D95C4A" w:rsidRDefault="00D95C4A" w:rsidP="00D95C4A">
            <w:pPr>
              <w:rPr>
                <w:color w:val="000000"/>
              </w:rPr>
            </w:pPr>
            <w:r>
              <w:rPr>
                <w:color w:val="000000"/>
              </w:rPr>
              <w:t>Holme House Prison</w:t>
            </w:r>
          </w:p>
        </w:tc>
        <w:tc>
          <w:tcPr>
            <w:tcW w:w="4820" w:type="dxa"/>
            <w:shd w:val="clear" w:color="auto" w:fill="D9D9D9"/>
            <w:noWrap/>
            <w:tcMar>
              <w:top w:w="0" w:type="dxa"/>
              <w:left w:w="108" w:type="dxa"/>
              <w:bottom w:w="0" w:type="dxa"/>
              <w:right w:w="108" w:type="dxa"/>
            </w:tcMar>
            <w:vAlign w:val="center"/>
          </w:tcPr>
          <w:p w14:paraId="34A7FA3D" w14:textId="326AAD73" w:rsidR="00D95C4A" w:rsidRDefault="00D95C4A" w:rsidP="00D95C4A">
            <w:pPr>
              <w:rPr>
                <w:color w:val="000000"/>
              </w:rPr>
            </w:pPr>
            <w:proofErr w:type="spellStart"/>
            <w:r>
              <w:rPr>
                <w:color w:val="000000"/>
              </w:rPr>
              <w:t>Wealstun</w:t>
            </w:r>
            <w:proofErr w:type="spellEnd"/>
            <w:r>
              <w:rPr>
                <w:color w:val="000000"/>
              </w:rPr>
              <w:t xml:space="preserve"> Prison</w:t>
            </w:r>
          </w:p>
        </w:tc>
      </w:tr>
      <w:tr w:rsidR="00D95C4A" w14:paraId="77C4B0C7" w14:textId="77777777" w:rsidTr="0062124C">
        <w:trPr>
          <w:trHeight w:val="290"/>
        </w:trPr>
        <w:tc>
          <w:tcPr>
            <w:tcW w:w="5180" w:type="dxa"/>
            <w:noWrap/>
            <w:tcMar>
              <w:top w:w="0" w:type="dxa"/>
              <w:left w:w="108" w:type="dxa"/>
              <w:bottom w:w="0" w:type="dxa"/>
              <w:right w:w="108" w:type="dxa"/>
            </w:tcMar>
            <w:vAlign w:val="center"/>
            <w:hideMark/>
          </w:tcPr>
          <w:p w14:paraId="130EB165" w14:textId="77777777" w:rsidR="00D95C4A" w:rsidRDefault="00D95C4A" w:rsidP="00D95C4A">
            <w:pPr>
              <w:rPr>
                <w:color w:val="000000"/>
              </w:rPr>
            </w:pPr>
            <w:r>
              <w:rPr>
                <w:color w:val="000000"/>
              </w:rPr>
              <w:t>Hull Prison</w:t>
            </w:r>
          </w:p>
        </w:tc>
        <w:tc>
          <w:tcPr>
            <w:tcW w:w="4820" w:type="dxa"/>
            <w:noWrap/>
            <w:tcMar>
              <w:top w:w="0" w:type="dxa"/>
              <w:left w:w="108" w:type="dxa"/>
              <w:bottom w:w="0" w:type="dxa"/>
              <w:right w:w="108" w:type="dxa"/>
            </w:tcMar>
            <w:vAlign w:val="center"/>
          </w:tcPr>
          <w:p w14:paraId="35B83B38" w14:textId="418CE34D" w:rsidR="00D95C4A" w:rsidRDefault="00D95C4A" w:rsidP="00D95C4A">
            <w:pPr>
              <w:rPr>
                <w:color w:val="000000"/>
              </w:rPr>
            </w:pPr>
            <w:r>
              <w:rPr>
                <w:color w:val="000000"/>
              </w:rPr>
              <w:t>Whatton Prison</w:t>
            </w:r>
          </w:p>
        </w:tc>
      </w:tr>
      <w:tr w:rsidR="00D95C4A" w14:paraId="64631EFE"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4FBEAF8A" w14:textId="77777777" w:rsidR="00D95C4A" w:rsidRDefault="00D95C4A" w:rsidP="00D95C4A">
            <w:pPr>
              <w:rPr>
                <w:color w:val="000000"/>
              </w:rPr>
            </w:pPr>
            <w:r>
              <w:rPr>
                <w:color w:val="000000"/>
              </w:rPr>
              <w:lastRenderedPageBreak/>
              <w:t>Humber Prison</w:t>
            </w:r>
          </w:p>
        </w:tc>
        <w:tc>
          <w:tcPr>
            <w:tcW w:w="4820" w:type="dxa"/>
            <w:shd w:val="clear" w:color="auto" w:fill="D9D9D9"/>
            <w:noWrap/>
            <w:tcMar>
              <w:top w:w="0" w:type="dxa"/>
              <w:left w:w="108" w:type="dxa"/>
              <w:bottom w:w="0" w:type="dxa"/>
              <w:right w:w="108" w:type="dxa"/>
            </w:tcMar>
            <w:vAlign w:val="center"/>
          </w:tcPr>
          <w:p w14:paraId="616114AD" w14:textId="54F8E899" w:rsidR="00D95C4A" w:rsidRDefault="00D95C4A" w:rsidP="00D95C4A">
            <w:pPr>
              <w:rPr>
                <w:color w:val="000000"/>
              </w:rPr>
            </w:pPr>
            <w:r>
              <w:rPr>
                <w:color w:val="000000"/>
              </w:rPr>
              <w:t>Whitemoor prison</w:t>
            </w:r>
          </w:p>
        </w:tc>
      </w:tr>
      <w:tr w:rsidR="00D95C4A" w14:paraId="394ED7FD" w14:textId="77777777" w:rsidTr="0062124C">
        <w:trPr>
          <w:trHeight w:val="290"/>
        </w:trPr>
        <w:tc>
          <w:tcPr>
            <w:tcW w:w="5180" w:type="dxa"/>
            <w:noWrap/>
            <w:tcMar>
              <w:top w:w="0" w:type="dxa"/>
              <w:left w:w="108" w:type="dxa"/>
              <w:bottom w:w="0" w:type="dxa"/>
              <w:right w:w="108" w:type="dxa"/>
            </w:tcMar>
            <w:vAlign w:val="center"/>
            <w:hideMark/>
          </w:tcPr>
          <w:p w14:paraId="49A8D090" w14:textId="77777777" w:rsidR="00D95C4A" w:rsidRDefault="00D95C4A" w:rsidP="00D95C4A">
            <w:pPr>
              <w:rPr>
                <w:color w:val="000000"/>
              </w:rPr>
            </w:pPr>
            <w:proofErr w:type="spellStart"/>
            <w:r>
              <w:rPr>
                <w:color w:val="000000"/>
              </w:rPr>
              <w:t>Huntercombe</w:t>
            </w:r>
            <w:proofErr w:type="spellEnd"/>
            <w:r>
              <w:rPr>
                <w:color w:val="000000"/>
              </w:rPr>
              <w:t xml:space="preserve"> Prison</w:t>
            </w:r>
          </w:p>
        </w:tc>
        <w:tc>
          <w:tcPr>
            <w:tcW w:w="4820" w:type="dxa"/>
            <w:noWrap/>
            <w:tcMar>
              <w:top w:w="0" w:type="dxa"/>
              <w:left w:w="108" w:type="dxa"/>
              <w:bottom w:w="0" w:type="dxa"/>
              <w:right w:w="108" w:type="dxa"/>
            </w:tcMar>
            <w:vAlign w:val="center"/>
          </w:tcPr>
          <w:p w14:paraId="6C55F96E" w14:textId="6C001770" w:rsidR="00D95C4A" w:rsidRDefault="00D95C4A" w:rsidP="00D95C4A">
            <w:pPr>
              <w:rPr>
                <w:color w:val="000000"/>
              </w:rPr>
            </w:pPr>
            <w:r>
              <w:rPr>
                <w:color w:val="000000"/>
              </w:rPr>
              <w:t>Winchester Prison</w:t>
            </w:r>
          </w:p>
        </w:tc>
      </w:tr>
      <w:tr w:rsidR="00D95C4A" w14:paraId="78DBE72E"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20C0D576" w14:textId="77777777" w:rsidR="00D95C4A" w:rsidRDefault="00D95C4A" w:rsidP="00D95C4A">
            <w:pPr>
              <w:rPr>
                <w:color w:val="000000"/>
              </w:rPr>
            </w:pPr>
            <w:r>
              <w:rPr>
                <w:color w:val="000000"/>
              </w:rPr>
              <w:t>Isis Prison</w:t>
            </w:r>
          </w:p>
        </w:tc>
        <w:tc>
          <w:tcPr>
            <w:tcW w:w="4820" w:type="dxa"/>
            <w:shd w:val="clear" w:color="auto" w:fill="D9D9D9"/>
            <w:noWrap/>
            <w:tcMar>
              <w:top w:w="0" w:type="dxa"/>
              <w:left w:w="108" w:type="dxa"/>
              <w:bottom w:w="0" w:type="dxa"/>
              <w:right w:w="108" w:type="dxa"/>
            </w:tcMar>
            <w:vAlign w:val="center"/>
          </w:tcPr>
          <w:p w14:paraId="20C9CD76" w14:textId="5A900611" w:rsidR="00D95C4A" w:rsidRDefault="00D95C4A" w:rsidP="00D95C4A">
            <w:pPr>
              <w:rPr>
                <w:color w:val="000000"/>
              </w:rPr>
            </w:pPr>
            <w:r>
              <w:rPr>
                <w:color w:val="000000"/>
              </w:rPr>
              <w:t>Woodhill Prison</w:t>
            </w:r>
          </w:p>
        </w:tc>
      </w:tr>
      <w:tr w:rsidR="00D95C4A" w14:paraId="6876C45B" w14:textId="77777777" w:rsidTr="0062124C">
        <w:trPr>
          <w:trHeight w:val="290"/>
        </w:trPr>
        <w:tc>
          <w:tcPr>
            <w:tcW w:w="5180" w:type="dxa"/>
            <w:noWrap/>
            <w:tcMar>
              <w:top w:w="0" w:type="dxa"/>
              <w:left w:w="108" w:type="dxa"/>
              <w:bottom w:w="0" w:type="dxa"/>
              <w:right w:w="108" w:type="dxa"/>
            </w:tcMar>
            <w:vAlign w:val="center"/>
            <w:hideMark/>
          </w:tcPr>
          <w:p w14:paraId="2740BC35" w14:textId="77777777" w:rsidR="00D95C4A" w:rsidRDefault="00D95C4A" w:rsidP="00D95C4A">
            <w:pPr>
              <w:rPr>
                <w:color w:val="000000"/>
              </w:rPr>
            </w:pPr>
            <w:r>
              <w:rPr>
                <w:color w:val="000000"/>
              </w:rPr>
              <w:t>Isle of Wight Prison</w:t>
            </w:r>
          </w:p>
        </w:tc>
        <w:tc>
          <w:tcPr>
            <w:tcW w:w="4820" w:type="dxa"/>
            <w:noWrap/>
            <w:tcMar>
              <w:top w:w="0" w:type="dxa"/>
              <w:left w:w="108" w:type="dxa"/>
              <w:bottom w:w="0" w:type="dxa"/>
              <w:right w:w="108" w:type="dxa"/>
            </w:tcMar>
            <w:vAlign w:val="center"/>
          </w:tcPr>
          <w:p w14:paraId="798117B0" w14:textId="6245A70B" w:rsidR="00D95C4A" w:rsidRDefault="00D95C4A" w:rsidP="00D95C4A">
            <w:pPr>
              <w:rPr>
                <w:color w:val="000000"/>
              </w:rPr>
            </w:pPr>
            <w:r>
              <w:rPr>
                <w:color w:val="000000"/>
              </w:rPr>
              <w:t>Wormwood Scrubs Prison</w:t>
            </w:r>
          </w:p>
        </w:tc>
      </w:tr>
      <w:tr w:rsidR="00D95C4A" w14:paraId="03966007" w14:textId="77777777" w:rsidTr="0062124C">
        <w:trPr>
          <w:trHeight w:val="290"/>
        </w:trPr>
        <w:tc>
          <w:tcPr>
            <w:tcW w:w="5180" w:type="dxa"/>
            <w:shd w:val="clear" w:color="auto" w:fill="D9D9D9"/>
            <w:noWrap/>
            <w:tcMar>
              <w:top w:w="0" w:type="dxa"/>
              <w:left w:w="108" w:type="dxa"/>
              <w:bottom w:w="0" w:type="dxa"/>
              <w:right w:w="108" w:type="dxa"/>
            </w:tcMar>
            <w:vAlign w:val="center"/>
            <w:hideMark/>
          </w:tcPr>
          <w:p w14:paraId="2F57B5FE" w14:textId="77777777" w:rsidR="00D95C4A" w:rsidRDefault="00D95C4A" w:rsidP="00D95C4A">
            <w:pPr>
              <w:rPr>
                <w:color w:val="000000"/>
              </w:rPr>
            </w:pPr>
            <w:r>
              <w:rPr>
                <w:color w:val="000000"/>
              </w:rPr>
              <w:t>Kirkham Prison</w:t>
            </w:r>
          </w:p>
        </w:tc>
        <w:tc>
          <w:tcPr>
            <w:tcW w:w="4820" w:type="dxa"/>
            <w:shd w:val="clear" w:color="auto" w:fill="D9D9D9"/>
            <w:noWrap/>
            <w:tcMar>
              <w:top w:w="0" w:type="dxa"/>
              <w:left w:w="108" w:type="dxa"/>
              <w:bottom w:w="0" w:type="dxa"/>
              <w:right w:w="108" w:type="dxa"/>
            </w:tcMar>
            <w:vAlign w:val="center"/>
          </w:tcPr>
          <w:p w14:paraId="52EDB06E" w14:textId="25264E47" w:rsidR="00D95C4A" w:rsidRDefault="00D95C4A" w:rsidP="00D95C4A">
            <w:pPr>
              <w:rPr>
                <w:color w:val="000000"/>
              </w:rPr>
            </w:pPr>
            <w:proofErr w:type="spellStart"/>
            <w:r>
              <w:rPr>
                <w:color w:val="000000"/>
              </w:rPr>
              <w:t>Wymott</w:t>
            </w:r>
            <w:proofErr w:type="spellEnd"/>
            <w:r>
              <w:rPr>
                <w:color w:val="000000"/>
              </w:rPr>
              <w:t xml:space="preserve"> Prison</w:t>
            </w:r>
          </w:p>
        </w:tc>
      </w:tr>
      <w:tr w:rsidR="00D95C4A" w14:paraId="74F16792" w14:textId="77777777" w:rsidTr="0062124C">
        <w:trPr>
          <w:trHeight w:val="290"/>
        </w:trPr>
        <w:tc>
          <w:tcPr>
            <w:tcW w:w="5180" w:type="dxa"/>
            <w:tcBorders>
              <w:top w:val="nil"/>
              <w:left w:val="nil"/>
              <w:bottom w:val="single" w:sz="8" w:space="0" w:color="000000"/>
              <w:right w:val="nil"/>
            </w:tcBorders>
            <w:noWrap/>
            <w:tcMar>
              <w:top w:w="0" w:type="dxa"/>
              <w:left w:w="108" w:type="dxa"/>
              <w:bottom w:w="0" w:type="dxa"/>
              <w:right w:w="108" w:type="dxa"/>
            </w:tcMar>
            <w:vAlign w:val="center"/>
            <w:hideMark/>
          </w:tcPr>
          <w:p w14:paraId="3AEEADE2" w14:textId="77777777" w:rsidR="00D95C4A" w:rsidRDefault="00D95C4A" w:rsidP="00D95C4A">
            <w:pPr>
              <w:rPr>
                <w:color w:val="000000"/>
              </w:rPr>
            </w:pPr>
            <w:proofErr w:type="spellStart"/>
            <w:r>
              <w:rPr>
                <w:color w:val="000000"/>
              </w:rPr>
              <w:t>Kirklevington</w:t>
            </w:r>
            <w:proofErr w:type="spellEnd"/>
            <w:r>
              <w:rPr>
                <w:color w:val="000000"/>
              </w:rPr>
              <w:t xml:space="preserve"> Grange Prison</w:t>
            </w:r>
          </w:p>
        </w:tc>
        <w:tc>
          <w:tcPr>
            <w:tcW w:w="4820" w:type="dxa"/>
            <w:tcBorders>
              <w:top w:val="nil"/>
              <w:left w:val="nil"/>
              <w:bottom w:val="single" w:sz="8" w:space="0" w:color="000000"/>
              <w:right w:val="nil"/>
            </w:tcBorders>
            <w:noWrap/>
            <w:tcMar>
              <w:top w:w="0" w:type="dxa"/>
              <w:left w:w="108" w:type="dxa"/>
              <w:bottom w:w="0" w:type="dxa"/>
              <w:right w:w="108" w:type="dxa"/>
            </w:tcMar>
            <w:vAlign w:val="center"/>
          </w:tcPr>
          <w:p w14:paraId="7191798F" w14:textId="4995C83E" w:rsidR="00D95C4A" w:rsidRDefault="00D95C4A" w:rsidP="00D95C4A">
            <w:pPr>
              <w:rPr>
                <w:color w:val="000000"/>
              </w:rPr>
            </w:pPr>
          </w:p>
        </w:tc>
      </w:tr>
    </w:tbl>
    <w:p w14:paraId="0BF11CCC" w14:textId="77777777" w:rsidR="00100957" w:rsidRPr="003F548E" w:rsidRDefault="00100957" w:rsidP="00D27AB8">
      <w:pPr>
        <w:rPr>
          <w:rFonts w:cs="Arial"/>
          <w:sz w:val="28"/>
          <w:szCs w:val="28"/>
        </w:rPr>
      </w:pPr>
    </w:p>
    <w:p w14:paraId="23B6A3A4" w14:textId="77777777" w:rsidR="00D27AB8" w:rsidRPr="003F548E" w:rsidRDefault="00D27AB8" w:rsidP="00D27AB8">
      <w:pPr>
        <w:rPr>
          <w:rFonts w:cs="Arial"/>
          <w:b/>
          <w:i/>
          <w:sz w:val="28"/>
          <w:szCs w:val="28"/>
          <w:u w:val="single"/>
        </w:rPr>
      </w:pPr>
    </w:p>
    <w:p w14:paraId="30B07DE8" w14:textId="77777777" w:rsidR="00D27AB8" w:rsidRPr="003F548E" w:rsidRDefault="00D27AB8" w:rsidP="00D27AB8">
      <w:pPr>
        <w:rPr>
          <w:rFonts w:cs="Arial"/>
          <w:b/>
          <w:i/>
          <w:sz w:val="28"/>
          <w:szCs w:val="28"/>
          <w:u w:val="single"/>
        </w:rPr>
      </w:pPr>
    </w:p>
    <w:p w14:paraId="7DDAF103" w14:textId="77777777" w:rsidR="00D27AB8" w:rsidRPr="003F548E" w:rsidRDefault="00D27AB8" w:rsidP="00D27AB8">
      <w:pPr>
        <w:rPr>
          <w:rFonts w:cs="Arial"/>
          <w:b/>
          <w:i/>
          <w:sz w:val="28"/>
          <w:szCs w:val="28"/>
          <w:u w:val="single"/>
        </w:rPr>
      </w:pPr>
    </w:p>
    <w:p w14:paraId="535D0815" w14:textId="77777777" w:rsidR="00D27AB8" w:rsidRPr="003F548E" w:rsidRDefault="00D27AB8" w:rsidP="00D27AB8">
      <w:pPr>
        <w:rPr>
          <w:rFonts w:cs="Arial"/>
          <w:b/>
          <w:i/>
          <w:sz w:val="28"/>
          <w:szCs w:val="28"/>
          <w:u w:val="single"/>
        </w:rPr>
      </w:pPr>
    </w:p>
    <w:p w14:paraId="330C018B" w14:textId="77777777" w:rsidR="00D27AB8" w:rsidRPr="003F548E" w:rsidRDefault="00D27AB8" w:rsidP="00D27AB8">
      <w:pPr>
        <w:rPr>
          <w:rFonts w:cs="Arial"/>
          <w:b/>
          <w:i/>
          <w:sz w:val="28"/>
          <w:szCs w:val="28"/>
          <w:u w:val="single"/>
        </w:rPr>
      </w:pPr>
    </w:p>
    <w:p w14:paraId="1962AFBD" w14:textId="77777777" w:rsidR="00CA0D5D" w:rsidRPr="003F548E" w:rsidRDefault="00CA0D5D" w:rsidP="00BF3F82">
      <w:pPr>
        <w:spacing w:before="240" w:after="160" w:line="259" w:lineRule="auto"/>
        <w:jc w:val="both"/>
        <w:rPr>
          <w:rFonts w:eastAsia="Calibri" w:cs="Arial"/>
          <w:szCs w:val="22"/>
          <w:lang w:eastAsia="en-US"/>
        </w:rPr>
      </w:pPr>
    </w:p>
    <w:p w14:paraId="1962AFBE" w14:textId="77777777" w:rsidR="00CA0D5D" w:rsidRPr="003F548E" w:rsidRDefault="00CA0D5D" w:rsidP="00CA0D5D">
      <w:pPr>
        <w:spacing w:after="0"/>
        <w:ind w:left="851" w:hanging="851"/>
        <w:jc w:val="both"/>
        <w:rPr>
          <w:rFonts w:eastAsia="Calibri" w:cs="Arial"/>
          <w:szCs w:val="22"/>
          <w:lang w:eastAsia="en-US"/>
        </w:rPr>
      </w:pPr>
      <w:r w:rsidRPr="003F548E">
        <w:rPr>
          <w:rFonts w:eastAsia="Calibri" w:cs="Arial"/>
          <w:szCs w:val="22"/>
          <w:lang w:eastAsia="en-US"/>
        </w:rPr>
        <w:t xml:space="preserve"> </w:t>
      </w:r>
    </w:p>
    <w:p w14:paraId="1962AFBF" w14:textId="4E9F28C0" w:rsidR="00CA0D5D" w:rsidRPr="003F548E" w:rsidRDefault="00CA0D5D" w:rsidP="00CA0D5D">
      <w:pPr>
        <w:keepNext/>
        <w:keepLines/>
        <w:spacing w:after="0"/>
        <w:jc w:val="both"/>
        <w:outlineLvl w:val="0"/>
        <w:rPr>
          <w:b/>
          <w:color w:val="878800"/>
          <w:sz w:val="32"/>
          <w:szCs w:val="32"/>
          <w:lang w:eastAsia="en-US"/>
        </w:rPr>
      </w:pPr>
      <w:r w:rsidRPr="003F548E">
        <w:rPr>
          <w:b/>
          <w:color w:val="878800"/>
          <w:szCs w:val="22"/>
          <w:lang w:eastAsia="en-US"/>
        </w:rPr>
        <w:br w:type="page"/>
      </w:r>
      <w:bookmarkStart w:id="25" w:name="_Toc460331873"/>
      <w:r w:rsidRPr="003F548E">
        <w:rPr>
          <w:b/>
          <w:color w:val="878800"/>
          <w:sz w:val="32"/>
          <w:szCs w:val="32"/>
          <w:lang w:eastAsia="en-US"/>
        </w:rPr>
        <w:lastRenderedPageBreak/>
        <w:t xml:space="preserve">SCHEDULE 2 </w:t>
      </w:r>
      <w:r w:rsidR="00F343FB" w:rsidRPr="003F548E">
        <w:rPr>
          <w:b/>
          <w:color w:val="878800"/>
          <w:sz w:val="32"/>
          <w:szCs w:val="32"/>
          <w:lang w:eastAsia="en-US"/>
        </w:rPr>
        <w:t>–</w:t>
      </w:r>
      <w:r w:rsidRPr="003F548E">
        <w:rPr>
          <w:b/>
          <w:color w:val="878800"/>
          <w:sz w:val="32"/>
          <w:szCs w:val="32"/>
          <w:lang w:eastAsia="en-US"/>
        </w:rPr>
        <w:t xml:space="preserve"> </w:t>
      </w:r>
      <w:bookmarkEnd w:id="25"/>
      <w:r w:rsidR="00257207" w:rsidRPr="003F548E">
        <w:rPr>
          <w:b/>
          <w:color w:val="878800"/>
          <w:sz w:val="32"/>
          <w:szCs w:val="32"/>
          <w:lang w:eastAsia="en-US"/>
        </w:rPr>
        <w:t>FEES</w:t>
      </w:r>
    </w:p>
    <w:p w14:paraId="481110C7" w14:textId="77777777" w:rsidR="00DD45E1" w:rsidRPr="003F548E" w:rsidRDefault="00DD45E1" w:rsidP="00CA0D5D">
      <w:pPr>
        <w:keepNext/>
        <w:keepLines/>
        <w:spacing w:after="0"/>
        <w:jc w:val="both"/>
        <w:outlineLvl w:val="0"/>
        <w:rPr>
          <w:b/>
          <w:color w:val="878800"/>
          <w:sz w:val="32"/>
          <w:szCs w:val="32"/>
          <w:lang w:eastAsia="en-US"/>
        </w:rPr>
      </w:pPr>
    </w:p>
    <w:p w14:paraId="7F6119DB" w14:textId="7A6DA322" w:rsidR="007E798E" w:rsidRDefault="00CA54FD" w:rsidP="00DD45E1">
      <w:pPr>
        <w:keepNext/>
        <w:keepLines/>
        <w:spacing w:after="0"/>
        <w:jc w:val="both"/>
        <w:outlineLvl w:val="0"/>
        <w:rPr>
          <w:rFonts w:eastAsia="Calibri" w:cs="Arial"/>
          <w:color w:val="FFFFFF" w:themeColor="background1"/>
          <w:sz w:val="24"/>
          <w:szCs w:val="24"/>
          <w:lang w:eastAsia="en-US"/>
        </w:rPr>
      </w:pPr>
      <w:r w:rsidRPr="00FE5A7D">
        <w:rPr>
          <w:rFonts w:eastAsia="Calibri" w:cs="Arial"/>
          <w:color w:val="FFFFFF" w:themeColor="background1"/>
          <w:sz w:val="24"/>
          <w:szCs w:val="24"/>
          <w:highlight w:val="black"/>
          <w:lang w:eastAsia="en-US"/>
        </w:rPr>
        <w:t>[REDACTED]</w:t>
      </w:r>
    </w:p>
    <w:p w14:paraId="05704355" w14:textId="77777777" w:rsidR="00CA54FD" w:rsidRPr="003F548E" w:rsidRDefault="00CA54FD" w:rsidP="00DD45E1">
      <w:pPr>
        <w:keepNext/>
        <w:keepLines/>
        <w:spacing w:after="0"/>
        <w:jc w:val="both"/>
        <w:outlineLvl w:val="0"/>
        <w:rPr>
          <w:rFonts w:eastAsia="Calibri" w:cs="Arial"/>
          <w:b/>
          <w:sz w:val="32"/>
          <w:szCs w:val="32"/>
          <w:lang w:eastAsia="en-US"/>
        </w:rPr>
      </w:pPr>
    </w:p>
    <w:p w14:paraId="568ABE56" w14:textId="1D1E40A3" w:rsidR="7F0E4FFE" w:rsidRPr="003F548E" w:rsidRDefault="7F0E4FFE" w:rsidP="7B0E860F">
      <w:pPr>
        <w:keepNext/>
        <w:keepLines/>
        <w:spacing w:after="0"/>
        <w:jc w:val="both"/>
        <w:outlineLvl w:val="0"/>
        <w:rPr>
          <w:rFonts w:eastAsia="Calibri" w:cs="Arial"/>
          <w:b/>
          <w:sz w:val="32"/>
          <w:szCs w:val="32"/>
          <w:lang w:eastAsia="en-US"/>
        </w:rPr>
      </w:pPr>
      <w:r w:rsidRPr="003F548E">
        <w:rPr>
          <w:rFonts w:eastAsia="Calibri" w:cs="Arial"/>
          <w:b/>
          <w:sz w:val="32"/>
          <w:szCs w:val="32"/>
          <w:lang w:eastAsia="en-US"/>
        </w:rPr>
        <w:t>Authority Rebate</w:t>
      </w:r>
    </w:p>
    <w:p w14:paraId="7EB3BFFE" w14:textId="25EFE73F" w:rsidR="7B0E860F" w:rsidRPr="003F548E" w:rsidRDefault="7B0E860F" w:rsidP="7B0E860F">
      <w:pPr>
        <w:keepNext/>
        <w:keepLines/>
        <w:spacing w:after="0"/>
        <w:jc w:val="both"/>
        <w:outlineLvl w:val="0"/>
        <w:rPr>
          <w:rFonts w:eastAsia="Calibri" w:cs="Arial"/>
          <w:b/>
          <w:sz w:val="32"/>
          <w:szCs w:val="32"/>
          <w:lang w:eastAsia="en-US"/>
        </w:rPr>
      </w:pPr>
    </w:p>
    <w:p w14:paraId="1962AFC5" w14:textId="77777777" w:rsidR="00CA0D5D" w:rsidRPr="003F548E" w:rsidRDefault="00CA0D5D" w:rsidP="00483669">
      <w:pPr>
        <w:keepNext/>
        <w:keepLines/>
        <w:spacing w:after="0"/>
        <w:jc w:val="both"/>
        <w:outlineLvl w:val="0"/>
        <w:rPr>
          <w:rFonts w:cs="Arial"/>
          <w:b/>
          <w:sz w:val="24"/>
          <w:szCs w:val="24"/>
          <w:lang w:eastAsia="en-US"/>
        </w:rPr>
      </w:pPr>
    </w:p>
    <w:p w14:paraId="7DBAE720" w14:textId="3E1D7319" w:rsidR="00F343FB" w:rsidRPr="003F548E" w:rsidRDefault="00CA54FD" w:rsidP="00F343FB">
      <w:pPr>
        <w:pStyle w:val="Text"/>
        <w:jc w:val="both"/>
        <w:rPr>
          <w:sz w:val="24"/>
          <w:szCs w:val="22"/>
        </w:rPr>
      </w:pPr>
      <w:r w:rsidRPr="00FE5A7D">
        <w:rPr>
          <w:rFonts w:eastAsia="Calibri" w:cs="Arial"/>
          <w:color w:val="FFFFFF" w:themeColor="background1"/>
          <w:sz w:val="24"/>
          <w:szCs w:val="24"/>
          <w:highlight w:val="black"/>
          <w:lang w:eastAsia="en-US"/>
        </w:rPr>
        <w:t>[REDACTED]</w:t>
      </w:r>
    </w:p>
    <w:p w14:paraId="76327161" w14:textId="08349E76" w:rsidR="00C36562" w:rsidRPr="003F548E" w:rsidRDefault="00C36562" w:rsidP="00F343FB">
      <w:pPr>
        <w:pStyle w:val="Text"/>
        <w:jc w:val="both"/>
        <w:rPr>
          <w:sz w:val="24"/>
          <w:szCs w:val="22"/>
        </w:rPr>
      </w:pPr>
    </w:p>
    <w:p w14:paraId="65AFD108" w14:textId="24F31AA4" w:rsidR="00C36562" w:rsidRPr="003F548E" w:rsidRDefault="00C36562" w:rsidP="00F343FB">
      <w:pPr>
        <w:pStyle w:val="Text"/>
        <w:jc w:val="both"/>
        <w:rPr>
          <w:sz w:val="24"/>
          <w:szCs w:val="22"/>
        </w:rPr>
      </w:pPr>
    </w:p>
    <w:p w14:paraId="1D51CD49" w14:textId="663D3CD6" w:rsidR="00C36562" w:rsidRPr="003F548E" w:rsidRDefault="00C36562" w:rsidP="00F343FB">
      <w:pPr>
        <w:pStyle w:val="Text"/>
        <w:jc w:val="both"/>
        <w:rPr>
          <w:sz w:val="24"/>
          <w:szCs w:val="22"/>
        </w:rPr>
      </w:pPr>
    </w:p>
    <w:p w14:paraId="5653DD58" w14:textId="77777777" w:rsidR="00C36562" w:rsidRPr="003F548E" w:rsidRDefault="00C36562" w:rsidP="00F343FB">
      <w:pPr>
        <w:pStyle w:val="Text"/>
        <w:jc w:val="both"/>
        <w:rPr>
          <w:sz w:val="24"/>
          <w:szCs w:val="22"/>
        </w:rPr>
      </w:pPr>
    </w:p>
    <w:p w14:paraId="077B7093" w14:textId="4AE08665" w:rsidR="00F343FB" w:rsidRPr="003F548E" w:rsidRDefault="00F343FB" w:rsidP="00F343FB">
      <w:pPr>
        <w:pStyle w:val="Text"/>
        <w:jc w:val="both"/>
        <w:rPr>
          <w:sz w:val="24"/>
          <w:szCs w:val="22"/>
        </w:rPr>
      </w:pPr>
    </w:p>
    <w:p w14:paraId="382622D7" w14:textId="0863A065" w:rsidR="00F343FB" w:rsidRPr="003F548E" w:rsidRDefault="00F343FB" w:rsidP="00F343FB">
      <w:pPr>
        <w:pStyle w:val="Text"/>
        <w:jc w:val="both"/>
        <w:rPr>
          <w:sz w:val="24"/>
          <w:szCs w:val="22"/>
        </w:rPr>
      </w:pPr>
    </w:p>
    <w:p w14:paraId="710D097F" w14:textId="3E43EA18" w:rsidR="00F343FB" w:rsidRPr="003F548E" w:rsidRDefault="00F343FB" w:rsidP="00F343FB">
      <w:pPr>
        <w:pStyle w:val="Text"/>
        <w:jc w:val="both"/>
        <w:rPr>
          <w:sz w:val="24"/>
          <w:szCs w:val="22"/>
        </w:rPr>
      </w:pPr>
    </w:p>
    <w:p w14:paraId="4E787575" w14:textId="2FA6D095" w:rsidR="00F343FB" w:rsidRPr="003F548E" w:rsidRDefault="00F343FB" w:rsidP="00F343FB">
      <w:pPr>
        <w:pStyle w:val="Text"/>
        <w:jc w:val="both"/>
        <w:rPr>
          <w:sz w:val="24"/>
          <w:szCs w:val="22"/>
        </w:rPr>
      </w:pPr>
    </w:p>
    <w:p w14:paraId="2D9CC2EA" w14:textId="5D48986F" w:rsidR="00F343FB" w:rsidRPr="003F548E" w:rsidRDefault="00F343FB" w:rsidP="00F343FB">
      <w:pPr>
        <w:pStyle w:val="Text"/>
        <w:jc w:val="both"/>
        <w:rPr>
          <w:sz w:val="24"/>
          <w:szCs w:val="22"/>
        </w:rPr>
      </w:pPr>
    </w:p>
    <w:p w14:paraId="450CB2E4" w14:textId="42896F29" w:rsidR="00F343FB" w:rsidRPr="003F548E" w:rsidRDefault="00F343FB" w:rsidP="00F343FB">
      <w:pPr>
        <w:pStyle w:val="Text"/>
        <w:jc w:val="both"/>
        <w:rPr>
          <w:sz w:val="24"/>
          <w:szCs w:val="22"/>
        </w:rPr>
      </w:pPr>
    </w:p>
    <w:p w14:paraId="2D7A4047" w14:textId="76EAB506" w:rsidR="00F343FB" w:rsidRPr="003F548E" w:rsidRDefault="00F343FB" w:rsidP="00F343FB">
      <w:pPr>
        <w:pStyle w:val="Text"/>
        <w:jc w:val="both"/>
        <w:rPr>
          <w:sz w:val="24"/>
          <w:szCs w:val="22"/>
        </w:rPr>
      </w:pPr>
    </w:p>
    <w:p w14:paraId="252FA835" w14:textId="597A5686" w:rsidR="00F343FB" w:rsidRPr="003F548E" w:rsidRDefault="00F343FB" w:rsidP="00F343FB">
      <w:pPr>
        <w:pStyle w:val="Text"/>
        <w:jc w:val="both"/>
        <w:rPr>
          <w:sz w:val="24"/>
          <w:szCs w:val="22"/>
        </w:rPr>
      </w:pPr>
    </w:p>
    <w:p w14:paraId="4556452C" w14:textId="2E5614E9" w:rsidR="00F343FB" w:rsidRPr="003F548E" w:rsidRDefault="00F343FB" w:rsidP="00F343FB">
      <w:pPr>
        <w:pStyle w:val="Text"/>
        <w:jc w:val="both"/>
        <w:rPr>
          <w:sz w:val="24"/>
          <w:szCs w:val="22"/>
        </w:rPr>
      </w:pPr>
    </w:p>
    <w:p w14:paraId="376CF2C1" w14:textId="2BB06B39" w:rsidR="00F343FB" w:rsidRPr="003F548E" w:rsidRDefault="00F343FB" w:rsidP="00F343FB">
      <w:pPr>
        <w:pStyle w:val="Text"/>
        <w:jc w:val="both"/>
        <w:rPr>
          <w:sz w:val="24"/>
          <w:szCs w:val="22"/>
        </w:rPr>
      </w:pPr>
    </w:p>
    <w:p w14:paraId="5E28287D" w14:textId="7246C73C" w:rsidR="00511C19" w:rsidRPr="003F548E" w:rsidRDefault="00511C19" w:rsidP="00F343FB">
      <w:pPr>
        <w:pStyle w:val="Text"/>
        <w:jc w:val="both"/>
        <w:rPr>
          <w:sz w:val="24"/>
          <w:szCs w:val="22"/>
        </w:rPr>
      </w:pPr>
    </w:p>
    <w:p w14:paraId="1962AFC6" w14:textId="569273C7" w:rsidR="00CA0D5D" w:rsidRPr="003F548E" w:rsidRDefault="00CA0D5D" w:rsidP="00F343FB">
      <w:pPr>
        <w:keepNext/>
        <w:keepLines/>
        <w:spacing w:after="0"/>
        <w:outlineLvl w:val="0"/>
        <w:rPr>
          <w:b/>
          <w:color w:val="878800"/>
          <w:sz w:val="32"/>
          <w:szCs w:val="32"/>
          <w:lang w:eastAsia="en-US"/>
        </w:rPr>
      </w:pPr>
      <w:bookmarkStart w:id="26" w:name="_Toc460331874"/>
      <w:r w:rsidRPr="003F548E">
        <w:rPr>
          <w:b/>
          <w:color w:val="878800"/>
          <w:sz w:val="32"/>
          <w:szCs w:val="32"/>
          <w:lang w:eastAsia="en-US"/>
        </w:rPr>
        <w:t>SCHEDULE 3 - CHANGE CONTROL</w:t>
      </w:r>
      <w:bookmarkEnd w:id="26"/>
    </w:p>
    <w:p w14:paraId="7B245F81" w14:textId="77777777" w:rsidR="009A34EA" w:rsidRPr="003F548E" w:rsidRDefault="009A34EA" w:rsidP="009A34EA">
      <w:pPr>
        <w:pStyle w:val="Heading1"/>
        <w:spacing w:before="120" w:after="120"/>
        <w:rPr>
          <w:color w:val="000000"/>
          <w:szCs w:val="28"/>
        </w:rPr>
      </w:pPr>
      <w:r w:rsidRPr="003F548E">
        <w:rPr>
          <w:color w:val="000000"/>
          <w:szCs w:val="28"/>
        </w:rPr>
        <w:t>Change Request Form</w:t>
      </w:r>
    </w:p>
    <w:p w14:paraId="2EEF80F9" w14:textId="77777777" w:rsidR="009A34EA" w:rsidRPr="003F548E" w:rsidRDefault="009A34EA" w:rsidP="009A34EA">
      <w:pPr>
        <w:pStyle w:val="BodyText"/>
        <w:kinsoku w:val="0"/>
        <w:overflowPunct w:val="0"/>
        <w:ind w:left="142"/>
        <w:rPr>
          <w:b/>
          <w:sz w:val="22"/>
          <w:szCs w:val="22"/>
        </w:rPr>
      </w:pPr>
    </w:p>
    <w:tbl>
      <w:tblPr>
        <w:tblW w:w="5000" w:type="pct"/>
        <w:tblCellMar>
          <w:left w:w="0" w:type="dxa"/>
          <w:right w:w="0" w:type="dxa"/>
        </w:tblCellMar>
        <w:tblLook w:val="04A0" w:firstRow="1" w:lastRow="0" w:firstColumn="1" w:lastColumn="0" w:noHBand="0" w:noVBand="1"/>
      </w:tblPr>
      <w:tblGrid>
        <w:gridCol w:w="4411"/>
        <w:gridCol w:w="4646"/>
      </w:tblGrid>
      <w:tr w:rsidR="009A34EA" w:rsidRPr="003F548E" w14:paraId="2B13174A" w14:textId="77777777" w:rsidTr="7B0E860F">
        <w:trPr>
          <w:trHeight w:hRule="exact" w:val="743"/>
        </w:trPr>
        <w:tc>
          <w:tcPr>
            <w:tcW w:w="243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33A161"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r w:rsidRPr="003F548E">
              <w:rPr>
                <w:rFonts w:ascii="Arial" w:hAnsi="Arial" w:cs="Arial"/>
                <w:b/>
                <w:spacing w:val="-1"/>
                <w:sz w:val="22"/>
                <w:szCs w:val="22"/>
              </w:rPr>
              <w:t xml:space="preserve"> Contract Title:</w:t>
            </w:r>
          </w:p>
          <w:p w14:paraId="18C2E6AC"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p w14:paraId="0818258F"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p w14:paraId="2165A6F5"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p w14:paraId="53C2CDD5"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tc>
        <w:tc>
          <w:tcPr>
            <w:tcW w:w="256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5F537F" w14:textId="448DE75D" w:rsidR="009A34EA" w:rsidRPr="003F548E" w:rsidRDefault="4BB8F420" w:rsidP="7B0E860F">
            <w:pPr>
              <w:pStyle w:val="TableParagraph"/>
              <w:kinsoku w:val="0"/>
              <w:overflowPunct w:val="0"/>
              <w:spacing w:line="242" w:lineRule="exact"/>
              <w:rPr>
                <w:rFonts w:ascii="Arial" w:hAnsi="Arial" w:cs="Arial"/>
                <w:b/>
                <w:spacing w:val="-1"/>
                <w:sz w:val="22"/>
                <w:szCs w:val="22"/>
              </w:rPr>
            </w:pPr>
            <w:r w:rsidRPr="003F548E">
              <w:rPr>
                <w:rFonts w:ascii="Arial" w:hAnsi="Arial" w:cs="Arial"/>
                <w:b/>
                <w:spacing w:val="-1"/>
                <w:sz w:val="22"/>
                <w:szCs w:val="22"/>
              </w:rPr>
              <w:t xml:space="preserve"> </w:t>
            </w:r>
            <w:r w:rsidR="0039351E" w:rsidRPr="003F548E">
              <w:rPr>
                <w:rFonts w:ascii="Arial" w:hAnsi="Arial" w:cs="Arial"/>
                <w:b/>
                <w:spacing w:val="-1"/>
                <w:sz w:val="22"/>
                <w:szCs w:val="22"/>
              </w:rPr>
              <w:t>Authority</w:t>
            </w:r>
            <w:r w:rsidRPr="003F548E">
              <w:rPr>
                <w:rFonts w:ascii="Arial" w:hAnsi="Arial" w:cs="Arial"/>
                <w:b/>
                <w:spacing w:val="-1"/>
                <w:sz w:val="22"/>
                <w:szCs w:val="22"/>
              </w:rPr>
              <w:t xml:space="preserve"> Change</w:t>
            </w:r>
            <w:r w:rsidR="2C057876" w:rsidRPr="003F548E">
              <w:rPr>
                <w:rFonts w:ascii="Arial" w:hAnsi="Arial" w:cs="Arial"/>
                <w:b/>
                <w:spacing w:val="-1"/>
                <w:sz w:val="22"/>
                <w:szCs w:val="22"/>
              </w:rPr>
              <w:t xml:space="preserve"> requested</w:t>
            </w:r>
            <w:r w:rsidRPr="003F548E">
              <w:rPr>
                <w:rFonts w:ascii="Arial" w:hAnsi="Arial" w:cs="Arial"/>
                <w:b/>
                <w:spacing w:val="-1"/>
                <w:sz w:val="22"/>
                <w:szCs w:val="22"/>
              </w:rPr>
              <w:t>:</w:t>
            </w:r>
          </w:p>
        </w:tc>
      </w:tr>
      <w:tr w:rsidR="009A34EA" w:rsidRPr="003F548E" w14:paraId="107BEC06" w14:textId="77777777" w:rsidTr="7B0E860F">
        <w:trPr>
          <w:trHeight w:val="681"/>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7137F2"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r w:rsidRPr="003F548E">
              <w:rPr>
                <w:rFonts w:ascii="Arial" w:hAnsi="Arial" w:cs="Arial"/>
                <w:b/>
                <w:spacing w:val="-1"/>
                <w:sz w:val="22"/>
                <w:szCs w:val="22"/>
              </w:rPr>
              <w:t xml:space="preserve"> Name of Supplier:</w:t>
            </w:r>
          </w:p>
        </w:tc>
      </w:tr>
      <w:tr w:rsidR="009A34EA" w:rsidRPr="003F548E" w14:paraId="40237468" w14:textId="77777777" w:rsidTr="7B0E860F">
        <w:trPr>
          <w:trHeight w:hRule="exact" w:val="721"/>
        </w:trPr>
        <w:tc>
          <w:tcPr>
            <w:tcW w:w="243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1A62FD" w14:textId="77777777" w:rsidR="009A34EA" w:rsidRPr="003F548E" w:rsidRDefault="009A34EA" w:rsidP="00283E85">
            <w:pPr>
              <w:pStyle w:val="TableParagraph"/>
              <w:kinsoku w:val="0"/>
              <w:overflowPunct w:val="0"/>
              <w:spacing w:line="245" w:lineRule="exact"/>
              <w:ind w:left="99"/>
              <w:rPr>
                <w:rFonts w:ascii="Arial" w:hAnsi="Arial" w:cs="Arial"/>
                <w:b/>
                <w:sz w:val="22"/>
                <w:szCs w:val="22"/>
              </w:rPr>
            </w:pPr>
            <w:r w:rsidRPr="003F548E">
              <w:rPr>
                <w:rFonts w:ascii="Arial" w:hAnsi="Arial" w:cs="Arial"/>
                <w:b/>
                <w:spacing w:val="-1"/>
                <w:sz w:val="22"/>
                <w:szCs w:val="22"/>
              </w:rPr>
              <w:lastRenderedPageBreak/>
              <w:t>Change Request Number:</w:t>
            </w:r>
          </w:p>
        </w:tc>
        <w:tc>
          <w:tcPr>
            <w:tcW w:w="256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5488AE"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Proposed Change implementation date:</w:t>
            </w:r>
          </w:p>
          <w:p w14:paraId="5E0C7651"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p>
          <w:p w14:paraId="1F23EC0D" w14:textId="77777777" w:rsidR="009A34EA" w:rsidRPr="003F548E" w:rsidRDefault="009A34EA" w:rsidP="00283E85">
            <w:pPr>
              <w:pStyle w:val="TableParagraph"/>
              <w:kinsoku w:val="0"/>
              <w:overflowPunct w:val="0"/>
              <w:spacing w:line="245" w:lineRule="exact"/>
              <w:ind w:left="99"/>
              <w:rPr>
                <w:rFonts w:ascii="Arial" w:hAnsi="Arial" w:cs="Arial"/>
                <w:b/>
                <w:sz w:val="22"/>
                <w:szCs w:val="22"/>
              </w:rPr>
            </w:pPr>
          </w:p>
        </w:tc>
      </w:tr>
      <w:tr w:rsidR="009A34EA" w:rsidRPr="003F548E" w14:paraId="310F1FDF" w14:textId="77777777" w:rsidTr="7B0E860F">
        <w:trPr>
          <w:trHeight w:val="145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3590C6" w14:textId="77777777" w:rsidR="009A34EA" w:rsidRPr="003F548E" w:rsidRDefault="009A34EA" w:rsidP="00283E85">
            <w:pPr>
              <w:pStyle w:val="TableParagraph"/>
              <w:kinsoku w:val="0"/>
              <w:overflowPunct w:val="0"/>
              <w:ind w:left="99" w:right="103"/>
              <w:rPr>
                <w:rFonts w:ascii="Arial" w:hAnsi="Arial" w:cs="Arial"/>
                <w:b/>
                <w:spacing w:val="-1"/>
                <w:sz w:val="22"/>
                <w:szCs w:val="22"/>
              </w:rPr>
            </w:pPr>
            <w:r w:rsidRPr="003F548E">
              <w:rPr>
                <w:rFonts w:ascii="Arial" w:hAnsi="Arial" w:cs="Arial"/>
                <w:b/>
                <w:spacing w:val="-1"/>
                <w:sz w:val="22"/>
                <w:szCs w:val="22"/>
              </w:rPr>
              <w:t>Full description of requested Change (including proposed changes to wording of the Contract where possible):</w:t>
            </w:r>
          </w:p>
          <w:p w14:paraId="40FFD159" w14:textId="77777777" w:rsidR="009A34EA" w:rsidRPr="003F548E" w:rsidRDefault="009A34EA" w:rsidP="00283E85">
            <w:pPr>
              <w:pStyle w:val="TableParagraph"/>
              <w:kinsoku w:val="0"/>
              <w:overflowPunct w:val="0"/>
              <w:ind w:left="99" w:right="103"/>
              <w:rPr>
                <w:rFonts w:ascii="Arial" w:hAnsi="Arial" w:cs="Arial"/>
                <w:b/>
                <w:sz w:val="22"/>
                <w:szCs w:val="22"/>
              </w:rPr>
            </w:pPr>
          </w:p>
        </w:tc>
      </w:tr>
      <w:tr w:rsidR="009A34EA" w:rsidRPr="003F548E" w14:paraId="2C4274C3" w14:textId="77777777" w:rsidTr="7B0E860F">
        <w:trPr>
          <w:trHeight w:val="1543"/>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466E01"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Reasons for requested Change:</w:t>
            </w:r>
          </w:p>
          <w:p w14:paraId="24F6D47D" w14:textId="77777777" w:rsidR="009A34EA" w:rsidRPr="003F548E" w:rsidRDefault="009A34EA" w:rsidP="00283E85">
            <w:pPr>
              <w:pStyle w:val="TableParagraph"/>
              <w:kinsoku w:val="0"/>
              <w:overflowPunct w:val="0"/>
              <w:spacing w:line="242" w:lineRule="exact"/>
              <w:ind w:left="99"/>
              <w:rPr>
                <w:rFonts w:ascii="Arial" w:hAnsi="Arial" w:cs="Arial"/>
                <w:sz w:val="22"/>
                <w:szCs w:val="22"/>
              </w:rPr>
            </w:pPr>
          </w:p>
        </w:tc>
      </w:tr>
      <w:tr w:rsidR="009A34EA" w:rsidRPr="003F548E" w14:paraId="100FAF60" w14:textId="77777777" w:rsidTr="7B0E860F">
        <w:trPr>
          <w:trHeight w:val="1673"/>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861CE8" w14:textId="77777777" w:rsidR="009A34EA" w:rsidRPr="003F548E" w:rsidRDefault="009A34EA" w:rsidP="00283E85">
            <w:pPr>
              <w:pStyle w:val="TableParagraph"/>
              <w:kinsoku w:val="0"/>
              <w:overflowPunct w:val="0"/>
              <w:spacing w:line="242" w:lineRule="exact"/>
              <w:ind w:left="99"/>
              <w:rPr>
                <w:rFonts w:ascii="Arial" w:hAnsi="Arial" w:cs="Arial"/>
                <w:b/>
                <w:spacing w:val="-1"/>
                <w:sz w:val="22"/>
                <w:szCs w:val="22"/>
              </w:rPr>
            </w:pPr>
            <w:r w:rsidRPr="003F548E">
              <w:rPr>
                <w:rFonts w:ascii="Arial" w:hAnsi="Arial" w:cs="Arial"/>
                <w:b/>
                <w:sz w:val="22"/>
                <w:szCs w:val="22"/>
              </w:rPr>
              <w:t xml:space="preserve">Effect of requested Change </w:t>
            </w:r>
          </w:p>
        </w:tc>
      </w:tr>
      <w:tr w:rsidR="009A34EA" w:rsidRPr="003F548E" w14:paraId="3A62773F" w14:textId="77777777" w:rsidTr="7B0E860F">
        <w:trPr>
          <w:trHeight w:val="1647"/>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C7A71A" w14:textId="77777777" w:rsidR="009A34EA" w:rsidRPr="003F548E" w:rsidRDefault="009A34EA" w:rsidP="00283E85">
            <w:pPr>
              <w:pStyle w:val="TableParagraph"/>
              <w:kinsoku w:val="0"/>
              <w:overflowPunct w:val="0"/>
              <w:spacing w:line="242" w:lineRule="exact"/>
              <w:ind w:left="99"/>
              <w:rPr>
                <w:rFonts w:ascii="Arial" w:hAnsi="Arial" w:cs="Arial"/>
                <w:b/>
                <w:sz w:val="22"/>
                <w:szCs w:val="22"/>
              </w:rPr>
            </w:pPr>
            <w:r w:rsidRPr="003F548E">
              <w:rPr>
                <w:rFonts w:ascii="Arial" w:hAnsi="Arial" w:cs="Arial"/>
                <w:b/>
                <w:spacing w:val="-1"/>
                <w:sz w:val="22"/>
                <w:szCs w:val="22"/>
              </w:rPr>
              <w:t>Assumptions, dependencies, risks and mitigation (if any):</w:t>
            </w:r>
          </w:p>
        </w:tc>
      </w:tr>
      <w:tr w:rsidR="009A34EA" w:rsidRPr="003F548E" w14:paraId="149E7447" w14:textId="77777777" w:rsidTr="7B0E860F">
        <w:trPr>
          <w:trHeight w:val="692"/>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858DD1" w14:textId="77777777" w:rsidR="009A34EA" w:rsidRPr="003F548E" w:rsidRDefault="009A34EA" w:rsidP="00283E85">
            <w:pPr>
              <w:pStyle w:val="TableParagraph"/>
              <w:kinsoku w:val="0"/>
              <w:overflowPunct w:val="0"/>
              <w:spacing w:line="245" w:lineRule="exact"/>
              <w:ind w:left="99"/>
              <w:rPr>
                <w:rFonts w:ascii="Arial" w:hAnsi="Arial" w:cs="Arial"/>
                <w:b/>
                <w:sz w:val="22"/>
                <w:szCs w:val="22"/>
              </w:rPr>
            </w:pPr>
            <w:r w:rsidRPr="003F548E">
              <w:rPr>
                <w:rFonts w:ascii="Arial" w:hAnsi="Arial" w:cs="Arial"/>
                <w:b/>
                <w:spacing w:val="-1"/>
                <w:sz w:val="22"/>
                <w:szCs w:val="22"/>
              </w:rPr>
              <w:t>Change Request Form prepared by (name):</w:t>
            </w:r>
          </w:p>
        </w:tc>
      </w:tr>
      <w:tr w:rsidR="009A34EA" w:rsidRPr="003F548E" w14:paraId="23C7BDE0" w14:textId="77777777" w:rsidTr="7B0E860F">
        <w:trPr>
          <w:trHeight w:val="743"/>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F8A42"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Signature:</w:t>
            </w:r>
          </w:p>
        </w:tc>
      </w:tr>
      <w:tr w:rsidR="009A34EA" w:rsidRPr="003F548E" w14:paraId="6D563480" w14:textId="77777777" w:rsidTr="7B0E860F">
        <w:trPr>
          <w:trHeight w:val="831"/>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CC012F"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Date of Change Request:</w:t>
            </w:r>
          </w:p>
        </w:tc>
      </w:tr>
    </w:tbl>
    <w:p w14:paraId="01920540" w14:textId="7CAD595D" w:rsidR="009A34EA" w:rsidRPr="003F548E" w:rsidRDefault="009A34EA" w:rsidP="009A34EA">
      <w:pPr>
        <w:pBdr>
          <w:bottom w:val="single" w:sz="12" w:space="18" w:color="auto"/>
        </w:pBdr>
        <w:spacing w:after="0"/>
        <w:rPr>
          <w:rFonts w:cs="Arial"/>
          <w:b/>
          <w:sz w:val="24"/>
          <w:szCs w:val="28"/>
        </w:rPr>
      </w:pPr>
      <w:r w:rsidRPr="003F548E">
        <w:rPr>
          <w:rFonts w:cs="Arial"/>
          <w:b/>
          <w:sz w:val="24"/>
          <w:szCs w:val="28"/>
        </w:rPr>
        <w:t>Contract Change Notice (“CCN”)</w:t>
      </w:r>
    </w:p>
    <w:p w14:paraId="59E020BF" w14:textId="77777777" w:rsidR="009A34EA" w:rsidRPr="003F548E" w:rsidRDefault="009A34EA" w:rsidP="009A34EA">
      <w:pPr>
        <w:pBdr>
          <w:bottom w:val="single" w:sz="12" w:space="18" w:color="auto"/>
        </w:pBdr>
        <w:spacing w:after="0"/>
        <w:rPr>
          <w:rFonts w:cs="Arial"/>
          <w:b/>
          <w:sz w:val="24"/>
          <w:szCs w:val="28"/>
        </w:rPr>
      </w:pPr>
    </w:p>
    <w:p w14:paraId="06551795" w14:textId="77777777" w:rsidR="009A34EA" w:rsidRPr="003F548E" w:rsidRDefault="009A34EA" w:rsidP="009A34EA">
      <w:pPr>
        <w:pBdr>
          <w:bottom w:val="single" w:sz="12" w:space="18" w:color="auto"/>
        </w:pBdr>
        <w:spacing w:after="0"/>
        <w:jc w:val="both"/>
        <w:rPr>
          <w:rFonts w:cs="Arial"/>
          <w:szCs w:val="22"/>
        </w:rPr>
      </w:pPr>
      <w:r w:rsidRPr="003F548E">
        <w:rPr>
          <w:rFonts w:cs="Arial"/>
          <w:szCs w:val="22"/>
        </w:rPr>
        <w:t>(For completion by the Authority once the Change has been agreed in principle by both Parties. Changes do not become effective until this form has been signed by both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3197"/>
        <w:gridCol w:w="10"/>
        <w:gridCol w:w="1310"/>
        <w:gridCol w:w="3223"/>
      </w:tblGrid>
      <w:tr w:rsidR="009A34EA" w:rsidRPr="003F548E" w14:paraId="13E06E8C" w14:textId="77777777" w:rsidTr="7B0E860F">
        <w:trPr>
          <w:trHeight w:val="498"/>
        </w:trPr>
        <w:tc>
          <w:tcPr>
            <w:tcW w:w="4611" w:type="dxa"/>
            <w:gridSpan w:val="2"/>
            <w:tcBorders>
              <w:top w:val="single" w:sz="4" w:space="0" w:color="auto"/>
              <w:left w:val="single" w:sz="4" w:space="0" w:color="auto"/>
              <w:bottom w:val="single" w:sz="4" w:space="0" w:color="auto"/>
              <w:right w:val="single" w:sz="4" w:space="0" w:color="auto"/>
            </w:tcBorders>
            <w:hideMark/>
          </w:tcPr>
          <w:p w14:paraId="0976660E" w14:textId="77777777" w:rsidR="009A34EA" w:rsidRPr="003F548E" w:rsidRDefault="009A34EA" w:rsidP="00283E85">
            <w:pPr>
              <w:rPr>
                <w:rFonts w:cs="Arial"/>
                <w:b/>
                <w:szCs w:val="22"/>
              </w:rPr>
            </w:pPr>
            <w:r w:rsidRPr="003F548E">
              <w:rPr>
                <w:rFonts w:cs="Arial"/>
                <w:b/>
                <w:szCs w:val="22"/>
              </w:rPr>
              <w:t>Contract Title:</w:t>
            </w:r>
          </w:p>
        </w:tc>
        <w:tc>
          <w:tcPr>
            <w:tcW w:w="4631" w:type="dxa"/>
            <w:gridSpan w:val="3"/>
            <w:tcBorders>
              <w:top w:val="single" w:sz="4" w:space="0" w:color="auto"/>
              <w:left w:val="single" w:sz="4" w:space="0" w:color="auto"/>
              <w:bottom w:val="single" w:sz="4" w:space="0" w:color="auto"/>
              <w:right w:val="single" w:sz="4" w:space="0" w:color="auto"/>
            </w:tcBorders>
          </w:tcPr>
          <w:p w14:paraId="1E35E009" w14:textId="5FFF9BD5" w:rsidR="009A34EA" w:rsidRPr="003F548E" w:rsidRDefault="009A34EA" w:rsidP="7B0E860F">
            <w:pPr>
              <w:rPr>
                <w:rFonts w:cs="Arial"/>
                <w:b/>
                <w:szCs w:val="22"/>
              </w:rPr>
            </w:pPr>
          </w:p>
        </w:tc>
      </w:tr>
      <w:tr w:rsidR="009A34EA" w:rsidRPr="003F548E" w14:paraId="556DDF37" w14:textId="77777777" w:rsidTr="7B0E860F">
        <w:trPr>
          <w:trHeight w:val="436"/>
        </w:trPr>
        <w:tc>
          <w:tcPr>
            <w:tcW w:w="9242" w:type="dxa"/>
            <w:gridSpan w:val="5"/>
            <w:tcBorders>
              <w:top w:val="single" w:sz="4" w:space="0" w:color="auto"/>
              <w:left w:val="single" w:sz="4" w:space="0" w:color="auto"/>
              <w:bottom w:val="single" w:sz="4" w:space="0" w:color="auto"/>
              <w:right w:val="single" w:sz="4" w:space="0" w:color="auto"/>
            </w:tcBorders>
            <w:hideMark/>
          </w:tcPr>
          <w:p w14:paraId="23FDA9F5" w14:textId="77777777" w:rsidR="009A34EA" w:rsidRPr="003F548E" w:rsidRDefault="009A34EA" w:rsidP="00283E85">
            <w:pPr>
              <w:rPr>
                <w:rFonts w:cs="Arial"/>
                <w:b/>
                <w:szCs w:val="22"/>
              </w:rPr>
            </w:pPr>
            <w:r w:rsidRPr="003F548E">
              <w:rPr>
                <w:rFonts w:cs="Arial"/>
                <w:b/>
                <w:szCs w:val="22"/>
              </w:rPr>
              <w:t>Name of Supplier:</w:t>
            </w:r>
          </w:p>
        </w:tc>
      </w:tr>
      <w:tr w:rsidR="009A34EA" w:rsidRPr="003F548E" w14:paraId="24C2207D" w14:textId="77777777" w:rsidTr="7B0E860F">
        <w:trPr>
          <w:trHeight w:val="489"/>
        </w:trPr>
        <w:tc>
          <w:tcPr>
            <w:tcW w:w="9242" w:type="dxa"/>
            <w:gridSpan w:val="5"/>
            <w:tcBorders>
              <w:top w:val="single" w:sz="4" w:space="0" w:color="auto"/>
              <w:left w:val="single" w:sz="4" w:space="0" w:color="auto"/>
              <w:right w:val="single" w:sz="4" w:space="0" w:color="auto"/>
            </w:tcBorders>
            <w:hideMark/>
          </w:tcPr>
          <w:p w14:paraId="73191832" w14:textId="77777777" w:rsidR="009A34EA" w:rsidRPr="003F548E" w:rsidRDefault="009A34EA" w:rsidP="00283E85">
            <w:pPr>
              <w:rPr>
                <w:rFonts w:cs="Arial"/>
                <w:b/>
                <w:szCs w:val="22"/>
              </w:rPr>
            </w:pPr>
            <w:r w:rsidRPr="003F548E">
              <w:rPr>
                <w:rFonts w:cs="Arial"/>
                <w:b/>
                <w:szCs w:val="22"/>
              </w:rPr>
              <w:t>Change Number:</w:t>
            </w:r>
          </w:p>
        </w:tc>
      </w:tr>
      <w:tr w:rsidR="009A34EA" w:rsidRPr="003F548E" w14:paraId="3248BA7A" w14:textId="77777777" w:rsidTr="7B0E860F">
        <w:trPr>
          <w:trHeight w:val="613"/>
        </w:trPr>
        <w:tc>
          <w:tcPr>
            <w:tcW w:w="9242" w:type="dxa"/>
            <w:gridSpan w:val="5"/>
            <w:tcBorders>
              <w:top w:val="single" w:sz="4" w:space="0" w:color="auto"/>
              <w:left w:val="single" w:sz="4" w:space="0" w:color="auto"/>
              <w:bottom w:val="single" w:sz="4" w:space="0" w:color="auto"/>
              <w:right w:val="single" w:sz="4" w:space="0" w:color="auto"/>
            </w:tcBorders>
          </w:tcPr>
          <w:p w14:paraId="46652BA9" w14:textId="77777777" w:rsidR="009A34EA" w:rsidRPr="003F548E" w:rsidRDefault="009A34EA" w:rsidP="00283E85">
            <w:pPr>
              <w:tabs>
                <w:tab w:val="left" w:pos="90"/>
                <w:tab w:val="left" w:pos="3783"/>
                <w:tab w:val="left" w:pos="4320"/>
                <w:tab w:val="left" w:pos="9360"/>
              </w:tabs>
              <w:spacing w:before="90"/>
              <w:rPr>
                <w:rFonts w:cs="Arial"/>
                <w:b/>
                <w:szCs w:val="22"/>
              </w:rPr>
            </w:pPr>
            <w:r w:rsidRPr="003F548E">
              <w:rPr>
                <w:rFonts w:cs="Arial"/>
                <w:b/>
                <w:szCs w:val="22"/>
              </w:rPr>
              <w:t>Date on which Change takes effect:</w:t>
            </w:r>
          </w:p>
        </w:tc>
      </w:tr>
      <w:tr w:rsidR="009A34EA" w:rsidRPr="003F548E" w14:paraId="66D927B9" w14:textId="77777777" w:rsidTr="7B0E860F">
        <w:tc>
          <w:tcPr>
            <w:tcW w:w="9242" w:type="dxa"/>
            <w:gridSpan w:val="5"/>
            <w:tcBorders>
              <w:top w:val="single" w:sz="4" w:space="0" w:color="auto"/>
              <w:left w:val="single" w:sz="4" w:space="0" w:color="auto"/>
              <w:bottom w:val="single" w:sz="4" w:space="0" w:color="auto"/>
              <w:right w:val="single" w:sz="4" w:space="0" w:color="auto"/>
            </w:tcBorders>
            <w:hideMark/>
          </w:tcPr>
          <w:p w14:paraId="2B26AA1F" w14:textId="77777777" w:rsidR="009A34EA" w:rsidRPr="003F548E" w:rsidRDefault="009A34EA" w:rsidP="00283E85">
            <w:pPr>
              <w:tabs>
                <w:tab w:val="left" w:pos="90"/>
                <w:tab w:val="left" w:pos="3783"/>
                <w:tab w:val="left" w:pos="4320"/>
                <w:tab w:val="left" w:pos="9360"/>
              </w:tabs>
              <w:spacing w:before="90"/>
              <w:rPr>
                <w:rFonts w:cs="Arial"/>
                <w:b/>
                <w:szCs w:val="22"/>
              </w:rPr>
            </w:pPr>
            <w:r w:rsidRPr="003F548E">
              <w:rPr>
                <w:rFonts w:cs="Arial"/>
                <w:b/>
                <w:szCs w:val="22"/>
              </w:rPr>
              <w:t>Contract between:</w:t>
            </w:r>
          </w:p>
          <w:p w14:paraId="05592BE6" w14:textId="77777777" w:rsidR="009A34EA" w:rsidRPr="003F548E" w:rsidRDefault="009A34EA" w:rsidP="00283E85">
            <w:pPr>
              <w:tabs>
                <w:tab w:val="left" w:pos="90"/>
                <w:tab w:val="left" w:pos="3783"/>
                <w:tab w:val="left" w:pos="4320"/>
                <w:tab w:val="left" w:pos="9360"/>
              </w:tabs>
              <w:spacing w:before="90"/>
              <w:rPr>
                <w:rFonts w:cs="Arial"/>
                <w:szCs w:val="22"/>
              </w:rPr>
            </w:pPr>
            <w:r w:rsidRPr="003F548E">
              <w:rPr>
                <w:rFonts w:cs="Arial"/>
                <w:szCs w:val="22"/>
              </w:rPr>
              <w:lastRenderedPageBreak/>
              <w:t>The [Secretary of State for Justice]</w:t>
            </w:r>
            <w:proofErr w:type="gramStart"/>
            <w:r w:rsidRPr="003F548E">
              <w:rPr>
                <w:rFonts w:cs="Arial"/>
                <w:szCs w:val="22"/>
              </w:rPr>
              <w:t>/[</w:t>
            </w:r>
            <w:proofErr w:type="gramEnd"/>
            <w:r w:rsidRPr="003F548E">
              <w:rPr>
                <w:rFonts w:cs="Arial"/>
                <w:szCs w:val="22"/>
              </w:rPr>
              <w:t xml:space="preserve">The Lord Chancellor] </w:t>
            </w:r>
            <w:r w:rsidRPr="003F548E">
              <w:rPr>
                <w:rFonts w:cs="Arial"/>
                <w:color w:val="FF0000"/>
                <w:szCs w:val="22"/>
              </w:rPr>
              <w:t>[delete as applicable]</w:t>
            </w:r>
          </w:p>
          <w:p w14:paraId="48F5D8B7" w14:textId="77777777" w:rsidR="009A34EA" w:rsidRPr="003F548E" w:rsidRDefault="009A34EA" w:rsidP="00283E85">
            <w:pPr>
              <w:tabs>
                <w:tab w:val="left" w:pos="90"/>
                <w:tab w:val="left" w:pos="3783"/>
                <w:tab w:val="left" w:pos="4320"/>
                <w:tab w:val="left" w:pos="9360"/>
              </w:tabs>
              <w:spacing w:before="90"/>
              <w:rPr>
                <w:rFonts w:cs="Arial"/>
                <w:szCs w:val="22"/>
              </w:rPr>
            </w:pPr>
            <w:r w:rsidRPr="003F548E">
              <w:rPr>
                <w:rFonts w:cs="Arial"/>
                <w:szCs w:val="22"/>
              </w:rPr>
              <w:t>and</w:t>
            </w:r>
          </w:p>
          <w:p w14:paraId="1A87CD3C" w14:textId="77777777" w:rsidR="009A34EA" w:rsidRPr="003F548E" w:rsidRDefault="009A34EA" w:rsidP="00283E85">
            <w:pPr>
              <w:tabs>
                <w:tab w:val="left" w:pos="90"/>
                <w:tab w:val="left" w:pos="3783"/>
                <w:tab w:val="left" w:pos="4320"/>
                <w:tab w:val="left" w:pos="9360"/>
              </w:tabs>
              <w:spacing w:before="90"/>
              <w:rPr>
                <w:rFonts w:cs="Arial"/>
                <w:szCs w:val="22"/>
              </w:rPr>
            </w:pPr>
            <w:r w:rsidRPr="003F548E">
              <w:rPr>
                <w:rFonts w:cs="Arial"/>
                <w:color w:val="FF0000"/>
                <w:szCs w:val="22"/>
              </w:rPr>
              <w:t>[insert name of Supplier]</w:t>
            </w:r>
            <w:r w:rsidRPr="003F548E">
              <w:rPr>
                <w:rFonts w:cs="Arial"/>
                <w:szCs w:val="22"/>
              </w:rPr>
              <w:t xml:space="preserve"> </w:t>
            </w:r>
          </w:p>
        </w:tc>
      </w:tr>
      <w:tr w:rsidR="009A34EA" w:rsidRPr="003F548E" w14:paraId="0EFD83D5" w14:textId="77777777" w:rsidTr="7B0E860F">
        <w:tc>
          <w:tcPr>
            <w:tcW w:w="9242" w:type="dxa"/>
            <w:gridSpan w:val="5"/>
            <w:tcBorders>
              <w:top w:val="single" w:sz="4" w:space="0" w:color="auto"/>
              <w:left w:val="single" w:sz="4" w:space="0" w:color="auto"/>
              <w:bottom w:val="single" w:sz="4" w:space="0" w:color="auto"/>
              <w:right w:val="single" w:sz="4" w:space="0" w:color="auto"/>
            </w:tcBorders>
          </w:tcPr>
          <w:p w14:paraId="33D5D580"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Cs w:val="22"/>
              </w:rPr>
            </w:pPr>
            <w:r w:rsidRPr="003F548E">
              <w:rPr>
                <w:rFonts w:cs="Arial"/>
                <w:b/>
                <w:szCs w:val="22"/>
              </w:rPr>
              <w:lastRenderedPageBreak/>
              <w:t>It is agreed that the Contract is amended, in accordance with Regulation 72 of the Public Contracts Regulations 2015, as follows:</w:t>
            </w:r>
            <w:r w:rsidRPr="003F548E">
              <w:rPr>
                <w:rFonts w:cs="Arial"/>
                <w:b/>
                <w:spacing w:val="-2"/>
                <w:szCs w:val="22"/>
              </w:rPr>
              <w:t xml:space="preserve"> </w:t>
            </w:r>
          </w:p>
          <w:p w14:paraId="2D6C5B8E"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Cs w:val="22"/>
              </w:rPr>
            </w:pPr>
          </w:p>
          <w:p w14:paraId="31011813"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Cs w:val="22"/>
              </w:rPr>
            </w:pPr>
            <w:r w:rsidRPr="003F548E">
              <w:rPr>
                <w:rFonts w:cs="Arial"/>
                <w:color w:val="FF0000"/>
                <w:spacing w:val="-2"/>
                <w:szCs w:val="22"/>
              </w:rPr>
              <w:t>[Insert details of the variation (including any change to the Price and deliverables/obligations) based on the information provided in the Change Request Form and any subsequent discussions/negotiations, cross referencing the wording of the original Contract, as previously changed (if applicable), where possible]</w:t>
            </w:r>
          </w:p>
          <w:p w14:paraId="1205614E"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Cs w:val="22"/>
              </w:rPr>
            </w:pPr>
          </w:p>
          <w:p w14:paraId="73729CFD" w14:textId="77777777" w:rsidR="009A34EA" w:rsidRPr="003F548E" w:rsidRDefault="009A34EA" w:rsidP="00283E85">
            <w:pPr>
              <w:rPr>
                <w:rFonts w:cs="Arial"/>
                <w:b/>
                <w:szCs w:val="22"/>
              </w:rPr>
            </w:pPr>
            <w:r w:rsidRPr="003F548E">
              <w:rPr>
                <w:rFonts w:cs="Arial"/>
                <w:b/>
                <w:szCs w:val="22"/>
              </w:rPr>
              <w:t>Where significant changes have been made to the Contract, information previously published on Contracts Finder will be updated.</w:t>
            </w:r>
          </w:p>
        </w:tc>
      </w:tr>
      <w:tr w:rsidR="009A34EA" w:rsidRPr="003F548E" w14:paraId="20E0918B" w14:textId="77777777" w:rsidTr="7B0E860F">
        <w:tc>
          <w:tcPr>
            <w:tcW w:w="9242" w:type="dxa"/>
            <w:gridSpan w:val="5"/>
            <w:tcBorders>
              <w:top w:val="single" w:sz="4" w:space="0" w:color="auto"/>
              <w:left w:val="single" w:sz="4" w:space="0" w:color="auto"/>
              <w:bottom w:val="single" w:sz="4" w:space="0" w:color="auto"/>
              <w:right w:val="single" w:sz="4" w:space="0" w:color="auto"/>
            </w:tcBorders>
            <w:hideMark/>
          </w:tcPr>
          <w:p w14:paraId="2EB747D7"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Cs w:val="22"/>
              </w:rPr>
            </w:pPr>
            <w:r w:rsidRPr="003F548E">
              <w:rPr>
                <w:rFonts w:cs="Arial"/>
                <w:szCs w:val="22"/>
              </w:rPr>
              <w:t>Words and expressions in this CCN shall have the meanings given to them in the Contract.</w:t>
            </w:r>
          </w:p>
          <w:p w14:paraId="484BC531"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Cs w:val="22"/>
              </w:rPr>
            </w:pPr>
            <w:r w:rsidRPr="003F548E">
              <w:rPr>
                <w:rFonts w:cs="Arial"/>
                <w:szCs w:val="22"/>
              </w:rPr>
              <w:t>The Contract, including any previous CCNs, shall remain effective and unaltered except as amended by this CCN</w:t>
            </w:r>
          </w:p>
          <w:p w14:paraId="1DD8CA96"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79B45FB3" w14:textId="77777777" w:rsidTr="7B0E860F">
        <w:tc>
          <w:tcPr>
            <w:tcW w:w="462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3C4C0C" w14:textId="77777777" w:rsidR="009A34EA" w:rsidRPr="003F548E" w:rsidRDefault="009A34EA" w:rsidP="00283E85">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Cs w:val="22"/>
              </w:rPr>
            </w:pPr>
            <w:r w:rsidRPr="003F548E">
              <w:rPr>
                <w:rFonts w:cs="Arial"/>
                <w:b/>
                <w:szCs w:val="22"/>
              </w:rPr>
              <w:t>Signed for and on behalf of [</w:t>
            </w:r>
            <w:r w:rsidRPr="003F548E">
              <w:rPr>
                <w:rFonts w:cs="Arial"/>
                <w:b/>
                <w:color w:val="FF0000"/>
                <w:szCs w:val="22"/>
              </w:rPr>
              <w:t>the Secretary of State for Justice]</w:t>
            </w:r>
            <w:proofErr w:type="gramStart"/>
            <w:r w:rsidRPr="003F548E">
              <w:rPr>
                <w:rFonts w:cs="Arial"/>
                <w:b/>
                <w:color w:val="FF0000"/>
                <w:szCs w:val="22"/>
              </w:rPr>
              <w:t>/[</w:t>
            </w:r>
            <w:proofErr w:type="gramEnd"/>
            <w:r w:rsidRPr="003F548E">
              <w:rPr>
                <w:rFonts w:cs="Arial"/>
                <w:b/>
                <w:color w:val="FF0000"/>
                <w:szCs w:val="22"/>
              </w:rPr>
              <w:t>the Lord Chancellor</w:t>
            </w:r>
            <w:r w:rsidRPr="003F548E">
              <w:rPr>
                <w:rFonts w:cs="Arial"/>
                <w:b/>
                <w:szCs w:val="22"/>
              </w:rPr>
              <w:t>]</w:t>
            </w:r>
          </w:p>
        </w:tc>
        <w:tc>
          <w:tcPr>
            <w:tcW w:w="4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E5E4C" w14:textId="77777777" w:rsidR="009A34EA" w:rsidRPr="003F548E" w:rsidRDefault="009A34EA" w:rsidP="00283E85">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Cs w:val="22"/>
              </w:rPr>
            </w:pPr>
            <w:r w:rsidRPr="003F548E">
              <w:rPr>
                <w:rFonts w:cs="Arial"/>
                <w:b/>
                <w:szCs w:val="22"/>
              </w:rPr>
              <w:t xml:space="preserve">Signed for and on behalf of </w:t>
            </w:r>
            <w:r w:rsidRPr="003F548E">
              <w:rPr>
                <w:rFonts w:cs="Arial"/>
                <w:b/>
                <w:color w:val="FF0000"/>
                <w:szCs w:val="22"/>
              </w:rPr>
              <w:t>[insert name of Supplier]</w:t>
            </w:r>
          </w:p>
        </w:tc>
      </w:tr>
      <w:tr w:rsidR="009A34EA" w:rsidRPr="003F548E" w14:paraId="299B28E4" w14:textId="77777777" w:rsidTr="7B0E860F">
        <w:tc>
          <w:tcPr>
            <w:tcW w:w="1323" w:type="dxa"/>
            <w:tcBorders>
              <w:top w:val="single" w:sz="4" w:space="0" w:color="auto"/>
              <w:left w:val="single" w:sz="4" w:space="0" w:color="auto"/>
              <w:bottom w:val="single" w:sz="4" w:space="0" w:color="auto"/>
              <w:right w:val="single" w:sz="4" w:space="0" w:color="auto"/>
            </w:tcBorders>
            <w:hideMark/>
          </w:tcPr>
          <w:p w14:paraId="17C84AEB"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Signature</w:t>
            </w:r>
          </w:p>
        </w:tc>
        <w:tc>
          <w:tcPr>
            <w:tcW w:w="3288" w:type="dxa"/>
            <w:tcBorders>
              <w:top w:val="single" w:sz="4" w:space="0" w:color="auto"/>
              <w:left w:val="single" w:sz="4" w:space="0" w:color="auto"/>
              <w:bottom w:val="single" w:sz="4" w:space="0" w:color="auto"/>
              <w:right w:val="single" w:sz="4" w:space="0" w:color="auto"/>
            </w:tcBorders>
          </w:tcPr>
          <w:p w14:paraId="79EEDAA1"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5B465AB5" w14:textId="77777777" w:rsidR="009A34EA" w:rsidRPr="003F548E" w:rsidRDefault="009A34EA" w:rsidP="00283E85">
            <w:pPr>
              <w:rPr>
                <w:rFonts w:cs="Arial"/>
                <w:b/>
                <w:szCs w:val="22"/>
              </w:rPr>
            </w:pPr>
            <w:r w:rsidRPr="003F548E">
              <w:rPr>
                <w:rFonts w:cs="Arial"/>
                <w:b/>
                <w:szCs w:val="22"/>
              </w:rPr>
              <w:t>Signature</w:t>
            </w:r>
          </w:p>
        </w:tc>
        <w:tc>
          <w:tcPr>
            <w:tcW w:w="3308" w:type="dxa"/>
            <w:tcBorders>
              <w:top w:val="single" w:sz="4" w:space="0" w:color="auto"/>
              <w:left w:val="single" w:sz="4" w:space="0" w:color="auto"/>
              <w:bottom w:val="single" w:sz="4" w:space="0" w:color="auto"/>
              <w:right w:val="single" w:sz="4" w:space="0" w:color="auto"/>
            </w:tcBorders>
          </w:tcPr>
          <w:p w14:paraId="3512B449"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11707316" w14:textId="77777777" w:rsidTr="7B0E860F">
        <w:tc>
          <w:tcPr>
            <w:tcW w:w="1323" w:type="dxa"/>
            <w:tcBorders>
              <w:top w:val="single" w:sz="4" w:space="0" w:color="auto"/>
              <w:left w:val="single" w:sz="4" w:space="0" w:color="auto"/>
              <w:bottom w:val="single" w:sz="4" w:space="0" w:color="auto"/>
              <w:right w:val="single" w:sz="4" w:space="0" w:color="auto"/>
            </w:tcBorders>
            <w:hideMark/>
          </w:tcPr>
          <w:p w14:paraId="407C7A89"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Name</w:t>
            </w:r>
          </w:p>
        </w:tc>
        <w:tc>
          <w:tcPr>
            <w:tcW w:w="3288" w:type="dxa"/>
            <w:tcBorders>
              <w:top w:val="single" w:sz="4" w:space="0" w:color="auto"/>
              <w:left w:val="single" w:sz="4" w:space="0" w:color="auto"/>
              <w:bottom w:val="single" w:sz="4" w:space="0" w:color="auto"/>
              <w:right w:val="single" w:sz="4" w:space="0" w:color="auto"/>
            </w:tcBorders>
          </w:tcPr>
          <w:p w14:paraId="0275AD18"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777E2498" w14:textId="77777777" w:rsidR="009A34EA" w:rsidRPr="003F548E" w:rsidRDefault="009A34EA" w:rsidP="00283E85">
            <w:pPr>
              <w:rPr>
                <w:rFonts w:cs="Arial"/>
                <w:b/>
                <w:szCs w:val="22"/>
              </w:rPr>
            </w:pPr>
            <w:r w:rsidRPr="003F548E">
              <w:rPr>
                <w:rFonts w:cs="Arial"/>
                <w:b/>
                <w:szCs w:val="22"/>
              </w:rPr>
              <w:t>Name</w:t>
            </w:r>
          </w:p>
        </w:tc>
        <w:tc>
          <w:tcPr>
            <w:tcW w:w="3308" w:type="dxa"/>
            <w:tcBorders>
              <w:top w:val="single" w:sz="4" w:space="0" w:color="auto"/>
              <w:left w:val="single" w:sz="4" w:space="0" w:color="auto"/>
              <w:bottom w:val="single" w:sz="4" w:space="0" w:color="auto"/>
              <w:right w:val="single" w:sz="4" w:space="0" w:color="auto"/>
            </w:tcBorders>
          </w:tcPr>
          <w:p w14:paraId="3D4EC1E0"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724EC04E" w14:textId="77777777" w:rsidTr="7B0E860F">
        <w:tc>
          <w:tcPr>
            <w:tcW w:w="1323" w:type="dxa"/>
            <w:tcBorders>
              <w:top w:val="single" w:sz="4" w:space="0" w:color="auto"/>
              <w:left w:val="single" w:sz="4" w:space="0" w:color="auto"/>
              <w:bottom w:val="single" w:sz="4" w:space="0" w:color="auto"/>
              <w:right w:val="single" w:sz="4" w:space="0" w:color="auto"/>
            </w:tcBorders>
            <w:hideMark/>
          </w:tcPr>
          <w:p w14:paraId="21FBDC20"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Title</w:t>
            </w:r>
          </w:p>
        </w:tc>
        <w:tc>
          <w:tcPr>
            <w:tcW w:w="3288" w:type="dxa"/>
            <w:tcBorders>
              <w:top w:val="single" w:sz="4" w:space="0" w:color="auto"/>
              <w:left w:val="single" w:sz="4" w:space="0" w:color="auto"/>
              <w:bottom w:val="single" w:sz="4" w:space="0" w:color="auto"/>
              <w:right w:val="single" w:sz="4" w:space="0" w:color="auto"/>
            </w:tcBorders>
          </w:tcPr>
          <w:p w14:paraId="563875E4"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4F0F837E" w14:textId="77777777" w:rsidR="009A34EA" w:rsidRPr="003F548E" w:rsidRDefault="009A34EA" w:rsidP="00283E85">
            <w:pPr>
              <w:rPr>
                <w:rFonts w:cs="Arial"/>
                <w:b/>
                <w:szCs w:val="22"/>
              </w:rPr>
            </w:pPr>
            <w:r w:rsidRPr="003F548E">
              <w:rPr>
                <w:rFonts w:cs="Arial"/>
                <w:b/>
                <w:szCs w:val="22"/>
              </w:rPr>
              <w:t>Title</w:t>
            </w:r>
          </w:p>
        </w:tc>
        <w:tc>
          <w:tcPr>
            <w:tcW w:w="3308" w:type="dxa"/>
            <w:tcBorders>
              <w:top w:val="single" w:sz="4" w:space="0" w:color="auto"/>
              <w:left w:val="single" w:sz="4" w:space="0" w:color="auto"/>
              <w:bottom w:val="single" w:sz="4" w:space="0" w:color="auto"/>
              <w:right w:val="single" w:sz="4" w:space="0" w:color="auto"/>
            </w:tcBorders>
          </w:tcPr>
          <w:p w14:paraId="2134668C"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5B7BA2DD" w14:textId="77777777" w:rsidTr="7B0E860F">
        <w:tc>
          <w:tcPr>
            <w:tcW w:w="1323" w:type="dxa"/>
            <w:tcBorders>
              <w:top w:val="single" w:sz="4" w:space="0" w:color="auto"/>
              <w:left w:val="single" w:sz="4" w:space="0" w:color="auto"/>
              <w:bottom w:val="single" w:sz="4" w:space="0" w:color="auto"/>
              <w:right w:val="single" w:sz="4" w:space="0" w:color="auto"/>
            </w:tcBorders>
          </w:tcPr>
          <w:p w14:paraId="52345A0F"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Date</w:t>
            </w:r>
          </w:p>
        </w:tc>
        <w:tc>
          <w:tcPr>
            <w:tcW w:w="3288" w:type="dxa"/>
            <w:tcBorders>
              <w:top w:val="single" w:sz="4" w:space="0" w:color="auto"/>
              <w:left w:val="single" w:sz="4" w:space="0" w:color="auto"/>
              <w:bottom w:val="single" w:sz="4" w:space="0" w:color="auto"/>
              <w:right w:val="single" w:sz="4" w:space="0" w:color="auto"/>
            </w:tcBorders>
          </w:tcPr>
          <w:p w14:paraId="3D6FD6AE"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tcPr>
          <w:p w14:paraId="068B93E7" w14:textId="77777777" w:rsidR="009A34EA" w:rsidRPr="003F548E" w:rsidRDefault="009A34EA" w:rsidP="00283E85">
            <w:pPr>
              <w:rPr>
                <w:rFonts w:cs="Arial"/>
                <w:b/>
                <w:szCs w:val="22"/>
              </w:rPr>
            </w:pPr>
            <w:r w:rsidRPr="003F548E">
              <w:rPr>
                <w:rFonts w:cs="Arial"/>
                <w:b/>
                <w:szCs w:val="22"/>
              </w:rPr>
              <w:t>Date</w:t>
            </w:r>
          </w:p>
        </w:tc>
        <w:tc>
          <w:tcPr>
            <w:tcW w:w="3308" w:type="dxa"/>
            <w:tcBorders>
              <w:top w:val="single" w:sz="4" w:space="0" w:color="auto"/>
              <w:left w:val="single" w:sz="4" w:space="0" w:color="auto"/>
              <w:bottom w:val="single" w:sz="4" w:space="0" w:color="auto"/>
              <w:right w:val="single" w:sz="4" w:space="0" w:color="auto"/>
            </w:tcBorders>
          </w:tcPr>
          <w:p w14:paraId="33B5AB5B"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bl>
    <w:p w14:paraId="0065A073" w14:textId="77777777" w:rsidR="008E7C5D" w:rsidRPr="003F548E" w:rsidRDefault="008E7C5D">
      <w:pPr>
        <w:spacing w:after="0"/>
        <w:rPr>
          <w:b/>
          <w:color w:val="878800"/>
          <w:sz w:val="32"/>
          <w:szCs w:val="32"/>
          <w:highlight w:val="green"/>
          <w:lang w:eastAsia="en-US"/>
        </w:rPr>
      </w:pPr>
      <w:r w:rsidRPr="003F548E">
        <w:rPr>
          <w:b/>
          <w:color w:val="878800"/>
          <w:sz w:val="32"/>
          <w:szCs w:val="32"/>
          <w:highlight w:val="green"/>
          <w:lang w:eastAsia="en-US"/>
        </w:rPr>
        <w:br w:type="page"/>
      </w:r>
    </w:p>
    <w:p w14:paraId="1962B012" w14:textId="7C090083" w:rsidR="00CA0D5D" w:rsidRPr="003F548E" w:rsidRDefault="00CA0D5D" w:rsidP="008E7C5D">
      <w:pPr>
        <w:spacing w:after="0"/>
        <w:rPr>
          <w:b/>
          <w:color w:val="878800"/>
          <w:sz w:val="32"/>
          <w:szCs w:val="32"/>
          <w:lang w:eastAsia="en-US"/>
        </w:rPr>
      </w:pPr>
      <w:bookmarkStart w:id="27" w:name="_Toc460331875"/>
      <w:r w:rsidRPr="003F548E">
        <w:rPr>
          <w:b/>
          <w:color w:val="878800"/>
          <w:sz w:val="32"/>
          <w:szCs w:val="32"/>
          <w:highlight w:val="green"/>
          <w:lang w:eastAsia="en-US"/>
        </w:rPr>
        <w:lastRenderedPageBreak/>
        <w:t>SCHEDULE 4 - COMMERCIALLY SENSITIVE INFORMATION</w:t>
      </w:r>
      <w:bookmarkEnd w:id="27"/>
    </w:p>
    <w:p w14:paraId="1962B013" w14:textId="77777777" w:rsidR="00CA0D5D" w:rsidRPr="003F548E" w:rsidRDefault="00CA0D5D" w:rsidP="00CA0D5D">
      <w:pPr>
        <w:spacing w:after="0"/>
        <w:ind w:left="851" w:hanging="851"/>
        <w:rPr>
          <w:rFonts w:eastAsia="Calibri" w:cs="Arial"/>
          <w:sz w:val="24"/>
          <w:szCs w:val="24"/>
          <w:lang w:eastAsia="en-US"/>
        </w:rPr>
      </w:pPr>
    </w:p>
    <w:p w14:paraId="1962B014" w14:textId="4FB4FFA5"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Cs w:val="22"/>
          <w:lang w:eastAsia="en-US"/>
        </w:rPr>
        <w:t>1</w:t>
      </w:r>
      <w:r w:rsidRPr="003F548E">
        <w:rPr>
          <w:rFonts w:eastAsia="Calibri" w:cs="Arial"/>
          <w:sz w:val="24"/>
          <w:szCs w:val="24"/>
          <w:lang w:eastAsia="en-US"/>
        </w:rPr>
        <w:tab/>
        <w:t xml:space="preserve">Without prejudice to the Authority's general obligation of confidentiality, the Parties acknowledge that the Authority may have to disclose Information in or relating to the Contract following a Request for Information pursuant to clause </w:t>
      </w:r>
      <w:r w:rsidR="000E3D88" w:rsidRPr="003F548E">
        <w:rPr>
          <w:rFonts w:eastAsia="Calibri" w:cs="Arial"/>
          <w:sz w:val="24"/>
          <w:szCs w:val="24"/>
          <w:lang w:eastAsia="en-US"/>
        </w:rPr>
        <w:t>D</w:t>
      </w:r>
      <w:r w:rsidRPr="003F548E">
        <w:rPr>
          <w:rFonts w:eastAsia="Calibri" w:cs="Arial"/>
          <w:sz w:val="24"/>
          <w:szCs w:val="24"/>
          <w:lang w:eastAsia="en-US"/>
        </w:rPr>
        <w:t>5 (Freedom of Information).</w:t>
      </w:r>
    </w:p>
    <w:p w14:paraId="1962B015" w14:textId="77777777" w:rsidR="00CA0D5D" w:rsidRPr="003F548E" w:rsidRDefault="00CA0D5D" w:rsidP="00CA0D5D">
      <w:pPr>
        <w:spacing w:after="0"/>
        <w:ind w:left="851" w:hanging="851"/>
        <w:jc w:val="both"/>
        <w:rPr>
          <w:rFonts w:eastAsia="Calibri" w:cs="Arial"/>
          <w:sz w:val="24"/>
          <w:szCs w:val="24"/>
          <w:lang w:eastAsia="en-US"/>
        </w:rPr>
      </w:pPr>
    </w:p>
    <w:p w14:paraId="1962B016"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2 </w:t>
      </w:r>
      <w:r w:rsidRPr="003F548E">
        <w:rPr>
          <w:rFonts w:eastAsia="Calibri" w:cs="Arial"/>
          <w:sz w:val="24"/>
          <w:szCs w:val="24"/>
          <w:lang w:eastAsia="en-US"/>
        </w:rPr>
        <w:tab/>
        <w:t>In this Schedule 4 the Parties have sought to identify the Supplier's Confidential Information that is genuinely commercially sensitive and the disclosure of which would be contrary to the public interest.</w:t>
      </w:r>
    </w:p>
    <w:p w14:paraId="1962B017" w14:textId="77777777" w:rsidR="00CA0D5D" w:rsidRPr="003F548E" w:rsidRDefault="00CA0D5D" w:rsidP="00CA0D5D">
      <w:pPr>
        <w:spacing w:after="0"/>
        <w:ind w:left="851" w:hanging="851"/>
        <w:jc w:val="both"/>
        <w:rPr>
          <w:rFonts w:eastAsia="Calibri" w:cs="Arial"/>
          <w:sz w:val="24"/>
          <w:szCs w:val="24"/>
          <w:lang w:eastAsia="en-US"/>
        </w:rPr>
      </w:pPr>
    </w:p>
    <w:p w14:paraId="1962B018"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3 </w:t>
      </w:r>
      <w:r w:rsidRPr="003F548E">
        <w:rPr>
          <w:rFonts w:eastAsia="Calibri" w:cs="Arial"/>
          <w:sz w:val="24"/>
          <w:szCs w:val="24"/>
          <w:lang w:eastAsia="en-US"/>
        </w:rPr>
        <w:tab/>
        <w:t>Where possible the Parties have sought to identify when any relevant Information will cease to fall into the category of Information to which this Schedule 4 applies.</w:t>
      </w:r>
    </w:p>
    <w:p w14:paraId="1962B019" w14:textId="77777777" w:rsidR="00CA0D5D" w:rsidRPr="003F548E" w:rsidRDefault="00CA0D5D" w:rsidP="00CA0D5D">
      <w:pPr>
        <w:spacing w:after="0"/>
        <w:ind w:left="851" w:hanging="851"/>
        <w:jc w:val="both"/>
        <w:rPr>
          <w:rFonts w:eastAsia="Calibri" w:cs="Arial"/>
          <w:sz w:val="24"/>
          <w:szCs w:val="24"/>
          <w:lang w:eastAsia="en-US"/>
        </w:rPr>
      </w:pPr>
    </w:p>
    <w:p w14:paraId="1962B01A"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4 </w:t>
      </w:r>
      <w:r w:rsidRPr="003F548E">
        <w:rPr>
          <w:rFonts w:eastAsia="Calibri" w:cs="Arial"/>
          <w:sz w:val="24"/>
          <w:szCs w:val="24"/>
          <w:lang w:eastAsia="en-US"/>
        </w:rPr>
        <w:tab/>
        <w:t xml:space="preserve">Without prejudice to the Authority’s obligation to disclose Information in accordance with the FOIA and the EIR, the Authority will, acting reasonably but in its sole discretion, seek to apply the commercial </w:t>
      </w:r>
      <w:proofErr w:type="gramStart"/>
      <w:r w:rsidRPr="003F548E">
        <w:rPr>
          <w:rFonts w:eastAsia="Calibri" w:cs="Arial"/>
          <w:sz w:val="24"/>
          <w:szCs w:val="24"/>
          <w:lang w:eastAsia="en-US"/>
        </w:rPr>
        <w:t>interests</w:t>
      </w:r>
      <w:proofErr w:type="gramEnd"/>
      <w:r w:rsidRPr="003F548E">
        <w:rPr>
          <w:rFonts w:eastAsia="Calibri" w:cs="Arial"/>
          <w:sz w:val="24"/>
          <w:szCs w:val="24"/>
          <w:lang w:eastAsia="en-US"/>
        </w:rPr>
        <w:t xml:space="preserve"> exemption set out in s.43 of the FOIA to the Information listed below.</w:t>
      </w:r>
    </w:p>
    <w:p w14:paraId="1962B01B" w14:textId="77777777" w:rsidR="00CA0D5D" w:rsidRPr="003F548E" w:rsidRDefault="00CA0D5D" w:rsidP="00CA0D5D">
      <w:pPr>
        <w:spacing w:after="0"/>
        <w:ind w:left="851" w:hanging="851"/>
        <w:rPr>
          <w:rFonts w:eastAsia="Calibri" w:cs="Arial"/>
          <w:szCs w:val="22"/>
          <w:lang w:eastAsia="en-US"/>
        </w:rPr>
      </w:pPr>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084"/>
        <w:gridCol w:w="2861"/>
        <w:gridCol w:w="3122"/>
      </w:tblGrid>
      <w:tr w:rsidR="00CA0D5D" w:rsidRPr="003F548E" w14:paraId="1962B01F" w14:textId="77777777" w:rsidTr="00432205">
        <w:tc>
          <w:tcPr>
            <w:tcW w:w="3084" w:type="dxa"/>
            <w:shd w:val="clear" w:color="auto" w:fill="878800"/>
            <w:vAlign w:val="center"/>
          </w:tcPr>
          <w:p w14:paraId="1962B01C" w14:textId="77777777" w:rsidR="00CA0D5D" w:rsidRPr="003F548E" w:rsidRDefault="00CA0D5D" w:rsidP="00CA0D5D">
            <w:pPr>
              <w:spacing w:after="0"/>
              <w:jc w:val="center"/>
              <w:rPr>
                <w:rFonts w:eastAsia="Calibri" w:cs="Arial"/>
                <w:color w:val="FFFFFF"/>
                <w:sz w:val="24"/>
                <w:szCs w:val="24"/>
                <w:lang w:eastAsia="en-US"/>
              </w:rPr>
            </w:pPr>
            <w:r w:rsidRPr="003F548E">
              <w:rPr>
                <w:rFonts w:eastAsia="Calibri" w:cs="Arial"/>
                <w:color w:val="FFFFFF"/>
                <w:sz w:val="24"/>
                <w:szCs w:val="24"/>
                <w:lang w:eastAsia="en-US"/>
              </w:rPr>
              <w:t>SUPPLIER’S COMMERCIALLY SENSITIVE INFORMATION</w:t>
            </w:r>
          </w:p>
        </w:tc>
        <w:tc>
          <w:tcPr>
            <w:tcW w:w="2861" w:type="dxa"/>
            <w:shd w:val="clear" w:color="auto" w:fill="878800"/>
            <w:vAlign w:val="center"/>
          </w:tcPr>
          <w:p w14:paraId="1962B01D" w14:textId="77777777" w:rsidR="00CA0D5D" w:rsidRPr="003F548E" w:rsidRDefault="00CA0D5D" w:rsidP="00CA0D5D">
            <w:pPr>
              <w:spacing w:after="0"/>
              <w:jc w:val="center"/>
              <w:rPr>
                <w:rFonts w:eastAsia="Calibri" w:cs="Arial"/>
                <w:color w:val="FFFFFF"/>
                <w:sz w:val="24"/>
                <w:szCs w:val="24"/>
                <w:lang w:eastAsia="en-US"/>
              </w:rPr>
            </w:pPr>
            <w:r w:rsidRPr="003F548E">
              <w:rPr>
                <w:rFonts w:eastAsia="Calibri" w:cs="Arial"/>
                <w:color w:val="FFFFFF"/>
                <w:sz w:val="24"/>
                <w:szCs w:val="24"/>
                <w:lang w:eastAsia="en-US"/>
              </w:rPr>
              <w:t>DATE</w:t>
            </w:r>
          </w:p>
        </w:tc>
        <w:tc>
          <w:tcPr>
            <w:tcW w:w="3122" w:type="dxa"/>
            <w:shd w:val="clear" w:color="auto" w:fill="878800"/>
            <w:vAlign w:val="center"/>
          </w:tcPr>
          <w:p w14:paraId="1962B01E" w14:textId="77777777" w:rsidR="00CA0D5D" w:rsidRPr="003F548E" w:rsidRDefault="00CA0D5D" w:rsidP="00CA0D5D">
            <w:pPr>
              <w:spacing w:after="0"/>
              <w:jc w:val="center"/>
              <w:rPr>
                <w:rFonts w:eastAsia="Calibri" w:cs="Arial"/>
                <w:color w:val="FFFFFF"/>
                <w:sz w:val="24"/>
                <w:szCs w:val="24"/>
                <w:lang w:eastAsia="en-US"/>
              </w:rPr>
            </w:pPr>
            <w:r w:rsidRPr="003F548E">
              <w:rPr>
                <w:rFonts w:eastAsia="Calibri" w:cs="Arial"/>
                <w:color w:val="FFFFFF"/>
                <w:sz w:val="24"/>
                <w:szCs w:val="24"/>
                <w:lang w:eastAsia="en-US"/>
              </w:rPr>
              <w:t>DURATION OF CONFIDENTIALITY</w:t>
            </w:r>
          </w:p>
        </w:tc>
      </w:tr>
      <w:tr w:rsidR="00432205" w:rsidRPr="003F548E" w14:paraId="1962B023" w14:textId="77777777" w:rsidTr="00432205">
        <w:tc>
          <w:tcPr>
            <w:tcW w:w="3084" w:type="dxa"/>
            <w:shd w:val="clear" w:color="auto" w:fill="FFFFFF"/>
          </w:tcPr>
          <w:p w14:paraId="19871D95" w14:textId="77777777" w:rsidR="00432205" w:rsidRDefault="00432205" w:rsidP="00432205">
            <w:pPr>
              <w:spacing w:after="0"/>
              <w:rPr>
                <w:rFonts w:eastAsia="Calibri" w:cs="Arial"/>
                <w:sz w:val="24"/>
                <w:szCs w:val="24"/>
                <w:lang w:eastAsia="en-US"/>
              </w:rPr>
            </w:pPr>
            <w:r>
              <w:rPr>
                <w:rFonts w:eastAsia="Calibri" w:cs="Arial"/>
                <w:sz w:val="24"/>
                <w:szCs w:val="24"/>
                <w:lang w:eastAsia="en-US"/>
              </w:rPr>
              <w:t>2. Technical Response</w:t>
            </w:r>
          </w:p>
          <w:p w14:paraId="1962B020" w14:textId="6F8698B2" w:rsidR="00432205" w:rsidRPr="003F548E" w:rsidRDefault="00432205" w:rsidP="00432205">
            <w:pPr>
              <w:spacing w:after="0"/>
              <w:rPr>
                <w:rFonts w:eastAsia="Calibri" w:cs="Arial"/>
                <w:sz w:val="24"/>
                <w:szCs w:val="24"/>
                <w:lang w:eastAsia="en-US"/>
              </w:rPr>
            </w:pPr>
            <w:r w:rsidRPr="00C02857">
              <w:rPr>
                <w:rFonts w:cs="Arial"/>
                <w:szCs w:val="22"/>
              </w:rPr>
              <w:t>2.1.2 - Provision of Qualifications</w:t>
            </w:r>
            <w:r w:rsidRPr="00C02857">
              <w:rPr>
                <w:rFonts w:cs="Arial"/>
                <w:szCs w:val="22"/>
              </w:rPr>
              <w:br/>
              <w:t>2.1.3 - Support Services - Learners</w:t>
            </w:r>
            <w:r w:rsidRPr="00C02857">
              <w:rPr>
                <w:rFonts w:cs="Arial"/>
                <w:szCs w:val="22"/>
              </w:rPr>
              <w:br/>
              <w:t>2.1.4 - Support Services - Education Providers</w:t>
            </w:r>
            <w:r>
              <w:rPr>
                <w:rFonts w:cs="Arial"/>
                <w:szCs w:val="22"/>
              </w:rPr>
              <w:t xml:space="preserve"> - </w:t>
            </w:r>
            <w:r w:rsidRPr="00C02857">
              <w:rPr>
                <w:rFonts w:cs="Arial"/>
                <w:szCs w:val="22"/>
              </w:rPr>
              <w:t>Methodologies, systems and processes to deliver the services</w:t>
            </w:r>
          </w:p>
        </w:tc>
        <w:tc>
          <w:tcPr>
            <w:tcW w:w="2861" w:type="dxa"/>
            <w:shd w:val="clear" w:color="auto" w:fill="auto"/>
          </w:tcPr>
          <w:p w14:paraId="1962B021" w14:textId="199CCE04" w:rsidR="00432205" w:rsidRPr="003F548E" w:rsidRDefault="00432205" w:rsidP="00432205">
            <w:pPr>
              <w:spacing w:after="0"/>
              <w:rPr>
                <w:rFonts w:eastAsia="Calibri" w:cs="Arial"/>
                <w:sz w:val="24"/>
                <w:szCs w:val="24"/>
                <w:lang w:eastAsia="en-US"/>
              </w:rPr>
            </w:pPr>
            <w:r>
              <w:rPr>
                <w:rFonts w:eastAsia="Calibri" w:cs="Arial"/>
                <w:sz w:val="24"/>
                <w:szCs w:val="24"/>
                <w:lang w:eastAsia="en-US"/>
              </w:rPr>
              <w:t>03/09/2024</w:t>
            </w:r>
          </w:p>
        </w:tc>
        <w:tc>
          <w:tcPr>
            <w:tcW w:w="3122" w:type="dxa"/>
            <w:shd w:val="clear" w:color="auto" w:fill="auto"/>
          </w:tcPr>
          <w:p w14:paraId="1962B022" w14:textId="2F9831EA" w:rsidR="00432205" w:rsidRPr="003F548E" w:rsidRDefault="00432205" w:rsidP="00432205">
            <w:pPr>
              <w:spacing w:after="0"/>
              <w:rPr>
                <w:rFonts w:eastAsia="Calibri" w:cs="Arial"/>
                <w:sz w:val="24"/>
                <w:szCs w:val="24"/>
                <w:lang w:eastAsia="en-US"/>
              </w:rPr>
            </w:pPr>
            <w:r>
              <w:rPr>
                <w:rFonts w:eastAsia="Calibri" w:cs="Arial"/>
                <w:sz w:val="24"/>
                <w:szCs w:val="24"/>
                <w:lang w:eastAsia="en-US"/>
              </w:rPr>
              <w:t>Until 2030</w:t>
            </w:r>
          </w:p>
        </w:tc>
      </w:tr>
      <w:tr w:rsidR="00432205" w:rsidRPr="003F548E" w14:paraId="1962B027" w14:textId="77777777" w:rsidTr="00432205">
        <w:tc>
          <w:tcPr>
            <w:tcW w:w="3084" w:type="dxa"/>
            <w:shd w:val="clear" w:color="auto" w:fill="FFFFFF"/>
          </w:tcPr>
          <w:p w14:paraId="7CBFBC44" w14:textId="77777777" w:rsidR="00432205" w:rsidRDefault="00432205" w:rsidP="00432205">
            <w:pPr>
              <w:spacing w:after="0"/>
              <w:rPr>
                <w:rFonts w:eastAsia="Calibri" w:cs="Arial"/>
                <w:sz w:val="24"/>
                <w:szCs w:val="24"/>
                <w:lang w:eastAsia="en-US"/>
              </w:rPr>
            </w:pPr>
            <w:r>
              <w:rPr>
                <w:rFonts w:eastAsia="Calibri" w:cs="Arial"/>
                <w:sz w:val="24"/>
                <w:szCs w:val="24"/>
                <w:lang w:eastAsia="en-US"/>
              </w:rPr>
              <w:t>2. Technical Response</w:t>
            </w:r>
          </w:p>
          <w:p w14:paraId="1962B024" w14:textId="62A669DF" w:rsidR="00432205" w:rsidRPr="003F548E" w:rsidRDefault="00432205" w:rsidP="00432205">
            <w:pPr>
              <w:spacing w:after="0"/>
              <w:rPr>
                <w:rFonts w:eastAsia="Calibri" w:cs="Arial"/>
                <w:sz w:val="24"/>
                <w:szCs w:val="24"/>
                <w:lang w:eastAsia="en-US"/>
              </w:rPr>
            </w:pPr>
            <w:r w:rsidRPr="00C02857">
              <w:rPr>
                <w:rFonts w:cs="Arial"/>
                <w:szCs w:val="22"/>
              </w:rPr>
              <w:t>2.1.2 - Provision of Qualifications</w:t>
            </w:r>
            <w:r w:rsidRPr="00C02857">
              <w:rPr>
                <w:rFonts w:cs="Arial"/>
                <w:szCs w:val="22"/>
              </w:rPr>
              <w:br/>
              <w:t>2.1.3 - Support Services - Learners</w:t>
            </w:r>
            <w:r w:rsidRPr="00C02857">
              <w:rPr>
                <w:rFonts w:cs="Arial"/>
                <w:szCs w:val="22"/>
              </w:rPr>
              <w:br/>
              <w:t>2.1.4 - Support Services - Education Providers</w:t>
            </w:r>
            <w:r>
              <w:rPr>
                <w:rFonts w:cs="Arial"/>
                <w:szCs w:val="22"/>
              </w:rPr>
              <w:t xml:space="preserve"> - </w:t>
            </w:r>
            <w:r w:rsidRPr="00C02857">
              <w:rPr>
                <w:rFonts w:cs="Arial"/>
                <w:szCs w:val="22"/>
              </w:rPr>
              <w:t>Case studies, quotes and testimonials and other customer and learner information shared in confidence for the purposes of tendering</w:t>
            </w:r>
          </w:p>
        </w:tc>
        <w:tc>
          <w:tcPr>
            <w:tcW w:w="2861" w:type="dxa"/>
            <w:shd w:val="clear" w:color="auto" w:fill="auto"/>
          </w:tcPr>
          <w:p w14:paraId="1962B025" w14:textId="253882E1" w:rsidR="00432205" w:rsidRPr="003F548E" w:rsidRDefault="00432205" w:rsidP="00432205">
            <w:pPr>
              <w:spacing w:after="0"/>
              <w:rPr>
                <w:rFonts w:eastAsia="Calibri" w:cs="Arial"/>
                <w:sz w:val="24"/>
                <w:szCs w:val="24"/>
                <w:lang w:eastAsia="en-US"/>
              </w:rPr>
            </w:pPr>
            <w:r>
              <w:rPr>
                <w:rFonts w:eastAsia="Calibri" w:cs="Arial"/>
                <w:sz w:val="24"/>
                <w:szCs w:val="24"/>
                <w:lang w:eastAsia="en-US"/>
              </w:rPr>
              <w:t>03/09/2024</w:t>
            </w:r>
          </w:p>
        </w:tc>
        <w:tc>
          <w:tcPr>
            <w:tcW w:w="3122" w:type="dxa"/>
            <w:shd w:val="clear" w:color="auto" w:fill="auto"/>
          </w:tcPr>
          <w:p w14:paraId="1962B026" w14:textId="0401B6AD" w:rsidR="00432205" w:rsidRPr="003F548E" w:rsidRDefault="00432205" w:rsidP="00432205">
            <w:pPr>
              <w:spacing w:after="0"/>
              <w:rPr>
                <w:rFonts w:eastAsia="Calibri" w:cs="Arial"/>
                <w:sz w:val="24"/>
                <w:szCs w:val="24"/>
                <w:lang w:eastAsia="en-US"/>
              </w:rPr>
            </w:pPr>
            <w:r>
              <w:rPr>
                <w:rFonts w:eastAsia="Calibri" w:cs="Arial"/>
                <w:sz w:val="24"/>
                <w:szCs w:val="24"/>
                <w:lang w:eastAsia="en-US"/>
              </w:rPr>
              <w:t>Until 2030</w:t>
            </w:r>
          </w:p>
        </w:tc>
      </w:tr>
      <w:tr w:rsidR="00CA0D5D" w:rsidRPr="003F548E" w14:paraId="1962B02B" w14:textId="77777777" w:rsidTr="00432205">
        <w:tc>
          <w:tcPr>
            <w:tcW w:w="3084" w:type="dxa"/>
            <w:shd w:val="clear" w:color="auto" w:fill="FFFFFF"/>
          </w:tcPr>
          <w:p w14:paraId="1962B028" w14:textId="77777777" w:rsidR="00CA0D5D" w:rsidRPr="003F548E" w:rsidRDefault="00CA0D5D" w:rsidP="00CA0D5D">
            <w:pPr>
              <w:spacing w:after="0"/>
              <w:rPr>
                <w:rFonts w:eastAsia="Calibri" w:cs="Arial"/>
                <w:sz w:val="24"/>
                <w:szCs w:val="24"/>
                <w:lang w:eastAsia="en-US"/>
              </w:rPr>
            </w:pPr>
          </w:p>
        </w:tc>
        <w:tc>
          <w:tcPr>
            <w:tcW w:w="2861" w:type="dxa"/>
            <w:shd w:val="clear" w:color="auto" w:fill="auto"/>
          </w:tcPr>
          <w:p w14:paraId="1962B029" w14:textId="77777777" w:rsidR="00CA0D5D" w:rsidRPr="003F548E" w:rsidRDefault="00CA0D5D" w:rsidP="00CA0D5D">
            <w:pPr>
              <w:spacing w:after="0"/>
              <w:rPr>
                <w:rFonts w:eastAsia="Calibri" w:cs="Arial"/>
                <w:sz w:val="24"/>
                <w:szCs w:val="24"/>
                <w:lang w:eastAsia="en-US"/>
              </w:rPr>
            </w:pPr>
          </w:p>
        </w:tc>
        <w:tc>
          <w:tcPr>
            <w:tcW w:w="3122" w:type="dxa"/>
            <w:shd w:val="clear" w:color="auto" w:fill="auto"/>
          </w:tcPr>
          <w:p w14:paraId="1962B02A" w14:textId="77777777" w:rsidR="00CA0D5D" w:rsidRPr="003F548E" w:rsidRDefault="00CA0D5D" w:rsidP="00CA0D5D">
            <w:pPr>
              <w:spacing w:after="0"/>
              <w:rPr>
                <w:rFonts w:eastAsia="Calibri" w:cs="Arial"/>
                <w:sz w:val="24"/>
                <w:szCs w:val="24"/>
                <w:lang w:eastAsia="en-US"/>
              </w:rPr>
            </w:pPr>
          </w:p>
        </w:tc>
      </w:tr>
      <w:tr w:rsidR="00CA0D5D" w:rsidRPr="003F548E" w14:paraId="1962B02F" w14:textId="77777777" w:rsidTr="00432205">
        <w:tc>
          <w:tcPr>
            <w:tcW w:w="3084" w:type="dxa"/>
            <w:shd w:val="clear" w:color="auto" w:fill="FFFFFF"/>
          </w:tcPr>
          <w:p w14:paraId="1962B02C" w14:textId="77777777" w:rsidR="00CA0D5D" w:rsidRPr="003F548E" w:rsidRDefault="00CA0D5D" w:rsidP="00CA0D5D">
            <w:pPr>
              <w:spacing w:after="0"/>
              <w:rPr>
                <w:rFonts w:eastAsia="Calibri" w:cs="Arial"/>
                <w:sz w:val="24"/>
                <w:szCs w:val="24"/>
                <w:lang w:eastAsia="en-US"/>
              </w:rPr>
            </w:pPr>
          </w:p>
        </w:tc>
        <w:tc>
          <w:tcPr>
            <w:tcW w:w="2861" w:type="dxa"/>
            <w:shd w:val="clear" w:color="auto" w:fill="auto"/>
          </w:tcPr>
          <w:p w14:paraId="1962B02D" w14:textId="77777777" w:rsidR="00CA0D5D" w:rsidRPr="003F548E" w:rsidRDefault="00CA0D5D" w:rsidP="00CA0D5D">
            <w:pPr>
              <w:spacing w:after="0"/>
              <w:rPr>
                <w:rFonts w:eastAsia="Calibri" w:cs="Arial"/>
                <w:sz w:val="24"/>
                <w:szCs w:val="24"/>
                <w:lang w:eastAsia="en-US"/>
              </w:rPr>
            </w:pPr>
          </w:p>
        </w:tc>
        <w:tc>
          <w:tcPr>
            <w:tcW w:w="3122" w:type="dxa"/>
            <w:shd w:val="clear" w:color="auto" w:fill="auto"/>
          </w:tcPr>
          <w:p w14:paraId="1962B02E" w14:textId="77777777" w:rsidR="00CA0D5D" w:rsidRPr="003F548E" w:rsidRDefault="00CA0D5D" w:rsidP="00CA0D5D">
            <w:pPr>
              <w:spacing w:after="0"/>
              <w:rPr>
                <w:rFonts w:eastAsia="Calibri" w:cs="Arial"/>
                <w:sz w:val="24"/>
                <w:szCs w:val="24"/>
                <w:lang w:eastAsia="en-US"/>
              </w:rPr>
            </w:pPr>
          </w:p>
        </w:tc>
      </w:tr>
    </w:tbl>
    <w:p w14:paraId="1962B030" w14:textId="77777777" w:rsidR="00CA0D5D" w:rsidRPr="003F548E" w:rsidRDefault="00CA0D5D" w:rsidP="00CA0D5D">
      <w:pPr>
        <w:spacing w:after="0"/>
        <w:ind w:left="851" w:hanging="851"/>
        <w:rPr>
          <w:rFonts w:eastAsia="Calibri" w:cs="Arial"/>
          <w:sz w:val="24"/>
          <w:szCs w:val="24"/>
          <w:lang w:eastAsia="en-US"/>
        </w:rPr>
      </w:pPr>
      <w:r w:rsidRPr="003F548E">
        <w:rPr>
          <w:rFonts w:eastAsia="Calibri" w:cs="Arial"/>
          <w:sz w:val="24"/>
          <w:szCs w:val="24"/>
          <w:lang w:eastAsia="en-US"/>
        </w:rPr>
        <w:tab/>
      </w:r>
    </w:p>
    <w:p w14:paraId="1962B031" w14:textId="333AC16C" w:rsidR="00CA0D5D" w:rsidRPr="003F548E" w:rsidRDefault="00CA0D5D" w:rsidP="00CA0D5D">
      <w:pPr>
        <w:keepNext/>
        <w:keepLines/>
        <w:spacing w:after="0"/>
        <w:jc w:val="both"/>
        <w:outlineLvl w:val="0"/>
        <w:rPr>
          <w:b/>
          <w:color w:val="878800"/>
          <w:sz w:val="32"/>
          <w:szCs w:val="32"/>
          <w:lang w:eastAsia="en-US"/>
        </w:rPr>
      </w:pPr>
      <w:r w:rsidRPr="003F548E">
        <w:rPr>
          <w:b/>
          <w:color w:val="878800"/>
          <w:sz w:val="48"/>
          <w:szCs w:val="32"/>
          <w:lang w:eastAsia="en-US"/>
        </w:rPr>
        <w:br w:type="page"/>
      </w:r>
      <w:bookmarkStart w:id="28" w:name="_Toc460331876"/>
      <w:r w:rsidRPr="003F548E">
        <w:rPr>
          <w:b/>
          <w:color w:val="878800"/>
          <w:sz w:val="32"/>
          <w:szCs w:val="32"/>
          <w:highlight w:val="green"/>
          <w:lang w:eastAsia="en-US"/>
        </w:rPr>
        <w:lastRenderedPageBreak/>
        <w:t>SCHEDULE 5 - SUPPLIER AND THIRD</w:t>
      </w:r>
      <w:r w:rsidR="008E7C5D" w:rsidRPr="003F548E">
        <w:rPr>
          <w:b/>
          <w:color w:val="878800"/>
          <w:sz w:val="32"/>
          <w:szCs w:val="32"/>
          <w:highlight w:val="green"/>
          <w:lang w:eastAsia="en-US"/>
        </w:rPr>
        <w:t>-</w:t>
      </w:r>
      <w:r w:rsidRPr="003F548E">
        <w:rPr>
          <w:b/>
          <w:color w:val="878800"/>
          <w:sz w:val="32"/>
          <w:szCs w:val="32"/>
          <w:highlight w:val="green"/>
          <w:lang w:eastAsia="en-US"/>
        </w:rPr>
        <w:t>PARTY SOFTWARE</w:t>
      </w:r>
      <w:bookmarkEnd w:id="28"/>
    </w:p>
    <w:p w14:paraId="1962B032" w14:textId="77777777" w:rsidR="00CA0D5D" w:rsidRPr="003F548E" w:rsidRDefault="00CA0D5D" w:rsidP="00CA0D5D">
      <w:pPr>
        <w:spacing w:after="0"/>
        <w:ind w:left="851" w:hanging="851"/>
        <w:rPr>
          <w:rFonts w:eastAsia="Calibri" w:cs="Arial"/>
          <w:sz w:val="24"/>
          <w:szCs w:val="24"/>
          <w:lang w:eastAsia="en-US"/>
        </w:rPr>
      </w:pPr>
    </w:p>
    <w:p w14:paraId="1962B033" w14:textId="77777777" w:rsidR="00CA0D5D" w:rsidRPr="003F548E" w:rsidRDefault="00CA0D5D" w:rsidP="00CA0D5D">
      <w:pPr>
        <w:spacing w:after="0"/>
        <w:jc w:val="both"/>
        <w:rPr>
          <w:rFonts w:eastAsia="Calibri" w:cs="Arial"/>
          <w:b/>
          <w:sz w:val="24"/>
          <w:szCs w:val="24"/>
          <w:lang w:eastAsia="en-US"/>
        </w:rPr>
      </w:pPr>
      <w:r w:rsidRPr="003F548E">
        <w:rPr>
          <w:rFonts w:eastAsia="Calibri" w:cs="Arial"/>
          <w:b/>
          <w:sz w:val="24"/>
          <w:szCs w:val="24"/>
          <w:lang w:eastAsia="en-US"/>
        </w:rPr>
        <w:t>Supplier Software comprises the following:</w:t>
      </w:r>
    </w:p>
    <w:p w14:paraId="1962B034" w14:textId="77777777" w:rsidR="00CA0D5D" w:rsidRPr="003F548E" w:rsidRDefault="00CA0D5D" w:rsidP="00CA0D5D">
      <w:pPr>
        <w:spacing w:after="0"/>
        <w:ind w:left="851" w:hanging="851"/>
        <w:jc w:val="both"/>
        <w:rPr>
          <w:rFonts w:eastAsia="Calibri" w:cs="Arial"/>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176"/>
        <w:gridCol w:w="1109"/>
        <w:gridCol w:w="1163"/>
        <w:gridCol w:w="1469"/>
        <w:gridCol w:w="909"/>
        <w:gridCol w:w="817"/>
        <w:gridCol w:w="1256"/>
      </w:tblGrid>
      <w:tr w:rsidR="00CA0D5D" w:rsidRPr="003F548E" w14:paraId="1962B03D" w14:textId="77777777" w:rsidTr="00336E25">
        <w:tc>
          <w:tcPr>
            <w:tcW w:w="1164" w:type="dxa"/>
            <w:shd w:val="clear" w:color="auto" w:fill="DAEEF3"/>
          </w:tcPr>
          <w:p w14:paraId="1962B035"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Software</w:t>
            </w:r>
          </w:p>
        </w:tc>
        <w:tc>
          <w:tcPr>
            <w:tcW w:w="1417" w:type="dxa"/>
            <w:shd w:val="clear" w:color="auto" w:fill="DAEEF3"/>
          </w:tcPr>
          <w:p w14:paraId="1962B036"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Supplier (if Affiliate of the Supplier)</w:t>
            </w:r>
          </w:p>
        </w:tc>
        <w:tc>
          <w:tcPr>
            <w:tcW w:w="1120" w:type="dxa"/>
            <w:shd w:val="clear" w:color="auto" w:fill="DAEEF3"/>
          </w:tcPr>
          <w:p w14:paraId="1962B037"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Purpose</w:t>
            </w:r>
          </w:p>
        </w:tc>
        <w:tc>
          <w:tcPr>
            <w:tcW w:w="1463" w:type="dxa"/>
            <w:shd w:val="clear" w:color="auto" w:fill="DAEEF3"/>
          </w:tcPr>
          <w:p w14:paraId="1962B038"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Licences</w:t>
            </w:r>
          </w:p>
        </w:tc>
        <w:tc>
          <w:tcPr>
            <w:tcW w:w="1491" w:type="dxa"/>
            <w:shd w:val="clear" w:color="auto" w:fill="DAEEF3"/>
          </w:tcPr>
          <w:p w14:paraId="1962B039"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Restrictions</w:t>
            </w:r>
          </w:p>
        </w:tc>
        <w:tc>
          <w:tcPr>
            <w:tcW w:w="1120" w:type="dxa"/>
            <w:shd w:val="clear" w:color="auto" w:fill="DAEEF3"/>
          </w:tcPr>
          <w:p w14:paraId="1962B03A"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copies</w:t>
            </w:r>
          </w:p>
        </w:tc>
        <w:tc>
          <w:tcPr>
            <w:tcW w:w="822" w:type="dxa"/>
            <w:shd w:val="clear" w:color="auto" w:fill="DAEEF3"/>
          </w:tcPr>
          <w:p w14:paraId="1962B03B"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Other</w:t>
            </w:r>
          </w:p>
        </w:tc>
        <w:tc>
          <w:tcPr>
            <w:tcW w:w="1257" w:type="dxa"/>
            <w:shd w:val="clear" w:color="auto" w:fill="DAEEF3"/>
          </w:tcPr>
          <w:p w14:paraId="1962B03C"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To be deposited in escrow?</w:t>
            </w:r>
          </w:p>
        </w:tc>
      </w:tr>
      <w:tr w:rsidR="00CA0D5D" w:rsidRPr="003F548E" w14:paraId="1962B046" w14:textId="77777777" w:rsidTr="00336E25">
        <w:trPr>
          <w:trHeight w:val="386"/>
        </w:trPr>
        <w:tc>
          <w:tcPr>
            <w:tcW w:w="1164" w:type="dxa"/>
          </w:tcPr>
          <w:p w14:paraId="1962B03E"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3F"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0"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41"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42"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3"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44"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45"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4F" w14:textId="77777777" w:rsidTr="00336E25">
        <w:trPr>
          <w:trHeight w:val="458"/>
        </w:trPr>
        <w:tc>
          <w:tcPr>
            <w:tcW w:w="1164" w:type="dxa"/>
          </w:tcPr>
          <w:p w14:paraId="1962B047"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48"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9"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4A"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4B"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C"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4D"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4E"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58" w14:textId="77777777" w:rsidTr="00336E25">
        <w:trPr>
          <w:trHeight w:val="470"/>
        </w:trPr>
        <w:tc>
          <w:tcPr>
            <w:tcW w:w="1164" w:type="dxa"/>
          </w:tcPr>
          <w:p w14:paraId="1962B050"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51"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2"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53"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54"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5"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56"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57"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61" w14:textId="77777777" w:rsidTr="00336E25">
        <w:trPr>
          <w:trHeight w:val="470"/>
        </w:trPr>
        <w:tc>
          <w:tcPr>
            <w:tcW w:w="1164" w:type="dxa"/>
          </w:tcPr>
          <w:p w14:paraId="1962B059"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5A"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B"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5C"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5D"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E"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5F"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60"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6A" w14:textId="77777777" w:rsidTr="00336E25">
        <w:trPr>
          <w:trHeight w:val="482"/>
        </w:trPr>
        <w:tc>
          <w:tcPr>
            <w:tcW w:w="1164" w:type="dxa"/>
          </w:tcPr>
          <w:p w14:paraId="1962B062"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63"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64"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65"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66"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67"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68"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69"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73" w14:textId="77777777" w:rsidTr="00336E25">
        <w:trPr>
          <w:trHeight w:val="458"/>
        </w:trPr>
        <w:tc>
          <w:tcPr>
            <w:tcW w:w="1164" w:type="dxa"/>
          </w:tcPr>
          <w:p w14:paraId="1962B06B"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6C"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6D"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6E"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6F"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70"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71"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72" w14:textId="77777777" w:rsidR="00CA0D5D" w:rsidRPr="003F548E" w:rsidRDefault="00CA0D5D" w:rsidP="00CA0D5D">
            <w:pPr>
              <w:spacing w:after="0"/>
              <w:jc w:val="center"/>
              <w:rPr>
                <w:rFonts w:eastAsia="Calibri" w:cs="Arial"/>
                <w:b/>
                <w:sz w:val="24"/>
                <w:szCs w:val="24"/>
                <w:lang w:eastAsia="en-US"/>
              </w:rPr>
            </w:pPr>
          </w:p>
        </w:tc>
      </w:tr>
    </w:tbl>
    <w:p w14:paraId="1962B074" w14:textId="77777777" w:rsidR="00CA0D5D" w:rsidRPr="003F548E" w:rsidRDefault="00CA0D5D" w:rsidP="00CA0D5D">
      <w:pPr>
        <w:autoSpaceDE w:val="0"/>
        <w:autoSpaceDN w:val="0"/>
        <w:adjustRightInd w:val="0"/>
        <w:spacing w:after="0"/>
        <w:rPr>
          <w:rFonts w:eastAsia="Calibri" w:cs="Arial"/>
          <w:sz w:val="24"/>
          <w:szCs w:val="24"/>
          <w:u w:val="single"/>
          <w:lang w:eastAsia="en-US"/>
        </w:rPr>
      </w:pPr>
    </w:p>
    <w:p w14:paraId="1962B075" w14:textId="77777777" w:rsidR="00CA0D5D" w:rsidRPr="003F548E" w:rsidRDefault="00CA0D5D" w:rsidP="00CA0D5D">
      <w:pPr>
        <w:autoSpaceDE w:val="0"/>
        <w:autoSpaceDN w:val="0"/>
        <w:adjustRightInd w:val="0"/>
        <w:spacing w:after="0"/>
        <w:jc w:val="both"/>
        <w:rPr>
          <w:rFonts w:eastAsia="Calibri" w:cs="Arial"/>
          <w:b/>
          <w:sz w:val="24"/>
          <w:szCs w:val="24"/>
          <w:lang w:eastAsia="en-US"/>
        </w:rPr>
      </w:pPr>
      <w:r w:rsidRPr="003F548E">
        <w:rPr>
          <w:rFonts w:eastAsia="Calibri" w:cs="Arial"/>
          <w:b/>
          <w:sz w:val="24"/>
          <w:szCs w:val="24"/>
        </w:rPr>
        <w:t>Third Party Software comprises the following:</w:t>
      </w:r>
    </w:p>
    <w:p w14:paraId="1962B076" w14:textId="77777777" w:rsidR="00CA0D5D" w:rsidRPr="003F548E" w:rsidRDefault="00CA0D5D" w:rsidP="00CA0D5D">
      <w:pPr>
        <w:spacing w:after="0"/>
        <w:jc w:val="center"/>
        <w:rPr>
          <w:rFonts w:eastAsia="Calibri" w:cs="Arial"/>
          <w:b/>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097"/>
        <w:gridCol w:w="1111"/>
        <w:gridCol w:w="1205"/>
        <w:gridCol w:w="1473"/>
        <w:gridCol w:w="938"/>
        <w:gridCol w:w="818"/>
        <w:gridCol w:w="1257"/>
      </w:tblGrid>
      <w:tr w:rsidR="00CA0D5D" w:rsidRPr="003F548E" w14:paraId="1962B07F" w14:textId="77777777" w:rsidTr="00336E25">
        <w:tc>
          <w:tcPr>
            <w:tcW w:w="1108" w:type="dxa"/>
            <w:shd w:val="clear" w:color="auto" w:fill="DAEEF3"/>
          </w:tcPr>
          <w:p w14:paraId="1962B077"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Third Party Software</w:t>
            </w:r>
          </w:p>
        </w:tc>
        <w:tc>
          <w:tcPr>
            <w:tcW w:w="1095" w:type="dxa"/>
            <w:shd w:val="clear" w:color="auto" w:fill="DAEEF3"/>
          </w:tcPr>
          <w:p w14:paraId="1962B078"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Supplier</w:t>
            </w:r>
          </w:p>
        </w:tc>
        <w:tc>
          <w:tcPr>
            <w:tcW w:w="1124" w:type="dxa"/>
            <w:shd w:val="clear" w:color="auto" w:fill="DAEEF3"/>
          </w:tcPr>
          <w:p w14:paraId="1962B079"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Purpose</w:t>
            </w:r>
          </w:p>
        </w:tc>
        <w:tc>
          <w:tcPr>
            <w:tcW w:w="1572" w:type="dxa"/>
            <w:shd w:val="clear" w:color="auto" w:fill="DAEEF3"/>
          </w:tcPr>
          <w:p w14:paraId="1962B07A"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Licences</w:t>
            </w:r>
          </w:p>
        </w:tc>
        <w:tc>
          <w:tcPr>
            <w:tcW w:w="1499" w:type="dxa"/>
            <w:shd w:val="clear" w:color="auto" w:fill="DAEEF3"/>
          </w:tcPr>
          <w:p w14:paraId="1962B07B"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Restrictions</w:t>
            </w:r>
          </w:p>
        </w:tc>
        <w:tc>
          <w:tcPr>
            <w:tcW w:w="1196" w:type="dxa"/>
            <w:shd w:val="clear" w:color="auto" w:fill="DAEEF3"/>
          </w:tcPr>
          <w:p w14:paraId="1962B07C"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copies</w:t>
            </w:r>
          </w:p>
        </w:tc>
        <w:tc>
          <w:tcPr>
            <w:tcW w:w="824" w:type="dxa"/>
            <w:shd w:val="clear" w:color="auto" w:fill="DAEEF3"/>
          </w:tcPr>
          <w:p w14:paraId="1962B07D"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Other</w:t>
            </w:r>
          </w:p>
        </w:tc>
        <w:tc>
          <w:tcPr>
            <w:tcW w:w="824" w:type="dxa"/>
            <w:shd w:val="clear" w:color="auto" w:fill="DAEEF3"/>
          </w:tcPr>
          <w:p w14:paraId="1962B07E"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To be deposited in escrow?</w:t>
            </w:r>
          </w:p>
        </w:tc>
      </w:tr>
      <w:tr w:rsidR="00CA0D5D" w:rsidRPr="003F548E" w14:paraId="1962B088" w14:textId="77777777" w:rsidTr="00336E25">
        <w:trPr>
          <w:trHeight w:val="482"/>
        </w:trPr>
        <w:tc>
          <w:tcPr>
            <w:tcW w:w="1108" w:type="dxa"/>
          </w:tcPr>
          <w:p w14:paraId="1962B080"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81"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82"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83"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84"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85"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86"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87"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91" w14:textId="77777777" w:rsidTr="00336E25">
        <w:trPr>
          <w:trHeight w:val="458"/>
        </w:trPr>
        <w:tc>
          <w:tcPr>
            <w:tcW w:w="1108" w:type="dxa"/>
          </w:tcPr>
          <w:p w14:paraId="1962B089"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8A"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8B"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8C"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8D"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8E"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8F"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90"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9A" w14:textId="77777777" w:rsidTr="00336E25">
        <w:trPr>
          <w:trHeight w:val="470"/>
        </w:trPr>
        <w:tc>
          <w:tcPr>
            <w:tcW w:w="1108" w:type="dxa"/>
          </w:tcPr>
          <w:p w14:paraId="1962B092"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93"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94"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95"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96"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97"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98"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99"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A3" w14:textId="77777777" w:rsidTr="00336E25">
        <w:trPr>
          <w:trHeight w:val="482"/>
        </w:trPr>
        <w:tc>
          <w:tcPr>
            <w:tcW w:w="1108" w:type="dxa"/>
          </w:tcPr>
          <w:p w14:paraId="1962B09B"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9C"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9D"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9E"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9F"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A0"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A1"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A2"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AC" w14:textId="77777777" w:rsidTr="00336E25">
        <w:trPr>
          <w:trHeight w:val="458"/>
        </w:trPr>
        <w:tc>
          <w:tcPr>
            <w:tcW w:w="1108" w:type="dxa"/>
          </w:tcPr>
          <w:p w14:paraId="1962B0A4"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A5"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A6"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A7"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A8"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A9"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AA"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AB"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B5" w14:textId="77777777" w:rsidTr="00336E25">
        <w:trPr>
          <w:trHeight w:val="470"/>
        </w:trPr>
        <w:tc>
          <w:tcPr>
            <w:tcW w:w="1108" w:type="dxa"/>
          </w:tcPr>
          <w:p w14:paraId="1962B0AD" w14:textId="77777777" w:rsidR="00CA0D5D" w:rsidRPr="003F548E" w:rsidRDefault="00CA0D5D" w:rsidP="00CA0D5D">
            <w:pPr>
              <w:spacing w:after="0"/>
              <w:jc w:val="center"/>
              <w:rPr>
                <w:rFonts w:eastAsia="Calibri" w:cs="Arial"/>
                <w:b/>
                <w:szCs w:val="22"/>
                <w:lang w:eastAsia="en-US"/>
              </w:rPr>
            </w:pPr>
          </w:p>
        </w:tc>
        <w:tc>
          <w:tcPr>
            <w:tcW w:w="1095" w:type="dxa"/>
          </w:tcPr>
          <w:p w14:paraId="1962B0AE" w14:textId="77777777" w:rsidR="00CA0D5D" w:rsidRPr="003F548E" w:rsidRDefault="00CA0D5D" w:rsidP="00CA0D5D">
            <w:pPr>
              <w:spacing w:after="0"/>
              <w:jc w:val="center"/>
              <w:rPr>
                <w:rFonts w:eastAsia="Calibri" w:cs="Arial"/>
                <w:b/>
                <w:szCs w:val="22"/>
                <w:lang w:eastAsia="en-US"/>
              </w:rPr>
            </w:pPr>
          </w:p>
        </w:tc>
        <w:tc>
          <w:tcPr>
            <w:tcW w:w="1124" w:type="dxa"/>
          </w:tcPr>
          <w:p w14:paraId="1962B0AF" w14:textId="77777777" w:rsidR="00CA0D5D" w:rsidRPr="003F548E" w:rsidRDefault="00CA0D5D" w:rsidP="00CA0D5D">
            <w:pPr>
              <w:spacing w:after="0"/>
              <w:jc w:val="center"/>
              <w:rPr>
                <w:rFonts w:eastAsia="Calibri" w:cs="Arial"/>
                <w:b/>
                <w:szCs w:val="22"/>
                <w:lang w:eastAsia="en-US"/>
              </w:rPr>
            </w:pPr>
          </w:p>
        </w:tc>
        <w:tc>
          <w:tcPr>
            <w:tcW w:w="1572" w:type="dxa"/>
          </w:tcPr>
          <w:p w14:paraId="1962B0B0" w14:textId="77777777" w:rsidR="00CA0D5D" w:rsidRPr="003F548E" w:rsidRDefault="00CA0D5D" w:rsidP="00CA0D5D">
            <w:pPr>
              <w:spacing w:after="0"/>
              <w:jc w:val="center"/>
              <w:rPr>
                <w:rFonts w:eastAsia="Calibri" w:cs="Arial"/>
                <w:b/>
                <w:szCs w:val="22"/>
                <w:lang w:eastAsia="en-US"/>
              </w:rPr>
            </w:pPr>
          </w:p>
        </w:tc>
        <w:tc>
          <w:tcPr>
            <w:tcW w:w="1499" w:type="dxa"/>
          </w:tcPr>
          <w:p w14:paraId="1962B0B1" w14:textId="77777777" w:rsidR="00CA0D5D" w:rsidRPr="003F548E" w:rsidRDefault="00CA0D5D" w:rsidP="00CA0D5D">
            <w:pPr>
              <w:spacing w:after="0"/>
              <w:jc w:val="center"/>
              <w:rPr>
                <w:rFonts w:eastAsia="Calibri" w:cs="Arial"/>
                <w:b/>
                <w:szCs w:val="22"/>
                <w:lang w:eastAsia="en-US"/>
              </w:rPr>
            </w:pPr>
          </w:p>
        </w:tc>
        <w:tc>
          <w:tcPr>
            <w:tcW w:w="1196" w:type="dxa"/>
          </w:tcPr>
          <w:p w14:paraId="1962B0B2" w14:textId="77777777" w:rsidR="00CA0D5D" w:rsidRPr="003F548E" w:rsidRDefault="00CA0D5D" w:rsidP="00CA0D5D">
            <w:pPr>
              <w:spacing w:after="0"/>
              <w:jc w:val="center"/>
              <w:rPr>
                <w:rFonts w:eastAsia="Calibri" w:cs="Arial"/>
                <w:b/>
                <w:szCs w:val="22"/>
                <w:lang w:eastAsia="en-US"/>
              </w:rPr>
            </w:pPr>
          </w:p>
        </w:tc>
        <w:tc>
          <w:tcPr>
            <w:tcW w:w="824" w:type="dxa"/>
          </w:tcPr>
          <w:p w14:paraId="1962B0B3" w14:textId="77777777" w:rsidR="00CA0D5D" w:rsidRPr="003F548E" w:rsidRDefault="00CA0D5D" w:rsidP="00CA0D5D">
            <w:pPr>
              <w:spacing w:after="0"/>
              <w:jc w:val="center"/>
              <w:rPr>
                <w:rFonts w:eastAsia="Calibri" w:cs="Arial"/>
                <w:b/>
                <w:szCs w:val="22"/>
                <w:lang w:eastAsia="en-US"/>
              </w:rPr>
            </w:pPr>
          </w:p>
        </w:tc>
        <w:tc>
          <w:tcPr>
            <w:tcW w:w="824" w:type="dxa"/>
          </w:tcPr>
          <w:p w14:paraId="1962B0B4" w14:textId="77777777" w:rsidR="00CA0D5D" w:rsidRPr="003F548E" w:rsidRDefault="00CA0D5D" w:rsidP="00CA0D5D">
            <w:pPr>
              <w:spacing w:after="0"/>
              <w:jc w:val="center"/>
              <w:rPr>
                <w:rFonts w:eastAsia="Calibri" w:cs="Arial"/>
                <w:b/>
                <w:szCs w:val="22"/>
                <w:lang w:eastAsia="en-US"/>
              </w:rPr>
            </w:pPr>
          </w:p>
        </w:tc>
      </w:tr>
    </w:tbl>
    <w:p w14:paraId="1962B0B6" w14:textId="77777777" w:rsidR="00CA0D5D" w:rsidRPr="003F548E" w:rsidRDefault="00CA0D5D" w:rsidP="00CA0D5D">
      <w:pPr>
        <w:spacing w:after="0"/>
        <w:rPr>
          <w:rFonts w:eastAsia="Calibri" w:cs="Arial"/>
          <w:szCs w:val="22"/>
          <w:lang w:eastAsia="en-US"/>
        </w:rPr>
      </w:pPr>
    </w:p>
    <w:p w14:paraId="4FBA2BA3" w14:textId="7A16AA60" w:rsidR="004F7F1A" w:rsidRPr="003F548E" w:rsidRDefault="004F7F1A" w:rsidP="008E7C5D">
      <w:pPr>
        <w:pStyle w:val="StdBodyText5"/>
        <w:ind w:left="0"/>
        <w:jc w:val="both"/>
        <w:rPr>
          <w:rFonts w:cs="Arial"/>
        </w:rPr>
        <w:sectPr w:rsidR="004F7F1A" w:rsidRPr="003F548E">
          <w:headerReference w:type="default" r:id="rId17"/>
          <w:footerReference w:type="default" r:id="rId18"/>
          <w:pgSz w:w="11909" w:h="16834"/>
          <w:pgMar w:top="1418" w:right="1418" w:bottom="1418" w:left="1418" w:header="720" w:footer="720" w:gutter="0"/>
          <w:cols w:space="720"/>
        </w:sectPr>
      </w:pPr>
      <w:bookmarkStart w:id="29" w:name="_Hlk504735297"/>
    </w:p>
    <w:bookmarkEnd w:id="29"/>
    <w:p w14:paraId="407CC77D" w14:textId="77777777" w:rsidR="00E16204" w:rsidRDefault="00E16204" w:rsidP="00CA0D5D">
      <w:pPr>
        <w:keepNext/>
        <w:keepLines/>
        <w:spacing w:after="0"/>
        <w:outlineLvl w:val="0"/>
        <w:rPr>
          <w:b/>
          <w:color w:val="878800"/>
          <w:sz w:val="32"/>
          <w:szCs w:val="32"/>
          <w:lang w:eastAsia="en-US"/>
        </w:rPr>
      </w:pPr>
    </w:p>
    <w:p w14:paraId="5C776C9D" w14:textId="77777777" w:rsidR="00E16204" w:rsidRDefault="00E16204" w:rsidP="00CA0D5D">
      <w:pPr>
        <w:keepNext/>
        <w:keepLines/>
        <w:spacing w:after="0"/>
        <w:outlineLvl w:val="0"/>
        <w:rPr>
          <w:b/>
          <w:color w:val="878800"/>
          <w:sz w:val="32"/>
          <w:szCs w:val="32"/>
          <w:lang w:eastAsia="en-US"/>
        </w:rPr>
      </w:pPr>
    </w:p>
    <w:p w14:paraId="1962B2A2" w14:textId="0DFDCB93" w:rsidR="00CA0D5D" w:rsidRPr="003F548E" w:rsidRDefault="00CA0D5D" w:rsidP="00CA0D5D">
      <w:pPr>
        <w:keepNext/>
        <w:keepLines/>
        <w:spacing w:after="0"/>
        <w:outlineLvl w:val="0"/>
        <w:rPr>
          <w:b/>
          <w:color w:val="878800"/>
          <w:sz w:val="32"/>
          <w:szCs w:val="32"/>
          <w:lang w:eastAsia="en-US"/>
        </w:rPr>
      </w:pPr>
      <w:r w:rsidRPr="003F548E">
        <w:rPr>
          <w:b/>
          <w:color w:val="878800"/>
          <w:sz w:val="32"/>
          <w:szCs w:val="32"/>
          <w:lang w:eastAsia="en-US"/>
        </w:rPr>
        <w:t xml:space="preserve">SCHEDULE </w:t>
      </w:r>
      <w:r w:rsidR="44B9DB3A" w:rsidRPr="003F548E">
        <w:rPr>
          <w:b/>
          <w:color w:val="878800"/>
          <w:sz w:val="32"/>
          <w:szCs w:val="32"/>
          <w:lang w:eastAsia="en-US"/>
        </w:rPr>
        <w:t>6</w:t>
      </w:r>
      <w:r w:rsidRPr="003F548E">
        <w:rPr>
          <w:b/>
          <w:color w:val="878800"/>
          <w:sz w:val="32"/>
          <w:szCs w:val="32"/>
          <w:lang w:eastAsia="en-US"/>
        </w:rPr>
        <w:t xml:space="preserve"> - PRISONS</w:t>
      </w:r>
      <w:bookmarkStart w:id="30" w:name="CTS_4ae4a045ab4a4346b1b3f216a035fe1c"/>
      <w:bookmarkStart w:id="31" w:name="CTS_290ea32312a8470fbeb40e435309d1fb"/>
      <w:bookmarkStart w:id="32" w:name="CTS_bcebf30d97ad4e36a7b314e9a6e00df7"/>
      <w:bookmarkStart w:id="33" w:name="CTS_11cf2d72f04d49d389a96c881983b390"/>
      <w:bookmarkStart w:id="34" w:name="CTS_3fd784426afb45fa847cc1e6bd260e47"/>
      <w:bookmarkStart w:id="35" w:name="CTS_b7c3d9e4d2c3404eb4776bf647306be8"/>
      <w:bookmarkStart w:id="36" w:name="CTS_9f0bb0d97fc04769a885152f35e2e01d"/>
      <w:bookmarkStart w:id="37" w:name="CTS_dfb5b71189a340b2ac04a911cb02db58"/>
      <w:bookmarkStart w:id="38" w:name="CTS_db9f4e2b44314d5d99e7a5aaa710cb7f"/>
      <w:bookmarkStart w:id="39" w:name="CTS_65df8c8991864cc793cc6e79f6c47502"/>
      <w:bookmarkStart w:id="40" w:name="CTS_e754c897a6e74cdaa1bd228bc5d76fe0"/>
      <w:bookmarkStart w:id="41" w:name="CTS_2487dd5be4614e33ae9c71294f365553"/>
      <w:bookmarkStart w:id="42" w:name="CTS_36ddca07f42b433bbd545c88fe5530fe"/>
      <w:bookmarkStart w:id="43" w:name="CTS_dec0276802a543189edc61023f1f252f"/>
      <w:bookmarkStart w:id="44" w:name="CTS_0bfa2185923d4bf98a31dc026d08c313"/>
      <w:bookmarkStart w:id="45" w:name="CTS_235450faf2b1490eab45ac7f56a3fe3b"/>
      <w:bookmarkStart w:id="46" w:name="CTS_47fb5d2893dc4fe1a827d3f2fb90b2e2"/>
      <w:bookmarkStart w:id="47" w:name="CTS_fe0a8b1a23a04ccaae2456d21481433a"/>
      <w:bookmarkStart w:id="48" w:name="CTS_81b28ee1f6f542409b7d2d7bfcce37f4"/>
      <w:bookmarkStart w:id="49" w:name="CTS_0907fad0a35647289107ab9a109d6deb"/>
      <w:bookmarkStart w:id="50" w:name="CTS_57cede7718694e9d92154e8502317952"/>
      <w:bookmarkStart w:id="51" w:name="CTS_a99e7a2a539e4db79a8cf48b52b08ecc"/>
      <w:bookmarkStart w:id="52" w:name="CTS_ba0498508d25450a9804c0c27dc6ad1c"/>
      <w:bookmarkStart w:id="53" w:name="CTS_5fd7bab9c2684f5b9310c58b3e63fe1d"/>
      <w:bookmarkStart w:id="54" w:name="CTS_eaa2ae24fbe240f3bcbf074b42802d97"/>
      <w:bookmarkStart w:id="55" w:name="CTS_b9e1405073a141deac28a0ac8f2400dd"/>
      <w:bookmarkStart w:id="56" w:name="CTS_5906d9b46c7149e8bb1de3ac63a9e9e5"/>
      <w:bookmarkStart w:id="57" w:name="CTS_7bae3a63f81c45c1a32f6369e7385f6e"/>
      <w:bookmarkStart w:id="58" w:name="CTS_ac80626389e94538b319c1ad6ed15ecd"/>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962B2A3" w14:textId="77777777" w:rsidR="00CA0D5D" w:rsidRPr="003F548E" w:rsidRDefault="00CA0D5D" w:rsidP="00CA0D5D">
      <w:pPr>
        <w:suppressAutoHyphens/>
        <w:spacing w:after="0"/>
        <w:ind w:left="851" w:hanging="851"/>
        <w:jc w:val="both"/>
        <w:rPr>
          <w:rFonts w:eastAsia="MS Mincho" w:cs="Arial"/>
          <w:b/>
          <w:szCs w:val="22"/>
          <w:lang w:eastAsia="ja-JP"/>
        </w:rPr>
      </w:pPr>
      <w:bookmarkStart w:id="59" w:name="CLAUSE_72f4d7c15c11433c87554a927539ed91"/>
    </w:p>
    <w:p w14:paraId="1962B2A4" w14:textId="77777777" w:rsidR="00CA0D5D" w:rsidRPr="003F548E" w:rsidRDefault="00CA0D5D" w:rsidP="00CA0D5D">
      <w:pPr>
        <w:suppressAutoHyphens/>
        <w:spacing w:after="0"/>
        <w:ind w:left="851" w:hanging="851"/>
        <w:jc w:val="both"/>
        <w:rPr>
          <w:rFonts w:eastAsia="MS Mincho" w:cs="Arial"/>
          <w:b/>
          <w:sz w:val="28"/>
          <w:szCs w:val="28"/>
          <w:lang w:eastAsia="ja-JP"/>
        </w:rPr>
      </w:pPr>
      <w:r w:rsidRPr="003F548E">
        <w:rPr>
          <w:rFonts w:eastAsia="MS Mincho" w:cs="Arial"/>
          <w:b/>
          <w:sz w:val="28"/>
          <w:szCs w:val="28"/>
          <w:lang w:eastAsia="ja-JP"/>
        </w:rPr>
        <w:t>ACCESS</w:t>
      </w:r>
      <w:bookmarkStart w:id="60" w:name="CTS_72f4d7c15c11433c87554a927539ed91"/>
      <w:bookmarkEnd w:id="60"/>
      <w:r w:rsidRPr="003F548E">
        <w:rPr>
          <w:rFonts w:eastAsia="MS Mincho" w:cs="Arial"/>
          <w:b/>
          <w:sz w:val="28"/>
          <w:szCs w:val="28"/>
          <w:lang w:eastAsia="ja-JP"/>
        </w:rPr>
        <w:t xml:space="preserve"> TO PRISONS</w:t>
      </w:r>
    </w:p>
    <w:p w14:paraId="1962B2A5" w14:textId="77777777" w:rsidR="00CA0D5D" w:rsidRPr="003F548E" w:rsidRDefault="00CA0D5D" w:rsidP="00E6135C">
      <w:pPr>
        <w:spacing w:after="0"/>
        <w:ind w:left="851" w:hanging="851"/>
        <w:rPr>
          <w:rFonts w:eastAsia="MS Mincho" w:cs="Arial"/>
          <w:szCs w:val="22"/>
          <w:lang w:eastAsia="ja-JP"/>
        </w:rPr>
      </w:pPr>
    </w:p>
    <w:p w14:paraId="1962B2A6"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Cs w:val="22"/>
          <w:lang w:eastAsia="ja-JP"/>
        </w:rPr>
        <w:t>1</w:t>
      </w:r>
      <w:r w:rsidR="00CA0D5D" w:rsidRPr="003F548E">
        <w:rPr>
          <w:sz w:val="24"/>
          <w:szCs w:val="22"/>
        </w:rPr>
        <w:tab/>
      </w:r>
      <w:r w:rsidRPr="003F548E">
        <w:rPr>
          <w:rFonts w:eastAsia="MS Mincho" w:cs="Arial"/>
          <w:sz w:val="24"/>
          <w:szCs w:val="24"/>
          <w:lang w:eastAsia="ja-JP"/>
        </w:rPr>
        <w:t>If Staff are required to have a pass for admission to an Authority Premises which is a prison, (a “</w:t>
      </w:r>
      <w:r w:rsidRPr="003F548E">
        <w:rPr>
          <w:rFonts w:eastAsia="MS Mincho" w:cs="Arial"/>
          <w:b/>
          <w:sz w:val="24"/>
          <w:szCs w:val="24"/>
          <w:lang w:eastAsia="ja-JP"/>
        </w:rPr>
        <w:t>Prison</w:t>
      </w:r>
      <w:r w:rsidRPr="003F548E">
        <w:rPr>
          <w:rFonts w:eastAsia="MS Mincho" w:cs="Arial"/>
          <w:sz w:val="24"/>
          <w:szCs w:val="24"/>
          <w:lang w:eastAsia="ja-JP"/>
        </w:rPr>
        <w:t xml:space="preserve">”) the Authority shall, subject to satisfactory completion of approval procedures, arrange for passes to be issued. Any member of the Staff who cannot produce a proper pass when required to do so by any member of the Authority’s personnel, or who contravenes any conditions </w:t>
      </w:r>
      <w:proofErr w:type="gramStart"/>
      <w:r w:rsidRPr="003F548E">
        <w:rPr>
          <w:rFonts w:eastAsia="MS Mincho" w:cs="Arial"/>
          <w:sz w:val="24"/>
          <w:szCs w:val="24"/>
          <w:lang w:eastAsia="ja-JP"/>
        </w:rPr>
        <w:t>on the basis of</w:t>
      </w:r>
      <w:proofErr w:type="gramEnd"/>
      <w:r w:rsidRPr="003F548E">
        <w:rPr>
          <w:rFonts w:eastAsia="MS Mincho" w:cs="Arial"/>
          <w:sz w:val="24"/>
          <w:szCs w:val="24"/>
          <w:lang w:eastAsia="ja-JP"/>
        </w:rPr>
        <w:t xml:space="preserve"> which a pass was issued, may be refused admission to a Prison or be required to </w:t>
      </w:r>
      <w:r w:rsidR="5EF6FA60" w:rsidRPr="003F548E">
        <w:rPr>
          <w:rFonts w:eastAsia="MS Mincho" w:cs="Arial"/>
          <w:sz w:val="24"/>
          <w:szCs w:val="24"/>
          <w:lang w:eastAsia="ja-JP"/>
        </w:rPr>
        <w:t>leave a</w:t>
      </w:r>
      <w:r w:rsidRPr="003F548E">
        <w:rPr>
          <w:rFonts w:eastAsia="MS Mincho" w:cs="Arial"/>
          <w:sz w:val="24"/>
          <w:szCs w:val="24"/>
          <w:lang w:eastAsia="ja-JP"/>
        </w:rPr>
        <w:t xml:space="preserve"> Prison if already there.</w:t>
      </w:r>
    </w:p>
    <w:p w14:paraId="1962B2A7" w14:textId="77777777" w:rsidR="00CA0D5D" w:rsidRPr="003F548E" w:rsidRDefault="00CA0D5D" w:rsidP="7B0E860F">
      <w:pPr>
        <w:spacing w:after="0"/>
        <w:ind w:left="851" w:hanging="851"/>
        <w:jc w:val="both"/>
        <w:rPr>
          <w:rFonts w:eastAsia="MS Mincho" w:cs="Arial"/>
          <w:sz w:val="24"/>
          <w:szCs w:val="24"/>
          <w:lang w:eastAsia="ja-JP"/>
        </w:rPr>
      </w:pPr>
    </w:p>
    <w:p w14:paraId="1962B2A8"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2</w:t>
      </w:r>
      <w:r w:rsidR="00CA0D5D" w:rsidRPr="003F548E">
        <w:rPr>
          <w:sz w:val="24"/>
          <w:szCs w:val="22"/>
        </w:rPr>
        <w:tab/>
      </w:r>
      <w:r w:rsidRPr="003F548E">
        <w:rPr>
          <w:rFonts w:eastAsia="MS Mincho" w:cs="Arial"/>
          <w:sz w:val="24"/>
          <w:szCs w:val="24"/>
          <w:lang w:eastAsia="ja-JP"/>
        </w:rPr>
        <w:t>Staff shall promptly return any pass if at any time the Authority so requires or if the person to whom the pass was issued ceases to be involved in the performance of the Services. The Supplier shall promptly return all passes on expiry or termination of the Contract.</w:t>
      </w:r>
    </w:p>
    <w:p w14:paraId="1962B2A9" w14:textId="77777777" w:rsidR="00CA0D5D" w:rsidRPr="003F548E" w:rsidRDefault="00CA0D5D" w:rsidP="7B0E860F">
      <w:pPr>
        <w:spacing w:after="0"/>
        <w:ind w:left="851" w:hanging="851"/>
        <w:jc w:val="both"/>
        <w:rPr>
          <w:rFonts w:eastAsia="MS Mincho" w:cs="Arial"/>
          <w:sz w:val="24"/>
          <w:szCs w:val="24"/>
          <w:lang w:eastAsia="ja-JP"/>
        </w:rPr>
      </w:pPr>
    </w:p>
    <w:p w14:paraId="1962B2AA"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3</w:t>
      </w:r>
      <w:r w:rsidR="00CA0D5D" w:rsidRPr="003F548E">
        <w:rPr>
          <w:sz w:val="24"/>
          <w:szCs w:val="22"/>
        </w:rPr>
        <w:tab/>
      </w:r>
      <w:r w:rsidRPr="003F548E">
        <w:rPr>
          <w:rFonts w:eastAsia="MS Mincho" w:cs="Arial"/>
          <w:sz w:val="24"/>
          <w:szCs w:val="24"/>
          <w:lang w:eastAsia="ja-JP"/>
        </w:rPr>
        <w:t xml:space="preserve">Staff attending a Prison may be subject to search at any time. Strip searches shall be carried out only on the specific authority of the Authority under the same rules and conditions applying to the Authority’s personnel. The Supplier is referred to Rule 71 of Part IV of the Prison Rules 1999 as amended by the Prison (Amendment) Rules 2005 and Rule 75 of Part IV of the Young Offender Institution Rules 2000 as amended by the Young Offender Institution (Amendment) Rules 2005. </w:t>
      </w:r>
    </w:p>
    <w:p w14:paraId="1962B2AB" w14:textId="77777777" w:rsidR="00CA0D5D" w:rsidRPr="003F548E" w:rsidRDefault="00CA0D5D" w:rsidP="7B0E860F">
      <w:pPr>
        <w:spacing w:after="0"/>
        <w:ind w:left="851" w:hanging="851"/>
        <w:jc w:val="both"/>
        <w:rPr>
          <w:rFonts w:eastAsia="MS Mincho" w:cs="Arial"/>
          <w:sz w:val="24"/>
          <w:szCs w:val="24"/>
          <w:lang w:eastAsia="ja-JP"/>
        </w:rPr>
      </w:pPr>
    </w:p>
    <w:p w14:paraId="1962B2AC" w14:textId="77D230A4"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4</w:t>
      </w:r>
      <w:r w:rsidR="00CA0D5D" w:rsidRPr="003F548E">
        <w:rPr>
          <w:sz w:val="24"/>
          <w:szCs w:val="22"/>
        </w:rPr>
        <w:tab/>
      </w:r>
      <w:r w:rsidRPr="003F548E">
        <w:rPr>
          <w:rFonts w:eastAsia="MS Mincho" w:cs="Arial"/>
          <w:sz w:val="24"/>
          <w:szCs w:val="24"/>
          <w:lang w:eastAsia="ja-JP"/>
        </w:rPr>
        <w:t xml:space="preserve">Searches shall be conducted only on the specific authority of the Authority under the same rules and conditions applying to the Authority’s personnel and/or visitors. The Supplier is referred to </w:t>
      </w:r>
      <w:r w:rsidRPr="003F548E">
        <w:rPr>
          <w:rFonts w:eastAsia="MS Mincho" w:cs="Arial"/>
          <w:color w:val="000000" w:themeColor="text1"/>
          <w:sz w:val="24"/>
          <w:szCs w:val="24"/>
          <w:lang w:eastAsia="ja-JP"/>
        </w:rPr>
        <w:t xml:space="preserve">Section 8 of the Prison Act 1952, Rule 64 of the Prison Rules 1999 and PSI </w:t>
      </w:r>
      <w:r w:rsidR="061F8D8F" w:rsidRPr="003F548E">
        <w:rPr>
          <w:rFonts w:eastAsia="MS Mincho" w:cs="Arial"/>
          <w:color w:val="000000" w:themeColor="text1"/>
          <w:sz w:val="24"/>
          <w:szCs w:val="24"/>
          <w:lang w:eastAsia="ja-JP"/>
        </w:rPr>
        <w:t>0</w:t>
      </w:r>
      <w:r w:rsidRPr="003F548E">
        <w:rPr>
          <w:rFonts w:eastAsia="MS Mincho" w:cs="Arial"/>
          <w:color w:val="000000" w:themeColor="text1"/>
          <w:sz w:val="24"/>
          <w:szCs w:val="24"/>
          <w:lang w:eastAsia="ja-JP"/>
        </w:rPr>
        <w:t>7/201</w:t>
      </w:r>
      <w:r w:rsidR="061F8D8F" w:rsidRPr="003F548E">
        <w:rPr>
          <w:rFonts w:eastAsia="MS Mincho" w:cs="Arial"/>
          <w:color w:val="000000" w:themeColor="text1"/>
          <w:sz w:val="24"/>
          <w:szCs w:val="24"/>
          <w:lang w:eastAsia="ja-JP"/>
        </w:rPr>
        <w:t>6</w:t>
      </w:r>
      <w:r w:rsidRPr="003F548E">
        <w:rPr>
          <w:rFonts w:eastAsia="MS Mincho" w:cs="Arial"/>
          <w:sz w:val="24"/>
          <w:szCs w:val="24"/>
          <w:lang w:eastAsia="ja-JP"/>
        </w:rPr>
        <w:t xml:space="preserve">.  </w:t>
      </w:r>
      <w:bookmarkEnd w:id="59"/>
    </w:p>
    <w:p w14:paraId="1962B2AD" w14:textId="77777777" w:rsidR="00CA0D5D" w:rsidRPr="003F548E" w:rsidRDefault="00CA0D5D" w:rsidP="7B0E860F">
      <w:pPr>
        <w:spacing w:after="0"/>
        <w:ind w:left="851" w:hanging="851"/>
        <w:jc w:val="both"/>
        <w:rPr>
          <w:rFonts w:eastAsia="MS Mincho" w:cs="Arial"/>
          <w:sz w:val="24"/>
          <w:szCs w:val="24"/>
          <w:lang w:eastAsia="ja-JP"/>
        </w:rPr>
      </w:pPr>
    </w:p>
    <w:p w14:paraId="1962B2AE" w14:textId="77777777" w:rsidR="00CA0D5D" w:rsidRPr="003F548E" w:rsidRDefault="6DF62ACC" w:rsidP="7B0E860F">
      <w:pPr>
        <w:spacing w:after="0"/>
        <w:ind w:left="851" w:hanging="851"/>
        <w:jc w:val="both"/>
        <w:rPr>
          <w:rFonts w:eastAsia="MS Mincho" w:cs="Arial"/>
          <w:b/>
          <w:sz w:val="24"/>
          <w:szCs w:val="24"/>
          <w:lang w:eastAsia="ja-JP"/>
        </w:rPr>
      </w:pPr>
      <w:r w:rsidRPr="003F548E">
        <w:rPr>
          <w:rFonts w:eastAsia="MS Mincho"/>
          <w:b/>
          <w:sz w:val="24"/>
          <w:szCs w:val="24"/>
          <w:lang w:eastAsia="ja-JP"/>
        </w:rPr>
        <w:t>SECURITY</w:t>
      </w:r>
    </w:p>
    <w:p w14:paraId="1962B2AF" w14:textId="77777777" w:rsidR="00CA0D5D" w:rsidRPr="003F548E" w:rsidRDefault="00CA0D5D" w:rsidP="7B0E860F">
      <w:pPr>
        <w:spacing w:after="0"/>
        <w:ind w:left="851" w:hanging="851"/>
        <w:jc w:val="both"/>
        <w:rPr>
          <w:rFonts w:eastAsia="MS Mincho" w:cs="Arial"/>
          <w:b/>
          <w:sz w:val="24"/>
          <w:szCs w:val="24"/>
          <w:lang w:eastAsia="ja-JP"/>
        </w:rPr>
      </w:pPr>
    </w:p>
    <w:p w14:paraId="1962B2B0" w14:textId="77777777" w:rsidR="00CA0D5D" w:rsidRPr="003F548E" w:rsidRDefault="6DF62ACC" w:rsidP="7B0E860F">
      <w:pPr>
        <w:spacing w:after="0"/>
        <w:ind w:left="851" w:hanging="851"/>
        <w:jc w:val="both"/>
        <w:rPr>
          <w:rFonts w:eastAsia="MS Mincho" w:cs="Arial"/>
          <w:b/>
          <w:sz w:val="24"/>
          <w:szCs w:val="24"/>
          <w:lang w:eastAsia="ja-JP"/>
        </w:rPr>
      </w:pPr>
      <w:r w:rsidRPr="003F548E">
        <w:rPr>
          <w:rFonts w:eastAsia="MS Mincho" w:cs="Arial"/>
          <w:sz w:val="24"/>
          <w:szCs w:val="24"/>
          <w:lang w:eastAsia="ja-JP"/>
        </w:rPr>
        <w:t>5</w:t>
      </w:r>
      <w:r w:rsidR="00CA0D5D" w:rsidRPr="003F548E">
        <w:rPr>
          <w:sz w:val="24"/>
          <w:szCs w:val="22"/>
        </w:rPr>
        <w:tab/>
      </w:r>
      <w:r w:rsidRPr="003F548E">
        <w:rPr>
          <w:rFonts w:eastAsia="MS Mincho" w:cs="Arial"/>
          <w:sz w:val="24"/>
          <w:szCs w:val="24"/>
          <w:lang w:eastAsia="ja-JP"/>
        </w:rPr>
        <w:t xml:space="preserve">Whilst at Prisons Staff shall comply with all security measures implemented by the Authority in respect of staff and other persons attending Prisons. The Authority shall provide copies of its written security procedures to Staff on request. The Supplier and all Staff are prohibited from taking any photographs at Prisons unless they have Approval and the Authority’s representative is present </w:t>
      </w:r>
      <w:proofErr w:type="gramStart"/>
      <w:r w:rsidRPr="003F548E">
        <w:rPr>
          <w:rFonts w:eastAsia="MS Mincho" w:cs="Arial"/>
          <w:sz w:val="24"/>
          <w:szCs w:val="24"/>
          <w:lang w:eastAsia="ja-JP"/>
        </w:rPr>
        <w:t>so as to</w:t>
      </w:r>
      <w:proofErr w:type="gramEnd"/>
      <w:r w:rsidRPr="003F548E">
        <w:rPr>
          <w:rFonts w:eastAsia="MS Mincho" w:cs="Arial"/>
          <w:sz w:val="24"/>
          <w:szCs w:val="24"/>
          <w:lang w:eastAsia="ja-JP"/>
        </w:rPr>
        <w:t xml:space="preserve"> have full control over the subject matter of each photograph to be taken.  No such photograph shall be published or otherwise circulated without Approval.</w:t>
      </w:r>
    </w:p>
    <w:p w14:paraId="1962B2B1" w14:textId="77777777" w:rsidR="00CA0D5D" w:rsidRPr="003F548E" w:rsidRDefault="00CA0D5D" w:rsidP="7B0E860F">
      <w:pPr>
        <w:spacing w:after="0"/>
        <w:ind w:left="851" w:hanging="851"/>
        <w:jc w:val="both"/>
        <w:rPr>
          <w:rFonts w:eastAsia="MS Mincho" w:cs="Arial"/>
          <w:b/>
          <w:sz w:val="24"/>
          <w:szCs w:val="24"/>
          <w:lang w:eastAsia="ja-JP"/>
        </w:rPr>
      </w:pPr>
    </w:p>
    <w:p w14:paraId="1962B2B2"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6</w:t>
      </w:r>
      <w:r w:rsidR="00CA0D5D" w:rsidRPr="003F548E">
        <w:rPr>
          <w:sz w:val="24"/>
          <w:szCs w:val="22"/>
        </w:rPr>
        <w:tab/>
      </w:r>
      <w:r w:rsidRPr="003F548E">
        <w:rPr>
          <w:rFonts w:eastAsia="MS Mincho" w:cs="Arial"/>
          <w:sz w:val="24"/>
          <w:szCs w:val="24"/>
          <w:lang w:eastAsia="ja-JP"/>
        </w:rPr>
        <w:t>The Authority may search vehicles used by the Supplier or Staff at Prisons.</w:t>
      </w:r>
      <w:bookmarkStart w:id="61" w:name="CLAUSE_bbafa302710f44fc80c5ed405641e718"/>
    </w:p>
    <w:p w14:paraId="1962B2B3" w14:textId="77777777" w:rsidR="00CA0D5D" w:rsidRPr="003F548E" w:rsidRDefault="00CA0D5D" w:rsidP="7B0E860F">
      <w:pPr>
        <w:spacing w:after="0"/>
        <w:ind w:left="851" w:hanging="851"/>
        <w:jc w:val="both"/>
        <w:rPr>
          <w:rFonts w:eastAsia="MS Mincho" w:cs="Arial"/>
          <w:sz w:val="24"/>
          <w:szCs w:val="24"/>
          <w:lang w:eastAsia="ja-JP"/>
        </w:rPr>
      </w:pPr>
    </w:p>
    <w:p w14:paraId="1962B2B4"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lastRenderedPageBreak/>
        <w:t>7</w:t>
      </w:r>
      <w:r w:rsidR="00CA0D5D" w:rsidRPr="003F548E">
        <w:rPr>
          <w:sz w:val="24"/>
          <w:szCs w:val="22"/>
        </w:rPr>
        <w:tab/>
      </w:r>
      <w:r w:rsidRPr="003F548E">
        <w:rPr>
          <w:rFonts w:eastAsia="MS Mincho" w:cs="Arial"/>
          <w:sz w:val="24"/>
          <w:szCs w:val="24"/>
          <w:lang w:eastAsia="ja-JP"/>
        </w:rPr>
        <w:t>The Supplier and Staff shall co-operate with any investigation relating to security which is carried out by the Authority or by any person who is responsible for security matters on the Authority’s behalf, and when required by the Authority shall:</w:t>
      </w:r>
      <w:bookmarkStart w:id="62" w:name="CTS_b734a291076741fdbc22f25d7cbd67a6"/>
      <w:bookmarkStart w:id="63" w:name="CLAUSE_b734a291076741fdbc22f25d7cbd67a6"/>
      <w:bookmarkEnd w:id="61"/>
      <w:bookmarkEnd w:id="62"/>
    </w:p>
    <w:p w14:paraId="1962B2B5" w14:textId="77777777" w:rsidR="00CA0D5D" w:rsidRPr="003F548E" w:rsidRDefault="00CA0D5D" w:rsidP="7B0E860F">
      <w:pPr>
        <w:spacing w:after="0" w:line="276" w:lineRule="auto"/>
        <w:ind w:left="720" w:hanging="720"/>
        <w:jc w:val="both"/>
        <w:rPr>
          <w:rFonts w:eastAsia="MS Mincho" w:cs="Arial"/>
          <w:sz w:val="24"/>
          <w:szCs w:val="24"/>
          <w:lang w:eastAsia="ja-JP"/>
        </w:rPr>
      </w:pPr>
    </w:p>
    <w:p w14:paraId="1962B2B6" w14:textId="272446E0" w:rsidR="00CA0D5D" w:rsidRPr="003F548E" w:rsidRDefault="00CA0D5D" w:rsidP="7B0E860F">
      <w:pPr>
        <w:spacing w:after="0"/>
        <w:ind w:left="1418" w:hanging="567"/>
        <w:jc w:val="both"/>
        <w:rPr>
          <w:rFonts w:eastAsia="MS Mincho" w:cs="Arial"/>
          <w:sz w:val="24"/>
          <w:szCs w:val="24"/>
          <w:lang w:eastAsia="ja-JP"/>
        </w:rPr>
      </w:pPr>
      <w:r w:rsidRPr="003F548E">
        <w:rPr>
          <w:rFonts w:eastAsia="MS Mincho" w:cs="Arial"/>
          <w:szCs w:val="22"/>
          <w:lang w:eastAsia="ja-JP"/>
        </w:rPr>
        <w:tab/>
      </w:r>
      <w:r w:rsidR="6DF62ACC" w:rsidRPr="003F548E">
        <w:rPr>
          <w:rFonts w:eastAsia="MS Mincho" w:cs="Arial"/>
          <w:sz w:val="24"/>
          <w:szCs w:val="24"/>
          <w:lang w:eastAsia="ja-JP"/>
        </w:rPr>
        <w:t>7.1</w:t>
      </w:r>
      <w:r w:rsidRPr="003F548E">
        <w:rPr>
          <w:rFonts w:eastAsia="MS Mincho" w:cs="Arial"/>
          <w:szCs w:val="22"/>
          <w:lang w:eastAsia="ja-JP"/>
        </w:rPr>
        <w:tab/>
      </w:r>
      <w:r w:rsidR="6DF62ACC" w:rsidRPr="003F548E">
        <w:rPr>
          <w:rFonts w:eastAsia="MS Mincho" w:cs="Arial"/>
          <w:sz w:val="24"/>
          <w:szCs w:val="24"/>
          <w:lang w:eastAsia="ja-JP"/>
        </w:rPr>
        <w:t>take all reasonable measures to make available for interview by the Authority any members of Staff identified by the Auth</w:t>
      </w:r>
      <w:r w:rsidR="167A9CC9" w:rsidRPr="003F548E">
        <w:rPr>
          <w:rFonts w:eastAsia="MS Mincho" w:cs="Arial"/>
          <w:sz w:val="24"/>
          <w:szCs w:val="24"/>
          <w:lang w:eastAsia="ja-JP"/>
        </w:rPr>
        <w:t xml:space="preserve">ority, or by a person who is </w:t>
      </w:r>
      <w:r w:rsidR="6DF62ACC" w:rsidRPr="003F548E">
        <w:rPr>
          <w:rFonts w:eastAsia="MS Mincho" w:cs="Arial"/>
          <w:sz w:val="24"/>
          <w:szCs w:val="24"/>
          <w:lang w:eastAsia="ja-JP"/>
        </w:rPr>
        <w:t xml:space="preserve">responsible for </w:t>
      </w:r>
      <w:r w:rsidR="00757AC6" w:rsidRPr="003F548E">
        <w:rPr>
          <w:rFonts w:eastAsia="MS Mincho" w:cs="Arial"/>
          <w:szCs w:val="22"/>
          <w:lang w:eastAsia="ja-JP"/>
        </w:rPr>
        <w:tab/>
      </w:r>
      <w:r w:rsidR="6DF62ACC" w:rsidRPr="003F548E">
        <w:rPr>
          <w:rFonts w:eastAsia="MS Mincho" w:cs="Arial"/>
          <w:sz w:val="24"/>
          <w:szCs w:val="24"/>
          <w:lang w:eastAsia="ja-JP"/>
        </w:rPr>
        <w:t>security matters, for the purposes of the investigation. Staff may be accompanied by and be advised or</w:t>
      </w:r>
      <w:r w:rsidR="167A9CC9" w:rsidRPr="003F548E">
        <w:rPr>
          <w:rFonts w:eastAsia="MS Mincho" w:cs="Arial"/>
          <w:sz w:val="24"/>
          <w:szCs w:val="24"/>
          <w:lang w:eastAsia="ja-JP"/>
        </w:rPr>
        <w:t xml:space="preserve"> represented by another person </w:t>
      </w:r>
      <w:r w:rsidR="6DF62ACC" w:rsidRPr="003F548E">
        <w:rPr>
          <w:rFonts w:eastAsia="MS Mincho" w:cs="Arial"/>
          <w:sz w:val="24"/>
          <w:szCs w:val="24"/>
          <w:lang w:eastAsia="ja-JP"/>
        </w:rPr>
        <w:t>whose attendance at the interview is acceptable to the Authority; and</w:t>
      </w:r>
    </w:p>
    <w:p w14:paraId="1962B2B7" w14:textId="77777777" w:rsidR="00CA0D5D" w:rsidRPr="003F548E" w:rsidRDefault="00CA0D5D" w:rsidP="7B0E860F">
      <w:pPr>
        <w:spacing w:after="0"/>
        <w:ind w:left="1418" w:hanging="567"/>
        <w:jc w:val="both"/>
        <w:rPr>
          <w:rFonts w:eastAsia="MS Mincho" w:cs="Arial"/>
          <w:sz w:val="24"/>
          <w:szCs w:val="24"/>
          <w:lang w:eastAsia="ja-JP"/>
        </w:rPr>
      </w:pPr>
    </w:p>
    <w:p w14:paraId="1962B2B8" w14:textId="35BFCF2D" w:rsidR="00CA0D5D" w:rsidRPr="003F548E" w:rsidRDefault="00CA0D5D" w:rsidP="7B0E860F">
      <w:pPr>
        <w:spacing w:after="0"/>
        <w:ind w:left="1418" w:hanging="567"/>
        <w:jc w:val="both"/>
        <w:rPr>
          <w:rFonts w:eastAsia="MS Mincho" w:cs="Arial"/>
          <w:sz w:val="24"/>
          <w:szCs w:val="24"/>
          <w:lang w:eastAsia="ja-JP"/>
        </w:rPr>
      </w:pPr>
      <w:r w:rsidRPr="003F548E">
        <w:rPr>
          <w:rFonts w:eastAsia="MS Mincho" w:cs="Arial"/>
          <w:szCs w:val="22"/>
          <w:lang w:eastAsia="ja-JP"/>
        </w:rPr>
        <w:tab/>
      </w:r>
      <w:r w:rsidR="6DF62ACC" w:rsidRPr="003F548E">
        <w:rPr>
          <w:rFonts w:eastAsia="MS Mincho" w:cs="Arial"/>
          <w:sz w:val="24"/>
          <w:szCs w:val="24"/>
          <w:lang w:eastAsia="ja-JP"/>
        </w:rPr>
        <w:t>7.2</w:t>
      </w:r>
      <w:r w:rsidRPr="003F548E">
        <w:rPr>
          <w:rFonts w:eastAsia="MS Mincho" w:cs="Arial"/>
          <w:szCs w:val="22"/>
          <w:lang w:eastAsia="ja-JP"/>
        </w:rPr>
        <w:tab/>
      </w:r>
      <w:r w:rsidR="6DF62ACC" w:rsidRPr="003F548E">
        <w:rPr>
          <w:rFonts w:eastAsia="MS Mincho" w:cs="Arial"/>
          <w:sz w:val="24"/>
          <w:szCs w:val="24"/>
          <w:lang w:eastAsia="ja-JP"/>
        </w:rPr>
        <w:t xml:space="preserve">subject to any legal restriction on their disclosure, provide all documents, </w:t>
      </w:r>
      <w:r w:rsidR="21336142" w:rsidRPr="003F548E">
        <w:rPr>
          <w:rFonts w:eastAsia="MS Mincho" w:cs="Arial"/>
          <w:sz w:val="24"/>
          <w:szCs w:val="24"/>
          <w:lang w:eastAsia="ja-JP"/>
        </w:rPr>
        <w:t xml:space="preserve">records or </w:t>
      </w:r>
      <w:r w:rsidR="6DF62ACC" w:rsidRPr="003F548E">
        <w:rPr>
          <w:rFonts w:eastAsia="MS Mincho" w:cs="Arial"/>
          <w:sz w:val="24"/>
          <w:szCs w:val="24"/>
          <w:lang w:eastAsia="ja-JP"/>
        </w:rPr>
        <w:t>other material of any kind and in whatever form which may be</w:t>
      </w:r>
      <w:r w:rsidR="21336142" w:rsidRPr="003F548E">
        <w:rPr>
          <w:rFonts w:eastAsia="MS Mincho" w:cs="Arial"/>
          <w:sz w:val="24"/>
          <w:szCs w:val="24"/>
          <w:lang w:eastAsia="ja-JP"/>
        </w:rPr>
        <w:t xml:space="preserve"> </w:t>
      </w:r>
      <w:r w:rsidR="6DF62ACC" w:rsidRPr="003F548E">
        <w:rPr>
          <w:rFonts w:eastAsia="MS Mincho" w:cs="Arial"/>
          <w:sz w:val="24"/>
          <w:szCs w:val="24"/>
          <w:lang w:eastAsia="ja-JP"/>
        </w:rPr>
        <w:t xml:space="preserve">reasonably required by </w:t>
      </w:r>
      <w:r w:rsidR="00757AC6" w:rsidRPr="003F548E">
        <w:rPr>
          <w:rFonts w:eastAsia="MS Mincho" w:cs="Arial"/>
          <w:szCs w:val="22"/>
          <w:lang w:eastAsia="ja-JP"/>
        </w:rPr>
        <w:tab/>
      </w:r>
      <w:r w:rsidR="6DF62ACC" w:rsidRPr="003F548E">
        <w:rPr>
          <w:rFonts w:eastAsia="MS Mincho" w:cs="Arial"/>
          <w:sz w:val="24"/>
          <w:szCs w:val="24"/>
          <w:lang w:eastAsia="ja-JP"/>
        </w:rPr>
        <w:t>the Authority, or by a</w:t>
      </w:r>
      <w:r w:rsidR="167A9CC9" w:rsidRPr="003F548E">
        <w:rPr>
          <w:rFonts w:eastAsia="MS Mincho" w:cs="Arial"/>
          <w:sz w:val="24"/>
          <w:szCs w:val="24"/>
          <w:lang w:eastAsia="ja-JP"/>
        </w:rPr>
        <w:t xml:space="preserve"> person who is responsible for </w:t>
      </w:r>
      <w:r w:rsidR="6DF62ACC" w:rsidRPr="003F548E">
        <w:rPr>
          <w:rFonts w:eastAsia="MS Mincho" w:cs="Arial"/>
          <w:sz w:val="24"/>
          <w:szCs w:val="24"/>
          <w:lang w:eastAsia="ja-JP"/>
        </w:rPr>
        <w:t>security matters on the Authority’s</w:t>
      </w:r>
      <w:r w:rsidR="00757AC6" w:rsidRPr="003F548E">
        <w:rPr>
          <w:rFonts w:eastAsia="MS Mincho" w:cs="Arial"/>
          <w:szCs w:val="22"/>
          <w:lang w:eastAsia="ja-JP"/>
        </w:rPr>
        <w:tab/>
      </w:r>
      <w:r w:rsidR="6DF62ACC" w:rsidRPr="003F548E">
        <w:rPr>
          <w:rFonts w:eastAsia="MS Mincho" w:cs="Arial"/>
          <w:sz w:val="24"/>
          <w:szCs w:val="24"/>
          <w:lang w:eastAsia="ja-JP"/>
        </w:rPr>
        <w:t>behalf, for</w:t>
      </w:r>
      <w:r w:rsidR="167A9CC9" w:rsidRPr="003F548E">
        <w:rPr>
          <w:rFonts w:eastAsia="MS Mincho" w:cs="Arial"/>
          <w:sz w:val="24"/>
          <w:szCs w:val="24"/>
          <w:lang w:eastAsia="ja-JP"/>
        </w:rPr>
        <w:t xml:space="preserve"> the purposes of </w:t>
      </w:r>
      <w:r w:rsidR="1CD5E558" w:rsidRPr="003F548E">
        <w:rPr>
          <w:rFonts w:eastAsia="MS Mincho" w:cs="Arial"/>
          <w:sz w:val="24"/>
          <w:szCs w:val="24"/>
          <w:lang w:eastAsia="ja-JP"/>
        </w:rPr>
        <w:t xml:space="preserve">investigation </w:t>
      </w:r>
      <w:proofErr w:type="gramStart"/>
      <w:r w:rsidR="1CD5E558" w:rsidRPr="003F548E">
        <w:rPr>
          <w:rFonts w:eastAsia="MS Mincho" w:cs="Arial"/>
          <w:sz w:val="24"/>
          <w:szCs w:val="24"/>
          <w:lang w:eastAsia="ja-JP"/>
        </w:rPr>
        <w:t>as</w:t>
      </w:r>
      <w:r w:rsidR="6DF62ACC" w:rsidRPr="003F548E">
        <w:rPr>
          <w:rFonts w:eastAsia="MS Mincho" w:cs="Arial"/>
          <w:sz w:val="24"/>
          <w:szCs w:val="24"/>
          <w:lang w:eastAsia="ja-JP"/>
        </w:rPr>
        <w:t xml:space="preserve"> long as</w:t>
      </w:r>
      <w:proofErr w:type="gramEnd"/>
      <w:r w:rsidR="6DF62ACC" w:rsidRPr="003F548E">
        <w:rPr>
          <w:rFonts w:eastAsia="MS Mincho" w:cs="Arial"/>
          <w:sz w:val="24"/>
          <w:szCs w:val="24"/>
          <w:lang w:eastAsia="ja-JP"/>
        </w:rPr>
        <w:t xml:space="preserve"> the provision of that material does </w:t>
      </w:r>
      <w:r w:rsidR="00757AC6" w:rsidRPr="003F548E">
        <w:rPr>
          <w:rFonts w:eastAsia="MS Mincho" w:cs="Arial"/>
          <w:szCs w:val="22"/>
          <w:lang w:eastAsia="ja-JP"/>
        </w:rPr>
        <w:tab/>
      </w:r>
      <w:r w:rsidR="6DF62ACC" w:rsidRPr="003F548E">
        <w:rPr>
          <w:rFonts w:eastAsia="MS Mincho" w:cs="Arial"/>
          <w:sz w:val="24"/>
          <w:szCs w:val="24"/>
          <w:lang w:eastAsia="ja-JP"/>
        </w:rPr>
        <w:t>not prevent the Supplier from</w:t>
      </w:r>
      <w:r w:rsidR="167A9CC9" w:rsidRPr="003F548E">
        <w:rPr>
          <w:rFonts w:eastAsia="MS Mincho" w:cs="Arial"/>
          <w:sz w:val="24"/>
          <w:szCs w:val="24"/>
          <w:lang w:eastAsia="ja-JP"/>
        </w:rPr>
        <w:t xml:space="preserve"> </w:t>
      </w:r>
      <w:r w:rsidR="6DF62ACC" w:rsidRPr="003F548E">
        <w:rPr>
          <w:rFonts w:eastAsia="MS Mincho" w:cs="Arial"/>
          <w:sz w:val="24"/>
          <w:szCs w:val="24"/>
          <w:lang w:eastAsia="ja-JP"/>
        </w:rPr>
        <w:t>performing the Services. The Authority may re</w:t>
      </w:r>
      <w:r w:rsidR="167A9CC9" w:rsidRPr="003F548E">
        <w:rPr>
          <w:rFonts w:eastAsia="MS Mincho" w:cs="Arial"/>
          <w:sz w:val="24"/>
          <w:szCs w:val="24"/>
          <w:lang w:eastAsia="ja-JP"/>
        </w:rPr>
        <w:t xml:space="preserve">tain any </w:t>
      </w:r>
      <w:r w:rsidR="00757AC6" w:rsidRPr="003F548E">
        <w:rPr>
          <w:rFonts w:eastAsia="MS Mincho" w:cs="Arial"/>
          <w:szCs w:val="22"/>
          <w:lang w:eastAsia="ja-JP"/>
        </w:rPr>
        <w:tab/>
      </w:r>
      <w:r w:rsidR="167A9CC9" w:rsidRPr="003F548E">
        <w:rPr>
          <w:rFonts w:eastAsia="MS Mincho" w:cs="Arial"/>
          <w:sz w:val="24"/>
          <w:szCs w:val="24"/>
          <w:lang w:eastAsia="ja-JP"/>
        </w:rPr>
        <w:t xml:space="preserve">such material for use </w:t>
      </w:r>
      <w:r w:rsidR="6DF62ACC" w:rsidRPr="003F548E">
        <w:rPr>
          <w:rFonts w:eastAsia="MS Mincho" w:cs="Arial"/>
          <w:sz w:val="24"/>
          <w:szCs w:val="24"/>
          <w:lang w:eastAsia="ja-JP"/>
        </w:rPr>
        <w:t xml:space="preserve">in connection with the investigation and, as far as possible, may </w:t>
      </w:r>
      <w:r w:rsidR="00757AC6" w:rsidRPr="003F548E">
        <w:rPr>
          <w:rFonts w:eastAsia="MS Mincho" w:cs="Arial"/>
          <w:szCs w:val="22"/>
          <w:lang w:eastAsia="ja-JP"/>
        </w:rPr>
        <w:tab/>
      </w:r>
      <w:r w:rsidR="6DF62ACC" w:rsidRPr="003F548E">
        <w:rPr>
          <w:rFonts w:eastAsia="MS Mincho" w:cs="Arial"/>
          <w:sz w:val="24"/>
          <w:szCs w:val="24"/>
          <w:lang w:eastAsia="ja-JP"/>
        </w:rPr>
        <w:t>provide the Supplier with a copy of any material retained.</w:t>
      </w:r>
      <w:bookmarkEnd w:id="63"/>
    </w:p>
    <w:p w14:paraId="1962B2BA" w14:textId="77777777" w:rsidR="00CA0D5D" w:rsidRPr="003F548E" w:rsidRDefault="6DF62ACC" w:rsidP="7B0E860F">
      <w:pPr>
        <w:suppressAutoHyphens/>
        <w:spacing w:before="240" w:after="0" w:line="276" w:lineRule="auto"/>
        <w:jc w:val="both"/>
        <w:rPr>
          <w:rFonts w:eastAsia="MS Mincho"/>
          <w:b/>
          <w:sz w:val="24"/>
          <w:szCs w:val="24"/>
          <w:lang w:eastAsia="ja-JP"/>
        </w:rPr>
      </w:pPr>
      <w:bookmarkStart w:id="64" w:name="CLAUSE_9450b2ad455a4115984f37a0e0db1a00"/>
      <w:r w:rsidRPr="003F548E">
        <w:rPr>
          <w:rFonts w:eastAsia="MS Mincho"/>
          <w:b/>
          <w:sz w:val="24"/>
          <w:szCs w:val="24"/>
          <w:lang w:eastAsia="ja-JP"/>
        </w:rPr>
        <w:t>OFFE</w:t>
      </w:r>
      <w:bookmarkStart w:id="65" w:name="CTS_9450b2ad455a4115984f37a0e0db1a00"/>
      <w:bookmarkEnd w:id="65"/>
      <w:r w:rsidRPr="003F548E">
        <w:rPr>
          <w:rFonts w:eastAsia="MS Mincho"/>
          <w:b/>
          <w:sz w:val="24"/>
          <w:szCs w:val="24"/>
          <w:lang w:eastAsia="ja-JP"/>
        </w:rPr>
        <w:t>NCES AND AUTHORISATION</w:t>
      </w:r>
    </w:p>
    <w:bookmarkEnd w:id="64"/>
    <w:p w14:paraId="1962B2BB" w14:textId="77777777" w:rsidR="00CA0D5D" w:rsidRPr="003F548E" w:rsidRDefault="00CA0D5D" w:rsidP="7B0E860F">
      <w:pPr>
        <w:spacing w:after="0" w:line="276" w:lineRule="auto"/>
        <w:jc w:val="both"/>
        <w:rPr>
          <w:rFonts w:eastAsia="MS Mincho" w:cs="Arial"/>
          <w:sz w:val="24"/>
          <w:szCs w:val="24"/>
          <w:lang w:eastAsia="ja-JP"/>
        </w:rPr>
      </w:pPr>
    </w:p>
    <w:p w14:paraId="1962B2BC" w14:textId="3A98C1F3" w:rsidR="00CA0D5D" w:rsidRPr="003F548E" w:rsidRDefault="6DF62ACC" w:rsidP="00F41188">
      <w:pPr>
        <w:spacing w:after="0"/>
        <w:ind w:left="851" w:hanging="851"/>
        <w:jc w:val="both"/>
        <w:rPr>
          <w:rFonts w:eastAsia="MS Mincho" w:cs="Arial"/>
          <w:sz w:val="24"/>
          <w:szCs w:val="24"/>
          <w:lang w:eastAsia="ja-JP"/>
        </w:rPr>
      </w:pPr>
      <w:r w:rsidRPr="003F548E">
        <w:rPr>
          <w:rFonts w:eastAsia="MS Mincho" w:cs="Arial"/>
          <w:sz w:val="24"/>
          <w:szCs w:val="24"/>
          <w:lang w:eastAsia="ja-JP"/>
        </w:rPr>
        <w:t xml:space="preserve">8     </w:t>
      </w:r>
      <w:r w:rsidR="00CA0D5D" w:rsidRPr="003F548E">
        <w:rPr>
          <w:rFonts w:eastAsia="MS Mincho" w:cs="Arial"/>
          <w:sz w:val="24"/>
          <w:szCs w:val="24"/>
          <w:lang w:eastAsia="ja-JP"/>
        </w:rPr>
        <w:tab/>
      </w:r>
      <w:r w:rsidRPr="003F548E">
        <w:rPr>
          <w:rFonts w:eastAsia="MS Mincho" w:cs="Arial"/>
          <w:sz w:val="24"/>
          <w:szCs w:val="24"/>
          <w:lang w:eastAsia="ja-JP"/>
        </w:rPr>
        <w:t>In providing the Services the Supplier shall comply with PSI 10/2012 (Conveyance and</w:t>
      </w:r>
      <w:r w:rsidR="167A9CC9" w:rsidRPr="003F548E">
        <w:rPr>
          <w:rFonts w:eastAsia="MS Mincho" w:cs="Arial"/>
          <w:sz w:val="24"/>
          <w:szCs w:val="24"/>
          <w:lang w:eastAsia="ja-JP"/>
        </w:rPr>
        <w:t xml:space="preserve"> </w:t>
      </w:r>
      <w:r w:rsidRPr="003F548E">
        <w:rPr>
          <w:rFonts w:eastAsia="MS Mincho" w:cs="Arial"/>
          <w:sz w:val="24"/>
          <w:szCs w:val="24"/>
          <w:lang w:eastAsia="ja-JP"/>
        </w:rPr>
        <w:t xml:space="preserve">Possession of Prohibited Items and Other Related Offences) and other applicable provisions relating to security as published by the Authority from time to time. </w:t>
      </w:r>
    </w:p>
    <w:p w14:paraId="1962B2BD" w14:textId="77777777" w:rsidR="00CA0D5D" w:rsidRPr="003F548E" w:rsidRDefault="00CA0D5D" w:rsidP="00F41188">
      <w:pPr>
        <w:spacing w:after="0"/>
        <w:ind w:left="851" w:hanging="851"/>
        <w:jc w:val="both"/>
        <w:rPr>
          <w:rFonts w:eastAsia="MS Mincho" w:cs="Arial"/>
          <w:sz w:val="24"/>
          <w:szCs w:val="24"/>
          <w:lang w:eastAsia="ja-JP"/>
        </w:rPr>
      </w:pPr>
    </w:p>
    <w:p w14:paraId="1962B2BE" w14:textId="115C4604" w:rsidR="00CA0D5D" w:rsidRPr="003F548E" w:rsidRDefault="6DF62ACC" w:rsidP="00F41188">
      <w:pPr>
        <w:spacing w:after="0"/>
        <w:ind w:left="851" w:hanging="851"/>
        <w:jc w:val="both"/>
        <w:rPr>
          <w:rFonts w:eastAsia="MS Mincho" w:cs="Arial"/>
          <w:sz w:val="24"/>
          <w:szCs w:val="24"/>
          <w:lang w:eastAsia="ja-JP"/>
        </w:rPr>
      </w:pPr>
      <w:r w:rsidRPr="003F548E">
        <w:rPr>
          <w:rFonts w:eastAsia="MS Mincho" w:cs="Arial"/>
          <w:sz w:val="24"/>
          <w:szCs w:val="24"/>
          <w:lang w:eastAsia="ja-JP"/>
        </w:rPr>
        <w:t>9</w:t>
      </w:r>
      <w:r w:rsidR="00CA0D5D" w:rsidRPr="003F548E">
        <w:rPr>
          <w:rFonts w:eastAsia="MS Mincho" w:cs="Arial"/>
          <w:sz w:val="24"/>
          <w:szCs w:val="24"/>
          <w:lang w:eastAsia="ja-JP"/>
        </w:rPr>
        <w:tab/>
      </w:r>
      <w:r w:rsidRPr="003F548E">
        <w:rPr>
          <w:rFonts w:eastAsia="MS Mincho" w:cs="Arial"/>
          <w:sz w:val="24"/>
          <w:szCs w:val="24"/>
          <w:lang w:eastAsia="ja-JP"/>
        </w:rPr>
        <w:t>Nothing in the Contract is deemed to provide any “authorisation” to the Supplier in respect of any provision of the Prison Act 1952, Offender Management Act 2007, Crime and Security Act 2010, Serious Crime Act 2015 or other relevant legislation.</w:t>
      </w:r>
    </w:p>
    <w:p w14:paraId="2E99940F" w14:textId="77777777" w:rsidR="00D309F1" w:rsidRPr="003F548E" w:rsidRDefault="00D309F1" w:rsidP="00F41188">
      <w:pPr>
        <w:spacing w:after="0"/>
        <w:ind w:left="851" w:hanging="851"/>
        <w:jc w:val="both"/>
        <w:rPr>
          <w:rFonts w:eastAsia="MS Mincho" w:cs="Arial"/>
          <w:sz w:val="24"/>
          <w:szCs w:val="24"/>
          <w:lang w:eastAsia="ja-JP"/>
        </w:rPr>
      </w:pPr>
      <w:r w:rsidRPr="003F548E">
        <w:rPr>
          <w:rFonts w:eastAsia="MS Mincho" w:cs="Arial"/>
          <w:sz w:val="24"/>
          <w:szCs w:val="24"/>
          <w:lang w:eastAsia="ja-JP"/>
        </w:rPr>
        <w:br w:type="page"/>
      </w:r>
    </w:p>
    <w:p w14:paraId="7F01C9BF" w14:textId="203E5042" w:rsidR="004E7319" w:rsidRPr="003F548E" w:rsidRDefault="004E7319" w:rsidP="001E05B6">
      <w:pPr>
        <w:tabs>
          <w:tab w:val="num" w:pos="142"/>
        </w:tabs>
        <w:suppressAutoHyphens/>
        <w:spacing w:after="0"/>
        <w:ind w:left="720" w:hanging="11"/>
        <w:rPr>
          <w:rFonts w:eastAsia="MS Mincho" w:cs="Arial"/>
          <w:b/>
          <w:color w:val="538135" w:themeColor="accent6" w:themeShade="BF"/>
          <w:sz w:val="32"/>
          <w:szCs w:val="32"/>
          <w:lang w:eastAsia="ja-JP"/>
        </w:rPr>
      </w:pPr>
      <w:bookmarkStart w:id="66" w:name="_Hlk515889043"/>
      <w:r w:rsidRPr="003F548E">
        <w:rPr>
          <w:rFonts w:eastAsia="MS Mincho" w:cs="Arial"/>
          <w:b/>
          <w:color w:val="538135" w:themeColor="accent6" w:themeShade="BF"/>
          <w:sz w:val="32"/>
          <w:szCs w:val="32"/>
          <w:lang w:eastAsia="ja-JP"/>
        </w:rPr>
        <w:lastRenderedPageBreak/>
        <w:t xml:space="preserve">SCHEDULE </w:t>
      </w:r>
      <w:r w:rsidR="4F750CF3" w:rsidRPr="003F548E">
        <w:rPr>
          <w:rFonts w:eastAsia="MS Mincho" w:cs="Arial"/>
          <w:b/>
          <w:color w:val="538135" w:themeColor="accent6" w:themeShade="BF"/>
          <w:sz w:val="32"/>
          <w:szCs w:val="32"/>
          <w:lang w:eastAsia="ja-JP"/>
        </w:rPr>
        <w:t>7</w:t>
      </w:r>
      <w:r w:rsidRPr="003F548E">
        <w:rPr>
          <w:rFonts w:eastAsia="MS Mincho" w:cs="Arial"/>
          <w:b/>
          <w:color w:val="538135" w:themeColor="accent6" w:themeShade="BF"/>
          <w:sz w:val="32"/>
          <w:szCs w:val="32"/>
          <w:lang w:eastAsia="ja-JP"/>
        </w:rPr>
        <w:t xml:space="preserve"> – STATUTORY OBLIGATIONS AND CORPORATE SOCIAL RESPONSIBILITY</w:t>
      </w:r>
    </w:p>
    <w:p w14:paraId="02A59A67" w14:textId="2776E43A" w:rsidR="004E7319" w:rsidRPr="003F548E" w:rsidRDefault="004E7319" w:rsidP="004E7319">
      <w:pPr>
        <w:numPr>
          <w:ilvl w:val="1"/>
          <w:numId w:val="0"/>
        </w:numPr>
        <w:tabs>
          <w:tab w:val="num" w:pos="720"/>
        </w:tabs>
        <w:suppressAutoHyphens/>
        <w:spacing w:after="0"/>
        <w:ind w:left="720" w:hanging="720"/>
        <w:jc w:val="both"/>
        <w:rPr>
          <w:rFonts w:eastAsia="MS Mincho" w:cs="Arial"/>
          <w:color w:val="70AD47" w:themeColor="accent6"/>
          <w:szCs w:val="22"/>
          <w:lang w:eastAsia="ja-JP"/>
        </w:rPr>
      </w:pPr>
    </w:p>
    <w:p w14:paraId="5EA9E12C" w14:textId="428B0125" w:rsidR="004E7319" w:rsidRPr="003F548E" w:rsidRDefault="004E7319" w:rsidP="004E7319">
      <w:pPr>
        <w:pStyle w:val="Heading2"/>
        <w:jc w:val="both"/>
        <w:rPr>
          <w:rFonts w:cs="Arial"/>
          <w:b w:val="0"/>
          <w:sz w:val="24"/>
          <w:szCs w:val="24"/>
        </w:rPr>
      </w:pPr>
      <w:r w:rsidRPr="003F548E">
        <w:rPr>
          <w:rFonts w:cs="Arial"/>
          <w:sz w:val="24"/>
          <w:szCs w:val="24"/>
        </w:rPr>
        <w:t>1</w:t>
      </w:r>
      <w:r w:rsidRPr="003F548E">
        <w:rPr>
          <w:rFonts w:cs="Arial"/>
          <w:sz w:val="24"/>
          <w:szCs w:val="24"/>
        </w:rPr>
        <w:tab/>
        <w:t>What the Authority expects from the Supplier</w:t>
      </w:r>
    </w:p>
    <w:p w14:paraId="64E73F58" w14:textId="74B30C95" w:rsidR="00280896" w:rsidRPr="003F548E" w:rsidRDefault="004E7319" w:rsidP="00CA7961">
      <w:pPr>
        <w:spacing w:after="0"/>
        <w:ind w:left="709" w:hanging="851"/>
        <w:jc w:val="both"/>
        <w:rPr>
          <w:rFonts w:cs="Arial"/>
          <w:sz w:val="24"/>
          <w:szCs w:val="24"/>
        </w:rPr>
      </w:pPr>
      <w:r w:rsidRPr="003F548E">
        <w:rPr>
          <w:rFonts w:cs="Arial"/>
          <w:sz w:val="24"/>
          <w:szCs w:val="24"/>
        </w:rPr>
        <w:t xml:space="preserve">1.1 </w:t>
      </w:r>
      <w:r w:rsidRPr="003F548E">
        <w:rPr>
          <w:rFonts w:cs="Arial"/>
          <w:sz w:val="24"/>
          <w:szCs w:val="24"/>
        </w:rPr>
        <w:tab/>
      </w:r>
      <w:r w:rsidR="003F609B" w:rsidRPr="003F548E">
        <w:rPr>
          <w:rFonts w:cs="Arial"/>
          <w:sz w:val="24"/>
          <w:szCs w:val="24"/>
        </w:rPr>
        <w:t xml:space="preserve">His </w:t>
      </w:r>
      <w:r w:rsidR="00280896" w:rsidRPr="003F548E">
        <w:rPr>
          <w:rFonts w:cs="Arial"/>
          <w:sz w:val="24"/>
          <w:szCs w:val="24"/>
        </w:rPr>
        <w:t>Majesty’s Government’s Supplier Code of Conduct (the “</w:t>
      </w:r>
      <w:r w:rsidR="00280896" w:rsidRPr="003F548E">
        <w:rPr>
          <w:rFonts w:cs="Arial"/>
          <w:b/>
          <w:sz w:val="24"/>
          <w:szCs w:val="24"/>
        </w:rPr>
        <w:t>Code</w:t>
      </w:r>
      <w:r w:rsidR="00280896" w:rsidRPr="003F548E">
        <w:rPr>
          <w:rFonts w:cs="Arial"/>
          <w:sz w:val="24"/>
          <w:szCs w:val="24"/>
        </w:rPr>
        <w:t xml:space="preserve">”) sets out the standards and behaviours expected of </w:t>
      </w:r>
      <w:r w:rsidR="00280896" w:rsidRPr="003F548E">
        <w:rPr>
          <w:rFonts w:cs="Arial"/>
          <w:sz w:val="24"/>
          <w:szCs w:val="22"/>
        </w:rPr>
        <w:t>s</w:t>
      </w:r>
      <w:r w:rsidR="00280896" w:rsidRPr="003F548E">
        <w:rPr>
          <w:rFonts w:cs="Arial"/>
          <w:sz w:val="24"/>
          <w:szCs w:val="24"/>
        </w:rPr>
        <w:t>uppliers who work with government. The Code can be found online at:</w:t>
      </w:r>
    </w:p>
    <w:p w14:paraId="1675F068" w14:textId="483A2B49" w:rsidR="00280896" w:rsidRPr="003F548E" w:rsidRDefault="00280896" w:rsidP="00280896">
      <w:pPr>
        <w:spacing w:after="0"/>
        <w:ind w:left="851" w:hanging="851"/>
        <w:jc w:val="both"/>
        <w:rPr>
          <w:rFonts w:cs="Arial"/>
          <w:sz w:val="24"/>
          <w:szCs w:val="24"/>
        </w:rPr>
      </w:pPr>
    </w:p>
    <w:p w14:paraId="45948CAA" w14:textId="53EA2BE3" w:rsidR="00280896" w:rsidRPr="003F548E" w:rsidRDefault="00280896" w:rsidP="00280896">
      <w:pPr>
        <w:spacing w:after="0"/>
        <w:ind w:left="851" w:hanging="851"/>
        <w:jc w:val="both"/>
        <w:rPr>
          <w:rFonts w:cs="Arial"/>
          <w:i/>
          <w:sz w:val="24"/>
          <w:szCs w:val="24"/>
        </w:rPr>
      </w:pPr>
      <w:r w:rsidRPr="003F548E">
        <w:rPr>
          <w:rFonts w:cs="Arial"/>
          <w:sz w:val="24"/>
          <w:szCs w:val="24"/>
        </w:rPr>
        <w:tab/>
      </w:r>
      <w:hyperlink r:id="rId19" w:history="1">
        <w:r w:rsidRPr="003F548E">
          <w:rPr>
            <w:color w:val="0000FF"/>
            <w:sz w:val="24"/>
            <w:szCs w:val="22"/>
            <w:u w:val="single"/>
          </w:rPr>
          <w:t>Supplier Code of Conduct - v2 (publishing.service.gov.uk)</w:t>
        </w:r>
      </w:hyperlink>
    </w:p>
    <w:p w14:paraId="6EE52927" w14:textId="59A2902F" w:rsidR="00280896" w:rsidRPr="003F548E" w:rsidRDefault="00280896" w:rsidP="00280896">
      <w:pPr>
        <w:spacing w:after="0"/>
        <w:ind w:left="851" w:hanging="851"/>
        <w:jc w:val="both"/>
        <w:rPr>
          <w:rFonts w:cs="Arial"/>
          <w:sz w:val="24"/>
          <w:szCs w:val="24"/>
        </w:rPr>
      </w:pPr>
    </w:p>
    <w:p w14:paraId="68689D60" w14:textId="12A75AEF" w:rsidR="00280896" w:rsidRPr="003F548E" w:rsidRDefault="00280896" w:rsidP="00CA7961">
      <w:pPr>
        <w:pStyle w:val="MRHeading1"/>
        <w:numPr>
          <w:ilvl w:val="1"/>
          <w:numId w:val="109"/>
        </w:numPr>
        <w:tabs>
          <w:tab w:val="clear" w:pos="720"/>
          <w:tab w:val="left" w:pos="709"/>
        </w:tabs>
        <w:spacing w:before="0" w:line="240" w:lineRule="auto"/>
        <w:ind w:hanging="862"/>
        <w:rPr>
          <w:rFonts w:cs="Arial"/>
          <w:sz w:val="24"/>
          <w:szCs w:val="24"/>
        </w:rPr>
      </w:pPr>
      <w:r w:rsidRPr="003F548E">
        <w:rPr>
          <w:rFonts w:cs="Arial"/>
          <w:b w:val="0"/>
          <w:sz w:val="24"/>
          <w:szCs w:val="24"/>
          <w:u w:val="none"/>
        </w:rPr>
        <w:t>The Supplier shall, and shall procure that its Sub-Contractors shall:</w:t>
      </w:r>
    </w:p>
    <w:p w14:paraId="53605B8D" w14:textId="395BFC23" w:rsidR="00106E5E" w:rsidRPr="003F548E" w:rsidRDefault="00106E5E" w:rsidP="27B483C9">
      <w:pPr>
        <w:spacing w:after="0"/>
        <w:rPr>
          <w:rFonts w:cs="Arial"/>
          <w:sz w:val="24"/>
          <w:szCs w:val="24"/>
        </w:rPr>
      </w:pPr>
    </w:p>
    <w:p w14:paraId="594EC026" w14:textId="24BC0B07" w:rsidR="001E05B6" w:rsidRDefault="00280896" w:rsidP="001E05B6">
      <w:pPr>
        <w:pStyle w:val="MRHeading3"/>
        <w:numPr>
          <w:ilvl w:val="3"/>
          <w:numId w:val="109"/>
        </w:numPr>
        <w:tabs>
          <w:tab w:val="clear" w:pos="1797"/>
          <w:tab w:val="left" w:pos="1418"/>
        </w:tabs>
        <w:spacing w:before="0" w:line="240" w:lineRule="auto"/>
        <w:ind w:left="1418" w:hanging="709"/>
        <w:rPr>
          <w:rFonts w:cs="Arial"/>
          <w:sz w:val="24"/>
          <w:szCs w:val="24"/>
        </w:rPr>
      </w:pPr>
      <w:r w:rsidRPr="003F548E">
        <w:rPr>
          <w:rFonts w:cs="Arial"/>
          <w:sz w:val="24"/>
          <w:szCs w:val="24"/>
        </w:rPr>
        <w:t xml:space="preserve">comply with its legal obligations, </w:t>
      </w:r>
      <w:proofErr w:type="gramStart"/>
      <w:r w:rsidRPr="003F548E">
        <w:rPr>
          <w:rFonts w:cs="Arial"/>
          <w:sz w:val="24"/>
          <w:szCs w:val="24"/>
        </w:rPr>
        <w:t>in particular</w:t>
      </w:r>
      <w:proofErr w:type="gramEnd"/>
      <w:r w:rsidRPr="003F548E">
        <w:rPr>
          <w:rFonts w:cs="Arial"/>
          <w:sz w:val="24"/>
          <w:szCs w:val="24"/>
        </w:rPr>
        <w:t xml:space="preserve"> those in Part 1 of this Schedule </w:t>
      </w:r>
      <w:r w:rsidR="01027315" w:rsidRPr="003F548E">
        <w:rPr>
          <w:rFonts w:cs="Arial"/>
          <w:sz w:val="24"/>
          <w:szCs w:val="24"/>
        </w:rPr>
        <w:t>7</w:t>
      </w:r>
      <w:r w:rsidRPr="003F548E">
        <w:rPr>
          <w:rFonts w:cs="Arial"/>
          <w:sz w:val="24"/>
          <w:szCs w:val="24"/>
        </w:rPr>
        <w:t>, and meet the standards set out in the Code as a minimum; and</w:t>
      </w:r>
    </w:p>
    <w:p w14:paraId="3D2E5FE0" w14:textId="74131B90" w:rsidR="001E05B6" w:rsidRDefault="001E05B6" w:rsidP="001E05B6">
      <w:pPr>
        <w:pStyle w:val="MRHeading3"/>
        <w:numPr>
          <w:ilvl w:val="0"/>
          <w:numId w:val="0"/>
        </w:numPr>
        <w:spacing w:before="0" w:line="240" w:lineRule="auto"/>
        <w:ind w:left="1803" w:hanging="527"/>
        <w:rPr>
          <w:rFonts w:cs="Arial"/>
          <w:sz w:val="24"/>
          <w:szCs w:val="24"/>
        </w:rPr>
      </w:pPr>
    </w:p>
    <w:p w14:paraId="3720E7B2" w14:textId="50DC173E" w:rsidR="00280896" w:rsidRPr="001E05B6" w:rsidRDefault="00280896" w:rsidP="001E05B6">
      <w:pPr>
        <w:pStyle w:val="MRHeading3"/>
        <w:numPr>
          <w:ilvl w:val="3"/>
          <w:numId w:val="109"/>
        </w:numPr>
        <w:tabs>
          <w:tab w:val="clear" w:pos="1797"/>
          <w:tab w:val="left" w:pos="1418"/>
        </w:tabs>
        <w:spacing w:before="0" w:line="240" w:lineRule="auto"/>
        <w:ind w:left="1418" w:hanging="698"/>
        <w:rPr>
          <w:rFonts w:cs="Arial"/>
          <w:sz w:val="24"/>
          <w:szCs w:val="24"/>
        </w:rPr>
      </w:pPr>
      <w:r w:rsidRPr="001E05B6">
        <w:rPr>
          <w:rFonts w:cs="Arial"/>
          <w:sz w:val="24"/>
          <w:szCs w:val="24"/>
        </w:rPr>
        <w:t xml:space="preserve">use reasonable endeavours to comply with the standards in Part 2 of this Schedule </w:t>
      </w:r>
      <w:r w:rsidR="510432C4" w:rsidRPr="001E05B6">
        <w:rPr>
          <w:rFonts w:cs="Arial"/>
          <w:sz w:val="24"/>
          <w:szCs w:val="24"/>
        </w:rPr>
        <w:t>7</w:t>
      </w:r>
      <w:r w:rsidRPr="001E05B6">
        <w:rPr>
          <w:rFonts w:cs="Arial"/>
          <w:sz w:val="24"/>
          <w:szCs w:val="24"/>
        </w:rPr>
        <w:t>.</w:t>
      </w:r>
    </w:p>
    <w:p w14:paraId="377A2F81" w14:textId="261EF639" w:rsidR="004E7319" w:rsidRPr="003F548E" w:rsidRDefault="004E7319" w:rsidP="00080C62">
      <w:pPr>
        <w:spacing w:after="0"/>
        <w:ind w:left="720" w:hanging="720"/>
        <w:jc w:val="both"/>
        <w:rPr>
          <w:rFonts w:cs="Arial"/>
          <w:sz w:val="24"/>
          <w:szCs w:val="24"/>
        </w:rPr>
      </w:pPr>
    </w:p>
    <w:p w14:paraId="0FD01944" w14:textId="6FE086BB" w:rsidR="004E7319" w:rsidRPr="003F548E" w:rsidRDefault="004E7319" w:rsidP="004E7319">
      <w:pPr>
        <w:jc w:val="both"/>
        <w:rPr>
          <w:rFonts w:cs="Arial"/>
          <w:b/>
          <w:sz w:val="28"/>
          <w:szCs w:val="28"/>
        </w:rPr>
      </w:pPr>
      <w:r w:rsidRPr="003F548E">
        <w:rPr>
          <w:rFonts w:cs="Arial"/>
          <w:b/>
          <w:sz w:val="28"/>
          <w:szCs w:val="28"/>
        </w:rPr>
        <w:t>PART 1 Statutory Obligations</w:t>
      </w:r>
    </w:p>
    <w:p w14:paraId="3D6603BF" w14:textId="189FFC1E" w:rsidR="004E7319" w:rsidRPr="003F548E" w:rsidRDefault="004E7319" w:rsidP="004E7319">
      <w:pPr>
        <w:pStyle w:val="Heading2"/>
        <w:spacing w:before="0" w:after="0"/>
        <w:jc w:val="both"/>
        <w:rPr>
          <w:rFonts w:eastAsia="Calibri" w:cs="Arial"/>
          <w:b w:val="0"/>
          <w:sz w:val="24"/>
          <w:szCs w:val="24"/>
        </w:rPr>
      </w:pPr>
      <w:r w:rsidRPr="003F548E">
        <w:rPr>
          <w:rFonts w:eastAsia="Calibri" w:cs="Arial"/>
          <w:sz w:val="24"/>
          <w:szCs w:val="24"/>
        </w:rPr>
        <w:t>2</w:t>
      </w:r>
      <w:r w:rsidRPr="003F548E">
        <w:rPr>
          <w:rFonts w:eastAsia="Calibri" w:cs="Arial"/>
          <w:sz w:val="24"/>
          <w:szCs w:val="24"/>
        </w:rPr>
        <w:tab/>
        <w:t>Equality and Accessibility</w:t>
      </w:r>
    </w:p>
    <w:p w14:paraId="0DAA7927" w14:textId="4C97CCE9" w:rsidR="004E7319" w:rsidRPr="003F548E" w:rsidRDefault="004E7319" w:rsidP="004E7319">
      <w:pPr>
        <w:tabs>
          <w:tab w:val="left" w:pos="0"/>
          <w:tab w:val="left" w:pos="1134"/>
        </w:tabs>
        <w:suppressAutoHyphens/>
        <w:spacing w:after="0"/>
        <w:ind w:left="851" w:hanging="851"/>
        <w:jc w:val="both"/>
        <w:rPr>
          <w:rFonts w:eastAsia="Calibri" w:cs="Arial"/>
          <w:color w:val="000000"/>
          <w:sz w:val="24"/>
          <w:szCs w:val="24"/>
        </w:rPr>
      </w:pPr>
    </w:p>
    <w:p w14:paraId="5FF67A93" w14:textId="37B5709B" w:rsidR="004E7319" w:rsidRPr="003F548E" w:rsidRDefault="004E7319" w:rsidP="0018530A">
      <w:pPr>
        <w:tabs>
          <w:tab w:val="left" w:pos="0"/>
          <w:tab w:val="left" w:pos="1134"/>
        </w:tabs>
        <w:suppressAutoHyphens/>
        <w:spacing w:after="0"/>
        <w:ind w:left="709" w:hanging="851"/>
        <w:jc w:val="both"/>
        <w:rPr>
          <w:rFonts w:eastAsia="Calibri" w:cs="Arial"/>
          <w:color w:val="000000"/>
          <w:sz w:val="24"/>
          <w:szCs w:val="24"/>
        </w:rPr>
      </w:pPr>
      <w:r w:rsidRPr="003F548E">
        <w:rPr>
          <w:rFonts w:eastAsia="Calibri" w:cs="Arial"/>
          <w:color w:val="000000"/>
          <w:sz w:val="24"/>
          <w:szCs w:val="24"/>
        </w:rPr>
        <w:t xml:space="preserve">2.1 </w:t>
      </w:r>
      <w:r w:rsidRPr="003F548E">
        <w:rPr>
          <w:rFonts w:eastAsia="Calibri" w:cs="Arial"/>
          <w:color w:val="000000"/>
          <w:sz w:val="24"/>
          <w:szCs w:val="24"/>
        </w:rPr>
        <w:tab/>
        <w:t>The Supplier shall:</w:t>
      </w:r>
    </w:p>
    <w:p w14:paraId="0DC93618" w14:textId="46ADB17E" w:rsidR="004E7319" w:rsidRPr="003F548E" w:rsidRDefault="004E7319" w:rsidP="004E7319">
      <w:pPr>
        <w:tabs>
          <w:tab w:val="left" w:pos="0"/>
          <w:tab w:val="left" w:pos="1134"/>
        </w:tabs>
        <w:suppressAutoHyphens/>
        <w:spacing w:after="0"/>
        <w:ind w:left="1702" w:hanging="851"/>
        <w:jc w:val="both"/>
        <w:rPr>
          <w:rFonts w:eastAsia="Calibri" w:cs="Arial"/>
          <w:color w:val="000000"/>
          <w:sz w:val="24"/>
          <w:szCs w:val="24"/>
        </w:rPr>
      </w:pPr>
    </w:p>
    <w:p w14:paraId="7B2CDE47" w14:textId="36E7BDDB" w:rsidR="004E7319" w:rsidRPr="003F548E" w:rsidRDefault="004E7319" w:rsidP="0018530A">
      <w:pPr>
        <w:tabs>
          <w:tab w:val="left" w:pos="0"/>
          <w:tab w:val="left" w:pos="1134"/>
        </w:tabs>
        <w:suppressAutoHyphens/>
        <w:spacing w:after="0"/>
        <w:ind w:left="1418" w:hanging="709"/>
        <w:jc w:val="both"/>
        <w:rPr>
          <w:rFonts w:eastAsia="Calibri" w:cs="Arial"/>
          <w:color w:val="000000"/>
          <w:sz w:val="24"/>
          <w:szCs w:val="24"/>
        </w:rPr>
      </w:pPr>
      <w:r w:rsidRPr="003F548E">
        <w:rPr>
          <w:rFonts w:eastAsia="Calibri" w:cs="Arial"/>
          <w:color w:val="000000"/>
          <w:sz w:val="24"/>
          <w:szCs w:val="24"/>
        </w:rPr>
        <w:t>(a)</w:t>
      </w:r>
      <w:r w:rsidRPr="003F548E">
        <w:rPr>
          <w:rFonts w:eastAsia="Calibri" w:cs="Arial"/>
          <w:color w:val="000000"/>
          <w:sz w:val="24"/>
          <w:szCs w:val="24"/>
        </w:rPr>
        <w:tab/>
        <w:t>perform its obligations under the Contract in accordance with:</w:t>
      </w:r>
    </w:p>
    <w:p w14:paraId="03584667" w14:textId="736B40EA" w:rsidR="004E7319" w:rsidRPr="003F548E" w:rsidRDefault="004E7319" w:rsidP="004E7319">
      <w:pPr>
        <w:tabs>
          <w:tab w:val="left" w:pos="0"/>
          <w:tab w:val="left" w:pos="1134"/>
        </w:tabs>
        <w:suppressAutoHyphens/>
        <w:spacing w:after="0"/>
        <w:ind w:left="1702" w:hanging="851"/>
        <w:jc w:val="both"/>
        <w:rPr>
          <w:rFonts w:eastAsia="Calibri" w:cs="Arial"/>
          <w:color w:val="000000"/>
          <w:sz w:val="24"/>
          <w:szCs w:val="24"/>
        </w:rPr>
      </w:pPr>
    </w:p>
    <w:p w14:paraId="6C919397" w14:textId="6FCBDCB0"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proofErr w:type="spellStart"/>
      <w:r w:rsidRPr="003F548E">
        <w:rPr>
          <w:rFonts w:eastAsia="Calibri" w:cs="Arial"/>
          <w:color w:val="000000"/>
          <w:sz w:val="24"/>
          <w:szCs w:val="24"/>
        </w:rPr>
        <w:t>i</w:t>
      </w:r>
      <w:proofErr w:type="spellEnd"/>
      <w:r w:rsidRPr="003F548E">
        <w:rPr>
          <w:rFonts w:eastAsia="Calibri" w:cs="Arial"/>
          <w:color w:val="000000"/>
          <w:sz w:val="24"/>
          <w:szCs w:val="24"/>
        </w:rPr>
        <w:t>)</w:t>
      </w:r>
      <w:r w:rsidRPr="003F548E">
        <w:rPr>
          <w:rFonts w:eastAsia="Calibri" w:cs="Arial"/>
          <w:color w:val="000000"/>
          <w:sz w:val="24"/>
          <w:szCs w:val="24"/>
        </w:rPr>
        <w:tab/>
        <w:t>all applicable equality Law (whether in relation to race, sex, gender reassignment, age, disability, sexual orientation, religion or belief, pregnancy maternity or otherwise</w:t>
      </w:r>
      <w:proofErr w:type="gramStart"/>
      <w:r w:rsidRPr="003F548E">
        <w:rPr>
          <w:rFonts w:eastAsia="Calibri" w:cs="Arial"/>
          <w:color w:val="000000"/>
          <w:sz w:val="24"/>
          <w:szCs w:val="24"/>
        </w:rPr>
        <w:t>);</w:t>
      </w:r>
      <w:proofErr w:type="gramEnd"/>
    </w:p>
    <w:p w14:paraId="27D7EE36" w14:textId="7ADE37AE"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p>
    <w:p w14:paraId="21DA45E4" w14:textId="31DB049A"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r w:rsidRPr="003F548E">
        <w:rPr>
          <w:rFonts w:eastAsia="Calibri" w:cs="Arial"/>
          <w:color w:val="000000"/>
          <w:sz w:val="24"/>
          <w:szCs w:val="24"/>
        </w:rPr>
        <w:t>ii)</w:t>
      </w:r>
      <w:r w:rsidRPr="003F548E">
        <w:rPr>
          <w:rFonts w:eastAsia="Calibri" w:cs="Arial"/>
          <w:color w:val="000000"/>
          <w:sz w:val="24"/>
          <w:szCs w:val="24"/>
        </w:rPr>
        <w:tab/>
        <w:t>the Authority’s equality, diversity and inclusion policy as given to the Supplier from time to time;</w:t>
      </w:r>
      <w:r w:rsidR="00771810" w:rsidRPr="003F548E">
        <w:rPr>
          <w:rFonts w:eastAsia="Calibri" w:cs="Arial"/>
          <w:color w:val="000000"/>
          <w:sz w:val="24"/>
          <w:szCs w:val="24"/>
        </w:rPr>
        <w:t xml:space="preserve"> and</w:t>
      </w:r>
    </w:p>
    <w:p w14:paraId="4DB7FF1D" w14:textId="3A4C52A6"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p>
    <w:p w14:paraId="26C2D9B9" w14:textId="1083E392"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r w:rsidRPr="003F548E">
        <w:rPr>
          <w:rFonts w:eastAsia="Calibri" w:cs="Arial"/>
          <w:color w:val="000000"/>
          <w:sz w:val="24"/>
          <w:szCs w:val="24"/>
        </w:rPr>
        <w:t>iii)</w:t>
      </w:r>
      <w:r w:rsidRPr="003F548E">
        <w:rPr>
          <w:rFonts w:eastAsia="Calibri" w:cs="Arial"/>
          <w:color w:val="000000"/>
          <w:sz w:val="24"/>
          <w:szCs w:val="24"/>
        </w:rPr>
        <w:tab/>
        <w:t>any other requirements and instructions which the Authority reasonably imposes regarding any equality obligations imposed on the Authority at any time under applicable equality law</w:t>
      </w:r>
    </w:p>
    <w:p w14:paraId="1C274E0C" w14:textId="2EBE1242" w:rsidR="004E7319" w:rsidRPr="003F548E" w:rsidRDefault="004E7319" w:rsidP="004E7319">
      <w:pPr>
        <w:tabs>
          <w:tab w:val="left" w:pos="0"/>
          <w:tab w:val="left" w:pos="1134"/>
        </w:tabs>
        <w:suppressAutoHyphens/>
        <w:spacing w:after="0"/>
        <w:ind w:left="1702" w:hanging="851"/>
        <w:jc w:val="both"/>
        <w:rPr>
          <w:rFonts w:eastAsia="Calibri" w:cs="Arial"/>
          <w:color w:val="000000"/>
          <w:sz w:val="24"/>
          <w:szCs w:val="24"/>
        </w:rPr>
      </w:pPr>
    </w:p>
    <w:p w14:paraId="2AE9F2E9" w14:textId="03C9E0B1" w:rsidR="004E7319" w:rsidRDefault="004E7319" w:rsidP="0018530A">
      <w:pPr>
        <w:tabs>
          <w:tab w:val="left" w:pos="0"/>
          <w:tab w:val="left" w:pos="1276"/>
        </w:tabs>
        <w:suppressAutoHyphens/>
        <w:spacing w:after="0"/>
        <w:ind w:left="1503" w:hanging="794"/>
        <w:jc w:val="both"/>
        <w:rPr>
          <w:rFonts w:eastAsia="Calibri" w:cs="Arial"/>
          <w:color w:val="000000"/>
          <w:sz w:val="24"/>
          <w:szCs w:val="24"/>
        </w:rPr>
      </w:pPr>
      <w:r w:rsidRPr="003F548E">
        <w:rPr>
          <w:rFonts w:eastAsia="Calibri" w:cs="Arial"/>
          <w:color w:val="000000"/>
          <w:sz w:val="24"/>
          <w:szCs w:val="24"/>
        </w:rPr>
        <w:t>(b)</w:t>
      </w:r>
      <w:r w:rsidRPr="003F548E">
        <w:rPr>
          <w:rFonts w:eastAsia="Calibri" w:cs="Arial"/>
          <w:color w:val="000000"/>
          <w:sz w:val="24"/>
          <w:szCs w:val="24"/>
        </w:rPr>
        <w:tab/>
        <w:t>take all necessary steps and inform the Authority of the steps taken to prevent</w:t>
      </w:r>
      <w:r w:rsidR="0018530A">
        <w:rPr>
          <w:rFonts w:eastAsia="Calibri" w:cs="Arial"/>
          <w:color w:val="000000"/>
          <w:sz w:val="24"/>
          <w:szCs w:val="24"/>
        </w:rPr>
        <w:t xml:space="preserve"> </w:t>
      </w:r>
      <w:r w:rsidRPr="003F548E">
        <w:rPr>
          <w:rFonts w:eastAsia="Calibri" w:cs="Arial"/>
          <w:color w:val="000000"/>
          <w:sz w:val="24"/>
          <w:szCs w:val="24"/>
        </w:rPr>
        <w:t>unlawful discrimination designated as such by any court or tribunal, or the Equality and Human Rights Commission (or any successor organisation).</w:t>
      </w:r>
    </w:p>
    <w:p w14:paraId="23A39873" w14:textId="77777777" w:rsidR="00CA7961" w:rsidRPr="003F548E" w:rsidRDefault="00CA7961" w:rsidP="0018530A">
      <w:pPr>
        <w:tabs>
          <w:tab w:val="left" w:pos="0"/>
          <w:tab w:val="left" w:pos="1276"/>
        </w:tabs>
        <w:suppressAutoHyphens/>
        <w:spacing w:after="0"/>
        <w:ind w:left="1503" w:hanging="794"/>
        <w:jc w:val="both"/>
        <w:rPr>
          <w:rFonts w:eastAsia="Calibri" w:cs="Arial"/>
          <w:color w:val="000000"/>
          <w:sz w:val="24"/>
          <w:szCs w:val="24"/>
        </w:rPr>
      </w:pPr>
    </w:p>
    <w:p w14:paraId="05AEED7A" w14:textId="3AD70C1E" w:rsidR="004E7319" w:rsidRPr="003F548E" w:rsidRDefault="004E7319" w:rsidP="004E7319">
      <w:pPr>
        <w:pStyle w:val="Heading2"/>
        <w:jc w:val="both"/>
        <w:rPr>
          <w:rFonts w:eastAsia="Calibri" w:cs="Arial"/>
          <w:b w:val="0"/>
          <w:sz w:val="24"/>
          <w:szCs w:val="24"/>
        </w:rPr>
      </w:pPr>
      <w:r w:rsidRPr="003F548E">
        <w:rPr>
          <w:rFonts w:eastAsia="Calibri" w:cs="Arial"/>
          <w:sz w:val="24"/>
          <w:szCs w:val="24"/>
        </w:rPr>
        <w:t xml:space="preserve">3 </w:t>
      </w:r>
      <w:r w:rsidRPr="003F548E">
        <w:rPr>
          <w:rFonts w:eastAsia="Calibri" w:cs="Arial"/>
          <w:sz w:val="24"/>
          <w:szCs w:val="24"/>
        </w:rPr>
        <w:tab/>
        <w:t>Modern Slavery</w:t>
      </w:r>
    </w:p>
    <w:p w14:paraId="22D92788" w14:textId="66F8A0CE" w:rsidR="004E7319" w:rsidRPr="003F548E" w:rsidRDefault="004E7319" w:rsidP="004E7319">
      <w:pPr>
        <w:tabs>
          <w:tab w:val="left" w:pos="0"/>
          <w:tab w:val="left" w:pos="709"/>
          <w:tab w:val="left" w:pos="1134"/>
        </w:tabs>
        <w:suppressAutoHyphens/>
        <w:spacing w:after="0"/>
        <w:jc w:val="both"/>
        <w:rPr>
          <w:rFonts w:eastAsia="Calibri" w:cs="Arial"/>
          <w:color w:val="000000"/>
          <w:sz w:val="24"/>
          <w:szCs w:val="24"/>
          <w:lang w:val="en-US"/>
        </w:rPr>
      </w:pPr>
    </w:p>
    <w:p w14:paraId="1FA2D2A9" w14:textId="0D1AFFB8" w:rsidR="003353D9" w:rsidRPr="003F548E" w:rsidRDefault="004E7319" w:rsidP="003353D9">
      <w:pPr>
        <w:widowControl w:val="0"/>
        <w:spacing w:after="0"/>
        <w:ind w:left="851" w:hanging="851"/>
        <w:jc w:val="both"/>
        <w:outlineLvl w:val="1"/>
        <w:rPr>
          <w:rFonts w:eastAsia="Calibri" w:cs="Arial"/>
          <w:sz w:val="24"/>
          <w:szCs w:val="24"/>
        </w:rPr>
      </w:pPr>
      <w:r w:rsidRPr="003F548E">
        <w:rPr>
          <w:rFonts w:eastAsia="Calibri" w:cs="Arial"/>
          <w:color w:val="000000"/>
          <w:sz w:val="24"/>
          <w:szCs w:val="24"/>
          <w:lang w:val="en-US"/>
        </w:rPr>
        <w:t>3.1</w:t>
      </w:r>
      <w:r w:rsidRPr="003F548E">
        <w:rPr>
          <w:rFonts w:eastAsia="Calibri" w:cs="Arial"/>
          <w:sz w:val="24"/>
          <w:szCs w:val="24"/>
        </w:rPr>
        <w:t xml:space="preserve"> </w:t>
      </w:r>
      <w:r w:rsidRPr="003F548E">
        <w:rPr>
          <w:rFonts w:eastAsia="Calibri" w:cs="Arial"/>
          <w:sz w:val="24"/>
          <w:szCs w:val="24"/>
        </w:rPr>
        <w:tab/>
      </w:r>
      <w:r w:rsidR="003353D9" w:rsidRPr="003F548E">
        <w:rPr>
          <w:rFonts w:eastAsia="Calibri" w:cs="Arial"/>
          <w:sz w:val="24"/>
          <w:szCs w:val="24"/>
        </w:rPr>
        <w:t>The Supplier shall:</w:t>
      </w:r>
    </w:p>
    <w:p w14:paraId="4478555E" w14:textId="5FD0F8C1" w:rsidR="003353D9" w:rsidRPr="003F548E" w:rsidRDefault="003353D9" w:rsidP="003353D9">
      <w:pPr>
        <w:widowControl w:val="0"/>
        <w:spacing w:after="0"/>
        <w:ind w:left="851" w:hanging="851"/>
        <w:jc w:val="both"/>
        <w:outlineLvl w:val="1"/>
        <w:rPr>
          <w:rFonts w:eastAsia="Calibri" w:cs="Arial"/>
          <w:sz w:val="24"/>
          <w:szCs w:val="24"/>
        </w:rPr>
      </w:pPr>
    </w:p>
    <w:p w14:paraId="576FC4EC" w14:textId="37F47DBC"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not use, or allow Sub-Contractors to use, forced, bonded or involuntary prison </w:t>
      </w:r>
      <w:proofErr w:type="gramStart"/>
      <w:r w:rsidRPr="003F548E">
        <w:rPr>
          <w:rFonts w:eastAsia="Calibri" w:cs="Arial"/>
          <w:sz w:val="24"/>
          <w:szCs w:val="24"/>
        </w:rPr>
        <w:t>labour;</w:t>
      </w:r>
      <w:proofErr w:type="gramEnd"/>
    </w:p>
    <w:p w14:paraId="75E28067" w14:textId="3988640C" w:rsidR="003353D9" w:rsidRPr="003F548E" w:rsidRDefault="003353D9" w:rsidP="003353D9">
      <w:pPr>
        <w:tabs>
          <w:tab w:val="left" w:pos="1797"/>
        </w:tabs>
        <w:spacing w:after="0"/>
        <w:ind w:left="1418"/>
        <w:jc w:val="both"/>
        <w:outlineLvl w:val="2"/>
        <w:rPr>
          <w:rFonts w:eastAsia="Calibri" w:cs="Arial"/>
          <w:sz w:val="24"/>
          <w:szCs w:val="24"/>
        </w:rPr>
      </w:pPr>
    </w:p>
    <w:p w14:paraId="702A87E5" w14:textId="2CC4A405" w:rsidR="003353D9" w:rsidRDefault="003353D9" w:rsidP="001E05B6">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not require any Staff to lodge deposits or identity papers with their </w:t>
      </w:r>
      <w:proofErr w:type="gramStart"/>
      <w:r w:rsidRPr="003F548E">
        <w:rPr>
          <w:rFonts w:eastAsia="Calibri" w:cs="Arial"/>
          <w:sz w:val="24"/>
          <w:szCs w:val="24"/>
        </w:rPr>
        <w:t>employer;</w:t>
      </w:r>
      <w:proofErr w:type="gramEnd"/>
    </w:p>
    <w:p w14:paraId="2214A56A" w14:textId="77777777" w:rsidR="001E05B6" w:rsidRPr="001E05B6" w:rsidRDefault="001E05B6" w:rsidP="001E05B6">
      <w:pPr>
        <w:tabs>
          <w:tab w:val="left" w:pos="1797"/>
        </w:tabs>
        <w:spacing w:after="0"/>
        <w:jc w:val="both"/>
        <w:outlineLvl w:val="2"/>
        <w:rPr>
          <w:rFonts w:eastAsia="Calibri" w:cs="Arial"/>
          <w:sz w:val="24"/>
          <w:szCs w:val="24"/>
        </w:rPr>
      </w:pPr>
    </w:p>
    <w:p w14:paraId="2AAC45D8" w14:textId="416D3E70"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allow, and ensure that any Sub-Contractors allow, Staff to leave their employer after reasonable </w:t>
      </w:r>
      <w:proofErr w:type="gramStart"/>
      <w:r w:rsidRPr="003F548E">
        <w:rPr>
          <w:rFonts w:eastAsia="Calibri" w:cs="Arial"/>
          <w:sz w:val="24"/>
          <w:szCs w:val="24"/>
        </w:rPr>
        <w:t>notice;</w:t>
      </w:r>
      <w:proofErr w:type="gramEnd"/>
    </w:p>
    <w:p w14:paraId="2E002771" w14:textId="170121C9" w:rsidR="003353D9" w:rsidRPr="003F548E" w:rsidRDefault="003353D9" w:rsidP="003353D9">
      <w:pPr>
        <w:tabs>
          <w:tab w:val="left" w:pos="1797"/>
        </w:tabs>
        <w:spacing w:after="0"/>
        <w:ind w:left="1418"/>
        <w:jc w:val="both"/>
        <w:outlineLvl w:val="2"/>
        <w:rPr>
          <w:rFonts w:eastAsia="Calibri" w:cs="Arial"/>
          <w:sz w:val="24"/>
          <w:szCs w:val="24"/>
        </w:rPr>
      </w:pPr>
    </w:p>
    <w:p w14:paraId="56F5E7D3" w14:textId="434D4BFD"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make reasonable enquiries to ensure that its Staff and Sub-Contractors have not been convicted of slavery or human trafficking offences anywhere in the </w:t>
      </w:r>
      <w:proofErr w:type="gramStart"/>
      <w:r w:rsidRPr="003F548E">
        <w:rPr>
          <w:rFonts w:eastAsia="Calibri" w:cs="Arial"/>
          <w:sz w:val="24"/>
          <w:szCs w:val="24"/>
        </w:rPr>
        <w:t>world;</w:t>
      </w:r>
      <w:proofErr w:type="gramEnd"/>
    </w:p>
    <w:p w14:paraId="32CB7853" w14:textId="0768FEB5" w:rsidR="003353D9" w:rsidRPr="003F548E" w:rsidRDefault="003353D9" w:rsidP="003353D9">
      <w:pPr>
        <w:tabs>
          <w:tab w:val="left" w:pos="1797"/>
        </w:tabs>
        <w:spacing w:after="0"/>
        <w:ind w:left="1418"/>
        <w:jc w:val="both"/>
        <w:outlineLvl w:val="2"/>
        <w:rPr>
          <w:rFonts w:eastAsia="Calibri" w:cs="Arial"/>
          <w:sz w:val="24"/>
          <w:szCs w:val="24"/>
        </w:rPr>
      </w:pPr>
    </w:p>
    <w:p w14:paraId="42D3C67E" w14:textId="38B51F87"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have and maintain throughout the Term its own policies and procedures to ensure its compliance with the MSA and include in its Sub-Contracts anti-slavery and human trafficking </w:t>
      </w:r>
      <w:proofErr w:type="gramStart"/>
      <w:r w:rsidRPr="003F548E">
        <w:rPr>
          <w:rFonts w:eastAsia="Calibri" w:cs="Arial"/>
          <w:sz w:val="24"/>
          <w:szCs w:val="24"/>
        </w:rPr>
        <w:t>provisions;</w:t>
      </w:r>
      <w:proofErr w:type="gramEnd"/>
    </w:p>
    <w:p w14:paraId="5172AE68" w14:textId="17875E67" w:rsidR="003353D9" w:rsidRPr="003F548E" w:rsidRDefault="003353D9" w:rsidP="003353D9">
      <w:pPr>
        <w:tabs>
          <w:tab w:val="left" w:pos="1797"/>
        </w:tabs>
        <w:spacing w:after="0"/>
        <w:ind w:left="1418"/>
        <w:jc w:val="both"/>
        <w:outlineLvl w:val="2"/>
        <w:rPr>
          <w:rFonts w:eastAsia="Calibri" w:cs="Arial"/>
          <w:sz w:val="24"/>
          <w:szCs w:val="24"/>
        </w:rPr>
      </w:pPr>
    </w:p>
    <w:p w14:paraId="3799B56E" w14:textId="2EAFC4A8"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not use, or allow its Staff to use physical abuse or discipline, the threat of physical abuse, sexual or other harassment and verbal abuse or other forms of intimidation of its Staff and Sub-</w:t>
      </w:r>
      <w:proofErr w:type="gramStart"/>
      <w:r w:rsidRPr="003F548E">
        <w:rPr>
          <w:rFonts w:eastAsia="Calibri" w:cs="Arial"/>
          <w:sz w:val="24"/>
          <w:szCs w:val="24"/>
        </w:rPr>
        <w:t>Contractors;</w:t>
      </w:r>
      <w:proofErr w:type="gramEnd"/>
    </w:p>
    <w:p w14:paraId="1ED21B26" w14:textId="28182D4F" w:rsidR="003353D9" w:rsidRPr="003F548E" w:rsidRDefault="003353D9" w:rsidP="003353D9">
      <w:pPr>
        <w:tabs>
          <w:tab w:val="left" w:pos="1797"/>
        </w:tabs>
        <w:spacing w:after="0"/>
        <w:ind w:left="1418"/>
        <w:jc w:val="both"/>
        <w:outlineLvl w:val="2"/>
        <w:rPr>
          <w:rFonts w:eastAsia="Calibri" w:cs="Arial"/>
          <w:sz w:val="24"/>
          <w:szCs w:val="24"/>
        </w:rPr>
      </w:pPr>
    </w:p>
    <w:p w14:paraId="7D6840A4" w14:textId="03E98AC2"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not use or allow to be used child or slave labour to be used by its Sub-</w:t>
      </w:r>
      <w:proofErr w:type="gramStart"/>
      <w:r w:rsidRPr="003F548E">
        <w:rPr>
          <w:rFonts w:eastAsia="Calibri" w:cs="Arial"/>
          <w:sz w:val="24"/>
          <w:szCs w:val="24"/>
        </w:rPr>
        <w:t>Contractors;</w:t>
      </w:r>
      <w:proofErr w:type="gramEnd"/>
    </w:p>
    <w:p w14:paraId="2384CA7E" w14:textId="317CE542" w:rsidR="003353D9" w:rsidRPr="003F548E" w:rsidRDefault="003353D9" w:rsidP="003353D9">
      <w:pPr>
        <w:tabs>
          <w:tab w:val="left" w:pos="1797"/>
        </w:tabs>
        <w:spacing w:after="0"/>
        <w:ind w:left="1418"/>
        <w:jc w:val="both"/>
        <w:outlineLvl w:val="2"/>
        <w:rPr>
          <w:rFonts w:eastAsia="Calibri" w:cs="Arial"/>
          <w:sz w:val="24"/>
          <w:szCs w:val="24"/>
        </w:rPr>
      </w:pPr>
    </w:p>
    <w:p w14:paraId="38590171" w14:textId="0A351C12"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if either Party identifies any occurrence of modern slavery in connection with the Contract, comply with the rectification process set out in clauses F2.4 to F2.</w:t>
      </w:r>
      <w:proofErr w:type="gramStart"/>
      <w:r w:rsidRPr="003F548E">
        <w:rPr>
          <w:rFonts w:eastAsia="Calibri" w:cs="Arial"/>
          <w:sz w:val="24"/>
          <w:szCs w:val="24"/>
        </w:rPr>
        <w:t>6;</w:t>
      </w:r>
      <w:proofErr w:type="gramEnd"/>
    </w:p>
    <w:p w14:paraId="49991255" w14:textId="32828F9E" w:rsidR="003353D9" w:rsidRPr="003F548E" w:rsidRDefault="003353D9" w:rsidP="003353D9">
      <w:pPr>
        <w:tabs>
          <w:tab w:val="left" w:pos="1797"/>
        </w:tabs>
        <w:spacing w:after="0"/>
        <w:ind w:left="1418"/>
        <w:jc w:val="both"/>
        <w:outlineLvl w:val="2"/>
        <w:rPr>
          <w:rFonts w:eastAsia="Calibri" w:cs="Arial"/>
          <w:sz w:val="24"/>
          <w:szCs w:val="24"/>
        </w:rPr>
      </w:pPr>
    </w:p>
    <w:p w14:paraId="10612F42" w14:textId="748F2F30"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prepare and deliver to the Authority each year, an annual slavery and trafficking report setting out the steps it has taken to ensure that slavery and trafficking is not taking place in any of its supply chains or in any part of its </w:t>
      </w:r>
      <w:proofErr w:type="gramStart"/>
      <w:r w:rsidRPr="003F548E">
        <w:rPr>
          <w:rFonts w:eastAsia="Calibri" w:cs="Arial"/>
          <w:sz w:val="24"/>
          <w:szCs w:val="24"/>
        </w:rPr>
        <w:t>business;</w:t>
      </w:r>
      <w:proofErr w:type="gramEnd"/>
    </w:p>
    <w:p w14:paraId="7B5EAB6C" w14:textId="34123428" w:rsidR="003353D9" w:rsidRPr="003F548E" w:rsidRDefault="003353D9" w:rsidP="003353D9">
      <w:pPr>
        <w:tabs>
          <w:tab w:val="left" w:pos="1797"/>
        </w:tabs>
        <w:spacing w:after="0"/>
        <w:jc w:val="both"/>
        <w:outlineLvl w:val="2"/>
        <w:rPr>
          <w:rFonts w:eastAsia="Calibri" w:cs="Arial"/>
          <w:sz w:val="24"/>
          <w:szCs w:val="24"/>
        </w:rPr>
      </w:pPr>
    </w:p>
    <w:p w14:paraId="79E35421" w14:textId="2BB0810B"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maintain a complete set of records to trace the supply chain of all </w:t>
      </w:r>
      <w:r w:rsidR="000D18F5" w:rsidRPr="003F548E">
        <w:rPr>
          <w:rFonts w:eastAsia="Calibri" w:cs="Arial"/>
          <w:sz w:val="24"/>
          <w:szCs w:val="24"/>
        </w:rPr>
        <w:t>S</w:t>
      </w:r>
      <w:r w:rsidRPr="003F548E">
        <w:rPr>
          <w:rFonts w:eastAsia="Calibri" w:cs="Arial"/>
          <w:sz w:val="24"/>
          <w:szCs w:val="24"/>
        </w:rPr>
        <w:t xml:space="preserve">ervices provided to the Authority </w:t>
      </w:r>
      <w:r w:rsidRPr="003F548E">
        <w:rPr>
          <w:sz w:val="24"/>
          <w:szCs w:val="22"/>
        </w:rPr>
        <w:t xml:space="preserve">in connection with </w:t>
      </w:r>
      <w:r w:rsidRPr="003F548E">
        <w:rPr>
          <w:rFonts w:eastAsia="Calibri" w:cs="Arial"/>
          <w:sz w:val="24"/>
          <w:szCs w:val="24"/>
        </w:rPr>
        <w:t xml:space="preserve">the </w:t>
      </w:r>
      <w:proofErr w:type="gramStart"/>
      <w:r w:rsidRPr="003F548E">
        <w:rPr>
          <w:rFonts w:eastAsia="Calibri" w:cs="Arial"/>
          <w:sz w:val="24"/>
          <w:szCs w:val="24"/>
        </w:rPr>
        <w:t>Contract;</w:t>
      </w:r>
      <w:proofErr w:type="gramEnd"/>
    </w:p>
    <w:p w14:paraId="211F669C" w14:textId="2D5345D5" w:rsidR="003353D9" w:rsidRPr="003F548E" w:rsidRDefault="003353D9" w:rsidP="003353D9">
      <w:pPr>
        <w:tabs>
          <w:tab w:val="left" w:pos="1797"/>
        </w:tabs>
        <w:spacing w:after="0"/>
        <w:jc w:val="both"/>
        <w:outlineLvl w:val="2"/>
        <w:rPr>
          <w:rFonts w:eastAsia="Calibri" w:cs="Arial"/>
          <w:sz w:val="24"/>
          <w:szCs w:val="24"/>
        </w:rPr>
      </w:pPr>
    </w:p>
    <w:p w14:paraId="4CB02272" w14:textId="044EE9E0"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report the discovery or suspicion of any slavery or trafficking by it or its Sub-Contractors to the Authority and to the Modern Slavery Helpline</w:t>
      </w:r>
      <w:r w:rsidRPr="003F548E">
        <w:rPr>
          <w:sz w:val="24"/>
          <w:szCs w:val="22"/>
        </w:rPr>
        <w:t xml:space="preserve"> and other relevant national or local law enforcement agencies</w:t>
      </w:r>
      <w:r w:rsidRPr="003F548E">
        <w:rPr>
          <w:rFonts w:eastAsia="Calibri" w:cs="Arial"/>
          <w:sz w:val="24"/>
          <w:szCs w:val="24"/>
        </w:rPr>
        <w:t>; and</w:t>
      </w:r>
    </w:p>
    <w:p w14:paraId="1C265CF6" w14:textId="626EF816" w:rsidR="003353D9" w:rsidRPr="003F548E" w:rsidRDefault="003353D9" w:rsidP="003353D9">
      <w:pPr>
        <w:tabs>
          <w:tab w:val="left" w:pos="1797"/>
        </w:tabs>
        <w:spacing w:after="0"/>
        <w:ind w:left="851"/>
        <w:jc w:val="both"/>
        <w:outlineLvl w:val="2"/>
        <w:rPr>
          <w:rFonts w:eastAsia="Calibri" w:cs="Arial"/>
          <w:sz w:val="24"/>
          <w:szCs w:val="24"/>
        </w:rPr>
      </w:pPr>
    </w:p>
    <w:p w14:paraId="06C91247" w14:textId="2097C7C9"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implement a system of training for its employees to ensure compliance with the MSA.</w:t>
      </w:r>
    </w:p>
    <w:p w14:paraId="226801D3" w14:textId="79D8340C" w:rsidR="004E7319" w:rsidRPr="003F548E" w:rsidRDefault="004E7319" w:rsidP="003353D9">
      <w:pPr>
        <w:suppressAutoHyphens/>
        <w:spacing w:after="0"/>
        <w:ind w:left="851" w:hanging="851"/>
        <w:jc w:val="both"/>
        <w:rPr>
          <w:rFonts w:eastAsia="Calibri" w:cs="Arial"/>
          <w:sz w:val="24"/>
          <w:szCs w:val="24"/>
        </w:rPr>
      </w:pPr>
    </w:p>
    <w:p w14:paraId="0B1AD0B3" w14:textId="3D39EC83" w:rsidR="004E7319" w:rsidRPr="003F548E" w:rsidRDefault="004E7319" w:rsidP="004E7319">
      <w:pPr>
        <w:widowControl w:val="0"/>
        <w:spacing w:after="0"/>
        <w:ind w:left="851" w:hanging="851"/>
        <w:jc w:val="both"/>
        <w:outlineLvl w:val="1"/>
        <w:rPr>
          <w:rFonts w:eastAsia="Calibri" w:cs="Arial"/>
          <w:sz w:val="24"/>
          <w:szCs w:val="24"/>
        </w:rPr>
      </w:pPr>
      <w:r w:rsidRPr="003F548E">
        <w:rPr>
          <w:rFonts w:eastAsia="Calibri" w:cs="Arial"/>
          <w:sz w:val="24"/>
          <w:szCs w:val="24"/>
        </w:rPr>
        <w:t>3.</w:t>
      </w:r>
      <w:r w:rsidR="003242CD" w:rsidRPr="003F548E">
        <w:rPr>
          <w:rFonts w:eastAsia="Calibri" w:cs="Arial"/>
          <w:sz w:val="24"/>
          <w:szCs w:val="24"/>
        </w:rPr>
        <w:t>2</w:t>
      </w:r>
      <w:r w:rsidRPr="003F548E">
        <w:rPr>
          <w:rFonts w:eastAsia="Calibri" w:cs="Arial"/>
          <w:sz w:val="24"/>
          <w:szCs w:val="24"/>
        </w:rPr>
        <w:tab/>
        <w:t>The Supplier represents, warrants and undertakes throughout the Term that:</w:t>
      </w:r>
    </w:p>
    <w:p w14:paraId="1EC51CB9" w14:textId="72332FB5" w:rsidR="004E7319" w:rsidRPr="003F548E" w:rsidRDefault="004E7319" w:rsidP="004E7319">
      <w:pPr>
        <w:widowControl w:val="0"/>
        <w:spacing w:after="0"/>
        <w:ind w:left="851" w:hanging="851"/>
        <w:jc w:val="both"/>
        <w:outlineLvl w:val="1"/>
        <w:rPr>
          <w:rFonts w:eastAsia="Calibri" w:cs="Arial"/>
          <w:sz w:val="24"/>
          <w:szCs w:val="24"/>
        </w:rPr>
      </w:pPr>
    </w:p>
    <w:p w14:paraId="0AEBB9CE" w14:textId="41D72D3B" w:rsidR="004E7319" w:rsidRPr="003F548E" w:rsidRDefault="004E7319" w:rsidP="004E7319">
      <w:pPr>
        <w:tabs>
          <w:tab w:val="left" w:pos="1797"/>
        </w:tabs>
        <w:spacing w:after="0"/>
        <w:ind w:left="1418" w:hanging="567"/>
        <w:jc w:val="both"/>
        <w:outlineLvl w:val="2"/>
        <w:rPr>
          <w:rFonts w:eastAsia="Calibri" w:cs="Arial"/>
          <w:sz w:val="24"/>
          <w:szCs w:val="24"/>
        </w:rPr>
      </w:pPr>
      <w:r w:rsidRPr="003F548E">
        <w:rPr>
          <w:rFonts w:eastAsia="Calibri" w:cs="Arial"/>
          <w:sz w:val="24"/>
          <w:szCs w:val="24"/>
        </w:rPr>
        <w:t>(a)</w:t>
      </w:r>
      <w:r w:rsidRPr="003F548E">
        <w:rPr>
          <w:rFonts w:eastAsia="Calibri" w:cs="Arial"/>
          <w:sz w:val="24"/>
          <w:szCs w:val="24"/>
        </w:rPr>
        <w:tab/>
        <w:t>it</w:t>
      </w:r>
      <w:r w:rsidR="003F56C8" w:rsidRPr="003F548E">
        <w:rPr>
          <w:rFonts w:eastAsia="Calibri" w:cs="Arial"/>
          <w:sz w:val="24"/>
          <w:szCs w:val="24"/>
        </w:rPr>
        <w:t xml:space="preserve"> has not been convicted of any slavery or human trafficking offences anywhere in the world; and</w:t>
      </w:r>
    </w:p>
    <w:p w14:paraId="1043CA16" w14:textId="76EEFBA9" w:rsidR="004E7319" w:rsidRPr="003F548E" w:rsidRDefault="004E7319" w:rsidP="004E7319">
      <w:pPr>
        <w:tabs>
          <w:tab w:val="left" w:pos="1797"/>
        </w:tabs>
        <w:spacing w:after="0"/>
        <w:ind w:left="1418" w:hanging="567"/>
        <w:jc w:val="both"/>
        <w:outlineLvl w:val="2"/>
        <w:rPr>
          <w:rFonts w:eastAsia="Calibri" w:cs="Arial"/>
          <w:sz w:val="24"/>
          <w:szCs w:val="24"/>
        </w:rPr>
      </w:pPr>
    </w:p>
    <w:p w14:paraId="13AC74F4" w14:textId="232F3942" w:rsidR="004E7319" w:rsidRPr="003F548E" w:rsidRDefault="004E7319" w:rsidP="004E7319">
      <w:pPr>
        <w:tabs>
          <w:tab w:val="left" w:pos="1797"/>
        </w:tabs>
        <w:spacing w:after="0"/>
        <w:ind w:left="1418" w:hanging="567"/>
        <w:jc w:val="both"/>
        <w:outlineLvl w:val="2"/>
        <w:rPr>
          <w:rFonts w:eastAsia="Calibri" w:cs="Arial"/>
          <w:sz w:val="24"/>
          <w:szCs w:val="24"/>
        </w:rPr>
      </w:pPr>
      <w:r w:rsidRPr="003F548E">
        <w:rPr>
          <w:rFonts w:eastAsia="Calibri" w:cs="Arial"/>
          <w:sz w:val="24"/>
          <w:szCs w:val="24"/>
        </w:rPr>
        <w:lastRenderedPageBreak/>
        <w:t>(b)</w:t>
      </w:r>
      <w:r w:rsidRPr="003F548E">
        <w:rPr>
          <w:rFonts w:eastAsia="Calibri" w:cs="Arial"/>
          <w:sz w:val="24"/>
          <w:szCs w:val="24"/>
        </w:rPr>
        <w:tab/>
      </w:r>
      <w:r w:rsidR="000D4AC0" w:rsidRPr="003F548E">
        <w:rPr>
          <w:rFonts w:eastAsia="Calibri" w:cs="Arial"/>
          <w:sz w:val="24"/>
          <w:szCs w:val="24"/>
        </w:rPr>
        <w:t xml:space="preserve"> to the best of its knowledge it is not currently under investigation, inquiry or enforcement proceedings in relation to any allegation of slavery or human trafficking offences anywhere in the world.</w:t>
      </w:r>
    </w:p>
    <w:p w14:paraId="59199412" w14:textId="65B46254" w:rsidR="004E7319" w:rsidRPr="003F548E" w:rsidRDefault="004E7319" w:rsidP="00376617">
      <w:pPr>
        <w:tabs>
          <w:tab w:val="left" w:pos="1797"/>
        </w:tabs>
        <w:spacing w:after="0"/>
        <w:jc w:val="both"/>
        <w:outlineLvl w:val="2"/>
        <w:rPr>
          <w:rFonts w:eastAsia="Calibri" w:cs="Arial"/>
          <w:sz w:val="24"/>
          <w:szCs w:val="24"/>
        </w:rPr>
      </w:pPr>
      <w:bookmarkStart w:id="67" w:name="_Ref449352293"/>
    </w:p>
    <w:p w14:paraId="4E2DE287" w14:textId="6ABE54EF" w:rsidR="004E7319" w:rsidRPr="003F548E" w:rsidRDefault="004E7319" w:rsidP="30AEF69C">
      <w:pPr>
        <w:widowControl w:val="0"/>
        <w:spacing w:after="0"/>
        <w:ind w:left="851" w:hanging="851"/>
        <w:jc w:val="both"/>
        <w:outlineLvl w:val="1"/>
        <w:rPr>
          <w:rFonts w:eastAsia="Calibri" w:cs="Arial"/>
          <w:sz w:val="24"/>
          <w:szCs w:val="22"/>
        </w:rPr>
      </w:pPr>
      <w:r w:rsidRPr="003F548E">
        <w:rPr>
          <w:rFonts w:eastAsia="Calibri" w:cs="Arial"/>
          <w:sz w:val="24"/>
          <w:szCs w:val="22"/>
        </w:rPr>
        <w:t>3.</w:t>
      </w:r>
      <w:r w:rsidR="003242CD" w:rsidRPr="003F548E">
        <w:rPr>
          <w:rFonts w:eastAsia="Calibri" w:cs="Arial"/>
          <w:sz w:val="24"/>
          <w:szCs w:val="22"/>
        </w:rPr>
        <w:t>3</w:t>
      </w:r>
      <w:r w:rsidRPr="003F548E">
        <w:rPr>
          <w:sz w:val="24"/>
          <w:szCs w:val="22"/>
        </w:rPr>
        <w:tab/>
      </w:r>
      <w:bookmarkEnd w:id="67"/>
      <w:r w:rsidRPr="003F548E">
        <w:rPr>
          <w:rFonts w:eastAsia="Calibri" w:cs="Arial"/>
          <w:sz w:val="24"/>
          <w:szCs w:val="22"/>
        </w:rPr>
        <w:t>If the Supplier notifies the Authority pursuant to paragraph 3.</w:t>
      </w:r>
      <w:r w:rsidR="0055568D" w:rsidRPr="003F548E">
        <w:rPr>
          <w:rFonts w:eastAsia="Calibri" w:cs="Arial"/>
          <w:sz w:val="24"/>
          <w:szCs w:val="22"/>
        </w:rPr>
        <w:t>1(</w:t>
      </w:r>
      <w:proofErr w:type="spellStart"/>
      <w:r w:rsidR="0055568D" w:rsidRPr="003F548E">
        <w:rPr>
          <w:rFonts w:eastAsia="Calibri" w:cs="Arial"/>
          <w:sz w:val="24"/>
          <w:szCs w:val="22"/>
        </w:rPr>
        <w:t>i</w:t>
      </w:r>
      <w:proofErr w:type="spellEnd"/>
      <w:r w:rsidR="0055568D" w:rsidRPr="003F548E">
        <w:rPr>
          <w:rFonts w:eastAsia="Calibri" w:cs="Arial"/>
          <w:sz w:val="24"/>
          <w:szCs w:val="22"/>
        </w:rPr>
        <w:t>)</w:t>
      </w:r>
      <w:r w:rsidRPr="003F548E">
        <w:rPr>
          <w:rFonts w:eastAsia="Calibri" w:cs="Arial"/>
          <w:sz w:val="24"/>
          <w:szCs w:val="22"/>
        </w:rPr>
        <w:t xml:space="preserve"> of this Schedule </w:t>
      </w:r>
      <w:r w:rsidR="5C93030B" w:rsidRPr="003F548E">
        <w:rPr>
          <w:rFonts w:eastAsia="Calibri" w:cs="Arial"/>
          <w:sz w:val="24"/>
          <w:szCs w:val="22"/>
        </w:rPr>
        <w:t>7</w:t>
      </w:r>
      <w:r w:rsidRPr="003F548E">
        <w:rPr>
          <w:rFonts w:eastAsia="Calibri" w:cs="Arial"/>
          <w:sz w:val="24"/>
          <w:szCs w:val="22"/>
        </w:rPr>
        <w:t>, it shall respond promptly to the Authority’s enquiries, co-operate with any investigation, and allow the Authority to audit any books, records and/or any other relevant documentation in accordance with the Contract.</w:t>
      </w:r>
    </w:p>
    <w:p w14:paraId="51582810" w14:textId="13999528" w:rsidR="004E7319" w:rsidRPr="003F548E" w:rsidRDefault="004E7319" w:rsidP="004E7319">
      <w:pPr>
        <w:widowControl w:val="0"/>
        <w:spacing w:after="0"/>
        <w:ind w:left="851" w:hanging="851"/>
        <w:jc w:val="both"/>
        <w:outlineLvl w:val="1"/>
        <w:rPr>
          <w:rFonts w:eastAsia="Calibri" w:cs="Arial"/>
          <w:sz w:val="24"/>
          <w:szCs w:val="24"/>
        </w:rPr>
      </w:pPr>
    </w:p>
    <w:p w14:paraId="3E05D18B" w14:textId="57CF666F" w:rsidR="004E7319" w:rsidRPr="003F548E" w:rsidRDefault="004E7319" w:rsidP="30AEF69C">
      <w:pPr>
        <w:widowControl w:val="0"/>
        <w:spacing w:after="0"/>
        <w:ind w:left="851" w:hanging="851"/>
        <w:jc w:val="both"/>
        <w:outlineLvl w:val="1"/>
        <w:rPr>
          <w:rFonts w:eastAsia="Calibri" w:cs="Arial"/>
          <w:sz w:val="24"/>
          <w:szCs w:val="22"/>
        </w:rPr>
      </w:pPr>
      <w:r w:rsidRPr="003F548E">
        <w:rPr>
          <w:rFonts w:eastAsia="Calibri" w:cs="Arial"/>
          <w:sz w:val="24"/>
          <w:szCs w:val="22"/>
        </w:rPr>
        <w:t>3.</w:t>
      </w:r>
      <w:r w:rsidR="003242CD" w:rsidRPr="003F548E">
        <w:rPr>
          <w:rFonts w:eastAsia="Calibri" w:cs="Arial"/>
          <w:sz w:val="24"/>
          <w:szCs w:val="22"/>
        </w:rPr>
        <w:t>4</w:t>
      </w:r>
      <w:r w:rsidRPr="003F548E">
        <w:rPr>
          <w:sz w:val="24"/>
          <w:szCs w:val="22"/>
        </w:rPr>
        <w:tab/>
      </w:r>
      <w:r w:rsidRPr="003F548E">
        <w:rPr>
          <w:rFonts w:eastAsia="Calibri" w:cs="Arial"/>
          <w:sz w:val="24"/>
          <w:szCs w:val="22"/>
        </w:rPr>
        <w:t>If the Supplier is in Default under paragraphs 3.</w:t>
      </w:r>
      <w:r w:rsidR="0055568D" w:rsidRPr="003F548E">
        <w:rPr>
          <w:rFonts w:eastAsia="Calibri" w:cs="Arial"/>
          <w:sz w:val="24"/>
          <w:szCs w:val="22"/>
        </w:rPr>
        <w:t>1</w:t>
      </w:r>
      <w:r w:rsidRPr="003F548E">
        <w:rPr>
          <w:rFonts w:eastAsia="Calibri" w:cs="Arial"/>
          <w:sz w:val="24"/>
          <w:szCs w:val="22"/>
        </w:rPr>
        <w:t xml:space="preserve"> or 3.</w:t>
      </w:r>
      <w:r w:rsidR="0055568D" w:rsidRPr="003F548E">
        <w:rPr>
          <w:rFonts w:eastAsia="Calibri" w:cs="Arial"/>
          <w:sz w:val="24"/>
          <w:szCs w:val="22"/>
        </w:rPr>
        <w:t>2</w:t>
      </w:r>
      <w:r w:rsidRPr="003F548E">
        <w:rPr>
          <w:rFonts w:eastAsia="Calibri" w:cs="Arial"/>
          <w:sz w:val="24"/>
          <w:szCs w:val="22"/>
        </w:rPr>
        <w:t xml:space="preserve"> of this Schedule </w:t>
      </w:r>
      <w:r w:rsidR="375B85A0" w:rsidRPr="003F548E">
        <w:rPr>
          <w:rFonts w:eastAsia="Calibri" w:cs="Arial"/>
          <w:sz w:val="24"/>
          <w:szCs w:val="22"/>
        </w:rPr>
        <w:t>7</w:t>
      </w:r>
      <w:r w:rsidRPr="003F548E">
        <w:rPr>
          <w:rFonts w:eastAsia="Calibri" w:cs="Arial"/>
          <w:sz w:val="24"/>
          <w:szCs w:val="22"/>
        </w:rPr>
        <w:t xml:space="preserve"> the Authority may by notice:</w:t>
      </w:r>
    </w:p>
    <w:p w14:paraId="00449246" w14:textId="571A4521" w:rsidR="004E7319" w:rsidRPr="003F548E" w:rsidRDefault="004E7319" w:rsidP="004E7319">
      <w:pPr>
        <w:widowControl w:val="0"/>
        <w:spacing w:after="0"/>
        <w:ind w:left="851" w:hanging="851"/>
        <w:jc w:val="both"/>
        <w:outlineLvl w:val="1"/>
        <w:rPr>
          <w:rFonts w:eastAsia="Calibri" w:cs="Arial"/>
          <w:sz w:val="24"/>
          <w:szCs w:val="24"/>
        </w:rPr>
      </w:pPr>
    </w:p>
    <w:p w14:paraId="61AC3390" w14:textId="34B6519B" w:rsidR="004E7319" w:rsidRPr="003F548E" w:rsidRDefault="004E7319" w:rsidP="009039F5">
      <w:pPr>
        <w:numPr>
          <w:ilvl w:val="2"/>
          <w:numId w:val="107"/>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require the Supplier to remove from performance of the Contract any Sub-Contractor, Staff or other persons associated with it whose acts or omissions have caused the Default; or</w:t>
      </w:r>
    </w:p>
    <w:p w14:paraId="2642F4A1" w14:textId="5165893D" w:rsidR="004E7319" w:rsidRPr="003F548E" w:rsidRDefault="004E7319" w:rsidP="004E7319">
      <w:pPr>
        <w:tabs>
          <w:tab w:val="left" w:pos="1797"/>
        </w:tabs>
        <w:spacing w:after="0"/>
        <w:ind w:left="1418"/>
        <w:jc w:val="both"/>
        <w:outlineLvl w:val="2"/>
        <w:rPr>
          <w:rFonts w:eastAsia="Calibri" w:cs="Arial"/>
          <w:sz w:val="24"/>
          <w:szCs w:val="24"/>
        </w:rPr>
      </w:pPr>
    </w:p>
    <w:p w14:paraId="71AF9A21" w14:textId="4DEEADE7" w:rsidR="004E7319" w:rsidRPr="003F548E" w:rsidRDefault="004E7319" w:rsidP="009039F5">
      <w:pPr>
        <w:numPr>
          <w:ilvl w:val="2"/>
          <w:numId w:val="107"/>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immediately terminate the Contract.</w:t>
      </w:r>
    </w:p>
    <w:p w14:paraId="65E0B719" w14:textId="3C24A715" w:rsidR="004E7319" w:rsidRPr="003F548E" w:rsidRDefault="004E7319" w:rsidP="004E7319">
      <w:pPr>
        <w:pStyle w:val="Heading2"/>
        <w:jc w:val="both"/>
        <w:rPr>
          <w:rFonts w:cs="Arial"/>
          <w:sz w:val="24"/>
          <w:szCs w:val="24"/>
        </w:rPr>
      </w:pPr>
      <w:r w:rsidRPr="003F548E">
        <w:rPr>
          <w:rFonts w:cs="Arial"/>
          <w:sz w:val="24"/>
          <w:szCs w:val="24"/>
        </w:rPr>
        <w:t>4</w:t>
      </w:r>
      <w:r w:rsidRPr="003F548E">
        <w:rPr>
          <w:rFonts w:cs="Arial"/>
          <w:sz w:val="24"/>
          <w:szCs w:val="24"/>
        </w:rPr>
        <w:tab/>
        <w:t>Income Security</w:t>
      </w:r>
    </w:p>
    <w:p w14:paraId="5748F443" w14:textId="2DC132F6" w:rsidR="004E7319" w:rsidRPr="003F548E" w:rsidRDefault="004E7319" w:rsidP="004E7319">
      <w:pPr>
        <w:jc w:val="both"/>
        <w:rPr>
          <w:rFonts w:cs="Arial"/>
          <w:sz w:val="24"/>
          <w:szCs w:val="24"/>
        </w:rPr>
      </w:pPr>
      <w:r w:rsidRPr="003F548E">
        <w:rPr>
          <w:rFonts w:cs="Arial"/>
          <w:sz w:val="24"/>
          <w:szCs w:val="24"/>
        </w:rPr>
        <w:t xml:space="preserve">4.1 </w:t>
      </w:r>
      <w:r w:rsidRPr="003F548E">
        <w:rPr>
          <w:rFonts w:cs="Arial"/>
          <w:sz w:val="24"/>
          <w:szCs w:val="24"/>
        </w:rPr>
        <w:tab/>
        <w:t>The Supplier shall:</w:t>
      </w:r>
    </w:p>
    <w:p w14:paraId="24CFA075" w14:textId="5824C279" w:rsidR="004E7319" w:rsidRPr="003F548E" w:rsidRDefault="004E7319" w:rsidP="004E7319">
      <w:pPr>
        <w:spacing w:after="0"/>
        <w:ind w:left="1418" w:hanging="567"/>
        <w:jc w:val="both"/>
        <w:rPr>
          <w:rFonts w:cs="Arial"/>
          <w:sz w:val="24"/>
          <w:szCs w:val="24"/>
        </w:rPr>
      </w:pPr>
      <w:r w:rsidRPr="003F548E">
        <w:rPr>
          <w:rFonts w:cs="Arial"/>
          <w:sz w:val="24"/>
          <w:szCs w:val="24"/>
        </w:rPr>
        <w:t xml:space="preserve">(a) </w:t>
      </w:r>
      <w:r w:rsidRPr="003F548E">
        <w:rPr>
          <w:rFonts w:cs="Arial"/>
          <w:sz w:val="24"/>
          <w:szCs w:val="24"/>
        </w:rPr>
        <w:tab/>
        <w:t xml:space="preserve">ensure that all </w:t>
      </w:r>
      <w:proofErr w:type="gramStart"/>
      <w:r w:rsidRPr="003F548E">
        <w:rPr>
          <w:rFonts w:cs="Arial"/>
          <w:sz w:val="24"/>
          <w:szCs w:val="24"/>
        </w:rPr>
        <w:t>pay</w:t>
      </w:r>
      <w:proofErr w:type="gramEnd"/>
      <w:r w:rsidRPr="003F548E">
        <w:rPr>
          <w:rFonts w:cs="Arial"/>
          <w:sz w:val="24"/>
          <w:szCs w:val="24"/>
        </w:rPr>
        <w:t xml:space="preserve"> and benefits paid for a standard working week meet, at least, national legal standards in the country of employment;</w:t>
      </w:r>
    </w:p>
    <w:p w14:paraId="4C4B747B" w14:textId="154579B2" w:rsidR="004E7319" w:rsidRPr="003F548E" w:rsidRDefault="004E7319" w:rsidP="004E7319">
      <w:pPr>
        <w:spacing w:after="0"/>
        <w:ind w:left="1418" w:hanging="567"/>
        <w:jc w:val="both"/>
        <w:rPr>
          <w:rFonts w:cs="Arial"/>
          <w:sz w:val="24"/>
          <w:szCs w:val="24"/>
        </w:rPr>
      </w:pPr>
    </w:p>
    <w:p w14:paraId="05C07392" w14:textId="592BEB24" w:rsidR="004E7319" w:rsidRPr="003F548E" w:rsidRDefault="004E7319" w:rsidP="004E7319">
      <w:pPr>
        <w:spacing w:after="0"/>
        <w:ind w:left="1418" w:hanging="567"/>
        <w:jc w:val="both"/>
        <w:rPr>
          <w:rFonts w:cs="Arial"/>
          <w:sz w:val="24"/>
          <w:szCs w:val="24"/>
        </w:rPr>
      </w:pPr>
      <w:r w:rsidRPr="003F548E">
        <w:rPr>
          <w:rFonts w:cs="Arial"/>
          <w:sz w:val="24"/>
          <w:szCs w:val="24"/>
        </w:rPr>
        <w:t>(b)</w:t>
      </w:r>
      <w:r w:rsidRPr="003F548E">
        <w:rPr>
          <w:rFonts w:cs="Arial"/>
          <w:sz w:val="24"/>
          <w:szCs w:val="24"/>
        </w:rPr>
        <w:tab/>
        <w:t xml:space="preserve">provide all Staff with written and readily understandable information about their employment conditions in respect of pay before they enter employment and about their pay for the pay period concerned each time that they are </w:t>
      </w:r>
      <w:proofErr w:type="gramStart"/>
      <w:r w:rsidRPr="003F548E">
        <w:rPr>
          <w:rFonts w:cs="Arial"/>
          <w:sz w:val="24"/>
          <w:szCs w:val="24"/>
        </w:rPr>
        <w:t>paid;</w:t>
      </w:r>
      <w:proofErr w:type="gramEnd"/>
    </w:p>
    <w:p w14:paraId="431E5632" w14:textId="04E8A736" w:rsidR="004E7319" w:rsidRPr="003F548E" w:rsidRDefault="004E7319" w:rsidP="004E7319">
      <w:pPr>
        <w:spacing w:after="0"/>
        <w:ind w:left="1418" w:hanging="567"/>
        <w:jc w:val="both"/>
        <w:rPr>
          <w:rFonts w:cs="Arial"/>
          <w:sz w:val="24"/>
          <w:szCs w:val="24"/>
        </w:rPr>
      </w:pPr>
    </w:p>
    <w:p w14:paraId="7DDD91CE" w14:textId="04794085" w:rsidR="004E7319" w:rsidRPr="003F548E" w:rsidRDefault="004E7319" w:rsidP="004E7319">
      <w:pPr>
        <w:ind w:firstLine="720"/>
        <w:jc w:val="both"/>
        <w:rPr>
          <w:rFonts w:cs="Arial"/>
          <w:sz w:val="24"/>
          <w:szCs w:val="24"/>
        </w:rPr>
      </w:pPr>
      <w:r w:rsidRPr="003F548E">
        <w:rPr>
          <w:rFonts w:cs="Arial"/>
          <w:sz w:val="24"/>
          <w:szCs w:val="24"/>
        </w:rPr>
        <w:t xml:space="preserve">  (c) </w:t>
      </w:r>
      <w:r w:rsidRPr="003F548E">
        <w:rPr>
          <w:rFonts w:cs="Arial"/>
          <w:sz w:val="24"/>
          <w:szCs w:val="24"/>
        </w:rPr>
        <w:tab/>
        <w:t>not make deductions from pay:</w:t>
      </w:r>
    </w:p>
    <w:p w14:paraId="382F7D47" w14:textId="175BC388" w:rsidR="004E7319" w:rsidRPr="003F548E" w:rsidRDefault="004E7319" w:rsidP="004E7319">
      <w:pPr>
        <w:ind w:firstLine="720"/>
        <w:jc w:val="both"/>
        <w:rPr>
          <w:rFonts w:cs="Arial"/>
          <w:sz w:val="24"/>
          <w:szCs w:val="24"/>
        </w:rPr>
      </w:pPr>
      <w:r w:rsidRPr="003F548E">
        <w:rPr>
          <w:rFonts w:cs="Arial"/>
          <w:sz w:val="24"/>
          <w:szCs w:val="24"/>
        </w:rPr>
        <w:tab/>
        <w:t>(</w:t>
      </w:r>
      <w:proofErr w:type="spellStart"/>
      <w:r w:rsidRPr="003F548E">
        <w:rPr>
          <w:rFonts w:cs="Arial"/>
          <w:sz w:val="24"/>
          <w:szCs w:val="24"/>
        </w:rPr>
        <w:t>i</w:t>
      </w:r>
      <w:proofErr w:type="spellEnd"/>
      <w:r w:rsidRPr="003F548E">
        <w:rPr>
          <w:rFonts w:cs="Arial"/>
          <w:sz w:val="24"/>
          <w:szCs w:val="24"/>
        </w:rPr>
        <w:t xml:space="preserve">) as a disciplinary </w:t>
      </w:r>
      <w:proofErr w:type="gramStart"/>
      <w:r w:rsidRPr="003F548E">
        <w:rPr>
          <w:rFonts w:cs="Arial"/>
          <w:sz w:val="24"/>
          <w:szCs w:val="24"/>
        </w:rPr>
        <w:t>measure;</w:t>
      </w:r>
      <w:proofErr w:type="gramEnd"/>
    </w:p>
    <w:p w14:paraId="10E5E6EF" w14:textId="52B62A46" w:rsidR="004E7319" w:rsidRPr="003F548E" w:rsidRDefault="004E7319" w:rsidP="00F87B92">
      <w:pPr>
        <w:ind w:left="1440" w:hanging="306"/>
        <w:jc w:val="both"/>
        <w:rPr>
          <w:rFonts w:cs="Arial"/>
          <w:sz w:val="24"/>
          <w:szCs w:val="24"/>
        </w:rPr>
      </w:pPr>
      <w:r w:rsidRPr="003F548E">
        <w:rPr>
          <w:rFonts w:cs="Arial"/>
          <w:sz w:val="24"/>
          <w:szCs w:val="24"/>
        </w:rPr>
        <w:tab/>
        <w:t>(ii) except where permitted by Law and the terms of the employment contract;</w:t>
      </w:r>
      <w:r w:rsidR="00F87B92">
        <w:rPr>
          <w:rFonts w:cs="Arial"/>
          <w:sz w:val="24"/>
          <w:szCs w:val="24"/>
        </w:rPr>
        <w:t xml:space="preserve"> </w:t>
      </w:r>
      <w:r w:rsidRPr="003F548E">
        <w:rPr>
          <w:rFonts w:cs="Arial"/>
          <w:sz w:val="24"/>
          <w:szCs w:val="24"/>
        </w:rPr>
        <w:t>and</w:t>
      </w:r>
    </w:p>
    <w:p w14:paraId="5ED92601" w14:textId="048A7CF3" w:rsidR="004E7319" w:rsidRPr="003F548E" w:rsidRDefault="004E7319" w:rsidP="004E7319">
      <w:pPr>
        <w:ind w:firstLine="720"/>
        <w:jc w:val="both"/>
        <w:rPr>
          <w:rFonts w:cs="Arial"/>
          <w:sz w:val="24"/>
          <w:szCs w:val="24"/>
        </w:rPr>
      </w:pPr>
      <w:r w:rsidRPr="003F548E">
        <w:rPr>
          <w:rFonts w:cs="Arial"/>
          <w:sz w:val="24"/>
          <w:szCs w:val="24"/>
        </w:rPr>
        <w:tab/>
        <w:t>(iii) without express permission of the person concerned</w:t>
      </w:r>
    </w:p>
    <w:p w14:paraId="4B93E3A2" w14:textId="58D613FF" w:rsidR="004E7319" w:rsidRPr="003F548E" w:rsidRDefault="004E7319" w:rsidP="004E7319">
      <w:pPr>
        <w:ind w:firstLine="720"/>
        <w:jc w:val="both"/>
        <w:rPr>
          <w:rFonts w:cs="Arial"/>
          <w:sz w:val="24"/>
          <w:szCs w:val="24"/>
        </w:rPr>
      </w:pPr>
      <w:r w:rsidRPr="003F548E">
        <w:rPr>
          <w:rFonts w:cs="Arial"/>
          <w:sz w:val="24"/>
          <w:szCs w:val="24"/>
        </w:rPr>
        <w:t xml:space="preserve">   (d) </w:t>
      </w:r>
      <w:r w:rsidRPr="003F548E">
        <w:rPr>
          <w:rFonts w:cs="Arial"/>
          <w:sz w:val="24"/>
          <w:szCs w:val="24"/>
        </w:rPr>
        <w:tab/>
        <w:t>record all disciplinary measures taken against Staff.</w:t>
      </w:r>
    </w:p>
    <w:p w14:paraId="03908D94" w14:textId="15BBC3CA" w:rsidR="004E7319" w:rsidRPr="003F548E" w:rsidRDefault="004E7319" w:rsidP="004E7319">
      <w:pPr>
        <w:pStyle w:val="Heading2"/>
        <w:jc w:val="both"/>
        <w:rPr>
          <w:rFonts w:cs="Arial"/>
          <w:b w:val="0"/>
          <w:sz w:val="24"/>
          <w:szCs w:val="24"/>
        </w:rPr>
      </w:pPr>
      <w:r w:rsidRPr="003F548E">
        <w:rPr>
          <w:rFonts w:cs="Arial"/>
          <w:sz w:val="24"/>
          <w:szCs w:val="24"/>
        </w:rPr>
        <w:t>5</w:t>
      </w:r>
      <w:r w:rsidRPr="003F548E">
        <w:rPr>
          <w:rFonts w:cs="Arial"/>
          <w:sz w:val="24"/>
          <w:szCs w:val="24"/>
        </w:rPr>
        <w:tab/>
        <w:t>Working Hours</w:t>
      </w:r>
    </w:p>
    <w:p w14:paraId="5B94246E" w14:textId="07DA52A4" w:rsidR="004E7319" w:rsidRPr="003F548E" w:rsidRDefault="004E7319" w:rsidP="004E7319">
      <w:pPr>
        <w:jc w:val="both"/>
        <w:rPr>
          <w:rFonts w:cs="Arial"/>
          <w:sz w:val="24"/>
          <w:szCs w:val="24"/>
        </w:rPr>
      </w:pPr>
      <w:r w:rsidRPr="003F548E">
        <w:rPr>
          <w:rFonts w:cs="Arial"/>
          <w:sz w:val="24"/>
          <w:szCs w:val="24"/>
        </w:rPr>
        <w:t xml:space="preserve">5.1 </w:t>
      </w:r>
      <w:r w:rsidRPr="003F548E">
        <w:rPr>
          <w:rFonts w:cs="Arial"/>
          <w:sz w:val="24"/>
          <w:szCs w:val="24"/>
        </w:rPr>
        <w:tab/>
        <w:t>The Supplier shall ensure that:</w:t>
      </w:r>
    </w:p>
    <w:p w14:paraId="5D467C9B" w14:textId="4C724CB8" w:rsidR="004E7319" w:rsidRPr="003F548E" w:rsidRDefault="004E7319" w:rsidP="004E7319">
      <w:pPr>
        <w:spacing w:after="0"/>
        <w:ind w:left="1418" w:hanging="567"/>
        <w:jc w:val="both"/>
        <w:rPr>
          <w:rFonts w:cs="Arial"/>
          <w:sz w:val="24"/>
          <w:szCs w:val="24"/>
        </w:rPr>
      </w:pPr>
      <w:r w:rsidRPr="003F548E">
        <w:rPr>
          <w:rFonts w:cs="Arial"/>
          <w:sz w:val="24"/>
          <w:szCs w:val="24"/>
        </w:rPr>
        <w:t xml:space="preserve">(a) </w:t>
      </w:r>
      <w:r w:rsidRPr="003F548E">
        <w:rPr>
          <w:rFonts w:cs="Arial"/>
          <w:sz w:val="24"/>
          <w:szCs w:val="24"/>
        </w:rPr>
        <w:tab/>
        <w:t xml:space="preserve">the working hours of Staff comply with the Law, and any collective </w:t>
      </w:r>
      <w:proofErr w:type="gramStart"/>
      <w:r w:rsidRPr="003F548E">
        <w:rPr>
          <w:rFonts w:cs="Arial"/>
          <w:sz w:val="24"/>
          <w:szCs w:val="24"/>
        </w:rPr>
        <w:t>agreements;</w:t>
      </w:r>
      <w:proofErr w:type="gramEnd"/>
    </w:p>
    <w:p w14:paraId="74272EAE" w14:textId="57F61379" w:rsidR="004E7319" w:rsidRPr="003F548E" w:rsidRDefault="004E7319" w:rsidP="004E7319">
      <w:pPr>
        <w:spacing w:after="0"/>
        <w:ind w:left="1418" w:hanging="567"/>
        <w:jc w:val="both"/>
        <w:rPr>
          <w:rFonts w:cs="Arial"/>
          <w:sz w:val="24"/>
          <w:szCs w:val="24"/>
        </w:rPr>
      </w:pPr>
    </w:p>
    <w:p w14:paraId="1E36CA64" w14:textId="03677374" w:rsidR="004E7319" w:rsidRPr="003F548E" w:rsidRDefault="004E7319" w:rsidP="004E7319">
      <w:pPr>
        <w:spacing w:after="0"/>
        <w:ind w:left="1418" w:hanging="567"/>
        <w:jc w:val="both"/>
        <w:rPr>
          <w:rFonts w:cs="Arial"/>
          <w:sz w:val="24"/>
          <w:szCs w:val="24"/>
        </w:rPr>
      </w:pPr>
      <w:r w:rsidRPr="003F548E">
        <w:rPr>
          <w:rFonts w:cs="Arial"/>
          <w:sz w:val="24"/>
          <w:szCs w:val="24"/>
        </w:rPr>
        <w:lastRenderedPageBreak/>
        <w:t xml:space="preserve">(b) </w:t>
      </w:r>
      <w:r w:rsidRPr="003F548E">
        <w:rPr>
          <w:rFonts w:cs="Arial"/>
          <w:sz w:val="24"/>
          <w:szCs w:val="24"/>
        </w:rPr>
        <w:tab/>
        <w:t xml:space="preserve">the working hours of Staff, excluding overtime, is defined by contract, do not exceed 48 hours per week unless the individual has agreed in writing, and that any such agreement is in accordance with the </w:t>
      </w:r>
      <w:proofErr w:type="gramStart"/>
      <w:r w:rsidRPr="003F548E">
        <w:rPr>
          <w:rFonts w:cs="Arial"/>
          <w:sz w:val="24"/>
          <w:szCs w:val="24"/>
        </w:rPr>
        <w:t>Law;</w:t>
      </w:r>
      <w:proofErr w:type="gramEnd"/>
    </w:p>
    <w:p w14:paraId="36FF1780" w14:textId="32C4DF77" w:rsidR="004E7319" w:rsidRPr="003F548E" w:rsidRDefault="004E7319" w:rsidP="004E7319">
      <w:pPr>
        <w:spacing w:after="0"/>
        <w:ind w:left="1418" w:hanging="567"/>
        <w:jc w:val="both"/>
        <w:rPr>
          <w:rFonts w:cs="Arial"/>
          <w:sz w:val="24"/>
          <w:szCs w:val="24"/>
        </w:rPr>
      </w:pPr>
    </w:p>
    <w:p w14:paraId="733553AD" w14:textId="403229B9" w:rsidR="004E7319" w:rsidRPr="003F548E" w:rsidRDefault="004E7319" w:rsidP="004E7319">
      <w:pPr>
        <w:ind w:firstLine="720"/>
        <w:jc w:val="both"/>
        <w:rPr>
          <w:rFonts w:cs="Arial"/>
          <w:sz w:val="24"/>
          <w:szCs w:val="24"/>
        </w:rPr>
      </w:pPr>
      <w:r w:rsidRPr="003F548E">
        <w:rPr>
          <w:rFonts w:cs="Arial"/>
          <w:sz w:val="24"/>
          <w:szCs w:val="24"/>
        </w:rPr>
        <w:t xml:space="preserve">  (c) </w:t>
      </w:r>
      <w:r w:rsidRPr="003F548E">
        <w:rPr>
          <w:rFonts w:cs="Arial"/>
          <w:sz w:val="24"/>
          <w:szCs w:val="24"/>
        </w:rPr>
        <w:tab/>
        <w:t>overtime is used responsibly, considering:</w:t>
      </w:r>
    </w:p>
    <w:p w14:paraId="5FD80D4E" w14:textId="057EB373" w:rsidR="004E7319" w:rsidRPr="003F548E" w:rsidRDefault="004E7319" w:rsidP="004E7319">
      <w:pPr>
        <w:ind w:firstLine="720"/>
        <w:jc w:val="both"/>
        <w:rPr>
          <w:rFonts w:cs="Arial"/>
          <w:sz w:val="24"/>
          <w:szCs w:val="24"/>
        </w:rPr>
      </w:pPr>
      <w:r w:rsidRPr="003F548E">
        <w:rPr>
          <w:rFonts w:cs="Arial"/>
          <w:sz w:val="24"/>
          <w:szCs w:val="24"/>
        </w:rPr>
        <w:tab/>
        <w:t>(</w:t>
      </w:r>
      <w:proofErr w:type="spellStart"/>
      <w:r w:rsidRPr="003F548E">
        <w:rPr>
          <w:rFonts w:cs="Arial"/>
          <w:sz w:val="24"/>
          <w:szCs w:val="24"/>
        </w:rPr>
        <w:t>i</w:t>
      </w:r>
      <w:proofErr w:type="spellEnd"/>
      <w:r w:rsidRPr="003F548E">
        <w:rPr>
          <w:rFonts w:cs="Arial"/>
          <w:sz w:val="24"/>
          <w:szCs w:val="24"/>
        </w:rPr>
        <w:t xml:space="preserve">) the </w:t>
      </w:r>
      <w:proofErr w:type="gramStart"/>
      <w:r w:rsidRPr="003F548E">
        <w:rPr>
          <w:rFonts w:cs="Arial"/>
          <w:sz w:val="24"/>
          <w:szCs w:val="24"/>
        </w:rPr>
        <w:t>extent;</w:t>
      </w:r>
      <w:proofErr w:type="gramEnd"/>
    </w:p>
    <w:p w14:paraId="7E83541B" w14:textId="4D2637E4" w:rsidR="004E7319" w:rsidRPr="003F548E" w:rsidRDefault="004E7319" w:rsidP="00E56031">
      <w:pPr>
        <w:ind w:firstLine="1276"/>
        <w:jc w:val="both"/>
        <w:rPr>
          <w:rFonts w:cs="Arial"/>
          <w:sz w:val="24"/>
          <w:szCs w:val="24"/>
        </w:rPr>
      </w:pPr>
      <w:r w:rsidRPr="003F548E">
        <w:rPr>
          <w:rFonts w:cs="Arial"/>
          <w:sz w:val="24"/>
          <w:szCs w:val="24"/>
        </w:rPr>
        <w:tab/>
        <w:t>(ii) frequency; and</w:t>
      </w:r>
    </w:p>
    <w:p w14:paraId="0F3E89CC" w14:textId="4744223E" w:rsidR="004E7319" w:rsidRPr="003F548E" w:rsidRDefault="004E7319" w:rsidP="004E7319">
      <w:pPr>
        <w:ind w:firstLine="720"/>
        <w:jc w:val="both"/>
        <w:rPr>
          <w:rFonts w:cs="Arial"/>
          <w:sz w:val="24"/>
          <w:szCs w:val="24"/>
        </w:rPr>
      </w:pPr>
      <w:r w:rsidRPr="003F548E">
        <w:rPr>
          <w:rFonts w:cs="Arial"/>
          <w:sz w:val="24"/>
          <w:szCs w:val="24"/>
        </w:rPr>
        <w:tab/>
        <w:t xml:space="preserve">(iii) hours </w:t>
      </w:r>
      <w:proofErr w:type="gramStart"/>
      <w:r w:rsidRPr="003F548E">
        <w:rPr>
          <w:rFonts w:cs="Arial"/>
          <w:sz w:val="24"/>
          <w:szCs w:val="24"/>
        </w:rPr>
        <w:t>worked;</w:t>
      </w:r>
      <w:proofErr w:type="gramEnd"/>
    </w:p>
    <w:p w14:paraId="6D38FF7E" w14:textId="0EB146EB" w:rsidR="004E7319" w:rsidRPr="00E56031" w:rsidRDefault="004E7319" w:rsidP="00E56031">
      <w:pPr>
        <w:pStyle w:val="ListParagraph"/>
        <w:numPr>
          <w:ilvl w:val="0"/>
          <w:numId w:val="163"/>
        </w:numPr>
        <w:ind w:left="1418" w:hanging="567"/>
        <w:jc w:val="both"/>
        <w:rPr>
          <w:rFonts w:cs="Arial"/>
          <w:szCs w:val="24"/>
        </w:rPr>
      </w:pPr>
      <w:r w:rsidRPr="00E56031">
        <w:rPr>
          <w:rFonts w:cs="Arial"/>
          <w:szCs w:val="24"/>
        </w:rPr>
        <w:t>the total hours worked in any seven-day period shall not exceed 60 hours, except</w:t>
      </w:r>
      <w:r w:rsidR="00E56031" w:rsidRPr="00E56031">
        <w:rPr>
          <w:rFonts w:cs="Arial"/>
          <w:szCs w:val="24"/>
        </w:rPr>
        <w:t xml:space="preserve"> </w:t>
      </w:r>
      <w:proofErr w:type="gramStart"/>
      <w:r w:rsidRPr="00E56031">
        <w:rPr>
          <w:rFonts w:cs="Arial"/>
          <w:szCs w:val="24"/>
        </w:rPr>
        <w:t>where</w:t>
      </w:r>
      <w:proofErr w:type="gramEnd"/>
      <w:r w:rsidRPr="00E56031">
        <w:rPr>
          <w:rFonts w:cs="Arial"/>
          <w:szCs w:val="24"/>
        </w:rPr>
        <w:t xml:space="preserve"> covered by paragraph 5.</w:t>
      </w:r>
      <w:r w:rsidR="002B4606" w:rsidRPr="00E56031">
        <w:rPr>
          <w:rFonts w:cs="Arial"/>
          <w:szCs w:val="24"/>
        </w:rPr>
        <w:t>1</w:t>
      </w:r>
      <w:r w:rsidR="004C6E3F" w:rsidRPr="00E56031">
        <w:rPr>
          <w:rFonts w:cs="Arial"/>
          <w:szCs w:val="24"/>
        </w:rPr>
        <w:t xml:space="preserve"> (e)</w:t>
      </w:r>
      <w:r w:rsidRPr="00E56031">
        <w:rPr>
          <w:rFonts w:cs="Arial"/>
          <w:szCs w:val="24"/>
        </w:rPr>
        <w:t>;</w:t>
      </w:r>
    </w:p>
    <w:p w14:paraId="3EAE814E" w14:textId="2BF9BD32" w:rsidR="004E7319" w:rsidRPr="003F548E" w:rsidRDefault="004E7319" w:rsidP="004E7319">
      <w:pPr>
        <w:jc w:val="both"/>
        <w:rPr>
          <w:rFonts w:cs="Arial"/>
          <w:sz w:val="24"/>
          <w:szCs w:val="24"/>
        </w:rPr>
      </w:pPr>
      <w:r w:rsidRPr="003F548E">
        <w:rPr>
          <w:rFonts w:cs="Arial"/>
          <w:sz w:val="24"/>
          <w:szCs w:val="24"/>
        </w:rPr>
        <w:tab/>
        <w:t xml:space="preserve">  (e) </w:t>
      </w:r>
      <w:r w:rsidRPr="003F548E">
        <w:rPr>
          <w:rFonts w:cs="Arial"/>
          <w:sz w:val="24"/>
          <w:szCs w:val="24"/>
        </w:rPr>
        <w:tab/>
        <w:t>working hours do not exceed 60 hours in any seven-day period unless:</w:t>
      </w:r>
    </w:p>
    <w:p w14:paraId="47A362FB" w14:textId="3B1C7037" w:rsidR="004E7319" w:rsidRPr="003F548E" w:rsidRDefault="004E7319" w:rsidP="00E56031">
      <w:pPr>
        <w:ind w:left="1418" w:hanging="1571"/>
        <w:jc w:val="both"/>
        <w:rPr>
          <w:rFonts w:cs="Arial"/>
          <w:sz w:val="24"/>
          <w:szCs w:val="24"/>
        </w:rPr>
      </w:pPr>
      <w:r w:rsidRPr="003F548E">
        <w:rPr>
          <w:rFonts w:cs="Arial"/>
          <w:sz w:val="24"/>
          <w:szCs w:val="24"/>
        </w:rPr>
        <w:tab/>
      </w:r>
      <w:r w:rsidRPr="003F548E">
        <w:rPr>
          <w:rFonts w:cs="Arial"/>
          <w:sz w:val="24"/>
          <w:szCs w:val="24"/>
        </w:rPr>
        <w:tab/>
        <w:t>(</w:t>
      </w:r>
      <w:proofErr w:type="spellStart"/>
      <w:r w:rsidRPr="003F548E">
        <w:rPr>
          <w:rFonts w:cs="Arial"/>
          <w:sz w:val="24"/>
          <w:szCs w:val="24"/>
        </w:rPr>
        <w:t>i</w:t>
      </w:r>
      <w:proofErr w:type="spellEnd"/>
      <w:r w:rsidRPr="003F548E">
        <w:rPr>
          <w:rFonts w:cs="Arial"/>
          <w:sz w:val="24"/>
          <w:szCs w:val="24"/>
        </w:rPr>
        <w:t xml:space="preserve">) it is allowed by </w:t>
      </w:r>
      <w:proofErr w:type="gramStart"/>
      <w:r w:rsidRPr="003F548E">
        <w:rPr>
          <w:rFonts w:cs="Arial"/>
          <w:sz w:val="24"/>
          <w:szCs w:val="24"/>
        </w:rPr>
        <w:t>Law;</w:t>
      </w:r>
      <w:proofErr w:type="gramEnd"/>
    </w:p>
    <w:p w14:paraId="62190243" w14:textId="7F29CD9B" w:rsidR="004E7319" w:rsidRPr="003F548E" w:rsidRDefault="004E7319" w:rsidP="00E56031">
      <w:pPr>
        <w:spacing w:after="0"/>
        <w:ind w:left="1418" w:hanging="851"/>
        <w:jc w:val="both"/>
        <w:rPr>
          <w:rFonts w:cs="Arial"/>
          <w:sz w:val="24"/>
          <w:szCs w:val="24"/>
        </w:rPr>
      </w:pPr>
      <w:r w:rsidRPr="003F548E">
        <w:rPr>
          <w:rFonts w:cs="Arial"/>
          <w:sz w:val="24"/>
          <w:szCs w:val="24"/>
        </w:rPr>
        <w:tab/>
      </w:r>
      <w:r w:rsidRPr="003F548E">
        <w:rPr>
          <w:rFonts w:cs="Arial"/>
          <w:sz w:val="24"/>
          <w:szCs w:val="24"/>
        </w:rPr>
        <w:tab/>
        <w:t xml:space="preserve">(ii) it is allowed by a collective agreement freely negotiated with a worker’s organisation representing a significant portion of the </w:t>
      </w:r>
      <w:proofErr w:type="gramStart"/>
      <w:r w:rsidRPr="003F548E">
        <w:rPr>
          <w:rFonts w:cs="Arial"/>
          <w:sz w:val="24"/>
          <w:szCs w:val="24"/>
        </w:rPr>
        <w:t>workforce;</w:t>
      </w:r>
      <w:proofErr w:type="gramEnd"/>
    </w:p>
    <w:p w14:paraId="74789E53" w14:textId="0FDC6C27" w:rsidR="004E7319" w:rsidRPr="003F548E" w:rsidRDefault="004E7319" w:rsidP="00E56031">
      <w:pPr>
        <w:spacing w:after="0"/>
        <w:ind w:hanging="720"/>
        <w:jc w:val="both"/>
        <w:rPr>
          <w:rFonts w:cs="Arial"/>
          <w:sz w:val="24"/>
          <w:szCs w:val="24"/>
        </w:rPr>
      </w:pPr>
    </w:p>
    <w:p w14:paraId="525EDC20" w14:textId="02519525" w:rsidR="004E7319" w:rsidRPr="003F548E" w:rsidRDefault="004E7319" w:rsidP="00E56031">
      <w:pPr>
        <w:spacing w:after="0"/>
        <w:ind w:left="1418" w:hanging="720"/>
        <w:jc w:val="both"/>
        <w:rPr>
          <w:rFonts w:cs="Arial"/>
          <w:sz w:val="24"/>
          <w:szCs w:val="24"/>
        </w:rPr>
      </w:pPr>
      <w:r w:rsidRPr="003F548E">
        <w:rPr>
          <w:rFonts w:cs="Arial"/>
          <w:sz w:val="24"/>
          <w:szCs w:val="24"/>
        </w:rPr>
        <w:tab/>
      </w:r>
      <w:r w:rsidRPr="003F548E">
        <w:rPr>
          <w:rFonts w:cs="Arial"/>
          <w:sz w:val="24"/>
          <w:szCs w:val="24"/>
        </w:rPr>
        <w:tab/>
        <w:t>(iii) appropriate safeguards are taken to protect the workers’ health and safety; and</w:t>
      </w:r>
    </w:p>
    <w:p w14:paraId="074F2DEB" w14:textId="77777777" w:rsidR="00106E5E" w:rsidRPr="003F548E" w:rsidRDefault="004E7319" w:rsidP="00E56031">
      <w:pPr>
        <w:spacing w:after="0"/>
        <w:ind w:hanging="720"/>
        <w:jc w:val="both"/>
        <w:rPr>
          <w:rFonts w:cs="Arial"/>
          <w:sz w:val="24"/>
          <w:szCs w:val="24"/>
        </w:rPr>
      </w:pPr>
      <w:r w:rsidRPr="003F548E">
        <w:rPr>
          <w:rFonts w:cs="Arial"/>
          <w:sz w:val="24"/>
          <w:szCs w:val="24"/>
        </w:rPr>
        <w:tab/>
      </w:r>
      <w:r w:rsidRPr="003F548E">
        <w:rPr>
          <w:rFonts w:cs="Arial"/>
          <w:sz w:val="24"/>
          <w:szCs w:val="24"/>
        </w:rPr>
        <w:tab/>
      </w:r>
    </w:p>
    <w:p w14:paraId="1C2F88C6" w14:textId="1526ECF8" w:rsidR="004E7319" w:rsidRPr="003F548E" w:rsidRDefault="004E7319" w:rsidP="00E56031">
      <w:pPr>
        <w:spacing w:after="0"/>
        <w:ind w:left="1418"/>
        <w:jc w:val="both"/>
        <w:rPr>
          <w:rFonts w:cs="Arial"/>
          <w:sz w:val="24"/>
          <w:szCs w:val="24"/>
        </w:rPr>
      </w:pPr>
      <w:r w:rsidRPr="003F548E">
        <w:rPr>
          <w:rFonts w:cs="Arial"/>
          <w:sz w:val="24"/>
          <w:szCs w:val="24"/>
        </w:rPr>
        <w:t xml:space="preserve">(iv) the Supplier can demonstrate that exceptional circumstances apply such as during unexpected production peaks, accidents or </w:t>
      </w:r>
      <w:proofErr w:type="gramStart"/>
      <w:r w:rsidRPr="003F548E">
        <w:rPr>
          <w:rFonts w:cs="Arial"/>
          <w:sz w:val="24"/>
          <w:szCs w:val="24"/>
        </w:rPr>
        <w:t>emergencies;</w:t>
      </w:r>
      <w:proofErr w:type="gramEnd"/>
    </w:p>
    <w:p w14:paraId="669EE2E7" w14:textId="71AC8816" w:rsidR="004E7319" w:rsidRPr="003F548E" w:rsidRDefault="004E7319" w:rsidP="00DC3BFE">
      <w:pPr>
        <w:spacing w:after="0"/>
        <w:jc w:val="both"/>
        <w:rPr>
          <w:rFonts w:cs="Arial"/>
          <w:sz w:val="24"/>
          <w:szCs w:val="24"/>
        </w:rPr>
      </w:pPr>
    </w:p>
    <w:p w14:paraId="7873A2FD" w14:textId="08012652" w:rsidR="004E7319" w:rsidRPr="003F548E" w:rsidRDefault="004E7319" w:rsidP="00DC3BFE">
      <w:pPr>
        <w:spacing w:after="0"/>
        <w:jc w:val="both"/>
        <w:rPr>
          <w:rFonts w:cs="Arial"/>
          <w:sz w:val="24"/>
          <w:szCs w:val="24"/>
        </w:rPr>
      </w:pPr>
      <w:r w:rsidRPr="003F548E">
        <w:rPr>
          <w:rFonts w:cs="Arial"/>
          <w:sz w:val="24"/>
          <w:szCs w:val="24"/>
        </w:rPr>
        <w:tab/>
        <w:t xml:space="preserve">   (f) </w:t>
      </w:r>
      <w:r w:rsidRPr="003F548E">
        <w:rPr>
          <w:rFonts w:cs="Arial"/>
          <w:sz w:val="24"/>
          <w:szCs w:val="24"/>
        </w:rPr>
        <w:tab/>
        <w:t>all Supplier Staff are provided with at least:</w:t>
      </w:r>
    </w:p>
    <w:p w14:paraId="0740B368" w14:textId="2F27DF46" w:rsidR="004E7319" w:rsidRPr="003F548E" w:rsidRDefault="004E7319" w:rsidP="00DC3BFE">
      <w:pPr>
        <w:spacing w:after="0"/>
        <w:jc w:val="both"/>
        <w:rPr>
          <w:rFonts w:cs="Arial"/>
          <w:sz w:val="24"/>
          <w:szCs w:val="24"/>
        </w:rPr>
      </w:pPr>
    </w:p>
    <w:p w14:paraId="582F5B0C" w14:textId="3C50CA12" w:rsidR="004E7319" w:rsidRPr="003F548E" w:rsidRDefault="004E7319" w:rsidP="00BF3F82">
      <w:pPr>
        <w:spacing w:after="0"/>
        <w:ind w:left="720" w:firstLine="720"/>
        <w:jc w:val="both"/>
        <w:rPr>
          <w:rFonts w:cs="Arial"/>
          <w:sz w:val="24"/>
          <w:szCs w:val="24"/>
        </w:rPr>
      </w:pPr>
      <w:r w:rsidRPr="003F548E">
        <w:rPr>
          <w:rFonts w:cs="Arial"/>
          <w:sz w:val="24"/>
          <w:szCs w:val="24"/>
        </w:rPr>
        <w:t>(</w:t>
      </w:r>
      <w:proofErr w:type="spellStart"/>
      <w:r w:rsidRPr="003F548E">
        <w:rPr>
          <w:rFonts w:cs="Arial"/>
          <w:sz w:val="24"/>
          <w:szCs w:val="24"/>
        </w:rPr>
        <w:t>i</w:t>
      </w:r>
      <w:proofErr w:type="spellEnd"/>
      <w:r w:rsidRPr="003F548E">
        <w:rPr>
          <w:rFonts w:cs="Arial"/>
          <w:sz w:val="24"/>
          <w:szCs w:val="24"/>
        </w:rPr>
        <w:t xml:space="preserve">) 1 day off in every 7-day period; or </w:t>
      </w:r>
    </w:p>
    <w:p w14:paraId="3414DAF3" w14:textId="2D58DAFB" w:rsidR="004E7319" w:rsidRPr="003F548E" w:rsidRDefault="004E7319" w:rsidP="00BF3F82">
      <w:pPr>
        <w:spacing w:after="0"/>
        <w:ind w:left="720" w:firstLine="720"/>
        <w:jc w:val="both"/>
        <w:rPr>
          <w:rFonts w:cs="Arial"/>
          <w:sz w:val="40"/>
          <w:szCs w:val="40"/>
        </w:rPr>
      </w:pPr>
      <w:r w:rsidRPr="003F548E">
        <w:rPr>
          <w:rFonts w:cs="Arial"/>
          <w:sz w:val="24"/>
          <w:szCs w:val="24"/>
        </w:rPr>
        <w:t>(ii) where allowed by Law, 2 days off in every 14-day period</w:t>
      </w:r>
      <w:r w:rsidRPr="003F548E">
        <w:rPr>
          <w:rFonts w:cs="Arial"/>
          <w:sz w:val="40"/>
          <w:szCs w:val="40"/>
        </w:rPr>
        <w:t>.</w:t>
      </w:r>
    </w:p>
    <w:p w14:paraId="1F207A17" w14:textId="44D5A221" w:rsidR="004E7319" w:rsidRPr="003F548E" w:rsidRDefault="004E7319" w:rsidP="00483669">
      <w:pPr>
        <w:spacing w:after="0"/>
        <w:jc w:val="both"/>
        <w:rPr>
          <w:rFonts w:cs="Arial"/>
          <w:sz w:val="24"/>
          <w:szCs w:val="24"/>
        </w:rPr>
      </w:pPr>
    </w:p>
    <w:p w14:paraId="3BF887B7" w14:textId="02EB6611" w:rsidR="004E7319" w:rsidRPr="003F548E" w:rsidRDefault="004E7319" w:rsidP="00483669">
      <w:pPr>
        <w:spacing w:after="0"/>
        <w:jc w:val="both"/>
        <w:rPr>
          <w:rFonts w:eastAsiaTheme="majorEastAsia" w:cs="Arial"/>
          <w:b/>
          <w:sz w:val="24"/>
          <w:szCs w:val="24"/>
        </w:rPr>
      </w:pPr>
      <w:bookmarkStart w:id="68" w:name="_Hlk511116426"/>
      <w:bookmarkStart w:id="69" w:name="_Hlk512249002"/>
      <w:r w:rsidRPr="003F548E">
        <w:rPr>
          <w:rFonts w:eastAsiaTheme="majorEastAsia" w:cs="Arial"/>
          <w:b/>
          <w:sz w:val="24"/>
          <w:szCs w:val="24"/>
        </w:rPr>
        <w:t>6</w:t>
      </w:r>
      <w:r w:rsidRPr="003F548E">
        <w:rPr>
          <w:rFonts w:eastAsiaTheme="majorEastAsia" w:cs="Arial"/>
          <w:b/>
          <w:sz w:val="24"/>
          <w:szCs w:val="24"/>
        </w:rPr>
        <w:tab/>
        <w:t xml:space="preserve"> Right to Work</w:t>
      </w:r>
    </w:p>
    <w:p w14:paraId="487B5CA2" w14:textId="1BB750A7" w:rsidR="004E7319" w:rsidRPr="003F548E" w:rsidRDefault="004E7319" w:rsidP="00483669">
      <w:pPr>
        <w:spacing w:after="0"/>
        <w:jc w:val="both"/>
        <w:rPr>
          <w:rFonts w:eastAsiaTheme="majorEastAsia" w:cs="Arial"/>
          <w:b/>
          <w:sz w:val="24"/>
          <w:szCs w:val="24"/>
        </w:rPr>
      </w:pPr>
    </w:p>
    <w:p w14:paraId="1B6765C0" w14:textId="5452D291" w:rsidR="004E7319" w:rsidRPr="003F548E" w:rsidRDefault="004E7319" w:rsidP="00DC3BFE">
      <w:pPr>
        <w:spacing w:after="0"/>
        <w:jc w:val="both"/>
        <w:rPr>
          <w:rFonts w:cs="Arial"/>
          <w:sz w:val="24"/>
          <w:szCs w:val="24"/>
        </w:rPr>
      </w:pPr>
      <w:r w:rsidRPr="003F548E">
        <w:rPr>
          <w:rFonts w:cs="Arial"/>
          <w:sz w:val="24"/>
          <w:szCs w:val="24"/>
        </w:rPr>
        <w:t xml:space="preserve">6.1 </w:t>
      </w:r>
      <w:r w:rsidRPr="003F548E">
        <w:rPr>
          <w:rFonts w:cs="Arial"/>
          <w:sz w:val="24"/>
          <w:szCs w:val="24"/>
        </w:rPr>
        <w:tab/>
        <w:t>The Supplier shall:</w:t>
      </w:r>
    </w:p>
    <w:p w14:paraId="42E14F45" w14:textId="77777777" w:rsidR="00E56031" w:rsidRDefault="004E7319" w:rsidP="00E56031">
      <w:pPr>
        <w:pStyle w:val="ListParagraph"/>
        <w:numPr>
          <w:ilvl w:val="1"/>
          <w:numId w:val="159"/>
        </w:numPr>
        <w:spacing w:after="0"/>
        <w:ind w:left="1418" w:hanging="567"/>
        <w:jc w:val="both"/>
        <w:rPr>
          <w:rFonts w:cs="Arial"/>
          <w:szCs w:val="24"/>
        </w:rPr>
      </w:pPr>
      <w:r w:rsidRPr="00E56031">
        <w:rPr>
          <w:rFonts w:cs="Arial"/>
          <w:szCs w:val="24"/>
        </w:rPr>
        <w:tab/>
        <w:t xml:space="preserve">ensure that all Staff, are employed on the condition that they are permitted to work in the UK, </w:t>
      </w:r>
      <w:proofErr w:type="gramStart"/>
      <w:r w:rsidRPr="00E56031">
        <w:rPr>
          <w:rFonts w:cs="Arial"/>
          <w:szCs w:val="24"/>
        </w:rPr>
        <w:t>and;</w:t>
      </w:r>
      <w:proofErr w:type="gramEnd"/>
    </w:p>
    <w:p w14:paraId="534BECCA" w14:textId="2C2C846F" w:rsidR="004E7319" w:rsidRPr="00E56031" w:rsidRDefault="004E7319" w:rsidP="00E56031">
      <w:pPr>
        <w:pStyle w:val="ListParagraph"/>
        <w:numPr>
          <w:ilvl w:val="1"/>
          <w:numId w:val="159"/>
        </w:numPr>
        <w:spacing w:after="0"/>
        <w:ind w:left="1418" w:hanging="567"/>
        <w:jc w:val="both"/>
        <w:rPr>
          <w:rFonts w:cs="Arial"/>
          <w:szCs w:val="24"/>
        </w:rPr>
      </w:pPr>
      <w:r w:rsidRPr="00E56031">
        <w:rPr>
          <w:rFonts w:cs="Arial"/>
          <w:szCs w:val="24"/>
        </w:rPr>
        <w:t>notify the authority immediately if an employee is not permitted to work in the UK.</w:t>
      </w:r>
      <w:bookmarkEnd w:id="68"/>
    </w:p>
    <w:p w14:paraId="22C7F094" w14:textId="6513F22A" w:rsidR="004E7319" w:rsidRPr="003F548E" w:rsidRDefault="004E7319" w:rsidP="00DC3BFE">
      <w:pPr>
        <w:spacing w:after="0"/>
        <w:jc w:val="both"/>
        <w:rPr>
          <w:rFonts w:cs="Arial"/>
          <w:sz w:val="24"/>
          <w:szCs w:val="24"/>
        </w:rPr>
      </w:pPr>
    </w:p>
    <w:p w14:paraId="6B652685" w14:textId="2AAA18D0" w:rsidR="004E7319" w:rsidRPr="003F548E" w:rsidRDefault="004E7319" w:rsidP="00483669">
      <w:pPr>
        <w:spacing w:after="0"/>
        <w:jc w:val="both"/>
        <w:rPr>
          <w:rFonts w:cs="Arial"/>
          <w:b/>
          <w:sz w:val="24"/>
          <w:szCs w:val="24"/>
        </w:rPr>
      </w:pPr>
      <w:r w:rsidRPr="003F548E">
        <w:rPr>
          <w:rFonts w:cs="Arial"/>
          <w:b/>
          <w:sz w:val="24"/>
          <w:szCs w:val="24"/>
        </w:rPr>
        <w:t xml:space="preserve">7 </w:t>
      </w:r>
      <w:r w:rsidRPr="003F548E">
        <w:rPr>
          <w:rFonts w:cs="Arial"/>
          <w:b/>
          <w:sz w:val="24"/>
          <w:szCs w:val="24"/>
        </w:rPr>
        <w:tab/>
        <w:t>Health and Safety</w:t>
      </w:r>
    </w:p>
    <w:bookmarkEnd w:id="69"/>
    <w:p w14:paraId="2283A478" w14:textId="2B052C5E" w:rsidR="004E7319" w:rsidRPr="003F548E" w:rsidRDefault="004E7319" w:rsidP="00483669">
      <w:pPr>
        <w:spacing w:after="0"/>
        <w:jc w:val="both"/>
        <w:rPr>
          <w:rFonts w:eastAsia="Calibri" w:cs="Arial"/>
          <w:color w:val="000000"/>
          <w:sz w:val="24"/>
          <w:szCs w:val="24"/>
        </w:rPr>
      </w:pPr>
    </w:p>
    <w:p w14:paraId="2B67BB24" w14:textId="4FE946FA" w:rsidR="004E7319" w:rsidRPr="003F548E" w:rsidRDefault="004E7319" w:rsidP="00483669">
      <w:pPr>
        <w:spacing w:after="0"/>
        <w:jc w:val="both"/>
        <w:rPr>
          <w:rFonts w:eastAsia="Calibri" w:cs="Arial"/>
          <w:sz w:val="24"/>
          <w:szCs w:val="24"/>
        </w:rPr>
      </w:pPr>
      <w:r w:rsidRPr="003F548E">
        <w:rPr>
          <w:rFonts w:eastAsia="Calibri" w:cs="Arial"/>
          <w:sz w:val="24"/>
          <w:szCs w:val="24"/>
        </w:rPr>
        <w:t>7.1</w:t>
      </w:r>
      <w:r w:rsidRPr="003F548E">
        <w:rPr>
          <w:rFonts w:eastAsia="Calibri" w:cs="Arial"/>
          <w:sz w:val="24"/>
          <w:szCs w:val="24"/>
        </w:rPr>
        <w:tab/>
        <w:t>The Supplier shall perform its obligations under the Contract in accordance with:</w:t>
      </w:r>
    </w:p>
    <w:p w14:paraId="43C6D9AE" w14:textId="77777777" w:rsidR="00B960CF" w:rsidRPr="00C20683" w:rsidRDefault="004E7319" w:rsidP="00996050">
      <w:pPr>
        <w:pStyle w:val="ListParagraph"/>
        <w:numPr>
          <w:ilvl w:val="1"/>
          <w:numId w:val="138"/>
        </w:numPr>
        <w:tabs>
          <w:tab w:val="left" w:pos="567"/>
          <w:tab w:val="left" w:pos="709"/>
        </w:tabs>
        <w:spacing w:after="0"/>
        <w:ind w:hanging="731"/>
        <w:jc w:val="both"/>
        <w:rPr>
          <w:rFonts w:cs="Arial"/>
          <w:szCs w:val="24"/>
        </w:rPr>
      </w:pPr>
      <w:r w:rsidRPr="00C20683">
        <w:rPr>
          <w:rFonts w:cs="Arial"/>
          <w:szCs w:val="24"/>
        </w:rPr>
        <w:lastRenderedPageBreak/>
        <w:t>all applicable Law regarding health and safety; and</w:t>
      </w:r>
    </w:p>
    <w:p w14:paraId="2808C9B4" w14:textId="77777777" w:rsidR="00B960CF" w:rsidRPr="00C20683" w:rsidRDefault="00B960CF" w:rsidP="00B960CF">
      <w:pPr>
        <w:pStyle w:val="ListParagraph"/>
        <w:tabs>
          <w:tab w:val="left" w:pos="567"/>
        </w:tabs>
        <w:spacing w:after="0"/>
        <w:ind w:left="1440"/>
        <w:jc w:val="both"/>
        <w:rPr>
          <w:rFonts w:cs="Arial"/>
          <w:szCs w:val="24"/>
        </w:rPr>
      </w:pPr>
    </w:p>
    <w:p w14:paraId="3C30F1E8" w14:textId="44106386" w:rsidR="004E7319" w:rsidRPr="00C20683" w:rsidRDefault="004E7319" w:rsidP="00996050">
      <w:pPr>
        <w:pStyle w:val="ListParagraph"/>
        <w:numPr>
          <w:ilvl w:val="1"/>
          <w:numId w:val="138"/>
        </w:numPr>
        <w:tabs>
          <w:tab w:val="left" w:pos="567"/>
          <w:tab w:val="left" w:pos="709"/>
        </w:tabs>
        <w:spacing w:after="0"/>
        <w:ind w:hanging="731"/>
        <w:jc w:val="both"/>
        <w:rPr>
          <w:rFonts w:cs="Arial"/>
          <w:szCs w:val="24"/>
        </w:rPr>
      </w:pPr>
      <w:r w:rsidRPr="00C20683">
        <w:rPr>
          <w:rFonts w:cs="Arial"/>
          <w:szCs w:val="24"/>
        </w:rPr>
        <w:t>the Authority’s Health and Safety Policy while at the Authority Premises.</w:t>
      </w:r>
    </w:p>
    <w:p w14:paraId="3CBD1577" w14:textId="3D439E70" w:rsidR="004E7319" w:rsidRPr="003F548E" w:rsidRDefault="004E7319" w:rsidP="00483669">
      <w:pPr>
        <w:spacing w:after="0"/>
        <w:jc w:val="both"/>
        <w:rPr>
          <w:rFonts w:eastAsia="Calibri" w:cs="Arial"/>
          <w:color w:val="000000"/>
          <w:sz w:val="24"/>
          <w:szCs w:val="24"/>
          <w:lang w:val="en-US"/>
        </w:rPr>
      </w:pPr>
    </w:p>
    <w:p w14:paraId="3CED5B4F" w14:textId="158AFBA2" w:rsidR="004E7319" w:rsidRPr="003F548E" w:rsidRDefault="004E7319" w:rsidP="00C20683">
      <w:pPr>
        <w:spacing w:after="0"/>
        <w:ind w:left="720" w:hanging="720"/>
        <w:jc w:val="both"/>
        <w:rPr>
          <w:rFonts w:eastAsia="Calibri" w:cs="Arial"/>
          <w:color w:val="000000"/>
          <w:sz w:val="24"/>
          <w:szCs w:val="24"/>
          <w:lang w:val="en-US"/>
        </w:rPr>
      </w:pPr>
      <w:r w:rsidRPr="003F548E">
        <w:rPr>
          <w:rFonts w:eastAsia="Calibri" w:cs="Arial"/>
          <w:color w:val="000000"/>
          <w:sz w:val="24"/>
          <w:szCs w:val="24"/>
          <w:lang w:val="en-US"/>
        </w:rPr>
        <w:t>7.2</w:t>
      </w:r>
      <w:r w:rsidRPr="003F548E">
        <w:rPr>
          <w:rFonts w:eastAsia="Calibri" w:cs="Arial"/>
          <w:color w:val="000000"/>
          <w:sz w:val="24"/>
          <w:szCs w:val="24"/>
          <w:lang w:val="en-US"/>
        </w:rPr>
        <w:tab/>
        <w:t xml:space="preserve">Each Party shall notify the other as soon as practicable of any health and safety incidents or material health and safety hazards at the Authority Premises of which it becomes </w:t>
      </w:r>
      <w:proofErr w:type="gramStart"/>
      <w:r w:rsidRPr="003F548E">
        <w:rPr>
          <w:rFonts w:eastAsia="Calibri" w:cs="Arial"/>
          <w:color w:val="000000"/>
          <w:sz w:val="24"/>
          <w:szCs w:val="24"/>
          <w:lang w:val="en-US"/>
        </w:rPr>
        <w:t>aware</w:t>
      </w:r>
      <w:proofErr w:type="gramEnd"/>
      <w:r w:rsidRPr="003F548E">
        <w:rPr>
          <w:rFonts w:eastAsia="Calibri" w:cs="Arial"/>
          <w:color w:val="000000"/>
          <w:sz w:val="24"/>
          <w:szCs w:val="24"/>
          <w:lang w:val="en-US"/>
        </w:rPr>
        <w:t xml:space="preserve"> and which relate to or arise in connection with the performance of the Contract. The Supplier shall instruct Staff to adopt any necessary safety measures </w:t>
      </w:r>
      <w:proofErr w:type="gramStart"/>
      <w:r w:rsidRPr="003F548E">
        <w:rPr>
          <w:rFonts w:eastAsia="Calibri" w:cs="Arial"/>
          <w:color w:val="000000"/>
          <w:sz w:val="24"/>
          <w:szCs w:val="24"/>
          <w:lang w:val="en-US"/>
        </w:rPr>
        <w:t>in order to</w:t>
      </w:r>
      <w:proofErr w:type="gramEnd"/>
      <w:r w:rsidRPr="003F548E">
        <w:rPr>
          <w:rFonts w:eastAsia="Calibri" w:cs="Arial"/>
          <w:color w:val="000000"/>
          <w:sz w:val="24"/>
          <w:szCs w:val="24"/>
          <w:lang w:val="en-US"/>
        </w:rPr>
        <w:t xml:space="preserve"> manage the risk.</w:t>
      </w:r>
    </w:p>
    <w:p w14:paraId="78D4C0CF" w14:textId="261C5575" w:rsidR="004E7319" w:rsidRPr="003F548E" w:rsidRDefault="004E7319" w:rsidP="00483669">
      <w:pPr>
        <w:spacing w:after="0"/>
        <w:jc w:val="both"/>
        <w:rPr>
          <w:rFonts w:eastAsia="Calibri" w:cs="Arial"/>
          <w:color w:val="000000"/>
          <w:sz w:val="24"/>
          <w:szCs w:val="24"/>
          <w:lang w:val="en-US"/>
        </w:rPr>
      </w:pPr>
    </w:p>
    <w:p w14:paraId="14F5C09C" w14:textId="738D7B55" w:rsidR="004E7319" w:rsidRPr="003F548E" w:rsidDel="004A57AB" w:rsidRDefault="1E372E99" w:rsidP="7B0E860F">
      <w:pPr>
        <w:spacing w:after="0"/>
        <w:jc w:val="both"/>
        <w:rPr>
          <w:rFonts w:cs="Arial"/>
          <w:b/>
          <w:sz w:val="24"/>
          <w:szCs w:val="22"/>
        </w:rPr>
      </w:pPr>
      <w:r w:rsidRPr="003F548E">
        <w:rPr>
          <w:rFonts w:cs="Arial"/>
          <w:b/>
          <w:sz w:val="24"/>
          <w:szCs w:val="22"/>
        </w:rPr>
        <w:t xml:space="preserve">8. </w:t>
      </w:r>
      <w:r w:rsidR="004E7319" w:rsidRPr="003F548E">
        <w:rPr>
          <w:sz w:val="24"/>
          <w:szCs w:val="22"/>
        </w:rPr>
        <w:tab/>
      </w:r>
      <w:r w:rsidRPr="003F548E">
        <w:rPr>
          <w:rFonts w:cs="Arial"/>
          <w:b/>
          <w:sz w:val="24"/>
          <w:szCs w:val="22"/>
        </w:rPr>
        <w:t>Welsh Language Requirements</w:t>
      </w:r>
    </w:p>
    <w:p w14:paraId="32EADA71" w14:textId="15C15C33" w:rsidR="004E7319" w:rsidRPr="003F548E" w:rsidDel="004A57AB" w:rsidRDefault="004E7319" w:rsidP="7B0E860F">
      <w:pPr>
        <w:spacing w:after="0"/>
        <w:jc w:val="both"/>
        <w:rPr>
          <w:rFonts w:cs="Arial"/>
          <w:b/>
          <w:sz w:val="24"/>
          <w:szCs w:val="22"/>
        </w:rPr>
      </w:pPr>
    </w:p>
    <w:p w14:paraId="61A287D3" w14:textId="688935F7" w:rsidR="00BA41FD" w:rsidRPr="003F548E" w:rsidRDefault="5FB745B0" w:rsidP="00483669">
      <w:pPr>
        <w:spacing w:after="0"/>
        <w:jc w:val="both"/>
        <w:rPr>
          <w:rFonts w:cs="Arial"/>
          <w:sz w:val="24"/>
          <w:szCs w:val="24"/>
        </w:rPr>
      </w:pPr>
      <w:r w:rsidRPr="003F548E">
        <w:rPr>
          <w:rFonts w:cs="Arial"/>
          <w:sz w:val="24"/>
          <w:szCs w:val="22"/>
        </w:rPr>
        <w:t>NOT USED</w:t>
      </w:r>
    </w:p>
    <w:p w14:paraId="238FEEC3" w14:textId="77777777" w:rsidR="005A1ED4" w:rsidRPr="00900D54" w:rsidRDefault="005A1ED4" w:rsidP="00483669">
      <w:pPr>
        <w:spacing w:after="0"/>
        <w:jc w:val="both"/>
        <w:rPr>
          <w:rFonts w:cs="Arial"/>
          <w:szCs w:val="22"/>
        </w:rPr>
      </w:pPr>
    </w:p>
    <w:p w14:paraId="6449EB86" w14:textId="18A47690" w:rsidR="004E7319" w:rsidRPr="003F548E" w:rsidRDefault="004E7319" w:rsidP="00483669">
      <w:pPr>
        <w:spacing w:after="0"/>
        <w:jc w:val="both"/>
        <w:rPr>
          <w:rFonts w:cs="Arial"/>
          <w:b/>
          <w:sz w:val="24"/>
          <w:szCs w:val="24"/>
        </w:rPr>
      </w:pPr>
      <w:r w:rsidRPr="003F548E">
        <w:rPr>
          <w:rFonts w:cs="Arial"/>
          <w:b/>
          <w:sz w:val="24"/>
          <w:szCs w:val="24"/>
        </w:rPr>
        <w:t>9</w:t>
      </w:r>
      <w:r w:rsidRPr="003F548E">
        <w:rPr>
          <w:rFonts w:cs="Arial"/>
          <w:b/>
          <w:sz w:val="24"/>
          <w:szCs w:val="24"/>
        </w:rPr>
        <w:tab/>
        <w:t>Fraud and Bribery</w:t>
      </w:r>
    </w:p>
    <w:p w14:paraId="69CA9B00" w14:textId="77777777" w:rsidR="00BA41FD" w:rsidRPr="003F548E" w:rsidRDefault="00BA41FD" w:rsidP="00483669">
      <w:pPr>
        <w:spacing w:after="0"/>
        <w:jc w:val="both"/>
        <w:rPr>
          <w:rFonts w:cs="Arial"/>
          <w:sz w:val="24"/>
          <w:szCs w:val="24"/>
        </w:rPr>
      </w:pPr>
    </w:p>
    <w:p w14:paraId="23BCB567" w14:textId="4C5A6814" w:rsidR="0018530A" w:rsidRDefault="004E7319" w:rsidP="0018530A">
      <w:pPr>
        <w:spacing w:after="0"/>
        <w:ind w:left="720" w:hanging="720"/>
        <w:jc w:val="both"/>
        <w:rPr>
          <w:rFonts w:cs="Arial"/>
          <w:sz w:val="24"/>
          <w:szCs w:val="24"/>
        </w:rPr>
      </w:pPr>
      <w:r w:rsidRPr="003F548E">
        <w:rPr>
          <w:rFonts w:cs="Arial"/>
          <w:sz w:val="24"/>
          <w:szCs w:val="24"/>
        </w:rPr>
        <w:t>9.1</w:t>
      </w:r>
      <w:r w:rsidRPr="003F548E">
        <w:rPr>
          <w:rFonts w:cs="Arial"/>
          <w:sz w:val="24"/>
          <w:szCs w:val="24"/>
        </w:rPr>
        <w:tab/>
      </w:r>
      <w:bookmarkStart w:id="70" w:name="_Ref349231375"/>
      <w:r w:rsidRPr="003F548E">
        <w:rPr>
          <w:rFonts w:cs="Arial"/>
          <w:sz w:val="24"/>
          <w:szCs w:val="24"/>
        </w:rPr>
        <w:t>The Supplier represents and warrants that neither it, nor to the best of its knowledge any Staff, have at any time prior to the Commencement Date:</w:t>
      </w:r>
      <w:bookmarkEnd w:id="70"/>
    </w:p>
    <w:p w14:paraId="0C7A1B96" w14:textId="77777777" w:rsidR="0018530A" w:rsidRDefault="004E7319" w:rsidP="0018530A">
      <w:pPr>
        <w:pStyle w:val="ListParagraph"/>
        <w:numPr>
          <w:ilvl w:val="0"/>
          <w:numId w:val="171"/>
        </w:numPr>
        <w:spacing w:after="0"/>
        <w:ind w:left="1276" w:hanging="567"/>
        <w:rPr>
          <w:rFonts w:cs="Arial"/>
        </w:rPr>
      </w:pPr>
      <w:r w:rsidRPr="0018530A">
        <w:rPr>
          <w:rFonts w:cs="Arial"/>
        </w:rPr>
        <w:t xml:space="preserve">committed a Prohibited Act or been formally notified that it is subject to an investigation </w:t>
      </w:r>
      <w:r w:rsidRPr="0018530A">
        <w:rPr>
          <w:rFonts w:cs="Arial"/>
        </w:rPr>
        <w:tab/>
        <w:t>or prosecution which relates to an alleged Prohibited Act; and/or</w:t>
      </w:r>
    </w:p>
    <w:p w14:paraId="7175F1CB" w14:textId="77777777" w:rsidR="0018530A" w:rsidRDefault="0018530A" w:rsidP="0018530A">
      <w:pPr>
        <w:pStyle w:val="ListParagraph"/>
        <w:spacing w:after="0"/>
        <w:ind w:left="1560" w:hanging="840"/>
        <w:rPr>
          <w:rFonts w:cs="Arial"/>
        </w:rPr>
      </w:pPr>
    </w:p>
    <w:p w14:paraId="7C36A237" w14:textId="4380FF84" w:rsidR="004E7319" w:rsidRPr="0018530A" w:rsidRDefault="004E7319" w:rsidP="0018530A">
      <w:pPr>
        <w:pStyle w:val="ListParagraph"/>
        <w:numPr>
          <w:ilvl w:val="0"/>
          <w:numId w:val="171"/>
        </w:numPr>
        <w:spacing w:after="0"/>
        <w:ind w:left="1276" w:hanging="567"/>
        <w:rPr>
          <w:rFonts w:cs="Arial"/>
        </w:rPr>
      </w:pPr>
      <w:r w:rsidRPr="0018530A">
        <w:rPr>
          <w:rFonts w:cs="Arial"/>
          <w:szCs w:val="24"/>
        </w:rPr>
        <w:t>been listed by any Government department or agency as being debarred, suspended, proposed for suspension or debarment, or otherwise ineligible for participation in Government procurement programmes or contracts on the grounds of a Prohibited Act.</w:t>
      </w:r>
    </w:p>
    <w:p w14:paraId="16BD789A" w14:textId="77777777" w:rsidR="0018530A" w:rsidRPr="0018530A" w:rsidRDefault="0018530A" w:rsidP="0018530A">
      <w:pPr>
        <w:spacing w:after="0"/>
        <w:rPr>
          <w:rFonts w:cs="Arial"/>
        </w:rPr>
      </w:pPr>
    </w:p>
    <w:p w14:paraId="56FA1422" w14:textId="77777777" w:rsidR="004E7319" w:rsidRPr="003F548E" w:rsidRDefault="004E7319" w:rsidP="004E7319">
      <w:pPr>
        <w:ind w:left="720" w:hanging="720"/>
        <w:jc w:val="both"/>
        <w:rPr>
          <w:rFonts w:cs="Arial"/>
          <w:sz w:val="24"/>
          <w:szCs w:val="24"/>
        </w:rPr>
      </w:pPr>
      <w:bookmarkStart w:id="71" w:name="_Ref349231403"/>
      <w:r w:rsidRPr="003F548E">
        <w:rPr>
          <w:rFonts w:cs="Arial"/>
          <w:sz w:val="24"/>
          <w:szCs w:val="24"/>
        </w:rPr>
        <w:t>9.2</w:t>
      </w:r>
      <w:r w:rsidRPr="003F548E">
        <w:rPr>
          <w:rFonts w:cs="Arial"/>
          <w:sz w:val="24"/>
          <w:szCs w:val="24"/>
        </w:rPr>
        <w:tab/>
        <w:t>The Supplier shall not during the Term:</w:t>
      </w:r>
      <w:bookmarkEnd w:id="71"/>
    </w:p>
    <w:p w14:paraId="448A0BBB" w14:textId="2E2DB8CD" w:rsidR="0018530A" w:rsidRDefault="004E7319" w:rsidP="0018530A">
      <w:pPr>
        <w:pStyle w:val="ListParagraph"/>
        <w:numPr>
          <w:ilvl w:val="0"/>
          <w:numId w:val="170"/>
        </w:numPr>
        <w:ind w:hanging="742"/>
        <w:jc w:val="both"/>
        <w:rPr>
          <w:rFonts w:cs="Arial"/>
          <w:szCs w:val="24"/>
        </w:rPr>
      </w:pPr>
      <w:r w:rsidRPr="0018530A">
        <w:rPr>
          <w:rFonts w:cs="Arial"/>
          <w:szCs w:val="24"/>
        </w:rPr>
        <w:t>commit a Prohibited Act; and/or</w:t>
      </w:r>
    </w:p>
    <w:p w14:paraId="1AC79A05" w14:textId="77777777" w:rsidR="0018530A" w:rsidRPr="0018530A" w:rsidRDefault="0018530A" w:rsidP="0018530A">
      <w:pPr>
        <w:pStyle w:val="ListParagraph"/>
        <w:ind w:left="1451"/>
        <w:jc w:val="both"/>
        <w:rPr>
          <w:rFonts w:cs="Arial"/>
          <w:szCs w:val="24"/>
        </w:rPr>
      </w:pPr>
    </w:p>
    <w:p w14:paraId="7060D5F4" w14:textId="25AB9D59" w:rsidR="004E7319" w:rsidRPr="0018530A" w:rsidRDefault="004E7319" w:rsidP="0018530A">
      <w:pPr>
        <w:pStyle w:val="ListParagraph"/>
        <w:numPr>
          <w:ilvl w:val="0"/>
          <w:numId w:val="170"/>
        </w:numPr>
        <w:ind w:hanging="742"/>
        <w:jc w:val="both"/>
        <w:rPr>
          <w:rFonts w:cs="Arial"/>
          <w:szCs w:val="24"/>
        </w:rPr>
      </w:pPr>
      <w:r w:rsidRPr="0018530A">
        <w:rPr>
          <w:rFonts w:cs="Arial"/>
          <w:szCs w:val="24"/>
        </w:rPr>
        <w:t>do or suffer anything to be done which would cause the Authority or any of its employees, consultants, contractors, sub-contractors or agents to contravene</w:t>
      </w:r>
      <w:r w:rsidR="0018530A" w:rsidRPr="0018530A">
        <w:rPr>
          <w:rFonts w:cs="Arial"/>
          <w:szCs w:val="24"/>
        </w:rPr>
        <w:t xml:space="preserve"> </w:t>
      </w:r>
      <w:r w:rsidRPr="0018530A">
        <w:rPr>
          <w:rFonts w:cs="Arial"/>
          <w:szCs w:val="24"/>
        </w:rPr>
        <w:t>any of the Relevant Requirements or otherwise incur any liability in relation to the Relevant Requirements.</w:t>
      </w:r>
    </w:p>
    <w:p w14:paraId="4DFCF297" w14:textId="711BD20D" w:rsidR="004E7319" w:rsidRPr="003F548E" w:rsidRDefault="004E7319" w:rsidP="00DC3BFE">
      <w:pPr>
        <w:ind w:left="720" w:hanging="720"/>
        <w:jc w:val="both"/>
        <w:rPr>
          <w:rFonts w:cs="Arial"/>
          <w:sz w:val="24"/>
          <w:szCs w:val="24"/>
        </w:rPr>
      </w:pPr>
      <w:r w:rsidRPr="003F548E">
        <w:rPr>
          <w:rFonts w:cs="Arial"/>
          <w:sz w:val="24"/>
          <w:szCs w:val="24"/>
        </w:rPr>
        <w:t>9.3</w:t>
      </w:r>
      <w:r w:rsidRPr="003F548E">
        <w:rPr>
          <w:rFonts w:cs="Arial"/>
          <w:sz w:val="24"/>
          <w:szCs w:val="24"/>
        </w:rPr>
        <w:tab/>
        <w:t>The Supplier shall, during the Term:</w:t>
      </w:r>
    </w:p>
    <w:p w14:paraId="1768D4F1" w14:textId="77777777" w:rsidR="00F85F67" w:rsidRDefault="004E7319" w:rsidP="00F85F67">
      <w:pPr>
        <w:pStyle w:val="ListParagraph"/>
        <w:numPr>
          <w:ilvl w:val="0"/>
          <w:numId w:val="166"/>
        </w:numPr>
        <w:ind w:left="1418" w:hanging="709"/>
        <w:jc w:val="both"/>
        <w:rPr>
          <w:rFonts w:cs="Arial"/>
          <w:szCs w:val="24"/>
        </w:rPr>
      </w:pPr>
      <w:r w:rsidRPr="00F85F67">
        <w:rPr>
          <w:rFonts w:cs="Arial"/>
          <w:szCs w:val="24"/>
        </w:rPr>
        <w:t>establish, maintain and enforce, and require that its Sub-Contractors establish, maintain and enforce, policies and procedures which are adequate to ensure compliance with the Relevant Requirements and prevent the oc</w:t>
      </w:r>
      <w:r w:rsidR="00F343FB" w:rsidRPr="00F85F67">
        <w:rPr>
          <w:rFonts w:cs="Arial"/>
          <w:szCs w:val="24"/>
        </w:rPr>
        <w:t xml:space="preserve">currence of a Prohibited </w:t>
      </w:r>
      <w:proofErr w:type="gramStart"/>
      <w:r w:rsidR="00F343FB" w:rsidRPr="00F85F67">
        <w:rPr>
          <w:rFonts w:cs="Arial"/>
          <w:szCs w:val="24"/>
        </w:rPr>
        <w:t>Act;</w:t>
      </w:r>
      <w:proofErr w:type="gramEnd"/>
    </w:p>
    <w:p w14:paraId="7382AD48" w14:textId="77777777" w:rsidR="00F85F67" w:rsidRDefault="00F343FB" w:rsidP="00F85F67">
      <w:pPr>
        <w:pStyle w:val="ListParagraph"/>
        <w:numPr>
          <w:ilvl w:val="0"/>
          <w:numId w:val="166"/>
        </w:numPr>
        <w:ind w:left="1418" w:hanging="709"/>
        <w:jc w:val="both"/>
        <w:rPr>
          <w:rFonts w:cs="Arial"/>
          <w:szCs w:val="24"/>
        </w:rPr>
      </w:pPr>
      <w:r w:rsidRPr="00F85F67">
        <w:rPr>
          <w:rFonts w:cs="Arial"/>
          <w:szCs w:val="24"/>
        </w:rPr>
        <w:lastRenderedPageBreak/>
        <w:t xml:space="preserve">have in place reasonable prevention measures (as defined in section 45(3) and 46(4) </w:t>
      </w:r>
      <w:r w:rsidRPr="00F85F67">
        <w:rPr>
          <w:rFonts w:cs="Arial"/>
          <w:szCs w:val="24"/>
        </w:rPr>
        <w:tab/>
        <w:t xml:space="preserve">of the Criminal Finance Act 2017) to ensure that Associated Persons of the Supplier do not commit tax evasion facilitation offences as defined under that </w:t>
      </w:r>
      <w:proofErr w:type="gramStart"/>
      <w:r w:rsidRPr="00F85F67">
        <w:rPr>
          <w:rFonts w:cs="Arial"/>
          <w:szCs w:val="24"/>
        </w:rPr>
        <w:t>Act;</w:t>
      </w:r>
      <w:proofErr w:type="gramEnd"/>
    </w:p>
    <w:p w14:paraId="36F16A7C" w14:textId="77777777" w:rsidR="00F85F67" w:rsidRDefault="00F85F67" w:rsidP="00F85F67">
      <w:pPr>
        <w:pStyle w:val="ListParagraph"/>
        <w:ind w:left="1418" w:hanging="709"/>
        <w:jc w:val="both"/>
        <w:rPr>
          <w:rFonts w:cs="Arial"/>
          <w:szCs w:val="24"/>
        </w:rPr>
      </w:pPr>
    </w:p>
    <w:p w14:paraId="2833D55E" w14:textId="77777777" w:rsidR="00F85F67" w:rsidRDefault="004E7319" w:rsidP="00F85F67">
      <w:pPr>
        <w:pStyle w:val="ListParagraph"/>
        <w:numPr>
          <w:ilvl w:val="0"/>
          <w:numId w:val="166"/>
        </w:numPr>
        <w:ind w:left="1418" w:hanging="709"/>
        <w:jc w:val="both"/>
        <w:rPr>
          <w:rFonts w:cs="Arial"/>
          <w:szCs w:val="24"/>
        </w:rPr>
      </w:pPr>
      <w:r w:rsidRPr="00F85F67">
        <w:rPr>
          <w:rFonts w:cs="Arial"/>
          <w:szCs w:val="24"/>
        </w:rPr>
        <w:t xml:space="preserve">keep appropriate records of its compliance with its obligations under </w:t>
      </w:r>
      <w:r w:rsidR="00DC62EC" w:rsidRPr="00F85F67">
        <w:rPr>
          <w:rFonts w:cs="Arial"/>
          <w:szCs w:val="24"/>
        </w:rPr>
        <w:t>paragraph</w:t>
      </w:r>
      <w:r w:rsidRPr="00F85F67">
        <w:rPr>
          <w:rFonts w:cs="Arial"/>
          <w:szCs w:val="24"/>
        </w:rPr>
        <w:t xml:space="preserve"> 9.3</w:t>
      </w:r>
      <w:r w:rsidR="00F343FB" w:rsidRPr="00F85F67">
        <w:rPr>
          <w:rFonts w:cs="Arial"/>
          <w:szCs w:val="24"/>
        </w:rPr>
        <w:t xml:space="preserve"> </w:t>
      </w:r>
      <w:r w:rsidRPr="00F85F67">
        <w:rPr>
          <w:rFonts w:cs="Arial"/>
          <w:szCs w:val="24"/>
        </w:rPr>
        <w:t xml:space="preserve">(a) </w:t>
      </w:r>
      <w:r w:rsidR="00F343FB" w:rsidRPr="00F85F67">
        <w:rPr>
          <w:rFonts w:cs="Arial"/>
          <w:szCs w:val="24"/>
        </w:rPr>
        <w:t xml:space="preserve">and 9.3 (b) </w:t>
      </w:r>
      <w:r w:rsidRPr="00F85F67">
        <w:rPr>
          <w:rFonts w:cs="Arial"/>
          <w:szCs w:val="24"/>
        </w:rPr>
        <w:t>and make such records availa</w:t>
      </w:r>
      <w:r w:rsidR="00F343FB" w:rsidRPr="00F85F67">
        <w:rPr>
          <w:rFonts w:cs="Arial"/>
          <w:szCs w:val="24"/>
        </w:rPr>
        <w:t>ble to the Authority on request; and</w:t>
      </w:r>
    </w:p>
    <w:p w14:paraId="678D4F1D" w14:textId="77777777" w:rsidR="00F85F67" w:rsidRPr="00F85F67" w:rsidRDefault="00F85F67" w:rsidP="00F85F67">
      <w:pPr>
        <w:pStyle w:val="ListParagraph"/>
        <w:ind w:left="1418" w:hanging="709"/>
        <w:rPr>
          <w:rFonts w:cs="Arial"/>
          <w:szCs w:val="24"/>
        </w:rPr>
      </w:pPr>
    </w:p>
    <w:p w14:paraId="73CE241A" w14:textId="1DDC519E" w:rsidR="00F343FB" w:rsidRPr="00F85F67" w:rsidRDefault="00F343FB" w:rsidP="00F85F67">
      <w:pPr>
        <w:pStyle w:val="ListParagraph"/>
        <w:numPr>
          <w:ilvl w:val="0"/>
          <w:numId w:val="166"/>
        </w:numPr>
        <w:ind w:left="1418" w:hanging="709"/>
        <w:jc w:val="both"/>
        <w:rPr>
          <w:rFonts w:cs="Arial"/>
          <w:szCs w:val="24"/>
        </w:rPr>
      </w:pPr>
      <w:r w:rsidRPr="00F85F67">
        <w:rPr>
          <w:rFonts w:cs="Arial"/>
          <w:szCs w:val="24"/>
        </w:rPr>
        <w:t>take account of any guidance about preventing facilitation of tax evasion offences which may be published and updated in accordance with section 47 of the Criminal Finances Act 2017</w:t>
      </w:r>
    </w:p>
    <w:p w14:paraId="7D5840BC" w14:textId="0910C0CB" w:rsidR="004E7319" w:rsidRPr="003F548E" w:rsidRDefault="004E7319" w:rsidP="00DC3BFE">
      <w:pPr>
        <w:ind w:left="720" w:hanging="720"/>
        <w:jc w:val="both"/>
        <w:rPr>
          <w:rFonts w:cs="Arial"/>
          <w:sz w:val="24"/>
          <w:szCs w:val="24"/>
        </w:rPr>
      </w:pPr>
      <w:r w:rsidRPr="003F548E">
        <w:rPr>
          <w:rFonts w:cs="Arial"/>
          <w:sz w:val="24"/>
          <w:szCs w:val="24"/>
        </w:rPr>
        <w:t>9.4</w:t>
      </w:r>
      <w:r w:rsidRPr="003F548E">
        <w:rPr>
          <w:rFonts w:cs="Arial"/>
          <w:sz w:val="24"/>
          <w:szCs w:val="24"/>
        </w:rPr>
        <w:tab/>
        <w:t>The Supplier shall immediately notify the Authority in writing if it becomes aware of any breach of paragraphs 9.1 and/or 9.2, or has reason to believe that it has or any of the Staff have:</w:t>
      </w:r>
    </w:p>
    <w:p w14:paraId="2ED31DA9" w14:textId="77777777" w:rsidR="0018530A" w:rsidRDefault="004E7319" w:rsidP="0018530A">
      <w:pPr>
        <w:pStyle w:val="ListParagraph"/>
        <w:numPr>
          <w:ilvl w:val="0"/>
          <w:numId w:val="169"/>
        </w:numPr>
        <w:ind w:hanging="742"/>
        <w:jc w:val="both"/>
        <w:rPr>
          <w:rFonts w:cs="Arial"/>
          <w:szCs w:val="24"/>
        </w:rPr>
      </w:pPr>
      <w:r w:rsidRPr="0018530A">
        <w:rPr>
          <w:rFonts w:cs="Arial"/>
          <w:szCs w:val="24"/>
        </w:rPr>
        <w:t xml:space="preserve">been subject to an investigation or prosecution which relates to an alleged Prohibited </w:t>
      </w:r>
      <w:proofErr w:type="gramStart"/>
      <w:r w:rsidRPr="0018530A">
        <w:rPr>
          <w:rFonts w:cs="Arial"/>
          <w:szCs w:val="24"/>
        </w:rPr>
        <w:t>Act;</w:t>
      </w:r>
      <w:proofErr w:type="gramEnd"/>
      <w:r w:rsidRPr="0018530A">
        <w:rPr>
          <w:rFonts w:cs="Arial"/>
          <w:szCs w:val="24"/>
        </w:rPr>
        <w:t xml:space="preserve"> </w:t>
      </w:r>
    </w:p>
    <w:p w14:paraId="618B7E7B" w14:textId="77777777" w:rsidR="0018530A" w:rsidRDefault="0018530A" w:rsidP="0018530A">
      <w:pPr>
        <w:pStyle w:val="ListParagraph"/>
        <w:ind w:left="1451"/>
        <w:jc w:val="both"/>
        <w:rPr>
          <w:rFonts w:cs="Arial"/>
          <w:szCs w:val="24"/>
        </w:rPr>
      </w:pPr>
    </w:p>
    <w:p w14:paraId="7732CA10" w14:textId="77777777" w:rsidR="0018530A" w:rsidRDefault="004E7319" w:rsidP="0018530A">
      <w:pPr>
        <w:pStyle w:val="ListParagraph"/>
        <w:numPr>
          <w:ilvl w:val="0"/>
          <w:numId w:val="169"/>
        </w:numPr>
        <w:ind w:hanging="742"/>
        <w:jc w:val="both"/>
        <w:rPr>
          <w:rFonts w:cs="Arial"/>
          <w:szCs w:val="24"/>
        </w:rPr>
      </w:pPr>
      <w:r w:rsidRPr="0018530A">
        <w:rPr>
          <w:rFonts w:cs="Arial"/>
          <w:szCs w:val="24"/>
        </w:rPr>
        <w:t xml:space="preserve">been listed by any Government department or agency as being debarred, suspended, </w:t>
      </w:r>
      <w:r w:rsidRPr="0018530A">
        <w:rPr>
          <w:rFonts w:cs="Arial"/>
          <w:szCs w:val="24"/>
        </w:rPr>
        <w:tab/>
        <w:t>proposed for suspension or debarment, or otherwise ineligible for participation in Government procurement programmes or contracts on the grounds of a Prohibited Act; and/or</w:t>
      </w:r>
    </w:p>
    <w:p w14:paraId="727EBF19" w14:textId="77777777" w:rsidR="0018530A" w:rsidRPr="0018530A" w:rsidRDefault="0018530A" w:rsidP="0018530A">
      <w:pPr>
        <w:pStyle w:val="ListParagraph"/>
        <w:rPr>
          <w:rFonts w:cs="Arial"/>
          <w:szCs w:val="24"/>
        </w:rPr>
      </w:pPr>
    </w:p>
    <w:p w14:paraId="2A79AA89" w14:textId="0207902D" w:rsidR="004E7319" w:rsidRPr="0018530A" w:rsidRDefault="004E7319" w:rsidP="0018530A">
      <w:pPr>
        <w:pStyle w:val="ListParagraph"/>
        <w:numPr>
          <w:ilvl w:val="0"/>
          <w:numId w:val="169"/>
        </w:numPr>
        <w:ind w:hanging="742"/>
        <w:jc w:val="both"/>
        <w:rPr>
          <w:rFonts w:cs="Arial"/>
          <w:szCs w:val="24"/>
        </w:rPr>
      </w:pPr>
      <w:r w:rsidRPr="0018530A">
        <w:rPr>
          <w:rFonts w:cs="Arial"/>
          <w:szCs w:val="24"/>
        </w:rPr>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1890014B" w14:textId="48DED1B5" w:rsidR="004E7319" w:rsidRPr="003F548E" w:rsidRDefault="004E7319" w:rsidP="00DC3BFE">
      <w:pPr>
        <w:ind w:left="720" w:hanging="720"/>
        <w:jc w:val="both"/>
        <w:rPr>
          <w:rFonts w:cs="Arial"/>
          <w:sz w:val="24"/>
          <w:szCs w:val="24"/>
        </w:rPr>
      </w:pPr>
      <w:r w:rsidRPr="003F548E">
        <w:rPr>
          <w:rFonts w:cs="Arial"/>
          <w:sz w:val="24"/>
          <w:szCs w:val="24"/>
        </w:rPr>
        <w:t>9.5</w:t>
      </w:r>
      <w:r w:rsidRPr="003F548E">
        <w:rPr>
          <w:rFonts w:cs="Arial"/>
          <w:sz w:val="24"/>
          <w:szCs w:val="24"/>
        </w:rPr>
        <w:tab/>
        <w:t>If the Supplier notifies the Authority pursuant to paragraph 9.4, the Supplier shall respond promptly to the Authority’s enquiries, co-operate with any investigation, and allow the Authority to Audit any books, records and/or any other relevant documentation.</w:t>
      </w:r>
    </w:p>
    <w:p w14:paraId="678E6493" w14:textId="5F59F0AC" w:rsidR="004E7319" w:rsidRPr="003F548E" w:rsidRDefault="004E7319" w:rsidP="00DC3BFE">
      <w:pPr>
        <w:ind w:left="720" w:hanging="720"/>
        <w:jc w:val="both"/>
        <w:rPr>
          <w:rFonts w:cs="Arial"/>
          <w:sz w:val="24"/>
          <w:szCs w:val="24"/>
        </w:rPr>
      </w:pPr>
      <w:r w:rsidRPr="003F548E">
        <w:rPr>
          <w:rFonts w:cs="Arial"/>
          <w:sz w:val="24"/>
          <w:szCs w:val="24"/>
        </w:rPr>
        <w:t>9.6</w:t>
      </w:r>
      <w:r w:rsidRPr="003F548E">
        <w:rPr>
          <w:rFonts w:cs="Arial"/>
          <w:sz w:val="24"/>
          <w:szCs w:val="24"/>
        </w:rPr>
        <w:tab/>
        <w:t>If the Supplier is in Default under paragraphs 9.1 and/or 9.2, the Authority may by notice:</w:t>
      </w:r>
    </w:p>
    <w:p w14:paraId="347B21D1" w14:textId="77777777" w:rsidR="00B65201" w:rsidRDefault="004E7319" w:rsidP="00B65201">
      <w:pPr>
        <w:pStyle w:val="ListParagraph"/>
        <w:numPr>
          <w:ilvl w:val="0"/>
          <w:numId w:val="168"/>
        </w:numPr>
        <w:ind w:hanging="742"/>
        <w:jc w:val="both"/>
        <w:rPr>
          <w:rFonts w:cs="Arial"/>
          <w:szCs w:val="24"/>
        </w:rPr>
      </w:pPr>
      <w:r w:rsidRPr="00B65201">
        <w:rPr>
          <w:rFonts w:cs="Arial"/>
          <w:szCs w:val="24"/>
        </w:rPr>
        <w:t>require the Supplier to remove from performance of the Contract any Staff whose acts or omissions have caused the Default; or</w:t>
      </w:r>
      <w:bookmarkStart w:id="72" w:name="_Ref349229337"/>
    </w:p>
    <w:p w14:paraId="431A9EF4" w14:textId="77777777" w:rsidR="00B65201" w:rsidRDefault="00B65201" w:rsidP="00B65201">
      <w:pPr>
        <w:pStyle w:val="ListParagraph"/>
        <w:ind w:left="1451"/>
        <w:jc w:val="both"/>
        <w:rPr>
          <w:rFonts w:cs="Arial"/>
          <w:szCs w:val="24"/>
        </w:rPr>
      </w:pPr>
    </w:p>
    <w:p w14:paraId="2FDC50C8" w14:textId="5F900E22" w:rsidR="004E7319" w:rsidRPr="00B65201" w:rsidRDefault="004E7319" w:rsidP="00B65201">
      <w:pPr>
        <w:pStyle w:val="ListParagraph"/>
        <w:numPr>
          <w:ilvl w:val="0"/>
          <w:numId w:val="168"/>
        </w:numPr>
        <w:ind w:hanging="742"/>
        <w:jc w:val="both"/>
        <w:rPr>
          <w:rFonts w:cs="Arial"/>
          <w:szCs w:val="24"/>
        </w:rPr>
      </w:pPr>
      <w:r w:rsidRPr="00B65201">
        <w:rPr>
          <w:rFonts w:cs="Arial"/>
          <w:szCs w:val="24"/>
        </w:rPr>
        <w:t>immediately terminate the Contract.</w:t>
      </w:r>
      <w:bookmarkEnd w:id="72"/>
    </w:p>
    <w:p w14:paraId="3213D60F" w14:textId="3C460228" w:rsidR="004E7319" w:rsidRPr="003F548E" w:rsidRDefault="004E7319" w:rsidP="00DC3BFE">
      <w:pPr>
        <w:ind w:left="720" w:hanging="720"/>
        <w:jc w:val="both"/>
        <w:rPr>
          <w:rFonts w:cs="Arial"/>
          <w:sz w:val="24"/>
          <w:szCs w:val="24"/>
        </w:rPr>
      </w:pPr>
      <w:r w:rsidRPr="003F548E">
        <w:rPr>
          <w:rFonts w:cs="Arial"/>
          <w:sz w:val="24"/>
          <w:szCs w:val="24"/>
        </w:rPr>
        <w:lastRenderedPageBreak/>
        <w:t>9.7</w:t>
      </w:r>
      <w:r w:rsidRPr="003F548E">
        <w:rPr>
          <w:rFonts w:cs="Arial"/>
          <w:sz w:val="24"/>
          <w:szCs w:val="24"/>
        </w:rPr>
        <w:tab/>
        <w:t>Any notice served by the Authority under paragraph 9.6 shall specify the nature of the Prohibited Act, the identity of the party who the Authority believes has committed the Prohibited Act and the action that the Authority has taken (including, where relevant, the date on which the Contract terminates).</w:t>
      </w:r>
    </w:p>
    <w:p w14:paraId="4BC17BBD" w14:textId="006B687B" w:rsidR="004E7319" w:rsidRPr="003F548E" w:rsidRDefault="004E7319" w:rsidP="001A7A43">
      <w:pPr>
        <w:jc w:val="both"/>
        <w:rPr>
          <w:rFonts w:cs="Arial"/>
          <w:b/>
          <w:sz w:val="24"/>
          <w:szCs w:val="24"/>
        </w:rPr>
      </w:pPr>
      <w:r w:rsidRPr="003F548E">
        <w:rPr>
          <w:rFonts w:cs="Arial"/>
          <w:b/>
          <w:sz w:val="24"/>
          <w:szCs w:val="24"/>
        </w:rPr>
        <w:t>PART 2 Corporate Social Responsibility</w:t>
      </w:r>
    </w:p>
    <w:p w14:paraId="58B4DE6C" w14:textId="7072F14C" w:rsidR="004E7319" w:rsidRPr="003F548E" w:rsidRDefault="004E7319" w:rsidP="001A7A43">
      <w:pPr>
        <w:pStyle w:val="Heading2"/>
        <w:jc w:val="both"/>
        <w:rPr>
          <w:rFonts w:cs="Arial"/>
          <w:b w:val="0"/>
          <w:sz w:val="24"/>
          <w:szCs w:val="24"/>
        </w:rPr>
      </w:pPr>
      <w:r w:rsidRPr="003F548E">
        <w:rPr>
          <w:rFonts w:cs="Arial"/>
          <w:sz w:val="24"/>
          <w:szCs w:val="24"/>
        </w:rPr>
        <w:t>10</w:t>
      </w:r>
      <w:r w:rsidRPr="003F548E">
        <w:rPr>
          <w:rFonts w:cs="Arial"/>
          <w:sz w:val="24"/>
          <w:szCs w:val="24"/>
        </w:rPr>
        <w:tab/>
        <w:t>Zero Hours Contracts</w:t>
      </w:r>
    </w:p>
    <w:p w14:paraId="2DC5AA21" w14:textId="78A1E21B" w:rsidR="004E7319" w:rsidRPr="003F548E" w:rsidRDefault="004E7319" w:rsidP="00390C86">
      <w:pPr>
        <w:ind w:left="720" w:hanging="720"/>
        <w:jc w:val="both"/>
        <w:rPr>
          <w:rFonts w:cs="Arial"/>
          <w:sz w:val="24"/>
          <w:szCs w:val="24"/>
        </w:rPr>
      </w:pPr>
      <w:r w:rsidRPr="003F548E">
        <w:rPr>
          <w:rFonts w:cs="Arial"/>
          <w:sz w:val="24"/>
          <w:szCs w:val="24"/>
        </w:rPr>
        <w:t>10.1</w:t>
      </w:r>
      <w:r w:rsidRPr="003F548E">
        <w:rPr>
          <w:rFonts w:cs="Arial"/>
          <w:sz w:val="24"/>
          <w:szCs w:val="24"/>
        </w:rPr>
        <w:tab/>
        <w:t xml:space="preserve">Any reference to zero hours contracts, for the purposes of this Contract, means as they relate </w:t>
      </w:r>
      <w:r w:rsidRPr="003F548E">
        <w:rPr>
          <w:rFonts w:cs="Arial"/>
          <w:sz w:val="24"/>
          <w:szCs w:val="24"/>
        </w:rPr>
        <w:tab/>
        <w:t xml:space="preserve">to employees or workers and not those who are genuinely self-employed and undertaking work on a zero </w:t>
      </w:r>
      <w:proofErr w:type="gramStart"/>
      <w:r w:rsidRPr="003F548E">
        <w:rPr>
          <w:rFonts w:cs="Arial"/>
          <w:sz w:val="24"/>
          <w:szCs w:val="24"/>
        </w:rPr>
        <w:t>hours</w:t>
      </w:r>
      <w:proofErr w:type="gramEnd"/>
      <w:r w:rsidRPr="003F548E">
        <w:rPr>
          <w:rFonts w:cs="Arial"/>
          <w:sz w:val="24"/>
          <w:szCs w:val="24"/>
        </w:rPr>
        <w:t xml:space="preserve"> arrangement.</w:t>
      </w:r>
    </w:p>
    <w:p w14:paraId="131C861D" w14:textId="660182D3" w:rsidR="004E7319" w:rsidRPr="003F548E" w:rsidRDefault="004E7319" w:rsidP="001A7A43">
      <w:pPr>
        <w:jc w:val="both"/>
        <w:rPr>
          <w:rFonts w:cs="Arial"/>
          <w:sz w:val="24"/>
          <w:szCs w:val="24"/>
        </w:rPr>
      </w:pPr>
      <w:r w:rsidRPr="003F548E">
        <w:rPr>
          <w:rFonts w:cs="Arial"/>
          <w:sz w:val="24"/>
          <w:szCs w:val="24"/>
        </w:rPr>
        <w:t>10.2</w:t>
      </w:r>
      <w:r w:rsidRPr="003F548E">
        <w:rPr>
          <w:rFonts w:cs="Arial"/>
          <w:sz w:val="24"/>
          <w:szCs w:val="24"/>
        </w:rPr>
        <w:tab/>
        <w:t xml:space="preserve">When offering zero hours contracts, the Supplier shall consider and be clear in its </w:t>
      </w:r>
      <w:r w:rsidRPr="003F548E">
        <w:rPr>
          <w:rFonts w:cs="Arial"/>
          <w:sz w:val="24"/>
          <w:szCs w:val="24"/>
        </w:rPr>
        <w:tab/>
        <w:t>communications with its employees and workers about:</w:t>
      </w:r>
    </w:p>
    <w:p w14:paraId="4851BD02" w14:textId="4B5A2E70" w:rsidR="004E7319" w:rsidRDefault="004E7319" w:rsidP="007273FB">
      <w:pPr>
        <w:pStyle w:val="ListParagraph"/>
        <w:numPr>
          <w:ilvl w:val="0"/>
          <w:numId w:val="161"/>
        </w:numPr>
        <w:jc w:val="both"/>
        <w:rPr>
          <w:rFonts w:cs="Arial"/>
          <w:szCs w:val="24"/>
        </w:rPr>
      </w:pPr>
      <w:r w:rsidRPr="007273FB">
        <w:rPr>
          <w:rFonts w:cs="Arial"/>
          <w:szCs w:val="24"/>
        </w:rPr>
        <w:t>whether an individual is an employee or worker and what statutory and other rights</w:t>
      </w:r>
      <w:r w:rsidR="007273FB" w:rsidRPr="007273FB">
        <w:rPr>
          <w:rFonts w:cs="Arial"/>
          <w:szCs w:val="24"/>
        </w:rPr>
        <w:t xml:space="preserve"> </w:t>
      </w:r>
      <w:r w:rsidRPr="007273FB">
        <w:rPr>
          <w:rFonts w:cs="Arial"/>
          <w:szCs w:val="24"/>
        </w:rPr>
        <w:t xml:space="preserve">they </w:t>
      </w:r>
      <w:proofErr w:type="gramStart"/>
      <w:r w:rsidRPr="003F548E">
        <w:rPr>
          <w:rFonts w:cs="Arial"/>
          <w:szCs w:val="24"/>
        </w:rPr>
        <w:t>have;</w:t>
      </w:r>
      <w:proofErr w:type="gramEnd"/>
    </w:p>
    <w:p w14:paraId="6E8121AA" w14:textId="77777777" w:rsidR="00390C86" w:rsidRPr="003F548E" w:rsidRDefault="00390C86" w:rsidP="00390C86">
      <w:pPr>
        <w:pStyle w:val="ListParagraph"/>
        <w:ind w:left="1080"/>
        <w:jc w:val="both"/>
        <w:rPr>
          <w:rFonts w:cs="Arial"/>
          <w:szCs w:val="24"/>
        </w:rPr>
      </w:pPr>
    </w:p>
    <w:p w14:paraId="66A355BF" w14:textId="77777777" w:rsidR="00390C86" w:rsidRDefault="004E7319" w:rsidP="00390C86">
      <w:pPr>
        <w:pStyle w:val="ListParagraph"/>
        <w:numPr>
          <w:ilvl w:val="0"/>
          <w:numId w:val="161"/>
        </w:numPr>
        <w:jc w:val="both"/>
        <w:rPr>
          <w:rFonts w:cs="Arial"/>
          <w:szCs w:val="24"/>
        </w:rPr>
      </w:pPr>
      <w:r w:rsidRPr="007273FB">
        <w:rPr>
          <w:rFonts w:cs="Arial"/>
          <w:szCs w:val="24"/>
        </w:rPr>
        <w:t>the process by which work will be offered and assurance that they are not obliged to accept work on every occasion; and</w:t>
      </w:r>
    </w:p>
    <w:p w14:paraId="231D5E20" w14:textId="77777777" w:rsidR="00390C86" w:rsidRPr="00390C86" w:rsidRDefault="00390C86" w:rsidP="00390C86">
      <w:pPr>
        <w:pStyle w:val="ListParagraph"/>
        <w:rPr>
          <w:rFonts w:cs="Arial"/>
          <w:szCs w:val="24"/>
        </w:rPr>
      </w:pPr>
    </w:p>
    <w:p w14:paraId="06915BDC" w14:textId="7C446353" w:rsidR="004E7319" w:rsidRPr="00390C86" w:rsidRDefault="004E7319" w:rsidP="00390C86">
      <w:pPr>
        <w:pStyle w:val="ListParagraph"/>
        <w:numPr>
          <w:ilvl w:val="0"/>
          <w:numId w:val="161"/>
        </w:numPr>
        <w:jc w:val="both"/>
        <w:rPr>
          <w:rFonts w:cs="Arial"/>
          <w:szCs w:val="24"/>
        </w:rPr>
      </w:pPr>
      <w:r w:rsidRPr="00390C86">
        <w:rPr>
          <w:rFonts w:cs="Arial"/>
          <w:szCs w:val="24"/>
        </w:rPr>
        <w:t>how the individual’s contract will terminate, for example, at the end of each work task or with notice given by either party.</w:t>
      </w:r>
    </w:p>
    <w:p w14:paraId="72F2BC5E" w14:textId="177A164E" w:rsidR="001343DB" w:rsidRPr="003F548E" w:rsidRDefault="001343DB" w:rsidP="001A7A43">
      <w:pPr>
        <w:spacing w:after="0"/>
        <w:ind w:firstLine="720"/>
        <w:jc w:val="both"/>
        <w:rPr>
          <w:rFonts w:cs="Arial"/>
          <w:sz w:val="24"/>
          <w:szCs w:val="24"/>
        </w:rPr>
      </w:pPr>
    </w:p>
    <w:p w14:paraId="7987F1D3" w14:textId="19C7561F" w:rsidR="00996050" w:rsidRPr="003F548E" w:rsidRDefault="00F343FB" w:rsidP="00996050">
      <w:pPr>
        <w:pStyle w:val="Heading2"/>
        <w:spacing w:before="0" w:after="0"/>
        <w:jc w:val="both"/>
        <w:rPr>
          <w:rFonts w:cs="Arial"/>
          <w:sz w:val="24"/>
          <w:szCs w:val="24"/>
        </w:rPr>
      </w:pPr>
      <w:r w:rsidRPr="003F548E">
        <w:rPr>
          <w:rFonts w:cs="Arial"/>
          <w:sz w:val="24"/>
          <w:szCs w:val="24"/>
        </w:rPr>
        <w:t>11</w:t>
      </w:r>
      <w:r w:rsidRPr="003F548E">
        <w:rPr>
          <w:rFonts w:cs="Arial"/>
          <w:sz w:val="24"/>
          <w:szCs w:val="24"/>
        </w:rPr>
        <w:tab/>
        <w:t>Sustainability</w:t>
      </w:r>
    </w:p>
    <w:p w14:paraId="4DE21973" w14:textId="77777777" w:rsidR="00996050" w:rsidRDefault="00996050" w:rsidP="001A7A43">
      <w:pPr>
        <w:spacing w:after="0"/>
        <w:jc w:val="both"/>
        <w:rPr>
          <w:rFonts w:cs="Arial"/>
          <w:szCs w:val="22"/>
        </w:rPr>
      </w:pPr>
    </w:p>
    <w:p w14:paraId="6F553179" w14:textId="18526222" w:rsidR="00F343FB" w:rsidRPr="003F548E" w:rsidRDefault="00F343FB" w:rsidP="001A7A43">
      <w:pPr>
        <w:spacing w:after="0"/>
        <w:jc w:val="both"/>
        <w:rPr>
          <w:rFonts w:cs="Arial"/>
          <w:sz w:val="24"/>
          <w:szCs w:val="24"/>
        </w:rPr>
      </w:pPr>
      <w:r w:rsidRPr="003F548E">
        <w:rPr>
          <w:rFonts w:cs="Arial"/>
          <w:sz w:val="24"/>
          <w:szCs w:val="24"/>
        </w:rPr>
        <w:t xml:space="preserve">11.1 </w:t>
      </w:r>
      <w:r w:rsidRPr="003F548E">
        <w:rPr>
          <w:rFonts w:cs="Arial"/>
          <w:sz w:val="24"/>
          <w:szCs w:val="24"/>
        </w:rPr>
        <w:tab/>
        <w:t>The Supplier shall:</w:t>
      </w:r>
    </w:p>
    <w:p w14:paraId="3257D8AF" w14:textId="2B8B6F0C" w:rsidR="00F343FB" w:rsidRPr="003F548E" w:rsidRDefault="00F343FB" w:rsidP="001A7A43">
      <w:pPr>
        <w:spacing w:after="0"/>
        <w:jc w:val="both"/>
        <w:rPr>
          <w:rFonts w:cs="Arial"/>
          <w:sz w:val="24"/>
          <w:szCs w:val="24"/>
        </w:rPr>
      </w:pPr>
    </w:p>
    <w:p w14:paraId="7ACDE85C" w14:textId="4857FB72" w:rsidR="00390C86" w:rsidRDefault="00F343FB" w:rsidP="00390C86">
      <w:pPr>
        <w:pStyle w:val="ListParagraph"/>
        <w:numPr>
          <w:ilvl w:val="0"/>
          <w:numId w:val="167"/>
        </w:numPr>
        <w:spacing w:after="0"/>
        <w:jc w:val="both"/>
        <w:rPr>
          <w:rFonts w:cs="Arial"/>
          <w:szCs w:val="24"/>
        </w:rPr>
      </w:pPr>
      <w:r w:rsidRPr="00390C86">
        <w:rPr>
          <w:rFonts w:cs="Arial"/>
          <w:szCs w:val="24"/>
        </w:rPr>
        <w:t xml:space="preserve">comply with the applicable Government Buying </w:t>
      </w:r>
      <w:proofErr w:type="gramStart"/>
      <w:r w:rsidRPr="00390C86">
        <w:rPr>
          <w:rFonts w:cs="Arial"/>
          <w:szCs w:val="24"/>
        </w:rPr>
        <w:t>Standards;</w:t>
      </w:r>
      <w:proofErr w:type="gramEnd"/>
    </w:p>
    <w:p w14:paraId="1D41E04B" w14:textId="77777777" w:rsidR="00390C86" w:rsidRPr="00390C86" w:rsidRDefault="00390C86" w:rsidP="00390C86">
      <w:pPr>
        <w:pStyle w:val="ListParagraph"/>
        <w:spacing w:after="0"/>
        <w:ind w:left="1440"/>
        <w:jc w:val="both"/>
        <w:rPr>
          <w:rFonts w:cs="Arial"/>
          <w:szCs w:val="24"/>
        </w:rPr>
      </w:pPr>
    </w:p>
    <w:p w14:paraId="3CCA3093" w14:textId="77777777" w:rsidR="00390C86" w:rsidRDefault="00F343FB" w:rsidP="00390C86">
      <w:pPr>
        <w:pStyle w:val="ListParagraph"/>
        <w:numPr>
          <w:ilvl w:val="0"/>
          <w:numId w:val="167"/>
        </w:numPr>
        <w:spacing w:after="0"/>
        <w:jc w:val="both"/>
        <w:rPr>
          <w:rFonts w:cs="Arial"/>
          <w:szCs w:val="24"/>
        </w:rPr>
      </w:pPr>
      <w:r w:rsidRPr="00390C86">
        <w:rPr>
          <w:rFonts w:cs="Arial"/>
          <w:szCs w:val="24"/>
        </w:rPr>
        <w:t xml:space="preserve">provide, from time to time, in a format reasonably required by the Authority, reports on the environmental effects of providing the Goods and </w:t>
      </w:r>
      <w:proofErr w:type="gramStart"/>
      <w:r w:rsidRPr="00390C86">
        <w:rPr>
          <w:rFonts w:cs="Arial"/>
          <w:szCs w:val="24"/>
        </w:rPr>
        <w:t>Services;</w:t>
      </w:r>
      <w:proofErr w:type="gramEnd"/>
    </w:p>
    <w:p w14:paraId="33B6597D" w14:textId="77777777" w:rsidR="00390C86" w:rsidRPr="00390C86" w:rsidRDefault="00390C86" w:rsidP="00390C86">
      <w:pPr>
        <w:pStyle w:val="ListParagraph"/>
        <w:rPr>
          <w:rStyle w:val="Hyperlink"/>
          <w:rFonts w:cs="Arial"/>
          <w:szCs w:val="24"/>
        </w:rPr>
      </w:pPr>
    </w:p>
    <w:p w14:paraId="0E9BBD2F" w14:textId="02316A5D" w:rsidR="00F343FB" w:rsidRPr="00390C86" w:rsidRDefault="00F343FB" w:rsidP="00390C86">
      <w:pPr>
        <w:pStyle w:val="ListParagraph"/>
        <w:numPr>
          <w:ilvl w:val="0"/>
          <w:numId w:val="167"/>
        </w:numPr>
        <w:spacing w:after="0"/>
        <w:jc w:val="both"/>
        <w:rPr>
          <w:rStyle w:val="Hyperlink"/>
          <w:rFonts w:cs="Arial"/>
          <w:szCs w:val="24"/>
        </w:rPr>
      </w:pPr>
      <w:r w:rsidRPr="00390C86">
        <w:rPr>
          <w:rStyle w:val="Hyperlink"/>
          <w:rFonts w:cs="Arial"/>
          <w:szCs w:val="24"/>
        </w:rPr>
        <w:t>maintain ISO 14001 or BS 8555 or an equivalent standard intended to manage its environmental responsibilities; and</w:t>
      </w:r>
    </w:p>
    <w:p w14:paraId="07B5683A" w14:textId="5F05313A" w:rsidR="00F343FB" w:rsidRPr="003F548E" w:rsidRDefault="00F343FB" w:rsidP="001A7A43">
      <w:pPr>
        <w:spacing w:after="0"/>
        <w:jc w:val="both"/>
        <w:rPr>
          <w:rStyle w:val="Hyperlink"/>
          <w:rFonts w:cs="Arial"/>
          <w:sz w:val="24"/>
          <w:szCs w:val="24"/>
        </w:rPr>
      </w:pPr>
    </w:p>
    <w:p w14:paraId="556C3CBB" w14:textId="78E3CE8A" w:rsidR="00F343FB" w:rsidRPr="003F548E" w:rsidRDefault="00F343FB" w:rsidP="001A7A43">
      <w:pPr>
        <w:spacing w:after="0"/>
        <w:jc w:val="both"/>
        <w:rPr>
          <w:rStyle w:val="Hyperlink"/>
          <w:rFonts w:cs="Arial"/>
          <w:sz w:val="24"/>
          <w:szCs w:val="24"/>
        </w:rPr>
      </w:pPr>
      <w:r w:rsidRPr="003F548E">
        <w:rPr>
          <w:rStyle w:val="Hyperlink"/>
          <w:rFonts w:cs="Arial"/>
          <w:sz w:val="24"/>
          <w:szCs w:val="24"/>
        </w:rPr>
        <w:tab/>
        <w:t>(</w:t>
      </w:r>
      <w:r w:rsidR="00B65201">
        <w:rPr>
          <w:rStyle w:val="Hyperlink"/>
          <w:rFonts w:cs="Arial"/>
          <w:sz w:val="24"/>
          <w:szCs w:val="24"/>
        </w:rPr>
        <w:t>d</w:t>
      </w:r>
      <w:r w:rsidRPr="003F548E">
        <w:rPr>
          <w:rStyle w:val="Hyperlink"/>
          <w:rFonts w:cs="Arial"/>
          <w:sz w:val="24"/>
          <w:szCs w:val="24"/>
        </w:rPr>
        <w:t>)</w:t>
      </w:r>
      <w:r w:rsidRPr="003F548E">
        <w:rPr>
          <w:rStyle w:val="Hyperlink"/>
          <w:rFonts w:cs="Arial"/>
          <w:sz w:val="24"/>
          <w:szCs w:val="24"/>
        </w:rPr>
        <w:tab/>
        <w:t xml:space="preserve">perform its obligations under the Contract in a way that:  </w:t>
      </w:r>
    </w:p>
    <w:p w14:paraId="3462AC99" w14:textId="7EC60AD8" w:rsidR="00F343FB" w:rsidRPr="003F548E" w:rsidRDefault="00F343FB" w:rsidP="001A7A43">
      <w:pPr>
        <w:spacing w:after="0"/>
        <w:jc w:val="both"/>
        <w:rPr>
          <w:rStyle w:val="Hyperlink"/>
          <w:rFonts w:cs="Arial"/>
          <w:sz w:val="24"/>
          <w:szCs w:val="24"/>
        </w:rPr>
      </w:pPr>
    </w:p>
    <w:p w14:paraId="48843B2E" w14:textId="3F008CB2" w:rsidR="00F343FB" w:rsidRPr="003F548E" w:rsidRDefault="00F343FB" w:rsidP="00390C86">
      <w:pPr>
        <w:pStyle w:val="MRHeading4"/>
        <w:tabs>
          <w:tab w:val="clear" w:pos="2517"/>
          <w:tab w:val="left" w:pos="1985"/>
        </w:tabs>
        <w:ind w:left="1985" w:hanging="567"/>
        <w:rPr>
          <w:rStyle w:val="Hyperlink"/>
          <w:rFonts w:cs="Arial"/>
          <w:sz w:val="24"/>
          <w:szCs w:val="24"/>
        </w:rPr>
      </w:pPr>
      <w:r w:rsidRPr="003F548E">
        <w:rPr>
          <w:rStyle w:val="Hyperlink"/>
          <w:rFonts w:cs="Arial"/>
          <w:sz w:val="24"/>
          <w:szCs w:val="24"/>
        </w:rPr>
        <w:t xml:space="preserve">supports the Authority’s achievement of the Greening Government </w:t>
      </w:r>
      <w:proofErr w:type="gramStart"/>
      <w:r w:rsidRPr="003F548E">
        <w:rPr>
          <w:rStyle w:val="Hyperlink"/>
          <w:rFonts w:cs="Arial"/>
          <w:sz w:val="24"/>
          <w:szCs w:val="24"/>
        </w:rPr>
        <w:t>Commitments;</w:t>
      </w:r>
      <w:proofErr w:type="gramEnd"/>
    </w:p>
    <w:p w14:paraId="6489631F" w14:textId="44248D83" w:rsidR="00106E5E" w:rsidRPr="003F548E" w:rsidRDefault="00F343FB" w:rsidP="00390C86">
      <w:pPr>
        <w:pStyle w:val="MRHeading4"/>
        <w:tabs>
          <w:tab w:val="clear" w:pos="2517"/>
          <w:tab w:val="left" w:pos="1985"/>
        </w:tabs>
        <w:ind w:hanging="1102"/>
        <w:rPr>
          <w:rStyle w:val="Hyperlink"/>
          <w:rFonts w:cs="Arial"/>
          <w:sz w:val="24"/>
          <w:szCs w:val="24"/>
        </w:rPr>
      </w:pPr>
      <w:r w:rsidRPr="003F548E">
        <w:rPr>
          <w:rStyle w:val="Hyperlink"/>
          <w:rFonts w:cs="Arial"/>
          <w:sz w:val="24"/>
          <w:szCs w:val="24"/>
        </w:rPr>
        <w:lastRenderedPageBreak/>
        <w:t xml:space="preserve">conserves energy, water, wood, paper and other </w:t>
      </w:r>
      <w:proofErr w:type="gramStart"/>
      <w:r w:rsidRPr="003F548E">
        <w:rPr>
          <w:rStyle w:val="Hyperlink"/>
          <w:rFonts w:cs="Arial"/>
          <w:sz w:val="24"/>
          <w:szCs w:val="24"/>
        </w:rPr>
        <w:t>resources;</w:t>
      </w:r>
      <w:proofErr w:type="gramEnd"/>
    </w:p>
    <w:p w14:paraId="270B3DA8" w14:textId="7852F71D" w:rsidR="00106E5E" w:rsidRPr="003F548E" w:rsidRDefault="00F343FB" w:rsidP="00390C86">
      <w:pPr>
        <w:pStyle w:val="MRHeading4"/>
        <w:tabs>
          <w:tab w:val="clear" w:pos="2517"/>
          <w:tab w:val="left" w:pos="1985"/>
        </w:tabs>
        <w:ind w:hanging="1102"/>
        <w:rPr>
          <w:rStyle w:val="Hyperlink"/>
          <w:rFonts w:cs="Arial"/>
          <w:sz w:val="24"/>
          <w:szCs w:val="24"/>
        </w:rPr>
      </w:pPr>
      <w:r w:rsidRPr="003F548E">
        <w:rPr>
          <w:rStyle w:val="Hyperlink"/>
          <w:rFonts w:cs="Arial"/>
          <w:sz w:val="24"/>
          <w:szCs w:val="24"/>
        </w:rPr>
        <w:t>reduces waste and avoids the use of ozone depleting substances; and</w:t>
      </w:r>
    </w:p>
    <w:p w14:paraId="2ABC2CF7" w14:textId="400E4740" w:rsidR="00F343FB" w:rsidRPr="003F548E" w:rsidRDefault="00F343FB" w:rsidP="00390C86">
      <w:pPr>
        <w:pStyle w:val="MRHeading4"/>
        <w:tabs>
          <w:tab w:val="clear" w:pos="2517"/>
          <w:tab w:val="left" w:pos="1985"/>
        </w:tabs>
        <w:ind w:left="1985" w:hanging="567"/>
        <w:rPr>
          <w:sz w:val="24"/>
          <w:szCs w:val="24"/>
        </w:rPr>
      </w:pPr>
      <w:r w:rsidRPr="003F548E">
        <w:rPr>
          <w:rStyle w:val="Hyperlink"/>
          <w:rFonts w:cs="Arial"/>
          <w:sz w:val="24"/>
          <w:szCs w:val="24"/>
        </w:rPr>
        <w:t>minimises the release of greenhouse gases, volatile organic compounds and substances damaging to health and the environment.</w:t>
      </w:r>
    </w:p>
    <w:p w14:paraId="68BFF609" w14:textId="77777777" w:rsidR="004E7319" w:rsidRPr="003F548E" w:rsidRDefault="004E7319" w:rsidP="004E7319">
      <w:pPr>
        <w:spacing w:after="200"/>
        <w:rPr>
          <w:rFonts w:eastAsia="Arial" w:cs="Arial"/>
          <w:b/>
          <w:sz w:val="28"/>
          <w:szCs w:val="28"/>
          <w:highlight w:val="yellow"/>
        </w:rPr>
      </w:pPr>
      <w:bookmarkStart w:id="73" w:name="_1y810tw" w:colFirst="0" w:colLast="0"/>
      <w:bookmarkEnd w:id="66"/>
      <w:bookmarkEnd w:id="73"/>
    </w:p>
    <w:p w14:paraId="1962B2EA" w14:textId="77777777" w:rsidR="00CA0D5D" w:rsidRPr="003F548E" w:rsidRDefault="00CA0D5D" w:rsidP="00CA0D5D">
      <w:pPr>
        <w:jc w:val="both"/>
        <w:rPr>
          <w:rFonts w:eastAsia="Calibri" w:cs="Arial"/>
          <w:sz w:val="24"/>
          <w:szCs w:val="24"/>
          <w:lang w:eastAsia="en-US"/>
        </w:rPr>
      </w:pPr>
      <w:r w:rsidRPr="003F548E">
        <w:rPr>
          <w:rFonts w:eastAsia="Calibri" w:cs="Arial"/>
          <w:b/>
          <w:sz w:val="24"/>
          <w:szCs w:val="24"/>
          <w:lang w:eastAsia="en-US"/>
        </w:rPr>
        <w:t xml:space="preserve">IN WITNESS </w:t>
      </w:r>
      <w:r w:rsidRPr="003F548E">
        <w:rPr>
          <w:rFonts w:eastAsia="Calibri" w:cs="Arial"/>
          <w:sz w:val="24"/>
          <w:szCs w:val="24"/>
          <w:lang w:eastAsia="en-US"/>
        </w:rPr>
        <w:t>of which the Contract is duly executed by the Parties on the date which appears at the head of page 1.</w:t>
      </w:r>
    </w:p>
    <w:tbl>
      <w:tblPr>
        <w:tblW w:w="0" w:type="auto"/>
        <w:tblInd w:w="26" w:type="dxa"/>
        <w:tblLayout w:type="fixed"/>
        <w:tblLook w:val="04A0" w:firstRow="1" w:lastRow="0" w:firstColumn="1" w:lastColumn="0" w:noHBand="0" w:noVBand="1"/>
      </w:tblPr>
      <w:tblGrid>
        <w:gridCol w:w="5611"/>
        <w:gridCol w:w="2349"/>
      </w:tblGrid>
      <w:tr w:rsidR="00CA0D5D" w:rsidRPr="003F548E" w14:paraId="1962B2F2" w14:textId="77777777" w:rsidTr="00336E25">
        <w:tc>
          <w:tcPr>
            <w:tcW w:w="5611" w:type="dxa"/>
            <w:shd w:val="clear" w:color="auto" w:fill="auto"/>
          </w:tcPr>
          <w:p w14:paraId="1962B2EB" w14:textId="77777777" w:rsidR="00CA0D5D" w:rsidRPr="003F548E" w:rsidRDefault="00CA0D5D" w:rsidP="00CA0D5D">
            <w:pPr>
              <w:shd w:val="clear" w:color="auto" w:fill="FFFFFF"/>
              <w:tabs>
                <w:tab w:val="left" w:pos="4085"/>
              </w:tabs>
              <w:spacing w:line="259" w:lineRule="auto"/>
              <w:ind w:right="1293"/>
              <w:rPr>
                <w:rFonts w:eastAsia="Calibri"/>
                <w:sz w:val="24"/>
                <w:szCs w:val="24"/>
                <w:lang w:eastAsia="en-US"/>
              </w:rPr>
            </w:pPr>
            <w:r w:rsidRPr="003F548E">
              <w:rPr>
                <w:rFonts w:eastAsia="Calibri"/>
                <w:b/>
                <w:sz w:val="24"/>
                <w:szCs w:val="24"/>
                <w:lang w:eastAsia="en-US"/>
              </w:rPr>
              <w:t>SIGNED</w:t>
            </w:r>
            <w:r w:rsidRPr="003F548E">
              <w:rPr>
                <w:rFonts w:eastAsia="Calibri"/>
                <w:sz w:val="24"/>
                <w:szCs w:val="24"/>
                <w:lang w:eastAsia="en-US"/>
              </w:rPr>
              <w:t xml:space="preserve"> for and on behalf of the </w:t>
            </w:r>
            <w:r w:rsidRPr="00E16204">
              <w:rPr>
                <w:rFonts w:eastAsia="Calibri"/>
                <w:bCs/>
                <w:iCs/>
                <w:sz w:val="24"/>
                <w:szCs w:val="24"/>
                <w:lang w:eastAsia="en-US"/>
              </w:rPr>
              <w:t>Secretary of State for Justice</w:t>
            </w:r>
          </w:p>
          <w:p w14:paraId="1962B2EC"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Signature:</w:t>
            </w:r>
          </w:p>
          <w:p w14:paraId="1962B2ED"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Name (block capitals):</w:t>
            </w:r>
          </w:p>
          <w:p w14:paraId="1962B2EE"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Position:</w:t>
            </w:r>
          </w:p>
          <w:p w14:paraId="1962B2EF" w14:textId="77777777" w:rsidR="00CA0D5D" w:rsidRPr="003F548E" w:rsidRDefault="00CA0D5D" w:rsidP="00CA0D5D">
            <w:pPr>
              <w:shd w:val="clear" w:color="auto" w:fill="FFFFFF"/>
              <w:tabs>
                <w:tab w:val="left" w:pos="4656"/>
              </w:tabs>
              <w:spacing w:line="259" w:lineRule="auto"/>
              <w:rPr>
                <w:rFonts w:eastAsia="Calibri"/>
                <w:sz w:val="24"/>
                <w:szCs w:val="24"/>
                <w:lang w:eastAsia="en-US"/>
              </w:rPr>
            </w:pPr>
            <w:r w:rsidRPr="003F548E">
              <w:rPr>
                <w:rFonts w:eastAsia="Calibri"/>
                <w:sz w:val="24"/>
                <w:szCs w:val="24"/>
                <w:lang w:eastAsia="en-US"/>
              </w:rPr>
              <w:t>Date:</w:t>
            </w:r>
          </w:p>
          <w:p w14:paraId="1962B2F0" w14:textId="77777777" w:rsidR="00CA0D5D" w:rsidRPr="003F548E" w:rsidRDefault="00CA0D5D" w:rsidP="00CA0D5D">
            <w:pPr>
              <w:shd w:val="clear" w:color="auto" w:fill="FFFFFF"/>
              <w:tabs>
                <w:tab w:val="left" w:pos="4656"/>
              </w:tabs>
              <w:spacing w:before="240" w:line="259" w:lineRule="auto"/>
              <w:jc w:val="both"/>
              <w:rPr>
                <w:rFonts w:eastAsia="Calibri"/>
                <w:sz w:val="24"/>
                <w:szCs w:val="24"/>
                <w:lang w:eastAsia="en-US"/>
              </w:rPr>
            </w:pPr>
          </w:p>
        </w:tc>
        <w:tc>
          <w:tcPr>
            <w:tcW w:w="2349" w:type="dxa"/>
            <w:shd w:val="clear" w:color="auto" w:fill="auto"/>
          </w:tcPr>
          <w:p w14:paraId="1962B2F1" w14:textId="77777777" w:rsidR="00CA0D5D" w:rsidRPr="003F548E" w:rsidRDefault="00CA0D5D" w:rsidP="00CA0D5D">
            <w:pPr>
              <w:shd w:val="clear" w:color="auto" w:fill="FFFFFF"/>
              <w:tabs>
                <w:tab w:val="left" w:pos="4656"/>
              </w:tabs>
              <w:spacing w:before="240" w:line="259" w:lineRule="auto"/>
              <w:jc w:val="both"/>
              <w:rPr>
                <w:rFonts w:eastAsia="Calibri" w:cs="Arial"/>
                <w:sz w:val="24"/>
                <w:szCs w:val="24"/>
                <w:lang w:eastAsia="en-US"/>
              </w:rPr>
            </w:pPr>
          </w:p>
        </w:tc>
      </w:tr>
    </w:tbl>
    <w:p w14:paraId="1962B2F3" w14:textId="77777777" w:rsidR="00CA0D5D" w:rsidRPr="003F548E" w:rsidRDefault="00CA0D5D" w:rsidP="00CA0D5D">
      <w:pPr>
        <w:numPr>
          <w:ilvl w:val="1"/>
          <w:numId w:val="0"/>
        </w:numPr>
        <w:tabs>
          <w:tab w:val="num" w:pos="720"/>
        </w:tabs>
        <w:suppressAutoHyphens/>
        <w:spacing w:after="0"/>
        <w:ind w:left="720" w:hanging="720"/>
        <w:jc w:val="both"/>
        <w:rPr>
          <w:rFonts w:eastAsia="MS Mincho" w:cs="Arial"/>
          <w:szCs w:val="22"/>
          <w:lang w:eastAsia="ja-JP"/>
        </w:rPr>
      </w:pPr>
    </w:p>
    <w:tbl>
      <w:tblPr>
        <w:tblW w:w="0" w:type="auto"/>
        <w:tblInd w:w="26" w:type="dxa"/>
        <w:tblLayout w:type="fixed"/>
        <w:tblLook w:val="04A0" w:firstRow="1" w:lastRow="0" w:firstColumn="1" w:lastColumn="0" w:noHBand="0" w:noVBand="1"/>
      </w:tblPr>
      <w:tblGrid>
        <w:gridCol w:w="5611"/>
        <w:gridCol w:w="2349"/>
      </w:tblGrid>
      <w:tr w:rsidR="00CA0D5D" w:rsidRPr="003F548E" w14:paraId="1962B2FC" w14:textId="77777777" w:rsidTr="00336E25">
        <w:tc>
          <w:tcPr>
            <w:tcW w:w="5611" w:type="dxa"/>
            <w:shd w:val="clear" w:color="auto" w:fill="auto"/>
          </w:tcPr>
          <w:p w14:paraId="1962B2F4" w14:textId="46A97866" w:rsidR="00CA0D5D" w:rsidRPr="003F548E" w:rsidRDefault="00CA0D5D" w:rsidP="00CA0D5D">
            <w:pPr>
              <w:shd w:val="clear" w:color="auto" w:fill="FFFFFF"/>
              <w:tabs>
                <w:tab w:val="left" w:pos="4085"/>
              </w:tabs>
              <w:spacing w:line="259" w:lineRule="auto"/>
              <w:ind w:right="1293"/>
              <w:rPr>
                <w:rFonts w:eastAsia="Calibri"/>
                <w:sz w:val="24"/>
                <w:szCs w:val="24"/>
                <w:lang w:eastAsia="en-US"/>
              </w:rPr>
            </w:pPr>
            <w:r w:rsidRPr="003F548E">
              <w:rPr>
                <w:rFonts w:eastAsia="Calibri"/>
                <w:b/>
                <w:sz w:val="24"/>
                <w:szCs w:val="24"/>
                <w:lang w:eastAsia="en-US"/>
              </w:rPr>
              <w:t>SIGNED</w:t>
            </w:r>
            <w:r w:rsidRPr="003F548E">
              <w:rPr>
                <w:rFonts w:eastAsia="Calibri"/>
                <w:sz w:val="24"/>
                <w:szCs w:val="24"/>
                <w:lang w:eastAsia="en-US"/>
              </w:rPr>
              <w:t xml:space="preserve"> for and on behalf of the </w:t>
            </w:r>
            <w:r w:rsidR="00924896">
              <w:rPr>
                <w:rFonts w:eastAsia="Calibri"/>
                <w:sz w:val="24"/>
                <w:szCs w:val="24"/>
                <w:lang w:eastAsia="en-US"/>
              </w:rPr>
              <w:br/>
              <w:t xml:space="preserve">City and Guilds of London Institute </w:t>
            </w:r>
          </w:p>
          <w:p w14:paraId="1962B2F5"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Signature:</w:t>
            </w:r>
          </w:p>
          <w:p w14:paraId="1962B2F6"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Name (block capitals):</w:t>
            </w:r>
          </w:p>
          <w:p w14:paraId="1962B2F7"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Position:</w:t>
            </w:r>
          </w:p>
          <w:p w14:paraId="1962B2F8" w14:textId="77777777" w:rsidR="00CA0D5D" w:rsidRPr="003F548E" w:rsidRDefault="00CA0D5D" w:rsidP="00CA0D5D">
            <w:pPr>
              <w:shd w:val="clear" w:color="auto" w:fill="FFFFFF"/>
              <w:tabs>
                <w:tab w:val="left" w:pos="4656"/>
              </w:tabs>
              <w:spacing w:line="259" w:lineRule="auto"/>
              <w:rPr>
                <w:rFonts w:eastAsia="Calibri"/>
                <w:sz w:val="24"/>
                <w:szCs w:val="24"/>
                <w:lang w:eastAsia="en-US"/>
              </w:rPr>
            </w:pPr>
            <w:r w:rsidRPr="003F548E">
              <w:rPr>
                <w:rFonts w:eastAsia="Calibri"/>
                <w:sz w:val="24"/>
                <w:szCs w:val="24"/>
                <w:lang w:eastAsia="en-US"/>
              </w:rPr>
              <w:t>Date:</w:t>
            </w:r>
          </w:p>
          <w:p w14:paraId="1962B2F9" w14:textId="77777777" w:rsidR="00CA0D5D" w:rsidRPr="003F548E" w:rsidRDefault="00CA0D5D" w:rsidP="00CA0D5D">
            <w:pPr>
              <w:shd w:val="clear" w:color="auto" w:fill="FFFFFF"/>
              <w:tabs>
                <w:tab w:val="left" w:pos="4656"/>
              </w:tabs>
              <w:spacing w:line="259" w:lineRule="auto"/>
              <w:rPr>
                <w:rFonts w:eastAsia="Calibri"/>
                <w:sz w:val="24"/>
                <w:szCs w:val="24"/>
                <w:lang w:eastAsia="en-US"/>
              </w:rPr>
            </w:pPr>
          </w:p>
          <w:p w14:paraId="1962B2FA" w14:textId="77777777" w:rsidR="00CA0D5D" w:rsidRPr="003F548E" w:rsidRDefault="00CA0D5D" w:rsidP="00CA0D5D">
            <w:pPr>
              <w:shd w:val="clear" w:color="auto" w:fill="FFFFFF"/>
              <w:tabs>
                <w:tab w:val="left" w:pos="4656"/>
              </w:tabs>
              <w:spacing w:before="240" w:line="259" w:lineRule="auto"/>
              <w:jc w:val="both"/>
              <w:rPr>
                <w:rFonts w:eastAsia="Calibri"/>
                <w:sz w:val="24"/>
                <w:szCs w:val="24"/>
                <w:lang w:eastAsia="en-US"/>
              </w:rPr>
            </w:pPr>
          </w:p>
        </w:tc>
        <w:tc>
          <w:tcPr>
            <w:tcW w:w="2349" w:type="dxa"/>
            <w:shd w:val="clear" w:color="auto" w:fill="auto"/>
          </w:tcPr>
          <w:p w14:paraId="1962B2FB" w14:textId="77777777" w:rsidR="00CA0D5D" w:rsidRPr="003F548E" w:rsidRDefault="00CA0D5D" w:rsidP="00CA0D5D">
            <w:pPr>
              <w:shd w:val="clear" w:color="auto" w:fill="FFFFFF"/>
              <w:tabs>
                <w:tab w:val="left" w:pos="4656"/>
              </w:tabs>
              <w:spacing w:before="240" w:line="259" w:lineRule="auto"/>
              <w:jc w:val="both"/>
              <w:rPr>
                <w:rFonts w:eastAsia="Calibri" w:cs="Arial"/>
                <w:sz w:val="24"/>
                <w:szCs w:val="24"/>
                <w:lang w:eastAsia="en-US"/>
              </w:rPr>
            </w:pPr>
          </w:p>
        </w:tc>
      </w:tr>
    </w:tbl>
    <w:p w14:paraId="1962B2FD" w14:textId="77777777" w:rsidR="00CA0D5D" w:rsidRPr="003F548E" w:rsidRDefault="00CA0D5D" w:rsidP="00CA0D5D">
      <w:pPr>
        <w:numPr>
          <w:ilvl w:val="1"/>
          <w:numId w:val="0"/>
        </w:numPr>
        <w:tabs>
          <w:tab w:val="num" w:pos="720"/>
        </w:tabs>
        <w:suppressAutoHyphens/>
        <w:spacing w:after="0"/>
        <w:ind w:left="720" w:hanging="720"/>
        <w:jc w:val="both"/>
        <w:rPr>
          <w:rFonts w:eastAsia="MS Mincho" w:cs="Arial"/>
          <w:szCs w:val="22"/>
          <w:lang w:eastAsia="ja-JP"/>
        </w:rPr>
      </w:pPr>
    </w:p>
    <w:p w14:paraId="1962B301" w14:textId="77777777" w:rsidR="00AB7073" w:rsidRPr="003F548E" w:rsidRDefault="00AB7073" w:rsidP="00CA0D5D">
      <w:pPr>
        <w:rPr>
          <w:sz w:val="24"/>
          <w:szCs w:val="22"/>
        </w:rPr>
      </w:pPr>
    </w:p>
    <w:sectPr w:rsidR="00AB7073" w:rsidRPr="003F548E" w:rsidSect="003662FF">
      <w:headerReference w:type="default" r:id="rId20"/>
      <w:footerReference w:type="even" r:id="rId21"/>
      <w:footerReference w:type="default" r:id="rId22"/>
      <w:headerReference w:type="first" r:id="rId23"/>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4414D" w14:textId="77777777" w:rsidR="00101346" w:rsidRDefault="00101346">
      <w:r>
        <w:separator/>
      </w:r>
    </w:p>
  </w:endnote>
  <w:endnote w:type="continuationSeparator" w:id="0">
    <w:p w14:paraId="397FA408" w14:textId="77777777" w:rsidR="00101346" w:rsidRDefault="00101346">
      <w:r>
        <w:continuationSeparator/>
      </w:r>
    </w:p>
  </w:endnote>
  <w:endnote w:type="continuationNotice" w:id="1">
    <w:p w14:paraId="4393C2D5" w14:textId="77777777" w:rsidR="00101346" w:rsidRDefault="001013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23005" w14:textId="77777777" w:rsidR="004F7F1A" w:rsidRDefault="004F7F1A">
    <w:pPr>
      <w:pStyle w:val="Footer"/>
      <w:rPr>
        <w:sz w:val="20"/>
        <w:lang w:val="fr-FR"/>
      </w:rPr>
    </w:pPr>
  </w:p>
  <w:p w14:paraId="6ED90322" w14:textId="77777777" w:rsidR="004F7F1A" w:rsidRDefault="004F7F1A">
    <w:pPr>
      <w:pBdr>
        <w:top w:val="single" w:sz="4" w:space="10" w:color="000000"/>
      </w:pBdr>
      <w:tabs>
        <w:tab w:val="right" w:pos="13998"/>
      </w:tabs>
    </w:pPr>
    <w:r>
      <w:rPr>
        <w:sz w:val="16"/>
        <w:lang w:val="fr-FR"/>
      </w:rPr>
      <w:tab/>
    </w:r>
    <w:r>
      <w:rPr>
        <w:sz w:val="16"/>
      </w:rPr>
      <w:fldChar w:fldCharType="begin"/>
    </w:r>
    <w:r>
      <w:rPr>
        <w:sz w:val="16"/>
      </w:rPr>
      <w:instrText xml:space="preserve"> PAGE \* ARABIC </w:instrText>
    </w:r>
    <w:r>
      <w:rPr>
        <w:sz w:val="16"/>
      </w:rPr>
      <w:fldChar w:fldCharType="separate"/>
    </w:r>
    <w:r>
      <w:rPr>
        <w:sz w:val="16"/>
      </w:rPr>
      <w:t>173</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7" w14:textId="77777777" w:rsidR="00696AF7" w:rsidRDefault="00696AF7" w:rsidP="007C7960">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8" w14:textId="77777777" w:rsidR="00696AF7" w:rsidRDefault="00696AF7" w:rsidP="00B06149">
    <w:pPr>
      <w:pStyle w:val="Footer"/>
      <w:jc w:val="right"/>
    </w:pPr>
    <w:r>
      <w:rPr>
        <w:noProof/>
      </w:rPr>
      <mc:AlternateContent>
        <mc:Choice Requires="wps">
          <w:drawing>
            <wp:anchor distT="0" distB="0" distL="114300" distR="114300" simplePos="0" relativeHeight="251658242"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622D71EC" w:rsidR="00696AF7" w:rsidRDefault="00696AF7" w:rsidP="00B06149">
                          <w:pPr>
                            <w:jc w:val="center"/>
                          </w:pPr>
                          <w:r>
                            <w:fldChar w:fldCharType="begin"/>
                          </w:r>
                          <w:r>
                            <w:instrText xml:space="preserve"> PAGE   \* MERGEFORMAT </w:instrText>
                          </w:r>
                          <w:r>
                            <w:fldChar w:fldCharType="separate"/>
                          </w:r>
                          <w:r>
                            <w:rPr>
                              <w:noProof/>
                            </w:rPr>
                            <w:t>90</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" filled="f" stroked="f" strokeweight=".5pt">
              <v:textbox inset="1mm,1mm,1mm,1mm">
                <w:txbxContent>
                  <w:p w14:paraId="1962B310" w14:textId="622D71EC" w:rsidR="00696AF7" w:rsidRDefault="00696AF7" w:rsidP="00B06149">
                    <w:pPr>
                      <w:jc w:val="center"/>
                    </w:pPr>
                    <w:r>
                      <w:fldChar w:fldCharType="begin"/>
                    </w:r>
                    <w:r>
                      <w:instrText xml:space="preserve"> PAGE   \* MERGEFORMAT </w:instrText>
                    </w:r>
                    <w:r>
                      <w:fldChar w:fldCharType="separate"/>
                    </w:r>
                    <w:r>
                      <w:rPr>
                        <w:noProof/>
                      </w:rPr>
                      <w:t>90</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3528E" w14:textId="77777777" w:rsidR="00101346" w:rsidRDefault="00101346">
      <w:r>
        <w:separator/>
      </w:r>
    </w:p>
  </w:footnote>
  <w:footnote w:type="continuationSeparator" w:id="0">
    <w:p w14:paraId="35D3EABE" w14:textId="77777777" w:rsidR="00101346" w:rsidRDefault="00101346">
      <w:r>
        <w:continuationSeparator/>
      </w:r>
    </w:p>
  </w:footnote>
  <w:footnote w:type="continuationNotice" w:id="1">
    <w:p w14:paraId="645FA38C" w14:textId="77777777" w:rsidR="00101346" w:rsidRDefault="001013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79F02" w14:textId="77777777" w:rsidR="004F7F1A" w:rsidRDefault="004F7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6" w14:textId="77777777" w:rsidR="00696AF7" w:rsidRPr="0034092D" w:rsidRDefault="00696AF7" w:rsidP="0034092D">
    <w:pPr>
      <w:pStyle w:val="Header"/>
    </w:pPr>
    <w:r>
      <w:rPr>
        <w:noProof/>
      </w:rPr>
      <w:drawing>
        <wp:anchor distT="0" distB="0" distL="114300" distR="114300" simplePos="0" relativeHeight="251658241"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9" w14:textId="77777777" w:rsidR="00696AF7" w:rsidRDefault="00696AF7">
    <w:pPr>
      <w:pStyle w:val="Header"/>
    </w:pPr>
    <w:r>
      <w:rPr>
        <w:noProof/>
      </w:rPr>
      <w:drawing>
        <wp:anchor distT="0" distB="0" distL="114300" distR="114300" simplePos="0" relativeHeight="251658240"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30055D"/>
    <w:multiLevelType w:val="hybridMultilevel"/>
    <w:tmpl w:val="FFFFFFFF"/>
    <w:lvl w:ilvl="0" w:tplc="7C16F6D4">
      <w:start w:val="1"/>
      <w:numFmt w:val="decimal"/>
      <w:lvlText w:val="%1."/>
      <w:lvlJc w:val="left"/>
      <w:pPr>
        <w:ind w:left="720" w:hanging="360"/>
      </w:pPr>
    </w:lvl>
    <w:lvl w:ilvl="1" w:tplc="EB3876B8">
      <w:start w:val="1"/>
      <w:numFmt w:val="lowerLetter"/>
      <w:lvlText w:val="%2."/>
      <w:lvlJc w:val="left"/>
      <w:pPr>
        <w:ind w:left="1440" w:hanging="360"/>
      </w:pPr>
    </w:lvl>
    <w:lvl w:ilvl="2" w:tplc="D39492F8">
      <w:start w:val="1"/>
      <w:numFmt w:val="lowerRoman"/>
      <w:lvlText w:val="%3."/>
      <w:lvlJc w:val="right"/>
      <w:pPr>
        <w:ind w:left="2160" w:hanging="180"/>
      </w:pPr>
    </w:lvl>
    <w:lvl w:ilvl="3" w:tplc="B24C945E">
      <w:start w:val="1"/>
      <w:numFmt w:val="decimal"/>
      <w:lvlText w:val="(%4)"/>
      <w:lvlJc w:val="left"/>
      <w:pPr>
        <w:ind w:left="2880" w:hanging="360"/>
      </w:pPr>
    </w:lvl>
    <w:lvl w:ilvl="4" w:tplc="76DE7F64">
      <w:start w:val="1"/>
      <w:numFmt w:val="lowerLetter"/>
      <w:lvlText w:val="%5."/>
      <w:lvlJc w:val="left"/>
      <w:pPr>
        <w:ind w:left="3600" w:hanging="360"/>
      </w:pPr>
    </w:lvl>
    <w:lvl w:ilvl="5" w:tplc="B8C83EC2">
      <w:start w:val="1"/>
      <w:numFmt w:val="lowerRoman"/>
      <w:lvlText w:val="%6."/>
      <w:lvlJc w:val="right"/>
      <w:pPr>
        <w:ind w:left="4320" w:hanging="180"/>
      </w:pPr>
    </w:lvl>
    <w:lvl w:ilvl="6" w:tplc="248C747C">
      <w:start w:val="1"/>
      <w:numFmt w:val="decimal"/>
      <w:lvlText w:val="%7."/>
      <w:lvlJc w:val="left"/>
      <w:pPr>
        <w:ind w:left="5040" w:hanging="360"/>
      </w:pPr>
    </w:lvl>
    <w:lvl w:ilvl="7" w:tplc="242E6D5C">
      <w:start w:val="1"/>
      <w:numFmt w:val="lowerLetter"/>
      <w:lvlText w:val="%8."/>
      <w:lvlJc w:val="left"/>
      <w:pPr>
        <w:ind w:left="5760" w:hanging="360"/>
      </w:pPr>
    </w:lvl>
    <w:lvl w:ilvl="8" w:tplc="DD883632">
      <w:start w:val="1"/>
      <w:numFmt w:val="lowerRoman"/>
      <w:lvlText w:val="%9."/>
      <w:lvlJc w:val="right"/>
      <w:pPr>
        <w:ind w:left="6480" w:hanging="180"/>
      </w:p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1590184"/>
    <w:multiLevelType w:val="hybridMultilevel"/>
    <w:tmpl w:val="FFFFFFFF"/>
    <w:lvl w:ilvl="0" w:tplc="7C682A18">
      <w:start w:val="1"/>
      <w:numFmt w:val="decimal"/>
      <w:lvlText w:val="%1."/>
      <w:lvlJc w:val="left"/>
      <w:pPr>
        <w:ind w:left="720" w:hanging="360"/>
      </w:pPr>
    </w:lvl>
    <w:lvl w:ilvl="1" w:tplc="58C6FE1E">
      <w:start w:val="1"/>
      <w:numFmt w:val="lowerLetter"/>
      <w:lvlText w:val="%2."/>
      <w:lvlJc w:val="left"/>
      <w:pPr>
        <w:ind w:left="1440" w:hanging="360"/>
      </w:pPr>
    </w:lvl>
    <w:lvl w:ilvl="2" w:tplc="785CFAE6">
      <w:start w:val="1"/>
      <w:numFmt w:val="lowerRoman"/>
      <w:lvlText w:val="%3."/>
      <w:lvlJc w:val="right"/>
      <w:pPr>
        <w:ind w:left="2160" w:hanging="180"/>
      </w:pPr>
    </w:lvl>
    <w:lvl w:ilvl="3" w:tplc="D0B8D5E6">
      <w:start w:val="1"/>
      <w:numFmt w:val="decimal"/>
      <w:lvlText w:val="(%4)"/>
      <w:lvlJc w:val="left"/>
      <w:pPr>
        <w:ind w:left="2880" w:hanging="360"/>
      </w:pPr>
    </w:lvl>
    <w:lvl w:ilvl="4" w:tplc="5B600D14">
      <w:start w:val="1"/>
      <w:numFmt w:val="lowerLetter"/>
      <w:lvlText w:val="%5."/>
      <w:lvlJc w:val="left"/>
      <w:pPr>
        <w:ind w:left="3600" w:hanging="360"/>
      </w:pPr>
    </w:lvl>
    <w:lvl w:ilvl="5" w:tplc="234EDC14">
      <w:start w:val="1"/>
      <w:numFmt w:val="lowerRoman"/>
      <w:lvlText w:val="%6."/>
      <w:lvlJc w:val="right"/>
      <w:pPr>
        <w:ind w:left="4320" w:hanging="180"/>
      </w:pPr>
    </w:lvl>
    <w:lvl w:ilvl="6" w:tplc="6CE2A72A">
      <w:start w:val="1"/>
      <w:numFmt w:val="decimal"/>
      <w:lvlText w:val="%7."/>
      <w:lvlJc w:val="left"/>
      <w:pPr>
        <w:ind w:left="5040" w:hanging="360"/>
      </w:pPr>
    </w:lvl>
    <w:lvl w:ilvl="7" w:tplc="7DBE4FFC">
      <w:start w:val="1"/>
      <w:numFmt w:val="lowerLetter"/>
      <w:lvlText w:val="%8."/>
      <w:lvlJc w:val="left"/>
      <w:pPr>
        <w:ind w:left="5760" w:hanging="360"/>
      </w:pPr>
    </w:lvl>
    <w:lvl w:ilvl="8" w:tplc="0F766CF2">
      <w:start w:val="1"/>
      <w:numFmt w:val="lowerRoman"/>
      <w:lvlText w:val="%9."/>
      <w:lvlJc w:val="right"/>
      <w:pPr>
        <w:ind w:left="6480" w:hanging="180"/>
      </w:pPr>
    </w:lvl>
  </w:abstractNum>
  <w:abstractNum w:abstractNumId="5" w15:restartNumberingAfterBreak="0">
    <w:nsid w:val="02CD3133"/>
    <w:multiLevelType w:val="hybridMultilevel"/>
    <w:tmpl w:val="A0FEE0C6"/>
    <w:lvl w:ilvl="0" w:tplc="7718667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02FF1411"/>
    <w:multiLevelType w:val="hybridMultilevel"/>
    <w:tmpl w:val="D1FADE7C"/>
    <w:lvl w:ilvl="0" w:tplc="A01A7258">
      <w:start w:val="1"/>
      <w:numFmt w:val="lowerLetter"/>
      <w:lvlText w:val="(%1)"/>
      <w:lvlJc w:val="left"/>
      <w:pPr>
        <w:ind w:left="720" w:hanging="360"/>
      </w:pPr>
      <w:rPr>
        <w:rFonts w:hint="default"/>
      </w:rPr>
    </w:lvl>
    <w:lvl w:ilvl="1" w:tplc="D5E2C2D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3324EB2"/>
    <w:multiLevelType w:val="hybridMultilevel"/>
    <w:tmpl w:val="FFFFFFFF"/>
    <w:lvl w:ilvl="0" w:tplc="E550E5CA">
      <w:start w:val="1"/>
      <w:numFmt w:val="decimal"/>
      <w:lvlText w:val="(%1)"/>
      <w:lvlJc w:val="left"/>
      <w:pPr>
        <w:ind w:left="720" w:hanging="360"/>
      </w:pPr>
    </w:lvl>
    <w:lvl w:ilvl="1" w:tplc="1E7CFAC2">
      <w:start w:val="1"/>
      <w:numFmt w:val="lowerLetter"/>
      <w:lvlText w:val="%2."/>
      <w:lvlJc w:val="left"/>
      <w:pPr>
        <w:ind w:left="1440" w:hanging="360"/>
      </w:pPr>
    </w:lvl>
    <w:lvl w:ilvl="2" w:tplc="9F90F0A2">
      <w:start w:val="1"/>
      <w:numFmt w:val="lowerRoman"/>
      <w:lvlText w:val="%3."/>
      <w:lvlJc w:val="right"/>
      <w:pPr>
        <w:ind w:left="2160" w:hanging="180"/>
      </w:pPr>
    </w:lvl>
    <w:lvl w:ilvl="3" w:tplc="026E6FDC">
      <w:start w:val="1"/>
      <w:numFmt w:val="decimal"/>
      <w:lvlText w:val="%4."/>
      <w:lvlJc w:val="left"/>
      <w:pPr>
        <w:ind w:left="2880" w:hanging="360"/>
      </w:pPr>
    </w:lvl>
    <w:lvl w:ilvl="4" w:tplc="AA503664">
      <w:start w:val="1"/>
      <w:numFmt w:val="lowerLetter"/>
      <w:lvlText w:val="%5."/>
      <w:lvlJc w:val="left"/>
      <w:pPr>
        <w:ind w:left="3600" w:hanging="360"/>
      </w:pPr>
    </w:lvl>
    <w:lvl w:ilvl="5" w:tplc="17C8A09A">
      <w:start w:val="1"/>
      <w:numFmt w:val="lowerRoman"/>
      <w:lvlText w:val="%6."/>
      <w:lvlJc w:val="right"/>
      <w:pPr>
        <w:ind w:left="4320" w:hanging="180"/>
      </w:pPr>
    </w:lvl>
    <w:lvl w:ilvl="6" w:tplc="D05CD2B8">
      <w:start w:val="1"/>
      <w:numFmt w:val="decimal"/>
      <w:lvlText w:val="%7."/>
      <w:lvlJc w:val="left"/>
      <w:pPr>
        <w:ind w:left="5040" w:hanging="360"/>
      </w:pPr>
    </w:lvl>
    <w:lvl w:ilvl="7" w:tplc="5D18D3F8">
      <w:start w:val="1"/>
      <w:numFmt w:val="lowerLetter"/>
      <w:lvlText w:val="%8."/>
      <w:lvlJc w:val="left"/>
      <w:pPr>
        <w:ind w:left="5760" w:hanging="360"/>
      </w:pPr>
    </w:lvl>
    <w:lvl w:ilvl="8" w:tplc="5AAC0880">
      <w:start w:val="1"/>
      <w:numFmt w:val="lowerRoman"/>
      <w:lvlText w:val="%9."/>
      <w:lvlJc w:val="right"/>
      <w:pPr>
        <w:ind w:left="6480" w:hanging="180"/>
      </w:pPr>
    </w:lvl>
  </w:abstractNum>
  <w:abstractNum w:abstractNumId="8" w15:restartNumberingAfterBreak="0">
    <w:nsid w:val="05EA1F29"/>
    <w:multiLevelType w:val="hybridMultilevel"/>
    <w:tmpl w:val="8708E46E"/>
    <w:lvl w:ilvl="0" w:tplc="DE9ED9E6">
      <w:start w:val="1"/>
      <w:numFmt w:val="lowerLetter"/>
      <w:lvlText w:val="(%1)"/>
      <w:lvlJc w:val="left"/>
      <w:pPr>
        <w:ind w:left="1080" w:hanging="360"/>
      </w:pPr>
      <w:rPr>
        <w:sz w:val="24"/>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E05F58"/>
    <w:multiLevelType w:val="hybridMultilevel"/>
    <w:tmpl w:val="157EE60E"/>
    <w:lvl w:ilvl="0" w:tplc="6B82E51E">
      <w:start w:val="1"/>
      <w:numFmt w:val="lowerLetter"/>
      <w:lvlText w:val="(%1)"/>
      <w:lvlJc w:val="left"/>
      <w:pPr>
        <w:ind w:left="1451" w:hanging="360"/>
      </w:pPr>
      <w:rPr>
        <w:sz w:val="24"/>
        <w:szCs w:val="22"/>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11" w15:restartNumberingAfterBreak="0">
    <w:nsid w:val="08E02569"/>
    <w:multiLevelType w:val="hybridMultilevel"/>
    <w:tmpl w:val="C9CADC12"/>
    <w:lvl w:ilvl="0" w:tplc="72F6E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582304"/>
    <w:multiLevelType w:val="hybridMultilevel"/>
    <w:tmpl w:val="0BC6E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9CB5A54"/>
    <w:multiLevelType w:val="hybridMultilevel"/>
    <w:tmpl w:val="CD548DF4"/>
    <w:lvl w:ilvl="0" w:tplc="A4B08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5514D9"/>
    <w:multiLevelType w:val="hybridMultilevel"/>
    <w:tmpl w:val="63369FB4"/>
    <w:lvl w:ilvl="0" w:tplc="D1E86BF8">
      <w:start w:val="1"/>
      <w:numFmt w:val="lowerLetter"/>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5" w15:restartNumberingAfterBreak="0">
    <w:nsid w:val="0AFF11E1"/>
    <w:multiLevelType w:val="hybridMultilevel"/>
    <w:tmpl w:val="4E88075A"/>
    <w:lvl w:ilvl="0" w:tplc="80E8CECE">
      <w:start w:val="1"/>
      <w:numFmt w:val="lowerLetter"/>
      <w:lvlText w:val="(%1)"/>
      <w:lvlJc w:val="left"/>
      <w:pPr>
        <w:ind w:left="720" w:hanging="360"/>
      </w:pPr>
      <w:rPr>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211CAD"/>
    <w:multiLevelType w:val="hybridMultilevel"/>
    <w:tmpl w:val="D7A8D8B2"/>
    <w:lvl w:ilvl="0" w:tplc="784EB694">
      <w:start w:val="1"/>
      <w:numFmt w:val="upp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7" w15:restartNumberingAfterBreak="0">
    <w:nsid w:val="0B625974"/>
    <w:multiLevelType w:val="hybridMultilevel"/>
    <w:tmpl w:val="FFFFFFFF"/>
    <w:lvl w:ilvl="0" w:tplc="EC949B02">
      <w:start w:val="1"/>
      <w:numFmt w:val="decimal"/>
      <w:lvlText w:val="%1."/>
      <w:lvlJc w:val="left"/>
      <w:pPr>
        <w:ind w:left="720" w:hanging="360"/>
      </w:pPr>
    </w:lvl>
    <w:lvl w:ilvl="1" w:tplc="03308754">
      <w:start w:val="1"/>
      <w:numFmt w:val="lowerLetter"/>
      <w:lvlText w:val="%2."/>
      <w:lvlJc w:val="left"/>
      <w:pPr>
        <w:ind w:left="1440" w:hanging="360"/>
      </w:pPr>
    </w:lvl>
    <w:lvl w:ilvl="2" w:tplc="170A2902">
      <w:start w:val="1"/>
      <w:numFmt w:val="lowerRoman"/>
      <w:lvlText w:val="%3."/>
      <w:lvlJc w:val="right"/>
      <w:pPr>
        <w:ind w:left="2160" w:hanging="180"/>
      </w:pPr>
    </w:lvl>
    <w:lvl w:ilvl="3" w:tplc="8CC6ED26">
      <w:start w:val="1"/>
      <w:numFmt w:val="decimal"/>
      <w:lvlText w:val="(%4)"/>
      <w:lvlJc w:val="left"/>
      <w:pPr>
        <w:ind w:left="2880" w:hanging="360"/>
      </w:pPr>
    </w:lvl>
    <w:lvl w:ilvl="4" w:tplc="6FD6DF16">
      <w:start w:val="1"/>
      <w:numFmt w:val="lowerLetter"/>
      <w:lvlText w:val="%5."/>
      <w:lvlJc w:val="left"/>
      <w:pPr>
        <w:ind w:left="3600" w:hanging="360"/>
      </w:pPr>
    </w:lvl>
    <w:lvl w:ilvl="5" w:tplc="FBA0C8E2">
      <w:start w:val="1"/>
      <w:numFmt w:val="lowerRoman"/>
      <w:lvlText w:val="%6."/>
      <w:lvlJc w:val="right"/>
      <w:pPr>
        <w:ind w:left="4320" w:hanging="180"/>
      </w:pPr>
    </w:lvl>
    <w:lvl w:ilvl="6" w:tplc="0D9216E0">
      <w:start w:val="1"/>
      <w:numFmt w:val="decimal"/>
      <w:lvlText w:val="%7."/>
      <w:lvlJc w:val="left"/>
      <w:pPr>
        <w:ind w:left="5040" w:hanging="360"/>
      </w:pPr>
    </w:lvl>
    <w:lvl w:ilvl="7" w:tplc="0158FB06">
      <w:start w:val="1"/>
      <w:numFmt w:val="lowerLetter"/>
      <w:lvlText w:val="%8."/>
      <w:lvlJc w:val="left"/>
      <w:pPr>
        <w:ind w:left="5760" w:hanging="360"/>
      </w:pPr>
    </w:lvl>
    <w:lvl w:ilvl="8" w:tplc="D584C2C2">
      <w:start w:val="1"/>
      <w:numFmt w:val="lowerRoman"/>
      <w:lvlText w:val="%9."/>
      <w:lvlJc w:val="right"/>
      <w:pPr>
        <w:ind w:left="6480" w:hanging="180"/>
      </w:pPr>
    </w:lvl>
  </w:abstractNum>
  <w:abstractNum w:abstractNumId="18"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0BCFE329"/>
    <w:multiLevelType w:val="hybridMultilevel"/>
    <w:tmpl w:val="C75CB306"/>
    <w:lvl w:ilvl="0" w:tplc="FFFFFFFF">
      <w:start w:val="1"/>
      <w:numFmt w:val="decimal"/>
      <w:lvlText w:val="%1."/>
      <w:lvlJc w:val="left"/>
      <w:pPr>
        <w:ind w:left="720" w:hanging="360"/>
      </w:pPr>
    </w:lvl>
    <w:lvl w:ilvl="1" w:tplc="7D104E74">
      <w:start w:val="1"/>
      <w:numFmt w:val="lowerLetter"/>
      <w:lvlText w:val="%2."/>
      <w:lvlJc w:val="left"/>
      <w:pPr>
        <w:ind w:left="1440" w:hanging="360"/>
      </w:pPr>
    </w:lvl>
    <w:lvl w:ilvl="2" w:tplc="2DDE2B06">
      <w:start w:val="1"/>
      <w:numFmt w:val="lowerRoman"/>
      <w:lvlText w:val="%3."/>
      <w:lvlJc w:val="right"/>
      <w:pPr>
        <w:ind w:left="2160" w:hanging="180"/>
      </w:pPr>
    </w:lvl>
    <w:lvl w:ilvl="3" w:tplc="E312B5DE">
      <w:start w:val="1"/>
      <w:numFmt w:val="decimal"/>
      <w:lvlText w:val="%4."/>
      <w:lvlJc w:val="left"/>
      <w:pPr>
        <w:ind w:left="2880" w:hanging="360"/>
      </w:pPr>
    </w:lvl>
    <w:lvl w:ilvl="4" w:tplc="9FC82F54">
      <w:start w:val="1"/>
      <w:numFmt w:val="lowerLetter"/>
      <w:lvlText w:val="%5."/>
      <w:lvlJc w:val="left"/>
      <w:pPr>
        <w:ind w:left="3600" w:hanging="360"/>
      </w:pPr>
    </w:lvl>
    <w:lvl w:ilvl="5" w:tplc="F936501A">
      <w:start w:val="1"/>
      <w:numFmt w:val="lowerRoman"/>
      <w:lvlText w:val="%6."/>
      <w:lvlJc w:val="right"/>
      <w:pPr>
        <w:ind w:left="4320" w:hanging="180"/>
      </w:pPr>
    </w:lvl>
    <w:lvl w:ilvl="6" w:tplc="576886AE">
      <w:start w:val="1"/>
      <w:numFmt w:val="decimal"/>
      <w:lvlText w:val="%7."/>
      <w:lvlJc w:val="left"/>
      <w:pPr>
        <w:ind w:left="5040" w:hanging="360"/>
      </w:pPr>
    </w:lvl>
    <w:lvl w:ilvl="7" w:tplc="504A7E60">
      <w:start w:val="1"/>
      <w:numFmt w:val="lowerLetter"/>
      <w:lvlText w:val="%8."/>
      <w:lvlJc w:val="left"/>
      <w:pPr>
        <w:ind w:left="5760" w:hanging="360"/>
      </w:pPr>
    </w:lvl>
    <w:lvl w:ilvl="8" w:tplc="BEF2C6F8">
      <w:start w:val="1"/>
      <w:numFmt w:val="lowerRoman"/>
      <w:lvlText w:val="%9."/>
      <w:lvlJc w:val="right"/>
      <w:pPr>
        <w:ind w:left="6480" w:hanging="180"/>
      </w:pPr>
    </w:lvl>
  </w:abstractNum>
  <w:abstractNum w:abstractNumId="20" w15:restartNumberingAfterBreak="0">
    <w:nsid w:val="0C7E000A"/>
    <w:multiLevelType w:val="hybridMultilevel"/>
    <w:tmpl w:val="151C454A"/>
    <w:lvl w:ilvl="0" w:tplc="814CC910">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CDA4C45"/>
    <w:multiLevelType w:val="hybridMultilevel"/>
    <w:tmpl w:val="6770B974"/>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CEE866D"/>
    <w:multiLevelType w:val="hybridMultilevel"/>
    <w:tmpl w:val="FFFFFFFF"/>
    <w:lvl w:ilvl="0" w:tplc="0214FC98">
      <w:start w:val="1"/>
      <w:numFmt w:val="decimal"/>
      <w:lvlText w:val="%1."/>
      <w:lvlJc w:val="left"/>
      <w:pPr>
        <w:ind w:left="720" w:hanging="360"/>
      </w:pPr>
    </w:lvl>
    <w:lvl w:ilvl="1" w:tplc="E2A6A2F6">
      <w:start w:val="1"/>
      <w:numFmt w:val="lowerLetter"/>
      <w:lvlText w:val="%2."/>
      <w:lvlJc w:val="left"/>
      <w:pPr>
        <w:ind w:left="1440" w:hanging="360"/>
      </w:pPr>
    </w:lvl>
    <w:lvl w:ilvl="2" w:tplc="214A7E00">
      <w:start w:val="1"/>
      <w:numFmt w:val="lowerRoman"/>
      <w:lvlText w:val="%3."/>
      <w:lvlJc w:val="right"/>
      <w:pPr>
        <w:ind w:left="2160" w:hanging="180"/>
      </w:pPr>
    </w:lvl>
    <w:lvl w:ilvl="3" w:tplc="425AF806">
      <w:start w:val="1"/>
      <w:numFmt w:val="decimal"/>
      <w:lvlText w:val="(%4)"/>
      <w:lvlJc w:val="left"/>
      <w:pPr>
        <w:ind w:left="2880" w:hanging="360"/>
      </w:pPr>
    </w:lvl>
    <w:lvl w:ilvl="4" w:tplc="A8F06F2E">
      <w:start w:val="1"/>
      <w:numFmt w:val="lowerLetter"/>
      <w:lvlText w:val="%5."/>
      <w:lvlJc w:val="left"/>
      <w:pPr>
        <w:ind w:left="3600" w:hanging="360"/>
      </w:pPr>
    </w:lvl>
    <w:lvl w:ilvl="5" w:tplc="CD9C4FA4">
      <w:start w:val="1"/>
      <w:numFmt w:val="lowerRoman"/>
      <w:lvlText w:val="%6."/>
      <w:lvlJc w:val="right"/>
      <w:pPr>
        <w:ind w:left="4320" w:hanging="180"/>
      </w:pPr>
    </w:lvl>
    <w:lvl w:ilvl="6" w:tplc="AE46484E">
      <w:start w:val="1"/>
      <w:numFmt w:val="decimal"/>
      <w:lvlText w:val="%7."/>
      <w:lvlJc w:val="left"/>
      <w:pPr>
        <w:ind w:left="5040" w:hanging="360"/>
      </w:pPr>
    </w:lvl>
    <w:lvl w:ilvl="7" w:tplc="6D60792A">
      <w:start w:val="1"/>
      <w:numFmt w:val="lowerLetter"/>
      <w:lvlText w:val="%8."/>
      <w:lvlJc w:val="left"/>
      <w:pPr>
        <w:ind w:left="5760" w:hanging="360"/>
      </w:pPr>
    </w:lvl>
    <w:lvl w:ilvl="8" w:tplc="B6E6233C">
      <w:start w:val="1"/>
      <w:numFmt w:val="lowerRoman"/>
      <w:lvlText w:val="%9."/>
      <w:lvlJc w:val="right"/>
      <w:pPr>
        <w:ind w:left="6480" w:hanging="180"/>
      </w:pPr>
    </w:lvl>
  </w:abstractNum>
  <w:abstractNum w:abstractNumId="24" w15:restartNumberingAfterBreak="0">
    <w:nsid w:val="0D7D1B1D"/>
    <w:multiLevelType w:val="hybridMultilevel"/>
    <w:tmpl w:val="95709128"/>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25" w15:restartNumberingAfterBreak="0">
    <w:nsid w:val="0DE6C317"/>
    <w:multiLevelType w:val="hybridMultilevel"/>
    <w:tmpl w:val="FFFFFFFF"/>
    <w:lvl w:ilvl="0" w:tplc="6270C3C4">
      <w:start w:val="1"/>
      <w:numFmt w:val="decimal"/>
      <w:lvlText w:val="%1."/>
      <w:lvlJc w:val="left"/>
      <w:pPr>
        <w:ind w:left="720" w:hanging="360"/>
      </w:pPr>
    </w:lvl>
    <w:lvl w:ilvl="1" w:tplc="BAACF9F4">
      <w:start w:val="1"/>
      <w:numFmt w:val="lowerLetter"/>
      <w:lvlText w:val="%2."/>
      <w:lvlJc w:val="left"/>
      <w:pPr>
        <w:ind w:left="1440" w:hanging="360"/>
      </w:pPr>
    </w:lvl>
    <w:lvl w:ilvl="2" w:tplc="B784EA30">
      <w:start w:val="1"/>
      <w:numFmt w:val="lowerRoman"/>
      <w:lvlText w:val="%3."/>
      <w:lvlJc w:val="right"/>
      <w:pPr>
        <w:ind w:left="2160" w:hanging="180"/>
      </w:pPr>
    </w:lvl>
    <w:lvl w:ilvl="3" w:tplc="EFC264DE">
      <w:start w:val="1"/>
      <w:numFmt w:val="decimal"/>
      <w:lvlText w:val="(%4)"/>
      <w:lvlJc w:val="left"/>
      <w:pPr>
        <w:ind w:left="2880" w:hanging="360"/>
      </w:pPr>
    </w:lvl>
    <w:lvl w:ilvl="4" w:tplc="F45AB340">
      <w:start w:val="1"/>
      <w:numFmt w:val="lowerLetter"/>
      <w:lvlText w:val="%5."/>
      <w:lvlJc w:val="left"/>
      <w:pPr>
        <w:ind w:left="3600" w:hanging="360"/>
      </w:pPr>
    </w:lvl>
    <w:lvl w:ilvl="5" w:tplc="1312149A">
      <w:start w:val="1"/>
      <w:numFmt w:val="lowerRoman"/>
      <w:lvlText w:val="%6."/>
      <w:lvlJc w:val="right"/>
      <w:pPr>
        <w:ind w:left="4320" w:hanging="180"/>
      </w:pPr>
    </w:lvl>
    <w:lvl w:ilvl="6" w:tplc="C9322FE8">
      <w:start w:val="1"/>
      <w:numFmt w:val="decimal"/>
      <w:lvlText w:val="%7."/>
      <w:lvlJc w:val="left"/>
      <w:pPr>
        <w:ind w:left="5040" w:hanging="360"/>
      </w:pPr>
    </w:lvl>
    <w:lvl w:ilvl="7" w:tplc="682A9498">
      <w:start w:val="1"/>
      <w:numFmt w:val="lowerLetter"/>
      <w:lvlText w:val="%8."/>
      <w:lvlJc w:val="left"/>
      <w:pPr>
        <w:ind w:left="5760" w:hanging="360"/>
      </w:pPr>
    </w:lvl>
    <w:lvl w:ilvl="8" w:tplc="2940040E">
      <w:start w:val="1"/>
      <w:numFmt w:val="lowerRoman"/>
      <w:lvlText w:val="%9."/>
      <w:lvlJc w:val="right"/>
      <w:pPr>
        <w:ind w:left="6480" w:hanging="180"/>
      </w:pPr>
    </w:lvl>
  </w:abstractNum>
  <w:abstractNum w:abstractNumId="26" w15:restartNumberingAfterBreak="0">
    <w:nsid w:val="100365AF"/>
    <w:multiLevelType w:val="hybridMultilevel"/>
    <w:tmpl w:val="5FD87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44297E"/>
    <w:multiLevelType w:val="hybridMultilevel"/>
    <w:tmpl w:val="F63E3C8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0F5E58A"/>
    <w:multiLevelType w:val="hybridMultilevel"/>
    <w:tmpl w:val="FFFFFFFF"/>
    <w:lvl w:ilvl="0" w:tplc="D6006A50">
      <w:start w:val="1"/>
      <w:numFmt w:val="decimal"/>
      <w:lvlText w:val="%1."/>
      <w:lvlJc w:val="left"/>
      <w:pPr>
        <w:ind w:left="720" w:hanging="360"/>
      </w:pPr>
    </w:lvl>
    <w:lvl w:ilvl="1" w:tplc="EFF66D20">
      <w:start w:val="1"/>
      <w:numFmt w:val="lowerLetter"/>
      <w:lvlText w:val="%2."/>
      <w:lvlJc w:val="left"/>
      <w:pPr>
        <w:ind w:left="1440" w:hanging="360"/>
      </w:pPr>
    </w:lvl>
    <w:lvl w:ilvl="2" w:tplc="D3B6A5BA">
      <w:start w:val="1"/>
      <w:numFmt w:val="lowerRoman"/>
      <w:lvlText w:val="%3."/>
      <w:lvlJc w:val="right"/>
      <w:pPr>
        <w:ind w:left="2160" w:hanging="180"/>
      </w:pPr>
    </w:lvl>
    <w:lvl w:ilvl="3" w:tplc="41861A94">
      <w:start w:val="1"/>
      <w:numFmt w:val="decimal"/>
      <w:lvlText w:val="(%4)"/>
      <w:lvlJc w:val="left"/>
      <w:pPr>
        <w:ind w:left="2880" w:hanging="360"/>
      </w:pPr>
    </w:lvl>
    <w:lvl w:ilvl="4" w:tplc="130AD1AE">
      <w:start w:val="1"/>
      <w:numFmt w:val="lowerLetter"/>
      <w:lvlText w:val="%5."/>
      <w:lvlJc w:val="left"/>
      <w:pPr>
        <w:ind w:left="3600" w:hanging="360"/>
      </w:pPr>
    </w:lvl>
    <w:lvl w:ilvl="5" w:tplc="79B4567A">
      <w:start w:val="1"/>
      <w:numFmt w:val="lowerRoman"/>
      <w:lvlText w:val="%6."/>
      <w:lvlJc w:val="right"/>
      <w:pPr>
        <w:ind w:left="4320" w:hanging="180"/>
      </w:pPr>
    </w:lvl>
    <w:lvl w:ilvl="6" w:tplc="FA008954">
      <w:start w:val="1"/>
      <w:numFmt w:val="decimal"/>
      <w:lvlText w:val="%7."/>
      <w:lvlJc w:val="left"/>
      <w:pPr>
        <w:ind w:left="5040" w:hanging="360"/>
      </w:pPr>
    </w:lvl>
    <w:lvl w:ilvl="7" w:tplc="D77A0AD6">
      <w:start w:val="1"/>
      <w:numFmt w:val="lowerLetter"/>
      <w:lvlText w:val="%8."/>
      <w:lvlJc w:val="left"/>
      <w:pPr>
        <w:ind w:left="5760" w:hanging="360"/>
      </w:pPr>
    </w:lvl>
    <w:lvl w:ilvl="8" w:tplc="FA0E9BE8">
      <w:start w:val="1"/>
      <w:numFmt w:val="lowerRoman"/>
      <w:lvlText w:val="%9."/>
      <w:lvlJc w:val="right"/>
      <w:pPr>
        <w:ind w:left="6480" w:hanging="180"/>
      </w:pPr>
    </w:lvl>
  </w:abstractNum>
  <w:abstractNum w:abstractNumId="29" w15:restartNumberingAfterBreak="0">
    <w:nsid w:val="11F76D4E"/>
    <w:multiLevelType w:val="hybridMultilevel"/>
    <w:tmpl w:val="632E3288"/>
    <w:lvl w:ilvl="0" w:tplc="533825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1232D84F"/>
    <w:multiLevelType w:val="hybridMultilevel"/>
    <w:tmpl w:val="FFFFFFFF"/>
    <w:lvl w:ilvl="0" w:tplc="B9F6BDE4">
      <w:start w:val="1"/>
      <w:numFmt w:val="decimal"/>
      <w:lvlText w:val="%1."/>
      <w:lvlJc w:val="left"/>
      <w:pPr>
        <w:ind w:left="720" w:hanging="360"/>
      </w:pPr>
    </w:lvl>
    <w:lvl w:ilvl="1" w:tplc="8EF83274">
      <w:start w:val="1"/>
      <w:numFmt w:val="lowerLetter"/>
      <w:lvlText w:val="%2."/>
      <w:lvlJc w:val="left"/>
      <w:pPr>
        <w:ind w:left="1440" w:hanging="360"/>
      </w:pPr>
    </w:lvl>
    <w:lvl w:ilvl="2" w:tplc="D7F439C6">
      <w:start w:val="1"/>
      <w:numFmt w:val="lowerRoman"/>
      <w:lvlText w:val="%3."/>
      <w:lvlJc w:val="right"/>
      <w:pPr>
        <w:ind w:left="2160" w:hanging="180"/>
      </w:pPr>
    </w:lvl>
    <w:lvl w:ilvl="3" w:tplc="D79619E0">
      <w:start w:val="1"/>
      <w:numFmt w:val="decimal"/>
      <w:lvlText w:val="(%4)"/>
      <w:lvlJc w:val="left"/>
      <w:pPr>
        <w:ind w:left="2880" w:hanging="360"/>
      </w:pPr>
    </w:lvl>
    <w:lvl w:ilvl="4" w:tplc="FF307C6A">
      <w:start w:val="1"/>
      <w:numFmt w:val="lowerLetter"/>
      <w:lvlText w:val="%5."/>
      <w:lvlJc w:val="left"/>
      <w:pPr>
        <w:ind w:left="3600" w:hanging="360"/>
      </w:pPr>
    </w:lvl>
    <w:lvl w:ilvl="5" w:tplc="9426DB96">
      <w:start w:val="1"/>
      <w:numFmt w:val="lowerRoman"/>
      <w:lvlText w:val="%6."/>
      <w:lvlJc w:val="right"/>
      <w:pPr>
        <w:ind w:left="4320" w:hanging="180"/>
      </w:pPr>
    </w:lvl>
    <w:lvl w:ilvl="6" w:tplc="8CB21EF6">
      <w:start w:val="1"/>
      <w:numFmt w:val="decimal"/>
      <w:lvlText w:val="%7."/>
      <w:lvlJc w:val="left"/>
      <w:pPr>
        <w:ind w:left="5040" w:hanging="360"/>
      </w:pPr>
    </w:lvl>
    <w:lvl w:ilvl="7" w:tplc="3AC87778">
      <w:start w:val="1"/>
      <w:numFmt w:val="lowerLetter"/>
      <w:lvlText w:val="%8."/>
      <w:lvlJc w:val="left"/>
      <w:pPr>
        <w:ind w:left="5760" w:hanging="360"/>
      </w:pPr>
    </w:lvl>
    <w:lvl w:ilvl="8" w:tplc="DADE1F00">
      <w:start w:val="1"/>
      <w:numFmt w:val="lowerRoman"/>
      <w:lvlText w:val="%9."/>
      <w:lvlJc w:val="right"/>
      <w:pPr>
        <w:ind w:left="6480" w:hanging="180"/>
      </w:pPr>
    </w:lvl>
  </w:abstractNum>
  <w:abstractNum w:abstractNumId="31" w15:restartNumberingAfterBreak="0">
    <w:nsid w:val="126432B5"/>
    <w:multiLevelType w:val="hybridMultilevel"/>
    <w:tmpl w:val="1A6A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3A007B2"/>
    <w:multiLevelType w:val="hybridMultilevel"/>
    <w:tmpl w:val="024A1800"/>
    <w:lvl w:ilvl="0" w:tplc="76DA2F96">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3"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4D15BAD"/>
    <w:multiLevelType w:val="hybridMultilevel"/>
    <w:tmpl w:val="2C5AD5F6"/>
    <w:lvl w:ilvl="0" w:tplc="C2FE2E38">
      <w:start w:val="1"/>
      <w:numFmt w:val="lowerLetter"/>
      <w:lvlText w:val="(%1)"/>
      <w:lvlJc w:val="left"/>
      <w:pPr>
        <w:ind w:left="1215" w:hanging="360"/>
      </w:pPr>
      <w:rPr>
        <w:rFonts w:hint="default"/>
        <w:sz w:val="22"/>
        <w:szCs w:val="22"/>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5"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36" w15:restartNumberingAfterBreak="0">
    <w:nsid w:val="15A5089B"/>
    <w:multiLevelType w:val="hybridMultilevel"/>
    <w:tmpl w:val="6C988D12"/>
    <w:lvl w:ilvl="0" w:tplc="FFFFFFFF">
      <w:start w:val="1"/>
      <w:numFmt w:val="lowerLetter"/>
      <w:lvlText w:val="(%1)"/>
      <w:lvlJc w:val="left"/>
      <w:pPr>
        <w:ind w:left="1241" w:hanging="39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7" w15:restartNumberingAfterBreak="0">
    <w:nsid w:val="15A87720"/>
    <w:multiLevelType w:val="hybridMultilevel"/>
    <w:tmpl w:val="26980CA0"/>
    <w:lvl w:ilvl="0" w:tplc="72F6E84E">
      <w:start w:val="1"/>
      <w:numFmt w:val="lowerLetter"/>
      <w:lvlText w:val="(%1)"/>
      <w:lvlJc w:val="left"/>
      <w:pPr>
        <w:ind w:left="1215" w:hanging="360"/>
      </w:pPr>
      <w:rPr>
        <w:rFonts w:hint="default"/>
        <w:color w:val="000000"/>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38" w15:restartNumberingAfterBreak="0">
    <w:nsid w:val="16125D97"/>
    <w:multiLevelType w:val="hybridMultilevel"/>
    <w:tmpl w:val="5D865A54"/>
    <w:lvl w:ilvl="0" w:tplc="A01A7258">
      <w:start w:val="1"/>
      <w:numFmt w:val="lowerLetter"/>
      <w:lvlText w:val="(%1)"/>
      <w:lvlJc w:val="left"/>
      <w:pPr>
        <w:ind w:left="720" w:hanging="360"/>
      </w:pPr>
      <w:rPr>
        <w:rFonts w:hint="default"/>
      </w:rPr>
    </w:lvl>
    <w:lvl w:ilvl="1" w:tplc="AB44D230">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7525E43"/>
    <w:multiLevelType w:val="hybridMultilevel"/>
    <w:tmpl w:val="90CE9524"/>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40" w15:restartNumberingAfterBreak="0">
    <w:nsid w:val="17544CA9"/>
    <w:multiLevelType w:val="hybridMultilevel"/>
    <w:tmpl w:val="FFFFFFFF"/>
    <w:lvl w:ilvl="0" w:tplc="79369C10">
      <w:start w:val="1"/>
      <w:numFmt w:val="decimal"/>
      <w:lvlText w:val="%1."/>
      <w:lvlJc w:val="left"/>
      <w:pPr>
        <w:ind w:left="720" w:hanging="360"/>
      </w:pPr>
    </w:lvl>
    <w:lvl w:ilvl="1" w:tplc="A0E85DC6">
      <w:start w:val="1"/>
      <w:numFmt w:val="lowerLetter"/>
      <w:lvlText w:val="%2."/>
      <w:lvlJc w:val="left"/>
      <w:pPr>
        <w:ind w:left="1440" w:hanging="360"/>
      </w:pPr>
    </w:lvl>
    <w:lvl w:ilvl="2" w:tplc="DD98BC70">
      <w:start w:val="1"/>
      <w:numFmt w:val="lowerRoman"/>
      <w:lvlText w:val="%3."/>
      <w:lvlJc w:val="right"/>
      <w:pPr>
        <w:ind w:left="2160" w:hanging="180"/>
      </w:pPr>
    </w:lvl>
    <w:lvl w:ilvl="3" w:tplc="B92EA0DE">
      <w:start w:val="1"/>
      <w:numFmt w:val="decimal"/>
      <w:lvlText w:val="(%4)"/>
      <w:lvlJc w:val="left"/>
      <w:pPr>
        <w:ind w:left="2880" w:hanging="360"/>
      </w:pPr>
    </w:lvl>
    <w:lvl w:ilvl="4" w:tplc="F8C42D88">
      <w:start w:val="1"/>
      <w:numFmt w:val="lowerLetter"/>
      <w:lvlText w:val="%5."/>
      <w:lvlJc w:val="left"/>
      <w:pPr>
        <w:ind w:left="3600" w:hanging="360"/>
      </w:pPr>
    </w:lvl>
    <w:lvl w:ilvl="5" w:tplc="1E96DEC2">
      <w:start w:val="1"/>
      <w:numFmt w:val="lowerRoman"/>
      <w:lvlText w:val="%6."/>
      <w:lvlJc w:val="right"/>
      <w:pPr>
        <w:ind w:left="4320" w:hanging="180"/>
      </w:pPr>
    </w:lvl>
    <w:lvl w:ilvl="6" w:tplc="40985A04">
      <w:start w:val="1"/>
      <w:numFmt w:val="decimal"/>
      <w:lvlText w:val="%7."/>
      <w:lvlJc w:val="left"/>
      <w:pPr>
        <w:ind w:left="5040" w:hanging="360"/>
      </w:pPr>
    </w:lvl>
    <w:lvl w:ilvl="7" w:tplc="DF0C5FE6">
      <w:start w:val="1"/>
      <w:numFmt w:val="lowerLetter"/>
      <w:lvlText w:val="%8."/>
      <w:lvlJc w:val="left"/>
      <w:pPr>
        <w:ind w:left="5760" w:hanging="360"/>
      </w:pPr>
    </w:lvl>
    <w:lvl w:ilvl="8" w:tplc="5484B692">
      <w:start w:val="1"/>
      <w:numFmt w:val="lowerRoman"/>
      <w:lvlText w:val="%9."/>
      <w:lvlJc w:val="right"/>
      <w:pPr>
        <w:ind w:left="6480" w:hanging="180"/>
      </w:pPr>
    </w:lvl>
  </w:abstractNum>
  <w:abstractNum w:abstractNumId="41" w15:restartNumberingAfterBreak="0">
    <w:nsid w:val="1A821193"/>
    <w:multiLevelType w:val="hybridMultilevel"/>
    <w:tmpl w:val="94C4BC24"/>
    <w:lvl w:ilvl="0" w:tplc="51D01234">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43" w15:restartNumberingAfterBreak="0">
    <w:nsid w:val="1EBD6BC0"/>
    <w:multiLevelType w:val="hybridMultilevel"/>
    <w:tmpl w:val="12128552"/>
    <w:lvl w:ilvl="0" w:tplc="911686B4">
      <w:start w:val="1"/>
      <w:numFmt w:val="lowerLetter"/>
      <w:lvlText w:val="(%1)"/>
      <w:lvlJc w:val="left"/>
      <w:pPr>
        <w:ind w:left="2040" w:hanging="615"/>
      </w:pPr>
      <w:rPr>
        <w:rFonts w:hint="default"/>
      </w:rPr>
    </w:lvl>
    <w:lvl w:ilvl="1" w:tplc="08090019">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44"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45" w15:restartNumberingAfterBreak="0">
    <w:nsid w:val="20034D95"/>
    <w:multiLevelType w:val="hybridMultilevel"/>
    <w:tmpl w:val="0762B10A"/>
    <w:lvl w:ilvl="0" w:tplc="72F6E8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200E5F87"/>
    <w:multiLevelType w:val="hybridMultilevel"/>
    <w:tmpl w:val="86F4D342"/>
    <w:lvl w:ilvl="0" w:tplc="207240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7" w15:restartNumberingAfterBreak="0">
    <w:nsid w:val="21754AA5"/>
    <w:multiLevelType w:val="hybridMultilevel"/>
    <w:tmpl w:val="D3865012"/>
    <w:lvl w:ilvl="0" w:tplc="E3ACD83E">
      <w:start w:val="1"/>
      <w:numFmt w:val="lowerRoman"/>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48" w15:restartNumberingAfterBreak="0">
    <w:nsid w:val="23855AD3"/>
    <w:multiLevelType w:val="hybridMultilevel"/>
    <w:tmpl w:val="F088550E"/>
    <w:lvl w:ilvl="0" w:tplc="C242F162">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9" w15:restartNumberingAfterBreak="0">
    <w:nsid w:val="247B2B91"/>
    <w:multiLevelType w:val="hybridMultilevel"/>
    <w:tmpl w:val="988A5FC8"/>
    <w:lvl w:ilvl="0" w:tplc="E8B4E3CC">
      <w:start w:val="1"/>
      <w:numFmt w:val="lowerLetter"/>
      <w:lvlText w:val="(%1)"/>
      <w:lvlJc w:val="left"/>
      <w:pPr>
        <w:ind w:left="1215" w:hanging="36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0" w15:restartNumberingAfterBreak="0">
    <w:nsid w:val="25C34294"/>
    <w:multiLevelType w:val="hybridMultilevel"/>
    <w:tmpl w:val="FFFFFFFF"/>
    <w:lvl w:ilvl="0" w:tplc="A1CEEDDA">
      <w:start w:val="1"/>
      <w:numFmt w:val="decimal"/>
      <w:lvlText w:val="%1."/>
      <w:lvlJc w:val="left"/>
      <w:pPr>
        <w:ind w:left="720" w:hanging="360"/>
      </w:pPr>
    </w:lvl>
    <w:lvl w:ilvl="1" w:tplc="5796AFA6">
      <w:start w:val="1"/>
      <w:numFmt w:val="lowerLetter"/>
      <w:lvlText w:val="(%2)"/>
      <w:lvlJc w:val="left"/>
      <w:pPr>
        <w:ind w:left="1440" w:hanging="360"/>
      </w:pPr>
    </w:lvl>
    <w:lvl w:ilvl="2" w:tplc="1CA68B28">
      <w:start w:val="1"/>
      <w:numFmt w:val="lowerRoman"/>
      <w:lvlText w:val="%3."/>
      <w:lvlJc w:val="right"/>
      <w:pPr>
        <w:ind w:left="2160" w:hanging="180"/>
      </w:pPr>
    </w:lvl>
    <w:lvl w:ilvl="3" w:tplc="0F42B9D2">
      <w:start w:val="1"/>
      <w:numFmt w:val="decimal"/>
      <w:lvlText w:val="%4."/>
      <w:lvlJc w:val="left"/>
      <w:pPr>
        <w:ind w:left="2880" w:hanging="360"/>
      </w:pPr>
    </w:lvl>
    <w:lvl w:ilvl="4" w:tplc="43EAE466">
      <w:start w:val="1"/>
      <w:numFmt w:val="lowerLetter"/>
      <w:lvlText w:val="%5."/>
      <w:lvlJc w:val="left"/>
      <w:pPr>
        <w:ind w:left="3600" w:hanging="360"/>
      </w:pPr>
    </w:lvl>
    <w:lvl w:ilvl="5" w:tplc="B1DCB0EA">
      <w:start w:val="1"/>
      <w:numFmt w:val="lowerRoman"/>
      <w:lvlText w:val="%6."/>
      <w:lvlJc w:val="right"/>
      <w:pPr>
        <w:ind w:left="4320" w:hanging="180"/>
      </w:pPr>
    </w:lvl>
    <w:lvl w:ilvl="6" w:tplc="AB021BCC">
      <w:start w:val="1"/>
      <w:numFmt w:val="decimal"/>
      <w:lvlText w:val="%7."/>
      <w:lvlJc w:val="left"/>
      <w:pPr>
        <w:ind w:left="5040" w:hanging="360"/>
      </w:pPr>
    </w:lvl>
    <w:lvl w:ilvl="7" w:tplc="D8B06656">
      <w:start w:val="1"/>
      <w:numFmt w:val="lowerLetter"/>
      <w:lvlText w:val="%8."/>
      <w:lvlJc w:val="left"/>
      <w:pPr>
        <w:ind w:left="5760" w:hanging="360"/>
      </w:pPr>
    </w:lvl>
    <w:lvl w:ilvl="8" w:tplc="6F0EDF9E">
      <w:start w:val="1"/>
      <w:numFmt w:val="lowerRoman"/>
      <w:lvlText w:val="%9."/>
      <w:lvlJc w:val="right"/>
      <w:pPr>
        <w:ind w:left="6480" w:hanging="180"/>
      </w:pPr>
    </w:lvl>
  </w:abstractNum>
  <w:abstractNum w:abstractNumId="51" w15:restartNumberingAfterBreak="0">
    <w:nsid w:val="264C9612"/>
    <w:multiLevelType w:val="hybridMultilevel"/>
    <w:tmpl w:val="FFFFFFFF"/>
    <w:lvl w:ilvl="0" w:tplc="E7589B38">
      <w:start w:val="1"/>
      <w:numFmt w:val="lowerLetter"/>
      <w:lvlText w:val="(%1)"/>
      <w:lvlJc w:val="left"/>
      <w:pPr>
        <w:ind w:left="1440" w:hanging="360"/>
      </w:pPr>
    </w:lvl>
    <w:lvl w:ilvl="1" w:tplc="5C7675B6">
      <w:start w:val="1"/>
      <w:numFmt w:val="lowerLetter"/>
      <w:lvlText w:val="%2."/>
      <w:lvlJc w:val="left"/>
      <w:pPr>
        <w:ind w:left="1440" w:hanging="360"/>
      </w:pPr>
    </w:lvl>
    <w:lvl w:ilvl="2" w:tplc="31A27FDC">
      <w:start w:val="1"/>
      <w:numFmt w:val="lowerRoman"/>
      <w:lvlText w:val="%3."/>
      <w:lvlJc w:val="right"/>
      <w:pPr>
        <w:ind w:left="2160" w:hanging="180"/>
      </w:pPr>
    </w:lvl>
    <w:lvl w:ilvl="3" w:tplc="C012FEB6">
      <w:start w:val="1"/>
      <w:numFmt w:val="decimal"/>
      <w:lvlText w:val="%4."/>
      <w:lvlJc w:val="left"/>
      <w:pPr>
        <w:ind w:left="2880" w:hanging="360"/>
      </w:pPr>
    </w:lvl>
    <w:lvl w:ilvl="4" w:tplc="5260BF60">
      <w:start w:val="1"/>
      <w:numFmt w:val="lowerLetter"/>
      <w:lvlText w:val="%5."/>
      <w:lvlJc w:val="left"/>
      <w:pPr>
        <w:ind w:left="3600" w:hanging="360"/>
      </w:pPr>
    </w:lvl>
    <w:lvl w:ilvl="5" w:tplc="7FD8081C">
      <w:start w:val="1"/>
      <w:numFmt w:val="lowerRoman"/>
      <w:lvlText w:val="%6."/>
      <w:lvlJc w:val="right"/>
      <w:pPr>
        <w:ind w:left="4320" w:hanging="180"/>
      </w:pPr>
    </w:lvl>
    <w:lvl w:ilvl="6" w:tplc="58089312">
      <w:start w:val="1"/>
      <w:numFmt w:val="decimal"/>
      <w:lvlText w:val="%7."/>
      <w:lvlJc w:val="left"/>
      <w:pPr>
        <w:ind w:left="5040" w:hanging="360"/>
      </w:pPr>
    </w:lvl>
    <w:lvl w:ilvl="7" w:tplc="8534C384">
      <w:start w:val="1"/>
      <w:numFmt w:val="lowerLetter"/>
      <w:lvlText w:val="%8."/>
      <w:lvlJc w:val="left"/>
      <w:pPr>
        <w:ind w:left="5760" w:hanging="360"/>
      </w:pPr>
    </w:lvl>
    <w:lvl w:ilvl="8" w:tplc="48E84E04">
      <w:start w:val="1"/>
      <w:numFmt w:val="lowerRoman"/>
      <w:lvlText w:val="%9."/>
      <w:lvlJc w:val="right"/>
      <w:pPr>
        <w:ind w:left="6480" w:hanging="180"/>
      </w:pPr>
    </w:lvl>
  </w:abstractNum>
  <w:abstractNum w:abstractNumId="52"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53" w15:restartNumberingAfterBreak="0">
    <w:nsid w:val="27EF3E97"/>
    <w:multiLevelType w:val="hybridMultilevel"/>
    <w:tmpl w:val="5542332E"/>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7F1B1C1"/>
    <w:multiLevelType w:val="hybridMultilevel"/>
    <w:tmpl w:val="FFFFFFFF"/>
    <w:lvl w:ilvl="0" w:tplc="5DE8060A">
      <w:start w:val="1"/>
      <w:numFmt w:val="decimal"/>
      <w:lvlText w:val="%1."/>
      <w:lvlJc w:val="left"/>
      <w:pPr>
        <w:ind w:left="720" w:hanging="360"/>
      </w:pPr>
    </w:lvl>
    <w:lvl w:ilvl="1" w:tplc="EA4AD704">
      <w:start w:val="1"/>
      <w:numFmt w:val="lowerLetter"/>
      <w:lvlText w:val="%2."/>
      <w:lvlJc w:val="left"/>
      <w:pPr>
        <w:ind w:left="1440" w:hanging="360"/>
      </w:pPr>
    </w:lvl>
    <w:lvl w:ilvl="2" w:tplc="62D05906">
      <w:start w:val="1"/>
      <w:numFmt w:val="lowerRoman"/>
      <w:lvlText w:val="%3."/>
      <w:lvlJc w:val="right"/>
      <w:pPr>
        <w:ind w:left="2160" w:hanging="180"/>
      </w:pPr>
    </w:lvl>
    <w:lvl w:ilvl="3" w:tplc="AC1EAF36">
      <w:start w:val="1"/>
      <w:numFmt w:val="decimal"/>
      <w:lvlText w:val="(%4)"/>
      <w:lvlJc w:val="left"/>
      <w:pPr>
        <w:ind w:left="2880" w:hanging="360"/>
      </w:pPr>
    </w:lvl>
    <w:lvl w:ilvl="4" w:tplc="27E83CF0">
      <w:start w:val="1"/>
      <w:numFmt w:val="lowerLetter"/>
      <w:lvlText w:val="%5."/>
      <w:lvlJc w:val="left"/>
      <w:pPr>
        <w:ind w:left="3600" w:hanging="360"/>
      </w:pPr>
    </w:lvl>
    <w:lvl w:ilvl="5" w:tplc="547810AA">
      <w:start w:val="1"/>
      <w:numFmt w:val="lowerRoman"/>
      <w:lvlText w:val="%6."/>
      <w:lvlJc w:val="right"/>
      <w:pPr>
        <w:ind w:left="4320" w:hanging="180"/>
      </w:pPr>
    </w:lvl>
    <w:lvl w:ilvl="6" w:tplc="ADE4A08E">
      <w:start w:val="1"/>
      <w:numFmt w:val="decimal"/>
      <w:lvlText w:val="%7."/>
      <w:lvlJc w:val="left"/>
      <w:pPr>
        <w:ind w:left="5040" w:hanging="360"/>
      </w:pPr>
    </w:lvl>
    <w:lvl w:ilvl="7" w:tplc="199237C4">
      <w:start w:val="1"/>
      <w:numFmt w:val="lowerLetter"/>
      <w:lvlText w:val="%8."/>
      <w:lvlJc w:val="left"/>
      <w:pPr>
        <w:ind w:left="5760" w:hanging="360"/>
      </w:pPr>
    </w:lvl>
    <w:lvl w:ilvl="8" w:tplc="D2EEA400">
      <w:start w:val="1"/>
      <w:numFmt w:val="lowerRoman"/>
      <w:lvlText w:val="%9."/>
      <w:lvlJc w:val="right"/>
      <w:pPr>
        <w:ind w:left="6480" w:hanging="180"/>
      </w:pPr>
    </w:lvl>
  </w:abstractNum>
  <w:abstractNum w:abstractNumId="55" w15:restartNumberingAfterBreak="0">
    <w:nsid w:val="29A1F8B4"/>
    <w:multiLevelType w:val="hybridMultilevel"/>
    <w:tmpl w:val="A0E02642"/>
    <w:lvl w:ilvl="0" w:tplc="FFFFFFFF">
      <w:numFmt w:val="bullet"/>
      <w:lvlText w:val="•"/>
      <w:lvlJc w:val="left"/>
      <w:pPr>
        <w:ind w:left="1080" w:hanging="720"/>
      </w:pPr>
      <w:rPr>
        <w:rFonts w:ascii="Arial" w:hAnsi="Arial" w:hint="default"/>
      </w:rPr>
    </w:lvl>
    <w:lvl w:ilvl="1" w:tplc="7F2C4E30">
      <w:start w:val="1"/>
      <w:numFmt w:val="bullet"/>
      <w:lvlText w:val="o"/>
      <w:lvlJc w:val="left"/>
      <w:pPr>
        <w:ind w:left="1440" w:hanging="360"/>
      </w:pPr>
      <w:rPr>
        <w:rFonts w:ascii="Courier New" w:hAnsi="Courier New" w:hint="default"/>
      </w:rPr>
    </w:lvl>
    <w:lvl w:ilvl="2" w:tplc="0B60DEFC">
      <w:start w:val="1"/>
      <w:numFmt w:val="bullet"/>
      <w:lvlText w:val=""/>
      <w:lvlJc w:val="left"/>
      <w:pPr>
        <w:ind w:left="2160" w:hanging="360"/>
      </w:pPr>
      <w:rPr>
        <w:rFonts w:ascii="Wingdings" w:hAnsi="Wingdings" w:hint="default"/>
      </w:rPr>
    </w:lvl>
    <w:lvl w:ilvl="3" w:tplc="03506122">
      <w:start w:val="1"/>
      <w:numFmt w:val="bullet"/>
      <w:lvlText w:val=""/>
      <w:lvlJc w:val="left"/>
      <w:pPr>
        <w:ind w:left="2880" w:hanging="360"/>
      </w:pPr>
      <w:rPr>
        <w:rFonts w:ascii="Symbol" w:hAnsi="Symbol" w:hint="default"/>
      </w:rPr>
    </w:lvl>
    <w:lvl w:ilvl="4" w:tplc="C11CD06A">
      <w:start w:val="1"/>
      <w:numFmt w:val="bullet"/>
      <w:lvlText w:val="o"/>
      <w:lvlJc w:val="left"/>
      <w:pPr>
        <w:ind w:left="3600" w:hanging="360"/>
      </w:pPr>
      <w:rPr>
        <w:rFonts w:ascii="Courier New" w:hAnsi="Courier New" w:hint="default"/>
      </w:rPr>
    </w:lvl>
    <w:lvl w:ilvl="5" w:tplc="185A9422">
      <w:start w:val="1"/>
      <w:numFmt w:val="bullet"/>
      <w:lvlText w:val=""/>
      <w:lvlJc w:val="left"/>
      <w:pPr>
        <w:ind w:left="4320" w:hanging="360"/>
      </w:pPr>
      <w:rPr>
        <w:rFonts w:ascii="Wingdings" w:hAnsi="Wingdings" w:hint="default"/>
      </w:rPr>
    </w:lvl>
    <w:lvl w:ilvl="6" w:tplc="441449AA">
      <w:start w:val="1"/>
      <w:numFmt w:val="bullet"/>
      <w:lvlText w:val=""/>
      <w:lvlJc w:val="left"/>
      <w:pPr>
        <w:ind w:left="5040" w:hanging="360"/>
      </w:pPr>
      <w:rPr>
        <w:rFonts w:ascii="Symbol" w:hAnsi="Symbol" w:hint="default"/>
      </w:rPr>
    </w:lvl>
    <w:lvl w:ilvl="7" w:tplc="5F00F634">
      <w:start w:val="1"/>
      <w:numFmt w:val="bullet"/>
      <w:lvlText w:val="o"/>
      <w:lvlJc w:val="left"/>
      <w:pPr>
        <w:ind w:left="5760" w:hanging="360"/>
      </w:pPr>
      <w:rPr>
        <w:rFonts w:ascii="Courier New" w:hAnsi="Courier New" w:hint="default"/>
      </w:rPr>
    </w:lvl>
    <w:lvl w:ilvl="8" w:tplc="D9506FDE">
      <w:start w:val="1"/>
      <w:numFmt w:val="bullet"/>
      <w:lvlText w:val=""/>
      <w:lvlJc w:val="left"/>
      <w:pPr>
        <w:ind w:left="6480" w:hanging="360"/>
      </w:pPr>
      <w:rPr>
        <w:rFonts w:ascii="Wingdings" w:hAnsi="Wingdings" w:hint="default"/>
      </w:rPr>
    </w:lvl>
  </w:abstractNum>
  <w:abstractNum w:abstractNumId="56" w15:restartNumberingAfterBreak="0">
    <w:nsid w:val="29C41204"/>
    <w:multiLevelType w:val="hybridMultilevel"/>
    <w:tmpl w:val="699E48E0"/>
    <w:lvl w:ilvl="0" w:tplc="655A9F72">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7" w15:restartNumberingAfterBreak="0">
    <w:nsid w:val="2B17F860"/>
    <w:multiLevelType w:val="hybridMultilevel"/>
    <w:tmpl w:val="FFFFFFFF"/>
    <w:lvl w:ilvl="0" w:tplc="C5D8962A">
      <w:start w:val="1"/>
      <w:numFmt w:val="decimal"/>
      <w:lvlText w:val="%1."/>
      <w:lvlJc w:val="left"/>
      <w:pPr>
        <w:ind w:left="720" w:hanging="360"/>
      </w:pPr>
    </w:lvl>
    <w:lvl w:ilvl="1" w:tplc="48706DB4">
      <w:start w:val="1"/>
      <w:numFmt w:val="lowerLetter"/>
      <w:lvlText w:val="%2."/>
      <w:lvlJc w:val="left"/>
      <w:pPr>
        <w:ind w:left="1440" w:hanging="360"/>
      </w:pPr>
    </w:lvl>
    <w:lvl w:ilvl="2" w:tplc="FCD6398E">
      <w:start w:val="1"/>
      <w:numFmt w:val="lowerRoman"/>
      <w:lvlText w:val="%3."/>
      <w:lvlJc w:val="right"/>
      <w:pPr>
        <w:ind w:left="2160" w:hanging="180"/>
      </w:pPr>
    </w:lvl>
    <w:lvl w:ilvl="3" w:tplc="5B703156">
      <w:start w:val="1"/>
      <w:numFmt w:val="decimal"/>
      <w:lvlText w:val="(%4)"/>
      <w:lvlJc w:val="left"/>
      <w:pPr>
        <w:ind w:left="2880" w:hanging="360"/>
      </w:pPr>
    </w:lvl>
    <w:lvl w:ilvl="4" w:tplc="34B6BBFC">
      <w:start w:val="1"/>
      <w:numFmt w:val="lowerLetter"/>
      <w:lvlText w:val="%5."/>
      <w:lvlJc w:val="left"/>
      <w:pPr>
        <w:ind w:left="3600" w:hanging="360"/>
      </w:pPr>
    </w:lvl>
    <w:lvl w:ilvl="5" w:tplc="290C3408">
      <w:start w:val="1"/>
      <w:numFmt w:val="lowerRoman"/>
      <w:lvlText w:val="%6."/>
      <w:lvlJc w:val="right"/>
      <w:pPr>
        <w:ind w:left="4320" w:hanging="180"/>
      </w:pPr>
    </w:lvl>
    <w:lvl w:ilvl="6" w:tplc="9A8EE3C6">
      <w:start w:val="1"/>
      <w:numFmt w:val="decimal"/>
      <w:lvlText w:val="%7."/>
      <w:lvlJc w:val="left"/>
      <w:pPr>
        <w:ind w:left="5040" w:hanging="360"/>
      </w:pPr>
    </w:lvl>
    <w:lvl w:ilvl="7" w:tplc="A76C6952">
      <w:start w:val="1"/>
      <w:numFmt w:val="lowerLetter"/>
      <w:lvlText w:val="%8."/>
      <w:lvlJc w:val="left"/>
      <w:pPr>
        <w:ind w:left="5760" w:hanging="360"/>
      </w:pPr>
    </w:lvl>
    <w:lvl w:ilvl="8" w:tplc="EFA2B71E">
      <w:start w:val="1"/>
      <w:numFmt w:val="lowerRoman"/>
      <w:lvlText w:val="%9."/>
      <w:lvlJc w:val="right"/>
      <w:pPr>
        <w:ind w:left="6480" w:hanging="180"/>
      </w:pPr>
    </w:lvl>
  </w:abstractNum>
  <w:abstractNum w:abstractNumId="58" w15:restartNumberingAfterBreak="0">
    <w:nsid w:val="2B5DDC78"/>
    <w:multiLevelType w:val="hybridMultilevel"/>
    <w:tmpl w:val="FFFFFFFF"/>
    <w:lvl w:ilvl="0" w:tplc="E3C817F8">
      <w:start w:val="1"/>
      <w:numFmt w:val="decimal"/>
      <w:lvlText w:val="%1."/>
      <w:lvlJc w:val="left"/>
      <w:pPr>
        <w:ind w:left="720" w:hanging="360"/>
      </w:pPr>
    </w:lvl>
    <w:lvl w:ilvl="1" w:tplc="DB76CF06">
      <w:start w:val="1"/>
      <w:numFmt w:val="lowerLetter"/>
      <w:lvlText w:val="%2."/>
      <w:lvlJc w:val="left"/>
      <w:pPr>
        <w:ind w:left="1440" w:hanging="360"/>
      </w:pPr>
    </w:lvl>
    <w:lvl w:ilvl="2" w:tplc="D1FC4C20">
      <w:start w:val="1"/>
      <w:numFmt w:val="lowerRoman"/>
      <w:lvlText w:val="%3."/>
      <w:lvlJc w:val="right"/>
      <w:pPr>
        <w:ind w:left="2160" w:hanging="180"/>
      </w:pPr>
    </w:lvl>
    <w:lvl w:ilvl="3" w:tplc="BE962D26">
      <w:start w:val="1"/>
      <w:numFmt w:val="decimal"/>
      <w:lvlText w:val="(%4)"/>
      <w:lvlJc w:val="left"/>
      <w:pPr>
        <w:ind w:left="2880" w:hanging="360"/>
      </w:pPr>
    </w:lvl>
    <w:lvl w:ilvl="4" w:tplc="99DC1058">
      <w:start w:val="1"/>
      <w:numFmt w:val="lowerLetter"/>
      <w:lvlText w:val="%5."/>
      <w:lvlJc w:val="left"/>
      <w:pPr>
        <w:ind w:left="3600" w:hanging="360"/>
      </w:pPr>
    </w:lvl>
    <w:lvl w:ilvl="5" w:tplc="44B44214">
      <w:start w:val="1"/>
      <w:numFmt w:val="lowerRoman"/>
      <w:lvlText w:val="%6."/>
      <w:lvlJc w:val="right"/>
      <w:pPr>
        <w:ind w:left="4320" w:hanging="180"/>
      </w:pPr>
    </w:lvl>
    <w:lvl w:ilvl="6" w:tplc="77EC2D38">
      <w:start w:val="1"/>
      <w:numFmt w:val="decimal"/>
      <w:lvlText w:val="%7."/>
      <w:lvlJc w:val="left"/>
      <w:pPr>
        <w:ind w:left="5040" w:hanging="360"/>
      </w:pPr>
    </w:lvl>
    <w:lvl w:ilvl="7" w:tplc="4D4A69D6">
      <w:start w:val="1"/>
      <w:numFmt w:val="lowerLetter"/>
      <w:lvlText w:val="%8."/>
      <w:lvlJc w:val="left"/>
      <w:pPr>
        <w:ind w:left="5760" w:hanging="360"/>
      </w:pPr>
    </w:lvl>
    <w:lvl w:ilvl="8" w:tplc="9BA6CC62">
      <w:start w:val="1"/>
      <w:numFmt w:val="lowerRoman"/>
      <w:lvlText w:val="%9."/>
      <w:lvlJc w:val="right"/>
      <w:pPr>
        <w:ind w:left="6480" w:hanging="180"/>
      </w:pPr>
    </w:lvl>
  </w:abstractNum>
  <w:abstractNum w:abstractNumId="59" w15:restartNumberingAfterBreak="0">
    <w:nsid w:val="2B8D753B"/>
    <w:multiLevelType w:val="hybridMultilevel"/>
    <w:tmpl w:val="63E0DD00"/>
    <w:lvl w:ilvl="0" w:tplc="78166D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0" w15:restartNumberingAfterBreak="0">
    <w:nsid w:val="2DE744A6"/>
    <w:multiLevelType w:val="hybridMultilevel"/>
    <w:tmpl w:val="278478AC"/>
    <w:lvl w:ilvl="0" w:tplc="A56C9BD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61" w15:restartNumberingAfterBreak="0">
    <w:nsid w:val="2E6B4081"/>
    <w:multiLevelType w:val="hybridMultilevel"/>
    <w:tmpl w:val="44BC5A7C"/>
    <w:lvl w:ilvl="0" w:tplc="B13CBBBA">
      <w:start w:val="1"/>
      <w:numFmt w:val="lowerLetter"/>
      <w:lvlText w:val="(%1)"/>
      <w:lvlJc w:val="left"/>
      <w:pPr>
        <w:ind w:left="1440" w:hanging="360"/>
      </w:pPr>
      <w:rPr>
        <w:sz w:val="22"/>
        <w:szCs w:val="20"/>
      </w:rPr>
    </w:lvl>
    <w:lvl w:ilvl="1" w:tplc="47225A68">
      <w:start w:val="1"/>
      <w:numFmt w:val="lowerLetter"/>
      <w:lvlText w:val="%2."/>
      <w:lvlJc w:val="left"/>
      <w:pPr>
        <w:ind w:left="2160" w:hanging="360"/>
      </w:pPr>
    </w:lvl>
    <w:lvl w:ilvl="2" w:tplc="BB202EE0">
      <w:start w:val="1"/>
      <w:numFmt w:val="lowerRoman"/>
      <w:lvlText w:val="%3."/>
      <w:lvlJc w:val="right"/>
      <w:pPr>
        <w:ind w:left="2880" w:hanging="180"/>
      </w:pPr>
    </w:lvl>
    <w:lvl w:ilvl="3" w:tplc="919C997A">
      <w:start w:val="1"/>
      <w:numFmt w:val="decimal"/>
      <w:lvlText w:val="%4."/>
      <w:lvlJc w:val="left"/>
      <w:pPr>
        <w:ind w:left="3600" w:hanging="360"/>
      </w:pPr>
    </w:lvl>
    <w:lvl w:ilvl="4" w:tplc="46D2327C">
      <w:start w:val="1"/>
      <w:numFmt w:val="lowerLetter"/>
      <w:lvlText w:val="%5."/>
      <w:lvlJc w:val="left"/>
      <w:pPr>
        <w:ind w:left="4320" w:hanging="360"/>
      </w:pPr>
    </w:lvl>
    <w:lvl w:ilvl="5" w:tplc="153030FE">
      <w:start w:val="1"/>
      <w:numFmt w:val="lowerRoman"/>
      <w:lvlText w:val="%6."/>
      <w:lvlJc w:val="right"/>
      <w:pPr>
        <w:ind w:left="5040" w:hanging="180"/>
      </w:pPr>
    </w:lvl>
    <w:lvl w:ilvl="6" w:tplc="F184042A">
      <w:start w:val="1"/>
      <w:numFmt w:val="decimal"/>
      <w:lvlText w:val="%7."/>
      <w:lvlJc w:val="left"/>
      <w:pPr>
        <w:ind w:left="5760" w:hanging="360"/>
      </w:pPr>
    </w:lvl>
    <w:lvl w:ilvl="7" w:tplc="06ECC8A2">
      <w:start w:val="1"/>
      <w:numFmt w:val="lowerLetter"/>
      <w:lvlText w:val="%8."/>
      <w:lvlJc w:val="left"/>
      <w:pPr>
        <w:ind w:left="6480" w:hanging="360"/>
      </w:pPr>
    </w:lvl>
    <w:lvl w:ilvl="8" w:tplc="7EE49548">
      <w:start w:val="1"/>
      <w:numFmt w:val="lowerRoman"/>
      <w:lvlText w:val="%9."/>
      <w:lvlJc w:val="right"/>
      <w:pPr>
        <w:ind w:left="7200" w:hanging="180"/>
      </w:pPr>
    </w:lvl>
  </w:abstractNum>
  <w:abstractNum w:abstractNumId="62"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63" w15:restartNumberingAfterBreak="0">
    <w:nsid w:val="2FBE5A00"/>
    <w:multiLevelType w:val="hybridMultilevel"/>
    <w:tmpl w:val="6674CBFA"/>
    <w:lvl w:ilvl="0" w:tplc="B4B8632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4"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327F77DF"/>
    <w:multiLevelType w:val="hybridMultilevel"/>
    <w:tmpl w:val="C3E6D344"/>
    <w:lvl w:ilvl="0" w:tplc="33B61D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32D70CA0"/>
    <w:multiLevelType w:val="hybridMultilevel"/>
    <w:tmpl w:val="AF945EAC"/>
    <w:lvl w:ilvl="0" w:tplc="7C86C06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7"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68" w15:restartNumberingAfterBreak="0">
    <w:nsid w:val="34C94ED3"/>
    <w:multiLevelType w:val="hybridMultilevel"/>
    <w:tmpl w:val="648497E8"/>
    <w:lvl w:ilvl="0" w:tplc="72F6E84E">
      <w:start w:val="1"/>
      <w:numFmt w:val="lowerLetter"/>
      <w:lvlText w:val="(%1)"/>
      <w:lvlJc w:val="left"/>
      <w:pPr>
        <w:ind w:left="863" w:hanging="360"/>
      </w:pPr>
      <w:rPr>
        <w:rFonts w:hint="default"/>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69" w15:restartNumberingAfterBreak="0">
    <w:nsid w:val="34CA7242"/>
    <w:multiLevelType w:val="hybridMultilevel"/>
    <w:tmpl w:val="FFFFFFFF"/>
    <w:lvl w:ilvl="0" w:tplc="CF8CBC92">
      <w:start w:val="1"/>
      <w:numFmt w:val="decimal"/>
      <w:lvlText w:val="(%1)"/>
      <w:lvlJc w:val="left"/>
      <w:pPr>
        <w:ind w:left="720" w:hanging="360"/>
      </w:pPr>
    </w:lvl>
    <w:lvl w:ilvl="1" w:tplc="B03CA1AE">
      <w:start w:val="1"/>
      <w:numFmt w:val="lowerLetter"/>
      <w:lvlText w:val="%2."/>
      <w:lvlJc w:val="left"/>
      <w:pPr>
        <w:ind w:left="1440" w:hanging="360"/>
      </w:pPr>
    </w:lvl>
    <w:lvl w:ilvl="2" w:tplc="2902973C">
      <w:start w:val="1"/>
      <w:numFmt w:val="lowerRoman"/>
      <w:lvlText w:val="%3."/>
      <w:lvlJc w:val="right"/>
      <w:pPr>
        <w:ind w:left="2160" w:hanging="180"/>
      </w:pPr>
    </w:lvl>
    <w:lvl w:ilvl="3" w:tplc="7C068D6C">
      <w:start w:val="1"/>
      <w:numFmt w:val="decimal"/>
      <w:lvlText w:val="%4."/>
      <w:lvlJc w:val="left"/>
      <w:pPr>
        <w:ind w:left="2880" w:hanging="360"/>
      </w:pPr>
    </w:lvl>
    <w:lvl w:ilvl="4" w:tplc="D8A28044">
      <w:start w:val="1"/>
      <w:numFmt w:val="lowerLetter"/>
      <w:lvlText w:val="%5."/>
      <w:lvlJc w:val="left"/>
      <w:pPr>
        <w:ind w:left="3600" w:hanging="360"/>
      </w:pPr>
    </w:lvl>
    <w:lvl w:ilvl="5" w:tplc="31BEC736">
      <w:start w:val="1"/>
      <w:numFmt w:val="lowerRoman"/>
      <w:lvlText w:val="%6."/>
      <w:lvlJc w:val="right"/>
      <w:pPr>
        <w:ind w:left="4320" w:hanging="180"/>
      </w:pPr>
    </w:lvl>
    <w:lvl w:ilvl="6" w:tplc="19589256">
      <w:start w:val="1"/>
      <w:numFmt w:val="decimal"/>
      <w:lvlText w:val="%7."/>
      <w:lvlJc w:val="left"/>
      <w:pPr>
        <w:ind w:left="5040" w:hanging="360"/>
      </w:pPr>
    </w:lvl>
    <w:lvl w:ilvl="7" w:tplc="9A727A76">
      <w:start w:val="1"/>
      <w:numFmt w:val="lowerLetter"/>
      <w:lvlText w:val="%8."/>
      <w:lvlJc w:val="left"/>
      <w:pPr>
        <w:ind w:left="5760" w:hanging="360"/>
      </w:pPr>
    </w:lvl>
    <w:lvl w:ilvl="8" w:tplc="A5AE9ACE">
      <w:start w:val="1"/>
      <w:numFmt w:val="lowerRoman"/>
      <w:lvlText w:val="%9."/>
      <w:lvlJc w:val="right"/>
      <w:pPr>
        <w:ind w:left="6480" w:hanging="180"/>
      </w:pPr>
    </w:lvl>
  </w:abstractNum>
  <w:abstractNum w:abstractNumId="70" w15:restartNumberingAfterBreak="0">
    <w:nsid w:val="366C0EFA"/>
    <w:multiLevelType w:val="hybridMultilevel"/>
    <w:tmpl w:val="FFFFFFFF"/>
    <w:lvl w:ilvl="0" w:tplc="8568733C">
      <w:start w:val="1"/>
      <w:numFmt w:val="decimal"/>
      <w:lvlText w:val="%1."/>
      <w:lvlJc w:val="left"/>
      <w:pPr>
        <w:ind w:left="720" w:hanging="360"/>
      </w:pPr>
    </w:lvl>
    <w:lvl w:ilvl="1" w:tplc="5A6C7088">
      <w:start w:val="1"/>
      <w:numFmt w:val="lowerLetter"/>
      <w:lvlText w:val="%2."/>
      <w:lvlJc w:val="left"/>
      <w:pPr>
        <w:ind w:left="1440" w:hanging="360"/>
      </w:pPr>
    </w:lvl>
    <w:lvl w:ilvl="2" w:tplc="9CC81E58">
      <w:start w:val="1"/>
      <w:numFmt w:val="lowerRoman"/>
      <w:lvlText w:val="%3."/>
      <w:lvlJc w:val="right"/>
      <w:pPr>
        <w:ind w:left="2160" w:hanging="180"/>
      </w:pPr>
    </w:lvl>
    <w:lvl w:ilvl="3" w:tplc="8D8CC46E">
      <w:start w:val="1"/>
      <w:numFmt w:val="decimal"/>
      <w:lvlText w:val="(%4)"/>
      <w:lvlJc w:val="left"/>
      <w:pPr>
        <w:ind w:left="2880" w:hanging="360"/>
      </w:pPr>
    </w:lvl>
    <w:lvl w:ilvl="4" w:tplc="6D26C7BA">
      <w:start w:val="1"/>
      <w:numFmt w:val="lowerLetter"/>
      <w:lvlText w:val="%5."/>
      <w:lvlJc w:val="left"/>
      <w:pPr>
        <w:ind w:left="3600" w:hanging="360"/>
      </w:pPr>
    </w:lvl>
    <w:lvl w:ilvl="5" w:tplc="C70EFCEC">
      <w:start w:val="1"/>
      <w:numFmt w:val="lowerRoman"/>
      <w:lvlText w:val="%6."/>
      <w:lvlJc w:val="right"/>
      <w:pPr>
        <w:ind w:left="4320" w:hanging="180"/>
      </w:pPr>
    </w:lvl>
    <w:lvl w:ilvl="6" w:tplc="90D8233C">
      <w:start w:val="1"/>
      <w:numFmt w:val="decimal"/>
      <w:lvlText w:val="%7."/>
      <w:lvlJc w:val="left"/>
      <w:pPr>
        <w:ind w:left="5040" w:hanging="360"/>
      </w:pPr>
    </w:lvl>
    <w:lvl w:ilvl="7" w:tplc="1F28AF8A">
      <w:start w:val="1"/>
      <w:numFmt w:val="lowerLetter"/>
      <w:lvlText w:val="%8."/>
      <w:lvlJc w:val="left"/>
      <w:pPr>
        <w:ind w:left="5760" w:hanging="360"/>
      </w:pPr>
    </w:lvl>
    <w:lvl w:ilvl="8" w:tplc="DAC432CE">
      <w:start w:val="1"/>
      <w:numFmt w:val="lowerRoman"/>
      <w:lvlText w:val="%9."/>
      <w:lvlJc w:val="right"/>
      <w:pPr>
        <w:ind w:left="6480" w:hanging="180"/>
      </w:pPr>
    </w:lvl>
  </w:abstractNum>
  <w:abstractNum w:abstractNumId="71"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2" w15:restartNumberingAfterBreak="0">
    <w:nsid w:val="3AE77785"/>
    <w:multiLevelType w:val="hybridMultilevel"/>
    <w:tmpl w:val="D05AA024"/>
    <w:lvl w:ilvl="0" w:tplc="5B4AA2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B002ACE"/>
    <w:multiLevelType w:val="hybridMultilevel"/>
    <w:tmpl w:val="75189CB8"/>
    <w:lvl w:ilvl="0" w:tplc="AEAA1CE8">
      <w:start w:val="1"/>
      <w:numFmt w:val="lowerLetter"/>
      <w:lvlText w:val="(%1)"/>
      <w:lvlJc w:val="left"/>
      <w:pPr>
        <w:ind w:left="1451" w:hanging="360"/>
      </w:pPr>
      <w:rPr>
        <w:sz w:val="24"/>
        <w:szCs w:val="22"/>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74" w15:restartNumberingAfterBreak="0">
    <w:nsid w:val="3B904714"/>
    <w:multiLevelType w:val="hybridMultilevel"/>
    <w:tmpl w:val="4BFC950C"/>
    <w:lvl w:ilvl="0" w:tplc="6ED8F30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5" w15:restartNumberingAfterBreak="0">
    <w:nsid w:val="3D657CF9"/>
    <w:multiLevelType w:val="multilevel"/>
    <w:tmpl w:val="5BD0B30E"/>
    <w:lvl w:ilvl="0">
      <w:start w:val="1"/>
      <w:numFmt w:val="lowerLetter"/>
      <w:lvlText w:val="(%1)"/>
      <w:lvlJc w:val="left"/>
      <w:pPr>
        <w:tabs>
          <w:tab w:val="num" w:pos="1440"/>
        </w:tabs>
        <w:ind w:left="1440" w:hanging="360"/>
      </w:pPr>
      <w:rPr>
        <w:rFonts w:hint="default"/>
        <w:sz w:val="22"/>
        <w:szCs w:val="20"/>
      </w:rPr>
    </w:lvl>
    <w:lvl w:ilvl="1">
      <w:start w:val="1"/>
      <w:numFmt w:val="low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6" w15:restartNumberingAfterBreak="0">
    <w:nsid w:val="3EBA3542"/>
    <w:multiLevelType w:val="hybridMultilevel"/>
    <w:tmpl w:val="B134876E"/>
    <w:lvl w:ilvl="0" w:tplc="F140DD7E">
      <w:start w:val="1"/>
      <w:numFmt w:val="lowerRoman"/>
      <w:lvlText w:val="%1)"/>
      <w:lvlJc w:val="left"/>
      <w:pPr>
        <w:ind w:left="2517" w:hanging="720"/>
      </w:pPr>
      <w:rPr>
        <w:rFonts w:hint="default"/>
      </w:r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77" w15:restartNumberingAfterBreak="0">
    <w:nsid w:val="3FAB31FF"/>
    <w:multiLevelType w:val="hybridMultilevel"/>
    <w:tmpl w:val="92F8CAF0"/>
    <w:lvl w:ilvl="0" w:tplc="0809001B">
      <w:start w:val="1"/>
      <w:numFmt w:val="lowerRoman"/>
      <w:lvlText w:val="%1."/>
      <w:lvlJc w:val="right"/>
      <w:pPr>
        <w:ind w:left="1804" w:hanging="360"/>
      </w:p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78" w15:restartNumberingAfterBreak="0">
    <w:nsid w:val="40A65BD1"/>
    <w:multiLevelType w:val="hybridMultilevel"/>
    <w:tmpl w:val="6DD84F4E"/>
    <w:lvl w:ilvl="0" w:tplc="72F6E8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9" w15:restartNumberingAfterBreak="0">
    <w:nsid w:val="40B98767"/>
    <w:multiLevelType w:val="hybridMultilevel"/>
    <w:tmpl w:val="FFFFFFFF"/>
    <w:lvl w:ilvl="0" w:tplc="DED4E536">
      <w:start w:val="1"/>
      <w:numFmt w:val="decimal"/>
      <w:lvlText w:val="%1."/>
      <w:lvlJc w:val="left"/>
      <w:pPr>
        <w:ind w:left="720" w:hanging="360"/>
      </w:pPr>
    </w:lvl>
    <w:lvl w:ilvl="1" w:tplc="EF263C0E">
      <w:start w:val="1"/>
      <w:numFmt w:val="lowerLetter"/>
      <w:lvlText w:val="%2."/>
      <w:lvlJc w:val="left"/>
      <w:pPr>
        <w:ind w:left="1440" w:hanging="360"/>
      </w:pPr>
    </w:lvl>
    <w:lvl w:ilvl="2" w:tplc="3A96E746">
      <w:start w:val="1"/>
      <w:numFmt w:val="lowerRoman"/>
      <w:lvlText w:val="%3."/>
      <w:lvlJc w:val="right"/>
      <w:pPr>
        <w:ind w:left="2160" w:hanging="180"/>
      </w:pPr>
    </w:lvl>
    <w:lvl w:ilvl="3" w:tplc="129080E0">
      <w:start w:val="1"/>
      <w:numFmt w:val="decimal"/>
      <w:lvlText w:val="(%4)"/>
      <w:lvlJc w:val="left"/>
      <w:pPr>
        <w:ind w:left="2880" w:hanging="360"/>
      </w:pPr>
    </w:lvl>
    <w:lvl w:ilvl="4" w:tplc="B1604CDE">
      <w:start w:val="1"/>
      <w:numFmt w:val="lowerLetter"/>
      <w:lvlText w:val="%5."/>
      <w:lvlJc w:val="left"/>
      <w:pPr>
        <w:ind w:left="3600" w:hanging="360"/>
      </w:pPr>
    </w:lvl>
    <w:lvl w:ilvl="5" w:tplc="54A46978">
      <w:start w:val="1"/>
      <w:numFmt w:val="lowerRoman"/>
      <w:lvlText w:val="%6."/>
      <w:lvlJc w:val="right"/>
      <w:pPr>
        <w:ind w:left="4320" w:hanging="180"/>
      </w:pPr>
    </w:lvl>
    <w:lvl w:ilvl="6" w:tplc="925C6226">
      <w:start w:val="1"/>
      <w:numFmt w:val="decimal"/>
      <w:lvlText w:val="%7."/>
      <w:lvlJc w:val="left"/>
      <w:pPr>
        <w:ind w:left="5040" w:hanging="360"/>
      </w:pPr>
    </w:lvl>
    <w:lvl w:ilvl="7" w:tplc="D3D4F4E4">
      <w:start w:val="1"/>
      <w:numFmt w:val="lowerLetter"/>
      <w:lvlText w:val="%8."/>
      <w:lvlJc w:val="left"/>
      <w:pPr>
        <w:ind w:left="5760" w:hanging="360"/>
      </w:pPr>
    </w:lvl>
    <w:lvl w:ilvl="8" w:tplc="7ED2AA20">
      <w:start w:val="1"/>
      <w:numFmt w:val="lowerRoman"/>
      <w:lvlText w:val="%9."/>
      <w:lvlJc w:val="right"/>
      <w:pPr>
        <w:ind w:left="6480" w:hanging="180"/>
      </w:pPr>
    </w:lvl>
  </w:abstractNum>
  <w:abstractNum w:abstractNumId="80" w15:restartNumberingAfterBreak="0">
    <w:nsid w:val="42740FB8"/>
    <w:multiLevelType w:val="hybridMultilevel"/>
    <w:tmpl w:val="5B76167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2CC5A94"/>
    <w:multiLevelType w:val="hybridMultilevel"/>
    <w:tmpl w:val="E9EA6214"/>
    <w:lvl w:ilvl="0" w:tplc="BF186C0E">
      <w:start w:val="1"/>
      <w:numFmt w:val="lowerLetter"/>
      <w:lvlText w:val="(%1)"/>
      <w:lvlJc w:val="left"/>
      <w:pPr>
        <w:ind w:left="4465" w:hanging="705"/>
      </w:pPr>
      <w:rPr>
        <w:rFonts w:hint="default"/>
      </w:rPr>
    </w:lvl>
    <w:lvl w:ilvl="1" w:tplc="08090019" w:tentative="1">
      <w:start w:val="1"/>
      <w:numFmt w:val="lowerLetter"/>
      <w:lvlText w:val="%2."/>
      <w:lvlJc w:val="left"/>
      <w:pPr>
        <w:ind w:left="4840" w:hanging="360"/>
      </w:pPr>
    </w:lvl>
    <w:lvl w:ilvl="2" w:tplc="0809001B" w:tentative="1">
      <w:start w:val="1"/>
      <w:numFmt w:val="lowerRoman"/>
      <w:lvlText w:val="%3."/>
      <w:lvlJc w:val="right"/>
      <w:pPr>
        <w:ind w:left="5560" w:hanging="180"/>
      </w:pPr>
    </w:lvl>
    <w:lvl w:ilvl="3" w:tplc="0809000F" w:tentative="1">
      <w:start w:val="1"/>
      <w:numFmt w:val="decimal"/>
      <w:lvlText w:val="%4."/>
      <w:lvlJc w:val="left"/>
      <w:pPr>
        <w:ind w:left="6280" w:hanging="360"/>
      </w:pPr>
    </w:lvl>
    <w:lvl w:ilvl="4" w:tplc="08090019" w:tentative="1">
      <w:start w:val="1"/>
      <w:numFmt w:val="lowerLetter"/>
      <w:lvlText w:val="%5."/>
      <w:lvlJc w:val="left"/>
      <w:pPr>
        <w:ind w:left="7000" w:hanging="360"/>
      </w:pPr>
    </w:lvl>
    <w:lvl w:ilvl="5" w:tplc="0809001B" w:tentative="1">
      <w:start w:val="1"/>
      <w:numFmt w:val="lowerRoman"/>
      <w:lvlText w:val="%6."/>
      <w:lvlJc w:val="right"/>
      <w:pPr>
        <w:ind w:left="7720" w:hanging="180"/>
      </w:pPr>
    </w:lvl>
    <w:lvl w:ilvl="6" w:tplc="0809000F" w:tentative="1">
      <w:start w:val="1"/>
      <w:numFmt w:val="decimal"/>
      <w:lvlText w:val="%7."/>
      <w:lvlJc w:val="left"/>
      <w:pPr>
        <w:ind w:left="8440" w:hanging="360"/>
      </w:pPr>
    </w:lvl>
    <w:lvl w:ilvl="7" w:tplc="08090019" w:tentative="1">
      <w:start w:val="1"/>
      <w:numFmt w:val="lowerLetter"/>
      <w:lvlText w:val="%8."/>
      <w:lvlJc w:val="left"/>
      <w:pPr>
        <w:ind w:left="9160" w:hanging="360"/>
      </w:pPr>
    </w:lvl>
    <w:lvl w:ilvl="8" w:tplc="0809001B" w:tentative="1">
      <w:start w:val="1"/>
      <w:numFmt w:val="lowerRoman"/>
      <w:lvlText w:val="%9."/>
      <w:lvlJc w:val="right"/>
      <w:pPr>
        <w:ind w:left="9880" w:hanging="180"/>
      </w:pPr>
    </w:lvl>
  </w:abstractNum>
  <w:abstractNum w:abstractNumId="82" w15:restartNumberingAfterBreak="0">
    <w:nsid w:val="43782207"/>
    <w:multiLevelType w:val="hybridMultilevel"/>
    <w:tmpl w:val="1F80F142"/>
    <w:lvl w:ilvl="0" w:tplc="03A889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4373995"/>
    <w:multiLevelType w:val="hybridMultilevel"/>
    <w:tmpl w:val="E65AD018"/>
    <w:lvl w:ilvl="0" w:tplc="E454EC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444E1793"/>
    <w:multiLevelType w:val="hybridMultilevel"/>
    <w:tmpl w:val="7A58F6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86" w15:restartNumberingAfterBreak="0">
    <w:nsid w:val="453205E3"/>
    <w:multiLevelType w:val="hybridMultilevel"/>
    <w:tmpl w:val="FFFFFFFF"/>
    <w:lvl w:ilvl="0" w:tplc="58E4B84E">
      <w:start w:val="1"/>
      <w:numFmt w:val="decimal"/>
      <w:lvlText w:val="(%1)"/>
      <w:lvlJc w:val="left"/>
      <w:pPr>
        <w:ind w:left="720" w:hanging="360"/>
      </w:pPr>
    </w:lvl>
    <w:lvl w:ilvl="1" w:tplc="3AD0AC5C">
      <w:start w:val="1"/>
      <w:numFmt w:val="lowerLetter"/>
      <w:lvlText w:val="%2."/>
      <w:lvlJc w:val="left"/>
      <w:pPr>
        <w:ind w:left="1440" w:hanging="360"/>
      </w:pPr>
    </w:lvl>
    <w:lvl w:ilvl="2" w:tplc="EDFA1B78">
      <w:start w:val="1"/>
      <w:numFmt w:val="lowerRoman"/>
      <w:lvlText w:val="%3."/>
      <w:lvlJc w:val="right"/>
      <w:pPr>
        <w:ind w:left="2160" w:hanging="180"/>
      </w:pPr>
    </w:lvl>
    <w:lvl w:ilvl="3" w:tplc="2F44902A">
      <w:start w:val="1"/>
      <w:numFmt w:val="decimal"/>
      <w:lvlText w:val="%4."/>
      <w:lvlJc w:val="left"/>
      <w:pPr>
        <w:ind w:left="2880" w:hanging="360"/>
      </w:pPr>
    </w:lvl>
    <w:lvl w:ilvl="4" w:tplc="1A6021BE">
      <w:start w:val="1"/>
      <w:numFmt w:val="lowerLetter"/>
      <w:lvlText w:val="%5."/>
      <w:lvlJc w:val="left"/>
      <w:pPr>
        <w:ind w:left="3600" w:hanging="360"/>
      </w:pPr>
    </w:lvl>
    <w:lvl w:ilvl="5" w:tplc="BB58CF6E">
      <w:start w:val="1"/>
      <w:numFmt w:val="lowerRoman"/>
      <w:lvlText w:val="%6."/>
      <w:lvlJc w:val="right"/>
      <w:pPr>
        <w:ind w:left="4320" w:hanging="180"/>
      </w:pPr>
    </w:lvl>
    <w:lvl w:ilvl="6" w:tplc="6172CDA4">
      <w:start w:val="1"/>
      <w:numFmt w:val="decimal"/>
      <w:lvlText w:val="%7."/>
      <w:lvlJc w:val="left"/>
      <w:pPr>
        <w:ind w:left="5040" w:hanging="360"/>
      </w:pPr>
    </w:lvl>
    <w:lvl w:ilvl="7" w:tplc="A1862780">
      <w:start w:val="1"/>
      <w:numFmt w:val="lowerLetter"/>
      <w:lvlText w:val="%8."/>
      <w:lvlJc w:val="left"/>
      <w:pPr>
        <w:ind w:left="5760" w:hanging="360"/>
      </w:pPr>
    </w:lvl>
    <w:lvl w:ilvl="8" w:tplc="AC7A55FE">
      <w:start w:val="1"/>
      <w:numFmt w:val="lowerRoman"/>
      <w:lvlText w:val="%9."/>
      <w:lvlJc w:val="right"/>
      <w:pPr>
        <w:ind w:left="6480" w:hanging="180"/>
      </w:pPr>
    </w:lvl>
  </w:abstractNum>
  <w:abstractNum w:abstractNumId="87" w15:restartNumberingAfterBreak="0">
    <w:nsid w:val="45342A83"/>
    <w:multiLevelType w:val="hybridMultilevel"/>
    <w:tmpl w:val="E1DC320C"/>
    <w:lvl w:ilvl="0" w:tplc="3B5A53CE">
      <w:start w:val="1"/>
      <w:numFmt w:val="lowerLetter"/>
      <w:lvlText w:val="(%1)"/>
      <w:lvlJc w:val="left"/>
      <w:pPr>
        <w:ind w:left="360" w:hanging="360"/>
      </w:pPr>
      <w:rPr>
        <w:rFonts w:hint="default"/>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88" w15:restartNumberingAfterBreak="0">
    <w:nsid w:val="4747B80A"/>
    <w:multiLevelType w:val="hybridMultilevel"/>
    <w:tmpl w:val="951000E4"/>
    <w:lvl w:ilvl="0" w:tplc="6A8883E0">
      <w:start w:val="1"/>
      <w:numFmt w:val="lowerLetter"/>
      <w:lvlText w:val="(%1)"/>
      <w:lvlJc w:val="left"/>
      <w:pPr>
        <w:ind w:left="1440" w:hanging="360"/>
      </w:pPr>
      <w:rPr>
        <w:sz w:val="22"/>
        <w:szCs w:val="20"/>
      </w:rPr>
    </w:lvl>
    <w:lvl w:ilvl="1" w:tplc="A4D4EFF6">
      <w:start w:val="1"/>
      <w:numFmt w:val="lowerLetter"/>
      <w:lvlText w:val="%2."/>
      <w:lvlJc w:val="left"/>
      <w:pPr>
        <w:ind w:left="2160" w:hanging="360"/>
      </w:pPr>
    </w:lvl>
    <w:lvl w:ilvl="2" w:tplc="52CA87B2">
      <w:start w:val="1"/>
      <w:numFmt w:val="lowerRoman"/>
      <w:lvlText w:val="%3."/>
      <w:lvlJc w:val="right"/>
      <w:pPr>
        <w:ind w:left="2880" w:hanging="180"/>
      </w:pPr>
    </w:lvl>
    <w:lvl w:ilvl="3" w:tplc="5CE41DB0">
      <w:start w:val="1"/>
      <w:numFmt w:val="decimal"/>
      <w:lvlText w:val="%4."/>
      <w:lvlJc w:val="left"/>
      <w:pPr>
        <w:ind w:left="3600" w:hanging="360"/>
      </w:pPr>
    </w:lvl>
    <w:lvl w:ilvl="4" w:tplc="4E20797A">
      <w:start w:val="1"/>
      <w:numFmt w:val="lowerLetter"/>
      <w:lvlText w:val="%5."/>
      <w:lvlJc w:val="left"/>
      <w:pPr>
        <w:ind w:left="4320" w:hanging="360"/>
      </w:pPr>
    </w:lvl>
    <w:lvl w:ilvl="5" w:tplc="DF30C1E6">
      <w:start w:val="1"/>
      <w:numFmt w:val="lowerRoman"/>
      <w:lvlText w:val="%6."/>
      <w:lvlJc w:val="right"/>
      <w:pPr>
        <w:ind w:left="5040" w:hanging="180"/>
      </w:pPr>
    </w:lvl>
    <w:lvl w:ilvl="6" w:tplc="225C8486">
      <w:start w:val="1"/>
      <w:numFmt w:val="decimal"/>
      <w:lvlText w:val="%7."/>
      <w:lvlJc w:val="left"/>
      <w:pPr>
        <w:ind w:left="5760" w:hanging="360"/>
      </w:pPr>
    </w:lvl>
    <w:lvl w:ilvl="7" w:tplc="94DC38DA">
      <w:start w:val="1"/>
      <w:numFmt w:val="lowerLetter"/>
      <w:lvlText w:val="%8."/>
      <w:lvlJc w:val="left"/>
      <w:pPr>
        <w:ind w:left="6480" w:hanging="360"/>
      </w:pPr>
    </w:lvl>
    <w:lvl w:ilvl="8" w:tplc="4CB6728E">
      <w:start w:val="1"/>
      <w:numFmt w:val="lowerRoman"/>
      <w:lvlText w:val="%9."/>
      <w:lvlJc w:val="right"/>
      <w:pPr>
        <w:ind w:left="7200" w:hanging="180"/>
      </w:pPr>
    </w:lvl>
  </w:abstractNum>
  <w:abstractNum w:abstractNumId="89" w15:restartNumberingAfterBreak="0">
    <w:nsid w:val="47A42F08"/>
    <w:multiLevelType w:val="hybridMultilevel"/>
    <w:tmpl w:val="D03E6492"/>
    <w:lvl w:ilvl="0" w:tplc="284E8B2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90" w15:restartNumberingAfterBreak="0">
    <w:nsid w:val="489F4EEA"/>
    <w:multiLevelType w:val="multilevel"/>
    <w:tmpl w:val="565C7870"/>
    <w:styleLink w:val="LFO68"/>
    <w:lvl w:ilvl="0">
      <w:start w:val="1"/>
      <w:numFmt w:val="decimal"/>
      <w:lvlText w:val="%1"/>
      <w:lvlJc w:val="left"/>
      <w:pPr>
        <w:ind w:left="720" w:hanging="720"/>
      </w:pPr>
      <w:rPr>
        <w:sz w:val="22"/>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2217" w:hanging="1083"/>
      </w:pPr>
    </w:lvl>
    <w:lvl w:ilvl="4">
      <w:start w:val="1"/>
      <w:numFmt w:val="lowerRoman"/>
      <w:lvlText w:val="(%5)"/>
      <w:lvlJc w:val="left"/>
      <w:pPr>
        <w:ind w:left="2988"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91" w15:restartNumberingAfterBreak="0">
    <w:nsid w:val="49201A76"/>
    <w:multiLevelType w:val="hybridMultilevel"/>
    <w:tmpl w:val="AC3AC5C0"/>
    <w:lvl w:ilvl="0" w:tplc="86DC0748">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2" w15:restartNumberingAfterBreak="0">
    <w:nsid w:val="4A1E31BF"/>
    <w:multiLevelType w:val="hybridMultilevel"/>
    <w:tmpl w:val="90CE9524"/>
    <w:lvl w:ilvl="0" w:tplc="2D5C97BC">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93" w15:restartNumberingAfterBreak="0">
    <w:nsid w:val="4A4E5640"/>
    <w:multiLevelType w:val="multilevel"/>
    <w:tmpl w:val="D28496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4" w15:restartNumberingAfterBreak="0">
    <w:nsid w:val="4B221D98"/>
    <w:multiLevelType w:val="hybridMultilevel"/>
    <w:tmpl w:val="3176F490"/>
    <w:lvl w:ilvl="0" w:tplc="7018DC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4C494846"/>
    <w:multiLevelType w:val="hybridMultilevel"/>
    <w:tmpl w:val="3562384A"/>
    <w:lvl w:ilvl="0" w:tplc="85A207EE">
      <w:start w:val="1"/>
      <w:numFmt w:val="lowerLetter"/>
      <w:lvlText w:val="(%1)"/>
      <w:lvlJc w:val="left"/>
      <w:pPr>
        <w:tabs>
          <w:tab w:val="num" w:pos="851"/>
        </w:tabs>
        <w:ind w:left="851" w:firstLine="0"/>
      </w:pPr>
      <w:rPr>
        <w:rFonts w:hint="default"/>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D3C0A03"/>
    <w:multiLevelType w:val="hybridMultilevel"/>
    <w:tmpl w:val="FFFFFFFF"/>
    <w:lvl w:ilvl="0" w:tplc="767C09FC">
      <w:start w:val="1"/>
      <w:numFmt w:val="decimal"/>
      <w:lvlText w:val="%1."/>
      <w:lvlJc w:val="left"/>
      <w:pPr>
        <w:ind w:left="720" w:hanging="360"/>
      </w:pPr>
    </w:lvl>
    <w:lvl w:ilvl="1" w:tplc="61A808B8">
      <w:start w:val="1"/>
      <w:numFmt w:val="lowerLetter"/>
      <w:lvlText w:val="%2."/>
      <w:lvlJc w:val="left"/>
      <w:pPr>
        <w:ind w:left="1440" w:hanging="360"/>
      </w:pPr>
    </w:lvl>
    <w:lvl w:ilvl="2" w:tplc="F9D4C280">
      <w:start w:val="1"/>
      <w:numFmt w:val="lowerRoman"/>
      <w:lvlText w:val="%3."/>
      <w:lvlJc w:val="right"/>
      <w:pPr>
        <w:ind w:left="2160" w:hanging="180"/>
      </w:pPr>
    </w:lvl>
    <w:lvl w:ilvl="3" w:tplc="575E35F2">
      <w:start w:val="1"/>
      <w:numFmt w:val="decimal"/>
      <w:lvlText w:val="(%4)"/>
      <w:lvlJc w:val="left"/>
      <w:pPr>
        <w:ind w:left="2880" w:hanging="360"/>
      </w:pPr>
    </w:lvl>
    <w:lvl w:ilvl="4" w:tplc="ED68508C">
      <w:start w:val="1"/>
      <w:numFmt w:val="lowerLetter"/>
      <w:lvlText w:val="%5."/>
      <w:lvlJc w:val="left"/>
      <w:pPr>
        <w:ind w:left="3600" w:hanging="360"/>
      </w:pPr>
    </w:lvl>
    <w:lvl w:ilvl="5" w:tplc="68EE13CC">
      <w:start w:val="1"/>
      <w:numFmt w:val="lowerRoman"/>
      <w:lvlText w:val="%6."/>
      <w:lvlJc w:val="right"/>
      <w:pPr>
        <w:ind w:left="4320" w:hanging="180"/>
      </w:pPr>
    </w:lvl>
    <w:lvl w:ilvl="6" w:tplc="D638998A">
      <w:start w:val="1"/>
      <w:numFmt w:val="decimal"/>
      <w:lvlText w:val="%7."/>
      <w:lvlJc w:val="left"/>
      <w:pPr>
        <w:ind w:left="5040" w:hanging="360"/>
      </w:pPr>
    </w:lvl>
    <w:lvl w:ilvl="7" w:tplc="EC984B0E">
      <w:start w:val="1"/>
      <w:numFmt w:val="lowerLetter"/>
      <w:lvlText w:val="%8."/>
      <w:lvlJc w:val="left"/>
      <w:pPr>
        <w:ind w:left="5760" w:hanging="360"/>
      </w:pPr>
    </w:lvl>
    <w:lvl w:ilvl="8" w:tplc="F0F6A72E">
      <w:start w:val="1"/>
      <w:numFmt w:val="lowerRoman"/>
      <w:lvlText w:val="%9."/>
      <w:lvlJc w:val="right"/>
      <w:pPr>
        <w:ind w:left="6480" w:hanging="180"/>
      </w:pPr>
    </w:lvl>
  </w:abstractNum>
  <w:abstractNum w:abstractNumId="97" w15:restartNumberingAfterBreak="0">
    <w:nsid w:val="4E1408F6"/>
    <w:multiLevelType w:val="hybridMultilevel"/>
    <w:tmpl w:val="CC264B2A"/>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EEE342B"/>
    <w:multiLevelType w:val="hybridMultilevel"/>
    <w:tmpl w:val="0E7275D8"/>
    <w:lvl w:ilvl="0" w:tplc="18C0D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09E2DBE"/>
    <w:multiLevelType w:val="hybridMultilevel"/>
    <w:tmpl w:val="0D40C2C4"/>
    <w:lvl w:ilvl="0" w:tplc="4FD2A790">
      <w:start w:val="1"/>
      <w:numFmt w:val="lowerLetter"/>
      <w:lvlText w:val="(%1)"/>
      <w:lvlJc w:val="left"/>
      <w:pPr>
        <w:ind w:left="1571" w:hanging="360"/>
      </w:pPr>
      <w:rPr>
        <w:sz w:val="22"/>
        <w:szCs w:val="20"/>
      </w:rPr>
    </w:lvl>
    <w:lvl w:ilvl="1" w:tplc="C6EE4184">
      <w:start w:val="1"/>
      <w:numFmt w:val="lowerLetter"/>
      <w:lvlText w:val="%2."/>
      <w:lvlJc w:val="left"/>
      <w:pPr>
        <w:ind w:left="2291" w:hanging="360"/>
      </w:pPr>
    </w:lvl>
    <w:lvl w:ilvl="2" w:tplc="E7100244">
      <w:start w:val="1"/>
      <w:numFmt w:val="lowerRoman"/>
      <w:lvlText w:val="%3."/>
      <w:lvlJc w:val="right"/>
      <w:pPr>
        <w:ind w:left="3011" w:hanging="180"/>
      </w:pPr>
    </w:lvl>
    <w:lvl w:ilvl="3" w:tplc="34540B70">
      <w:start w:val="1"/>
      <w:numFmt w:val="decimal"/>
      <w:lvlText w:val="%4."/>
      <w:lvlJc w:val="left"/>
      <w:pPr>
        <w:ind w:left="3731" w:hanging="360"/>
      </w:pPr>
    </w:lvl>
    <w:lvl w:ilvl="4" w:tplc="288E48D4">
      <w:start w:val="1"/>
      <w:numFmt w:val="lowerLetter"/>
      <w:lvlText w:val="%5."/>
      <w:lvlJc w:val="left"/>
      <w:pPr>
        <w:ind w:left="4451" w:hanging="360"/>
      </w:pPr>
    </w:lvl>
    <w:lvl w:ilvl="5" w:tplc="3B686516">
      <w:start w:val="1"/>
      <w:numFmt w:val="lowerRoman"/>
      <w:lvlText w:val="%6."/>
      <w:lvlJc w:val="right"/>
      <w:pPr>
        <w:ind w:left="5171" w:hanging="180"/>
      </w:pPr>
    </w:lvl>
    <w:lvl w:ilvl="6" w:tplc="87FAF660">
      <w:start w:val="1"/>
      <w:numFmt w:val="decimal"/>
      <w:lvlText w:val="%7."/>
      <w:lvlJc w:val="left"/>
      <w:pPr>
        <w:ind w:left="5891" w:hanging="360"/>
      </w:pPr>
    </w:lvl>
    <w:lvl w:ilvl="7" w:tplc="49EE7EB0">
      <w:start w:val="1"/>
      <w:numFmt w:val="lowerLetter"/>
      <w:lvlText w:val="%8."/>
      <w:lvlJc w:val="left"/>
      <w:pPr>
        <w:ind w:left="6611" w:hanging="360"/>
      </w:pPr>
    </w:lvl>
    <w:lvl w:ilvl="8" w:tplc="ACF601E4">
      <w:start w:val="1"/>
      <w:numFmt w:val="lowerRoman"/>
      <w:lvlText w:val="%9."/>
      <w:lvlJc w:val="right"/>
      <w:pPr>
        <w:ind w:left="7331" w:hanging="180"/>
      </w:pPr>
    </w:lvl>
  </w:abstractNum>
  <w:abstractNum w:abstractNumId="100" w15:restartNumberingAfterBreak="0">
    <w:nsid w:val="51015964"/>
    <w:multiLevelType w:val="hybridMultilevel"/>
    <w:tmpl w:val="FFFFFFFF"/>
    <w:lvl w:ilvl="0" w:tplc="25882A98">
      <w:start w:val="1"/>
      <w:numFmt w:val="decimal"/>
      <w:lvlText w:val="%1."/>
      <w:lvlJc w:val="left"/>
      <w:pPr>
        <w:ind w:left="720" w:hanging="360"/>
      </w:pPr>
    </w:lvl>
    <w:lvl w:ilvl="1" w:tplc="88C6B8B8">
      <w:start w:val="1"/>
      <w:numFmt w:val="lowerLetter"/>
      <w:lvlText w:val="%2."/>
      <w:lvlJc w:val="left"/>
      <w:pPr>
        <w:ind w:left="1440" w:hanging="360"/>
      </w:pPr>
    </w:lvl>
    <w:lvl w:ilvl="2" w:tplc="E90AE7D6">
      <w:start w:val="1"/>
      <w:numFmt w:val="lowerRoman"/>
      <w:lvlText w:val="%3."/>
      <w:lvlJc w:val="right"/>
      <w:pPr>
        <w:ind w:left="2160" w:hanging="180"/>
      </w:pPr>
    </w:lvl>
    <w:lvl w:ilvl="3" w:tplc="98CAE2EC">
      <w:start w:val="1"/>
      <w:numFmt w:val="decimal"/>
      <w:lvlText w:val="(%4)"/>
      <w:lvlJc w:val="left"/>
      <w:pPr>
        <w:ind w:left="2880" w:hanging="360"/>
      </w:pPr>
    </w:lvl>
    <w:lvl w:ilvl="4" w:tplc="FD16BE70">
      <w:start w:val="1"/>
      <w:numFmt w:val="lowerLetter"/>
      <w:lvlText w:val="%5."/>
      <w:lvlJc w:val="left"/>
      <w:pPr>
        <w:ind w:left="3600" w:hanging="360"/>
      </w:pPr>
    </w:lvl>
    <w:lvl w:ilvl="5" w:tplc="6DA862A0">
      <w:start w:val="1"/>
      <w:numFmt w:val="lowerRoman"/>
      <w:lvlText w:val="%6."/>
      <w:lvlJc w:val="right"/>
      <w:pPr>
        <w:ind w:left="4320" w:hanging="180"/>
      </w:pPr>
    </w:lvl>
    <w:lvl w:ilvl="6" w:tplc="0576BB8C">
      <w:start w:val="1"/>
      <w:numFmt w:val="decimal"/>
      <w:lvlText w:val="%7."/>
      <w:lvlJc w:val="left"/>
      <w:pPr>
        <w:ind w:left="5040" w:hanging="360"/>
      </w:pPr>
    </w:lvl>
    <w:lvl w:ilvl="7" w:tplc="7F26568A">
      <w:start w:val="1"/>
      <w:numFmt w:val="lowerLetter"/>
      <w:lvlText w:val="%8."/>
      <w:lvlJc w:val="left"/>
      <w:pPr>
        <w:ind w:left="5760" w:hanging="360"/>
      </w:pPr>
    </w:lvl>
    <w:lvl w:ilvl="8" w:tplc="46A0D2A8">
      <w:start w:val="1"/>
      <w:numFmt w:val="lowerRoman"/>
      <w:lvlText w:val="%9."/>
      <w:lvlJc w:val="right"/>
      <w:pPr>
        <w:ind w:left="6480" w:hanging="180"/>
      </w:pPr>
    </w:lvl>
  </w:abstractNum>
  <w:abstractNum w:abstractNumId="101" w15:restartNumberingAfterBreak="0">
    <w:nsid w:val="51B153AF"/>
    <w:multiLevelType w:val="hybridMultilevel"/>
    <w:tmpl w:val="FFFFFFFF"/>
    <w:lvl w:ilvl="0" w:tplc="C41CE488">
      <w:start w:val="1"/>
      <w:numFmt w:val="decimal"/>
      <w:lvlText w:val="%1."/>
      <w:lvlJc w:val="left"/>
      <w:pPr>
        <w:ind w:left="720" w:hanging="360"/>
      </w:pPr>
    </w:lvl>
    <w:lvl w:ilvl="1" w:tplc="E0F25F86">
      <w:start w:val="1"/>
      <w:numFmt w:val="decimal"/>
      <w:lvlText w:val="%2.1"/>
      <w:lvlJc w:val="left"/>
      <w:pPr>
        <w:ind w:left="1440" w:hanging="360"/>
      </w:pPr>
    </w:lvl>
    <w:lvl w:ilvl="2" w:tplc="F9C6AA9C">
      <w:start w:val="1"/>
      <w:numFmt w:val="lowerRoman"/>
      <w:lvlText w:val="%3."/>
      <w:lvlJc w:val="right"/>
      <w:pPr>
        <w:ind w:left="2160" w:hanging="180"/>
      </w:pPr>
    </w:lvl>
    <w:lvl w:ilvl="3" w:tplc="B13A84C6">
      <w:start w:val="1"/>
      <w:numFmt w:val="decimal"/>
      <w:lvlText w:val="%4."/>
      <w:lvlJc w:val="left"/>
      <w:pPr>
        <w:ind w:left="2880" w:hanging="360"/>
      </w:pPr>
    </w:lvl>
    <w:lvl w:ilvl="4" w:tplc="28F0CAB2">
      <w:start w:val="1"/>
      <w:numFmt w:val="lowerLetter"/>
      <w:lvlText w:val="%5."/>
      <w:lvlJc w:val="left"/>
      <w:pPr>
        <w:ind w:left="3600" w:hanging="360"/>
      </w:pPr>
    </w:lvl>
    <w:lvl w:ilvl="5" w:tplc="C0F61DA4">
      <w:start w:val="1"/>
      <w:numFmt w:val="lowerRoman"/>
      <w:lvlText w:val="%6."/>
      <w:lvlJc w:val="right"/>
      <w:pPr>
        <w:ind w:left="4320" w:hanging="180"/>
      </w:pPr>
    </w:lvl>
    <w:lvl w:ilvl="6" w:tplc="6972A08C">
      <w:start w:val="1"/>
      <w:numFmt w:val="decimal"/>
      <w:lvlText w:val="%7."/>
      <w:lvlJc w:val="left"/>
      <w:pPr>
        <w:ind w:left="5040" w:hanging="360"/>
      </w:pPr>
    </w:lvl>
    <w:lvl w:ilvl="7" w:tplc="AF780D02">
      <w:start w:val="1"/>
      <w:numFmt w:val="lowerLetter"/>
      <w:lvlText w:val="%8."/>
      <w:lvlJc w:val="left"/>
      <w:pPr>
        <w:ind w:left="5760" w:hanging="360"/>
      </w:pPr>
    </w:lvl>
    <w:lvl w:ilvl="8" w:tplc="6B729262">
      <w:start w:val="1"/>
      <w:numFmt w:val="lowerRoman"/>
      <w:lvlText w:val="%9."/>
      <w:lvlJc w:val="right"/>
      <w:pPr>
        <w:ind w:left="6480" w:hanging="180"/>
      </w:pPr>
    </w:lvl>
  </w:abstractNum>
  <w:abstractNum w:abstractNumId="102" w15:restartNumberingAfterBreak="0">
    <w:nsid w:val="5251281D"/>
    <w:multiLevelType w:val="hybridMultilevel"/>
    <w:tmpl w:val="D286E486"/>
    <w:lvl w:ilvl="0" w:tplc="7D9C38F6">
      <w:start w:val="1"/>
      <w:numFmt w:val="lowerRoman"/>
      <w:lvlText w:val="%1)"/>
      <w:lvlJc w:val="right"/>
      <w:pPr>
        <w:ind w:left="1778" w:hanging="360"/>
      </w:pPr>
      <w:rPr>
        <w:sz w:val="24"/>
        <w:szCs w:val="24"/>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3" w15:restartNumberingAfterBreak="0">
    <w:nsid w:val="53306936"/>
    <w:multiLevelType w:val="hybridMultilevel"/>
    <w:tmpl w:val="FFFFFFFF"/>
    <w:lvl w:ilvl="0" w:tplc="E76009BE">
      <w:start w:val="1"/>
      <w:numFmt w:val="lowerRoman"/>
      <w:lvlText w:val="%1)"/>
      <w:lvlJc w:val="right"/>
      <w:pPr>
        <w:ind w:left="720" w:hanging="360"/>
      </w:pPr>
    </w:lvl>
    <w:lvl w:ilvl="1" w:tplc="042A3950">
      <w:start w:val="1"/>
      <w:numFmt w:val="lowerLetter"/>
      <w:lvlText w:val="%2."/>
      <w:lvlJc w:val="left"/>
      <w:pPr>
        <w:ind w:left="1440" w:hanging="360"/>
      </w:pPr>
    </w:lvl>
    <w:lvl w:ilvl="2" w:tplc="17684AC6">
      <w:start w:val="1"/>
      <w:numFmt w:val="lowerRoman"/>
      <w:lvlText w:val="%3."/>
      <w:lvlJc w:val="right"/>
      <w:pPr>
        <w:ind w:left="2160" w:hanging="180"/>
      </w:pPr>
    </w:lvl>
    <w:lvl w:ilvl="3" w:tplc="EE584A6C">
      <w:start w:val="1"/>
      <w:numFmt w:val="decimal"/>
      <w:lvlText w:val="%4."/>
      <w:lvlJc w:val="left"/>
      <w:pPr>
        <w:ind w:left="2880" w:hanging="360"/>
      </w:pPr>
    </w:lvl>
    <w:lvl w:ilvl="4" w:tplc="8200D866">
      <w:start w:val="1"/>
      <w:numFmt w:val="lowerLetter"/>
      <w:lvlText w:val="%5."/>
      <w:lvlJc w:val="left"/>
      <w:pPr>
        <w:ind w:left="3600" w:hanging="360"/>
      </w:pPr>
    </w:lvl>
    <w:lvl w:ilvl="5" w:tplc="453C7A22">
      <w:start w:val="1"/>
      <w:numFmt w:val="lowerRoman"/>
      <w:lvlText w:val="%6."/>
      <w:lvlJc w:val="right"/>
      <w:pPr>
        <w:ind w:left="4320" w:hanging="180"/>
      </w:pPr>
    </w:lvl>
    <w:lvl w:ilvl="6" w:tplc="DF3A71D8">
      <w:start w:val="1"/>
      <w:numFmt w:val="decimal"/>
      <w:lvlText w:val="%7."/>
      <w:lvlJc w:val="left"/>
      <w:pPr>
        <w:ind w:left="5040" w:hanging="360"/>
      </w:pPr>
    </w:lvl>
    <w:lvl w:ilvl="7" w:tplc="06544468">
      <w:start w:val="1"/>
      <w:numFmt w:val="lowerLetter"/>
      <w:lvlText w:val="%8."/>
      <w:lvlJc w:val="left"/>
      <w:pPr>
        <w:ind w:left="5760" w:hanging="360"/>
      </w:pPr>
    </w:lvl>
    <w:lvl w:ilvl="8" w:tplc="A9687FBE">
      <w:start w:val="1"/>
      <w:numFmt w:val="lowerRoman"/>
      <w:lvlText w:val="%9."/>
      <w:lvlJc w:val="right"/>
      <w:pPr>
        <w:ind w:left="6480" w:hanging="180"/>
      </w:pPr>
    </w:lvl>
  </w:abstractNum>
  <w:abstractNum w:abstractNumId="104" w15:restartNumberingAfterBreak="0">
    <w:nsid w:val="53356AD0"/>
    <w:multiLevelType w:val="hybridMultilevel"/>
    <w:tmpl w:val="520C1574"/>
    <w:lvl w:ilvl="0" w:tplc="7BD627FC">
      <w:start w:val="1"/>
      <w:numFmt w:val="lowerLetter"/>
      <w:lvlText w:val="(%1)"/>
      <w:lvlJc w:val="left"/>
      <w:pPr>
        <w:ind w:left="2160" w:hanging="720"/>
      </w:pPr>
      <w:rPr>
        <w:rFonts w:ascii="Arial" w:eastAsia="Times New Roman"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5" w15:restartNumberingAfterBreak="0">
    <w:nsid w:val="543536E4"/>
    <w:multiLevelType w:val="hybridMultilevel"/>
    <w:tmpl w:val="3008085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69E6D9C"/>
    <w:multiLevelType w:val="hybridMultilevel"/>
    <w:tmpl w:val="FFFFFFFF"/>
    <w:lvl w:ilvl="0" w:tplc="5330E1B2">
      <w:start w:val="1"/>
      <w:numFmt w:val="decimal"/>
      <w:lvlText w:val="%1."/>
      <w:lvlJc w:val="left"/>
      <w:pPr>
        <w:ind w:left="720" w:hanging="360"/>
      </w:pPr>
    </w:lvl>
    <w:lvl w:ilvl="1" w:tplc="020CDBBE">
      <w:start w:val="1"/>
      <w:numFmt w:val="lowerLetter"/>
      <w:lvlText w:val="%2."/>
      <w:lvlJc w:val="left"/>
      <w:pPr>
        <w:ind w:left="1440" w:hanging="360"/>
      </w:pPr>
    </w:lvl>
    <w:lvl w:ilvl="2" w:tplc="8BE2DE40">
      <w:start w:val="1"/>
      <w:numFmt w:val="lowerRoman"/>
      <w:lvlText w:val="%3."/>
      <w:lvlJc w:val="right"/>
      <w:pPr>
        <w:ind w:left="2160" w:hanging="180"/>
      </w:pPr>
    </w:lvl>
    <w:lvl w:ilvl="3" w:tplc="FA9E0E68">
      <w:start w:val="1"/>
      <w:numFmt w:val="decimal"/>
      <w:lvlText w:val="(%4)"/>
      <w:lvlJc w:val="left"/>
      <w:pPr>
        <w:ind w:left="2880" w:hanging="360"/>
      </w:pPr>
    </w:lvl>
    <w:lvl w:ilvl="4" w:tplc="2384CCD4">
      <w:start w:val="1"/>
      <w:numFmt w:val="lowerLetter"/>
      <w:lvlText w:val="%5."/>
      <w:lvlJc w:val="left"/>
      <w:pPr>
        <w:ind w:left="3600" w:hanging="360"/>
      </w:pPr>
    </w:lvl>
    <w:lvl w:ilvl="5" w:tplc="89865976">
      <w:start w:val="1"/>
      <w:numFmt w:val="lowerRoman"/>
      <w:lvlText w:val="%6."/>
      <w:lvlJc w:val="right"/>
      <w:pPr>
        <w:ind w:left="4320" w:hanging="180"/>
      </w:pPr>
    </w:lvl>
    <w:lvl w:ilvl="6" w:tplc="71F6894A">
      <w:start w:val="1"/>
      <w:numFmt w:val="decimal"/>
      <w:lvlText w:val="%7."/>
      <w:lvlJc w:val="left"/>
      <w:pPr>
        <w:ind w:left="5040" w:hanging="360"/>
      </w:pPr>
    </w:lvl>
    <w:lvl w:ilvl="7" w:tplc="6242EDD4">
      <w:start w:val="1"/>
      <w:numFmt w:val="lowerLetter"/>
      <w:lvlText w:val="%8."/>
      <w:lvlJc w:val="left"/>
      <w:pPr>
        <w:ind w:left="5760" w:hanging="360"/>
      </w:pPr>
    </w:lvl>
    <w:lvl w:ilvl="8" w:tplc="844253B8">
      <w:start w:val="1"/>
      <w:numFmt w:val="lowerRoman"/>
      <w:lvlText w:val="%9."/>
      <w:lvlJc w:val="right"/>
      <w:pPr>
        <w:ind w:left="6480" w:hanging="180"/>
      </w:pPr>
    </w:lvl>
  </w:abstractNum>
  <w:abstractNum w:abstractNumId="107" w15:restartNumberingAfterBreak="0">
    <w:nsid w:val="56A361D6"/>
    <w:multiLevelType w:val="hybridMultilevel"/>
    <w:tmpl w:val="AC40B5D4"/>
    <w:lvl w:ilvl="0" w:tplc="B986FE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6A5492E"/>
    <w:multiLevelType w:val="hybridMultilevel"/>
    <w:tmpl w:val="B134876E"/>
    <w:lvl w:ilvl="0" w:tplc="F140DD7E">
      <w:start w:val="1"/>
      <w:numFmt w:val="lowerRoman"/>
      <w:lvlText w:val="%1)"/>
      <w:lvlJc w:val="left"/>
      <w:pPr>
        <w:ind w:left="2517" w:hanging="720"/>
      </w:pPr>
      <w:rPr>
        <w:rFonts w:hint="default"/>
      </w:r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109" w15:restartNumberingAfterBreak="0">
    <w:nsid w:val="576C0905"/>
    <w:multiLevelType w:val="hybridMultilevel"/>
    <w:tmpl w:val="FFFFFFFF"/>
    <w:lvl w:ilvl="0" w:tplc="B63A6C4E">
      <w:start w:val="1"/>
      <w:numFmt w:val="decimal"/>
      <w:lvlText w:val="%1."/>
      <w:lvlJc w:val="left"/>
      <w:pPr>
        <w:ind w:left="720" w:hanging="360"/>
      </w:pPr>
    </w:lvl>
    <w:lvl w:ilvl="1" w:tplc="577CAD84">
      <w:start w:val="1"/>
      <w:numFmt w:val="lowerLetter"/>
      <w:lvlText w:val="%2."/>
      <w:lvlJc w:val="left"/>
      <w:pPr>
        <w:ind w:left="1440" w:hanging="360"/>
      </w:pPr>
    </w:lvl>
    <w:lvl w:ilvl="2" w:tplc="23B436C4">
      <w:start w:val="1"/>
      <w:numFmt w:val="lowerRoman"/>
      <w:lvlText w:val="%3."/>
      <w:lvlJc w:val="right"/>
      <w:pPr>
        <w:ind w:left="2160" w:hanging="180"/>
      </w:pPr>
    </w:lvl>
    <w:lvl w:ilvl="3" w:tplc="4BA08938">
      <w:start w:val="1"/>
      <w:numFmt w:val="decimal"/>
      <w:lvlText w:val="(%4)"/>
      <w:lvlJc w:val="left"/>
      <w:pPr>
        <w:ind w:left="2880" w:hanging="360"/>
      </w:pPr>
    </w:lvl>
    <w:lvl w:ilvl="4" w:tplc="AC84CFCA">
      <w:start w:val="1"/>
      <w:numFmt w:val="lowerLetter"/>
      <w:lvlText w:val="%5."/>
      <w:lvlJc w:val="left"/>
      <w:pPr>
        <w:ind w:left="3600" w:hanging="360"/>
      </w:pPr>
    </w:lvl>
    <w:lvl w:ilvl="5" w:tplc="20D268B8">
      <w:start w:val="1"/>
      <w:numFmt w:val="lowerRoman"/>
      <w:lvlText w:val="%6."/>
      <w:lvlJc w:val="right"/>
      <w:pPr>
        <w:ind w:left="4320" w:hanging="180"/>
      </w:pPr>
    </w:lvl>
    <w:lvl w:ilvl="6" w:tplc="BD5E4C44">
      <w:start w:val="1"/>
      <w:numFmt w:val="decimal"/>
      <w:lvlText w:val="%7."/>
      <w:lvlJc w:val="left"/>
      <w:pPr>
        <w:ind w:left="5040" w:hanging="360"/>
      </w:pPr>
    </w:lvl>
    <w:lvl w:ilvl="7" w:tplc="478AED0A">
      <w:start w:val="1"/>
      <w:numFmt w:val="lowerLetter"/>
      <w:lvlText w:val="%8."/>
      <w:lvlJc w:val="left"/>
      <w:pPr>
        <w:ind w:left="5760" w:hanging="360"/>
      </w:pPr>
    </w:lvl>
    <w:lvl w:ilvl="8" w:tplc="61B24C7C">
      <w:start w:val="1"/>
      <w:numFmt w:val="lowerRoman"/>
      <w:lvlText w:val="%9."/>
      <w:lvlJc w:val="right"/>
      <w:pPr>
        <w:ind w:left="6480" w:hanging="180"/>
      </w:pPr>
    </w:lvl>
  </w:abstractNum>
  <w:abstractNum w:abstractNumId="110" w15:restartNumberingAfterBreak="0">
    <w:nsid w:val="57E06F3D"/>
    <w:multiLevelType w:val="hybridMultilevel"/>
    <w:tmpl w:val="850C8784"/>
    <w:lvl w:ilvl="0" w:tplc="72F6E84E">
      <w:start w:val="1"/>
      <w:numFmt w:val="low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111" w15:restartNumberingAfterBreak="0">
    <w:nsid w:val="583368FC"/>
    <w:multiLevelType w:val="multilevel"/>
    <w:tmpl w:val="36F4AE4A"/>
    <w:styleLink w:val="LFO352"/>
    <w:lvl w:ilvl="0">
      <w:start w:val="1"/>
      <w:numFmt w:val="decimal"/>
      <w:pStyle w:val="AppendixText6"/>
      <w:lvlText w:val="%1"/>
      <w:lvlJc w:val="left"/>
      <w:pPr>
        <w:ind w:left="720" w:hanging="720"/>
      </w:pPr>
    </w:lvl>
    <w:lvl w:ilvl="1">
      <w:start w:val="1"/>
      <w:numFmt w:val="decimal"/>
      <w:lvlText w:val="%1.%2"/>
      <w:lvlJc w:val="left"/>
      <w:pPr>
        <w:ind w:left="720" w:hanging="720"/>
      </w:pPr>
      <w:rPr>
        <w:b w:val="0"/>
      </w:rPr>
    </w:lvl>
    <w:lvl w:ilvl="2">
      <w:start w:val="1"/>
      <w:numFmt w:val="lowerLetter"/>
      <w:lvlText w:val="(%3)"/>
      <w:lvlJc w:val="left"/>
      <w:pPr>
        <w:ind w:left="1803" w:hanging="1083"/>
      </w:pPr>
      <w:rPr>
        <w:rFonts w:ascii="Arial" w:eastAsia="Times New Roman" w:hAnsi="Arial" w:cs="Times New Roman"/>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12" w15:restartNumberingAfterBreak="0">
    <w:nsid w:val="5A2043E8"/>
    <w:multiLevelType w:val="hybridMultilevel"/>
    <w:tmpl w:val="BDD4FFEC"/>
    <w:lvl w:ilvl="0" w:tplc="72F6E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B760429"/>
    <w:multiLevelType w:val="hybridMultilevel"/>
    <w:tmpl w:val="E12E4BDC"/>
    <w:lvl w:ilvl="0" w:tplc="9DF40F42">
      <w:start w:val="1"/>
      <w:numFmt w:val="lowerLetter"/>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 w15:restartNumberingAfterBreak="0">
    <w:nsid w:val="5C1A2592"/>
    <w:multiLevelType w:val="hybridMultilevel"/>
    <w:tmpl w:val="F834887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5" w15:restartNumberingAfterBreak="0">
    <w:nsid w:val="5C629757"/>
    <w:multiLevelType w:val="hybridMultilevel"/>
    <w:tmpl w:val="FFFFFFFF"/>
    <w:lvl w:ilvl="0" w:tplc="71C4F21C">
      <w:start w:val="1"/>
      <w:numFmt w:val="decimal"/>
      <w:lvlText w:val="%1."/>
      <w:lvlJc w:val="left"/>
      <w:pPr>
        <w:ind w:left="720" w:hanging="360"/>
      </w:pPr>
    </w:lvl>
    <w:lvl w:ilvl="1" w:tplc="B1FA66AE">
      <w:start w:val="1"/>
      <w:numFmt w:val="lowerLetter"/>
      <w:lvlText w:val="%2."/>
      <w:lvlJc w:val="left"/>
      <w:pPr>
        <w:ind w:left="1440" w:hanging="360"/>
      </w:pPr>
    </w:lvl>
    <w:lvl w:ilvl="2" w:tplc="BED0C400">
      <w:start w:val="1"/>
      <w:numFmt w:val="lowerRoman"/>
      <w:lvlText w:val="%3."/>
      <w:lvlJc w:val="right"/>
      <w:pPr>
        <w:ind w:left="2160" w:hanging="180"/>
      </w:pPr>
    </w:lvl>
    <w:lvl w:ilvl="3" w:tplc="EA92872A">
      <w:start w:val="1"/>
      <w:numFmt w:val="decimal"/>
      <w:lvlText w:val="(%4)"/>
      <w:lvlJc w:val="left"/>
      <w:pPr>
        <w:ind w:left="2880" w:hanging="360"/>
      </w:pPr>
    </w:lvl>
    <w:lvl w:ilvl="4" w:tplc="C592FF22">
      <w:start w:val="1"/>
      <w:numFmt w:val="lowerLetter"/>
      <w:lvlText w:val="%5."/>
      <w:lvlJc w:val="left"/>
      <w:pPr>
        <w:ind w:left="3600" w:hanging="360"/>
      </w:pPr>
    </w:lvl>
    <w:lvl w:ilvl="5" w:tplc="73446FC2">
      <w:start w:val="1"/>
      <w:numFmt w:val="lowerRoman"/>
      <w:lvlText w:val="%6."/>
      <w:lvlJc w:val="right"/>
      <w:pPr>
        <w:ind w:left="4320" w:hanging="180"/>
      </w:pPr>
    </w:lvl>
    <w:lvl w:ilvl="6" w:tplc="FACC0330">
      <w:start w:val="1"/>
      <w:numFmt w:val="decimal"/>
      <w:lvlText w:val="%7."/>
      <w:lvlJc w:val="left"/>
      <w:pPr>
        <w:ind w:left="5040" w:hanging="360"/>
      </w:pPr>
    </w:lvl>
    <w:lvl w:ilvl="7" w:tplc="8D88FCC0">
      <w:start w:val="1"/>
      <w:numFmt w:val="lowerLetter"/>
      <w:lvlText w:val="%8."/>
      <w:lvlJc w:val="left"/>
      <w:pPr>
        <w:ind w:left="5760" w:hanging="360"/>
      </w:pPr>
    </w:lvl>
    <w:lvl w:ilvl="8" w:tplc="F5BE2320">
      <w:start w:val="1"/>
      <w:numFmt w:val="lowerRoman"/>
      <w:lvlText w:val="%9."/>
      <w:lvlJc w:val="right"/>
      <w:pPr>
        <w:ind w:left="6480" w:hanging="180"/>
      </w:pPr>
    </w:lvl>
  </w:abstractNum>
  <w:abstractNum w:abstractNumId="116" w15:restartNumberingAfterBreak="0">
    <w:nsid w:val="5CD64B8E"/>
    <w:multiLevelType w:val="hybridMultilevel"/>
    <w:tmpl w:val="7ED4EE4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D833113"/>
    <w:multiLevelType w:val="multilevel"/>
    <w:tmpl w:val="136466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DE8582E"/>
    <w:multiLevelType w:val="hybridMultilevel"/>
    <w:tmpl w:val="24D8F1D2"/>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EE65A8E"/>
    <w:multiLevelType w:val="hybridMultilevel"/>
    <w:tmpl w:val="B5B21C26"/>
    <w:lvl w:ilvl="0" w:tplc="735CE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EF24389"/>
    <w:multiLevelType w:val="hybridMultilevel"/>
    <w:tmpl w:val="50D8C0EE"/>
    <w:lvl w:ilvl="0" w:tplc="E79E2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1" w15:restartNumberingAfterBreak="0">
    <w:nsid w:val="5F36188B"/>
    <w:multiLevelType w:val="hybridMultilevel"/>
    <w:tmpl w:val="FFFFFFFF"/>
    <w:lvl w:ilvl="0" w:tplc="ACBE8984">
      <w:start w:val="1"/>
      <w:numFmt w:val="decimal"/>
      <w:lvlText w:val="%1."/>
      <w:lvlJc w:val="left"/>
      <w:pPr>
        <w:ind w:left="720" w:hanging="360"/>
      </w:pPr>
    </w:lvl>
    <w:lvl w:ilvl="1" w:tplc="ED5C7D12">
      <w:start w:val="1"/>
      <w:numFmt w:val="lowerLetter"/>
      <w:lvlText w:val="%2."/>
      <w:lvlJc w:val="left"/>
      <w:pPr>
        <w:ind w:left="1440" w:hanging="360"/>
      </w:pPr>
    </w:lvl>
    <w:lvl w:ilvl="2" w:tplc="B8263C58">
      <w:start w:val="1"/>
      <w:numFmt w:val="lowerRoman"/>
      <w:lvlText w:val="%3."/>
      <w:lvlJc w:val="right"/>
      <w:pPr>
        <w:ind w:left="2160" w:hanging="180"/>
      </w:pPr>
    </w:lvl>
    <w:lvl w:ilvl="3" w:tplc="81029DDC">
      <w:start w:val="1"/>
      <w:numFmt w:val="decimal"/>
      <w:lvlText w:val="(%4)"/>
      <w:lvlJc w:val="left"/>
      <w:pPr>
        <w:ind w:left="2880" w:hanging="360"/>
      </w:pPr>
    </w:lvl>
    <w:lvl w:ilvl="4" w:tplc="AAEA5422">
      <w:start w:val="1"/>
      <w:numFmt w:val="lowerLetter"/>
      <w:lvlText w:val="%5."/>
      <w:lvlJc w:val="left"/>
      <w:pPr>
        <w:ind w:left="3600" w:hanging="360"/>
      </w:pPr>
    </w:lvl>
    <w:lvl w:ilvl="5" w:tplc="1FFC50A6">
      <w:start w:val="1"/>
      <w:numFmt w:val="lowerRoman"/>
      <w:lvlText w:val="%6."/>
      <w:lvlJc w:val="right"/>
      <w:pPr>
        <w:ind w:left="4320" w:hanging="180"/>
      </w:pPr>
    </w:lvl>
    <w:lvl w:ilvl="6" w:tplc="5726C398">
      <w:start w:val="1"/>
      <w:numFmt w:val="decimal"/>
      <w:lvlText w:val="%7."/>
      <w:lvlJc w:val="left"/>
      <w:pPr>
        <w:ind w:left="5040" w:hanging="360"/>
      </w:pPr>
    </w:lvl>
    <w:lvl w:ilvl="7" w:tplc="54A6EF8A">
      <w:start w:val="1"/>
      <w:numFmt w:val="lowerLetter"/>
      <w:lvlText w:val="%8."/>
      <w:lvlJc w:val="left"/>
      <w:pPr>
        <w:ind w:left="5760" w:hanging="360"/>
      </w:pPr>
    </w:lvl>
    <w:lvl w:ilvl="8" w:tplc="1706AA10">
      <w:start w:val="1"/>
      <w:numFmt w:val="lowerRoman"/>
      <w:lvlText w:val="%9."/>
      <w:lvlJc w:val="right"/>
      <w:pPr>
        <w:ind w:left="6480" w:hanging="180"/>
      </w:pPr>
    </w:lvl>
  </w:abstractNum>
  <w:abstractNum w:abstractNumId="122" w15:restartNumberingAfterBreak="0">
    <w:nsid w:val="6169B7D3"/>
    <w:multiLevelType w:val="hybridMultilevel"/>
    <w:tmpl w:val="0786EB5A"/>
    <w:lvl w:ilvl="0" w:tplc="802690BE">
      <w:start w:val="1"/>
      <w:numFmt w:val="lowerLetter"/>
      <w:lvlText w:val="(%1)"/>
      <w:lvlJc w:val="left"/>
      <w:pPr>
        <w:ind w:left="1571" w:hanging="360"/>
      </w:pPr>
      <w:rPr>
        <w:sz w:val="22"/>
        <w:szCs w:val="20"/>
      </w:rPr>
    </w:lvl>
    <w:lvl w:ilvl="1" w:tplc="95F2DEB0">
      <w:start w:val="1"/>
      <w:numFmt w:val="lowerLetter"/>
      <w:lvlText w:val="%2."/>
      <w:lvlJc w:val="left"/>
      <w:pPr>
        <w:ind w:left="2291" w:hanging="360"/>
      </w:pPr>
    </w:lvl>
    <w:lvl w:ilvl="2" w:tplc="B7B64E3C">
      <w:start w:val="1"/>
      <w:numFmt w:val="lowerRoman"/>
      <w:lvlText w:val="%3."/>
      <w:lvlJc w:val="right"/>
      <w:pPr>
        <w:ind w:left="3011" w:hanging="180"/>
      </w:pPr>
    </w:lvl>
    <w:lvl w:ilvl="3" w:tplc="E21A81B6">
      <w:start w:val="1"/>
      <w:numFmt w:val="decimal"/>
      <w:lvlText w:val="%4."/>
      <w:lvlJc w:val="left"/>
      <w:pPr>
        <w:ind w:left="3731" w:hanging="360"/>
      </w:pPr>
    </w:lvl>
    <w:lvl w:ilvl="4" w:tplc="8270956C">
      <w:start w:val="1"/>
      <w:numFmt w:val="lowerLetter"/>
      <w:lvlText w:val="%5."/>
      <w:lvlJc w:val="left"/>
      <w:pPr>
        <w:ind w:left="4451" w:hanging="360"/>
      </w:pPr>
    </w:lvl>
    <w:lvl w:ilvl="5" w:tplc="CD803E4C">
      <w:start w:val="1"/>
      <w:numFmt w:val="lowerRoman"/>
      <w:lvlText w:val="%6."/>
      <w:lvlJc w:val="right"/>
      <w:pPr>
        <w:ind w:left="5171" w:hanging="180"/>
      </w:pPr>
    </w:lvl>
    <w:lvl w:ilvl="6" w:tplc="60A28D8A">
      <w:start w:val="1"/>
      <w:numFmt w:val="decimal"/>
      <w:lvlText w:val="%7."/>
      <w:lvlJc w:val="left"/>
      <w:pPr>
        <w:ind w:left="5891" w:hanging="360"/>
      </w:pPr>
    </w:lvl>
    <w:lvl w:ilvl="7" w:tplc="56AC9902">
      <w:start w:val="1"/>
      <w:numFmt w:val="lowerLetter"/>
      <w:lvlText w:val="%8."/>
      <w:lvlJc w:val="left"/>
      <w:pPr>
        <w:ind w:left="6611" w:hanging="360"/>
      </w:pPr>
    </w:lvl>
    <w:lvl w:ilvl="8" w:tplc="6254C154">
      <w:start w:val="1"/>
      <w:numFmt w:val="lowerRoman"/>
      <w:lvlText w:val="%9."/>
      <w:lvlJc w:val="right"/>
      <w:pPr>
        <w:ind w:left="7331" w:hanging="180"/>
      </w:pPr>
    </w:lvl>
  </w:abstractNum>
  <w:abstractNum w:abstractNumId="123" w15:restartNumberingAfterBreak="0">
    <w:nsid w:val="616D889C"/>
    <w:multiLevelType w:val="hybridMultilevel"/>
    <w:tmpl w:val="FFFFFFFF"/>
    <w:lvl w:ilvl="0" w:tplc="3C7487CA">
      <w:start w:val="1"/>
      <w:numFmt w:val="decimal"/>
      <w:lvlText w:val="%1."/>
      <w:lvlJc w:val="left"/>
      <w:pPr>
        <w:ind w:left="720" w:hanging="360"/>
      </w:pPr>
    </w:lvl>
    <w:lvl w:ilvl="1" w:tplc="D86C3C88">
      <w:start w:val="1"/>
      <w:numFmt w:val="lowerLetter"/>
      <w:lvlText w:val="%2."/>
      <w:lvlJc w:val="left"/>
      <w:pPr>
        <w:ind w:left="1440" w:hanging="360"/>
      </w:pPr>
    </w:lvl>
    <w:lvl w:ilvl="2" w:tplc="921CB08C">
      <w:start w:val="1"/>
      <w:numFmt w:val="lowerRoman"/>
      <w:lvlText w:val="%3."/>
      <w:lvlJc w:val="right"/>
      <w:pPr>
        <w:ind w:left="2160" w:hanging="180"/>
      </w:pPr>
    </w:lvl>
    <w:lvl w:ilvl="3" w:tplc="9F867F7A">
      <w:start w:val="1"/>
      <w:numFmt w:val="decimal"/>
      <w:lvlText w:val="(%4)"/>
      <w:lvlJc w:val="left"/>
      <w:pPr>
        <w:ind w:left="2880" w:hanging="360"/>
      </w:pPr>
    </w:lvl>
    <w:lvl w:ilvl="4" w:tplc="D5AA7C78">
      <w:start w:val="1"/>
      <w:numFmt w:val="lowerLetter"/>
      <w:lvlText w:val="%5."/>
      <w:lvlJc w:val="left"/>
      <w:pPr>
        <w:ind w:left="3600" w:hanging="360"/>
      </w:pPr>
    </w:lvl>
    <w:lvl w:ilvl="5" w:tplc="8772B418">
      <w:start w:val="1"/>
      <w:numFmt w:val="lowerRoman"/>
      <w:lvlText w:val="%6."/>
      <w:lvlJc w:val="right"/>
      <w:pPr>
        <w:ind w:left="4320" w:hanging="180"/>
      </w:pPr>
    </w:lvl>
    <w:lvl w:ilvl="6" w:tplc="881E8458">
      <w:start w:val="1"/>
      <w:numFmt w:val="decimal"/>
      <w:lvlText w:val="%7."/>
      <w:lvlJc w:val="left"/>
      <w:pPr>
        <w:ind w:left="5040" w:hanging="360"/>
      </w:pPr>
    </w:lvl>
    <w:lvl w:ilvl="7" w:tplc="89B8FD2A">
      <w:start w:val="1"/>
      <w:numFmt w:val="lowerLetter"/>
      <w:lvlText w:val="%8."/>
      <w:lvlJc w:val="left"/>
      <w:pPr>
        <w:ind w:left="5760" w:hanging="360"/>
      </w:pPr>
    </w:lvl>
    <w:lvl w:ilvl="8" w:tplc="F1CA7590">
      <w:start w:val="1"/>
      <w:numFmt w:val="lowerRoman"/>
      <w:lvlText w:val="%9."/>
      <w:lvlJc w:val="right"/>
      <w:pPr>
        <w:ind w:left="6480" w:hanging="180"/>
      </w:pPr>
    </w:lvl>
  </w:abstractNum>
  <w:abstractNum w:abstractNumId="124" w15:restartNumberingAfterBreak="0">
    <w:nsid w:val="623932E5"/>
    <w:multiLevelType w:val="hybridMultilevel"/>
    <w:tmpl w:val="FFFFFFFF"/>
    <w:lvl w:ilvl="0" w:tplc="EBA26A1A">
      <w:start w:val="1"/>
      <w:numFmt w:val="decimal"/>
      <w:lvlText w:val="%1."/>
      <w:lvlJc w:val="left"/>
      <w:pPr>
        <w:ind w:left="720" w:hanging="360"/>
      </w:pPr>
    </w:lvl>
    <w:lvl w:ilvl="1" w:tplc="EF8216D8">
      <w:start w:val="1"/>
      <w:numFmt w:val="lowerLetter"/>
      <w:lvlText w:val="%2."/>
      <w:lvlJc w:val="left"/>
      <w:pPr>
        <w:ind w:left="1440" w:hanging="360"/>
      </w:pPr>
    </w:lvl>
    <w:lvl w:ilvl="2" w:tplc="B1429F3A">
      <w:start w:val="1"/>
      <w:numFmt w:val="lowerRoman"/>
      <w:lvlText w:val="%3."/>
      <w:lvlJc w:val="right"/>
      <w:pPr>
        <w:ind w:left="2160" w:hanging="180"/>
      </w:pPr>
    </w:lvl>
    <w:lvl w:ilvl="3" w:tplc="DB46AE4E">
      <w:start w:val="1"/>
      <w:numFmt w:val="decimal"/>
      <w:lvlText w:val="(%4)"/>
      <w:lvlJc w:val="left"/>
      <w:pPr>
        <w:ind w:left="2880" w:hanging="360"/>
      </w:pPr>
    </w:lvl>
    <w:lvl w:ilvl="4" w:tplc="6D969AAC">
      <w:start w:val="1"/>
      <w:numFmt w:val="lowerLetter"/>
      <w:lvlText w:val="%5."/>
      <w:lvlJc w:val="left"/>
      <w:pPr>
        <w:ind w:left="3600" w:hanging="360"/>
      </w:pPr>
    </w:lvl>
    <w:lvl w:ilvl="5" w:tplc="581CABCE">
      <w:start w:val="1"/>
      <w:numFmt w:val="lowerRoman"/>
      <w:lvlText w:val="%6."/>
      <w:lvlJc w:val="right"/>
      <w:pPr>
        <w:ind w:left="4320" w:hanging="180"/>
      </w:pPr>
    </w:lvl>
    <w:lvl w:ilvl="6" w:tplc="8BC68E3A">
      <w:start w:val="1"/>
      <w:numFmt w:val="decimal"/>
      <w:lvlText w:val="%7."/>
      <w:lvlJc w:val="left"/>
      <w:pPr>
        <w:ind w:left="5040" w:hanging="360"/>
      </w:pPr>
    </w:lvl>
    <w:lvl w:ilvl="7" w:tplc="DB969E06">
      <w:start w:val="1"/>
      <w:numFmt w:val="lowerLetter"/>
      <w:lvlText w:val="%8."/>
      <w:lvlJc w:val="left"/>
      <w:pPr>
        <w:ind w:left="5760" w:hanging="360"/>
      </w:pPr>
    </w:lvl>
    <w:lvl w:ilvl="8" w:tplc="FBE29B30">
      <w:start w:val="1"/>
      <w:numFmt w:val="lowerRoman"/>
      <w:lvlText w:val="%9."/>
      <w:lvlJc w:val="right"/>
      <w:pPr>
        <w:ind w:left="6480" w:hanging="180"/>
      </w:pPr>
    </w:lvl>
  </w:abstractNum>
  <w:abstractNum w:abstractNumId="125"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26" w15:restartNumberingAfterBreak="0">
    <w:nsid w:val="62ED77DA"/>
    <w:multiLevelType w:val="hybridMultilevel"/>
    <w:tmpl w:val="4F221B4E"/>
    <w:lvl w:ilvl="0" w:tplc="4FD2A790">
      <w:start w:val="1"/>
      <w:numFmt w:val="lowerLetter"/>
      <w:lvlText w:val="(%1)"/>
      <w:lvlJc w:val="left"/>
      <w:pPr>
        <w:ind w:left="1571" w:hanging="360"/>
      </w:pPr>
      <w:rPr>
        <w:sz w:val="22"/>
        <w:szCs w:val="20"/>
      </w:r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7" w15:restartNumberingAfterBreak="0">
    <w:nsid w:val="64B0101B"/>
    <w:multiLevelType w:val="hybridMultilevel"/>
    <w:tmpl w:val="5CBADF40"/>
    <w:lvl w:ilvl="0" w:tplc="44D896D8">
      <w:start w:val="1"/>
      <w:numFmt w:val="lowerLetter"/>
      <w:lvlText w:val="(%1)"/>
      <w:lvlJc w:val="left"/>
      <w:pPr>
        <w:ind w:left="1447" w:hanging="360"/>
      </w:pPr>
      <w:rPr>
        <w:sz w:val="24"/>
        <w:szCs w:val="22"/>
      </w:r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abstractNum w:abstractNumId="128" w15:restartNumberingAfterBreak="0">
    <w:nsid w:val="64C87C11"/>
    <w:multiLevelType w:val="hybridMultilevel"/>
    <w:tmpl w:val="FFFFFFFF"/>
    <w:lvl w:ilvl="0" w:tplc="94B086DE">
      <w:start w:val="1"/>
      <w:numFmt w:val="decimal"/>
      <w:lvlText w:val="(%1)"/>
      <w:lvlJc w:val="left"/>
      <w:pPr>
        <w:ind w:left="720" w:hanging="360"/>
      </w:pPr>
    </w:lvl>
    <w:lvl w:ilvl="1" w:tplc="75AEF9F4">
      <w:start w:val="1"/>
      <w:numFmt w:val="lowerLetter"/>
      <w:lvlText w:val="%2."/>
      <w:lvlJc w:val="left"/>
      <w:pPr>
        <w:ind w:left="1440" w:hanging="360"/>
      </w:pPr>
    </w:lvl>
    <w:lvl w:ilvl="2" w:tplc="C512F888">
      <w:start w:val="1"/>
      <w:numFmt w:val="lowerRoman"/>
      <w:lvlText w:val="%3."/>
      <w:lvlJc w:val="right"/>
      <w:pPr>
        <w:ind w:left="2160" w:hanging="180"/>
      </w:pPr>
    </w:lvl>
    <w:lvl w:ilvl="3" w:tplc="02F489EE">
      <w:start w:val="1"/>
      <w:numFmt w:val="decimal"/>
      <w:lvlText w:val="%4."/>
      <w:lvlJc w:val="left"/>
      <w:pPr>
        <w:ind w:left="2880" w:hanging="360"/>
      </w:pPr>
    </w:lvl>
    <w:lvl w:ilvl="4" w:tplc="D966AE64">
      <w:start w:val="1"/>
      <w:numFmt w:val="lowerLetter"/>
      <w:lvlText w:val="%5."/>
      <w:lvlJc w:val="left"/>
      <w:pPr>
        <w:ind w:left="3600" w:hanging="360"/>
      </w:pPr>
    </w:lvl>
    <w:lvl w:ilvl="5" w:tplc="A3CA0B42">
      <w:start w:val="1"/>
      <w:numFmt w:val="lowerRoman"/>
      <w:lvlText w:val="%6."/>
      <w:lvlJc w:val="right"/>
      <w:pPr>
        <w:ind w:left="4320" w:hanging="180"/>
      </w:pPr>
    </w:lvl>
    <w:lvl w:ilvl="6" w:tplc="3FB2099C">
      <w:start w:val="1"/>
      <w:numFmt w:val="decimal"/>
      <w:lvlText w:val="%7."/>
      <w:lvlJc w:val="left"/>
      <w:pPr>
        <w:ind w:left="5040" w:hanging="360"/>
      </w:pPr>
    </w:lvl>
    <w:lvl w:ilvl="7" w:tplc="EE5244B2">
      <w:start w:val="1"/>
      <w:numFmt w:val="lowerLetter"/>
      <w:lvlText w:val="%8."/>
      <w:lvlJc w:val="left"/>
      <w:pPr>
        <w:ind w:left="5760" w:hanging="360"/>
      </w:pPr>
    </w:lvl>
    <w:lvl w:ilvl="8" w:tplc="D638B436">
      <w:start w:val="1"/>
      <w:numFmt w:val="lowerRoman"/>
      <w:lvlText w:val="%9."/>
      <w:lvlJc w:val="right"/>
      <w:pPr>
        <w:ind w:left="6480" w:hanging="180"/>
      </w:pPr>
    </w:lvl>
  </w:abstractNum>
  <w:abstractNum w:abstractNumId="129" w15:restartNumberingAfterBreak="0">
    <w:nsid w:val="652A40BE"/>
    <w:multiLevelType w:val="hybridMultilevel"/>
    <w:tmpl w:val="EC8A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5DD1634"/>
    <w:multiLevelType w:val="multilevel"/>
    <w:tmpl w:val="029C9D40"/>
    <w:lvl w:ilvl="0">
      <w:start w:val="1"/>
      <w:numFmt w:val="decimal"/>
      <w:lvlText w:val="%1."/>
      <w:lvlJc w:val="left"/>
      <w:pPr>
        <w:ind w:left="644" w:hanging="360"/>
      </w:pPr>
      <w:rPr>
        <w:rFonts w:hint="default"/>
      </w:rPr>
    </w:lvl>
    <w:lvl w:ilvl="1">
      <w:start w:val="1"/>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31" w15:restartNumberingAfterBreak="0">
    <w:nsid w:val="667B546B"/>
    <w:multiLevelType w:val="hybridMultilevel"/>
    <w:tmpl w:val="188046E8"/>
    <w:lvl w:ilvl="0" w:tplc="15469F7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2" w15:restartNumberingAfterBreak="0">
    <w:nsid w:val="66A52641"/>
    <w:multiLevelType w:val="hybridMultilevel"/>
    <w:tmpl w:val="A71687A4"/>
    <w:lvl w:ilvl="0" w:tplc="4FD2A790">
      <w:start w:val="1"/>
      <w:numFmt w:val="lowerLetter"/>
      <w:lvlText w:val="(%1)"/>
      <w:lvlJc w:val="left"/>
      <w:pPr>
        <w:ind w:left="1571" w:hanging="360"/>
      </w:pPr>
      <w:rPr>
        <w:sz w:val="22"/>
        <w:szCs w:val="20"/>
      </w:r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3"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134" w15:restartNumberingAfterBreak="0">
    <w:nsid w:val="688039C7"/>
    <w:multiLevelType w:val="hybridMultilevel"/>
    <w:tmpl w:val="F834887E"/>
    <w:lvl w:ilvl="0" w:tplc="72F6E8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5" w15:restartNumberingAfterBreak="0">
    <w:nsid w:val="69286586"/>
    <w:multiLevelType w:val="hybridMultilevel"/>
    <w:tmpl w:val="89FAD1AE"/>
    <w:lvl w:ilvl="0" w:tplc="0E621A62">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6" w15:restartNumberingAfterBreak="0">
    <w:nsid w:val="6C1363DA"/>
    <w:multiLevelType w:val="hybridMultilevel"/>
    <w:tmpl w:val="AA481E8A"/>
    <w:lvl w:ilvl="0" w:tplc="D7E88B1E">
      <w:start w:val="1"/>
      <w:numFmt w:val="lowerLetter"/>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37" w15:restartNumberingAfterBreak="0">
    <w:nsid w:val="6C61DE10"/>
    <w:multiLevelType w:val="hybridMultilevel"/>
    <w:tmpl w:val="FFFFFFFF"/>
    <w:lvl w:ilvl="0" w:tplc="99A268F2">
      <w:start w:val="1"/>
      <w:numFmt w:val="bullet"/>
      <w:lvlText w:val=""/>
      <w:lvlJc w:val="left"/>
      <w:pPr>
        <w:ind w:left="720" w:hanging="360"/>
      </w:pPr>
      <w:rPr>
        <w:rFonts w:ascii="Symbol" w:hAnsi="Symbol" w:hint="default"/>
      </w:rPr>
    </w:lvl>
    <w:lvl w:ilvl="1" w:tplc="987679D2">
      <w:start w:val="1"/>
      <w:numFmt w:val="bullet"/>
      <w:lvlText w:val="o"/>
      <w:lvlJc w:val="left"/>
      <w:pPr>
        <w:ind w:left="1440" w:hanging="360"/>
      </w:pPr>
      <w:rPr>
        <w:rFonts w:ascii="Courier New" w:hAnsi="Courier New" w:hint="default"/>
      </w:rPr>
    </w:lvl>
    <w:lvl w:ilvl="2" w:tplc="CA943B02">
      <w:start w:val="1"/>
      <w:numFmt w:val="bullet"/>
      <w:lvlText w:val=""/>
      <w:lvlJc w:val="left"/>
      <w:pPr>
        <w:ind w:left="2160" w:hanging="360"/>
      </w:pPr>
      <w:rPr>
        <w:rFonts w:ascii="Wingdings" w:hAnsi="Wingdings" w:hint="default"/>
      </w:rPr>
    </w:lvl>
    <w:lvl w:ilvl="3" w:tplc="05CA79BE">
      <w:start w:val="1"/>
      <w:numFmt w:val="bullet"/>
      <w:lvlText w:val=""/>
      <w:lvlJc w:val="left"/>
      <w:pPr>
        <w:ind w:left="2880" w:hanging="360"/>
      </w:pPr>
      <w:rPr>
        <w:rFonts w:ascii="Symbol" w:hAnsi="Symbol" w:hint="default"/>
      </w:rPr>
    </w:lvl>
    <w:lvl w:ilvl="4" w:tplc="07FCA54C">
      <w:start w:val="1"/>
      <w:numFmt w:val="bullet"/>
      <w:lvlText w:val="o"/>
      <w:lvlJc w:val="left"/>
      <w:pPr>
        <w:ind w:left="3600" w:hanging="360"/>
      </w:pPr>
      <w:rPr>
        <w:rFonts w:ascii="Courier New" w:hAnsi="Courier New" w:hint="default"/>
      </w:rPr>
    </w:lvl>
    <w:lvl w:ilvl="5" w:tplc="BE30EBC2">
      <w:start w:val="1"/>
      <w:numFmt w:val="bullet"/>
      <w:lvlText w:val=""/>
      <w:lvlJc w:val="left"/>
      <w:pPr>
        <w:ind w:left="4320" w:hanging="360"/>
      </w:pPr>
      <w:rPr>
        <w:rFonts w:ascii="Wingdings" w:hAnsi="Wingdings" w:hint="default"/>
      </w:rPr>
    </w:lvl>
    <w:lvl w:ilvl="6" w:tplc="161225B2">
      <w:start w:val="1"/>
      <w:numFmt w:val="bullet"/>
      <w:lvlText w:val=""/>
      <w:lvlJc w:val="left"/>
      <w:pPr>
        <w:ind w:left="5040" w:hanging="360"/>
      </w:pPr>
      <w:rPr>
        <w:rFonts w:ascii="Symbol" w:hAnsi="Symbol" w:hint="default"/>
      </w:rPr>
    </w:lvl>
    <w:lvl w:ilvl="7" w:tplc="75BE7096">
      <w:start w:val="1"/>
      <w:numFmt w:val="bullet"/>
      <w:lvlText w:val="o"/>
      <w:lvlJc w:val="left"/>
      <w:pPr>
        <w:ind w:left="5760" w:hanging="360"/>
      </w:pPr>
      <w:rPr>
        <w:rFonts w:ascii="Courier New" w:hAnsi="Courier New" w:hint="default"/>
      </w:rPr>
    </w:lvl>
    <w:lvl w:ilvl="8" w:tplc="A84026F0">
      <w:start w:val="1"/>
      <w:numFmt w:val="bullet"/>
      <w:lvlText w:val=""/>
      <w:lvlJc w:val="left"/>
      <w:pPr>
        <w:ind w:left="6480" w:hanging="360"/>
      </w:pPr>
      <w:rPr>
        <w:rFonts w:ascii="Wingdings" w:hAnsi="Wingdings" w:hint="default"/>
      </w:rPr>
    </w:lvl>
  </w:abstractNum>
  <w:abstractNum w:abstractNumId="138" w15:restartNumberingAfterBreak="0">
    <w:nsid w:val="6C716D9C"/>
    <w:multiLevelType w:val="hybridMultilevel"/>
    <w:tmpl w:val="F10A9D16"/>
    <w:lvl w:ilvl="0" w:tplc="4ABA2230">
      <w:start w:val="1"/>
      <w:numFmt w:val="lowerLetter"/>
      <w:lvlText w:val="(%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139" w15:restartNumberingAfterBreak="0">
    <w:nsid w:val="6CD68C3E"/>
    <w:multiLevelType w:val="hybridMultilevel"/>
    <w:tmpl w:val="FFFFFFFF"/>
    <w:lvl w:ilvl="0" w:tplc="B23A1012">
      <w:start w:val="1"/>
      <w:numFmt w:val="decimal"/>
      <w:lvlText w:val="%1."/>
      <w:lvlJc w:val="left"/>
      <w:pPr>
        <w:ind w:left="720" w:hanging="360"/>
      </w:pPr>
    </w:lvl>
    <w:lvl w:ilvl="1" w:tplc="C6A08DF2">
      <w:start w:val="1"/>
      <w:numFmt w:val="lowerLetter"/>
      <w:lvlText w:val="%2."/>
      <w:lvlJc w:val="left"/>
      <w:pPr>
        <w:ind w:left="1440" w:hanging="360"/>
      </w:pPr>
    </w:lvl>
    <w:lvl w:ilvl="2" w:tplc="E82EAA72">
      <w:start w:val="1"/>
      <w:numFmt w:val="lowerRoman"/>
      <w:lvlText w:val="%3."/>
      <w:lvlJc w:val="right"/>
      <w:pPr>
        <w:ind w:left="2160" w:hanging="180"/>
      </w:pPr>
    </w:lvl>
    <w:lvl w:ilvl="3" w:tplc="7EEA795C">
      <w:start w:val="1"/>
      <w:numFmt w:val="decimal"/>
      <w:lvlText w:val="(%4)"/>
      <w:lvlJc w:val="left"/>
      <w:pPr>
        <w:ind w:left="2880" w:hanging="360"/>
      </w:pPr>
    </w:lvl>
    <w:lvl w:ilvl="4" w:tplc="362A621C">
      <w:start w:val="1"/>
      <w:numFmt w:val="lowerLetter"/>
      <w:lvlText w:val="%5."/>
      <w:lvlJc w:val="left"/>
      <w:pPr>
        <w:ind w:left="3600" w:hanging="360"/>
      </w:pPr>
    </w:lvl>
    <w:lvl w:ilvl="5" w:tplc="2C5C2C66">
      <w:start w:val="1"/>
      <w:numFmt w:val="lowerRoman"/>
      <w:lvlText w:val="%6."/>
      <w:lvlJc w:val="right"/>
      <w:pPr>
        <w:ind w:left="4320" w:hanging="180"/>
      </w:pPr>
    </w:lvl>
    <w:lvl w:ilvl="6" w:tplc="A762FD58">
      <w:start w:val="1"/>
      <w:numFmt w:val="decimal"/>
      <w:lvlText w:val="%7."/>
      <w:lvlJc w:val="left"/>
      <w:pPr>
        <w:ind w:left="5040" w:hanging="360"/>
      </w:pPr>
    </w:lvl>
    <w:lvl w:ilvl="7" w:tplc="A056AA06">
      <w:start w:val="1"/>
      <w:numFmt w:val="lowerLetter"/>
      <w:lvlText w:val="%8."/>
      <w:lvlJc w:val="left"/>
      <w:pPr>
        <w:ind w:left="5760" w:hanging="360"/>
      </w:pPr>
    </w:lvl>
    <w:lvl w:ilvl="8" w:tplc="19BED6E6">
      <w:start w:val="1"/>
      <w:numFmt w:val="lowerRoman"/>
      <w:lvlText w:val="%9."/>
      <w:lvlJc w:val="right"/>
      <w:pPr>
        <w:ind w:left="6480" w:hanging="180"/>
      </w:pPr>
    </w:lvl>
  </w:abstractNum>
  <w:abstractNum w:abstractNumId="140"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141" w15:restartNumberingAfterBreak="0">
    <w:nsid w:val="6DB93D30"/>
    <w:multiLevelType w:val="hybridMultilevel"/>
    <w:tmpl w:val="FFFFFFFF"/>
    <w:lvl w:ilvl="0" w:tplc="65F4A93E">
      <w:start w:val="1"/>
      <w:numFmt w:val="decimal"/>
      <w:lvlText w:val="%1."/>
      <w:lvlJc w:val="left"/>
      <w:pPr>
        <w:ind w:left="720" w:hanging="360"/>
      </w:pPr>
    </w:lvl>
    <w:lvl w:ilvl="1" w:tplc="55843A4E">
      <w:start w:val="1"/>
      <w:numFmt w:val="lowerLetter"/>
      <w:lvlText w:val="%2."/>
      <w:lvlJc w:val="left"/>
      <w:pPr>
        <w:ind w:left="1440" w:hanging="360"/>
      </w:pPr>
    </w:lvl>
    <w:lvl w:ilvl="2" w:tplc="1D468240">
      <w:start w:val="1"/>
      <w:numFmt w:val="lowerRoman"/>
      <w:lvlText w:val="%3."/>
      <w:lvlJc w:val="right"/>
      <w:pPr>
        <w:ind w:left="2160" w:hanging="180"/>
      </w:pPr>
    </w:lvl>
    <w:lvl w:ilvl="3" w:tplc="6F080898">
      <w:start w:val="1"/>
      <w:numFmt w:val="decimal"/>
      <w:lvlText w:val="(%4)"/>
      <w:lvlJc w:val="left"/>
      <w:pPr>
        <w:ind w:left="2880" w:hanging="360"/>
      </w:pPr>
    </w:lvl>
    <w:lvl w:ilvl="4" w:tplc="FEB8773A">
      <w:start w:val="1"/>
      <w:numFmt w:val="lowerLetter"/>
      <w:lvlText w:val="%5."/>
      <w:lvlJc w:val="left"/>
      <w:pPr>
        <w:ind w:left="3600" w:hanging="360"/>
      </w:pPr>
    </w:lvl>
    <w:lvl w:ilvl="5" w:tplc="699CDC0A">
      <w:start w:val="1"/>
      <w:numFmt w:val="lowerRoman"/>
      <w:lvlText w:val="%6."/>
      <w:lvlJc w:val="right"/>
      <w:pPr>
        <w:ind w:left="4320" w:hanging="180"/>
      </w:pPr>
    </w:lvl>
    <w:lvl w:ilvl="6" w:tplc="E5AE0822">
      <w:start w:val="1"/>
      <w:numFmt w:val="decimal"/>
      <w:lvlText w:val="%7."/>
      <w:lvlJc w:val="left"/>
      <w:pPr>
        <w:ind w:left="5040" w:hanging="360"/>
      </w:pPr>
    </w:lvl>
    <w:lvl w:ilvl="7" w:tplc="6B809DE0">
      <w:start w:val="1"/>
      <w:numFmt w:val="lowerLetter"/>
      <w:lvlText w:val="%8."/>
      <w:lvlJc w:val="left"/>
      <w:pPr>
        <w:ind w:left="5760" w:hanging="360"/>
      </w:pPr>
    </w:lvl>
    <w:lvl w:ilvl="8" w:tplc="360A6CD6">
      <w:start w:val="1"/>
      <w:numFmt w:val="lowerRoman"/>
      <w:lvlText w:val="%9."/>
      <w:lvlJc w:val="right"/>
      <w:pPr>
        <w:ind w:left="6480" w:hanging="180"/>
      </w:pPr>
    </w:lvl>
  </w:abstractNum>
  <w:abstractNum w:abstractNumId="142" w15:restartNumberingAfterBreak="0">
    <w:nsid w:val="6E184EDC"/>
    <w:multiLevelType w:val="hybridMultilevel"/>
    <w:tmpl w:val="C8A4F532"/>
    <w:lvl w:ilvl="0" w:tplc="826022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6F8D36B0"/>
    <w:multiLevelType w:val="hybridMultilevel"/>
    <w:tmpl w:val="9260D528"/>
    <w:lvl w:ilvl="0" w:tplc="4584450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4"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5" w15:restartNumberingAfterBreak="0">
    <w:nsid w:val="7479132E"/>
    <w:multiLevelType w:val="hybridMultilevel"/>
    <w:tmpl w:val="FAD4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4FC32A9"/>
    <w:multiLevelType w:val="hybridMultilevel"/>
    <w:tmpl w:val="FFFFFFFF"/>
    <w:lvl w:ilvl="0" w:tplc="A740D8C0">
      <w:start w:val="2"/>
      <w:numFmt w:val="lowerRoman"/>
      <w:lvlText w:val="%1)"/>
      <w:lvlJc w:val="right"/>
      <w:pPr>
        <w:ind w:left="720" w:hanging="360"/>
      </w:pPr>
    </w:lvl>
    <w:lvl w:ilvl="1" w:tplc="EDA68AD4">
      <w:start w:val="1"/>
      <w:numFmt w:val="lowerLetter"/>
      <w:lvlText w:val="%2."/>
      <w:lvlJc w:val="left"/>
      <w:pPr>
        <w:ind w:left="1440" w:hanging="360"/>
      </w:pPr>
    </w:lvl>
    <w:lvl w:ilvl="2" w:tplc="59B01D2A">
      <w:start w:val="1"/>
      <w:numFmt w:val="lowerRoman"/>
      <w:lvlText w:val="%3."/>
      <w:lvlJc w:val="right"/>
      <w:pPr>
        <w:ind w:left="2160" w:hanging="180"/>
      </w:pPr>
    </w:lvl>
    <w:lvl w:ilvl="3" w:tplc="24B8E922">
      <w:start w:val="1"/>
      <w:numFmt w:val="decimal"/>
      <w:lvlText w:val="%4."/>
      <w:lvlJc w:val="left"/>
      <w:pPr>
        <w:ind w:left="2880" w:hanging="360"/>
      </w:pPr>
    </w:lvl>
    <w:lvl w:ilvl="4" w:tplc="4656D978">
      <w:start w:val="1"/>
      <w:numFmt w:val="lowerLetter"/>
      <w:lvlText w:val="%5."/>
      <w:lvlJc w:val="left"/>
      <w:pPr>
        <w:ind w:left="3600" w:hanging="360"/>
      </w:pPr>
    </w:lvl>
    <w:lvl w:ilvl="5" w:tplc="87AE7E64">
      <w:start w:val="1"/>
      <w:numFmt w:val="lowerRoman"/>
      <w:lvlText w:val="%6."/>
      <w:lvlJc w:val="right"/>
      <w:pPr>
        <w:ind w:left="4320" w:hanging="180"/>
      </w:pPr>
    </w:lvl>
    <w:lvl w:ilvl="6" w:tplc="272AC742">
      <w:start w:val="1"/>
      <w:numFmt w:val="decimal"/>
      <w:lvlText w:val="%7."/>
      <w:lvlJc w:val="left"/>
      <w:pPr>
        <w:ind w:left="5040" w:hanging="360"/>
      </w:pPr>
    </w:lvl>
    <w:lvl w:ilvl="7" w:tplc="E9B0C36C">
      <w:start w:val="1"/>
      <w:numFmt w:val="lowerLetter"/>
      <w:lvlText w:val="%8."/>
      <w:lvlJc w:val="left"/>
      <w:pPr>
        <w:ind w:left="5760" w:hanging="360"/>
      </w:pPr>
    </w:lvl>
    <w:lvl w:ilvl="8" w:tplc="7F7C335E">
      <w:start w:val="1"/>
      <w:numFmt w:val="lowerRoman"/>
      <w:lvlText w:val="%9."/>
      <w:lvlJc w:val="right"/>
      <w:pPr>
        <w:ind w:left="6480" w:hanging="180"/>
      </w:pPr>
    </w:lvl>
  </w:abstractNum>
  <w:abstractNum w:abstractNumId="147" w15:restartNumberingAfterBreak="0">
    <w:nsid w:val="767C47C6"/>
    <w:multiLevelType w:val="hybridMultilevel"/>
    <w:tmpl w:val="D3A62880"/>
    <w:lvl w:ilvl="0" w:tplc="455EB72C">
      <w:start w:val="4"/>
      <w:numFmt w:val="lowerLetter"/>
      <w:lvlText w:val="(%1)"/>
      <w:lvlJc w:val="left"/>
      <w:pPr>
        <w:ind w:left="1571" w:hanging="360"/>
      </w:pPr>
      <w:rPr>
        <w:rFonts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76B07EBE"/>
    <w:multiLevelType w:val="hybridMultilevel"/>
    <w:tmpl w:val="2BA4B9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9" w15:restartNumberingAfterBreak="0">
    <w:nsid w:val="776944CB"/>
    <w:multiLevelType w:val="hybridMultilevel"/>
    <w:tmpl w:val="D9204F0A"/>
    <w:lvl w:ilvl="0" w:tplc="856A9AB6">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77A11F07"/>
    <w:multiLevelType w:val="hybridMultilevel"/>
    <w:tmpl w:val="6C988D12"/>
    <w:lvl w:ilvl="0" w:tplc="6A2C7AE0">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77DEEFAE"/>
    <w:multiLevelType w:val="hybridMultilevel"/>
    <w:tmpl w:val="FFFFFFFF"/>
    <w:lvl w:ilvl="0" w:tplc="9E2C8870">
      <w:start w:val="1"/>
      <w:numFmt w:val="decimal"/>
      <w:lvlText w:val="%1."/>
      <w:lvlJc w:val="left"/>
      <w:pPr>
        <w:ind w:left="720" w:hanging="360"/>
      </w:pPr>
    </w:lvl>
    <w:lvl w:ilvl="1" w:tplc="984415F8">
      <w:start w:val="1"/>
      <w:numFmt w:val="lowerLetter"/>
      <w:lvlText w:val="%2."/>
      <w:lvlJc w:val="left"/>
      <w:pPr>
        <w:ind w:left="1440" w:hanging="360"/>
      </w:pPr>
    </w:lvl>
    <w:lvl w:ilvl="2" w:tplc="4A5E66A6">
      <w:start w:val="1"/>
      <w:numFmt w:val="lowerRoman"/>
      <w:lvlText w:val="%3."/>
      <w:lvlJc w:val="right"/>
      <w:pPr>
        <w:ind w:left="2160" w:hanging="180"/>
      </w:pPr>
    </w:lvl>
    <w:lvl w:ilvl="3" w:tplc="7E503318">
      <w:start w:val="1"/>
      <w:numFmt w:val="decimal"/>
      <w:lvlText w:val="(%4)"/>
      <w:lvlJc w:val="left"/>
      <w:pPr>
        <w:ind w:left="2880" w:hanging="360"/>
      </w:pPr>
    </w:lvl>
    <w:lvl w:ilvl="4" w:tplc="939E8B1E">
      <w:start w:val="1"/>
      <w:numFmt w:val="lowerLetter"/>
      <w:lvlText w:val="%5."/>
      <w:lvlJc w:val="left"/>
      <w:pPr>
        <w:ind w:left="3600" w:hanging="360"/>
      </w:pPr>
    </w:lvl>
    <w:lvl w:ilvl="5" w:tplc="A9DA89C2">
      <w:start w:val="1"/>
      <w:numFmt w:val="lowerRoman"/>
      <w:lvlText w:val="%6."/>
      <w:lvlJc w:val="right"/>
      <w:pPr>
        <w:ind w:left="4320" w:hanging="180"/>
      </w:pPr>
    </w:lvl>
    <w:lvl w:ilvl="6" w:tplc="6A164BFE">
      <w:start w:val="1"/>
      <w:numFmt w:val="decimal"/>
      <w:lvlText w:val="%7."/>
      <w:lvlJc w:val="left"/>
      <w:pPr>
        <w:ind w:left="5040" w:hanging="360"/>
      </w:pPr>
    </w:lvl>
    <w:lvl w:ilvl="7" w:tplc="D0ECA682">
      <w:start w:val="1"/>
      <w:numFmt w:val="lowerLetter"/>
      <w:lvlText w:val="%8."/>
      <w:lvlJc w:val="left"/>
      <w:pPr>
        <w:ind w:left="5760" w:hanging="360"/>
      </w:pPr>
    </w:lvl>
    <w:lvl w:ilvl="8" w:tplc="76201E76">
      <w:start w:val="1"/>
      <w:numFmt w:val="lowerRoman"/>
      <w:lvlText w:val="%9."/>
      <w:lvlJc w:val="right"/>
      <w:pPr>
        <w:ind w:left="6480" w:hanging="180"/>
      </w:pPr>
    </w:lvl>
  </w:abstractNum>
  <w:abstractNum w:abstractNumId="152" w15:restartNumberingAfterBreak="0">
    <w:nsid w:val="79078831"/>
    <w:multiLevelType w:val="hybridMultilevel"/>
    <w:tmpl w:val="FFFFFFFF"/>
    <w:lvl w:ilvl="0" w:tplc="80B2A238">
      <w:start w:val="1"/>
      <w:numFmt w:val="decimal"/>
      <w:lvlText w:val="(%1)"/>
      <w:lvlJc w:val="left"/>
      <w:pPr>
        <w:ind w:left="720" w:hanging="360"/>
      </w:pPr>
    </w:lvl>
    <w:lvl w:ilvl="1" w:tplc="DC621DB6">
      <w:start w:val="1"/>
      <w:numFmt w:val="lowerLetter"/>
      <w:lvlText w:val="%2."/>
      <w:lvlJc w:val="left"/>
      <w:pPr>
        <w:ind w:left="1440" w:hanging="360"/>
      </w:pPr>
    </w:lvl>
    <w:lvl w:ilvl="2" w:tplc="0FAEC94C">
      <w:start w:val="1"/>
      <w:numFmt w:val="lowerRoman"/>
      <w:lvlText w:val="%3."/>
      <w:lvlJc w:val="right"/>
      <w:pPr>
        <w:ind w:left="2160" w:hanging="180"/>
      </w:pPr>
    </w:lvl>
    <w:lvl w:ilvl="3" w:tplc="22206956">
      <w:start w:val="1"/>
      <w:numFmt w:val="decimal"/>
      <w:lvlText w:val="%4."/>
      <w:lvlJc w:val="left"/>
      <w:pPr>
        <w:ind w:left="2880" w:hanging="360"/>
      </w:pPr>
    </w:lvl>
    <w:lvl w:ilvl="4" w:tplc="6B90E5C4">
      <w:start w:val="1"/>
      <w:numFmt w:val="lowerLetter"/>
      <w:lvlText w:val="%5."/>
      <w:lvlJc w:val="left"/>
      <w:pPr>
        <w:ind w:left="3600" w:hanging="360"/>
      </w:pPr>
    </w:lvl>
    <w:lvl w:ilvl="5" w:tplc="21ECD30A">
      <w:start w:val="1"/>
      <w:numFmt w:val="lowerRoman"/>
      <w:lvlText w:val="%6."/>
      <w:lvlJc w:val="right"/>
      <w:pPr>
        <w:ind w:left="4320" w:hanging="180"/>
      </w:pPr>
    </w:lvl>
    <w:lvl w:ilvl="6" w:tplc="B32C1512">
      <w:start w:val="1"/>
      <w:numFmt w:val="decimal"/>
      <w:lvlText w:val="%7."/>
      <w:lvlJc w:val="left"/>
      <w:pPr>
        <w:ind w:left="5040" w:hanging="360"/>
      </w:pPr>
    </w:lvl>
    <w:lvl w:ilvl="7" w:tplc="BA725946">
      <w:start w:val="1"/>
      <w:numFmt w:val="lowerLetter"/>
      <w:lvlText w:val="%8."/>
      <w:lvlJc w:val="left"/>
      <w:pPr>
        <w:ind w:left="5760" w:hanging="360"/>
      </w:pPr>
    </w:lvl>
    <w:lvl w:ilvl="8" w:tplc="619AC994">
      <w:start w:val="1"/>
      <w:numFmt w:val="lowerRoman"/>
      <w:lvlText w:val="%9."/>
      <w:lvlJc w:val="right"/>
      <w:pPr>
        <w:ind w:left="6480" w:hanging="180"/>
      </w:pPr>
    </w:lvl>
  </w:abstractNum>
  <w:abstractNum w:abstractNumId="153" w15:restartNumberingAfterBreak="0">
    <w:nsid w:val="79532646"/>
    <w:multiLevelType w:val="multilevel"/>
    <w:tmpl w:val="19203188"/>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54" w15:restartNumberingAfterBreak="0">
    <w:nsid w:val="79FA4709"/>
    <w:multiLevelType w:val="hybridMultilevel"/>
    <w:tmpl w:val="FFFFFFFF"/>
    <w:lvl w:ilvl="0" w:tplc="90F6B438">
      <w:start w:val="1"/>
      <w:numFmt w:val="lowerLetter"/>
      <w:lvlText w:val="(%1)"/>
      <w:lvlJc w:val="left"/>
      <w:pPr>
        <w:ind w:left="1440" w:hanging="360"/>
      </w:pPr>
    </w:lvl>
    <w:lvl w:ilvl="1" w:tplc="7966D0EC">
      <w:start w:val="1"/>
      <w:numFmt w:val="lowerLetter"/>
      <w:lvlText w:val="%2."/>
      <w:lvlJc w:val="left"/>
      <w:pPr>
        <w:ind w:left="2160" w:hanging="360"/>
      </w:pPr>
    </w:lvl>
    <w:lvl w:ilvl="2" w:tplc="A53A36D0">
      <w:start w:val="1"/>
      <w:numFmt w:val="lowerRoman"/>
      <w:lvlText w:val="%3."/>
      <w:lvlJc w:val="right"/>
      <w:pPr>
        <w:ind w:left="2880" w:hanging="180"/>
      </w:pPr>
    </w:lvl>
    <w:lvl w:ilvl="3" w:tplc="59C2CDD0">
      <w:start w:val="1"/>
      <w:numFmt w:val="decimal"/>
      <w:lvlText w:val="%4."/>
      <w:lvlJc w:val="left"/>
      <w:pPr>
        <w:ind w:left="3600" w:hanging="360"/>
      </w:pPr>
    </w:lvl>
    <w:lvl w:ilvl="4" w:tplc="5EFA1376">
      <w:start w:val="1"/>
      <w:numFmt w:val="lowerLetter"/>
      <w:lvlText w:val="%5."/>
      <w:lvlJc w:val="left"/>
      <w:pPr>
        <w:ind w:left="4320" w:hanging="360"/>
      </w:pPr>
    </w:lvl>
    <w:lvl w:ilvl="5" w:tplc="0B96FB1C">
      <w:start w:val="1"/>
      <w:numFmt w:val="lowerRoman"/>
      <w:lvlText w:val="%6."/>
      <w:lvlJc w:val="right"/>
      <w:pPr>
        <w:ind w:left="5040" w:hanging="180"/>
      </w:pPr>
    </w:lvl>
    <w:lvl w:ilvl="6" w:tplc="E4B0D57C">
      <w:start w:val="1"/>
      <w:numFmt w:val="decimal"/>
      <w:lvlText w:val="%7."/>
      <w:lvlJc w:val="left"/>
      <w:pPr>
        <w:ind w:left="5760" w:hanging="360"/>
      </w:pPr>
    </w:lvl>
    <w:lvl w:ilvl="7" w:tplc="73C839E4">
      <w:start w:val="1"/>
      <w:numFmt w:val="lowerLetter"/>
      <w:lvlText w:val="%8."/>
      <w:lvlJc w:val="left"/>
      <w:pPr>
        <w:ind w:left="6480" w:hanging="360"/>
      </w:pPr>
    </w:lvl>
    <w:lvl w:ilvl="8" w:tplc="36D8865C">
      <w:start w:val="1"/>
      <w:numFmt w:val="lowerRoman"/>
      <w:lvlText w:val="%9."/>
      <w:lvlJc w:val="right"/>
      <w:pPr>
        <w:ind w:left="7200" w:hanging="180"/>
      </w:pPr>
    </w:lvl>
  </w:abstractNum>
  <w:abstractNum w:abstractNumId="155" w15:restartNumberingAfterBreak="0">
    <w:nsid w:val="7A5F5760"/>
    <w:multiLevelType w:val="hybridMultilevel"/>
    <w:tmpl w:val="546298D0"/>
    <w:lvl w:ilvl="0" w:tplc="AB22DEA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6" w15:restartNumberingAfterBreak="0">
    <w:nsid w:val="7B0D6F2F"/>
    <w:multiLevelType w:val="hybridMultilevel"/>
    <w:tmpl w:val="4BBE0B4E"/>
    <w:lvl w:ilvl="0" w:tplc="AB44D230">
      <w:start w:val="1"/>
      <w:numFmt w:val="lowerRoman"/>
      <w:lvlText w:val="%1)"/>
      <w:lvlJc w:val="left"/>
      <w:pPr>
        <w:ind w:left="3244" w:hanging="360"/>
      </w:pPr>
      <w:rPr>
        <w:rFonts w:hint="default"/>
      </w:rPr>
    </w:lvl>
    <w:lvl w:ilvl="1" w:tplc="08090019" w:tentative="1">
      <w:start w:val="1"/>
      <w:numFmt w:val="lowerLetter"/>
      <w:lvlText w:val="%2."/>
      <w:lvlJc w:val="left"/>
      <w:pPr>
        <w:ind w:left="3964" w:hanging="360"/>
      </w:pPr>
    </w:lvl>
    <w:lvl w:ilvl="2" w:tplc="0809001B" w:tentative="1">
      <w:start w:val="1"/>
      <w:numFmt w:val="lowerRoman"/>
      <w:lvlText w:val="%3."/>
      <w:lvlJc w:val="right"/>
      <w:pPr>
        <w:ind w:left="4684" w:hanging="180"/>
      </w:pPr>
    </w:lvl>
    <w:lvl w:ilvl="3" w:tplc="0809000F" w:tentative="1">
      <w:start w:val="1"/>
      <w:numFmt w:val="decimal"/>
      <w:lvlText w:val="%4."/>
      <w:lvlJc w:val="left"/>
      <w:pPr>
        <w:ind w:left="5404" w:hanging="360"/>
      </w:pPr>
    </w:lvl>
    <w:lvl w:ilvl="4" w:tplc="08090019" w:tentative="1">
      <w:start w:val="1"/>
      <w:numFmt w:val="lowerLetter"/>
      <w:lvlText w:val="%5."/>
      <w:lvlJc w:val="left"/>
      <w:pPr>
        <w:ind w:left="6124" w:hanging="360"/>
      </w:pPr>
    </w:lvl>
    <w:lvl w:ilvl="5" w:tplc="0809001B" w:tentative="1">
      <w:start w:val="1"/>
      <w:numFmt w:val="lowerRoman"/>
      <w:lvlText w:val="%6."/>
      <w:lvlJc w:val="right"/>
      <w:pPr>
        <w:ind w:left="6844" w:hanging="180"/>
      </w:pPr>
    </w:lvl>
    <w:lvl w:ilvl="6" w:tplc="0809000F" w:tentative="1">
      <w:start w:val="1"/>
      <w:numFmt w:val="decimal"/>
      <w:lvlText w:val="%7."/>
      <w:lvlJc w:val="left"/>
      <w:pPr>
        <w:ind w:left="7564" w:hanging="360"/>
      </w:pPr>
    </w:lvl>
    <w:lvl w:ilvl="7" w:tplc="08090019" w:tentative="1">
      <w:start w:val="1"/>
      <w:numFmt w:val="lowerLetter"/>
      <w:lvlText w:val="%8."/>
      <w:lvlJc w:val="left"/>
      <w:pPr>
        <w:ind w:left="8284" w:hanging="360"/>
      </w:pPr>
    </w:lvl>
    <w:lvl w:ilvl="8" w:tplc="0809001B" w:tentative="1">
      <w:start w:val="1"/>
      <w:numFmt w:val="lowerRoman"/>
      <w:lvlText w:val="%9."/>
      <w:lvlJc w:val="right"/>
      <w:pPr>
        <w:ind w:left="9004" w:hanging="180"/>
      </w:pPr>
    </w:lvl>
  </w:abstractNum>
  <w:abstractNum w:abstractNumId="157" w15:restartNumberingAfterBreak="0">
    <w:nsid w:val="7B426B87"/>
    <w:multiLevelType w:val="hybridMultilevel"/>
    <w:tmpl w:val="E4D66196"/>
    <w:lvl w:ilvl="0" w:tplc="72F6E84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8"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159" w15:restartNumberingAfterBreak="0">
    <w:nsid w:val="7BB409A0"/>
    <w:multiLevelType w:val="hybridMultilevel"/>
    <w:tmpl w:val="F834887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0" w15:restartNumberingAfterBreak="0">
    <w:nsid w:val="7C0A6B22"/>
    <w:multiLevelType w:val="hybridMultilevel"/>
    <w:tmpl w:val="83782800"/>
    <w:lvl w:ilvl="0" w:tplc="4FD2A790">
      <w:start w:val="1"/>
      <w:numFmt w:val="lowerLetter"/>
      <w:lvlText w:val="(%1)"/>
      <w:lvlJc w:val="left"/>
      <w:pPr>
        <w:ind w:left="786" w:hanging="360"/>
      </w:pPr>
      <w:rPr>
        <w:sz w:val="22"/>
        <w:szCs w:val="2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1"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162" w15:restartNumberingAfterBreak="0">
    <w:nsid w:val="7EA72E83"/>
    <w:multiLevelType w:val="hybridMultilevel"/>
    <w:tmpl w:val="53126EAC"/>
    <w:lvl w:ilvl="0" w:tplc="55E24B48">
      <w:start w:val="1"/>
      <w:numFmt w:val="lowerLetter"/>
      <w:lvlText w:val="(%1)"/>
      <w:lvlJc w:val="left"/>
      <w:pPr>
        <w:ind w:left="1451" w:hanging="360"/>
      </w:pPr>
      <w:rPr>
        <w:sz w:val="24"/>
        <w:szCs w:val="22"/>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163" w15:restartNumberingAfterBreak="0">
    <w:nsid w:val="7EC4733F"/>
    <w:multiLevelType w:val="hybridMultilevel"/>
    <w:tmpl w:val="FF82BCC2"/>
    <w:lvl w:ilvl="0" w:tplc="6492AD9E">
      <w:start w:val="1"/>
      <w:numFmt w:val="lowerLetter"/>
      <w:lvlText w:val="%1)"/>
      <w:lvlJc w:val="left"/>
      <w:pPr>
        <w:ind w:left="1215" w:hanging="360"/>
      </w:pPr>
      <w:rPr>
        <w:rFonts w:hint="default"/>
        <w:color w:val="000000"/>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64" w15:restartNumberingAfterBreak="0">
    <w:nsid w:val="7F88607A"/>
    <w:multiLevelType w:val="hybridMultilevel"/>
    <w:tmpl w:val="24C4D470"/>
    <w:lvl w:ilvl="0" w:tplc="C5FCD88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5" w15:restartNumberingAfterBreak="0">
    <w:nsid w:val="7FC16244"/>
    <w:multiLevelType w:val="hybridMultilevel"/>
    <w:tmpl w:val="A43E533A"/>
    <w:lvl w:ilvl="0" w:tplc="D0A862E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19905245">
    <w:abstractNumId w:val="99"/>
  </w:num>
  <w:num w:numId="2" w16cid:durableId="544408807">
    <w:abstractNumId w:val="122"/>
  </w:num>
  <w:num w:numId="3" w16cid:durableId="195850511">
    <w:abstractNumId w:val="86"/>
  </w:num>
  <w:num w:numId="4" w16cid:durableId="2132090172">
    <w:abstractNumId w:val="146"/>
  </w:num>
  <w:num w:numId="5" w16cid:durableId="2072658375">
    <w:abstractNumId w:val="103"/>
  </w:num>
  <w:num w:numId="6" w16cid:durableId="683018122">
    <w:abstractNumId w:val="152"/>
  </w:num>
  <w:num w:numId="7" w16cid:durableId="1675304964">
    <w:abstractNumId w:val="88"/>
  </w:num>
  <w:num w:numId="8" w16cid:durableId="1766805985">
    <w:abstractNumId w:val="50"/>
  </w:num>
  <w:num w:numId="9" w16cid:durableId="480735500">
    <w:abstractNumId w:val="61"/>
  </w:num>
  <w:num w:numId="10" w16cid:durableId="532810603">
    <w:abstractNumId w:val="25"/>
  </w:num>
  <w:num w:numId="11" w16cid:durableId="938292456">
    <w:abstractNumId w:val="54"/>
  </w:num>
  <w:num w:numId="12" w16cid:durableId="974799606">
    <w:abstractNumId w:val="57"/>
  </w:num>
  <w:num w:numId="13" w16cid:durableId="1049111792">
    <w:abstractNumId w:val="100"/>
  </w:num>
  <w:num w:numId="14" w16cid:durableId="2061007536">
    <w:abstractNumId w:val="139"/>
  </w:num>
  <w:num w:numId="15" w16cid:durableId="266230543">
    <w:abstractNumId w:val="96"/>
  </w:num>
  <w:num w:numId="16" w16cid:durableId="359280611">
    <w:abstractNumId w:val="109"/>
  </w:num>
  <w:num w:numId="17" w16cid:durableId="803743041">
    <w:abstractNumId w:val="123"/>
  </w:num>
  <w:num w:numId="18" w16cid:durableId="1774322037">
    <w:abstractNumId w:val="58"/>
  </w:num>
  <w:num w:numId="19" w16cid:durableId="1950966976">
    <w:abstractNumId w:val="124"/>
  </w:num>
  <w:num w:numId="20" w16cid:durableId="1924678059">
    <w:abstractNumId w:val="23"/>
  </w:num>
  <w:num w:numId="21" w16cid:durableId="1591624167">
    <w:abstractNumId w:val="128"/>
  </w:num>
  <w:num w:numId="22" w16cid:durableId="2096777190">
    <w:abstractNumId w:val="7"/>
  </w:num>
  <w:num w:numId="23" w16cid:durableId="1716931204">
    <w:abstractNumId w:val="69"/>
  </w:num>
  <w:num w:numId="24" w16cid:durableId="433595050">
    <w:abstractNumId w:val="51"/>
  </w:num>
  <w:num w:numId="25" w16cid:durableId="480394123">
    <w:abstractNumId w:val="154"/>
  </w:num>
  <w:num w:numId="26" w16cid:durableId="411581572">
    <w:abstractNumId w:val="151"/>
  </w:num>
  <w:num w:numId="27" w16cid:durableId="676078079">
    <w:abstractNumId w:val="115"/>
  </w:num>
  <w:num w:numId="28" w16cid:durableId="354235515">
    <w:abstractNumId w:val="4"/>
  </w:num>
  <w:num w:numId="29" w16cid:durableId="938223123">
    <w:abstractNumId w:val="141"/>
  </w:num>
  <w:num w:numId="30" w16cid:durableId="2013291087">
    <w:abstractNumId w:val="70"/>
  </w:num>
  <w:num w:numId="31" w16cid:durableId="246233185">
    <w:abstractNumId w:val="40"/>
  </w:num>
  <w:num w:numId="32" w16cid:durableId="907112680">
    <w:abstractNumId w:val="106"/>
  </w:num>
  <w:num w:numId="33" w16cid:durableId="1264069031">
    <w:abstractNumId w:val="28"/>
  </w:num>
  <w:num w:numId="34" w16cid:durableId="1095859600">
    <w:abstractNumId w:val="79"/>
  </w:num>
  <w:num w:numId="35" w16cid:durableId="3410022">
    <w:abstractNumId w:val="17"/>
  </w:num>
  <w:num w:numId="36" w16cid:durableId="328951889">
    <w:abstractNumId w:val="2"/>
  </w:num>
  <w:num w:numId="37" w16cid:durableId="1002703195">
    <w:abstractNumId w:val="30"/>
  </w:num>
  <w:num w:numId="38" w16cid:durableId="1223324258">
    <w:abstractNumId w:val="121"/>
  </w:num>
  <w:num w:numId="39" w16cid:durableId="883833769">
    <w:abstractNumId w:val="101"/>
  </w:num>
  <w:num w:numId="40" w16cid:durableId="660231654">
    <w:abstractNumId w:val="42"/>
  </w:num>
  <w:num w:numId="41" w16cid:durableId="1969623331">
    <w:abstractNumId w:val="44"/>
  </w:num>
  <w:num w:numId="42" w16cid:durableId="6639574">
    <w:abstractNumId w:val="52"/>
  </w:num>
  <w:num w:numId="43" w16cid:durableId="465319394">
    <w:abstractNumId w:val="21"/>
  </w:num>
  <w:num w:numId="44" w16cid:durableId="118576056">
    <w:abstractNumId w:val="85"/>
  </w:num>
  <w:num w:numId="45" w16cid:durableId="1874220832">
    <w:abstractNumId w:val="110"/>
  </w:num>
  <w:num w:numId="46" w16cid:durableId="1846936063">
    <w:abstractNumId w:val="43"/>
  </w:num>
  <w:num w:numId="47" w16cid:durableId="1903638788">
    <w:abstractNumId w:val="87"/>
  </w:num>
  <w:num w:numId="48" w16cid:durableId="1682470224">
    <w:abstractNumId w:val="81"/>
  </w:num>
  <w:num w:numId="49" w16cid:durableId="1723868153">
    <w:abstractNumId w:val="63"/>
  </w:num>
  <w:num w:numId="50" w16cid:durableId="182407336">
    <w:abstractNumId w:val="33"/>
  </w:num>
  <w:num w:numId="51" w16cid:durableId="1036471822">
    <w:abstractNumId w:val="105"/>
  </w:num>
  <w:num w:numId="52" w16cid:durableId="1887176501">
    <w:abstractNumId w:val="150"/>
  </w:num>
  <w:num w:numId="53" w16cid:durableId="1006832330">
    <w:abstractNumId w:val="38"/>
  </w:num>
  <w:num w:numId="54" w16cid:durableId="1349411726">
    <w:abstractNumId w:val="6"/>
  </w:num>
  <w:num w:numId="55" w16cid:durableId="488789733">
    <w:abstractNumId w:val="56"/>
  </w:num>
  <w:num w:numId="56" w16cid:durableId="2126190305">
    <w:abstractNumId w:val="27"/>
  </w:num>
  <w:num w:numId="57" w16cid:durableId="1240098397">
    <w:abstractNumId w:val="80"/>
  </w:num>
  <w:num w:numId="58" w16cid:durableId="692993392">
    <w:abstractNumId w:val="118"/>
  </w:num>
  <w:num w:numId="59" w16cid:durableId="282080811">
    <w:abstractNumId w:val="53"/>
  </w:num>
  <w:num w:numId="60" w16cid:durableId="489103340">
    <w:abstractNumId w:val="22"/>
  </w:num>
  <w:num w:numId="61" w16cid:durableId="454952889">
    <w:abstractNumId w:val="116"/>
  </w:num>
  <w:num w:numId="62" w16cid:durableId="1811439346">
    <w:abstractNumId w:val="97"/>
  </w:num>
  <w:num w:numId="63" w16cid:durableId="1881747973">
    <w:abstractNumId w:val="47"/>
  </w:num>
  <w:num w:numId="64" w16cid:durableId="248733372">
    <w:abstractNumId w:val="5"/>
  </w:num>
  <w:num w:numId="65" w16cid:durableId="531066669">
    <w:abstractNumId w:val="149"/>
  </w:num>
  <w:num w:numId="66" w16cid:durableId="714891302">
    <w:abstractNumId w:val="49"/>
  </w:num>
  <w:num w:numId="67" w16cid:durableId="990325536">
    <w:abstractNumId w:val="60"/>
  </w:num>
  <w:num w:numId="68" w16cid:durableId="174465442">
    <w:abstractNumId w:val="89"/>
  </w:num>
  <w:num w:numId="69" w16cid:durableId="933786303">
    <w:abstractNumId w:val="155"/>
  </w:num>
  <w:num w:numId="70" w16cid:durableId="2010062903">
    <w:abstractNumId w:val="163"/>
  </w:num>
  <w:num w:numId="71" w16cid:durableId="1034691842">
    <w:abstractNumId w:val="144"/>
  </w:num>
  <w:num w:numId="72" w16cid:durableId="1970626997">
    <w:abstractNumId w:val="92"/>
  </w:num>
  <w:num w:numId="73" w16cid:durableId="368338682">
    <w:abstractNumId w:val="113"/>
  </w:num>
  <w:num w:numId="74" w16cid:durableId="1885747060">
    <w:abstractNumId w:val="143"/>
  </w:num>
  <w:num w:numId="75" w16cid:durableId="864754166">
    <w:abstractNumId w:val="72"/>
  </w:num>
  <w:num w:numId="76" w16cid:durableId="538709669">
    <w:abstractNumId w:val="48"/>
  </w:num>
  <w:num w:numId="77" w16cid:durableId="717322893">
    <w:abstractNumId w:val="91"/>
  </w:num>
  <w:num w:numId="78" w16cid:durableId="855003952">
    <w:abstractNumId w:val="66"/>
  </w:num>
  <w:num w:numId="79" w16cid:durableId="1421753499">
    <w:abstractNumId w:val="16"/>
  </w:num>
  <w:num w:numId="80" w16cid:durableId="372971813">
    <w:abstractNumId w:val="140"/>
  </w:num>
  <w:num w:numId="81" w16cid:durableId="1546406392">
    <w:abstractNumId w:val="140"/>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789" w:hanging="1080"/>
        </w:pPr>
        <w:rPr>
          <w:rFonts w:ascii="Arial" w:eastAsia="Calibri" w:hAnsi="Arial" w:cs="Times New Roman"/>
        </w:rPr>
      </w:lvl>
    </w:lvlOverride>
  </w:num>
  <w:num w:numId="82" w16cid:durableId="997078721">
    <w:abstractNumId w:val="67"/>
  </w:num>
  <w:num w:numId="83" w16cid:durableId="17327764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85145347">
    <w:abstractNumId w:val="130"/>
  </w:num>
  <w:num w:numId="85" w16cid:durableId="13461491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70371957">
    <w:abstractNumId w:val="64"/>
  </w:num>
  <w:num w:numId="87" w16cid:durableId="180253201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31703948">
    <w:abstractNumId w:val="20"/>
  </w:num>
  <w:num w:numId="89" w16cid:durableId="682629802">
    <w:abstractNumId w:val="1"/>
  </w:num>
  <w:num w:numId="90" w16cid:durableId="1772702538">
    <w:abstractNumId w:val="62"/>
  </w:num>
  <w:num w:numId="91" w16cid:durableId="273750009">
    <w:abstractNumId w:val="0"/>
  </w:num>
  <w:num w:numId="92" w16cid:durableId="41759770">
    <w:abstractNumId w:val="3"/>
  </w:num>
  <w:num w:numId="93" w16cid:durableId="997535717">
    <w:abstractNumId w:val="125"/>
  </w:num>
  <w:num w:numId="94" w16cid:durableId="840972426">
    <w:abstractNumId w:val="158"/>
  </w:num>
  <w:num w:numId="95" w16cid:durableId="575940591">
    <w:abstractNumId w:val="35"/>
    <w:lvlOverride w:ilvl="0">
      <w:startOverride w:val="1"/>
    </w:lvlOverride>
  </w:num>
  <w:num w:numId="96" w16cid:durableId="1107892240">
    <w:abstractNumId w:val="18"/>
  </w:num>
  <w:num w:numId="97" w16cid:durableId="217480262">
    <w:abstractNumId w:val="140"/>
    <w:lvlOverride w:ilvl="0">
      <w:lvl w:ilvl="0">
        <w:start w:val="1"/>
        <w:numFmt w:val="decimal"/>
        <w:pStyle w:val="MRHeading1"/>
        <w:lvlText w:val="%1"/>
        <w:lvlJc w:val="left"/>
        <w:pPr>
          <w:ind w:left="720" w:hanging="720"/>
        </w:pPr>
        <w:rPr>
          <w:rFonts w:cs="Times New Roman"/>
          <w:b/>
          <w:i w:val="0"/>
          <w:sz w:val="22"/>
        </w:rPr>
      </w:lvl>
    </w:lvlOverride>
    <w:lvlOverride w:ilvl="1">
      <w:lvl w:ilvl="1">
        <w:start w:val="1"/>
        <w:numFmt w:val="decimal"/>
        <w:pStyle w:val="MRHeading2"/>
        <w:lvlText w:val="%1.%2"/>
        <w:lvlJc w:val="left"/>
        <w:pPr>
          <w:ind w:left="720" w:hanging="720"/>
        </w:pPr>
        <w:rPr>
          <w:rFonts w:cs="Times New Roman"/>
        </w:rPr>
      </w:lvl>
    </w:lvlOverride>
    <w:lvlOverride w:ilvl="2">
      <w:lvl w:ilvl="2">
        <w:start w:val="1"/>
        <w:numFmt w:val="decimal"/>
        <w:pStyle w:val="MRHeading3"/>
        <w:lvlText w:val="%1.%2.%3"/>
        <w:lvlJc w:val="left"/>
        <w:pPr>
          <w:ind w:left="1800" w:hanging="1080"/>
        </w:pPr>
        <w:rPr>
          <w:rFonts w:cs="Times New Roman"/>
        </w:rPr>
      </w:lvl>
    </w:lvlOverride>
    <w:lvlOverride w:ilvl="3">
      <w:lvl w:ilvl="3">
        <w:start w:val="1"/>
        <w:numFmt w:val="lowerRoman"/>
        <w:pStyle w:val="MRHeading4"/>
        <w:lvlText w:val="(%4)"/>
        <w:lvlJc w:val="left"/>
        <w:pPr>
          <w:ind w:left="2520" w:hanging="720"/>
        </w:pPr>
        <w:rPr>
          <w:rFonts w:cs="Times New Roman"/>
        </w:rPr>
      </w:lvl>
    </w:lvlOverride>
    <w:lvlOverride w:ilvl="4">
      <w:lvl w:ilvl="4">
        <w:start w:val="1"/>
        <w:numFmt w:val="upperLetter"/>
        <w:pStyle w:val="MRHeading5"/>
        <w:lvlText w:val="(%5)"/>
        <w:lvlJc w:val="left"/>
        <w:pPr>
          <w:ind w:left="3240" w:hanging="720"/>
        </w:pPr>
        <w:rPr>
          <w:rFonts w:cs="Times New Roman"/>
        </w:rPr>
      </w:lvl>
    </w:lvlOverride>
    <w:lvlOverride w:ilvl="5">
      <w:lvl w:ilvl="5">
        <w:start w:val="1"/>
        <w:numFmt w:val="decimal"/>
        <w:pStyle w:val="MRHeading6"/>
        <w:lvlText w:val="%6)"/>
        <w:lvlJc w:val="left"/>
        <w:pPr>
          <w:ind w:left="3960" w:hanging="720"/>
        </w:pPr>
        <w:rPr>
          <w:rFonts w:cs="Times New Roman"/>
        </w:rPr>
      </w:lvl>
    </w:lvlOverride>
    <w:lvlOverride w:ilvl="6">
      <w:lvl w:ilvl="6">
        <w:start w:val="1"/>
        <w:numFmt w:val="lowerLetter"/>
        <w:pStyle w:val="MRHeading7"/>
        <w:lvlText w:val="%7)"/>
        <w:lvlJc w:val="left"/>
        <w:pPr>
          <w:ind w:left="4680" w:hanging="720"/>
        </w:pPr>
        <w:rPr>
          <w:rFonts w:cs="Times New Roman"/>
        </w:rPr>
      </w:lvl>
    </w:lvlOverride>
    <w:lvlOverride w:ilvl="7">
      <w:lvl w:ilvl="7">
        <w:start w:val="1"/>
        <w:numFmt w:val="lowerRoman"/>
        <w:pStyle w:val="MRHeading8"/>
        <w:lvlText w:val="%8)"/>
        <w:lvlJc w:val="left"/>
        <w:pPr>
          <w:ind w:left="5400" w:hanging="720"/>
        </w:pPr>
        <w:rPr>
          <w:rFonts w:cs="Times New Roman"/>
        </w:rPr>
      </w:lvl>
    </w:lvlOverride>
    <w:lvlOverride w:ilvl="8">
      <w:lvl w:ilvl="8">
        <w:start w:val="1"/>
        <w:numFmt w:val="upperLetter"/>
        <w:pStyle w:val="MRHeading9"/>
        <w:lvlText w:val="%9)"/>
        <w:lvlJc w:val="left"/>
        <w:pPr>
          <w:ind w:left="6120" w:hanging="720"/>
        </w:pPr>
        <w:rPr>
          <w:rFonts w:cs="Times New Roman"/>
        </w:rPr>
      </w:lvl>
    </w:lvlOverride>
  </w:num>
  <w:num w:numId="98" w16cid:durableId="209191208">
    <w:abstractNumId w:val="108"/>
  </w:num>
  <w:num w:numId="99" w16cid:durableId="621811885">
    <w:abstractNumId w:val="120"/>
  </w:num>
  <w:num w:numId="100" w16cid:durableId="2037192538">
    <w:abstractNumId w:val="104"/>
  </w:num>
  <w:num w:numId="101" w16cid:durableId="1904221925">
    <w:abstractNumId w:val="32"/>
  </w:num>
  <w:num w:numId="102" w16cid:durableId="1844203282">
    <w:abstractNumId w:val="59"/>
  </w:num>
  <w:num w:numId="103" w16cid:durableId="198278559">
    <w:abstractNumId w:val="34"/>
  </w:num>
  <w:num w:numId="104" w16cid:durableId="2061132446">
    <w:abstractNumId w:val="46"/>
  </w:num>
  <w:num w:numId="105" w16cid:durableId="444345095">
    <w:abstractNumId w:val="13"/>
  </w:num>
  <w:num w:numId="106" w16cid:durableId="670989540">
    <w:abstractNumId w:val="9"/>
  </w:num>
  <w:num w:numId="107" w16cid:durableId="61175293">
    <w:abstractNumId w:val="140"/>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931" w:hanging="1080"/>
        </w:pPr>
        <w:rPr>
          <w:rFonts w:ascii="Arial" w:eastAsia="Calibri" w:hAnsi="Arial" w:cs="Arial" w:hint="default"/>
        </w:rPr>
      </w:lvl>
    </w:lvlOverride>
  </w:num>
  <w:num w:numId="108" w16cid:durableId="1987733849">
    <w:abstractNumId w:val="135"/>
  </w:num>
  <w:num w:numId="109" w16cid:durableId="996110154">
    <w:abstractNumId w:val="93"/>
  </w:num>
  <w:num w:numId="110" w16cid:durableId="1481656249">
    <w:abstractNumId w:val="74"/>
  </w:num>
  <w:num w:numId="111" w16cid:durableId="2019624484">
    <w:abstractNumId w:val="112"/>
  </w:num>
  <w:num w:numId="112" w16cid:durableId="2057846985">
    <w:abstractNumId w:val="95"/>
  </w:num>
  <w:num w:numId="113" w16cid:durableId="79642674">
    <w:abstractNumId w:val="165"/>
  </w:num>
  <w:num w:numId="114" w16cid:durableId="1096248105">
    <w:abstractNumId w:val="71"/>
  </w:num>
  <w:num w:numId="115" w16cid:durableId="2072339989">
    <w:abstractNumId w:val="90"/>
  </w:num>
  <w:num w:numId="116" w16cid:durableId="18818130">
    <w:abstractNumId w:val="111"/>
  </w:num>
  <w:num w:numId="117" w16cid:durableId="1987928388">
    <w:abstractNumId w:val="153"/>
    <w:lvlOverride w:ilvl="0">
      <w:startOverride w:val="1"/>
    </w:lvlOverride>
  </w:num>
  <w:num w:numId="118" w16cid:durableId="325404827">
    <w:abstractNumId w:val="111"/>
    <w:lvlOverride w:ilvl="0">
      <w:startOverride w:val="1"/>
    </w:lvlOverride>
  </w:num>
  <w:num w:numId="119" w16cid:durableId="859201177">
    <w:abstractNumId w:val="111"/>
    <w:lvlOverride w:ilvl="0">
      <w:startOverride w:val="1"/>
    </w:lvlOverride>
  </w:num>
  <w:num w:numId="120" w16cid:durableId="1715152068">
    <w:abstractNumId w:val="138"/>
  </w:num>
  <w:num w:numId="121" w16cid:durableId="1666124271">
    <w:abstractNumId w:val="142"/>
  </w:num>
  <w:num w:numId="122" w16cid:durableId="739911737">
    <w:abstractNumId w:val="29"/>
  </w:num>
  <w:num w:numId="123" w16cid:durableId="1417244206">
    <w:abstractNumId w:val="119"/>
  </w:num>
  <w:num w:numId="124" w16cid:durableId="614216131">
    <w:abstractNumId w:val="41"/>
  </w:num>
  <w:num w:numId="125" w16cid:durableId="1432510222">
    <w:abstractNumId w:val="107"/>
  </w:num>
  <w:num w:numId="126" w16cid:durableId="2069960305">
    <w:abstractNumId w:val="98"/>
  </w:num>
  <w:num w:numId="127" w16cid:durableId="328365211">
    <w:abstractNumId w:val="82"/>
  </w:num>
  <w:num w:numId="128" w16cid:durableId="758059284">
    <w:abstractNumId w:val="76"/>
  </w:num>
  <w:num w:numId="129" w16cid:durableId="533228004">
    <w:abstractNumId w:val="14"/>
  </w:num>
  <w:num w:numId="130" w16cid:durableId="1582177810">
    <w:abstractNumId w:val="136"/>
  </w:num>
  <w:num w:numId="131" w16cid:durableId="400371372">
    <w:abstractNumId w:val="84"/>
  </w:num>
  <w:num w:numId="132" w16cid:durableId="665867288">
    <w:abstractNumId w:val="148"/>
  </w:num>
  <w:num w:numId="133" w16cid:durableId="1259367247">
    <w:abstractNumId w:val="11"/>
  </w:num>
  <w:num w:numId="134" w16cid:durableId="973368007">
    <w:abstractNumId w:val="68"/>
  </w:num>
  <w:num w:numId="135" w16cid:durableId="1116414808">
    <w:abstractNumId w:val="65"/>
  </w:num>
  <w:num w:numId="136" w16cid:durableId="767700036">
    <w:abstractNumId w:val="134"/>
  </w:num>
  <w:num w:numId="137" w16cid:durableId="541678038">
    <w:abstractNumId w:val="78"/>
  </w:num>
  <w:num w:numId="138" w16cid:durableId="1530293646">
    <w:abstractNumId w:val="117"/>
  </w:num>
  <w:num w:numId="139" w16cid:durableId="660888144">
    <w:abstractNumId w:val="157"/>
  </w:num>
  <w:num w:numId="140" w16cid:durableId="330330904">
    <w:abstractNumId w:val="94"/>
  </w:num>
  <w:num w:numId="141" w16cid:durableId="619146178">
    <w:abstractNumId w:val="77"/>
  </w:num>
  <w:num w:numId="142" w16cid:durableId="403720683">
    <w:abstractNumId w:val="156"/>
  </w:num>
  <w:num w:numId="143" w16cid:durableId="2088992300">
    <w:abstractNumId w:val="45"/>
  </w:num>
  <w:num w:numId="144" w16cid:durableId="1682006895">
    <w:abstractNumId w:val="83"/>
  </w:num>
  <w:num w:numId="145" w16cid:durableId="1749762352">
    <w:abstractNumId w:val="37"/>
  </w:num>
  <w:num w:numId="146" w16cid:durableId="561672869">
    <w:abstractNumId w:val="19"/>
  </w:num>
  <w:num w:numId="147" w16cid:durableId="1636450010">
    <w:abstractNumId w:val="55"/>
  </w:num>
  <w:num w:numId="148" w16cid:durableId="1994134708">
    <w:abstractNumId w:val="12"/>
  </w:num>
  <w:num w:numId="149" w16cid:durableId="2125610044">
    <w:abstractNumId w:val="129"/>
  </w:num>
  <w:num w:numId="150" w16cid:durableId="411778059">
    <w:abstractNumId w:val="31"/>
  </w:num>
  <w:num w:numId="151" w16cid:durableId="777943071">
    <w:abstractNumId w:val="145"/>
  </w:num>
  <w:num w:numId="152" w16cid:durableId="532038007">
    <w:abstractNumId w:val="26"/>
  </w:num>
  <w:num w:numId="153" w16cid:durableId="900212985">
    <w:abstractNumId w:val="137"/>
  </w:num>
  <w:num w:numId="154" w16cid:durableId="1474063609">
    <w:abstractNumId w:val="39"/>
  </w:num>
  <w:num w:numId="155" w16cid:durableId="89741991">
    <w:abstractNumId w:val="114"/>
  </w:num>
  <w:num w:numId="156" w16cid:durableId="126045773">
    <w:abstractNumId w:val="159"/>
  </w:num>
  <w:num w:numId="157" w16cid:durableId="1406339247">
    <w:abstractNumId w:val="102"/>
  </w:num>
  <w:num w:numId="158" w16cid:durableId="563373630">
    <w:abstractNumId w:val="131"/>
  </w:num>
  <w:num w:numId="159" w16cid:durableId="955021391">
    <w:abstractNumId w:val="75"/>
  </w:num>
  <w:num w:numId="160" w16cid:durableId="1220049827">
    <w:abstractNumId w:val="36"/>
  </w:num>
  <w:num w:numId="161" w16cid:durableId="272982559">
    <w:abstractNumId w:val="8"/>
  </w:num>
  <w:num w:numId="162" w16cid:durableId="1840384967">
    <w:abstractNumId w:val="160"/>
  </w:num>
  <w:num w:numId="163" w16cid:durableId="1490824534">
    <w:abstractNumId w:val="147"/>
  </w:num>
  <w:num w:numId="164" w16cid:durableId="689911336">
    <w:abstractNumId w:val="132"/>
  </w:num>
  <w:num w:numId="165" w16cid:durableId="1929845620">
    <w:abstractNumId w:val="126"/>
  </w:num>
  <w:num w:numId="166" w16cid:durableId="898515711">
    <w:abstractNumId w:val="127"/>
  </w:num>
  <w:num w:numId="167" w16cid:durableId="1567758392">
    <w:abstractNumId w:val="164"/>
  </w:num>
  <w:num w:numId="168" w16cid:durableId="208415406">
    <w:abstractNumId w:val="162"/>
  </w:num>
  <w:num w:numId="169" w16cid:durableId="1194155687">
    <w:abstractNumId w:val="10"/>
  </w:num>
  <w:num w:numId="170" w16cid:durableId="1526406567">
    <w:abstractNumId w:val="73"/>
  </w:num>
  <w:num w:numId="171" w16cid:durableId="454105789">
    <w:abstractNumId w:val="15"/>
  </w:num>
  <w:num w:numId="172" w16cid:durableId="1714233649">
    <w:abstractNumId w:val="24"/>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5D"/>
    <w:rsid w:val="0000204D"/>
    <w:rsid w:val="00002FCC"/>
    <w:rsid w:val="0000338E"/>
    <w:rsid w:val="0000445B"/>
    <w:rsid w:val="000102E4"/>
    <w:rsid w:val="00011234"/>
    <w:rsid w:val="000134E7"/>
    <w:rsid w:val="000176A8"/>
    <w:rsid w:val="00020E9A"/>
    <w:rsid w:val="000214DA"/>
    <w:rsid w:val="00021B46"/>
    <w:rsid w:val="000259E7"/>
    <w:rsid w:val="00027330"/>
    <w:rsid w:val="000273BC"/>
    <w:rsid w:val="000276B4"/>
    <w:rsid w:val="0003036C"/>
    <w:rsid w:val="00031257"/>
    <w:rsid w:val="00034428"/>
    <w:rsid w:val="00034AAB"/>
    <w:rsid w:val="00035DD6"/>
    <w:rsid w:val="00040B88"/>
    <w:rsid w:val="00041AC1"/>
    <w:rsid w:val="00042848"/>
    <w:rsid w:val="00044393"/>
    <w:rsid w:val="00044F3D"/>
    <w:rsid w:val="00046A56"/>
    <w:rsid w:val="00051EEB"/>
    <w:rsid w:val="00051F11"/>
    <w:rsid w:val="000538FB"/>
    <w:rsid w:val="00053C12"/>
    <w:rsid w:val="000540E7"/>
    <w:rsid w:val="00055176"/>
    <w:rsid w:val="00056068"/>
    <w:rsid w:val="00056E4E"/>
    <w:rsid w:val="0006174A"/>
    <w:rsid w:val="00061970"/>
    <w:rsid w:val="0006239D"/>
    <w:rsid w:val="00063AA7"/>
    <w:rsid w:val="0006467D"/>
    <w:rsid w:val="00066143"/>
    <w:rsid w:val="000668C9"/>
    <w:rsid w:val="00067DBE"/>
    <w:rsid w:val="0007023A"/>
    <w:rsid w:val="00070DC1"/>
    <w:rsid w:val="00071AA3"/>
    <w:rsid w:val="00073412"/>
    <w:rsid w:val="000737AF"/>
    <w:rsid w:val="00073BEA"/>
    <w:rsid w:val="0007424A"/>
    <w:rsid w:val="00075BC6"/>
    <w:rsid w:val="00077183"/>
    <w:rsid w:val="00077E89"/>
    <w:rsid w:val="00080C62"/>
    <w:rsid w:val="00082208"/>
    <w:rsid w:val="0008489E"/>
    <w:rsid w:val="000876B2"/>
    <w:rsid w:val="00090C39"/>
    <w:rsid w:val="000910DB"/>
    <w:rsid w:val="00091942"/>
    <w:rsid w:val="00093416"/>
    <w:rsid w:val="0009584F"/>
    <w:rsid w:val="00095FE7"/>
    <w:rsid w:val="000A0449"/>
    <w:rsid w:val="000A308D"/>
    <w:rsid w:val="000A3308"/>
    <w:rsid w:val="000A6CFB"/>
    <w:rsid w:val="000A706B"/>
    <w:rsid w:val="000A749C"/>
    <w:rsid w:val="000B3ADA"/>
    <w:rsid w:val="000B42A0"/>
    <w:rsid w:val="000B459A"/>
    <w:rsid w:val="000B64B1"/>
    <w:rsid w:val="000B7CA0"/>
    <w:rsid w:val="000C0C6B"/>
    <w:rsid w:val="000C0D84"/>
    <w:rsid w:val="000C0FEA"/>
    <w:rsid w:val="000C7FCA"/>
    <w:rsid w:val="000D0E43"/>
    <w:rsid w:val="000D18F5"/>
    <w:rsid w:val="000D3CC2"/>
    <w:rsid w:val="000D47AD"/>
    <w:rsid w:val="000D489B"/>
    <w:rsid w:val="000D4AC0"/>
    <w:rsid w:val="000D4C97"/>
    <w:rsid w:val="000D4FF7"/>
    <w:rsid w:val="000D5DC8"/>
    <w:rsid w:val="000E0C2E"/>
    <w:rsid w:val="000E1435"/>
    <w:rsid w:val="000E1D09"/>
    <w:rsid w:val="000E225D"/>
    <w:rsid w:val="000E3D88"/>
    <w:rsid w:val="000E5BAC"/>
    <w:rsid w:val="000E76F0"/>
    <w:rsid w:val="000F281F"/>
    <w:rsid w:val="000F2CBB"/>
    <w:rsid w:val="000F3024"/>
    <w:rsid w:val="000F405B"/>
    <w:rsid w:val="000F415B"/>
    <w:rsid w:val="000F49B7"/>
    <w:rsid w:val="000F505E"/>
    <w:rsid w:val="000F7C79"/>
    <w:rsid w:val="00100957"/>
    <w:rsid w:val="00101346"/>
    <w:rsid w:val="00101368"/>
    <w:rsid w:val="001033C0"/>
    <w:rsid w:val="00103F58"/>
    <w:rsid w:val="001062A4"/>
    <w:rsid w:val="00106E5E"/>
    <w:rsid w:val="001073EC"/>
    <w:rsid w:val="00107954"/>
    <w:rsid w:val="00107D54"/>
    <w:rsid w:val="001117A7"/>
    <w:rsid w:val="001145E5"/>
    <w:rsid w:val="00115D31"/>
    <w:rsid w:val="00120BC3"/>
    <w:rsid w:val="001227C1"/>
    <w:rsid w:val="001229F9"/>
    <w:rsid w:val="00123D78"/>
    <w:rsid w:val="0012520B"/>
    <w:rsid w:val="00125615"/>
    <w:rsid w:val="00125D83"/>
    <w:rsid w:val="0012629C"/>
    <w:rsid w:val="001268BA"/>
    <w:rsid w:val="00127255"/>
    <w:rsid w:val="001275FE"/>
    <w:rsid w:val="001279BD"/>
    <w:rsid w:val="00127DC4"/>
    <w:rsid w:val="00130B57"/>
    <w:rsid w:val="00132BA1"/>
    <w:rsid w:val="001343DB"/>
    <w:rsid w:val="001345C7"/>
    <w:rsid w:val="0013481E"/>
    <w:rsid w:val="001357E7"/>
    <w:rsid w:val="001373AA"/>
    <w:rsid w:val="001373BB"/>
    <w:rsid w:val="00140B38"/>
    <w:rsid w:val="001459B9"/>
    <w:rsid w:val="001514D2"/>
    <w:rsid w:val="00152169"/>
    <w:rsid w:val="00152BD5"/>
    <w:rsid w:val="00154350"/>
    <w:rsid w:val="00155F53"/>
    <w:rsid w:val="00156E62"/>
    <w:rsid w:val="00157994"/>
    <w:rsid w:val="00157E6A"/>
    <w:rsid w:val="00160D6D"/>
    <w:rsid w:val="001611A4"/>
    <w:rsid w:val="00162037"/>
    <w:rsid w:val="0016227E"/>
    <w:rsid w:val="00164598"/>
    <w:rsid w:val="00164888"/>
    <w:rsid w:val="00165566"/>
    <w:rsid w:val="00166CAB"/>
    <w:rsid w:val="0017289E"/>
    <w:rsid w:val="00173210"/>
    <w:rsid w:val="0017339F"/>
    <w:rsid w:val="00180153"/>
    <w:rsid w:val="00180F50"/>
    <w:rsid w:val="001821A5"/>
    <w:rsid w:val="001826D7"/>
    <w:rsid w:val="0018530A"/>
    <w:rsid w:val="00185973"/>
    <w:rsid w:val="001910B5"/>
    <w:rsid w:val="0019339B"/>
    <w:rsid w:val="00193D22"/>
    <w:rsid w:val="00193DE2"/>
    <w:rsid w:val="001960F2"/>
    <w:rsid w:val="001A0C5B"/>
    <w:rsid w:val="001A162E"/>
    <w:rsid w:val="001A27F4"/>
    <w:rsid w:val="001A33D2"/>
    <w:rsid w:val="001A3425"/>
    <w:rsid w:val="001A3822"/>
    <w:rsid w:val="001A5410"/>
    <w:rsid w:val="001A671F"/>
    <w:rsid w:val="001A6D09"/>
    <w:rsid w:val="001A729E"/>
    <w:rsid w:val="001A73EB"/>
    <w:rsid w:val="001A7A43"/>
    <w:rsid w:val="001B3F16"/>
    <w:rsid w:val="001B3F37"/>
    <w:rsid w:val="001B48A4"/>
    <w:rsid w:val="001B5D7F"/>
    <w:rsid w:val="001B646D"/>
    <w:rsid w:val="001B748E"/>
    <w:rsid w:val="001B7EF1"/>
    <w:rsid w:val="001C039E"/>
    <w:rsid w:val="001C2E08"/>
    <w:rsid w:val="001C2E27"/>
    <w:rsid w:val="001C3969"/>
    <w:rsid w:val="001C466B"/>
    <w:rsid w:val="001C54A1"/>
    <w:rsid w:val="001C6109"/>
    <w:rsid w:val="001C683B"/>
    <w:rsid w:val="001C70D6"/>
    <w:rsid w:val="001D06A7"/>
    <w:rsid w:val="001D06BD"/>
    <w:rsid w:val="001D2496"/>
    <w:rsid w:val="001D27EA"/>
    <w:rsid w:val="001D2E81"/>
    <w:rsid w:val="001D2FE0"/>
    <w:rsid w:val="001D39E7"/>
    <w:rsid w:val="001D6466"/>
    <w:rsid w:val="001D7B9A"/>
    <w:rsid w:val="001E05B6"/>
    <w:rsid w:val="001E240A"/>
    <w:rsid w:val="001E4563"/>
    <w:rsid w:val="001E4FA0"/>
    <w:rsid w:val="001E6FF1"/>
    <w:rsid w:val="001F0D6A"/>
    <w:rsid w:val="001F3909"/>
    <w:rsid w:val="001F4BC0"/>
    <w:rsid w:val="001F5AF2"/>
    <w:rsid w:val="002035DF"/>
    <w:rsid w:val="00204324"/>
    <w:rsid w:val="00204D40"/>
    <w:rsid w:val="00205033"/>
    <w:rsid w:val="00205B69"/>
    <w:rsid w:val="00206237"/>
    <w:rsid w:val="002064B1"/>
    <w:rsid w:val="0021014D"/>
    <w:rsid w:val="00210D88"/>
    <w:rsid w:val="00211803"/>
    <w:rsid w:val="00211CB9"/>
    <w:rsid w:val="002127D0"/>
    <w:rsid w:val="00213837"/>
    <w:rsid w:val="00214F65"/>
    <w:rsid w:val="00215287"/>
    <w:rsid w:val="0022027E"/>
    <w:rsid w:val="002207D9"/>
    <w:rsid w:val="00220EFC"/>
    <w:rsid w:val="00221A9D"/>
    <w:rsid w:val="00222CAD"/>
    <w:rsid w:val="002237C1"/>
    <w:rsid w:val="00225430"/>
    <w:rsid w:val="00226CD0"/>
    <w:rsid w:val="00226F44"/>
    <w:rsid w:val="002270BC"/>
    <w:rsid w:val="00227547"/>
    <w:rsid w:val="00230E5B"/>
    <w:rsid w:val="00231096"/>
    <w:rsid w:val="00231527"/>
    <w:rsid w:val="00231D35"/>
    <w:rsid w:val="00231FA8"/>
    <w:rsid w:val="00232332"/>
    <w:rsid w:val="00233A4B"/>
    <w:rsid w:val="002347CD"/>
    <w:rsid w:val="0023609C"/>
    <w:rsid w:val="00237349"/>
    <w:rsid w:val="002438BE"/>
    <w:rsid w:val="00244523"/>
    <w:rsid w:val="002457E5"/>
    <w:rsid w:val="00246577"/>
    <w:rsid w:val="00246E37"/>
    <w:rsid w:val="002516BF"/>
    <w:rsid w:val="00252ABF"/>
    <w:rsid w:val="00256435"/>
    <w:rsid w:val="00257207"/>
    <w:rsid w:val="0026055A"/>
    <w:rsid w:val="0026213F"/>
    <w:rsid w:val="00264458"/>
    <w:rsid w:val="00264FB0"/>
    <w:rsid w:val="00265853"/>
    <w:rsid w:val="0026612A"/>
    <w:rsid w:val="0026706F"/>
    <w:rsid w:val="00267B1E"/>
    <w:rsid w:val="0027035D"/>
    <w:rsid w:val="002723FD"/>
    <w:rsid w:val="00273E14"/>
    <w:rsid w:val="00274081"/>
    <w:rsid w:val="0027434C"/>
    <w:rsid w:val="00274B48"/>
    <w:rsid w:val="0027552C"/>
    <w:rsid w:val="00280896"/>
    <w:rsid w:val="00282081"/>
    <w:rsid w:val="002820CF"/>
    <w:rsid w:val="00282AB1"/>
    <w:rsid w:val="00283ADE"/>
    <w:rsid w:val="00283E85"/>
    <w:rsid w:val="00285348"/>
    <w:rsid w:val="00286CF0"/>
    <w:rsid w:val="00286D24"/>
    <w:rsid w:val="00290904"/>
    <w:rsid w:val="002923FE"/>
    <w:rsid w:val="002930E5"/>
    <w:rsid w:val="00293377"/>
    <w:rsid w:val="002934BA"/>
    <w:rsid w:val="00293C80"/>
    <w:rsid w:val="00294C92"/>
    <w:rsid w:val="00295F0D"/>
    <w:rsid w:val="00296239"/>
    <w:rsid w:val="0029793A"/>
    <w:rsid w:val="002A0779"/>
    <w:rsid w:val="002A143A"/>
    <w:rsid w:val="002A1B24"/>
    <w:rsid w:val="002A3252"/>
    <w:rsid w:val="002A4FAF"/>
    <w:rsid w:val="002A53A5"/>
    <w:rsid w:val="002A549C"/>
    <w:rsid w:val="002A54A8"/>
    <w:rsid w:val="002B01FC"/>
    <w:rsid w:val="002B02E3"/>
    <w:rsid w:val="002B0B84"/>
    <w:rsid w:val="002B11A5"/>
    <w:rsid w:val="002B2CFB"/>
    <w:rsid w:val="002B4606"/>
    <w:rsid w:val="002B724B"/>
    <w:rsid w:val="002C1480"/>
    <w:rsid w:val="002C21F9"/>
    <w:rsid w:val="002C4169"/>
    <w:rsid w:val="002D1EF1"/>
    <w:rsid w:val="002D4214"/>
    <w:rsid w:val="002D4670"/>
    <w:rsid w:val="002D54F8"/>
    <w:rsid w:val="002D67EE"/>
    <w:rsid w:val="002D6867"/>
    <w:rsid w:val="002E1B16"/>
    <w:rsid w:val="002E1FD5"/>
    <w:rsid w:val="002E3C14"/>
    <w:rsid w:val="002E49CD"/>
    <w:rsid w:val="002F1CDB"/>
    <w:rsid w:val="002F22B9"/>
    <w:rsid w:val="002F26AF"/>
    <w:rsid w:val="002F3AD6"/>
    <w:rsid w:val="002F5C63"/>
    <w:rsid w:val="002F5DFE"/>
    <w:rsid w:val="002F6931"/>
    <w:rsid w:val="002F768F"/>
    <w:rsid w:val="002F7A28"/>
    <w:rsid w:val="003006E4"/>
    <w:rsid w:val="00300F58"/>
    <w:rsid w:val="00301DA5"/>
    <w:rsid w:val="0030220D"/>
    <w:rsid w:val="003032E4"/>
    <w:rsid w:val="003036F0"/>
    <w:rsid w:val="003049F1"/>
    <w:rsid w:val="003056D6"/>
    <w:rsid w:val="00307C10"/>
    <w:rsid w:val="00307C93"/>
    <w:rsid w:val="00310632"/>
    <w:rsid w:val="003118DA"/>
    <w:rsid w:val="00311F9C"/>
    <w:rsid w:val="00313A5A"/>
    <w:rsid w:val="003144D1"/>
    <w:rsid w:val="003158FF"/>
    <w:rsid w:val="003162BB"/>
    <w:rsid w:val="00316A52"/>
    <w:rsid w:val="00317848"/>
    <w:rsid w:val="00317A57"/>
    <w:rsid w:val="00322DC9"/>
    <w:rsid w:val="00323220"/>
    <w:rsid w:val="00323A61"/>
    <w:rsid w:val="003242CD"/>
    <w:rsid w:val="003327DE"/>
    <w:rsid w:val="00334103"/>
    <w:rsid w:val="00334685"/>
    <w:rsid w:val="0033480A"/>
    <w:rsid w:val="003353D9"/>
    <w:rsid w:val="003361E0"/>
    <w:rsid w:val="00336E25"/>
    <w:rsid w:val="00336FD4"/>
    <w:rsid w:val="00337A77"/>
    <w:rsid w:val="0034036F"/>
    <w:rsid w:val="0034092D"/>
    <w:rsid w:val="003425FE"/>
    <w:rsid w:val="00342B8D"/>
    <w:rsid w:val="0034360F"/>
    <w:rsid w:val="00343B34"/>
    <w:rsid w:val="003446D6"/>
    <w:rsid w:val="003524E8"/>
    <w:rsid w:val="00352678"/>
    <w:rsid w:val="003545DA"/>
    <w:rsid w:val="00355350"/>
    <w:rsid w:val="003556EF"/>
    <w:rsid w:val="003562D8"/>
    <w:rsid w:val="003602CA"/>
    <w:rsid w:val="00362992"/>
    <w:rsid w:val="00362B96"/>
    <w:rsid w:val="00362C91"/>
    <w:rsid w:val="0036340D"/>
    <w:rsid w:val="003661EF"/>
    <w:rsid w:val="003662FF"/>
    <w:rsid w:val="003665EF"/>
    <w:rsid w:val="00366E03"/>
    <w:rsid w:val="00371DB4"/>
    <w:rsid w:val="003723DE"/>
    <w:rsid w:val="00375E6A"/>
    <w:rsid w:val="00375EE3"/>
    <w:rsid w:val="00376617"/>
    <w:rsid w:val="00382777"/>
    <w:rsid w:val="00383C79"/>
    <w:rsid w:val="00383C86"/>
    <w:rsid w:val="003841DD"/>
    <w:rsid w:val="00384F22"/>
    <w:rsid w:val="00385488"/>
    <w:rsid w:val="00390C48"/>
    <w:rsid w:val="00390C86"/>
    <w:rsid w:val="00392308"/>
    <w:rsid w:val="0039351E"/>
    <w:rsid w:val="0039458A"/>
    <w:rsid w:val="00395A67"/>
    <w:rsid w:val="00397116"/>
    <w:rsid w:val="003A053F"/>
    <w:rsid w:val="003A1C44"/>
    <w:rsid w:val="003A2A22"/>
    <w:rsid w:val="003A4199"/>
    <w:rsid w:val="003B147C"/>
    <w:rsid w:val="003B5C04"/>
    <w:rsid w:val="003B67BD"/>
    <w:rsid w:val="003B68B5"/>
    <w:rsid w:val="003B6E5B"/>
    <w:rsid w:val="003B7FBB"/>
    <w:rsid w:val="003C215F"/>
    <w:rsid w:val="003C5C21"/>
    <w:rsid w:val="003C69EF"/>
    <w:rsid w:val="003D0EB9"/>
    <w:rsid w:val="003D2018"/>
    <w:rsid w:val="003D5B4B"/>
    <w:rsid w:val="003D5CED"/>
    <w:rsid w:val="003E022D"/>
    <w:rsid w:val="003E25A5"/>
    <w:rsid w:val="003E2E8C"/>
    <w:rsid w:val="003E3FC7"/>
    <w:rsid w:val="003E6269"/>
    <w:rsid w:val="003E7C9B"/>
    <w:rsid w:val="003F01A8"/>
    <w:rsid w:val="003F1EB0"/>
    <w:rsid w:val="003F38C8"/>
    <w:rsid w:val="003F4D6B"/>
    <w:rsid w:val="003F548E"/>
    <w:rsid w:val="003F56C8"/>
    <w:rsid w:val="003F609B"/>
    <w:rsid w:val="003F6B4E"/>
    <w:rsid w:val="003F6D6A"/>
    <w:rsid w:val="003F7F08"/>
    <w:rsid w:val="004006D5"/>
    <w:rsid w:val="004025A8"/>
    <w:rsid w:val="00404F6B"/>
    <w:rsid w:val="00411363"/>
    <w:rsid w:val="00411391"/>
    <w:rsid w:val="0041186E"/>
    <w:rsid w:val="00411D10"/>
    <w:rsid w:val="004125A4"/>
    <w:rsid w:val="004139A8"/>
    <w:rsid w:val="00414B1F"/>
    <w:rsid w:val="0041578C"/>
    <w:rsid w:val="004200C8"/>
    <w:rsid w:val="004234A3"/>
    <w:rsid w:val="004261FD"/>
    <w:rsid w:val="004312F9"/>
    <w:rsid w:val="00431C48"/>
    <w:rsid w:val="00431C4C"/>
    <w:rsid w:val="00432205"/>
    <w:rsid w:val="00433419"/>
    <w:rsid w:val="00433600"/>
    <w:rsid w:val="004367D8"/>
    <w:rsid w:val="00436ADB"/>
    <w:rsid w:val="00441131"/>
    <w:rsid w:val="00442181"/>
    <w:rsid w:val="0044360E"/>
    <w:rsid w:val="0044371E"/>
    <w:rsid w:val="004457A3"/>
    <w:rsid w:val="004467C5"/>
    <w:rsid w:val="00450415"/>
    <w:rsid w:val="0045340B"/>
    <w:rsid w:val="0045349C"/>
    <w:rsid w:val="00454FE3"/>
    <w:rsid w:val="00455FBC"/>
    <w:rsid w:val="00456AEA"/>
    <w:rsid w:val="0046037B"/>
    <w:rsid w:val="0046070F"/>
    <w:rsid w:val="0046082D"/>
    <w:rsid w:val="00461062"/>
    <w:rsid w:val="00461421"/>
    <w:rsid w:val="00462B53"/>
    <w:rsid w:val="0046309E"/>
    <w:rsid w:val="00464E0B"/>
    <w:rsid w:val="00465A50"/>
    <w:rsid w:val="0046630D"/>
    <w:rsid w:val="00466AD9"/>
    <w:rsid w:val="004700C4"/>
    <w:rsid w:val="0047026C"/>
    <w:rsid w:val="004707F0"/>
    <w:rsid w:val="004713D0"/>
    <w:rsid w:val="004716E0"/>
    <w:rsid w:val="00480226"/>
    <w:rsid w:val="00481D8D"/>
    <w:rsid w:val="004829F7"/>
    <w:rsid w:val="00482A36"/>
    <w:rsid w:val="00483669"/>
    <w:rsid w:val="004862A5"/>
    <w:rsid w:val="00486E19"/>
    <w:rsid w:val="004914A8"/>
    <w:rsid w:val="00491898"/>
    <w:rsid w:val="00491A39"/>
    <w:rsid w:val="00492452"/>
    <w:rsid w:val="004A051D"/>
    <w:rsid w:val="004A080C"/>
    <w:rsid w:val="004A2B98"/>
    <w:rsid w:val="004A3586"/>
    <w:rsid w:val="004A57AB"/>
    <w:rsid w:val="004A58EA"/>
    <w:rsid w:val="004A6CD3"/>
    <w:rsid w:val="004B016E"/>
    <w:rsid w:val="004B6935"/>
    <w:rsid w:val="004B6BA6"/>
    <w:rsid w:val="004C1861"/>
    <w:rsid w:val="004C3E7A"/>
    <w:rsid w:val="004C6459"/>
    <w:rsid w:val="004C6A2B"/>
    <w:rsid w:val="004C6E3F"/>
    <w:rsid w:val="004C6E8C"/>
    <w:rsid w:val="004D05CB"/>
    <w:rsid w:val="004D1A5E"/>
    <w:rsid w:val="004D21B9"/>
    <w:rsid w:val="004D2872"/>
    <w:rsid w:val="004D28CC"/>
    <w:rsid w:val="004D4B8F"/>
    <w:rsid w:val="004D4D55"/>
    <w:rsid w:val="004D71C4"/>
    <w:rsid w:val="004D759B"/>
    <w:rsid w:val="004D7A18"/>
    <w:rsid w:val="004E06B7"/>
    <w:rsid w:val="004E13F1"/>
    <w:rsid w:val="004E2331"/>
    <w:rsid w:val="004E2A9A"/>
    <w:rsid w:val="004E634C"/>
    <w:rsid w:val="004E7319"/>
    <w:rsid w:val="004F009C"/>
    <w:rsid w:val="004F08EF"/>
    <w:rsid w:val="004F3117"/>
    <w:rsid w:val="004F3404"/>
    <w:rsid w:val="004F36ED"/>
    <w:rsid w:val="004F472C"/>
    <w:rsid w:val="004F7F1A"/>
    <w:rsid w:val="00500988"/>
    <w:rsid w:val="00501B0F"/>
    <w:rsid w:val="00503931"/>
    <w:rsid w:val="00505D5F"/>
    <w:rsid w:val="00505FFC"/>
    <w:rsid w:val="00506559"/>
    <w:rsid w:val="00511C19"/>
    <w:rsid w:val="005125AB"/>
    <w:rsid w:val="00517E8C"/>
    <w:rsid w:val="005201D5"/>
    <w:rsid w:val="00521B47"/>
    <w:rsid w:val="00521E06"/>
    <w:rsid w:val="005230E0"/>
    <w:rsid w:val="0052711B"/>
    <w:rsid w:val="005276CB"/>
    <w:rsid w:val="0053053A"/>
    <w:rsid w:val="00530FBC"/>
    <w:rsid w:val="005316F0"/>
    <w:rsid w:val="00533BF9"/>
    <w:rsid w:val="00535B27"/>
    <w:rsid w:val="005416A4"/>
    <w:rsid w:val="005433A9"/>
    <w:rsid w:val="00543810"/>
    <w:rsid w:val="00545218"/>
    <w:rsid w:val="005456CE"/>
    <w:rsid w:val="00545C30"/>
    <w:rsid w:val="00546A92"/>
    <w:rsid w:val="00546C56"/>
    <w:rsid w:val="00546CC0"/>
    <w:rsid w:val="005503EC"/>
    <w:rsid w:val="00552987"/>
    <w:rsid w:val="00552E59"/>
    <w:rsid w:val="0055568D"/>
    <w:rsid w:val="005564BE"/>
    <w:rsid w:val="0055711D"/>
    <w:rsid w:val="00557908"/>
    <w:rsid w:val="00564408"/>
    <w:rsid w:val="00564813"/>
    <w:rsid w:val="00564B91"/>
    <w:rsid w:val="0056671E"/>
    <w:rsid w:val="00566F49"/>
    <w:rsid w:val="00567191"/>
    <w:rsid w:val="00570031"/>
    <w:rsid w:val="005709DD"/>
    <w:rsid w:val="0057184A"/>
    <w:rsid w:val="005734E8"/>
    <w:rsid w:val="005739E7"/>
    <w:rsid w:val="0057556C"/>
    <w:rsid w:val="005767D8"/>
    <w:rsid w:val="00577D52"/>
    <w:rsid w:val="00580FC7"/>
    <w:rsid w:val="00585C96"/>
    <w:rsid w:val="00585E81"/>
    <w:rsid w:val="00590176"/>
    <w:rsid w:val="00590B64"/>
    <w:rsid w:val="00590D51"/>
    <w:rsid w:val="005930F9"/>
    <w:rsid w:val="005950D6"/>
    <w:rsid w:val="00596C42"/>
    <w:rsid w:val="00597CB3"/>
    <w:rsid w:val="005A0D9C"/>
    <w:rsid w:val="005A1ED4"/>
    <w:rsid w:val="005A4489"/>
    <w:rsid w:val="005A6CB3"/>
    <w:rsid w:val="005A7BF1"/>
    <w:rsid w:val="005B0AF0"/>
    <w:rsid w:val="005B1F55"/>
    <w:rsid w:val="005B3A99"/>
    <w:rsid w:val="005B4088"/>
    <w:rsid w:val="005B6626"/>
    <w:rsid w:val="005B67CD"/>
    <w:rsid w:val="005B77F6"/>
    <w:rsid w:val="005C07D6"/>
    <w:rsid w:val="005C257F"/>
    <w:rsid w:val="005C2A26"/>
    <w:rsid w:val="005C381C"/>
    <w:rsid w:val="005C473D"/>
    <w:rsid w:val="005C6D6E"/>
    <w:rsid w:val="005D0330"/>
    <w:rsid w:val="005D32F1"/>
    <w:rsid w:val="005D3974"/>
    <w:rsid w:val="005D4ECF"/>
    <w:rsid w:val="005D728B"/>
    <w:rsid w:val="005E0E0B"/>
    <w:rsid w:val="005E0F22"/>
    <w:rsid w:val="005E1BE9"/>
    <w:rsid w:val="005E23F2"/>
    <w:rsid w:val="005E6782"/>
    <w:rsid w:val="005F0EAD"/>
    <w:rsid w:val="005F18F9"/>
    <w:rsid w:val="005F2A2A"/>
    <w:rsid w:val="005F2E54"/>
    <w:rsid w:val="005F3073"/>
    <w:rsid w:val="00600444"/>
    <w:rsid w:val="00602049"/>
    <w:rsid w:val="0060221E"/>
    <w:rsid w:val="00603232"/>
    <w:rsid w:val="00604DDB"/>
    <w:rsid w:val="00605EEE"/>
    <w:rsid w:val="00607E09"/>
    <w:rsid w:val="00612F3F"/>
    <w:rsid w:val="00613626"/>
    <w:rsid w:val="00615F44"/>
    <w:rsid w:val="006168B4"/>
    <w:rsid w:val="006169D3"/>
    <w:rsid w:val="00617A02"/>
    <w:rsid w:val="00617C70"/>
    <w:rsid w:val="00617D2B"/>
    <w:rsid w:val="00617E51"/>
    <w:rsid w:val="0062124C"/>
    <w:rsid w:val="006229BE"/>
    <w:rsid w:val="00622A62"/>
    <w:rsid w:val="00623D8C"/>
    <w:rsid w:val="00624074"/>
    <w:rsid w:val="00627C2E"/>
    <w:rsid w:val="00631721"/>
    <w:rsid w:val="00632FEC"/>
    <w:rsid w:val="006334B9"/>
    <w:rsid w:val="00633789"/>
    <w:rsid w:val="006351A9"/>
    <w:rsid w:val="00636440"/>
    <w:rsid w:val="0064076E"/>
    <w:rsid w:val="00641443"/>
    <w:rsid w:val="00643166"/>
    <w:rsid w:val="0064422F"/>
    <w:rsid w:val="00644A07"/>
    <w:rsid w:val="006468A2"/>
    <w:rsid w:val="00647ADE"/>
    <w:rsid w:val="006512F3"/>
    <w:rsid w:val="00653A25"/>
    <w:rsid w:val="006553E5"/>
    <w:rsid w:val="00656975"/>
    <w:rsid w:val="00656ED3"/>
    <w:rsid w:val="006571B3"/>
    <w:rsid w:val="00657D44"/>
    <w:rsid w:val="00660FB6"/>
    <w:rsid w:val="006634CB"/>
    <w:rsid w:val="006640A1"/>
    <w:rsid w:val="006658D2"/>
    <w:rsid w:val="00665CE0"/>
    <w:rsid w:val="00667ACE"/>
    <w:rsid w:val="00671A76"/>
    <w:rsid w:val="00672B05"/>
    <w:rsid w:val="00674F3D"/>
    <w:rsid w:val="00681058"/>
    <w:rsid w:val="00681FDD"/>
    <w:rsid w:val="00684E7C"/>
    <w:rsid w:val="00685977"/>
    <w:rsid w:val="006914AD"/>
    <w:rsid w:val="00691FDD"/>
    <w:rsid w:val="00693146"/>
    <w:rsid w:val="00696AF7"/>
    <w:rsid w:val="006A1C43"/>
    <w:rsid w:val="006A211F"/>
    <w:rsid w:val="006A363F"/>
    <w:rsid w:val="006A40D3"/>
    <w:rsid w:val="006A46C2"/>
    <w:rsid w:val="006A6E51"/>
    <w:rsid w:val="006A7D72"/>
    <w:rsid w:val="006B1F0D"/>
    <w:rsid w:val="006B29A7"/>
    <w:rsid w:val="006B482E"/>
    <w:rsid w:val="006B4BD1"/>
    <w:rsid w:val="006B4C2F"/>
    <w:rsid w:val="006B538E"/>
    <w:rsid w:val="006B54AE"/>
    <w:rsid w:val="006C0019"/>
    <w:rsid w:val="006C0074"/>
    <w:rsid w:val="006C1A1D"/>
    <w:rsid w:val="006C1A5F"/>
    <w:rsid w:val="006C4383"/>
    <w:rsid w:val="006C43A5"/>
    <w:rsid w:val="006C4563"/>
    <w:rsid w:val="006D063C"/>
    <w:rsid w:val="006D349C"/>
    <w:rsid w:val="006D44F6"/>
    <w:rsid w:val="006D5D05"/>
    <w:rsid w:val="006E335E"/>
    <w:rsid w:val="006E3E58"/>
    <w:rsid w:val="006E4A63"/>
    <w:rsid w:val="006E4F15"/>
    <w:rsid w:val="006E7783"/>
    <w:rsid w:val="006F0EE2"/>
    <w:rsid w:val="006F3272"/>
    <w:rsid w:val="006F5057"/>
    <w:rsid w:val="006F57FF"/>
    <w:rsid w:val="006F5C60"/>
    <w:rsid w:val="006F72DA"/>
    <w:rsid w:val="006F7F16"/>
    <w:rsid w:val="006F7F2D"/>
    <w:rsid w:val="007000F9"/>
    <w:rsid w:val="007039BE"/>
    <w:rsid w:val="007061FC"/>
    <w:rsid w:val="007069E3"/>
    <w:rsid w:val="00710C4C"/>
    <w:rsid w:val="00710F45"/>
    <w:rsid w:val="00711CF3"/>
    <w:rsid w:val="007132C8"/>
    <w:rsid w:val="0071509E"/>
    <w:rsid w:val="00717BB0"/>
    <w:rsid w:val="00720633"/>
    <w:rsid w:val="00724475"/>
    <w:rsid w:val="00724CB1"/>
    <w:rsid w:val="00725E9B"/>
    <w:rsid w:val="007273FB"/>
    <w:rsid w:val="00727BC9"/>
    <w:rsid w:val="00727E8D"/>
    <w:rsid w:val="007303A7"/>
    <w:rsid w:val="00730527"/>
    <w:rsid w:val="00730855"/>
    <w:rsid w:val="007309CE"/>
    <w:rsid w:val="00731C07"/>
    <w:rsid w:val="00732812"/>
    <w:rsid w:val="00733409"/>
    <w:rsid w:val="00735052"/>
    <w:rsid w:val="00735E38"/>
    <w:rsid w:val="00736008"/>
    <w:rsid w:val="00740FD0"/>
    <w:rsid w:val="00742A20"/>
    <w:rsid w:val="00743375"/>
    <w:rsid w:val="0074370B"/>
    <w:rsid w:val="00745668"/>
    <w:rsid w:val="0074601E"/>
    <w:rsid w:val="007469DB"/>
    <w:rsid w:val="00750016"/>
    <w:rsid w:val="00751565"/>
    <w:rsid w:val="00753376"/>
    <w:rsid w:val="00754A23"/>
    <w:rsid w:val="00755F94"/>
    <w:rsid w:val="00757AC6"/>
    <w:rsid w:val="00757D3F"/>
    <w:rsid w:val="00760DCF"/>
    <w:rsid w:val="007623AA"/>
    <w:rsid w:val="00762E18"/>
    <w:rsid w:val="00764256"/>
    <w:rsid w:val="0076590A"/>
    <w:rsid w:val="00766335"/>
    <w:rsid w:val="00766521"/>
    <w:rsid w:val="00766864"/>
    <w:rsid w:val="0076713C"/>
    <w:rsid w:val="00767405"/>
    <w:rsid w:val="007700C4"/>
    <w:rsid w:val="00770911"/>
    <w:rsid w:val="00770CC6"/>
    <w:rsid w:val="00771810"/>
    <w:rsid w:val="007720A0"/>
    <w:rsid w:val="00772A86"/>
    <w:rsid w:val="0077322A"/>
    <w:rsid w:val="007744A4"/>
    <w:rsid w:val="0077514E"/>
    <w:rsid w:val="0078046A"/>
    <w:rsid w:val="0078126F"/>
    <w:rsid w:val="00781A0D"/>
    <w:rsid w:val="00781C08"/>
    <w:rsid w:val="007829D0"/>
    <w:rsid w:val="00783966"/>
    <w:rsid w:val="00791178"/>
    <w:rsid w:val="00792F01"/>
    <w:rsid w:val="00793A46"/>
    <w:rsid w:val="00794B00"/>
    <w:rsid w:val="00794F2C"/>
    <w:rsid w:val="007A02FD"/>
    <w:rsid w:val="007A40C8"/>
    <w:rsid w:val="007A4AA0"/>
    <w:rsid w:val="007A7CFA"/>
    <w:rsid w:val="007B05F1"/>
    <w:rsid w:val="007B18E4"/>
    <w:rsid w:val="007B3015"/>
    <w:rsid w:val="007B4513"/>
    <w:rsid w:val="007B6F52"/>
    <w:rsid w:val="007B7C58"/>
    <w:rsid w:val="007C27D9"/>
    <w:rsid w:val="007C291B"/>
    <w:rsid w:val="007C2AE9"/>
    <w:rsid w:val="007C5255"/>
    <w:rsid w:val="007C733E"/>
    <w:rsid w:val="007C748E"/>
    <w:rsid w:val="007C7960"/>
    <w:rsid w:val="007C7A98"/>
    <w:rsid w:val="007D09D9"/>
    <w:rsid w:val="007D0A4B"/>
    <w:rsid w:val="007D596B"/>
    <w:rsid w:val="007D5AFB"/>
    <w:rsid w:val="007D630E"/>
    <w:rsid w:val="007D68D9"/>
    <w:rsid w:val="007D74CE"/>
    <w:rsid w:val="007E196B"/>
    <w:rsid w:val="007E450E"/>
    <w:rsid w:val="007E5DAE"/>
    <w:rsid w:val="007E798E"/>
    <w:rsid w:val="007E7F35"/>
    <w:rsid w:val="007F08E2"/>
    <w:rsid w:val="007F16E4"/>
    <w:rsid w:val="007F19D3"/>
    <w:rsid w:val="007F2081"/>
    <w:rsid w:val="00800ABA"/>
    <w:rsid w:val="008016DF"/>
    <w:rsid w:val="0080193C"/>
    <w:rsid w:val="00802182"/>
    <w:rsid w:val="0080349F"/>
    <w:rsid w:val="00803DBA"/>
    <w:rsid w:val="00805340"/>
    <w:rsid w:val="00806083"/>
    <w:rsid w:val="0080710C"/>
    <w:rsid w:val="00811BEF"/>
    <w:rsid w:val="0081386F"/>
    <w:rsid w:val="008140EE"/>
    <w:rsid w:val="008146E2"/>
    <w:rsid w:val="00815E9F"/>
    <w:rsid w:val="00816F1A"/>
    <w:rsid w:val="00816FC9"/>
    <w:rsid w:val="0081762F"/>
    <w:rsid w:val="00820B03"/>
    <w:rsid w:val="00822FB3"/>
    <w:rsid w:val="008232C7"/>
    <w:rsid w:val="00823ED5"/>
    <w:rsid w:val="00823EEA"/>
    <w:rsid w:val="00832563"/>
    <w:rsid w:val="00834543"/>
    <w:rsid w:val="00834FFF"/>
    <w:rsid w:val="00835E06"/>
    <w:rsid w:val="0083656E"/>
    <w:rsid w:val="00837672"/>
    <w:rsid w:val="00841337"/>
    <w:rsid w:val="008431DF"/>
    <w:rsid w:val="00843990"/>
    <w:rsid w:val="00844FD8"/>
    <w:rsid w:val="00845420"/>
    <w:rsid w:val="0084661D"/>
    <w:rsid w:val="00847CBF"/>
    <w:rsid w:val="00851A2F"/>
    <w:rsid w:val="008520BF"/>
    <w:rsid w:val="00852CB0"/>
    <w:rsid w:val="0085340F"/>
    <w:rsid w:val="0085429C"/>
    <w:rsid w:val="00855D27"/>
    <w:rsid w:val="00860CDF"/>
    <w:rsid w:val="0086210B"/>
    <w:rsid w:val="00862ED1"/>
    <w:rsid w:val="008632A7"/>
    <w:rsid w:val="00864B51"/>
    <w:rsid w:val="0086553D"/>
    <w:rsid w:val="00866036"/>
    <w:rsid w:val="008661EF"/>
    <w:rsid w:val="00867EF7"/>
    <w:rsid w:val="00870D2C"/>
    <w:rsid w:val="0087169A"/>
    <w:rsid w:val="00872EE5"/>
    <w:rsid w:val="00873A76"/>
    <w:rsid w:val="00876983"/>
    <w:rsid w:val="00876BE6"/>
    <w:rsid w:val="00876E86"/>
    <w:rsid w:val="00876FFD"/>
    <w:rsid w:val="008800D3"/>
    <w:rsid w:val="00884334"/>
    <w:rsid w:val="00884AAB"/>
    <w:rsid w:val="00886ABC"/>
    <w:rsid w:val="00887F34"/>
    <w:rsid w:val="00892674"/>
    <w:rsid w:val="00893384"/>
    <w:rsid w:val="0089363F"/>
    <w:rsid w:val="00896627"/>
    <w:rsid w:val="008974CD"/>
    <w:rsid w:val="008A51C8"/>
    <w:rsid w:val="008A5259"/>
    <w:rsid w:val="008A71CE"/>
    <w:rsid w:val="008A74C9"/>
    <w:rsid w:val="008A7A14"/>
    <w:rsid w:val="008B042C"/>
    <w:rsid w:val="008B1BE8"/>
    <w:rsid w:val="008B1D46"/>
    <w:rsid w:val="008B51C7"/>
    <w:rsid w:val="008B5519"/>
    <w:rsid w:val="008B6036"/>
    <w:rsid w:val="008C0B3A"/>
    <w:rsid w:val="008C1DE3"/>
    <w:rsid w:val="008C1EC7"/>
    <w:rsid w:val="008C3A3C"/>
    <w:rsid w:val="008C7936"/>
    <w:rsid w:val="008C7EB3"/>
    <w:rsid w:val="008D001A"/>
    <w:rsid w:val="008D0610"/>
    <w:rsid w:val="008D07B3"/>
    <w:rsid w:val="008D0894"/>
    <w:rsid w:val="008D0AAB"/>
    <w:rsid w:val="008D0D40"/>
    <w:rsid w:val="008D12C5"/>
    <w:rsid w:val="008D1BC6"/>
    <w:rsid w:val="008D1D9A"/>
    <w:rsid w:val="008D2F8A"/>
    <w:rsid w:val="008D5930"/>
    <w:rsid w:val="008D5BC0"/>
    <w:rsid w:val="008E2B76"/>
    <w:rsid w:val="008E35F6"/>
    <w:rsid w:val="008E3E07"/>
    <w:rsid w:val="008E5832"/>
    <w:rsid w:val="008E6A6A"/>
    <w:rsid w:val="008E7C5D"/>
    <w:rsid w:val="008E7D7E"/>
    <w:rsid w:val="008F073C"/>
    <w:rsid w:val="008F1824"/>
    <w:rsid w:val="008F2000"/>
    <w:rsid w:val="008F2EB8"/>
    <w:rsid w:val="008F4EB4"/>
    <w:rsid w:val="008F51A1"/>
    <w:rsid w:val="008F6E9E"/>
    <w:rsid w:val="008F7AC2"/>
    <w:rsid w:val="0090366D"/>
    <w:rsid w:val="009039F5"/>
    <w:rsid w:val="009048B9"/>
    <w:rsid w:val="00913619"/>
    <w:rsid w:val="009151B4"/>
    <w:rsid w:val="00916D4D"/>
    <w:rsid w:val="009172D0"/>
    <w:rsid w:val="00917F90"/>
    <w:rsid w:val="0092100C"/>
    <w:rsid w:val="0092234A"/>
    <w:rsid w:val="009239EA"/>
    <w:rsid w:val="00924896"/>
    <w:rsid w:val="009264B8"/>
    <w:rsid w:val="009301CD"/>
    <w:rsid w:val="009310D2"/>
    <w:rsid w:val="009312CA"/>
    <w:rsid w:val="00931DBA"/>
    <w:rsid w:val="009326F6"/>
    <w:rsid w:val="00933EB0"/>
    <w:rsid w:val="00934F22"/>
    <w:rsid w:val="00936D2B"/>
    <w:rsid w:val="00937EDC"/>
    <w:rsid w:val="00940AC7"/>
    <w:rsid w:val="00940BB5"/>
    <w:rsid w:val="00940E77"/>
    <w:rsid w:val="009412F4"/>
    <w:rsid w:val="00941C57"/>
    <w:rsid w:val="009450C1"/>
    <w:rsid w:val="0094575F"/>
    <w:rsid w:val="00946935"/>
    <w:rsid w:val="00947C85"/>
    <w:rsid w:val="0095393E"/>
    <w:rsid w:val="00954499"/>
    <w:rsid w:val="00956A12"/>
    <w:rsid w:val="009622B3"/>
    <w:rsid w:val="00962DB0"/>
    <w:rsid w:val="00962EA1"/>
    <w:rsid w:val="00963037"/>
    <w:rsid w:val="00972E2B"/>
    <w:rsid w:val="00972E9D"/>
    <w:rsid w:val="0097399B"/>
    <w:rsid w:val="009754B7"/>
    <w:rsid w:val="00980EA0"/>
    <w:rsid w:val="00983F98"/>
    <w:rsid w:val="00985D57"/>
    <w:rsid w:val="0098761C"/>
    <w:rsid w:val="009910CD"/>
    <w:rsid w:val="0099597B"/>
    <w:rsid w:val="00996050"/>
    <w:rsid w:val="009960A5"/>
    <w:rsid w:val="00997A06"/>
    <w:rsid w:val="00997E32"/>
    <w:rsid w:val="009A0556"/>
    <w:rsid w:val="009A1BBA"/>
    <w:rsid w:val="009A1CC5"/>
    <w:rsid w:val="009A2F21"/>
    <w:rsid w:val="009A3435"/>
    <w:rsid w:val="009A34EA"/>
    <w:rsid w:val="009A41B5"/>
    <w:rsid w:val="009A6EF0"/>
    <w:rsid w:val="009A75B5"/>
    <w:rsid w:val="009A7A7A"/>
    <w:rsid w:val="009A7DFD"/>
    <w:rsid w:val="009B275B"/>
    <w:rsid w:val="009B2DA2"/>
    <w:rsid w:val="009B317C"/>
    <w:rsid w:val="009B51E8"/>
    <w:rsid w:val="009B54F6"/>
    <w:rsid w:val="009B665C"/>
    <w:rsid w:val="009B7CA1"/>
    <w:rsid w:val="009C535D"/>
    <w:rsid w:val="009C5D7C"/>
    <w:rsid w:val="009C7857"/>
    <w:rsid w:val="009D0D26"/>
    <w:rsid w:val="009D1148"/>
    <w:rsid w:val="009D2BEE"/>
    <w:rsid w:val="009D42D6"/>
    <w:rsid w:val="009E055C"/>
    <w:rsid w:val="009E0978"/>
    <w:rsid w:val="009E105F"/>
    <w:rsid w:val="009E237C"/>
    <w:rsid w:val="009E28C3"/>
    <w:rsid w:val="009E4A46"/>
    <w:rsid w:val="009E51C6"/>
    <w:rsid w:val="009E54EA"/>
    <w:rsid w:val="009E67F5"/>
    <w:rsid w:val="009E7D68"/>
    <w:rsid w:val="009F02A5"/>
    <w:rsid w:val="009F1A26"/>
    <w:rsid w:val="009F5E23"/>
    <w:rsid w:val="009F6EA1"/>
    <w:rsid w:val="00A0733C"/>
    <w:rsid w:val="00A075D0"/>
    <w:rsid w:val="00A07FC1"/>
    <w:rsid w:val="00A11198"/>
    <w:rsid w:val="00A17645"/>
    <w:rsid w:val="00A21376"/>
    <w:rsid w:val="00A2392A"/>
    <w:rsid w:val="00A239DA"/>
    <w:rsid w:val="00A26D3A"/>
    <w:rsid w:val="00A30A60"/>
    <w:rsid w:val="00A3194D"/>
    <w:rsid w:val="00A319A6"/>
    <w:rsid w:val="00A321A5"/>
    <w:rsid w:val="00A321C0"/>
    <w:rsid w:val="00A3228C"/>
    <w:rsid w:val="00A3306E"/>
    <w:rsid w:val="00A33F3B"/>
    <w:rsid w:val="00A34960"/>
    <w:rsid w:val="00A356CA"/>
    <w:rsid w:val="00A35DFB"/>
    <w:rsid w:val="00A3638C"/>
    <w:rsid w:val="00A4014A"/>
    <w:rsid w:val="00A40C55"/>
    <w:rsid w:val="00A4311F"/>
    <w:rsid w:val="00A434C8"/>
    <w:rsid w:val="00A506FB"/>
    <w:rsid w:val="00A511F3"/>
    <w:rsid w:val="00A52562"/>
    <w:rsid w:val="00A53DE3"/>
    <w:rsid w:val="00A600DA"/>
    <w:rsid w:val="00A6115A"/>
    <w:rsid w:val="00A6356E"/>
    <w:rsid w:val="00A636AF"/>
    <w:rsid w:val="00A65010"/>
    <w:rsid w:val="00A702BF"/>
    <w:rsid w:val="00A72A5C"/>
    <w:rsid w:val="00A72A9E"/>
    <w:rsid w:val="00A72D66"/>
    <w:rsid w:val="00A75300"/>
    <w:rsid w:val="00A7630E"/>
    <w:rsid w:val="00A76F72"/>
    <w:rsid w:val="00A7763F"/>
    <w:rsid w:val="00A77762"/>
    <w:rsid w:val="00A77E65"/>
    <w:rsid w:val="00A8125D"/>
    <w:rsid w:val="00A82417"/>
    <w:rsid w:val="00A8406E"/>
    <w:rsid w:val="00A840FE"/>
    <w:rsid w:val="00A858FD"/>
    <w:rsid w:val="00A8789E"/>
    <w:rsid w:val="00A91132"/>
    <w:rsid w:val="00A93049"/>
    <w:rsid w:val="00A953F8"/>
    <w:rsid w:val="00AA13DF"/>
    <w:rsid w:val="00AA2B87"/>
    <w:rsid w:val="00AA41B8"/>
    <w:rsid w:val="00AB2CE5"/>
    <w:rsid w:val="00AB7073"/>
    <w:rsid w:val="00AB72F9"/>
    <w:rsid w:val="00AC03DD"/>
    <w:rsid w:val="00AC4683"/>
    <w:rsid w:val="00AC6953"/>
    <w:rsid w:val="00AC76A1"/>
    <w:rsid w:val="00AD013C"/>
    <w:rsid w:val="00AD02D8"/>
    <w:rsid w:val="00AD092A"/>
    <w:rsid w:val="00AD0ACD"/>
    <w:rsid w:val="00AD0E30"/>
    <w:rsid w:val="00AD1FBE"/>
    <w:rsid w:val="00AD2396"/>
    <w:rsid w:val="00AD42F8"/>
    <w:rsid w:val="00AD72E1"/>
    <w:rsid w:val="00AE07B5"/>
    <w:rsid w:val="00AE4A69"/>
    <w:rsid w:val="00AE54F0"/>
    <w:rsid w:val="00AE6D46"/>
    <w:rsid w:val="00AF2DD9"/>
    <w:rsid w:val="00AF3205"/>
    <w:rsid w:val="00AF47C5"/>
    <w:rsid w:val="00AF4810"/>
    <w:rsid w:val="00AF4FEC"/>
    <w:rsid w:val="00AF60F7"/>
    <w:rsid w:val="00AF63A0"/>
    <w:rsid w:val="00AF7C9A"/>
    <w:rsid w:val="00AF7DB1"/>
    <w:rsid w:val="00B02F90"/>
    <w:rsid w:val="00B0377E"/>
    <w:rsid w:val="00B05614"/>
    <w:rsid w:val="00B06149"/>
    <w:rsid w:val="00B12831"/>
    <w:rsid w:val="00B12F1F"/>
    <w:rsid w:val="00B138F0"/>
    <w:rsid w:val="00B14E32"/>
    <w:rsid w:val="00B15CA1"/>
    <w:rsid w:val="00B15CCA"/>
    <w:rsid w:val="00B160AD"/>
    <w:rsid w:val="00B16E53"/>
    <w:rsid w:val="00B22B22"/>
    <w:rsid w:val="00B244CF"/>
    <w:rsid w:val="00B2689F"/>
    <w:rsid w:val="00B27561"/>
    <w:rsid w:val="00B27FC8"/>
    <w:rsid w:val="00B30743"/>
    <w:rsid w:val="00B31E34"/>
    <w:rsid w:val="00B31F1E"/>
    <w:rsid w:val="00B34199"/>
    <w:rsid w:val="00B35AA4"/>
    <w:rsid w:val="00B362C2"/>
    <w:rsid w:val="00B40BA6"/>
    <w:rsid w:val="00B43B13"/>
    <w:rsid w:val="00B4573C"/>
    <w:rsid w:val="00B47419"/>
    <w:rsid w:val="00B474CA"/>
    <w:rsid w:val="00B50CA0"/>
    <w:rsid w:val="00B510F6"/>
    <w:rsid w:val="00B52AC4"/>
    <w:rsid w:val="00B548EC"/>
    <w:rsid w:val="00B553F6"/>
    <w:rsid w:val="00B55780"/>
    <w:rsid w:val="00B5583D"/>
    <w:rsid w:val="00B56083"/>
    <w:rsid w:val="00B56717"/>
    <w:rsid w:val="00B57663"/>
    <w:rsid w:val="00B611FB"/>
    <w:rsid w:val="00B61A2F"/>
    <w:rsid w:val="00B62CC7"/>
    <w:rsid w:val="00B65201"/>
    <w:rsid w:val="00B71840"/>
    <w:rsid w:val="00B71A3B"/>
    <w:rsid w:val="00B72B16"/>
    <w:rsid w:val="00B75F0E"/>
    <w:rsid w:val="00B768CF"/>
    <w:rsid w:val="00B7762A"/>
    <w:rsid w:val="00B77EEF"/>
    <w:rsid w:val="00B77F0B"/>
    <w:rsid w:val="00B82A5F"/>
    <w:rsid w:val="00B82FC5"/>
    <w:rsid w:val="00B86B0E"/>
    <w:rsid w:val="00B86D18"/>
    <w:rsid w:val="00B902E3"/>
    <w:rsid w:val="00B90782"/>
    <w:rsid w:val="00B9205B"/>
    <w:rsid w:val="00B92F7A"/>
    <w:rsid w:val="00B9419C"/>
    <w:rsid w:val="00B960CF"/>
    <w:rsid w:val="00B9708D"/>
    <w:rsid w:val="00BA1150"/>
    <w:rsid w:val="00BA41FD"/>
    <w:rsid w:val="00BA7987"/>
    <w:rsid w:val="00BB0257"/>
    <w:rsid w:val="00BB068F"/>
    <w:rsid w:val="00BB099E"/>
    <w:rsid w:val="00BB2302"/>
    <w:rsid w:val="00BB50AC"/>
    <w:rsid w:val="00BC0E05"/>
    <w:rsid w:val="00BC26FA"/>
    <w:rsid w:val="00BC3EE1"/>
    <w:rsid w:val="00BC4470"/>
    <w:rsid w:val="00BC4914"/>
    <w:rsid w:val="00BC60D7"/>
    <w:rsid w:val="00BC65F4"/>
    <w:rsid w:val="00BC72AD"/>
    <w:rsid w:val="00BC7D3E"/>
    <w:rsid w:val="00BD4F54"/>
    <w:rsid w:val="00BD4FAC"/>
    <w:rsid w:val="00BD5EB8"/>
    <w:rsid w:val="00BD69EE"/>
    <w:rsid w:val="00BD6AC0"/>
    <w:rsid w:val="00BE0198"/>
    <w:rsid w:val="00BE35A7"/>
    <w:rsid w:val="00BE3C03"/>
    <w:rsid w:val="00BE4015"/>
    <w:rsid w:val="00BE62AE"/>
    <w:rsid w:val="00BE6EF9"/>
    <w:rsid w:val="00BE7EEA"/>
    <w:rsid w:val="00BF0F6F"/>
    <w:rsid w:val="00BF2027"/>
    <w:rsid w:val="00BF3080"/>
    <w:rsid w:val="00BF3BB8"/>
    <w:rsid w:val="00BF3F82"/>
    <w:rsid w:val="00BF42AE"/>
    <w:rsid w:val="00BF5808"/>
    <w:rsid w:val="00BF6233"/>
    <w:rsid w:val="00BF65A5"/>
    <w:rsid w:val="00BF6C3A"/>
    <w:rsid w:val="00C00B8F"/>
    <w:rsid w:val="00C00F78"/>
    <w:rsid w:val="00C057A9"/>
    <w:rsid w:val="00C1354C"/>
    <w:rsid w:val="00C13E2C"/>
    <w:rsid w:val="00C15334"/>
    <w:rsid w:val="00C17BB4"/>
    <w:rsid w:val="00C20683"/>
    <w:rsid w:val="00C2083E"/>
    <w:rsid w:val="00C20850"/>
    <w:rsid w:val="00C20F75"/>
    <w:rsid w:val="00C21240"/>
    <w:rsid w:val="00C24512"/>
    <w:rsid w:val="00C25D45"/>
    <w:rsid w:val="00C31FE1"/>
    <w:rsid w:val="00C32A80"/>
    <w:rsid w:val="00C34DAE"/>
    <w:rsid w:val="00C357F9"/>
    <w:rsid w:val="00C35EFA"/>
    <w:rsid w:val="00C36562"/>
    <w:rsid w:val="00C36928"/>
    <w:rsid w:val="00C41815"/>
    <w:rsid w:val="00C42281"/>
    <w:rsid w:val="00C430A9"/>
    <w:rsid w:val="00C436EC"/>
    <w:rsid w:val="00C43D17"/>
    <w:rsid w:val="00C45549"/>
    <w:rsid w:val="00C46165"/>
    <w:rsid w:val="00C46656"/>
    <w:rsid w:val="00C5043D"/>
    <w:rsid w:val="00C50F15"/>
    <w:rsid w:val="00C51D20"/>
    <w:rsid w:val="00C53A6C"/>
    <w:rsid w:val="00C54AD8"/>
    <w:rsid w:val="00C55DF9"/>
    <w:rsid w:val="00C569F4"/>
    <w:rsid w:val="00C56B8F"/>
    <w:rsid w:val="00C608C7"/>
    <w:rsid w:val="00C61946"/>
    <w:rsid w:val="00C619C3"/>
    <w:rsid w:val="00C61C84"/>
    <w:rsid w:val="00C625B8"/>
    <w:rsid w:val="00C62AB8"/>
    <w:rsid w:val="00C65FCC"/>
    <w:rsid w:val="00C67F50"/>
    <w:rsid w:val="00C720A7"/>
    <w:rsid w:val="00C722A4"/>
    <w:rsid w:val="00C727A9"/>
    <w:rsid w:val="00C72EF2"/>
    <w:rsid w:val="00C734DA"/>
    <w:rsid w:val="00C754B6"/>
    <w:rsid w:val="00C75D15"/>
    <w:rsid w:val="00C8094E"/>
    <w:rsid w:val="00C80CE1"/>
    <w:rsid w:val="00C8114F"/>
    <w:rsid w:val="00C81502"/>
    <w:rsid w:val="00C81E85"/>
    <w:rsid w:val="00C8226E"/>
    <w:rsid w:val="00C83293"/>
    <w:rsid w:val="00C842EB"/>
    <w:rsid w:val="00C85054"/>
    <w:rsid w:val="00C873D3"/>
    <w:rsid w:val="00C90BDF"/>
    <w:rsid w:val="00C914F6"/>
    <w:rsid w:val="00C9251C"/>
    <w:rsid w:val="00C945E0"/>
    <w:rsid w:val="00C97DB8"/>
    <w:rsid w:val="00CA0612"/>
    <w:rsid w:val="00CA0D5D"/>
    <w:rsid w:val="00CA115D"/>
    <w:rsid w:val="00CA1B62"/>
    <w:rsid w:val="00CA239B"/>
    <w:rsid w:val="00CA44B0"/>
    <w:rsid w:val="00CA54FD"/>
    <w:rsid w:val="00CA5C7E"/>
    <w:rsid w:val="00CA72B4"/>
    <w:rsid w:val="00CA7961"/>
    <w:rsid w:val="00CB06D8"/>
    <w:rsid w:val="00CB09F9"/>
    <w:rsid w:val="00CB289C"/>
    <w:rsid w:val="00CB3383"/>
    <w:rsid w:val="00CB54F6"/>
    <w:rsid w:val="00CB54F7"/>
    <w:rsid w:val="00CB587F"/>
    <w:rsid w:val="00CC5A2A"/>
    <w:rsid w:val="00CC5BB0"/>
    <w:rsid w:val="00CC6316"/>
    <w:rsid w:val="00CC639C"/>
    <w:rsid w:val="00CC650F"/>
    <w:rsid w:val="00CC6ABC"/>
    <w:rsid w:val="00CC6B77"/>
    <w:rsid w:val="00CD0B95"/>
    <w:rsid w:val="00CD26C7"/>
    <w:rsid w:val="00CD4198"/>
    <w:rsid w:val="00CD5DA4"/>
    <w:rsid w:val="00CD63BE"/>
    <w:rsid w:val="00CE06E2"/>
    <w:rsid w:val="00CE222F"/>
    <w:rsid w:val="00CE32FF"/>
    <w:rsid w:val="00CE5A48"/>
    <w:rsid w:val="00CE67AB"/>
    <w:rsid w:val="00CF1FD9"/>
    <w:rsid w:val="00D00F7E"/>
    <w:rsid w:val="00D011FE"/>
    <w:rsid w:val="00D01A02"/>
    <w:rsid w:val="00D02923"/>
    <w:rsid w:val="00D03019"/>
    <w:rsid w:val="00D034D0"/>
    <w:rsid w:val="00D04705"/>
    <w:rsid w:val="00D05480"/>
    <w:rsid w:val="00D0703D"/>
    <w:rsid w:val="00D10EB5"/>
    <w:rsid w:val="00D10F3C"/>
    <w:rsid w:val="00D1348F"/>
    <w:rsid w:val="00D139BB"/>
    <w:rsid w:val="00D14732"/>
    <w:rsid w:val="00D1613D"/>
    <w:rsid w:val="00D1636A"/>
    <w:rsid w:val="00D17E2F"/>
    <w:rsid w:val="00D2766C"/>
    <w:rsid w:val="00D27AB8"/>
    <w:rsid w:val="00D27E4A"/>
    <w:rsid w:val="00D302CE"/>
    <w:rsid w:val="00D309F1"/>
    <w:rsid w:val="00D3479C"/>
    <w:rsid w:val="00D404A3"/>
    <w:rsid w:val="00D409A8"/>
    <w:rsid w:val="00D44486"/>
    <w:rsid w:val="00D45DB3"/>
    <w:rsid w:val="00D46EF1"/>
    <w:rsid w:val="00D4717A"/>
    <w:rsid w:val="00D4754A"/>
    <w:rsid w:val="00D54815"/>
    <w:rsid w:val="00D56154"/>
    <w:rsid w:val="00D568DD"/>
    <w:rsid w:val="00D6209B"/>
    <w:rsid w:val="00D62220"/>
    <w:rsid w:val="00D62DC6"/>
    <w:rsid w:val="00D630C3"/>
    <w:rsid w:val="00D65538"/>
    <w:rsid w:val="00D6650D"/>
    <w:rsid w:val="00D70713"/>
    <w:rsid w:val="00D73192"/>
    <w:rsid w:val="00D760DA"/>
    <w:rsid w:val="00D77E95"/>
    <w:rsid w:val="00D80F91"/>
    <w:rsid w:val="00D817DD"/>
    <w:rsid w:val="00D81A74"/>
    <w:rsid w:val="00D81D67"/>
    <w:rsid w:val="00D8548B"/>
    <w:rsid w:val="00D857B3"/>
    <w:rsid w:val="00D874AD"/>
    <w:rsid w:val="00D90692"/>
    <w:rsid w:val="00D91A0A"/>
    <w:rsid w:val="00D926BC"/>
    <w:rsid w:val="00D9327C"/>
    <w:rsid w:val="00D95541"/>
    <w:rsid w:val="00D95C4A"/>
    <w:rsid w:val="00D95EAF"/>
    <w:rsid w:val="00DA118F"/>
    <w:rsid w:val="00DA19EA"/>
    <w:rsid w:val="00DA74F0"/>
    <w:rsid w:val="00DB1CFE"/>
    <w:rsid w:val="00DB1D0F"/>
    <w:rsid w:val="00DB3AC5"/>
    <w:rsid w:val="00DB637D"/>
    <w:rsid w:val="00DC15AC"/>
    <w:rsid w:val="00DC3BFE"/>
    <w:rsid w:val="00DC4597"/>
    <w:rsid w:val="00DC62EC"/>
    <w:rsid w:val="00DC753D"/>
    <w:rsid w:val="00DD2BA3"/>
    <w:rsid w:val="00DD45E1"/>
    <w:rsid w:val="00DD4C26"/>
    <w:rsid w:val="00DD5FE2"/>
    <w:rsid w:val="00DD6073"/>
    <w:rsid w:val="00DD6275"/>
    <w:rsid w:val="00DD730D"/>
    <w:rsid w:val="00DE1F35"/>
    <w:rsid w:val="00DE2858"/>
    <w:rsid w:val="00DE3466"/>
    <w:rsid w:val="00DE3652"/>
    <w:rsid w:val="00DE4475"/>
    <w:rsid w:val="00DF1496"/>
    <w:rsid w:val="00DF2838"/>
    <w:rsid w:val="00DF4A1B"/>
    <w:rsid w:val="00DF4B3A"/>
    <w:rsid w:val="00DF7090"/>
    <w:rsid w:val="00DF7625"/>
    <w:rsid w:val="00E00663"/>
    <w:rsid w:val="00E00AE2"/>
    <w:rsid w:val="00E0689E"/>
    <w:rsid w:val="00E06F2D"/>
    <w:rsid w:val="00E10693"/>
    <w:rsid w:val="00E11589"/>
    <w:rsid w:val="00E14C6E"/>
    <w:rsid w:val="00E16204"/>
    <w:rsid w:val="00E205C7"/>
    <w:rsid w:val="00E20D52"/>
    <w:rsid w:val="00E21845"/>
    <w:rsid w:val="00E24483"/>
    <w:rsid w:val="00E25163"/>
    <w:rsid w:val="00E26C3B"/>
    <w:rsid w:val="00E26C92"/>
    <w:rsid w:val="00E30852"/>
    <w:rsid w:val="00E35AA6"/>
    <w:rsid w:val="00E35B2E"/>
    <w:rsid w:val="00E35BFE"/>
    <w:rsid w:val="00E35C6D"/>
    <w:rsid w:val="00E3775A"/>
    <w:rsid w:val="00E40DAC"/>
    <w:rsid w:val="00E419F3"/>
    <w:rsid w:val="00E428A2"/>
    <w:rsid w:val="00E474B5"/>
    <w:rsid w:val="00E47760"/>
    <w:rsid w:val="00E509D4"/>
    <w:rsid w:val="00E51E54"/>
    <w:rsid w:val="00E5301C"/>
    <w:rsid w:val="00E538D9"/>
    <w:rsid w:val="00E543C2"/>
    <w:rsid w:val="00E546F6"/>
    <w:rsid w:val="00E54B4F"/>
    <w:rsid w:val="00E55608"/>
    <w:rsid w:val="00E56031"/>
    <w:rsid w:val="00E56043"/>
    <w:rsid w:val="00E576EB"/>
    <w:rsid w:val="00E5798A"/>
    <w:rsid w:val="00E61008"/>
    <w:rsid w:val="00E6135C"/>
    <w:rsid w:val="00E62991"/>
    <w:rsid w:val="00E62E58"/>
    <w:rsid w:val="00E6315A"/>
    <w:rsid w:val="00E644F2"/>
    <w:rsid w:val="00E65FE5"/>
    <w:rsid w:val="00E664DB"/>
    <w:rsid w:val="00E67055"/>
    <w:rsid w:val="00E67314"/>
    <w:rsid w:val="00E67703"/>
    <w:rsid w:val="00E67D47"/>
    <w:rsid w:val="00E7178E"/>
    <w:rsid w:val="00E71C32"/>
    <w:rsid w:val="00E71D57"/>
    <w:rsid w:val="00E72DD5"/>
    <w:rsid w:val="00E73033"/>
    <w:rsid w:val="00E73ADB"/>
    <w:rsid w:val="00E7635A"/>
    <w:rsid w:val="00E76F0D"/>
    <w:rsid w:val="00E777AF"/>
    <w:rsid w:val="00E856C0"/>
    <w:rsid w:val="00E87914"/>
    <w:rsid w:val="00E89D51"/>
    <w:rsid w:val="00E94E7A"/>
    <w:rsid w:val="00E96239"/>
    <w:rsid w:val="00EA3913"/>
    <w:rsid w:val="00EA4949"/>
    <w:rsid w:val="00EA5472"/>
    <w:rsid w:val="00EA58E6"/>
    <w:rsid w:val="00EB27E7"/>
    <w:rsid w:val="00EB299E"/>
    <w:rsid w:val="00EB2E6E"/>
    <w:rsid w:val="00EB32C3"/>
    <w:rsid w:val="00EB3376"/>
    <w:rsid w:val="00EB33A5"/>
    <w:rsid w:val="00EB3D3C"/>
    <w:rsid w:val="00EB57C0"/>
    <w:rsid w:val="00EB581A"/>
    <w:rsid w:val="00EB597B"/>
    <w:rsid w:val="00EB59E8"/>
    <w:rsid w:val="00EB6697"/>
    <w:rsid w:val="00EC037E"/>
    <w:rsid w:val="00EC218F"/>
    <w:rsid w:val="00EC2AAA"/>
    <w:rsid w:val="00EC3C22"/>
    <w:rsid w:val="00EC43EE"/>
    <w:rsid w:val="00EC581D"/>
    <w:rsid w:val="00EC59BB"/>
    <w:rsid w:val="00EC663A"/>
    <w:rsid w:val="00EC6A64"/>
    <w:rsid w:val="00EC6ED0"/>
    <w:rsid w:val="00ED0EF6"/>
    <w:rsid w:val="00ED5CBC"/>
    <w:rsid w:val="00ED621D"/>
    <w:rsid w:val="00EE0E8A"/>
    <w:rsid w:val="00EE1961"/>
    <w:rsid w:val="00EE1A41"/>
    <w:rsid w:val="00EE374B"/>
    <w:rsid w:val="00EE4C1E"/>
    <w:rsid w:val="00EE593B"/>
    <w:rsid w:val="00EE5C25"/>
    <w:rsid w:val="00EE5D37"/>
    <w:rsid w:val="00EE5EDB"/>
    <w:rsid w:val="00EE6BF5"/>
    <w:rsid w:val="00EE774D"/>
    <w:rsid w:val="00EF0B6B"/>
    <w:rsid w:val="00EF2C53"/>
    <w:rsid w:val="00EF4CFF"/>
    <w:rsid w:val="00EF533B"/>
    <w:rsid w:val="00EF5EFD"/>
    <w:rsid w:val="00F00DBC"/>
    <w:rsid w:val="00F00E3C"/>
    <w:rsid w:val="00F02940"/>
    <w:rsid w:val="00F07614"/>
    <w:rsid w:val="00F10453"/>
    <w:rsid w:val="00F12DC9"/>
    <w:rsid w:val="00F15BE0"/>
    <w:rsid w:val="00F16206"/>
    <w:rsid w:val="00F164D3"/>
    <w:rsid w:val="00F17290"/>
    <w:rsid w:val="00F20B6C"/>
    <w:rsid w:val="00F214C2"/>
    <w:rsid w:val="00F241E8"/>
    <w:rsid w:val="00F24EA9"/>
    <w:rsid w:val="00F25FCE"/>
    <w:rsid w:val="00F2616E"/>
    <w:rsid w:val="00F266CF"/>
    <w:rsid w:val="00F268E6"/>
    <w:rsid w:val="00F2779B"/>
    <w:rsid w:val="00F31187"/>
    <w:rsid w:val="00F32F02"/>
    <w:rsid w:val="00F343FB"/>
    <w:rsid w:val="00F34F16"/>
    <w:rsid w:val="00F369EB"/>
    <w:rsid w:val="00F37D43"/>
    <w:rsid w:val="00F40953"/>
    <w:rsid w:val="00F41188"/>
    <w:rsid w:val="00F41EE4"/>
    <w:rsid w:val="00F4290E"/>
    <w:rsid w:val="00F465E9"/>
    <w:rsid w:val="00F50095"/>
    <w:rsid w:val="00F500DA"/>
    <w:rsid w:val="00F52F51"/>
    <w:rsid w:val="00F54D6D"/>
    <w:rsid w:val="00F563CC"/>
    <w:rsid w:val="00F63042"/>
    <w:rsid w:val="00F64366"/>
    <w:rsid w:val="00F64494"/>
    <w:rsid w:val="00F653CB"/>
    <w:rsid w:val="00F65BA2"/>
    <w:rsid w:val="00F667EC"/>
    <w:rsid w:val="00F676EA"/>
    <w:rsid w:val="00F67E81"/>
    <w:rsid w:val="00F719EA"/>
    <w:rsid w:val="00F71C28"/>
    <w:rsid w:val="00F728DC"/>
    <w:rsid w:val="00F72D4B"/>
    <w:rsid w:val="00F7336A"/>
    <w:rsid w:val="00F74690"/>
    <w:rsid w:val="00F74DE3"/>
    <w:rsid w:val="00F75F4D"/>
    <w:rsid w:val="00F76823"/>
    <w:rsid w:val="00F76E30"/>
    <w:rsid w:val="00F77805"/>
    <w:rsid w:val="00F811D4"/>
    <w:rsid w:val="00F81282"/>
    <w:rsid w:val="00F823AC"/>
    <w:rsid w:val="00F8358B"/>
    <w:rsid w:val="00F83CC1"/>
    <w:rsid w:val="00F83DC5"/>
    <w:rsid w:val="00F84ED1"/>
    <w:rsid w:val="00F85B9B"/>
    <w:rsid w:val="00F85F67"/>
    <w:rsid w:val="00F8651D"/>
    <w:rsid w:val="00F86A09"/>
    <w:rsid w:val="00F87504"/>
    <w:rsid w:val="00F87B92"/>
    <w:rsid w:val="00F9316A"/>
    <w:rsid w:val="00F933D2"/>
    <w:rsid w:val="00F97FE7"/>
    <w:rsid w:val="00FA40F5"/>
    <w:rsid w:val="00FA5A8A"/>
    <w:rsid w:val="00FA650D"/>
    <w:rsid w:val="00FA6617"/>
    <w:rsid w:val="00FA7314"/>
    <w:rsid w:val="00FA7320"/>
    <w:rsid w:val="00FA798B"/>
    <w:rsid w:val="00FA7EBC"/>
    <w:rsid w:val="00FB027F"/>
    <w:rsid w:val="00FB542B"/>
    <w:rsid w:val="00FB5E67"/>
    <w:rsid w:val="00FB705D"/>
    <w:rsid w:val="00FB792D"/>
    <w:rsid w:val="00FC1F02"/>
    <w:rsid w:val="00FC2E19"/>
    <w:rsid w:val="00FC3527"/>
    <w:rsid w:val="00FC428B"/>
    <w:rsid w:val="00FD209C"/>
    <w:rsid w:val="00FD26B8"/>
    <w:rsid w:val="00FD4DD0"/>
    <w:rsid w:val="00FE0188"/>
    <w:rsid w:val="00FE1CBA"/>
    <w:rsid w:val="00FE2706"/>
    <w:rsid w:val="00FE332F"/>
    <w:rsid w:val="00FE4F8F"/>
    <w:rsid w:val="00FE50DE"/>
    <w:rsid w:val="00FE6D29"/>
    <w:rsid w:val="00FF06BB"/>
    <w:rsid w:val="00FF3F49"/>
    <w:rsid w:val="00FF4F77"/>
    <w:rsid w:val="00FF623F"/>
    <w:rsid w:val="00FF6E67"/>
    <w:rsid w:val="01027315"/>
    <w:rsid w:val="01291C35"/>
    <w:rsid w:val="0129C3FC"/>
    <w:rsid w:val="012C285A"/>
    <w:rsid w:val="0186D2A1"/>
    <w:rsid w:val="018DA344"/>
    <w:rsid w:val="01BEE4CA"/>
    <w:rsid w:val="01E4FEB6"/>
    <w:rsid w:val="0201028A"/>
    <w:rsid w:val="022322B1"/>
    <w:rsid w:val="025FFB12"/>
    <w:rsid w:val="02C2F151"/>
    <w:rsid w:val="02C7F8BB"/>
    <w:rsid w:val="02E30777"/>
    <w:rsid w:val="0309E12E"/>
    <w:rsid w:val="031E393C"/>
    <w:rsid w:val="037600DD"/>
    <w:rsid w:val="03F38934"/>
    <w:rsid w:val="0414B6A4"/>
    <w:rsid w:val="048F77A0"/>
    <w:rsid w:val="04E171CD"/>
    <w:rsid w:val="04EF7CF0"/>
    <w:rsid w:val="0511D13E"/>
    <w:rsid w:val="053F7270"/>
    <w:rsid w:val="0559C310"/>
    <w:rsid w:val="056D7A64"/>
    <w:rsid w:val="056EE768"/>
    <w:rsid w:val="05DFB2D1"/>
    <w:rsid w:val="060DC5AB"/>
    <w:rsid w:val="061F8D8F"/>
    <w:rsid w:val="06C92300"/>
    <w:rsid w:val="06D3B25A"/>
    <w:rsid w:val="06FFBAB0"/>
    <w:rsid w:val="07E460F5"/>
    <w:rsid w:val="08487075"/>
    <w:rsid w:val="086291C7"/>
    <w:rsid w:val="0863B923"/>
    <w:rsid w:val="086DF4C8"/>
    <w:rsid w:val="089A4033"/>
    <w:rsid w:val="08EE5840"/>
    <w:rsid w:val="090D6141"/>
    <w:rsid w:val="095D0115"/>
    <w:rsid w:val="096E3C3F"/>
    <w:rsid w:val="09795F4E"/>
    <w:rsid w:val="097A08F1"/>
    <w:rsid w:val="09B2C1ED"/>
    <w:rsid w:val="0A6BC5EE"/>
    <w:rsid w:val="0ACDCC64"/>
    <w:rsid w:val="0AFC2A21"/>
    <w:rsid w:val="0B9508CB"/>
    <w:rsid w:val="0C102C91"/>
    <w:rsid w:val="0C50411F"/>
    <w:rsid w:val="0C68F6EA"/>
    <w:rsid w:val="0C7B2F2A"/>
    <w:rsid w:val="0CCDBFBD"/>
    <w:rsid w:val="0CDC29D8"/>
    <w:rsid w:val="0CE210D7"/>
    <w:rsid w:val="0D3C2C37"/>
    <w:rsid w:val="0D51CA22"/>
    <w:rsid w:val="0D941416"/>
    <w:rsid w:val="0D974BA0"/>
    <w:rsid w:val="0DBCB9EA"/>
    <w:rsid w:val="0E0B1B9C"/>
    <w:rsid w:val="0E201F3E"/>
    <w:rsid w:val="0E2F3074"/>
    <w:rsid w:val="0E30E8B7"/>
    <w:rsid w:val="0E87E94A"/>
    <w:rsid w:val="0EAA9282"/>
    <w:rsid w:val="0F0D5C60"/>
    <w:rsid w:val="0F141D43"/>
    <w:rsid w:val="0F2A85CD"/>
    <w:rsid w:val="0FCB00D5"/>
    <w:rsid w:val="0FF84BC4"/>
    <w:rsid w:val="10357A6E"/>
    <w:rsid w:val="10548911"/>
    <w:rsid w:val="106F72E1"/>
    <w:rsid w:val="107F9638"/>
    <w:rsid w:val="10F53223"/>
    <w:rsid w:val="113AB15D"/>
    <w:rsid w:val="11407C09"/>
    <w:rsid w:val="1148CD51"/>
    <w:rsid w:val="11DD356B"/>
    <w:rsid w:val="1251F314"/>
    <w:rsid w:val="126FBD74"/>
    <w:rsid w:val="127BF386"/>
    <w:rsid w:val="13366AA1"/>
    <w:rsid w:val="13406BE5"/>
    <w:rsid w:val="13CD2440"/>
    <w:rsid w:val="145ADE25"/>
    <w:rsid w:val="14956DE7"/>
    <w:rsid w:val="14FF2CF7"/>
    <w:rsid w:val="151B265C"/>
    <w:rsid w:val="155ACC94"/>
    <w:rsid w:val="15655DD1"/>
    <w:rsid w:val="157F8836"/>
    <w:rsid w:val="15EFFB8B"/>
    <w:rsid w:val="1659F580"/>
    <w:rsid w:val="167A9CC9"/>
    <w:rsid w:val="16A64ACE"/>
    <w:rsid w:val="1712F5BF"/>
    <w:rsid w:val="17355EFD"/>
    <w:rsid w:val="17622A6C"/>
    <w:rsid w:val="18180CA1"/>
    <w:rsid w:val="186D117A"/>
    <w:rsid w:val="192B5895"/>
    <w:rsid w:val="196C4431"/>
    <w:rsid w:val="19885326"/>
    <w:rsid w:val="1A2AECA5"/>
    <w:rsid w:val="1A31E888"/>
    <w:rsid w:val="1ACEE90D"/>
    <w:rsid w:val="1AD600C1"/>
    <w:rsid w:val="1AE9AEDA"/>
    <w:rsid w:val="1B7A59C8"/>
    <w:rsid w:val="1BCDB8E9"/>
    <w:rsid w:val="1C2279CE"/>
    <w:rsid w:val="1C3038EB"/>
    <w:rsid w:val="1C5F8A20"/>
    <w:rsid w:val="1C60E20D"/>
    <w:rsid w:val="1C71AA20"/>
    <w:rsid w:val="1CB136C7"/>
    <w:rsid w:val="1CC7BB80"/>
    <w:rsid w:val="1CD5E558"/>
    <w:rsid w:val="1CF6E15D"/>
    <w:rsid w:val="1D3DE212"/>
    <w:rsid w:val="1DE91D5D"/>
    <w:rsid w:val="1E09C807"/>
    <w:rsid w:val="1E372E99"/>
    <w:rsid w:val="1E3E366D"/>
    <w:rsid w:val="1E573B4A"/>
    <w:rsid w:val="1E5C9734"/>
    <w:rsid w:val="1EA5F484"/>
    <w:rsid w:val="1ECE5365"/>
    <w:rsid w:val="1F163F5E"/>
    <w:rsid w:val="1F16BC4C"/>
    <w:rsid w:val="1F1C2B92"/>
    <w:rsid w:val="1F786740"/>
    <w:rsid w:val="1FA40DFA"/>
    <w:rsid w:val="1FBA9A57"/>
    <w:rsid w:val="20085512"/>
    <w:rsid w:val="20248B70"/>
    <w:rsid w:val="202771BC"/>
    <w:rsid w:val="20C2A160"/>
    <w:rsid w:val="20DCC945"/>
    <w:rsid w:val="20F52046"/>
    <w:rsid w:val="2130762D"/>
    <w:rsid w:val="21336142"/>
    <w:rsid w:val="21438353"/>
    <w:rsid w:val="21781FC8"/>
    <w:rsid w:val="219DA649"/>
    <w:rsid w:val="21B3375B"/>
    <w:rsid w:val="21BD3768"/>
    <w:rsid w:val="21CED5E1"/>
    <w:rsid w:val="2290CF4E"/>
    <w:rsid w:val="2297E32F"/>
    <w:rsid w:val="22BA7F12"/>
    <w:rsid w:val="2378DEF3"/>
    <w:rsid w:val="2423A929"/>
    <w:rsid w:val="2454191E"/>
    <w:rsid w:val="245E13B9"/>
    <w:rsid w:val="2470DE57"/>
    <w:rsid w:val="2493A7D8"/>
    <w:rsid w:val="24F29AD7"/>
    <w:rsid w:val="2507DCA8"/>
    <w:rsid w:val="253D7C8E"/>
    <w:rsid w:val="25581A11"/>
    <w:rsid w:val="256169D1"/>
    <w:rsid w:val="25659178"/>
    <w:rsid w:val="257538B8"/>
    <w:rsid w:val="258EFF34"/>
    <w:rsid w:val="2594F273"/>
    <w:rsid w:val="25A8E9DF"/>
    <w:rsid w:val="25C53FBE"/>
    <w:rsid w:val="25C83777"/>
    <w:rsid w:val="25FE5A10"/>
    <w:rsid w:val="26119F9D"/>
    <w:rsid w:val="262532B8"/>
    <w:rsid w:val="2628212D"/>
    <w:rsid w:val="265CAA36"/>
    <w:rsid w:val="26CD8E43"/>
    <w:rsid w:val="272D482A"/>
    <w:rsid w:val="2755B180"/>
    <w:rsid w:val="27635A7D"/>
    <w:rsid w:val="278DBCDF"/>
    <w:rsid w:val="2793839E"/>
    <w:rsid w:val="2795A64C"/>
    <w:rsid w:val="279D2DD2"/>
    <w:rsid w:val="27B483C9"/>
    <w:rsid w:val="28111ECF"/>
    <w:rsid w:val="2811B203"/>
    <w:rsid w:val="28609D39"/>
    <w:rsid w:val="28649F29"/>
    <w:rsid w:val="2879EC32"/>
    <w:rsid w:val="28AAEDF9"/>
    <w:rsid w:val="28CDBC5A"/>
    <w:rsid w:val="2902A99C"/>
    <w:rsid w:val="2910B464"/>
    <w:rsid w:val="2943E86C"/>
    <w:rsid w:val="2950E48D"/>
    <w:rsid w:val="2967BAD8"/>
    <w:rsid w:val="29AF9FE8"/>
    <w:rsid w:val="2A096811"/>
    <w:rsid w:val="2A20AF0E"/>
    <w:rsid w:val="2A25FD86"/>
    <w:rsid w:val="2A5BCE34"/>
    <w:rsid w:val="2A604F54"/>
    <w:rsid w:val="2AF0C2AA"/>
    <w:rsid w:val="2B5CECB5"/>
    <w:rsid w:val="2B60A19D"/>
    <w:rsid w:val="2B673930"/>
    <w:rsid w:val="2B9E3A8E"/>
    <w:rsid w:val="2BD92BF9"/>
    <w:rsid w:val="2BF10A68"/>
    <w:rsid w:val="2C057876"/>
    <w:rsid w:val="2C50BF63"/>
    <w:rsid w:val="2C66BCD0"/>
    <w:rsid w:val="2C9F5B9A"/>
    <w:rsid w:val="2D4AF1CA"/>
    <w:rsid w:val="2D8C3266"/>
    <w:rsid w:val="2DD8CBD2"/>
    <w:rsid w:val="2E34F2ED"/>
    <w:rsid w:val="2EA982D9"/>
    <w:rsid w:val="2EF30955"/>
    <w:rsid w:val="2F348324"/>
    <w:rsid w:val="2FE604E3"/>
    <w:rsid w:val="3083929F"/>
    <w:rsid w:val="30AEF69C"/>
    <w:rsid w:val="30F74BFE"/>
    <w:rsid w:val="3151813C"/>
    <w:rsid w:val="3156814C"/>
    <w:rsid w:val="3178D20E"/>
    <w:rsid w:val="32045B37"/>
    <w:rsid w:val="323EDD0A"/>
    <w:rsid w:val="3273AB3F"/>
    <w:rsid w:val="32962DE6"/>
    <w:rsid w:val="3330B436"/>
    <w:rsid w:val="33486426"/>
    <w:rsid w:val="338D8EAD"/>
    <w:rsid w:val="338FD3AE"/>
    <w:rsid w:val="33CC49E5"/>
    <w:rsid w:val="33E0E7BD"/>
    <w:rsid w:val="33F71836"/>
    <w:rsid w:val="346957A4"/>
    <w:rsid w:val="348A6A88"/>
    <w:rsid w:val="34BCF756"/>
    <w:rsid w:val="35A1C870"/>
    <w:rsid w:val="35BE2F55"/>
    <w:rsid w:val="367EEA75"/>
    <w:rsid w:val="368DE075"/>
    <w:rsid w:val="369A1DC4"/>
    <w:rsid w:val="369B10E0"/>
    <w:rsid w:val="36CB6CFD"/>
    <w:rsid w:val="36E53675"/>
    <w:rsid w:val="3755F196"/>
    <w:rsid w:val="375B85A0"/>
    <w:rsid w:val="3780221B"/>
    <w:rsid w:val="37CEACCD"/>
    <w:rsid w:val="37D29519"/>
    <w:rsid w:val="37D51279"/>
    <w:rsid w:val="37FEA64F"/>
    <w:rsid w:val="381A8AFD"/>
    <w:rsid w:val="3829C294"/>
    <w:rsid w:val="386CA095"/>
    <w:rsid w:val="38907611"/>
    <w:rsid w:val="38AAC815"/>
    <w:rsid w:val="393C5C0E"/>
    <w:rsid w:val="394D4DE7"/>
    <w:rsid w:val="39A2FB33"/>
    <w:rsid w:val="39D0B7D7"/>
    <w:rsid w:val="39F73ED7"/>
    <w:rsid w:val="3A02E568"/>
    <w:rsid w:val="3A05428A"/>
    <w:rsid w:val="3A2B2D93"/>
    <w:rsid w:val="3A328E3F"/>
    <w:rsid w:val="3A56F835"/>
    <w:rsid w:val="3A95BAFD"/>
    <w:rsid w:val="3AA28F31"/>
    <w:rsid w:val="3AA62BF9"/>
    <w:rsid w:val="3AED90EA"/>
    <w:rsid w:val="3AF9A1CD"/>
    <w:rsid w:val="3B7495A2"/>
    <w:rsid w:val="3B9B4AB4"/>
    <w:rsid w:val="3C427AEA"/>
    <w:rsid w:val="3C55EFEA"/>
    <w:rsid w:val="3C82509F"/>
    <w:rsid w:val="3C8CB552"/>
    <w:rsid w:val="3CEF86B6"/>
    <w:rsid w:val="3D57F148"/>
    <w:rsid w:val="3DA751B8"/>
    <w:rsid w:val="3DCCE456"/>
    <w:rsid w:val="3DE5BB22"/>
    <w:rsid w:val="3DE6B87F"/>
    <w:rsid w:val="3E0AF28E"/>
    <w:rsid w:val="3E3B0CFE"/>
    <w:rsid w:val="3EDBA629"/>
    <w:rsid w:val="3EE52C04"/>
    <w:rsid w:val="3EFFB795"/>
    <w:rsid w:val="3F249B27"/>
    <w:rsid w:val="3F743B49"/>
    <w:rsid w:val="3F98C295"/>
    <w:rsid w:val="3FF04381"/>
    <w:rsid w:val="401D8863"/>
    <w:rsid w:val="40CB8644"/>
    <w:rsid w:val="40EC7C7F"/>
    <w:rsid w:val="4112E724"/>
    <w:rsid w:val="41578661"/>
    <w:rsid w:val="4168EB12"/>
    <w:rsid w:val="416BFDE5"/>
    <w:rsid w:val="41AC787F"/>
    <w:rsid w:val="41BB4C4C"/>
    <w:rsid w:val="41C12D96"/>
    <w:rsid w:val="41F110BA"/>
    <w:rsid w:val="420F8FF9"/>
    <w:rsid w:val="42219F58"/>
    <w:rsid w:val="425DD439"/>
    <w:rsid w:val="429E85BF"/>
    <w:rsid w:val="42E52310"/>
    <w:rsid w:val="42EB8B55"/>
    <w:rsid w:val="42F5A6BB"/>
    <w:rsid w:val="43115AFC"/>
    <w:rsid w:val="4376C354"/>
    <w:rsid w:val="439A4AFA"/>
    <w:rsid w:val="43C45064"/>
    <w:rsid w:val="43FAC7E6"/>
    <w:rsid w:val="4429AB5E"/>
    <w:rsid w:val="448699EF"/>
    <w:rsid w:val="44B738D8"/>
    <w:rsid w:val="44B9DB3A"/>
    <w:rsid w:val="44C6EBAB"/>
    <w:rsid w:val="450A6BEC"/>
    <w:rsid w:val="45A60CBA"/>
    <w:rsid w:val="45FEC519"/>
    <w:rsid w:val="4621ADEA"/>
    <w:rsid w:val="4669F08C"/>
    <w:rsid w:val="4683AE50"/>
    <w:rsid w:val="46AE6568"/>
    <w:rsid w:val="46C7BCFD"/>
    <w:rsid w:val="46E720F1"/>
    <w:rsid w:val="46F54B66"/>
    <w:rsid w:val="472FAD0C"/>
    <w:rsid w:val="47362A98"/>
    <w:rsid w:val="474EC93C"/>
    <w:rsid w:val="4752A20A"/>
    <w:rsid w:val="4776C7F5"/>
    <w:rsid w:val="478D2F39"/>
    <w:rsid w:val="4794F368"/>
    <w:rsid w:val="47A390C1"/>
    <w:rsid w:val="47F64465"/>
    <w:rsid w:val="4804FD50"/>
    <w:rsid w:val="483C985C"/>
    <w:rsid w:val="485F973B"/>
    <w:rsid w:val="4886EC20"/>
    <w:rsid w:val="48AC97C8"/>
    <w:rsid w:val="48DE985A"/>
    <w:rsid w:val="48FC658C"/>
    <w:rsid w:val="491233DB"/>
    <w:rsid w:val="4913E15D"/>
    <w:rsid w:val="49554F84"/>
    <w:rsid w:val="498AA9FB"/>
    <w:rsid w:val="49A7878B"/>
    <w:rsid w:val="4A0C1871"/>
    <w:rsid w:val="4A12DB07"/>
    <w:rsid w:val="4A48BFCC"/>
    <w:rsid w:val="4A564317"/>
    <w:rsid w:val="4A678558"/>
    <w:rsid w:val="4A94A7DC"/>
    <w:rsid w:val="4AADDC9C"/>
    <w:rsid w:val="4B362D2F"/>
    <w:rsid w:val="4B445F37"/>
    <w:rsid w:val="4BB8F420"/>
    <w:rsid w:val="4C092003"/>
    <w:rsid w:val="4C509858"/>
    <w:rsid w:val="4C6431D8"/>
    <w:rsid w:val="4CBD62C5"/>
    <w:rsid w:val="4CEDEBE2"/>
    <w:rsid w:val="4D52FC9D"/>
    <w:rsid w:val="4D9B9B82"/>
    <w:rsid w:val="4DCCFD47"/>
    <w:rsid w:val="4DE6744E"/>
    <w:rsid w:val="4E344248"/>
    <w:rsid w:val="4E8A63E4"/>
    <w:rsid w:val="4EB9D1F2"/>
    <w:rsid w:val="4ED8A3C8"/>
    <w:rsid w:val="4EE251A5"/>
    <w:rsid w:val="4F551CD5"/>
    <w:rsid w:val="4F61B9F9"/>
    <w:rsid w:val="4F6CFEAC"/>
    <w:rsid w:val="4F750CF3"/>
    <w:rsid w:val="4F7E113B"/>
    <w:rsid w:val="4FC2DB62"/>
    <w:rsid w:val="4FC34250"/>
    <w:rsid w:val="4FC932C6"/>
    <w:rsid w:val="4FE5613A"/>
    <w:rsid w:val="50096906"/>
    <w:rsid w:val="5043AE12"/>
    <w:rsid w:val="508639ED"/>
    <w:rsid w:val="50AAF047"/>
    <w:rsid w:val="50D54BE3"/>
    <w:rsid w:val="50D613FD"/>
    <w:rsid w:val="510432C4"/>
    <w:rsid w:val="512D3CE5"/>
    <w:rsid w:val="514219D0"/>
    <w:rsid w:val="514C52BB"/>
    <w:rsid w:val="516352FF"/>
    <w:rsid w:val="51CA5245"/>
    <w:rsid w:val="5216E10B"/>
    <w:rsid w:val="5236D8E2"/>
    <w:rsid w:val="5239D3A5"/>
    <w:rsid w:val="5259A1B1"/>
    <w:rsid w:val="529AC2C2"/>
    <w:rsid w:val="52B7AFF5"/>
    <w:rsid w:val="52B856F8"/>
    <w:rsid w:val="538D413E"/>
    <w:rsid w:val="5411E8DB"/>
    <w:rsid w:val="546CB88D"/>
    <w:rsid w:val="54C3E718"/>
    <w:rsid w:val="553FC68B"/>
    <w:rsid w:val="556276E6"/>
    <w:rsid w:val="55952BA9"/>
    <w:rsid w:val="55AF6F6A"/>
    <w:rsid w:val="55E25E2F"/>
    <w:rsid w:val="5605D429"/>
    <w:rsid w:val="56472E82"/>
    <w:rsid w:val="56505CAF"/>
    <w:rsid w:val="567DF7ED"/>
    <w:rsid w:val="57183715"/>
    <w:rsid w:val="5728041C"/>
    <w:rsid w:val="5732F1E3"/>
    <w:rsid w:val="57527B13"/>
    <w:rsid w:val="57E68868"/>
    <w:rsid w:val="584FF433"/>
    <w:rsid w:val="5858E7AC"/>
    <w:rsid w:val="589B4EC3"/>
    <w:rsid w:val="58BA6DB6"/>
    <w:rsid w:val="59916B50"/>
    <w:rsid w:val="599222A4"/>
    <w:rsid w:val="59978B52"/>
    <w:rsid w:val="59FD26A9"/>
    <w:rsid w:val="5A0F1507"/>
    <w:rsid w:val="5A1D4E5A"/>
    <w:rsid w:val="5A65C2EA"/>
    <w:rsid w:val="5A70702B"/>
    <w:rsid w:val="5A85EDF6"/>
    <w:rsid w:val="5B2BB446"/>
    <w:rsid w:val="5B2DF305"/>
    <w:rsid w:val="5B33D195"/>
    <w:rsid w:val="5B4A57C0"/>
    <w:rsid w:val="5BA631D0"/>
    <w:rsid w:val="5BD85A7D"/>
    <w:rsid w:val="5C4B726D"/>
    <w:rsid w:val="5C52179E"/>
    <w:rsid w:val="5C574310"/>
    <w:rsid w:val="5C93030B"/>
    <w:rsid w:val="5CD541B1"/>
    <w:rsid w:val="5D0A3CF9"/>
    <w:rsid w:val="5D5748B8"/>
    <w:rsid w:val="5D59E79D"/>
    <w:rsid w:val="5D94FE4A"/>
    <w:rsid w:val="5DAA4B8C"/>
    <w:rsid w:val="5DEF398F"/>
    <w:rsid w:val="5E41B7BF"/>
    <w:rsid w:val="5E4671E9"/>
    <w:rsid w:val="5E67F913"/>
    <w:rsid w:val="5E7A71BD"/>
    <w:rsid w:val="5E90EB6A"/>
    <w:rsid w:val="5E9E80BD"/>
    <w:rsid w:val="5EA60D5A"/>
    <w:rsid w:val="5EAAA7C9"/>
    <w:rsid w:val="5EAF25A1"/>
    <w:rsid w:val="5ECB214D"/>
    <w:rsid w:val="5EF6FA60"/>
    <w:rsid w:val="5EFBD452"/>
    <w:rsid w:val="5F29DA91"/>
    <w:rsid w:val="5F84EFDB"/>
    <w:rsid w:val="5F983081"/>
    <w:rsid w:val="5FAC4F73"/>
    <w:rsid w:val="5FB745B0"/>
    <w:rsid w:val="5FCC75DD"/>
    <w:rsid w:val="601A5190"/>
    <w:rsid w:val="60616850"/>
    <w:rsid w:val="6102A39B"/>
    <w:rsid w:val="6112A3DD"/>
    <w:rsid w:val="615C43CE"/>
    <w:rsid w:val="61617965"/>
    <w:rsid w:val="6175E8BB"/>
    <w:rsid w:val="61AD2C4A"/>
    <w:rsid w:val="61DDF70F"/>
    <w:rsid w:val="624E103C"/>
    <w:rsid w:val="629190FD"/>
    <w:rsid w:val="62CE680C"/>
    <w:rsid w:val="62DE8784"/>
    <w:rsid w:val="62DF27EE"/>
    <w:rsid w:val="632EFEE6"/>
    <w:rsid w:val="6333C358"/>
    <w:rsid w:val="634C555A"/>
    <w:rsid w:val="63922527"/>
    <w:rsid w:val="63DA4373"/>
    <w:rsid w:val="640995E4"/>
    <w:rsid w:val="646D62CE"/>
    <w:rsid w:val="648CE7C7"/>
    <w:rsid w:val="64991A27"/>
    <w:rsid w:val="64BE57CE"/>
    <w:rsid w:val="651A350B"/>
    <w:rsid w:val="651B2EFE"/>
    <w:rsid w:val="6599AA5F"/>
    <w:rsid w:val="65B1D8D0"/>
    <w:rsid w:val="65BCFE78"/>
    <w:rsid w:val="65CACCC6"/>
    <w:rsid w:val="65D89246"/>
    <w:rsid w:val="669294E1"/>
    <w:rsid w:val="66FF5583"/>
    <w:rsid w:val="671108C2"/>
    <w:rsid w:val="67342272"/>
    <w:rsid w:val="67428FD5"/>
    <w:rsid w:val="67587B99"/>
    <w:rsid w:val="67BC86E2"/>
    <w:rsid w:val="67F89D8A"/>
    <w:rsid w:val="68038054"/>
    <w:rsid w:val="682E6542"/>
    <w:rsid w:val="6885269D"/>
    <w:rsid w:val="68AF73AD"/>
    <w:rsid w:val="68D42DF9"/>
    <w:rsid w:val="69039DD2"/>
    <w:rsid w:val="692BAF38"/>
    <w:rsid w:val="693230D7"/>
    <w:rsid w:val="6942DA5B"/>
    <w:rsid w:val="696CFEE1"/>
    <w:rsid w:val="696F3989"/>
    <w:rsid w:val="69C579C5"/>
    <w:rsid w:val="69D5AA4A"/>
    <w:rsid w:val="69EF53A9"/>
    <w:rsid w:val="6A14022B"/>
    <w:rsid w:val="6A21E55D"/>
    <w:rsid w:val="6A373D79"/>
    <w:rsid w:val="6A95490C"/>
    <w:rsid w:val="6B0D458A"/>
    <w:rsid w:val="6B15C2AC"/>
    <w:rsid w:val="6B39A4B3"/>
    <w:rsid w:val="6B3A37D9"/>
    <w:rsid w:val="6B3ED65A"/>
    <w:rsid w:val="6B52AF6F"/>
    <w:rsid w:val="6B5E5563"/>
    <w:rsid w:val="6C19E1FE"/>
    <w:rsid w:val="6C5BBE38"/>
    <w:rsid w:val="6C808810"/>
    <w:rsid w:val="6CA96CD3"/>
    <w:rsid w:val="6D2226FC"/>
    <w:rsid w:val="6D3DDD72"/>
    <w:rsid w:val="6D70EF2A"/>
    <w:rsid w:val="6DF62ACC"/>
    <w:rsid w:val="6E1B0EF6"/>
    <w:rsid w:val="6E371B50"/>
    <w:rsid w:val="6E57D235"/>
    <w:rsid w:val="6EF40AE0"/>
    <w:rsid w:val="6F0540C8"/>
    <w:rsid w:val="6F94F336"/>
    <w:rsid w:val="6FA314B3"/>
    <w:rsid w:val="6FD24E98"/>
    <w:rsid w:val="6FDEB693"/>
    <w:rsid w:val="703FB9AC"/>
    <w:rsid w:val="705115AD"/>
    <w:rsid w:val="70F11EC4"/>
    <w:rsid w:val="7108BB2F"/>
    <w:rsid w:val="7187A8CC"/>
    <w:rsid w:val="72398C99"/>
    <w:rsid w:val="72537936"/>
    <w:rsid w:val="7256EEA7"/>
    <w:rsid w:val="7273088E"/>
    <w:rsid w:val="729B7D0B"/>
    <w:rsid w:val="72AB6FE7"/>
    <w:rsid w:val="7346A4B1"/>
    <w:rsid w:val="73737AF5"/>
    <w:rsid w:val="73BF1D46"/>
    <w:rsid w:val="73EDB600"/>
    <w:rsid w:val="742E9368"/>
    <w:rsid w:val="743A6A24"/>
    <w:rsid w:val="74CAF604"/>
    <w:rsid w:val="751999B8"/>
    <w:rsid w:val="75642E20"/>
    <w:rsid w:val="75660D62"/>
    <w:rsid w:val="758971CF"/>
    <w:rsid w:val="75B2437D"/>
    <w:rsid w:val="75B66DF7"/>
    <w:rsid w:val="75D750CA"/>
    <w:rsid w:val="76780745"/>
    <w:rsid w:val="76C01F59"/>
    <w:rsid w:val="770A4B7C"/>
    <w:rsid w:val="7740247A"/>
    <w:rsid w:val="7746EBE8"/>
    <w:rsid w:val="776A16F0"/>
    <w:rsid w:val="777EFDBF"/>
    <w:rsid w:val="77BC0718"/>
    <w:rsid w:val="77DDE6B8"/>
    <w:rsid w:val="77F296E2"/>
    <w:rsid w:val="77FB1752"/>
    <w:rsid w:val="784C8C57"/>
    <w:rsid w:val="787305C8"/>
    <w:rsid w:val="78BD14E2"/>
    <w:rsid w:val="78CC77DF"/>
    <w:rsid w:val="78E2BC49"/>
    <w:rsid w:val="78E63116"/>
    <w:rsid w:val="79124857"/>
    <w:rsid w:val="7922FCC7"/>
    <w:rsid w:val="79ADD0FE"/>
    <w:rsid w:val="79B7CBF2"/>
    <w:rsid w:val="79E2C11C"/>
    <w:rsid w:val="79FA4A8A"/>
    <w:rsid w:val="7A1DAF37"/>
    <w:rsid w:val="7B0E860F"/>
    <w:rsid w:val="7B126DC9"/>
    <w:rsid w:val="7B5B67CA"/>
    <w:rsid w:val="7BC47D87"/>
    <w:rsid w:val="7BD6888D"/>
    <w:rsid w:val="7BF2BC21"/>
    <w:rsid w:val="7BF67512"/>
    <w:rsid w:val="7BF91E88"/>
    <w:rsid w:val="7C3F6113"/>
    <w:rsid w:val="7CE8EBAE"/>
    <w:rsid w:val="7D290CF0"/>
    <w:rsid w:val="7DA87E6A"/>
    <w:rsid w:val="7DC60211"/>
    <w:rsid w:val="7DC6C79D"/>
    <w:rsid w:val="7DC9E53B"/>
    <w:rsid w:val="7DF28050"/>
    <w:rsid w:val="7E065827"/>
    <w:rsid w:val="7E49049F"/>
    <w:rsid w:val="7E89EED0"/>
    <w:rsid w:val="7EBADDAE"/>
    <w:rsid w:val="7EC69ACA"/>
    <w:rsid w:val="7EDAD089"/>
    <w:rsid w:val="7F0E4FFE"/>
    <w:rsid w:val="7F2DF98E"/>
    <w:rsid w:val="7FA228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2A8EF"/>
  <w15:docId w15:val="{3CFFD41F-EC6B-4B4D-B5A8-C4A3684C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3662FF"/>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42"/>
      </w:numPr>
      <w:spacing w:after="240"/>
      <w:ind w:left="357" w:hanging="357"/>
    </w:pPr>
    <w:rPr>
      <w:rFonts w:ascii="Arial" w:hAnsi="Arial"/>
      <w:sz w:val="22"/>
    </w:rPr>
  </w:style>
  <w:style w:type="paragraph" w:customStyle="1" w:styleId="Bulletundernumberedtext">
    <w:name w:val="Bullet (under numbered text)"/>
    <w:uiPriority w:val="1"/>
    <w:qFormat/>
    <w:rsid w:val="30AEF69C"/>
    <w:pPr>
      <w:numPr>
        <w:numId w:val="40"/>
      </w:numPr>
      <w:spacing w:after="240"/>
    </w:pPr>
    <w:rPr>
      <w:rFonts w:ascii="Arial" w:hAnsi="Arial"/>
      <w:sz w:val="22"/>
      <w:szCs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1"/>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rPr>
      <w:hidden/>
    </w:trPr>
    <w:tblStylePr w:type="firstRow">
      <w:rPr>
        <w:rFonts w:ascii="Arial" w:hAnsi="Arial"/>
        <w:color w:val="FFFFFF"/>
        <w:sz w:val="28"/>
      </w:rPr>
      <w:tblPr/>
      <w:trPr>
        <w:hidden/>
      </w:trPr>
      <w:tcPr>
        <w:shd w:val="clear" w:color="auto" w:fill="878800"/>
      </w:tcPr>
    </w:tblStylePr>
    <w:tblStylePr w:type="firstCol">
      <w:tblPr/>
      <w:trPr>
        <w:hidden/>
      </w:trPr>
      <w:tcPr>
        <w:shd w:val="clear" w:color="auto" w:fill="C9C98C"/>
      </w:tcPr>
    </w:tblStylePr>
  </w:style>
  <w:style w:type="table" w:customStyle="1" w:styleId="DefraGreen2">
    <w:name w:val="Defra Green 2"/>
    <w:basedOn w:val="DefraGreen1"/>
    <w:uiPriority w:val="99"/>
    <w:qFormat/>
    <w:rsid w:val="00CA0D5D"/>
    <w:tblPr/>
    <w:trPr>
      <w:hidden/>
    </w:trPr>
    <w:tcPr>
      <w:shd w:val="clear" w:color="auto" w:fill="auto"/>
    </w:tcPr>
    <w:tblStylePr w:type="firstRow">
      <w:rPr>
        <w:rFonts w:ascii="Arial" w:hAnsi="Arial"/>
        <w:color w:val="FFFFFF"/>
        <w:sz w:val="28"/>
      </w:rPr>
      <w:tblPr/>
      <w:trPr>
        <w:hidden/>
      </w:trPr>
      <w:tcPr>
        <w:shd w:val="clear" w:color="auto" w:fill="878800"/>
      </w:tcPr>
    </w:tblStylePr>
    <w:tblStylePr w:type="firstCol">
      <w:tblPr/>
      <w:trPr>
        <w:hidden/>
      </w:tr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Dot pt,No Spacing1,List Paragraph1,List Paragraph Char Char Char,Indicator Text,Numbered Para 1,Bullet Points,MAIN CONTENT,List Paragraph12,Bullet Style,F5 List Paragraph,OBC Bullet,List Paragraph11,Colorful List - Accent 11,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43"/>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71"/>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44"/>
      </w:numPr>
      <w:spacing w:line="264" w:lineRule="auto"/>
      <w:jc w:val="both"/>
      <w:outlineLvl w:val="1"/>
    </w:pPr>
    <w:rPr>
      <w:sz w:val="20"/>
    </w:rPr>
  </w:style>
  <w:style w:type="paragraph" w:customStyle="1" w:styleId="Level1">
    <w:name w:val="Level 1"/>
    <w:basedOn w:val="Normal"/>
    <w:qFormat/>
    <w:rsid w:val="00CA0D5D"/>
    <w:pPr>
      <w:numPr>
        <w:numId w:val="44"/>
      </w:numPr>
      <w:spacing w:line="264" w:lineRule="auto"/>
      <w:jc w:val="both"/>
      <w:outlineLvl w:val="0"/>
    </w:pPr>
    <w:rPr>
      <w:sz w:val="20"/>
    </w:rPr>
  </w:style>
  <w:style w:type="paragraph" w:customStyle="1" w:styleId="Level3">
    <w:name w:val="Level 3"/>
    <w:basedOn w:val="Normal"/>
    <w:link w:val="Level3Char"/>
    <w:qFormat/>
    <w:rsid w:val="00CA0D5D"/>
    <w:pPr>
      <w:numPr>
        <w:ilvl w:val="2"/>
        <w:numId w:val="44"/>
      </w:numPr>
      <w:spacing w:line="264" w:lineRule="auto"/>
      <w:jc w:val="both"/>
      <w:outlineLvl w:val="2"/>
    </w:pPr>
    <w:rPr>
      <w:sz w:val="20"/>
    </w:rPr>
  </w:style>
  <w:style w:type="paragraph" w:customStyle="1" w:styleId="Level4">
    <w:name w:val="Level 4"/>
    <w:basedOn w:val="Normal"/>
    <w:qFormat/>
    <w:rsid w:val="00CA0D5D"/>
    <w:pPr>
      <w:numPr>
        <w:ilvl w:val="3"/>
        <w:numId w:val="44"/>
      </w:numPr>
      <w:spacing w:line="264" w:lineRule="auto"/>
      <w:jc w:val="both"/>
      <w:outlineLvl w:val="3"/>
    </w:pPr>
    <w:rPr>
      <w:sz w:val="20"/>
    </w:rPr>
  </w:style>
  <w:style w:type="paragraph" w:customStyle="1" w:styleId="Level5">
    <w:name w:val="Level 5"/>
    <w:basedOn w:val="Normal"/>
    <w:qFormat/>
    <w:rsid w:val="00CA0D5D"/>
    <w:pPr>
      <w:numPr>
        <w:ilvl w:val="4"/>
        <w:numId w:val="44"/>
      </w:numPr>
      <w:spacing w:line="264" w:lineRule="auto"/>
      <w:jc w:val="both"/>
      <w:outlineLvl w:val="4"/>
    </w:pPr>
    <w:rPr>
      <w:sz w:val="20"/>
    </w:rPr>
  </w:style>
  <w:style w:type="paragraph" w:customStyle="1" w:styleId="Level6">
    <w:name w:val="Level 6"/>
    <w:basedOn w:val="Normal"/>
    <w:qFormat/>
    <w:rsid w:val="00CA0D5D"/>
    <w:pPr>
      <w:numPr>
        <w:ilvl w:val="5"/>
        <w:numId w:val="44"/>
      </w:numPr>
      <w:spacing w:line="264" w:lineRule="auto"/>
      <w:jc w:val="both"/>
      <w:outlineLvl w:val="5"/>
    </w:pPr>
    <w:rPr>
      <w:sz w:val="20"/>
    </w:rPr>
  </w:style>
  <w:style w:type="paragraph" w:customStyle="1" w:styleId="Body">
    <w:name w:val="Body"/>
    <w:aliases w:val="b"/>
    <w:basedOn w:val="Normal"/>
    <w:link w:val="BodyChar"/>
    <w:uiPriority w:val="99"/>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uiPriority w:val="99"/>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uiPriority w:val="99"/>
    <w:semiHidden/>
    <w:rsid w:val="00CA0D5D"/>
    <w:rPr>
      <w:lang w:eastAsia="en-US"/>
    </w:rPr>
  </w:style>
  <w:style w:type="character" w:styleId="FootnoteReference">
    <w:name w:val="footnote reference"/>
    <w:uiPriority w:val="99"/>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8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8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8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8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8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8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8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8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8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8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uiPriority w:val="99"/>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8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8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8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8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8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8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85"/>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85"/>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85"/>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85"/>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86"/>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87"/>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87"/>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87"/>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87"/>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50"/>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89"/>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89"/>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89"/>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89"/>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90"/>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91"/>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90"/>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90"/>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92"/>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93"/>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94"/>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95"/>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96"/>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character" w:styleId="UnresolvedMention">
    <w:name w:val="Unresolved Mention"/>
    <w:basedOn w:val="DefaultParagraphFont"/>
    <w:uiPriority w:val="99"/>
    <w:semiHidden/>
    <w:unhideWhenUsed/>
    <w:rsid w:val="00791178"/>
    <w:rPr>
      <w:color w:val="808080"/>
      <w:shd w:val="clear" w:color="auto" w:fill="E6E6E6"/>
    </w:rPr>
  </w:style>
  <w:style w:type="paragraph" w:customStyle="1" w:styleId="StdBodyTextBold">
    <w:name w:val="Std Body Text Bold"/>
    <w:basedOn w:val="Normal"/>
    <w:next w:val="Normal"/>
    <w:link w:val="StdBodyTextBoldChar"/>
    <w:qFormat/>
    <w:rsid w:val="00647ADE"/>
    <w:pPr>
      <w:spacing w:before="100" w:after="200"/>
    </w:pPr>
    <w:rPr>
      <w:b/>
      <w:sz w:val="24"/>
      <w:szCs w:val="24"/>
    </w:rPr>
  </w:style>
  <w:style w:type="character" w:customStyle="1" w:styleId="StdBodyTextBoldChar">
    <w:name w:val="Std Body Text Bold Char"/>
    <w:basedOn w:val="DefaultParagraphFont"/>
    <w:link w:val="StdBodyTextBold"/>
    <w:rsid w:val="00647ADE"/>
    <w:rPr>
      <w:rFonts w:ascii="Arial" w:hAnsi="Arial"/>
      <w:b/>
      <w:sz w:val="24"/>
      <w:szCs w:val="24"/>
    </w:rPr>
  </w:style>
  <w:style w:type="character" w:customStyle="1" w:styleId="Level3Char">
    <w:name w:val="Level 3 Char"/>
    <w:link w:val="Level3"/>
    <w:locked/>
    <w:rsid w:val="009F5E23"/>
    <w:rPr>
      <w:rFonts w:ascii="Arial" w:hAnsi="Arial"/>
    </w:rPr>
  </w:style>
  <w:style w:type="paragraph" w:customStyle="1" w:styleId="ScheduleText1">
    <w:name w:val="Schedule Text 1"/>
    <w:basedOn w:val="Normal"/>
    <w:next w:val="Normal"/>
    <w:rsid w:val="004F7F1A"/>
    <w:pPr>
      <w:numPr>
        <w:numId w:val="114"/>
      </w:numPr>
      <w:spacing w:before="100" w:after="200"/>
    </w:pPr>
    <w:rPr>
      <w:b/>
      <w:sz w:val="24"/>
      <w:szCs w:val="24"/>
    </w:rPr>
  </w:style>
  <w:style w:type="paragraph" w:customStyle="1" w:styleId="ScheduleText2">
    <w:name w:val="Schedule Text 2"/>
    <w:basedOn w:val="ScheduleText1"/>
    <w:next w:val="Normal"/>
    <w:rsid w:val="004F7F1A"/>
    <w:pPr>
      <w:numPr>
        <w:ilvl w:val="1"/>
      </w:numPr>
    </w:pPr>
    <w:rPr>
      <w:b w:val="0"/>
    </w:rPr>
  </w:style>
  <w:style w:type="paragraph" w:customStyle="1" w:styleId="ScheduleText3">
    <w:name w:val="Schedule Text 3"/>
    <w:basedOn w:val="Normal"/>
    <w:next w:val="Normal"/>
    <w:rsid w:val="004F7F1A"/>
    <w:pPr>
      <w:numPr>
        <w:ilvl w:val="2"/>
        <w:numId w:val="114"/>
      </w:numPr>
      <w:tabs>
        <w:tab w:val="left" w:pos="720"/>
        <w:tab w:val="left" w:pos="1803"/>
      </w:tabs>
      <w:spacing w:before="100" w:after="200"/>
    </w:pPr>
    <w:rPr>
      <w:sz w:val="24"/>
      <w:szCs w:val="24"/>
    </w:rPr>
  </w:style>
  <w:style w:type="paragraph" w:customStyle="1" w:styleId="ScheduleText4">
    <w:name w:val="Schedule Text 4"/>
    <w:basedOn w:val="Normal"/>
    <w:next w:val="Normal"/>
    <w:rsid w:val="004F7F1A"/>
    <w:pPr>
      <w:numPr>
        <w:ilvl w:val="3"/>
        <w:numId w:val="114"/>
      </w:numPr>
      <w:tabs>
        <w:tab w:val="left" w:pos="720"/>
        <w:tab w:val="left" w:pos="1803"/>
      </w:tabs>
      <w:spacing w:before="100" w:after="200"/>
    </w:pPr>
    <w:rPr>
      <w:sz w:val="24"/>
      <w:szCs w:val="24"/>
    </w:rPr>
  </w:style>
  <w:style w:type="paragraph" w:customStyle="1" w:styleId="ScheduleText5">
    <w:name w:val="Schedule Text 5"/>
    <w:basedOn w:val="Normal"/>
    <w:next w:val="Normal"/>
    <w:rsid w:val="004F7F1A"/>
    <w:pPr>
      <w:numPr>
        <w:ilvl w:val="4"/>
        <w:numId w:val="114"/>
      </w:numPr>
      <w:tabs>
        <w:tab w:val="left" w:pos="720"/>
        <w:tab w:val="left" w:pos="2523"/>
      </w:tabs>
      <w:spacing w:before="100" w:after="200"/>
    </w:pPr>
    <w:rPr>
      <w:sz w:val="24"/>
      <w:szCs w:val="24"/>
    </w:rPr>
  </w:style>
  <w:style w:type="paragraph" w:customStyle="1" w:styleId="ScheduleText6">
    <w:name w:val="Schedule Text 6"/>
    <w:basedOn w:val="ScheduleText5"/>
    <w:rsid w:val="004F7F1A"/>
    <w:pPr>
      <w:numPr>
        <w:ilvl w:val="5"/>
      </w:numPr>
    </w:pPr>
  </w:style>
  <w:style w:type="paragraph" w:customStyle="1" w:styleId="ScheduleText7">
    <w:name w:val="Schedule Text 7"/>
    <w:basedOn w:val="ScheduleText6"/>
    <w:rsid w:val="004F7F1A"/>
    <w:pPr>
      <w:numPr>
        <w:ilvl w:val="6"/>
      </w:numPr>
    </w:pPr>
  </w:style>
  <w:style w:type="paragraph" w:customStyle="1" w:styleId="AppendixText1">
    <w:name w:val="Appendix Text 1"/>
    <w:basedOn w:val="Normal"/>
    <w:next w:val="StdBodyText1"/>
    <w:rsid w:val="004F7F1A"/>
    <w:pPr>
      <w:suppressAutoHyphens/>
      <w:autoSpaceDN w:val="0"/>
      <w:spacing w:before="100" w:after="200"/>
      <w:textAlignment w:val="baseline"/>
    </w:pPr>
    <w:rPr>
      <w:b/>
      <w:sz w:val="24"/>
      <w:szCs w:val="24"/>
    </w:rPr>
  </w:style>
  <w:style w:type="paragraph" w:customStyle="1" w:styleId="AppendixText2">
    <w:name w:val="Appendix Text 2"/>
    <w:basedOn w:val="AppendixText1"/>
    <w:next w:val="StdBodyText2"/>
    <w:rsid w:val="004F7F1A"/>
    <w:rPr>
      <w:b w:val="0"/>
    </w:rPr>
  </w:style>
  <w:style w:type="paragraph" w:customStyle="1" w:styleId="AppendixText3">
    <w:name w:val="Appendix Text 3"/>
    <w:basedOn w:val="Normal"/>
    <w:next w:val="Normal"/>
    <w:rsid w:val="004F7F1A"/>
    <w:pPr>
      <w:tabs>
        <w:tab w:val="left" w:pos="-1083"/>
        <w:tab w:val="left" w:pos="0"/>
      </w:tabs>
      <w:suppressAutoHyphens/>
      <w:autoSpaceDN w:val="0"/>
      <w:spacing w:before="100" w:after="200"/>
      <w:textAlignment w:val="baseline"/>
    </w:pPr>
    <w:rPr>
      <w:sz w:val="24"/>
      <w:szCs w:val="24"/>
    </w:rPr>
  </w:style>
  <w:style w:type="paragraph" w:customStyle="1" w:styleId="AppendixText4">
    <w:name w:val="Appendix Text 4"/>
    <w:basedOn w:val="Normal"/>
    <w:next w:val="Normal"/>
    <w:rsid w:val="004F7F1A"/>
    <w:pPr>
      <w:tabs>
        <w:tab w:val="left" w:pos="-1083"/>
        <w:tab w:val="left" w:pos="0"/>
      </w:tabs>
      <w:suppressAutoHyphens/>
      <w:autoSpaceDN w:val="0"/>
      <w:spacing w:before="100" w:after="200"/>
      <w:textAlignment w:val="baseline"/>
    </w:pPr>
    <w:rPr>
      <w:sz w:val="24"/>
      <w:szCs w:val="24"/>
    </w:rPr>
  </w:style>
  <w:style w:type="paragraph" w:customStyle="1" w:styleId="AppendixText5">
    <w:name w:val="Appendix Text 5"/>
    <w:basedOn w:val="Normal"/>
    <w:next w:val="StdBodyText5"/>
    <w:rsid w:val="004F7F1A"/>
    <w:pPr>
      <w:tabs>
        <w:tab w:val="left" w:pos="-1803"/>
        <w:tab w:val="left" w:pos="-720"/>
        <w:tab w:val="left" w:pos="0"/>
      </w:tabs>
      <w:suppressAutoHyphens/>
      <w:autoSpaceDN w:val="0"/>
      <w:spacing w:before="100" w:after="200"/>
      <w:textAlignment w:val="baseline"/>
    </w:pPr>
    <w:rPr>
      <w:sz w:val="24"/>
      <w:szCs w:val="24"/>
    </w:rPr>
  </w:style>
  <w:style w:type="paragraph" w:customStyle="1" w:styleId="StdBodyText">
    <w:name w:val="Std Body Text"/>
    <w:basedOn w:val="Normal"/>
    <w:rsid w:val="004F7F1A"/>
    <w:pPr>
      <w:suppressAutoHyphens/>
      <w:autoSpaceDN w:val="0"/>
      <w:spacing w:before="100" w:after="200"/>
      <w:textAlignment w:val="baseline"/>
    </w:pPr>
    <w:rPr>
      <w:sz w:val="24"/>
      <w:szCs w:val="24"/>
    </w:rPr>
  </w:style>
  <w:style w:type="paragraph" w:customStyle="1" w:styleId="StdBodyText1">
    <w:name w:val="Std Body Text 1"/>
    <w:basedOn w:val="StdBodyText"/>
    <w:rsid w:val="004F7F1A"/>
    <w:pPr>
      <w:ind w:left="720"/>
    </w:pPr>
  </w:style>
  <w:style w:type="paragraph" w:customStyle="1" w:styleId="StdBodyText2">
    <w:name w:val="Std Body Text 2"/>
    <w:basedOn w:val="StdBodyText1"/>
    <w:rsid w:val="004F7F1A"/>
  </w:style>
  <w:style w:type="paragraph" w:customStyle="1" w:styleId="StdBodyText5">
    <w:name w:val="Std Body Text 5"/>
    <w:basedOn w:val="Normal"/>
    <w:rsid w:val="004F7F1A"/>
    <w:pPr>
      <w:suppressAutoHyphens/>
      <w:autoSpaceDN w:val="0"/>
      <w:spacing w:before="100" w:after="200"/>
      <w:ind w:left="2523"/>
      <w:textAlignment w:val="baseline"/>
    </w:pPr>
    <w:rPr>
      <w:sz w:val="24"/>
      <w:szCs w:val="24"/>
    </w:rPr>
  </w:style>
  <w:style w:type="paragraph" w:customStyle="1" w:styleId="AppendixText6">
    <w:name w:val="Appendix Text 6"/>
    <w:basedOn w:val="AppendixText5"/>
    <w:rsid w:val="004F7F1A"/>
    <w:pPr>
      <w:numPr>
        <w:numId w:val="116"/>
      </w:numPr>
    </w:pPr>
  </w:style>
  <w:style w:type="numbering" w:customStyle="1" w:styleId="LFO68">
    <w:name w:val="LFO68"/>
    <w:basedOn w:val="NoList"/>
    <w:rsid w:val="004F7F1A"/>
    <w:pPr>
      <w:numPr>
        <w:numId w:val="115"/>
      </w:numPr>
    </w:pPr>
  </w:style>
  <w:style w:type="numbering" w:customStyle="1" w:styleId="LFO352">
    <w:name w:val="LFO352"/>
    <w:basedOn w:val="NoList"/>
    <w:rsid w:val="004F7F1A"/>
    <w:pPr>
      <w:numPr>
        <w:numId w:val="116"/>
      </w:numPr>
    </w:pPr>
  </w:style>
  <w:style w:type="character" w:styleId="Mention">
    <w:name w:val="Mention"/>
    <w:basedOn w:val="DefaultParagraphFont"/>
    <w:uiPriority w:val="99"/>
    <w:unhideWhenUsed/>
    <w:rsid w:val="00983F98"/>
    <w:rPr>
      <w:color w:val="2B579A"/>
      <w:shd w:val="clear" w:color="auto" w:fill="E1DFDD"/>
    </w:rPr>
  </w:style>
  <w:style w:type="character" w:customStyle="1" w:styleId="ListParagraphChar">
    <w:name w:val="List Paragraph Char"/>
    <w:aliases w:val="Dot pt Char,No Spacing1 Char,List Paragraph1 Char,List Paragraph Char Char Char Char,Indicator Text Char,Numbered Para 1 Char,Bullet Points Char,MAIN CONTENT Char,List Paragraph12 Char,Bullet Style Char,F5 List Paragraph Char,L Char"/>
    <w:link w:val="ListParagraph"/>
    <w:qFormat/>
    <w:locked/>
    <w:rsid w:val="00492452"/>
    <w:rPr>
      <w:rFonts w:ascii="Arial" w:eastAsia="Calibri" w:hAnsi="Arial"/>
      <w:sz w:val="24"/>
      <w:szCs w:val="22"/>
      <w:lang w:eastAsia="en-US"/>
    </w:rPr>
  </w:style>
  <w:style w:type="paragraph" w:styleId="NormalWeb">
    <w:name w:val="Normal (Web)"/>
    <w:basedOn w:val="Normal"/>
    <w:uiPriority w:val="99"/>
    <w:semiHidden/>
    <w:unhideWhenUsed/>
    <w:rsid w:val="00CE5A4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68667">
      <w:bodyDiv w:val="1"/>
      <w:marLeft w:val="0"/>
      <w:marRight w:val="0"/>
      <w:marTop w:val="0"/>
      <w:marBottom w:val="0"/>
      <w:divBdr>
        <w:top w:val="none" w:sz="0" w:space="0" w:color="auto"/>
        <w:left w:val="none" w:sz="0" w:space="0" w:color="auto"/>
        <w:bottom w:val="none" w:sz="0" w:space="0" w:color="auto"/>
        <w:right w:val="none" w:sz="0" w:space="0" w:color="auto"/>
      </w:divBdr>
    </w:div>
    <w:div w:id="82144328">
      <w:bodyDiv w:val="1"/>
      <w:marLeft w:val="0"/>
      <w:marRight w:val="0"/>
      <w:marTop w:val="0"/>
      <w:marBottom w:val="0"/>
      <w:divBdr>
        <w:top w:val="none" w:sz="0" w:space="0" w:color="auto"/>
        <w:left w:val="none" w:sz="0" w:space="0" w:color="auto"/>
        <w:bottom w:val="none" w:sz="0" w:space="0" w:color="auto"/>
        <w:right w:val="none" w:sz="0" w:space="0" w:color="auto"/>
      </w:divBdr>
    </w:div>
    <w:div w:id="142045384">
      <w:bodyDiv w:val="1"/>
      <w:marLeft w:val="0"/>
      <w:marRight w:val="0"/>
      <w:marTop w:val="0"/>
      <w:marBottom w:val="0"/>
      <w:divBdr>
        <w:top w:val="none" w:sz="0" w:space="0" w:color="auto"/>
        <w:left w:val="none" w:sz="0" w:space="0" w:color="auto"/>
        <w:bottom w:val="none" w:sz="0" w:space="0" w:color="auto"/>
        <w:right w:val="none" w:sz="0" w:space="0" w:color="auto"/>
      </w:divBdr>
    </w:div>
    <w:div w:id="527449837">
      <w:bodyDiv w:val="1"/>
      <w:marLeft w:val="0"/>
      <w:marRight w:val="0"/>
      <w:marTop w:val="0"/>
      <w:marBottom w:val="0"/>
      <w:divBdr>
        <w:top w:val="none" w:sz="0" w:space="0" w:color="auto"/>
        <w:left w:val="none" w:sz="0" w:space="0" w:color="auto"/>
        <w:bottom w:val="none" w:sz="0" w:space="0" w:color="auto"/>
        <w:right w:val="none" w:sz="0" w:space="0" w:color="auto"/>
      </w:divBdr>
    </w:div>
    <w:div w:id="1239243475">
      <w:bodyDiv w:val="1"/>
      <w:marLeft w:val="0"/>
      <w:marRight w:val="0"/>
      <w:marTop w:val="0"/>
      <w:marBottom w:val="0"/>
      <w:divBdr>
        <w:top w:val="none" w:sz="0" w:space="0" w:color="auto"/>
        <w:left w:val="none" w:sz="0" w:space="0" w:color="auto"/>
        <w:bottom w:val="none" w:sz="0" w:space="0" w:color="auto"/>
        <w:right w:val="none" w:sz="0" w:space="0" w:color="auto"/>
      </w:divBdr>
    </w:div>
    <w:div w:id="1259412148">
      <w:bodyDiv w:val="1"/>
      <w:marLeft w:val="0"/>
      <w:marRight w:val="0"/>
      <w:marTop w:val="0"/>
      <w:marBottom w:val="0"/>
      <w:divBdr>
        <w:top w:val="none" w:sz="0" w:space="0" w:color="auto"/>
        <w:left w:val="none" w:sz="0" w:space="0" w:color="auto"/>
        <w:bottom w:val="none" w:sz="0" w:space="0" w:color="auto"/>
        <w:right w:val="none" w:sz="0" w:space="0" w:color="auto"/>
      </w:divBdr>
    </w:div>
    <w:div w:id="1519736458">
      <w:bodyDiv w:val="1"/>
      <w:marLeft w:val="0"/>
      <w:marRight w:val="0"/>
      <w:marTop w:val="0"/>
      <w:marBottom w:val="0"/>
      <w:divBdr>
        <w:top w:val="none" w:sz="0" w:space="0" w:color="auto"/>
        <w:left w:val="none" w:sz="0" w:space="0" w:color="auto"/>
        <w:bottom w:val="none" w:sz="0" w:space="0" w:color="auto"/>
        <w:right w:val="none" w:sz="0" w:space="0" w:color="auto"/>
      </w:divBdr>
    </w:div>
    <w:div w:id="1824545884">
      <w:bodyDiv w:val="1"/>
      <w:marLeft w:val="0"/>
      <w:marRight w:val="0"/>
      <w:marTop w:val="0"/>
      <w:marBottom w:val="0"/>
      <w:divBdr>
        <w:top w:val="none" w:sz="0" w:space="0" w:color="auto"/>
        <w:left w:val="none" w:sz="0" w:space="0" w:color="auto"/>
        <w:bottom w:val="none" w:sz="0" w:space="0" w:color="auto"/>
        <w:right w:val="none" w:sz="0" w:space="0" w:color="auto"/>
      </w:divBdr>
    </w:div>
    <w:div w:id="1950121868">
      <w:bodyDiv w:val="1"/>
      <w:marLeft w:val="0"/>
      <w:marRight w:val="0"/>
      <w:marTop w:val="0"/>
      <w:marBottom w:val="0"/>
      <w:divBdr>
        <w:top w:val="none" w:sz="0" w:space="0" w:color="auto"/>
        <w:left w:val="none" w:sz="0" w:space="0" w:color="auto"/>
        <w:bottom w:val="none" w:sz="0" w:space="0" w:color="auto"/>
        <w:right w:val="none" w:sz="0" w:space="0" w:color="auto"/>
      </w:divBdr>
    </w:div>
    <w:div w:id="1991787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footer" Target="foot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ecurity-guidance.service.justice.gov.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controlling-banned-prohibited-items-psi-10201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lierregistration.cabinetoffice.gov.uk/msa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ontractsfinder.service.gov.uk/Notice/ad8a0a99-3ebd-4790-9547-00ea09e3d67c"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79660/20190220-Supplier_Code_of_Conduc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greening-government-commitment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documenttasks/documenttasks1.xml><?xml version="1.0" encoding="utf-8"?>
<t:Tasks xmlns:t="http://schemas.microsoft.com/office/tasks/2019/documenttasks" xmlns:oel="http://schemas.microsoft.com/office/2019/extlst">
  <t:Task id="{92234F08-9333-4A2C-83D9-519FC9AB04D6}">
    <t:Anchor>
      <t:Comment id="120599892"/>
    </t:Anchor>
    <t:History>
      <t:Event id="{D49B4D06-75EC-4BE8-9D00-E0ACE8DA8CF7}" time="2024-04-03T15:29:50.707Z">
        <t:Attribution userId="S::jonathan.buchsbaum@justice.gov.uk::4b44e33c-5297-415d-84d0-d071f25a01af" userProvider="AD" userName="Buchsbaum, Jonathan | He/His"/>
        <t:Anchor>
          <t:Comment id="120599892"/>
        </t:Anchor>
        <t:Create/>
      </t:Event>
      <t:Event id="{2BCA71C1-021C-4D0B-8E52-4761447759E7}" time="2024-04-03T15:29:50.707Z">
        <t:Attribution userId="S::jonathan.buchsbaum@justice.gov.uk::4b44e33c-5297-415d-84d0-d071f25a01af" userProvider="AD" userName="Buchsbaum, Jonathan | He/His"/>
        <t:Anchor>
          <t:Comment id="120599892"/>
        </t:Anchor>
        <t:Assign userId="S::Daniel.Griggs@Justice.gov.uk::4e723fab-33f2-44df-8a2b-3d84bc4d4005" userProvider="AD" userName="Griggs, Daniel"/>
      </t:Event>
      <t:Event id="{9B11C7FB-5DC1-4E5A-9AC5-171541079728}" time="2024-04-03T15:29:50.707Z">
        <t:Attribution userId="S::jonathan.buchsbaum@justice.gov.uk::4b44e33c-5297-415d-84d0-d071f25a01af" userProvider="AD" userName="Buchsbaum, Jonathan | He/His"/>
        <t:Anchor>
          <t:Comment id="120599892"/>
        </t:Anchor>
        <t:SetTitle title="@Griggs, Daniel This clause probably not the right legal wording, and i may have put it in the wrong place but the contract needs to specify that the education suppliers will pay the CAO's public list prices for qualifica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A0EEF1D425B4486DE428CFBC722F7" ma:contentTypeVersion="17" ma:contentTypeDescription="Create a new document." ma:contentTypeScope="" ma:versionID="87a026caae4d66c999891e2875307501">
  <xsd:schema xmlns:xsd="http://www.w3.org/2001/XMLSchema" xmlns:xs="http://www.w3.org/2001/XMLSchema" xmlns:p="http://schemas.microsoft.com/office/2006/metadata/properties" xmlns:ns2="6503d0de-f2ff-42d9-8ee5-aa69d4d1e385" xmlns:ns3="4d42bb5b-6069-4bfc-bcc3-f7ebd6bf6c55" targetNamespace="http://schemas.microsoft.com/office/2006/metadata/properties" ma:root="true" ma:fieldsID="ffc5b008f13ffc91283d8d7fa3787d1f" ns2:_="" ns3:_="">
    <xsd:import namespace="6503d0de-f2ff-42d9-8ee5-aa69d4d1e385"/>
    <xsd:import namespace="4d42bb5b-6069-4bfc-bcc3-f7ebd6bf6c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3d0de-f2ff-42d9-8ee5-aa69d4d1e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719a6c-9fc0-4287-adae-59b7713c0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2bb5b-6069-4bfc-bcc3-f7ebd6bf6c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edb9a1-ad15-4e48-a0e7-165c4e559efb}" ma:internalName="TaxCatchAll" ma:showField="CatchAllData" ma:web="4d42bb5b-6069-4bfc-bcc3-f7ebd6bf6c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03d0de-f2ff-42d9-8ee5-aa69d4d1e385">
      <Terms xmlns="http://schemas.microsoft.com/office/infopath/2007/PartnerControls"/>
    </lcf76f155ced4ddcb4097134ff3c332f>
    <TaxCatchAll xmlns="4d42bb5b-6069-4bfc-bcc3-f7ebd6bf6c55" xsi:nil="true"/>
    <SharedWithUsers xmlns="4d42bb5b-6069-4bfc-bcc3-f7ebd6bf6c55">
      <UserInfo>
        <DisplayName>Buchsbaum, Jonathan | He/His</DisplayName>
        <AccountId>818</AccountId>
        <AccountType/>
      </UserInfo>
      <UserInfo>
        <DisplayName>Henderson, Kit</DisplayName>
        <AccountId>1003</AccountId>
        <AccountType/>
      </UserInfo>
      <UserInfo>
        <DisplayName>Tooth, Simon</DisplayName>
        <AccountId>730</AccountId>
        <AccountType/>
      </UserInfo>
    </SharedWithUsers>
  </documentManagement>
</p:properties>
</file>

<file path=customXml/itemProps1.xml><?xml version="1.0" encoding="utf-8"?>
<ds:datastoreItem xmlns:ds="http://schemas.openxmlformats.org/officeDocument/2006/customXml" ds:itemID="{B7305CBE-3B91-45B0-AFCF-50302D3D7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3d0de-f2ff-42d9-8ee5-aa69d4d1e385"/>
    <ds:schemaRef ds:uri="4d42bb5b-6069-4bfc-bcc3-f7ebd6bf6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850D2-9AF2-41B8-9657-23ADB4619BC9}">
  <ds:schemaRefs>
    <ds:schemaRef ds:uri="http://schemas.openxmlformats.org/officeDocument/2006/bibliography"/>
  </ds:schemaRefs>
</ds:datastoreItem>
</file>

<file path=customXml/itemProps3.xml><?xml version="1.0" encoding="utf-8"?>
<ds:datastoreItem xmlns:ds="http://schemas.openxmlformats.org/officeDocument/2006/customXml" ds:itemID="{64348AEC-BC0B-4298-871B-9BEF2783481A}">
  <ds:schemaRefs>
    <ds:schemaRef ds:uri="http://schemas.microsoft.com/sharepoint/v3/contenttype/forms"/>
  </ds:schemaRefs>
</ds:datastoreItem>
</file>

<file path=customXml/itemProps4.xml><?xml version="1.0" encoding="utf-8"?>
<ds:datastoreItem xmlns:ds="http://schemas.openxmlformats.org/officeDocument/2006/customXml" ds:itemID="{9A943CF2-9F1A-46C3-A0C8-B50141D93BA5}">
  <ds:schemaRefs>
    <ds:schemaRef ds:uri="http://schemas.microsoft.com/office/2006/metadata/properties"/>
    <ds:schemaRef ds:uri="http://schemas.microsoft.com/office/infopath/2007/PartnerControls"/>
    <ds:schemaRef ds:uri="6503d0de-f2ff-42d9-8ee5-aa69d4d1e385"/>
    <ds:schemaRef ds:uri="4d42bb5b-6069-4bfc-bcc3-f7ebd6bf6c55"/>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6</TotalTime>
  <Pages>90</Pages>
  <Words>26269</Words>
  <Characters>149734</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[Insert title of document]</vt:lpstr>
    </vt:vector>
  </TitlesOfParts>
  <Manager>Ministry of Justice</Manager>
  <Company>Ministry of Justice</Company>
  <LinksUpToDate>false</LinksUpToDate>
  <CharactersWithSpaces>175652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Cuskin, Chloe | She/Hers</cp:lastModifiedBy>
  <cp:revision>5</cp:revision>
  <cp:lastPrinted>2024-09-13T13:26:00Z</cp:lastPrinted>
  <dcterms:created xsi:type="dcterms:W3CDTF">2024-10-07T11:19:00Z</dcterms:created>
  <dcterms:modified xsi:type="dcterms:W3CDTF">2024-10-07T11:25:00Z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0x010100CCCA0EEF1D425B4486DE428CFBC722F7</vt:lpwstr>
  </property>
  <property fmtid="{D5CDD505-2E9C-101B-9397-08002B2CF9AE}" pid="3" name="MediaServiceImageTags">
    <vt:lpwstr/>
  </property>
  <property fmtid="{D5CDD505-2E9C-101B-9397-08002B2CF9AE}" pid="4" name="_dlc_DocIdItemGuid">
    <vt:lpwstr>2c0aaac1-cd20-412d-9afb-c8f27c00250b</vt:lpwstr>
  </property>
</Properties>
</file>