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w:cs="Times" w:eastAsia="Times" w:hAnsi="Times"/>
          <w:b w:val="1"/>
          <w:u w:val="single"/>
        </w:rPr>
      </w:pPr>
      <w:r w:rsidDel="00000000" w:rsidR="00000000" w:rsidRPr="00000000">
        <w:rPr>
          <w:rtl w:val="0"/>
        </w:rPr>
      </w:r>
    </w:p>
    <w:p w:rsidR="00000000" w:rsidDel="00000000" w:rsidP="00000000" w:rsidRDefault="00000000" w:rsidRPr="00000000" w14:paraId="00000002">
      <w:pPr>
        <w:jc w:val="center"/>
        <w:rPr>
          <w:rFonts w:ascii="Times" w:cs="Times" w:eastAsia="Times" w:hAnsi="Times"/>
          <w:b w:val="1"/>
          <w:u w:val="single"/>
        </w:rPr>
      </w:pPr>
      <w:r w:rsidDel="00000000" w:rsidR="00000000" w:rsidRPr="00000000">
        <w:rPr>
          <w:rtl w:val="0"/>
        </w:rPr>
      </w:r>
    </w:p>
    <w:p w:rsidR="00000000" w:rsidDel="00000000" w:rsidP="00000000" w:rsidRDefault="00000000" w:rsidRPr="00000000" w14:paraId="00000003">
      <w:pPr>
        <w:jc w:val="center"/>
        <w:rPr>
          <w:rFonts w:ascii="Times" w:cs="Times" w:eastAsia="Times" w:hAnsi="Times"/>
          <w:b w:val="1"/>
          <w:u w:val="single"/>
        </w:rPr>
      </w:pPr>
      <w:r w:rsidDel="00000000" w:rsidR="00000000" w:rsidRPr="00000000">
        <w:rPr>
          <w:rtl w:val="0"/>
        </w:rPr>
      </w:r>
    </w:p>
    <w:p w:rsidR="00000000" w:rsidDel="00000000" w:rsidP="00000000" w:rsidRDefault="00000000" w:rsidRPr="00000000" w14:paraId="00000004">
      <w:pPr>
        <w:jc w:val="center"/>
        <w:rPr>
          <w:rFonts w:ascii="Times" w:cs="Times" w:eastAsia="Times" w:hAnsi="Times"/>
          <w:b w:val="1"/>
          <w:u w:val="single"/>
        </w:rPr>
      </w:pPr>
      <w:r w:rsidDel="00000000" w:rsidR="00000000" w:rsidRPr="00000000">
        <w:rPr>
          <w:rtl w:val="0"/>
        </w:rPr>
      </w:r>
    </w:p>
    <w:p w:rsidR="00000000" w:rsidDel="00000000" w:rsidP="00000000" w:rsidRDefault="00000000" w:rsidRPr="00000000" w14:paraId="00000005">
      <w:pPr>
        <w:jc w:val="center"/>
        <w:rPr>
          <w:rFonts w:ascii="Times" w:cs="Times" w:eastAsia="Times" w:hAnsi="Times"/>
          <w:b w:val="1"/>
          <w:u w:val="single"/>
        </w:rPr>
      </w:pPr>
      <w:r w:rsidDel="00000000" w:rsidR="00000000" w:rsidRPr="00000000">
        <w:rPr>
          <w:rtl w:val="0"/>
        </w:rPr>
      </w:r>
    </w:p>
    <w:p w:rsidR="00000000" w:rsidDel="00000000" w:rsidP="00000000" w:rsidRDefault="00000000" w:rsidRPr="00000000" w14:paraId="00000006">
      <w:pPr>
        <w:jc w:val="center"/>
        <w:rPr>
          <w:rFonts w:ascii="Times" w:cs="Times" w:eastAsia="Times" w:hAnsi="Times"/>
          <w:b w:val="1"/>
          <w:u w:val="single"/>
        </w:rPr>
      </w:pPr>
      <w:r w:rsidDel="00000000" w:rsidR="00000000" w:rsidRPr="00000000">
        <w:rPr>
          <w:rtl w:val="0"/>
        </w:rPr>
      </w:r>
    </w:p>
    <w:p w:rsidR="00000000" w:rsidDel="00000000" w:rsidP="00000000" w:rsidRDefault="00000000" w:rsidRPr="00000000" w14:paraId="00000007">
      <w:pPr>
        <w:jc w:val="center"/>
        <w:rPr>
          <w:rFonts w:ascii="Times" w:cs="Times" w:eastAsia="Times" w:hAnsi="Times"/>
          <w:b w:val="1"/>
          <w:u w:val="single"/>
        </w:rPr>
      </w:pPr>
      <w:r w:rsidDel="00000000" w:rsidR="00000000" w:rsidRPr="00000000">
        <w:rPr>
          <w:rtl w:val="0"/>
        </w:rPr>
      </w:r>
    </w:p>
    <w:p w:rsidR="00000000" w:rsidDel="00000000" w:rsidP="00000000" w:rsidRDefault="00000000" w:rsidRPr="00000000" w14:paraId="00000008">
      <w:pPr>
        <w:jc w:val="center"/>
        <w:rPr>
          <w:rFonts w:ascii="Times" w:cs="Times" w:eastAsia="Times" w:hAnsi="Times"/>
          <w:b w:val="1"/>
          <w:u w:val="single"/>
        </w:rPr>
      </w:pPr>
      <w:r w:rsidDel="00000000" w:rsidR="00000000" w:rsidRPr="00000000">
        <w:rPr>
          <w:rtl w:val="0"/>
        </w:rPr>
      </w:r>
    </w:p>
    <w:p w:rsidR="00000000" w:rsidDel="00000000" w:rsidP="00000000" w:rsidRDefault="00000000" w:rsidRPr="00000000" w14:paraId="00000009">
      <w:pPr>
        <w:jc w:val="center"/>
        <w:rPr>
          <w:rFonts w:ascii="Times" w:cs="Times" w:eastAsia="Times" w:hAnsi="Times"/>
          <w:b w:val="1"/>
          <w:u w:val="single"/>
        </w:rPr>
      </w:pPr>
      <w:r w:rsidDel="00000000" w:rsidR="00000000" w:rsidRPr="00000000">
        <w:rPr>
          <w:rtl w:val="0"/>
        </w:rPr>
      </w:r>
    </w:p>
    <w:p w:rsidR="00000000" w:rsidDel="00000000" w:rsidP="00000000" w:rsidRDefault="00000000" w:rsidRPr="00000000" w14:paraId="0000000A">
      <w:pPr>
        <w:jc w:val="center"/>
        <w:rPr>
          <w:rFonts w:ascii="Times" w:cs="Times" w:eastAsia="Times" w:hAnsi="Times"/>
          <w:b w:val="1"/>
          <w:u w:val="single"/>
        </w:rPr>
      </w:pPr>
      <w:r w:rsidDel="00000000" w:rsidR="00000000" w:rsidRPr="00000000">
        <w:rPr>
          <w:rtl w:val="0"/>
        </w:rPr>
      </w:r>
    </w:p>
    <w:p w:rsidR="00000000" w:rsidDel="00000000" w:rsidP="00000000" w:rsidRDefault="00000000" w:rsidRPr="00000000" w14:paraId="0000000B">
      <w:pPr>
        <w:jc w:val="center"/>
        <w:rPr>
          <w:rFonts w:ascii="Times" w:cs="Times" w:eastAsia="Times" w:hAnsi="Times"/>
          <w:b w:val="1"/>
          <w:u w:val="single"/>
        </w:rPr>
      </w:pPr>
      <w:r w:rsidDel="00000000" w:rsidR="00000000" w:rsidRPr="00000000">
        <w:rPr>
          <w:rtl w:val="0"/>
        </w:rPr>
      </w:r>
    </w:p>
    <w:p w:rsidR="00000000" w:rsidDel="00000000" w:rsidP="00000000" w:rsidRDefault="00000000" w:rsidRPr="00000000" w14:paraId="0000000C">
      <w:pPr>
        <w:jc w:val="center"/>
        <w:rPr>
          <w:rFonts w:ascii="Times" w:cs="Times" w:eastAsia="Times" w:hAnsi="Times"/>
          <w:b w:val="1"/>
          <w:u w:val="single"/>
        </w:rPr>
      </w:pPr>
      <w:r w:rsidDel="00000000" w:rsidR="00000000" w:rsidRPr="00000000">
        <w:rPr>
          <w:rtl w:val="0"/>
        </w:rPr>
      </w:r>
    </w:p>
    <w:p w:rsidR="00000000" w:rsidDel="00000000" w:rsidP="00000000" w:rsidRDefault="00000000" w:rsidRPr="00000000" w14:paraId="0000000D">
      <w:pPr>
        <w:jc w:val="center"/>
        <w:rPr>
          <w:rFonts w:ascii="Times" w:cs="Times" w:eastAsia="Times" w:hAnsi="Times"/>
          <w:b w:val="1"/>
          <w:u w:val="single"/>
        </w:rPr>
      </w:pPr>
      <w:r w:rsidDel="00000000" w:rsidR="00000000" w:rsidRPr="00000000">
        <w:rPr>
          <w:rtl w:val="0"/>
        </w:rPr>
      </w:r>
    </w:p>
    <w:p w:rsidR="00000000" w:rsidDel="00000000" w:rsidP="00000000" w:rsidRDefault="00000000" w:rsidRPr="00000000" w14:paraId="0000000E">
      <w:pPr>
        <w:jc w:val="center"/>
        <w:rPr>
          <w:rFonts w:ascii="Times" w:cs="Times" w:eastAsia="Times" w:hAnsi="Times"/>
          <w:b w:val="1"/>
          <w:u w:val="single"/>
        </w:rPr>
      </w:pPr>
      <w:r w:rsidDel="00000000" w:rsidR="00000000" w:rsidRPr="00000000">
        <w:rPr>
          <w:rtl w:val="0"/>
        </w:rPr>
      </w:r>
    </w:p>
    <w:p w:rsidR="00000000" w:rsidDel="00000000" w:rsidP="00000000" w:rsidRDefault="00000000" w:rsidRPr="00000000" w14:paraId="0000000F">
      <w:pPr>
        <w:jc w:val="center"/>
        <w:rPr>
          <w:rFonts w:ascii="Times" w:cs="Times" w:eastAsia="Times" w:hAnsi="Times"/>
          <w:b w:val="1"/>
          <w:u w:val="single"/>
        </w:rPr>
      </w:pPr>
      <w:r w:rsidDel="00000000" w:rsidR="00000000" w:rsidRPr="00000000">
        <w:rPr>
          <w:rFonts w:ascii="Times" w:cs="Times" w:eastAsia="Times" w:hAnsi="Times"/>
          <w:b w:val="1"/>
          <w:u w:val="single"/>
          <w:rtl w:val="0"/>
        </w:rPr>
        <w:t xml:space="preserve">INVITATION TO TENDER</w:t>
      </w:r>
    </w:p>
    <w:p w:rsidR="00000000" w:rsidDel="00000000" w:rsidP="00000000" w:rsidRDefault="00000000" w:rsidRPr="00000000" w14:paraId="00000010">
      <w:pPr>
        <w:jc w:val="center"/>
        <w:rPr>
          <w:rFonts w:ascii="Times" w:cs="Times" w:eastAsia="Times" w:hAnsi="Times"/>
        </w:rPr>
      </w:pPr>
      <w:r w:rsidDel="00000000" w:rsidR="00000000" w:rsidRPr="00000000">
        <w:rPr>
          <w:rtl w:val="0"/>
        </w:rPr>
      </w:r>
    </w:p>
    <w:p w:rsidR="00000000" w:rsidDel="00000000" w:rsidP="00000000" w:rsidRDefault="00000000" w:rsidRPr="00000000" w14:paraId="00000011">
      <w:pPr>
        <w:jc w:val="center"/>
        <w:rPr>
          <w:rFonts w:ascii="Times" w:cs="Times" w:eastAsia="Times" w:hAnsi="Times"/>
        </w:rPr>
      </w:pPr>
      <w:r w:rsidDel="00000000" w:rsidR="00000000" w:rsidRPr="00000000">
        <w:rPr>
          <w:rFonts w:ascii="Times" w:cs="Times" w:eastAsia="Times" w:hAnsi="Times"/>
          <w:rtl w:val="0"/>
        </w:rPr>
        <w:t xml:space="preserve">DESIGN &amp; CONSTRUCTION SERVICES FOR the FLETCHER ROOM. </w:t>
      </w:r>
    </w:p>
    <w:p w:rsidR="00000000" w:rsidDel="00000000" w:rsidP="00000000" w:rsidRDefault="00000000" w:rsidRPr="00000000" w14:paraId="00000012">
      <w:pPr>
        <w:jc w:val="center"/>
        <w:rPr>
          <w:rFonts w:ascii="Times" w:cs="Times" w:eastAsia="Times" w:hAnsi="Times"/>
        </w:rPr>
      </w:pPr>
      <w:r w:rsidDel="00000000" w:rsidR="00000000" w:rsidRPr="00000000">
        <w:rPr>
          <w:rFonts w:ascii="Times" w:cs="Times" w:eastAsia="Times" w:hAnsi="Times"/>
          <w:rtl w:val="0"/>
        </w:rPr>
        <w:t xml:space="preserve">CLIENT, ACLE PARISH COUNCIL</w:t>
      </w:r>
    </w:p>
    <w:p w:rsidR="00000000" w:rsidDel="00000000" w:rsidP="00000000" w:rsidRDefault="00000000" w:rsidRPr="00000000" w14:paraId="00000013">
      <w:pPr>
        <w:jc w:val="center"/>
        <w:rPr>
          <w:rFonts w:ascii="Times" w:cs="Times" w:eastAsia="Times" w:hAnsi="Times"/>
        </w:rPr>
      </w:pPr>
      <w:r w:rsidDel="00000000" w:rsidR="00000000" w:rsidRPr="00000000">
        <w:rPr>
          <w:rFonts w:ascii="Times" w:cs="Times" w:eastAsia="Times" w:hAnsi="Times"/>
          <w:rtl w:val="0"/>
        </w:rPr>
        <w:t xml:space="preserve">REFERENCE NUMBER APC-FR-25</w:t>
      </w:r>
    </w:p>
    <w:p w:rsidR="00000000" w:rsidDel="00000000" w:rsidP="00000000" w:rsidRDefault="00000000" w:rsidRPr="00000000" w14:paraId="00000014">
      <w:pPr>
        <w:rPr>
          <w:rFonts w:ascii="Times" w:cs="Times" w:eastAsia="Times" w:hAnsi="Times"/>
        </w:rPr>
      </w:pPr>
      <w:r w:rsidDel="00000000" w:rsidR="00000000" w:rsidRPr="00000000">
        <w:rPr>
          <w:rtl w:val="0"/>
        </w:rPr>
      </w:r>
    </w:p>
    <w:p w:rsidR="00000000" w:rsidDel="00000000" w:rsidP="00000000" w:rsidRDefault="00000000" w:rsidRPr="00000000" w14:paraId="00000015">
      <w:pPr>
        <w:jc w:val="center"/>
        <w:rPr>
          <w:rFonts w:ascii="Times" w:cs="Times" w:eastAsia="Times" w:hAnsi="Times"/>
          <w:b w:val="1"/>
          <w:u w:val="single"/>
        </w:rPr>
      </w:pPr>
      <w:r w:rsidDel="00000000" w:rsidR="00000000" w:rsidRPr="00000000">
        <w:rPr>
          <w:rFonts w:ascii="Times" w:cs="Times" w:eastAsia="Times" w:hAnsi="Times"/>
          <w:b w:val="1"/>
          <w:u w:val="single"/>
          <w:rtl w:val="0"/>
        </w:rPr>
        <w:t xml:space="preserve">PART A INVITATION TO TENDER (ITT) DOCUMENT</w:t>
      </w:r>
    </w:p>
    <w:p w:rsidR="00000000" w:rsidDel="00000000" w:rsidP="00000000" w:rsidRDefault="00000000" w:rsidRPr="00000000" w14:paraId="00000016">
      <w:pPr>
        <w:jc w:val="center"/>
        <w:rPr>
          <w:rFonts w:ascii="Times" w:cs="Times" w:eastAsia="Times" w:hAnsi="Times"/>
          <w:b w:val="1"/>
          <w:u w:val="single"/>
        </w:rPr>
      </w:pPr>
      <w:r w:rsidDel="00000000" w:rsidR="00000000" w:rsidRPr="00000000">
        <w:rPr>
          <w:rFonts w:ascii="Times" w:cs="Times" w:eastAsia="Times" w:hAnsi="Times"/>
          <w:b w:val="1"/>
          <w:u w:val="single"/>
          <w:rtl w:val="0"/>
        </w:rPr>
        <w:t xml:space="preserve">INFORMATION &amp; INSTRUCTIONS FOR TENDERERS </w:t>
      </w:r>
    </w:p>
    <w:p w:rsidR="00000000" w:rsidDel="00000000" w:rsidP="00000000" w:rsidRDefault="00000000" w:rsidRPr="00000000" w14:paraId="00000017">
      <w:pPr>
        <w:jc w:val="center"/>
        <w:rPr>
          <w:rFonts w:ascii="Times" w:cs="Times" w:eastAsia="Times" w:hAnsi="Times"/>
          <w:b w:val="1"/>
          <w:u w:val="single"/>
        </w:rPr>
      </w:pPr>
      <w:r w:rsidDel="00000000" w:rsidR="00000000" w:rsidRPr="00000000">
        <w:rPr>
          <w:rtl w:val="0"/>
        </w:rPr>
      </w:r>
    </w:p>
    <w:p w:rsidR="00000000" w:rsidDel="00000000" w:rsidP="00000000" w:rsidRDefault="00000000" w:rsidRPr="00000000" w14:paraId="00000018">
      <w:pPr>
        <w:rPr>
          <w:rFonts w:ascii="Times" w:cs="Times" w:eastAsia="Times" w:hAnsi="Times"/>
          <w:b w:val="1"/>
          <w:u w:val="single"/>
        </w:rPr>
      </w:pPr>
      <w:r w:rsidDel="00000000" w:rsidR="00000000" w:rsidRPr="00000000">
        <w:rPr>
          <w:rtl w:val="0"/>
        </w:rPr>
      </w:r>
    </w:p>
    <w:p w:rsidR="00000000" w:rsidDel="00000000" w:rsidP="00000000" w:rsidRDefault="00000000" w:rsidRPr="00000000" w14:paraId="00000019">
      <w:pPr>
        <w:jc w:val="center"/>
        <w:rPr>
          <w:rFonts w:ascii="Times" w:cs="Times" w:eastAsia="Times" w:hAnsi="Times"/>
        </w:rPr>
      </w:pPr>
      <w:r w:rsidDel="00000000" w:rsidR="00000000" w:rsidRPr="00000000">
        <w:rPr>
          <w:rFonts w:ascii="Times" w:cs="Times" w:eastAsia="Times" w:hAnsi="Times"/>
          <w:rtl w:val="0"/>
        </w:rPr>
        <w:t xml:space="preserve">Part A is for information only and does not need to be returned with the Tender submission.</w:t>
      </w:r>
    </w:p>
    <w:p w:rsidR="00000000" w:rsidDel="00000000" w:rsidP="00000000" w:rsidRDefault="00000000" w:rsidRPr="00000000" w14:paraId="0000001A">
      <w:pPr>
        <w:jc w:val="center"/>
        <w:rPr>
          <w:rFonts w:ascii="Times" w:cs="Times" w:eastAsia="Times" w:hAnsi="Times"/>
        </w:rPr>
      </w:pPr>
      <w:r w:rsidDel="00000000" w:rsidR="00000000" w:rsidRPr="00000000">
        <w:rPr>
          <w:rtl w:val="0"/>
        </w:rPr>
      </w:r>
    </w:p>
    <w:p w:rsidR="00000000" w:rsidDel="00000000" w:rsidP="00000000" w:rsidRDefault="00000000" w:rsidRPr="00000000" w14:paraId="0000001B">
      <w:pPr>
        <w:jc w:val="center"/>
        <w:rPr>
          <w:rFonts w:ascii="Times" w:cs="Times" w:eastAsia="Times" w:hAnsi="Times"/>
        </w:rPr>
      </w:pPr>
      <w:r w:rsidDel="00000000" w:rsidR="00000000" w:rsidRPr="00000000">
        <w:rPr>
          <w:rtl w:val="0"/>
        </w:rPr>
      </w:r>
    </w:p>
    <w:p w:rsidR="00000000" w:rsidDel="00000000" w:rsidP="00000000" w:rsidRDefault="00000000" w:rsidRPr="00000000" w14:paraId="0000001C">
      <w:pPr>
        <w:jc w:val="center"/>
        <w:rPr>
          <w:rFonts w:ascii="Times" w:cs="Times" w:eastAsia="Times" w:hAnsi="Times"/>
        </w:rPr>
      </w:pPr>
      <w:r w:rsidDel="00000000" w:rsidR="00000000" w:rsidRPr="00000000">
        <w:rPr>
          <w:rtl w:val="0"/>
        </w:rPr>
      </w:r>
    </w:p>
    <w:p w:rsidR="00000000" w:rsidDel="00000000" w:rsidP="00000000" w:rsidRDefault="00000000" w:rsidRPr="00000000" w14:paraId="0000001D">
      <w:pPr>
        <w:jc w:val="center"/>
        <w:rPr>
          <w:rFonts w:ascii="Times" w:cs="Times" w:eastAsia="Times" w:hAnsi="Times"/>
        </w:rPr>
      </w:pPr>
      <w:r w:rsidDel="00000000" w:rsidR="00000000" w:rsidRPr="00000000">
        <w:rPr>
          <w:rtl w:val="0"/>
        </w:rPr>
      </w:r>
    </w:p>
    <w:p w:rsidR="00000000" w:rsidDel="00000000" w:rsidP="00000000" w:rsidRDefault="00000000" w:rsidRPr="00000000" w14:paraId="0000001E">
      <w:pPr>
        <w:jc w:val="center"/>
        <w:rPr>
          <w:rFonts w:ascii="Times" w:cs="Times" w:eastAsia="Times" w:hAnsi="Times"/>
        </w:rPr>
      </w:pPr>
      <w:r w:rsidDel="00000000" w:rsidR="00000000" w:rsidRPr="00000000">
        <w:rPr>
          <w:rtl w:val="0"/>
        </w:rPr>
      </w:r>
    </w:p>
    <w:p w:rsidR="00000000" w:rsidDel="00000000" w:rsidP="00000000" w:rsidRDefault="00000000" w:rsidRPr="00000000" w14:paraId="0000001F">
      <w:pPr>
        <w:jc w:val="center"/>
        <w:rPr>
          <w:rFonts w:ascii="Times" w:cs="Times" w:eastAsia="Times" w:hAnsi="Times"/>
        </w:rPr>
      </w:pPr>
      <w:r w:rsidDel="00000000" w:rsidR="00000000" w:rsidRPr="00000000">
        <w:rPr>
          <w:rtl w:val="0"/>
        </w:rPr>
      </w:r>
    </w:p>
    <w:p w:rsidR="00000000" w:rsidDel="00000000" w:rsidP="00000000" w:rsidRDefault="00000000" w:rsidRPr="00000000" w14:paraId="00000020">
      <w:pPr>
        <w:jc w:val="center"/>
        <w:rPr/>
      </w:pPr>
      <w:r w:rsidDel="00000000" w:rsidR="00000000" w:rsidRPr="00000000">
        <w:rPr>
          <w:rtl w:val="0"/>
        </w:rPr>
      </w:r>
    </w:p>
    <w:p w:rsidR="00000000" w:rsidDel="00000000" w:rsidP="00000000" w:rsidRDefault="00000000" w:rsidRPr="00000000" w14:paraId="00000021">
      <w:pPr>
        <w:jc w:val="center"/>
        <w:rPr/>
      </w:pPr>
      <w:r w:rsidDel="00000000" w:rsidR="00000000" w:rsidRPr="00000000">
        <w:rPr>
          <w:rtl w:val="0"/>
        </w:rPr>
      </w:r>
    </w:p>
    <w:p w:rsidR="00000000" w:rsidDel="00000000" w:rsidP="00000000" w:rsidRDefault="00000000" w:rsidRPr="00000000" w14:paraId="00000022">
      <w:pPr>
        <w:jc w:val="center"/>
        <w:rPr/>
      </w:pPr>
      <w:r w:rsidDel="00000000" w:rsidR="00000000" w:rsidRPr="00000000">
        <w:rPr>
          <w:rtl w:val="0"/>
        </w:rPr>
      </w:r>
    </w:p>
    <w:p w:rsidR="00000000" w:rsidDel="00000000" w:rsidP="00000000" w:rsidRDefault="00000000" w:rsidRPr="00000000" w14:paraId="00000023">
      <w:pPr>
        <w:jc w:val="center"/>
        <w:rPr/>
      </w:pPr>
      <w:r w:rsidDel="00000000" w:rsidR="00000000" w:rsidRPr="00000000">
        <w:rPr>
          <w:rtl w:val="0"/>
        </w:rPr>
      </w:r>
    </w:p>
    <w:p w:rsidR="00000000" w:rsidDel="00000000" w:rsidP="00000000" w:rsidRDefault="00000000" w:rsidRPr="00000000" w14:paraId="00000024">
      <w:pPr>
        <w:jc w:val="center"/>
        <w:rPr/>
      </w:pPr>
      <w:r w:rsidDel="00000000" w:rsidR="00000000" w:rsidRPr="00000000">
        <w:rPr>
          <w:rtl w:val="0"/>
        </w:rPr>
      </w:r>
    </w:p>
    <w:p w:rsidR="00000000" w:rsidDel="00000000" w:rsidP="00000000" w:rsidRDefault="00000000" w:rsidRPr="00000000" w14:paraId="00000025">
      <w:pPr>
        <w:jc w:val="center"/>
        <w:rPr/>
      </w:pPr>
      <w:r w:rsidDel="00000000" w:rsidR="00000000" w:rsidRPr="00000000">
        <w:rPr>
          <w:rtl w:val="0"/>
        </w:rPr>
      </w:r>
    </w:p>
    <w:p w:rsidR="00000000" w:rsidDel="00000000" w:rsidP="00000000" w:rsidRDefault="00000000" w:rsidRPr="00000000" w14:paraId="00000026">
      <w:pPr>
        <w:jc w:val="center"/>
        <w:rPr/>
      </w:pPr>
      <w:r w:rsidDel="00000000" w:rsidR="00000000" w:rsidRPr="00000000">
        <w:rPr>
          <w:rtl w:val="0"/>
        </w:rPr>
      </w:r>
    </w:p>
    <w:p w:rsidR="00000000" w:rsidDel="00000000" w:rsidP="00000000" w:rsidRDefault="00000000" w:rsidRPr="00000000" w14:paraId="00000027">
      <w:pPr>
        <w:jc w:val="center"/>
        <w:rPr/>
      </w:pPr>
      <w:r w:rsidDel="00000000" w:rsidR="00000000" w:rsidRPr="00000000">
        <w:rPr>
          <w:rtl w:val="0"/>
        </w:rPr>
      </w:r>
    </w:p>
    <w:p w:rsidR="00000000" w:rsidDel="00000000" w:rsidP="00000000" w:rsidRDefault="00000000" w:rsidRPr="00000000" w14:paraId="00000028">
      <w:pPr>
        <w:jc w:val="center"/>
        <w:rPr/>
      </w:pPr>
      <w:r w:rsidDel="00000000" w:rsidR="00000000" w:rsidRPr="00000000">
        <w:rPr>
          <w:rtl w:val="0"/>
        </w:rPr>
      </w:r>
    </w:p>
    <w:p w:rsidR="00000000" w:rsidDel="00000000" w:rsidP="00000000" w:rsidRDefault="00000000" w:rsidRPr="00000000" w14:paraId="00000029">
      <w:pPr>
        <w:jc w:val="center"/>
        <w:rPr/>
      </w:pPr>
      <w:r w:rsidDel="00000000" w:rsidR="00000000" w:rsidRPr="00000000">
        <w:rPr>
          <w:rtl w:val="0"/>
        </w:rPr>
      </w:r>
    </w:p>
    <w:p w:rsidR="00000000" w:rsidDel="00000000" w:rsidP="00000000" w:rsidRDefault="00000000" w:rsidRPr="00000000" w14:paraId="0000002A">
      <w:pPr>
        <w:jc w:val="center"/>
        <w:rPr/>
      </w:pPr>
      <w:r w:rsidDel="00000000" w:rsidR="00000000" w:rsidRPr="00000000">
        <w:rPr>
          <w:rtl w:val="0"/>
        </w:rPr>
      </w:r>
    </w:p>
    <w:p w:rsidR="00000000" w:rsidDel="00000000" w:rsidP="00000000" w:rsidRDefault="00000000" w:rsidRPr="00000000" w14:paraId="0000002B">
      <w:pPr>
        <w:jc w:val="center"/>
        <w:rPr/>
      </w:pPr>
      <w:r w:rsidDel="00000000" w:rsidR="00000000" w:rsidRPr="00000000">
        <w:rPr>
          <w:rtl w:val="0"/>
        </w:rPr>
      </w:r>
    </w:p>
    <w:p w:rsidR="00000000" w:rsidDel="00000000" w:rsidP="00000000" w:rsidRDefault="00000000" w:rsidRPr="00000000" w14:paraId="0000002C">
      <w:pPr>
        <w:jc w:val="center"/>
        <w:rPr/>
      </w:pPr>
      <w:r w:rsidDel="00000000" w:rsidR="00000000" w:rsidRPr="00000000">
        <w:rPr>
          <w:rtl w:val="0"/>
        </w:rPr>
      </w:r>
    </w:p>
    <w:p w:rsidR="00000000" w:rsidDel="00000000" w:rsidP="00000000" w:rsidRDefault="00000000" w:rsidRPr="00000000" w14:paraId="0000002D">
      <w:pPr>
        <w:jc w:val="center"/>
        <w:rPr/>
      </w:pPr>
      <w:r w:rsidDel="00000000" w:rsidR="00000000" w:rsidRPr="00000000">
        <w:rPr>
          <w:rtl w:val="0"/>
        </w:rPr>
      </w:r>
    </w:p>
    <w:p w:rsidR="00000000" w:rsidDel="00000000" w:rsidP="00000000" w:rsidRDefault="00000000" w:rsidRPr="00000000" w14:paraId="0000002E">
      <w:pPr>
        <w:jc w:val="center"/>
        <w:rPr/>
      </w:pPr>
      <w:r w:rsidDel="00000000" w:rsidR="00000000" w:rsidRPr="00000000">
        <w:rPr>
          <w:rtl w:val="0"/>
        </w:rPr>
      </w:r>
    </w:p>
    <w:p w:rsidR="00000000" w:rsidDel="00000000" w:rsidP="00000000" w:rsidRDefault="00000000" w:rsidRPr="00000000" w14:paraId="0000002F">
      <w:pPr>
        <w:jc w:val="center"/>
        <w:rPr/>
      </w:pPr>
      <w:r w:rsidDel="00000000" w:rsidR="00000000" w:rsidRPr="00000000">
        <w:rPr>
          <w:rtl w:val="0"/>
        </w:rPr>
      </w:r>
    </w:p>
    <w:p w:rsidR="00000000" w:rsidDel="00000000" w:rsidP="00000000" w:rsidRDefault="00000000" w:rsidRPr="00000000" w14:paraId="00000030">
      <w:pPr>
        <w:jc w:val="center"/>
        <w:rPr/>
      </w:pPr>
      <w:r w:rsidDel="00000000" w:rsidR="00000000" w:rsidRPr="00000000">
        <w:rPr>
          <w:rtl w:val="0"/>
        </w:rPr>
      </w:r>
    </w:p>
    <w:p w:rsidR="00000000" w:rsidDel="00000000" w:rsidP="00000000" w:rsidRDefault="00000000" w:rsidRPr="00000000" w14:paraId="00000031">
      <w:pPr>
        <w:jc w:val="center"/>
        <w:rPr/>
      </w:pPr>
      <w:r w:rsidDel="00000000" w:rsidR="00000000" w:rsidRPr="00000000">
        <w:rPr>
          <w:rtl w:val="0"/>
        </w:rPr>
      </w:r>
    </w:p>
    <w:p w:rsidR="00000000" w:rsidDel="00000000" w:rsidP="00000000" w:rsidRDefault="00000000" w:rsidRPr="00000000" w14:paraId="00000032">
      <w:pPr>
        <w:jc w:val="center"/>
        <w:rPr/>
      </w:pPr>
      <w:r w:rsidDel="00000000" w:rsidR="00000000" w:rsidRPr="00000000">
        <w:rPr>
          <w:rtl w:val="0"/>
        </w:rPr>
      </w:r>
    </w:p>
    <w:p w:rsidR="00000000" w:rsidDel="00000000" w:rsidP="00000000" w:rsidRDefault="00000000" w:rsidRPr="00000000" w14:paraId="00000033">
      <w:pPr>
        <w:jc w:val="center"/>
        <w:rPr>
          <w:rFonts w:ascii="Times" w:cs="Times" w:eastAsia="Times" w:hAnsi="Times"/>
          <w:b w:val="1"/>
          <w:u w:val="single"/>
        </w:rPr>
      </w:pPr>
      <w:r w:rsidDel="00000000" w:rsidR="00000000" w:rsidRPr="00000000">
        <w:rPr>
          <w:rFonts w:ascii="Times" w:cs="Times" w:eastAsia="Times" w:hAnsi="Times"/>
          <w:b w:val="1"/>
          <w:u w:val="single"/>
          <w:rtl w:val="0"/>
        </w:rPr>
        <w:t xml:space="preserve">Contents of Part A </w:t>
      </w:r>
    </w:p>
    <w:p w:rsidR="00000000" w:rsidDel="00000000" w:rsidP="00000000" w:rsidRDefault="00000000" w:rsidRPr="00000000" w14:paraId="00000034">
      <w:pPr>
        <w:rPr>
          <w:rFonts w:ascii="Times" w:cs="Times" w:eastAsia="Times" w:hAnsi="Times"/>
        </w:rPr>
      </w:pPr>
      <w:r w:rsidDel="00000000" w:rsidR="00000000" w:rsidRPr="00000000">
        <w:rPr>
          <w:rtl w:val="0"/>
        </w:rPr>
      </w:r>
    </w:p>
    <w:p w:rsidR="00000000" w:rsidDel="00000000" w:rsidP="00000000" w:rsidRDefault="00000000" w:rsidRPr="00000000" w14:paraId="00000035">
      <w:pPr>
        <w:rPr>
          <w:rFonts w:ascii="Times" w:cs="Times" w:eastAsia="Times" w:hAnsi="Times"/>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rHeight w:val="736" w:hRule="atLeast"/>
          <w:tblHeader w:val="0"/>
        </w:trPr>
        <w:tc>
          <w:tcPr/>
          <w:p w:rsidR="00000000" w:rsidDel="00000000" w:rsidP="00000000" w:rsidRDefault="00000000" w:rsidRPr="00000000" w14:paraId="00000036">
            <w:pPr>
              <w:jc w:val="center"/>
              <w:rPr>
                <w:rFonts w:ascii="Times" w:cs="Times" w:eastAsia="Times" w:hAnsi="Times"/>
              </w:rPr>
            </w:pPr>
            <w:r w:rsidDel="00000000" w:rsidR="00000000" w:rsidRPr="00000000">
              <w:rPr>
                <w:rtl w:val="0"/>
              </w:rPr>
            </w:r>
          </w:p>
          <w:p w:rsidR="00000000" w:rsidDel="00000000" w:rsidP="00000000" w:rsidRDefault="00000000" w:rsidRPr="00000000" w14:paraId="0000003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01" w:right="0" w:hanging="36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Overview</w:t>
            </w:r>
          </w:p>
        </w:tc>
        <w:tc>
          <w:tcPr/>
          <w:p w:rsidR="00000000" w:rsidDel="00000000" w:rsidP="00000000" w:rsidRDefault="00000000" w:rsidRPr="00000000" w14:paraId="00000038">
            <w:pPr>
              <w:jc w:val="center"/>
              <w:rPr>
                <w:rFonts w:ascii="Times" w:cs="Times" w:eastAsia="Times" w:hAnsi="Times"/>
              </w:rPr>
            </w:pPr>
            <w:r w:rsidDel="00000000" w:rsidR="00000000" w:rsidRPr="00000000">
              <w:rPr>
                <w:rtl w:val="0"/>
              </w:rPr>
            </w:r>
          </w:p>
          <w:p w:rsidR="00000000" w:rsidDel="00000000" w:rsidP="00000000" w:rsidRDefault="00000000" w:rsidRPr="00000000" w14:paraId="00000039">
            <w:pPr>
              <w:jc w:val="center"/>
              <w:rPr>
                <w:rFonts w:ascii="Times" w:cs="Times" w:eastAsia="Times" w:hAnsi="Times"/>
              </w:rPr>
            </w:pPr>
            <w:r w:rsidDel="00000000" w:rsidR="00000000" w:rsidRPr="00000000">
              <w:rPr>
                <w:rFonts w:ascii="Times" w:cs="Times" w:eastAsia="Times" w:hAnsi="Times"/>
                <w:rtl w:val="0"/>
              </w:rPr>
              <w:t xml:space="preserve">3</w:t>
            </w:r>
          </w:p>
        </w:tc>
      </w:tr>
      <w:tr>
        <w:trPr>
          <w:cantSplit w:val="0"/>
          <w:trHeight w:val="690" w:hRule="atLeast"/>
          <w:tblHeader w:val="0"/>
        </w:trPr>
        <w:tc>
          <w:tcPr/>
          <w:p w:rsidR="00000000" w:rsidDel="00000000" w:rsidP="00000000" w:rsidRDefault="00000000" w:rsidRPr="00000000" w14:paraId="0000003A">
            <w:pPr>
              <w:jc w:val="center"/>
              <w:rPr>
                <w:rFonts w:ascii="Times" w:cs="Times" w:eastAsia="Times" w:hAnsi="Times"/>
              </w:rPr>
            </w:pPr>
            <w:r w:rsidDel="00000000" w:rsidR="00000000" w:rsidRPr="00000000">
              <w:rPr>
                <w:rtl w:val="0"/>
              </w:rPr>
            </w:r>
          </w:p>
          <w:p w:rsidR="00000000" w:rsidDel="00000000" w:rsidP="00000000" w:rsidRDefault="00000000" w:rsidRPr="00000000" w14:paraId="0000003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01" w:right="0" w:hanging="36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Information for Tenderers</w:t>
            </w:r>
          </w:p>
        </w:tc>
        <w:tc>
          <w:tcPr/>
          <w:p w:rsidR="00000000" w:rsidDel="00000000" w:rsidP="00000000" w:rsidRDefault="00000000" w:rsidRPr="00000000" w14:paraId="0000003C">
            <w:pPr>
              <w:jc w:val="center"/>
              <w:rPr>
                <w:rFonts w:ascii="Times" w:cs="Times" w:eastAsia="Times" w:hAnsi="Times"/>
              </w:rPr>
            </w:pPr>
            <w:r w:rsidDel="00000000" w:rsidR="00000000" w:rsidRPr="00000000">
              <w:rPr>
                <w:rtl w:val="0"/>
              </w:rPr>
            </w:r>
          </w:p>
          <w:p w:rsidR="00000000" w:rsidDel="00000000" w:rsidP="00000000" w:rsidRDefault="00000000" w:rsidRPr="00000000" w14:paraId="0000003D">
            <w:pPr>
              <w:jc w:val="center"/>
              <w:rPr>
                <w:rFonts w:ascii="Times" w:cs="Times" w:eastAsia="Times" w:hAnsi="Times"/>
              </w:rPr>
            </w:pPr>
            <w:r w:rsidDel="00000000" w:rsidR="00000000" w:rsidRPr="00000000">
              <w:rPr>
                <w:rFonts w:ascii="Times" w:cs="Times" w:eastAsia="Times" w:hAnsi="Times"/>
                <w:rtl w:val="0"/>
              </w:rPr>
              <w:t xml:space="preserve">3</w:t>
            </w:r>
          </w:p>
        </w:tc>
      </w:tr>
      <w:tr>
        <w:trPr>
          <w:cantSplit w:val="0"/>
          <w:trHeight w:val="714" w:hRule="atLeast"/>
          <w:tblHeader w:val="0"/>
        </w:trPr>
        <w:tc>
          <w:tcPr/>
          <w:p w:rsidR="00000000" w:rsidDel="00000000" w:rsidP="00000000" w:rsidRDefault="00000000" w:rsidRPr="00000000" w14:paraId="0000003E">
            <w:pPr>
              <w:jc w:val="center"/>
              <w:rPr>
                <w:rFonts w:ascii="Times" w:cs="Times" w:eastAsia="Times" w:hAnsi="Times"/>
              </w:rPr>
            </w:pPr>
            <w:r w:rsidDel="00000000" w:rsidR="00000000" w:rsidRPr="00000000">
              <w:rPr>
                <w:rtl w:val="0"/>
              </w:rPr>
            </w:r>
          </w:p>
          <w:p w:rsidR="00000000" w:rsidDel="00000000" w:rsidP="00000000" w:rsidRDefault="00000000" w:rsidRPr="00000000" w14:paraId="0000003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01" w:right="0" w:hanging="36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Instruction for Tenderers</w:t>
            </w:r>
          </w:p>
        </w:tc>
        <w:tc>
          <w:tcPr/>
          <w:p w:rsidR="00000000" w:rsidDel="00000000" w:rsidP="00000000" w:rsidRDefault="00000000" w:rsidRPr="00000000" w14:paraId="00000040">
            <w:pPr>
              <w:jc w:val="center"/>
              <w:rPr>
                <w:rFonts w:ascii="Times" w:cs="Times" w:eastAsia="Times" w:hAnsi="Times"/>
              </w:rPr>
            </w:pPr>
            <w:r w:rsidDel="00000000" w:rsidR="00000000" w:rsidRPr="00000000">
              <w:rPr>
                <w:rtl w:val="0"/>
              </w:rPr>
            </w:r>
          </w:p>
          <w:p w:rsidR="00000000" w:rsidDel="00000000" w:rsidP="00000000" w:rsidRDefault="00000000" w:rsidRPr="00000000" w14:paraId="00000041">
            <w:pPr>
              <w:jc w:val="center"/>
              <w:rPr>
                <w:rFonts w:ascii="Times" w:cs="Times" w:eastAsia="Times" w:hAnsi="Times"/>
              </w:rPr>
            </w:pPr>
            <w:r w:rsidDel="00000000" w:rsidR="00000000" w:rsidRPr="00000000">
              <w:rPr>
                <w:rFonts w:ascii="Times" w:cs="Times" w:eastAsia="Times" w:hAnsi="Times"/>
                <w:rtl w:val="0"/>
              </w:rPr>
              <w:t xml:space="preserve">4</w:t>
            </w:r>
          </w:p>
        </w:tc>
      </w:tr>
      <w:tr>
        <w:trPr>
          <w:cantSplit w:val="0"/>
          <w:trHeight w:val="683" w:hRule="atLeast"/>
          <w:tblHeader w:val="0"/>
        </w:trPr>
        <w:tc>
          <w:tcPr/>
          <w:p w:rsidR="00000000" w:rsidDel="00000000" w:rsidP="00000000" w:rsidRDefault="00000000" w:rsidRPr="00000000" w14:paraId="00000042">
            <w:pPr>
              <w:jc w:val="center"/>
              <w:rPr>
                <w:rFonts w:ascii="Times" w:cs="Times" w:eastAsia="Times" w:hAnsi="Times"/>
              </w:rPr>
            </w:pPr>
            <w:r w:rsidDel="00000000" w:rsidR="00000000" w:rsidRPr="00000000">
              <w:rPr>
                <w:rtl w:val="0"/>
              </w:rPr>
            </w:r>
          </w:p>
          <w:p w:rsidR="00000000" w:rsidDel="00000000" w:rsidP="00000000" w:rsidRDefault="00000000" w:rsidRPr="00000000" w14:paraId="0000004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01" w:right="0" w:hanging="36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Contract Award </w:t>
            </w:r>
          </w:p>
        </w:tc>
        <w:tc>
          <w:tcPr/>
          <w:p w:rsidR="00000000" w:rsidDel="00000000" w:rsidP="00000000" w:rsidRDefault="00000000" w:rsidRPr="00000000" w14:paraId="00000044">
            <w:pPr>
              <w:jc w:val="center"/>
              <w:rPr>
                <w:rFonts w:ascii="Times" w:cs="Times" w:eastAsia="Times" w:hAnsi="Times"/>
              </w:rPr>
            </w:pPr>
            <w:r w:rsidDel="00000000" w:rsidR="00000000" w:rsidRPr="00000000">
              <w:rPr>
                <w:rtl w:val="0"/>
              </w:rPr>
            </w:r>
          </w:p>
          <w:p w:rsidR="00000000" w:rsidDel="00000000" w:rsidP="00000000" w:rsidRDefault="00000000" w:rsidRPr="00000000" w14:paraId="00000045">
            <w:pPr>
              <w:jc w:val="center"/>
              <w:rPr>
                <w:rFonts w:ascii="Times" w:cs="Times" w:eastAsia="Times" w:hAnsi="Times"/>
              </w:rPr>
            </w:pPr>
            <w:r w:rsidDel="00000000" w:rsidR="00000000" w:rsidRPr="00000000">
              <w:rPr>
                <w:rFonts w:ascii="Times" w:cs="Times" w:eastAsia="Times" w:hAnsi="Times"/>
                <w:rtl w:val="0"/>
              </w:rPr>
              <w:t xml:space="preserve">5</w:t>
            </w:r>
          </w:p>
          <w:p w:rsidR="00000000" w:rsidDel="00000000" w:rsidP="00000000" w:rsidRDefault="00000000" w:rsidRPr="00000000" w14:paraId="00000046">
            <w:pPr>
              <w:jc w:val="center"/>
              <w:rPr>
                <w:rFonts w:ascii="Times" w:cs="Times" w:eastAsia="Times" w:hAnsi="Times"/>
              </w:rPr>
            </w:pPr>
            <w:r w:rsidDel="00000000" w:rsidR="00000000" w:rsidRPr="00000000">
              <w:rPr>
                <w:rtl w:val="0"/>
              </w:rPr>
            </w:r>
          </w:p>
        </w:tc>
      </w:tr>
      <w:tr>
        <w:trPr>
          <w:cantSplit w:val="0"/>
          <w:trHeight w:val="706" w:hRule="atLeast"/>
          <w:tblHeader w:val="0"/>
        </w:trPr>
        <w:tc>
          <w:tcPr/>
          <w:p w:rsidR="00000000" w:rsidDel="00000000" w:rsidP="00000000" w:rsidRDefault="00000000" w:rsidRPr="00000000" w14:paraId="00000047">
            <w:pPr>
              <w:jc w:val="center"/>
              <w:rPr>
                <w:rFonts w:ascii="Times" w:cs="Times" w:eastAsia="Times" w:hAnsi="Times"/>
              </w:rPr>
            </w:pPr>
            <w:r w:rsidDel="00000000" w:rsidR="00000000" w:rsidRPr="00000000">
              <w:rPr>
                <w:rtl w:val="0"/>
              </w:rPr>
            </w:r>
          </w:p>
          <w:p w:rsidR="00000000" w:rsidDel="00000000" w:rsidP="00000000" w:rsidRDefault="00000000" w:rsidRPr="00000000" w14:paraId="0000004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01" w:right="0" w:hanging="36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Tender Guidance Notes </w:t>
            </w:r>
          </w:p>
        </w:tc>
        <w:tc>
          <w:tcPr/>
          <w:p w:rsidR="00000000" w:rsidDel="00000000" w:rsidP="00000000" w:rsidRDefault="00000000" w:rsidRPr="00000000" w14:paraId="00000049">
            <w:pPr>
              <w:jc w:val="center"/>
              <w:rPr>
                <w:rFonts w:ascii="Times" w:cs="Times" w:eastAsia="Times" w:hAnsi="Times"/>
              </w:rPr>
            </w:pPr>
            <w:r w:rsidDel="00000000" w:rsidR="00000000" w:rsidRPr="00000000">
              <w:rPr>
                <w:rtl w:val="0"/>
              </w:rPr>
            </w:r>
          </w:p>
          <w:p w:rsidR="00000000" w:rsidDel="00000000" w:rsidP="00000000" w:rsidRDefault="00000000" w:rsidRPr="00000000" w14:paraId="0000004A">
            <w:pPr>
              <w:jc w:val="center"/>
              <w:rPr>
                <w:rFonts w:ascii="Times" w:cs="Times" w:eastAsia="Times" w:hAnsi="Times"/>
              </w:rPr>
            </w:pPr>
            <w:r w:rsidDel="00000000" w:rsidR="00000000" w:rsidRPr="00000000">
              <w:rPr>
                <w:rFonts w:ascii="Times" w:cs="Times" w:eastAsia="Times" w:hAnsi="Times"/>
                <w:rtl w:val="0"/>
              </w:rPr>
              <w:t xml:space="preserve">5</w:t>
            </w:r>
          </w:p>
        </w:tc>
      </w:tr>
    </w:tbl>
    <w:p w:rsidR="00000000" w:rsidDel="00000000" w:rsidP="00000000" w:rsidRDefault="00000000" w:rsidRPr="00000000" w14:paraId="0000004B">
      <w:pPr>
        <w:rPr>
          <w:rFonts w:ascii="Times" w:cs="Times" w:eastAsia="Times" w:hAnsi="Times"/>
        </w:rPr>
      </w:pPr>
      <w:r w:rsidDel="00000000" w:rsidR="00000000" w:rsidRPr="00000000">
        <w:rPr>
          <w:rtl w:val="0"/>
        </w:rPr>
      </w:r>
    </w:p>
    <w:p w:rsidR="00000000" w:rsidDel="00000000" w:rsidP="00000000" w:rsidRDefault="00000000" w:rsidRPr="00000000" w14:paraId="0000004C">
      <w:pPr>
        <w:jc w:val="center"/>
        <w:rPr/>
      </w:pPr>
      <w:r w:rsidDel="00000000" w:rsidR="00000000" w:rsidRPr="00000000">
        <w:rPr>
          <w:rtl w:val="0"/>
        </w:rPr>
      </w:r>
    </w:p>
    <w:p w:rsidR="00000000" w:rsidDel="00000000" w:rsidP="00000000" w:rsidRDefault="00000000" w:rsidRPr="00000000" w14:paraId="0000004D">
      <w:pPr>
        <w:jc w:val="center"/>
        <w:rPr/>
      </w:pPr>
      <w:r w:rsidDel="00000000" w:rsidR="00000000" w:rsidRPr="00000000">
        <w:rPr>
          <w:rtl w:val="0"/>
        </w:rPr>
      </w:r>
    </w:p>
    <w:p w:rsidR="00000000" w:rsidDel="00000000" w:rsidP="00000000" w:rsidRDefault="00000000" w:rsidRPr="00000000" w14:paraId="0000004E">
      <w:pPr>
        <w:jc w:val="center"/>
        <w:rPr/>
      </w:pPr>
      <w:r w:rsidDel="00000000" w:rsidR="00000000" w:rsidRPr="00000000">
        <w:rPr>
          <w:rtl w:val="0"/>
        </w:rPr>
      </w:r>
    </w:p>
    <w:p w:rsidR="00000000" w:rsidDel="00000000" w:rsidP="00000000" w:rsidRDefault="00000000" w:rsidRPr="00000000" w14:paraId="0000004F">
      <w:pPr>
        <w:jc w:val="center"/>
        <w:rPr/>
      </w:pPr>
      <w:r w:rsidDel="00000000" w:rsidR="00000000" w:rsidRPr="00000000">
        <w:rPr>
          <w:rtl w:val="0"/>
        </w:rPr>
      </w:r>
    </w:p>
    <w:p w:rsidR="00000000" w:rsidDel="00000000" w:rsidP="00000000" w:rsidRDefault="00000000" w:rsidRPr="00000000" w14:paraId="00000050">
      <w:pPr>
        <w:jc w:val="center"/>
        <w:rPr/>
      </w:pPr>
      <w:r w:rsidDel="00000000" w:rsidR="00000000" w:rsidRPr="00000000">
        <w:rPr>
          <w:rtl w:val="0"/>
        </w:rPr>
      </w:r>
    </w:p>
    <w:p w:rsidR="00000000" w:rsidDel="00000000" w:rsidP="00000000" w:rsidRDefault="00000000" w:rsidRPr="00000000" w14:paraId="00000051">
      <w:pPr>
        <w:jc w:val="center"/>
        <w:rPr/>
      </w:pPr>
      <w:r w:rsidDel="00000000" w:rsidR="00000000" w:rsidRPr="00000000">
        <w:rPr>
          <w:rtl w:val="0"/>
        </w:rPr>
      </w:r>
    </w:p>
    <w:p w:rsidR="00000000" w:rsidDel="00000000" w:rsidP="00000000" w:rsidRDefault="00000000" w:rsidRPr="00000000" w14:paraId="00000052">
      <w:pPr>
        <w:jc w:val="center"/>
        <w:rPr/>
      </w:pPr>
      <w:r w:rsidDel="00000000" w:rsidR="00000000" w:rsidRPr="00000000">
        <w:rPr>
          <w:rtl w:val="0"/>
        </w:rPr>
      </w:r>
    </w:p>
    <w:p w:rsidR="00000000" w:rsidDel="00000000" w:rsidP="00000000" w:rsidRDefault="00000000" w:rsidRPr="00000000" w14:paraId="00000053">
      <w:pPr>
        <w:jc w:val="center"/>
        <w:rPr/>
      </w:pPr>
      <w:r w:rsidDel="00000000" w:rsidR="00000000" w:rsidRPr="00000000">
        <w:rPr>
          <w:rtl w:val="0"/>
        </w:rPr>
      </w:r>
    </w:p>
    <w:p w:rsidR="00000000" w:rsidDel="00000000" w:rsidP="00000000" w:rsidRDefault="00000000" w:rsidRPr="00000000" w14:paraId="00000054">
      <w:pPr>
        <w:jc w:val="center"/>
        <w:rPr/>
      </w:pPr>
      <w:r w:rsidDel="00000000" w:rsidR="00000000" w:rsidRPr="00000000">
        <w:rPr>
          <w:rtl w:val="0"/>
        </w:rPr>
      </w:r>
    </w:p>
    <w:p w:rsidR="00000000" w:rsidDel="00000000" w:rsidP="00000000" w:rsidRDefault="00000000" w:rsidRPr="00000000" w14:paraId="00000055">
      <w:pPr>
        <w:jc w:val="center"/>
        <w:rPr/>
      </w:pPr>
      <w:r w:rsidDel="00000000" w:rsidR="00000000" w:rsidRPr="00000000">
        <w:rPr>
          <w:rtl w:val="0"/>
        </w:rPr>
      </w:r>
    </w:p>
    <w:p w:rsidR="00000000" w:rsidDel="00000000" w:rsidP="00000000" w:rsidRDefault="00000000" w:rsidRPr="00000000" w14:paraId="00000056">
      <w:pPr>
        <w:jc w:val="center"/>
        <w:rPr/>
      </w:pPr>
      <w:r w:rsidDel="00000000" w:rsidR="00000000" w:rsidRPr="00000000">
        <w:rPr>
          <w:rtl w:val="0"/>
        </w:rPr>
      </w:r>
    </w:p>
    <w:p w:rsidR="00000000" w:rsidDel="00000000" w:rsidP="00000000" w:rsidRDefault="00000000" w:rsidRPr="00000000" w14:paraId="00000057">
      <w:pPr>
        <w:jc w:val="center"/>
        <w:rPr/>
      </w:pPr>
      <w:r w:rsidDel="00000000" w:rsidR="00000000" w:rsidRPr="00000000">
        <w:rPr>
          <w:rtl w:val="0"/>
        </w:rPr>
      </w:r>
    </w:p>
    <w:p w:rsidR="00000000" w:rsidDel="00000000" w:rsidP="00000000" w:rsidRDefault="00000000" w:rsidRPr="00000000" w14:paraId="00000058">
      <w:pPr>
        <w:jc w:val="center"/>
        <w:rPr/>
      </w:pPr>
      <w:r w:rsidDel="00000000" w:rsidR="00000000" w:rsidRPr="00000000">
        <w:rPr>
          <w:rtl w:val="0"/>
        </w:rPr>
      </w:r>
    </w:p>
    <w:p w:rsidR="00000000" w:rsidDel="00000000" w:rsidP="00000000" w:rsidRDefault="00000000" w:rsidRPr="00000000" w14:paraId="00000059">
      <w:pPr>
        <w:jc w:val="center"/>
        <w:rPr/>
      </w:pPr>
      <w:r w:rsidDel="00000000" w:rsidR="00000000" w:rsidRPr="00000000">
        <w:rPr>
          <w:rtl w:val="0"/>
        </w:rPr>
      </w:r>
    </w:p>
    <w:p w:rsidR="00000000" w:rsidDel="00000000" w:rsidP="00000000" w:rsidRDefault="00000000" w:rsidRPr="00000000" w14:paraId="0000005A">
      <w:pPr>
        <w:jc w:val="center"/>
        <w:rPr/>
      </w:pPr>
      <w:r w:rsidDel="00000000" w:rsidR="00000000" w:rsidRPr="00000000">
        <w:rPr>
          <w:rtl w:val="0"/>
        </w:rPr>
      </w:r>
    </w:p>
    <w:p w:rsidR="00000000" w:rsidDel="00000000" w:rsidP="00000000" w:rsidRDefault="00000000" w:rsidRPr="00000000" w14:paraId="0000005B">
      <w:pPr>
        <w:jc w:val="center"/>
        <w:rPr/>
      </w:pPr>
      <w:r w:rsidDel="00000000" w:rsidR="00000000" w:rsidRPr="00000000">
        <w:rPr>
          <w:rtl w:val="0"/>
        </w:rPr>
      </w:r>
    </w:p>
    <w:p w:rsidR="00000000" w:rsidDel="00000000" w:rsidP="00000000" w:rsidRDefault="00000000" w:rsidRPr="00000000" w14:paraId="0000005C">
      <w:pPr>
        <w:jc w:val="center"/>
        <w:rPr/>
      </w:pPr>
      <w:r w:rsidDel="00000000" w:rsidR="00000000" w:rsidRPr="00000000">
        <w:rPr>
          <w:rtl w:val="0"/>
        </w:rPr>
      </w:r>
    </w:p>
    <w:p w:rsidR="00000000" w:rsidDel="00000000" w:rsidP="00000000" w:rsidRDefault="00000000" w:rsidRPr="00000000" w14:paraId="0000005D">
      <w:pPr>
        <w:jc w:val="center"/>
        <w:rPr/>
      </w:pPr>
      <w:r w:rsidDel="00000000" w:rsidR="00000000" w:rsidRPr="00000000">
        <w:rPr>
          <w:rtl w:val="0"/>
        </w:rPr>
      </w:r>
    </w:p>
    <w:p w:rsidR="00000000" w:rsidDel="00000000" w:rsidP="00000000" w:rsidRDefault="00000000" w:rsidRPr="00000000" w14:paraId="0000005E">
      <w:pPr>
        <w:jc w:val="center"/>
        <w:rPr/>
      </w:pPr>
      <w:r w:rsidDel="00000000" w:rsidR="00000000" w:rsidRPr="00000000">
        <w:rPr>
          <w:rtl w:val="0"/>
        </w:rPr>
      </w:r>
    </w:p>
    <w:p w:rsidR="00000000" w:rsidDel="00000000" w:rsidP="00000000" w:rsidRDefault="00000000" w:rsidRPr="00000000" w14:paraId="0000005F">
      <w:pPr>
        <w:jc w:val="center"/>
        <w:rPr/>
      </w:pPr>
      <w:r w:rsidDel="00000000" w:rsidR="00000000" w:rsidRPr="00000000">
        <w:rPr>
          <w:rtl w:val="0"/>
        </w:rPr>
      </w:r>
    </w:p>
    <w:p w:rsidR="00000000" w:rsidDel="00000000" w:rsidP="00000000" w:rsidRDefault="00000000" w:rsidRPr="00000000" w14:paraId="00000060">
      <w:pPr>
        <w:jc w:val="center"/>
        <w:rPr/>
      </w:pPr>
      <w:r w:rsidDel="00000000" w:rsidR="00000000" w:rsidRPr="00000000">
        <w:rPr>
          <w:rtl w:val="0"/>
        </w:rPr>
      </w:r>
    </w:p>
    <w:p w:rsidR="00000000" w:rsidDel="00000000" w:rsidP="00000000" w:rsidRDefault="00000000" w:rsidRPr="00000000" w14:paraId="00000061">
      <w:pPr>
        <w:jc w:val="center"/>
        <w:rPr/>
      </w:pPr>
      <w:r w:rsidDel="00000000" w:rsidR="00000000" w:rsidRPr="00000000">
        <w:rPr>
          <w:rtl w:val="0"/>
        </w:rPr>
      </w:r>
    </w:p>
    <w:p w:rsidR="00000000" w:rsidDel="00000000" w:rsidP="00000000" w:rsidRDefault="00000000" w:rsidRPr="00000000" w14:paraId="00000062">
      <w:pPr>
        <w:jc w:val="center"/>
        <w:rPr/>
      </w:pPr>
      <w:r w:rsidDel="00000000" w:rsidR="00000000" w:rsidRPr="00000000">
        <w:rPr>
          <w:rtl w:val="0"/>
        </w:rPr>
      </w:r>
    </w:p>
    <w:p w:rsidR="00000000" w:rsidDel="00000000" w:rsidP="00000000" w:rsidRDefault="00000000" w:rsidRPr="00000000" w14:paraId="00000063">
      <w:pPr>
        <w:jc w:val="center"/>
        <w:rPr/>
      </w:pPr>
      <w:r w:rsidDel="00000000" w:rsidR="00000000" w:rsidRPr="00000000">
        <w:rPr>
          <w:rtl w:val="0"/>
        </w:rPr>
      </w:r>
    </w:p>
    <w:p w:rsidR="00000000" w:rsidDel="00000000" w:rsidP="00000000" w:rsidRDefault="00000000" w:rsidRPr="00000000" w14:paraId="00000064">
      <w:pPr>
        <w:jc w:val="center"/>
        <w:rPr/>
      </w:pPr>
      <w:r w:rsidDel="00000000" w:rsidR="00000000" w:rsidRPr="00000000">
        <w:rPr>
          <w:rtl w:val="0"/>
        </w:rPr>
      </w:r>
    </w:p>
    <w:p w:rsidR="00000000" w:rsidDel="00000000" w:rsidP="00000000" w:rsidRDefault="00000000" w:rsidRPr="00000000" w14:paraId="00000065">
      <w:pPr>
        <w:jc w:val="center"/>
        <w:rPr/>
      </w:pPr>
      <w:r w:rsidDel="00000000" w:rsidR="00000000" w:rsidRPr="00000000">
        <w:rPr>
          <w:rtl w:val="0"/>
        </w:rPr>
      </w:r>
    </w:p>
    <w:p w:rsidR="00000000" w:rsidDel="00000000" w:rsidP="00000000" w:rsidRDefault="00000000" w:rsidRPr="00000000" w14:paraId="00000066">
      <w:pPr>
        <w:jc w:val="center"/>
        <w:rPr/>
      </w:pPr>
      <w:r w:rsidDel="00000000" w:rsidR="00000000" w:rsidRPr="00000000">
        <w:rPr>
          <w:rtl w:val="0"/>
        </w:rPr>
      </w:r>
    </w:p>
    <w:p w:rsidR="00000000" w:rsidDel="00000000" w:rsidP="00000000" w:rsidRDefault="00000000" w:rsidRPr="00000000" w14:paraId="00000067">
      <w:pPr>
        <w:jc w:val="center"/>
        <w:rPr/>
      </w:pPr>
      <w:r w:rsidDel="00000000" w:rsidR="00000000" w:rsidRPr="00000000">
        <w:rPr>
          <w:rtl w:val="0"/>
        </w:rPr>
      </w:r>
    </w:p>
    <w:p w:rsidR="00000000" w:rsidDel="00000000" w:rsidP="00000000" w:rsidRDefault="00000000" w:rsidRPr="00000000" w14:paraId="00000068">
      <w:pPr>
        <w:jc w:val="center"/>
        <w:rPr/>
      </w:pPr>
      <w:r w:rsidDel="00000000" w:rsidR="00000000" w:rsidRPr="00000000">
        <w:rPr>
          <w:rtl w:val="0"/>
        </w:rPr>
      </w:r>
    </w:p>
    <w:p w:rsidR="00000000" w:rsidDel="00000000" w:rsidP="00000000" w:rsidRDefault="00000000" w:rsidRPr="00000000" w14:paraId="00000069">
      <w:pPr>
        <w:jc w:val="center"/>
        <w:rPr/>
      </w:pPr>
      <w:r w:rsidDel="00000000" w:rsidR="00000000" w:rsidRPr="00000000">
        <w:rPr>
          <w:rtl w:val="0"/>
        </w:rPr>
      </w:r>
    </w:p>
    <w:p w:rsidR="00000000" w:rsidDel="00000000" w:rsidP="00000000" w:rsidRDefault="00000000" w:rsidRPr="00000000" w14:paraId="0000006A">
      <w:pPr>
        <w:jc w:val="center"/>
        <w:rPr>
          <w:rFonts w:ascii="Times" w:cs="Times" w:eastAsia="Times" w:hAnsi="Times"/>
          <w:b w:val="1"/>
          <w:u w:val="single"/>
        </w:rPr>
      </w:pPr>
      <w:r w:rsidDel="00000000" w:rsidR="00000000" w:rsidRPr="00000000">
        <w:rPr>
          <w:rFonts w:ascii="Times" w:cs="Times" w:eastAsia="Times" w:hAnsi="Times"/>
          <w:b w:val="1"/>
          <w:u w:val="single"/>
          <w:rtl w:val="0"/>
        </w:rPr>
        <w:t xml:space="preserve">1.0 Overview </w:t>
      </w:r>
    </w:p>
    <w:p w:rsidR="00000000" w:rsidDel="00000000" w:rsidP="00000000" w:rsidRDefault="00000000" w:rsidRPr="00000000" w14:paraId="0000006B">
      <w:pPr>
        <w:rPr>
          <w:rFonts w:ascii="Times" w:cs="Times" w:eastAsia="Times" w:hAnsi="Times"/>
          <w:u w:val="single"/>
        </w:rPr>
      </w:pPr>
      <w:r w:rsidDel="00000000" w:rsidR="00000000" w:rsidRPr="00000000">
        <w:rPr>
          <w:rtl w:val="0"/>
        </w:rPr>
      </w:r>
    </w:p>
    <w:p w:rsidR="00000000" w:rsidDel="00000000" w:rsidP="00000000" w:rsidRDefault="00000000" w:rsidRPr="00000000" w14:paraId="0000006C">
      <w:pPr>
        <w:rPr>
          <w:rFonts w:ascii="Times" w:cs="Times" w:eastAsia="Times" w:hAnsi="Times"/>
        </w:rPr>
      </w:pPr>
      <w:r w:rsidDel="00000000" w:rsidR="00000000" w:rsidRPr="00000000">
        <w:rPr>
          <w:rFonts w:ascii="Times" w:cs="Times" w:eastAsia="Times" w:hAnsi="Times"/>
          <w:rtl w:val="0"/>
        </w:rPr>
        <w:t xml:space="preserve">You are invited to tender for the provision of Design &amp; Construction Services for the project known as the Fletcher Room, Fletcher Way, Acle.</w:t>
      </w:r>
    </w:p>
    <w:p w:rsidR="00000000" w:rsidDel="00000000" w:rsidP="00000000" w:rsidRDefault="00000000" w:rsidRPr="00000000" w14:paraId="0000006D">
      <w:pPr>
        <w:rPr>
          <w:rFonts w:ascii="Times" w:cs="Times" w:eastAsia="Times" w:hAnsi="Times"/>
        </w:rPr>
      </w:pPr>
      <w:r w:rsidDel="00000000" w:rsidR="00000000" w:rsidRPr="00000000">
        <w:rPr>
          <w:rtl w:val="0"/>
        </w:rPr>
      </w:r>
    </w:p>
    <w:p w:rsidR="00000000" w:rsidDel="00000000" w:rsidP="00000000" w:rsidRDefault="00000000" w:rsidRPr="00000000" w14:paraId="0000006E">
      <w:pPr>
        <w:rPr>
          <w:rFonts w:ascii="Times" w:cs="Times" w:eastAsia="Times" w:hAnsi="Times"/>
        </w:rPr>
      </w:pPr>
      <w:r w:rsidDel="00000000" w:rsidR="00000000" w:rsidRPr="00000000">
        <w:rPr>
          <w:rFonts w:ascii="Times" w:cs="Times" w:eastAsia="Times" w:hAnsi="Times"/>
          <w:rtl w:val="0"/>
        </w:rPr>
        <w:t xml:space="preserve">This document is an invitation to tender, Part A of the document provides the instructions and information to tenderers. Part B of this Invitation to Tender document contains the Service &amp; Specification requirements, Part C contains the Tender Document Response required from tenderers seeking a professional contractor to assist with the design, groundworks, placement of modular building and connection of services for the Fletcher Room.</w:t>
      </w:r>
    </w:p>
    <w:p w:rsidR="00000000" w:rsidDel="00000000" w:rsidP="00000000" w:rsidRDefault="00000000" w:rsidRPr="00000000" w14:paraId="0000006F">
      <w:pPr>
        <w:rPr>
          <w:rFonts w:ascii="Times" w:cs="Times" w:eastAsia="Times" w:hAnsi="Times"/>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w:cs="Times" w:eastAsia="Times" w:hAnsi="Times"/>
          <w:b w:val="0"/>
          <w:i w:val="0"/>
          <w:smallCaps w:val="0"/>
          <w:strike w:val="0"/>
          <w:color w:val="000000"/>
          <w:sz w:val="24"/>
          <w:szCs w:val="24"/>
          <w:u w:val="single"/>
          <w:shd w:fill="auto" w:val="clear"/>
          <w:vertAlign w:val="baseline"/>
        </w:rPr>
      </w:pPr>
      <w:r w:rsidDel="00000000" w:rsidR="00000000" w:rsidRPr="00000000">
        <w:rPr>
          <w:rFonts w:ascii="Times" w:cs="Times" w:eastAsia="Times" w:hAnsi="Times"/>
          <w:b w:val="0"/>
          <w:i w:val="0"/>
          <w:smallCaps w:val="0"/>
          <w:strike w:val="0"/>
          <w:color w:val="000000"/>
          <w:sz w:val="24"/>
          <w:szCs w:val="24"/>
          <w:u w:val="single"/>
          <w:shd w:fill="auto" w:val="clear"/>
          <w:vertAlign w:val="baseline"/>
          <w:rtl w:val="0"/>
        </w:rPr>
        <w:t xml:space="preserve">Disclaimers</w:t>
      </w:r>
    </w:p>
    <w:p w:rsidR="00000000" w:rsidDel="00000000" w:rsidP="00000000" w:rsidRDefault="00000000" w:rsidRPr="00000000" w14:paraId="00000071">
      <w:pPr>
        <w:rPr>
          <w:rFonts w:ascii="Times" w:cs="Times" w:eastAsia="Times" w:hAnsi="Times"/>
        </w:rPr>
      </w:pPr>
      <w:r w:rsidDel="00000000" w:rsidR="00000000" w:rsidRPr="00000000">
        <w:rPr>
          <w:rFonts w:ascii="Times" w:cs="Times" w:eastAsia="Times" w:hAnsi="Times"/>
          <w:rtl w:val="0"/>
        </w:rPr>
        <w:t xml:space="preserve">While the information contained in this ITT is believed to be correct at the time of issue Acle Parish Council will accept any liability for its accuracy.  No liability can be taken for the accuracy, adequacy or completeness of any of the documents included as part of this ITT. </w:t>
      </w:r>
    </w:p>
    <w:p w:rsidR="00000000" w:rsidDel="00000000" w:rsidP="00000000" w:rsidRDefault="00000000" w:rsidRPr="00000000" w14:paraId="00000072">
      <w:pPr>
        <w:rPr>
          <w:rFonts w:ascii="Times" w:cs="Times" w:eastAsia="Times" w:hAnsi="Times"/>
        </w:rPr>
      </w:pPr>
      <w:r w:rsidDel="00000000" w:rsidR="00000000" w:rsidRPr="00000000">
        <w:rPr>
          <w:rtl w:val="0"/>
        </w:rPr>
      </w:r>
    </w:p>
    <w:p w:rsidR="00000000" w:rsidDel="00000000" w:rsidP="00000000" w:rsidRDefault="00000000" w:rsidRPr="00000000" w14:paraId="00000073">
      <w:pPr>
        <w:rPr>
          <w:rFonts w:ascii="Times" w:cs="Times" w:eastAsia="Times" w:hAnsi="Times"/>
        </w:rPr>
      </w:pPr>
      <w:r w:rsidDel="00000000" w:rsidR="00000000" w:rsidRPr="00000000">
        <w:rPr>
          <w:rFonts w:ascii="Times" w:cs="Times" w:eastAsia="Times" w:hAnsi="Times"/>
          <w:rtl w:val="0"/>
        </w:rPr>
        <w:t xml:space="preserve">If a tenderer proposes to enter into a Contract with Acle Parish Council it must rely on its own enquiries. JCT Design and Build contract will be adopted before appointment of the contractor and all terms as laid out in the standard JCT Design and Build Contract will be relevant.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It is the responsibility of the prospective tenderer to obtain for themselves, at their own expense, any additional information necessary for the preparation of their tender. Information supplied to tenderers by the Employer (whether in these documents or otherwise) is supplied for general guidance only in the preparation of the tender. </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Contractor shall be responsible for the project complying with Building Regulations. The Contractor is to use the tender period to satisfy themselves that they are fully familiar with the intricacies of the project. The project should also comply with Construction (Design and Management) Regulations and all other relevant regulations, policies or documents. The contractor will be responsible for ensuring all codes are met that are relevant to the project. </w:t>
      </w:r>
      <w:r w:rsidDel="00000000" w:rsidR="00000000" w:rsidRPr="00000000">
        <w:rPr>
          <w:rtl w:val="0"/>
        </w:rPr>
      </w:r>
    </w:p>
    <w:p w:rsidR="00000000" w:rsidDel="00000000" w:rsidP="00000000" w:rsidRDefault="00000000" w:rsidRPr="00000000" w14:paraId="00000076">
      <w:pPr>
        <w:rPr>
          <w:rFonts w:ascii="Times" w:cs="Times" w:eastAsia="Times" w:hAnsi="Times"/>
          <w:u w:val="single"/>
        </w:rPr>
      </w:pPr>
      <w:r w:rsidDel="00000000" w:rsidR="00000000" w:rsidRPr="00000000">
        <w:rPr>
          <w:rtl w:val="0"/>
        </w:rPr>
      </w:r>
    </w:p>
    <w:p w:rsidR="00000000" w:rsidDel="00000000" w:rsidP="00000000" w:rsidRDefault="00000000" w:rsidRPr="00000000" w14:paraId="00000077">
      <w:pPr>
        <w:jc w:val="center"/>
        <w:rPr>
          <w:rFonts w:ascii="Times" w:cs="Times" w:eastAsia="Times" w:hAnsi="Times"/>
          <w:b w:val="1"/>
          <w:u w:val="single"/>
        </w:rPr>
      </w:pPr>
      <w:r w:rsidDel="00000000" w:rsidR="00000000" w:rsidRPr="00000000">
        <w:rPr>
          <w:rFonts w:ascii="Times" w:cs="Times" w:eastAsia="Times" w:hAnsi="Times"/>
          <w:b w:val="1"/>
          <w:u w:val="single"/>
          <w:rtl w:val="0"/>
        </w:rPr>
        <w:t xml:space="preserve">2.0 Information for Tenderers</w:t>
      </w:r>
    </w:p>
    <w:p w:rsidR="00000000" w:rsidDel="00000000" w:rsidP="00000000" w:rsidRDefault="00000000" w:rsidRPr="00000000" w14:paraId="00000078">
      <w:pPr>
        <w:jc w:val="center"/>
        <w:rPr>
          <w:rFonts w:ascii="Times" w:cs="Times" w:eastAsia="Times" w:hAnsi="Times"/>
          <w:u w:val="single"/>
        </w:rPr>
      </w:pPr>
      <w:r w:rsidDel="00000000" w:rsidR="00000000" w:rsidRPr="00000000">
        <w:rPr>
          <w:rtl w:val="0"/>
        </w:rPr>
      </w:r>
    </w:p>
    <w:p w:rsidR="00000000" w:rsidDel="00000000" w:rsidP="00000000" w:rsidRDefault="00000000" w:rsidRPr="00000000" w14:paraId="00000079">
      <w:pPr>
        <w:rPr>
          <w:rFonts w:ascii="Times" w:cs="Times" w:eastAsia="Times" w:hAnsi="Times"/>
        </w:rPr>
      </w:pPr>
      <w:r w:rsidDel="00000000" w:rsidR="00000000" w:rsidRPr="00000000">
        <w:rPr>
          <w:rFonts w:ascii="Times" w:cs="Times" w:eastAsia="Times" w:hAnsi="Times"/>
          <w:rtl w:val="0"/>
        </w:rPr>
        <w:t xml:space="preserve">Acle Parish Council will be the employer for the purposes of any contract resulting from successful bid. Acle Parish Council reserve the right to change any details of the bid prior to or following award of the contract. </w:t>
      </w:r>
    </w:p>
    <w:p w:rsidR="00000000" w:rsidDel="00000000" w:rsidP="00000000" w:rsidRDefault="00000000" w:rsidRPr="00000000" w14:paraId="0000007A">
      <w:pPr>
        <w:rPr>
          <w:rFonts w:ascii="Times" w:cs="Times" w:eastAsia="Times" w:hAnsi="Times"/>
        </w:rPr>
      </w:pPr>
      <w:r w:rsidDel="00000000" w:rsidR="00000000" w:rsidRPr="00000000">
        <w:rPr>
          <w:rtl w:val="0"/>
        </w:rPr>
      </w:r>
    </w:p>
    <w:p w:rsidR="00000000" w:rsidDel="00000000" w:rsidP="00000000" w:rsidRDefault="00000000" w:rsidRPr="00000000" w14:paraId="0000007B">
      <w:pPr>
        <w:rPr>
          <w:rFonts w:ascii="Times" w:cs="Times" w:eastAsia="Times" w:hAnsi="Times"/>
          <w:u w:val="single"/>
        </w:rPr>
      </w:pPr>
      <w:r w:rsidDel="00000000" w:rsidR="00000000" w:rsidRPr="00000000">
        <w:rPr>
          <w:rFonts w:ascii="Times" w:cs="Times" w:eastAsia="Times" w:hAnsi="Times"/>
          <w:u w:val="single"/>
          <w:rtl w:val="0"/>
        </w:rPr>
        <w:t xml:space="preserve">2.1 Contract Duration &amp; Commencement date</w:t>
      </w:r>
    </w:p>
    <w:p w:rsidR="00000000" w:rsidDel="00000000" w:rsidP="00000000" w:rsidRDefault="00000000" w:rsidRPr="00000000" w14:paraId="0000007C">
      <w:pPr>
        <w:rPr>
          <w:rFonts w:ascii="Times" w:cs="Times" w:eastAsia="Times" w:hAnsi="Times"/>
        </w:rPr>
      </w:pPr>
      <w:r w:rsidDel="00000000" w:rsidR="00000000" w:rsidRPr="00000000">
        <w:rPr>
          <w:rFonts w:ascii="Times" w:cs="Times" w:eastAsia="Times" w:hAnsi="Times"/>
          <w:rtl w:val="0"/>
        </w:rPr>
        <w:t xml:space="preserve">The contract (if awarded) aims for the replacement of the Fletcher Room to be completed by September 2025. </w:t>
      </w:r>
    </w:p>
    <w:p w:rsidR="00000000" w:rsidDel="00000000" w:rsidP="00000000" w:rsidRDefault="00000000" w:rsidRPr="00000000" w14:paraId="0000007D">
      <w:pPr>
        <w:rPr>
          <w:rFonts w:ascii="Times" w:cs="Times" w:eastAsia="Times" w:hAnsi="Times"/>
        </w:rPr>
      </w:pPr>
      <w:r w:rsidDel="00000000" w:rsidR="00000000" w:rsidRPr="00000000">
        <w:rPr>
          <w:rFonts w:ascii="Times" w:cs="Times" w:eastAsia="Times" w:hAnsi="Times"/>
          <w:rtl w:val="0"/>
        </w:rPr>
        <w:t xml:space="preserve">Start on site is estimated to be July 2025. Acle Parish Council reserves the right to change this date as may be deemed necessary pending other services. </w:t>
      </w:r>
    </w:p>
    <w:p w:rsidR="00000000" w:rsidDel="00000000" w:rsidP="00000000" w:rsidRDefault="00000000" w:rsidRPr="00000000" w14:paraId="0000007E">
      <w:pPr>
        <w:rPr>
          <w:rFonts w:ascii="Times" w:cs="Times" w:eastAsia="Times" w:hAnsi="Times"/>
        </w:rPr>
      </w:pPr>
      <w:r w:rsidDel="00000000" w:rsidR="00000000" w:rsidRPr="00000000">
        <w:rPr>
          <w:rtl w:val="0"/>
        </w:rPr>
      </w:r>
    </w:p>
    <w:p w:rsidR="00000000" w:rsidDel="00000000" w:rsidP="00000000" w:rsidRDefault="00000000" w:rsidRPr="00000000" w14:paraId="0000007F">
      <w:pPr>
        <w:rPr>
          <w:rFonts w:ascii="Times" w:cs="Times" w:eastAsia="Times" w:hAnsi="Times"/>
          <w:u w:val="single"/>
        </w:rPr>
      </w:pPr>
      <w:r w:rsidDel="00000000" w:rsidR="00000000" w:rsidRPr="00000000">
        <w:rPr>
          <w:rFonts w:ascii="Times" w:cs="Times" w:eastAsia="Times" w:hAnsi="Times"/>
          <w:u w:val="single"/>
          <w:rtl w:val="0"/>
        </w:rPr>
        <w:t xml:space="preserve">2.2 Tender Closure Date </w:t>
      </w:r>
    </w:p>
    <w:p w:rsidR="00000000" w:rsidDel="00000000" w:rsidP="00000000" w:rsidRDefault="00000000" w:rsidRPr="00000000" w14:paraId="00000080">
      <w:pPr>
        <w:rPr>
          <w:rFonts w:ascii="Times" w:cs="Times" w:eastAsia="Times" w:hAnsi="Times"/>
        </w:rPr>
      </w:pPr>
      <w:r w:rsidDel="00000000" w:rsidR="00000000" w:rsidRPr="00000000">
        <w:rPr>
          <w:rFonts w:ascii="Times" w:cs="Times" w:eastAsia="Times" w:hAnsi="Times"/>
          <w:rtl w:val="0"/>
        </w:rPr>
        <w:t xml:space="preserve">Tender bids are expected to be received from tenderers, with all documentation required, within 21 days of receipt of this ITT.  Bids after this time may not be accepted or considered as part of the evaluation.  </w:t>
      </w:r>
    </w:p>
    <w:p w:rsidR="00000000" w:rsidDel="00000000" w:rsidP="00000000" w:rsidRDefault="00000000" w:rsidRPr="00000000" w14:paraId="00000081">
      <w:pPr>
        <w:rPr>
          <w:rFonts w:ascii="Times" w:cs="Times" w:eastAsia="Times" w:hAnsi="Times"/>
        </w:rPr>
      </w:pPr>
      <w:r w:rsidDel="00000000" w:rsidR="00000000" w:rsidRPr="00000000">
        <w:rPr>
          <w:rtl w:val="0"/>
        </w:rPr>
      </w:r>
    </w:p>
    <w:p w:rsidR="00000000" w:rsidDel="00000000" w:rsidP="00000000" w:rsidRDefault="00000000" w:rsidRPr="00000000" w14:paraId="00000082">
      <w:pPr>
        <w:rPr>
          <w:rFonts w:ascii="Times" w:cs="Times" w:eastAsia="Times" w:hAnsi="Times"/>
          <w:u w:val="single"/>
        </w:rPr>
      </w:pPr>
      <w:r w:rsidDel="00000000" w:rsidR="00000000" w:rsidRPr="00000000">
        <w:rPr>
          <w:rFonts w:ascii="Times" w:cs="Times" w:eastAsia="Times" w:hAnsi="Times"/>
          <w:u w:val="single"/>
          <w:rtl w:val="0"/>
        </w:rPr>
        <w:t xml:space="preserve">2.3 Request for Further Information / Clarification on the ITT</w:t>
      </w:r>
    </w:p>
    <w:p w:rsidR="00000000" w:rsidDel="00000000" w:rsidP="00000000" w:rsidRDefault="00000000" w:rsidRPr="00000000" w14:paraId="00000083">
      <w:pPr>
        <w:rPr>
          <w:rFonts w:ascii="Times" w:cs="Times" w:eastAsia="Times" w:hAnsi="Times"/>
        </w:rPr>
      </w:pPr>
      <w:r w:rsidDel="00000000" w:rsidR="00000000" w:rsidRPr="00000000">
        <w:rPr>
          <w:rFonts w:ascii="Times" w:cs="Times" w:eastAsia="Times" w:hAnsi="Times"/>
          <w:rtl w:val="0"/>
        </w:rPr>
        <w:t xml:space="preserve">Requests for further information or clarification will be circulated to all tenderers unless deemed to be sensitive to the Tenderer who has requested this information. Any request for further information may only be granted, and not circulated, where it is deemed to not provide material effect on the procurement process. </w:t>
      </w:r>
    </w:p>
    <w:p w:rsidR="00000000" w:rsidDel="00000000" w:rsidP="00000000" w:rsidRDefault="00000000" w:rsidRPr="00000000" w14:paraId="00000084">
      <w:pPr>
        <w:rPr>
          <w:rFonts w:ascii="Times" w:cs="Times" w:eastAsia="Times" w:hAnsi="Times"/>
        </w:rPr>
      </w:pPr>
      <w:r w:rsidDel="00000000" w:rsidR="00000000" w:rsidRPr="00000000">
        <w:rPr>
          <w:rtl w:val="0"/>
        </w:rPr>
      </w:r>
    </w:p>
    <w:p w:rsidR="00000000" w:rsidDel="00000000" w:rsidP="00000000" w:rsidRDefault="00000000" w:rsidRPr="00000000" w14:paraId="00000085">
      <w:pPr>
        <w:rPr>
          <w:rFonts w:ascii="Times" w:cs="Times" w:eastAsia="Times" w:hAnsi="Times"/>
        </w:rPr>
      </w:pPr>
      <w:r w:rsidDel="00000000" w:rsidR="00000000" w:rsidRPr="00000000">
        <w:rPr>
          <w:rFonts w:ascii="Times" w:cs="Times" w:eastAsia="Times" w:hAnsi="Times"/>
          <w:rtl w:val="0"/>
        </w:rPr>
        <w:t xml:space="preserve">Communications and all general queries should be via email to Kristina Smyth </w:t>
      </w:r>
      <w:hyperlink r:id="rId7">
        <w:r w:rsidDel="00000000" w:rsidR="00000000" w:rsidRPr="00000000">
          <w:rPr>
            <w:rFonts w:ascii="Times" w:cs="Times" w:eastAsia="Times" w:hAnsi="Times"/>
            <w:color w:val="0563c1"/>
            <w:u w:val="single"/>
            <w:rtl w:val="0"/>
          </w:rPr>
          <w:t xml:space="preserve">aclepcassistantclerk@gmail.com</w:t>
        </w:r>
      </w:hyperlink>
      <w:r w:rsidDel="00000000" w:rsidR="00000000" w:rsidRPr="00000000">
        <w:rPr>
          <w:rtl w:val="0"/>
        </w:rPr>
      </w:r>
    </w:p>
    <w:p w:rsidR="00000000" w:rsidDel="00000000" w:rsidP="00000000" w:rsidRDefault="00000000" w:rsidRPr="00000000" w14:paraId="00000086">
      <w:pPr>
        <w:rPr>
          <w:rFonts w:ascii="Times" w:cs="Times" w:eastAsia="Times" w:hAnsi="Times"/>
        </w:rPr>
      </w:pPr>
      <w:r w:rsidDel="00000000" w:rsidR="00000000" w:rsidRPr="00000000">
        <w:rPr>
          <w:rtl w:val="0"/>
        </w:rPr>
      </w:r>
    </w:p>
    <w:p w:rsidR="00000000" w:rsidDel="00000000" w:rsidP="00000000" w:rsidRDefault="00000000" w:rsidRPr="00000000" w14:paraId="00000087">
      <w:pPr>
        <w:rPr>
          <w:rFonts w:ascii="Times" w:cs="Times" w:eastAsia="Times" w:hAnsi="Times"/>
          <w:u w:val="single"/>
        </w:rPr>
      </w:pPr>
      <w:r w:rsidDel="00000000" w:rsidR="00000000" w:rsidRPr="00000000">
        <w:rPr>
          <w:rFonts w:ascii="Times" w:cs="Times" w:eastAsia="Times" w:hAnsi="Times"/>
          <w:u w:val="single"/>
          <w:rtl w:val="0"/>
        </w:rPr>
        <w:t xml:space="preserve">2.4 Evaluation </w:t>
      </w:r>
    </w:p>
    <w:p w:rsidR="00000000" w:rsidDel="00000000" w:rsidP="00000000" w:rsidRDefault="00000000" w:rsidRPr="00000000" w14:paraId="00000088">
      <w:pPr>
        <w:rPr>
          <w:rFonts w:ascii="Times" w:cs="Times" w:eastAsia="Times" w:hAnsi="Times"/>
        </w:rPr>
      </w:pPr>
      <w:r w:rsidDel="00000000" w:rsidR="00000000" w:rsidRPr="00000000">
        <w:rPr>
          <w:rFonts w:ascii="Times" w:cs="Times" w:eastAsia="Times" w:hAnsi="Times"/>
          <w:rtl w:val="0"/>
        </w:rPr>
        <w:t xml:space="preserve">All compliant tenders will be evaluated against the same set of criteria and sub-criteria. Section 4 of this Part A lays out the criteria at which will be assessed in order to award the contract. </w:t>
      </w:r>
    </w:p>
    <w:p w:rsidR="00000000" w:rsidDel="00000000" w:rsidP="00000000" w:rsidRDefault="00000000" w:rsidRPr="00000000" w14:paraId="00000089">
      <w:pPr>
        <w:spacing w:after="280" w:before="280" w:lineRule="auto"/>
        <w:rPr>
          <w:rFonts w:ascii="Times" w:cs="Times" w:eastAsia="Times" w:hAnsi="Times"/>
        </w:rPr>
      </w:pPr>
      <w:r w:rsidDel="00000000" w:rsidR="00000000" w:rsidRPr="00000000">
        <w:rPr>
          <w:rFonts w:ascii="Times" w:cs="Times" w:eastAsia="Times" w:hAnsi="Times"/>
          <w:rtl w:val="0"/>
        </w:rPr>
        <w:t xml:space="preserve">Recipients of the tender documents will keep this and all associated documents private and confidential, whether the contract is awarded, or the Tenderer decides not to submit a bid. </w:t>
      </w:r>
    </w:p>
    <w:p w:rsidR="00000000" w:rsidDel="00000000" w:rsidP="00000000" w:rsidRDefault="00000000" w:rsidRPr="00000000" w14:paraId="0000008A">
      <w:pPr>
        <w:jc w:val="center"/>
        <w:rPr>
          <w:rFonts w:ascii="Times" w:cs="Times" w:eastAsia="Times" w:hAnsi="Times"/>
          <w:b w:val="1"/>
          <w:u w:val="single"/>
        </w:rPr>
      </w:pPr>
      <w:r w:rsidDel="00000000" w:rsidR="00000000" w:rsidRPr="00000000">
        <w:rPr>
          <w:rtl w:val="0"/>
        </w:rPr>
      </w:r>
    </w:p>
    <w:p w:rsidR="00000000" w:rsidDel="00000000" w:rsidP="00000000" w:rsidRDefault="00000000" w:rsidRPr="00000000" w14:paraId="0000008B">
      <w:pPr>
        <w:jc w:val="center"/>
        <w:rPr>
          <w:rFonts w:ascii="Times" w:cs="Times" w:eastAsia="Times" w:hAnsi="Times"/>
          <w:b w:val="1"/>
          <w:u w:val="single"/>
        </w:rPr>
      </w:pPr>
      <w:r w:rsidDel="00000000" w:rsidR="00000000" w:rsidRPr="00000000">
        <w:rPr>
          <w:rFonts w:ascii="Times" w:cs="Times" w:eastAsia="Times" w:hAnsi="Times"/>
          <w:b w:val="1"/>
          <w:u w:val="single"/>
          <w:rtl w:val="0"/>
        </w:rPr>
        <w:t xml:space="preserve">3.0 Instruction to Tenderers</w:t>
      </w:r>
    </w:p>
    <w:p w:rsidR="00000000" w:rsidDel="00000000" w:rsidP="00000000" w:rsidRDefault="00000000" w:rsidRPr="00000000" w14:paraId="0000008C">
      <w:pPr>
        <w:jc w:val="center"/>
        <w:rPr>
          <w:rFonts w:ascii="Times" w:cs="Times" w:eastAsia="Times" w:hAnsi="Times"/>
          <w:u w:val="singl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No claims for loss consequent upon the tenderer’s failure to comply with the above will be entertained. </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drawings and specifications listed in any of the Appendix, indicate the Employer's Requirements. It is the Contractor's responsibility to ensure the viability of the scheme as drawn given any restraints identifiable. The areas, proportions and dispositions of the accommodation shall not be materially altered without prior reference to an agreement from the Employer. Except where these Requirements have been specific, the information provided generally indicates how the Employer’s Requirements may be accommodated. The Contractor must ensure that this general arrangement is in accordance with the standards to which the Construction Industry must statutorily conform. </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Where requirements have been specified, the Contractor shall satisfy themselves that their incorporation within the scheme will meet all the demands of the Employer's Requirements and all relevant legislation and performance standards. The Contractor will be responsible for ensuring all work meets current Building Regulations and other relevant standards. </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rPr>
      </w:pPr>
      <w:r w:rsidDel="00000000" w:rsidR="00000000" w:rsidRPr="00000000">
        <w:rPr>
          <w:rtl w:val="0"/>
        </w:rPr>
      </w:r>
    </w:p>
    <w:p w:rsidR="00000000" w:rsidDel="00000000" w:rsidP="00000000" w:rsidRDefault="00000000" w:rsidRPr="00000000" w14:paraId="00000091">
      <w:pPr>
        <w:rPr>
          <w:rFonts w:ascii="Times" w:cs="Times" w:eastAsia="Times" w:hAnsi="Times"/>
          <w:u w:val="single"/>
        </w:rPr>
      </w:pPr>
      <w:r w:rsidDel="00000000" w:rsidR="00000000" w:rsidRPr="00000000">
        <w:rPr>
          <w:rFonts w:ascii="Times" w:cs="Times" w:eastAsia="Times" w:hAnsi="Times"/>
          <w:u w:val="single"/>
          <w:rtl w:val="0"/>
        </w:rPr>
        <w:t xml:space="preserve">3.1 Pricing </w:t>
      </w:r>
    </w:p>
    <w:p w:rsidR="00000000" w:rsidDel="00000000" w:rsidP="00000000" w:rsidRDefault="00000000" w:rsidRPr="00000000" w14:paraId="00000092">
      <w:pPr>
        <w:rPr>
          <w:rFonts w:ascii="Times" w:cs="Times" w:eastAsia="Times" w:hAnsi="Times"/>
        </w:rPr>
      </w:pPr>
      <w:r w:rsidDel="00000000" w:rsidR="00000000" w:rsidRPr="00000000">
        <w:rPr>
          <w:rFonts w:ascii="Times" w:cs="Times" w:eastAsia="Times" w:hAnsi="Times"/>
          <w:rtl w:val="0"/>
        </w:rPr>
        <w:t xml:space="preserve">Tenderers price should be fixed for the duration of the contract and net of VAT. </w:t>
      </w:r>
    </w:p>
    <w:p w:rsidR="00000000" w:rsidDel="00000000" w:rsidP="00000000" w:rsidRDefault="00000000" w:rsidRPr="00000000" w14:paraId="00000093">
      <w:pPr>
        <w:rPr>
          <w:rFonts w:ascii="Times" w:cs="Times" w:eastAsia="Times" w:hAnsi="Times"/>
        </w:rPr>
      </w:pPr>
      <w:r w:rsidDel="00000000" w:rsidR="00000000" w:rsidRPr="00000000">
        <w:rPr>
          <w:rFonts w:ascii="Times" w:cs="Times" w:eastAsia="Times" w:hAnsi="Times"/>
          <w:rtl w:val="0"/>
        </w:rPr>
        <w:t xml:space="preserve">Prices tendered should be in Pounds Sterling (£) only and be the net price excluding any taxation.  </w:t>
      </w:r>
    </w:p>
    <w:p w:rsidR="00000000" w:rsidDel="00000000" w:rsidP="00000000" w:rsidRDefault="00000000" w:rsidRPr="00000000" w14:paraId="00000094">
      <w:pPr>
        <w:rPr>
          <w:rFonts w:ascii="Times" w:cs="Times" w:eastAsia="Times" w:hAnsi="Times"/>
        </w:rPr>
      </w:pPr>
      <w:r w:rsidDel="00000000" w:rsidR="00000000" w:rsidRPr="00000000">
        <w:rPr>
          <w:rtl w:val="0"/>
        </w:rPr>
      </w:r>
    </w:p>
    <w:p w:rsidR="00000000" w:rsidDel="00000000" w:rsidP="00000000" w:rsidRDefault="00000000" w:rsidRPr="00000000" w14:paraId="00000095">
      <w:pPr>
        <w:rPr>
          <w:rFonts w:ascii="Times" w:cs="Times" w:eastAsia="Times" w:hAnsi="Times"/>
        </w:rPr>
      </w:pPr>
      <w:r w:rsidDel="00000000" w:rsidR="00000000" w:rsidRPr="00000000">
        <w:rPr>
          <w:rFonts w:ascii="Times" w:cs="Times" w:eastAsia="Times" w:hAnsi="Times"/>
          <w:rtl w:val="0"/>
        </w:rPr>
        <w:t xml:space="preserve">All costs added to the bid should be inclusive and no fees outside of the costs submitted will be considered. Costs should include but are not limited to, training, overheads, set-up fees, licencing etc.</w:t>
      </w:r>
    </w:p>
    <w:p w:rsidR="00000000" w:rsidDel="00000000" w:rsidP="00000000" w:rsidRDefault="00000000" w:rsidRPr="00000000" w14:paraId="00000096">
      <w:pPr>
        <w:rPr>
          <w:rFonts w:ascii="Times" w:cs="Times" w:eastAsia="Times" w:hAnsi="Times"/>
        </w:rPr>
      </w:pPr>
      <w:r w:rsidDel="00000000" w:rsidR="00000000" w:rsidRPr="00000000">
        <w:rPr>
          <w:rtl w:val="0"/>
        </w:rPr>
      </w:r>
    </w:p>
    <w:p w:rsidR="00000000" w:rsidDel="00000000" w:rsidP="00000000" w:rsidRDefault="00000000" w:rsidRPr="00000000" w14:paraId="00000097">
      <w:pPr>
        <w:rPr>
          <w:rFonts w:ascii="Times" w:cs="Times" w:eastAsia="Times" w:hAnsi="Times"/>
          <w:u w:val="single"/>
        </w:rPr>
      </w:pPr>
      <w:r w:rsidDel="00000000" w:rsidR="00000000" w:rsidRPr="00000000">
        <w:rPr>
          <w:rFonts w:ascii="Times" w:cs="Times" w:eastAsia="Times" w:hAnsi="Times"/>
          <w:u w:val="single"/>
          <w:rtl w:val="0"/>
        </w:rPr>
        <w:t xml:space="preserve">3.2 Submission of bid </w:t>
      </w:r>
    </w:p>
    <w:p w:rsidR="00000000" w:rsidDel="00000000" w:rsidP="00000000" w:rsidRDefault="00000000" w:rsidRPr="00000000" w14:paraId="00000098">
      <w:pPr>
        <w:rPr>
          <w:rFonts w:ascii="Times" w:cs="Times" w:eastAsia="Times" w:hAnsi="Times"/>
        </w:rPr>
      </w:pPr>
      <w:r w:rsidDel="00000000" w:rsidR="00000000" w:rsidRPr="00000000">
        <w:rPr>
          <w:rFonts w:ascii="Times" w:cs="Times" w:eastAsia="Times" w:hAnsi="Times"/>
          <w:rtl w:val="0"/>
        </w:rPr>
        <w:t xml:space="preserve">To be considered for the project, Tenderers must ensure all sections of the Part C required are completed and returned to Pauline James, Clerk to Acle Parish Council, Beech Farm, 15 Marsh Road, Upton, NR13 6BP, in a sealed envelope marked clearly on the front with the word “Tender”.</w:t>
      </w:r>
    </w:p>
    <w:p w:rsidR="00000000" w:rsidDel="00000000" w:rsidP="00000000" w:rsidRDefault="00000000" w:rsidRPr="00000000" w14:paraId="00000099">
      <w:pPr>
        <w:rPr>
          <w:rFonts w:ascii="Times" w:cs="Times" w:eastAsia="Times" w:hAnsi="Times"/>
        </w:rPr>
      </w:pPr>
      <w:r w:rsidDel="00000000" w:rsidR="00000000" w:rsidRPr="00000000">
        <w:rPr>
          <w:rtl w:val="0"/>
        </w:rPr>
      </w:r>
    </w:p>
    <w:p w:rsidR="00000000" w:rsidDel="00000000" w:rsidP="00000000" w:rsidRDefault="00000000" w:rsidRPr="00000000" w14:paraId="0000009A">
      <w:pPr>
        <w:rPr>
          <w:rFonts w:ascii="Times" w:cs="Times" w:eastAsia="Times" w:hAnsi="Times"/>
        </w:rPr>
      </w:pPr>
      <w:r w:rsidDel="00000000" w:rsidR="00000000" w:rsidRPr="00000000">
        <w:rPr>
          <w:rFonts w:ascii="Times" w:cs="Times" w:eastAsia="Times" w:hAnsi="Times"/>
          <w:rtl w:val="0"/>
        </w:rPr>
        <w:t xml:space="preserve">Tenderers must ensure all information submitted as part of their bid for the project is accurate at the time of submission. Failure to do so may result in damages being sought by the client in respect to purposeful misinformation. </w:t>
      </w:r>
    </w:p>
    <w:p w:rsidR="00000000" w:rsidDel="00000000" w:rsidP="00000000" w:rsidRDefault="00000000" w:rsidRPr="00000000" w14:paraId="0000009B">
      <w:pPr>
        <w:rPr>
          <w:rFonts w:ascii="Times" w:cs="Times" w:eastAsia="Times" w:hAnsi="Times"/>
        </w:rPr>
      </w:pPr>
      <w:r w:rsidDel="00000000" w:rsidR="00000000" w:rsidRPr="00000000">
        <w:rPr>
          <w:rtl w:val="0"/>
        </w:rPr>
      </w:r>
    </w:p>
    <w:p w:rsidR="00000000" w:rsidDel="00000000" w:rsidP="00000000" w:rsidRDefault="00000000" w:rsidRPr="00000000" w14:paraId="0000009C">
      <w:pPr>
        <w:rPr>
          <w:rFonts w:ascii="Times" w:cs="Times" w:eastAsia="Times" w:hAnsi="Times"/>
        </w:rPr>
      </w:pPr>
      <w:r w:rsidDel="00000000" w:rsidR="00000000" w:rsidRPr="00000000">
        <w:rPr>
          <w:rFonts w:ascii="Times" w:cs="Times" w:eastAsia="Times" w:hAnsi="Times"/>
          <w:rtl w:val="0"/>
        </w:rPr>
        <w:t xml:space="preserve">Electronic signature or ‘actual’ signature will be required on the bid submission, where indicated on the Part C document. The document must be signed by an approved signatory for the company.  </w:t>
      </w:r>
    </w:p>
    <w:p w:rsidR="00000000" w:rsidDel="00000000" w:rsidP="00000000" w:rsidRDefault="00000000" w:rsidRPr="00000000" w14:paraId="0000009D">
      <w:pPr>
        <w:rPr>
          <w:rFonts w:ascii="Times" w:cs="Times" w:eastAsia="Times" w:hAnsi="Times"/>
        </w:rPr>
      </w:pPr>
      <w:r w:rsidDel="00000000" w:rsidR="00000000" w:rsidRPr="00000000">
        <w:rPr>
          <w:rFonts w:ascii="Times" w:cs="Times" w:eastAsia="Times" w:hAnsi="Times"/>
          <w:rtl w:val="0"/>
        </w:rPr>
        <w:t xml:space="preserve"> </w:t>
      </w:r>
    </w:p>
    <w:p w:rsidR="00000000" w:rsidDel="00000000" w:rsidP="00000000" w:rsidRDefault="00000000" w:rsidRPr="00000000" w14:paraId="0000009E">
      <w:pPr>
        <w:rPr>
          <w:rFonts w:ascii="Times" w:cs="Times" w:eastAsia="Times" w:hAnsi="Times"/>
        </w:rPr>
      </w:pPr>
      <w:r w:rsidDel="00000000" w:rsidR="00000000" w:rsidRPr="00000000">
        <w:rPr>
          <w:rFonts w:ascii="Times" w:cs="Times" w:eastAsia="Times" w:hAnsi="Times"/>
          <w:rtl w:val="0"/>
        </w:rPr>
        <w:t xml:space="preserve">As a minimum, Tenderers will require the following insurance to be in place at the time of contract start and remain in place throughout the duration of the project.  </w:t>
      </w:r>
    </w:p>
    <w:p w:rsidR="00000000" w:rsidDel="00000000" w:rsidP="00000000" w:rsidRDefault="00000000" w:rsidRPr="00000000" w14:paraId="0000009F">
      <w:pPr>
        <w:rPr>
          <w:rFonts w:ascii="Times" w:cs="Times" w:eastAsia="Times" w:hAnsi="Times"/>
        </w:rPr>
      </w:pPr>
      <w:r w:rsidDel="00000000" w:rsidR="00000000" w:rsidRPr="00000000">
        <w:rPr>
          <w:rtl w:val="0"/>
        </w:rPr>
      </w:r>
    </w:p>
    <w:p w:rsidR="00000000" w:rsidDel="00000000" w:rsidP="00000000" w:rsidRDefault="00000000" w:rsidRPr="00000000" w14:paraId="000000A0">
      <w:pPr>
        <w:rPr>
          <w:rFonts w:ascii="Times" w:cs="Times" w:eastAsia="Times" w:hAnsi="Times"/>
        </w:rPr>
      </w:pPr>
      <w:r w:rsidDel="00000000" w:rsidR="00000000" w:rsidRPr="00000000">
        <w:rPr>
          <w:rFonts w:ascii="Times" w:cs="Times" w:eastAsia="Times" w:hAnsi="Times"/>
          <w:rtl w:val="0"/>
        </w:rPr>
        <w:t xml:space="preserve">£1 million Public Liability </w:t>
      </w:r>
    </w:p>
    <w:p w:rsidR="00000000" w:rsidDel="00000000" w:rsidP="00000000" w:rsidRDefault="00000000" w:rsidRPr="00000000" w14:paraId="000000A1">
      <w:pPr>
        <w:rPr>
          <w:rFonts w:ascii="Times" w:cs="Times" w:eastAsia="Times" w:hAnsi="Times"/>
        </w:rPr>
      </w:pPr>
      <w:r w:rsidDel="00000000" w:rsidR="00000000" w:rsidRPr="00000000">
        <w:rPr>
          <w:rFonts w:ascii="Times" w:cs="Times" w:eastAsia="Times" w:hAnsi="Times"/>
          <w:rtl w:val="0"/>
        </w:rPr>
        <w:t xml:space="preserve">£10 million Employers Liability </w:t>
      </w:r>
    </w:p>
    <w:p w:rsidR="00000000" w:rsidDel="00000000" w:rsidP="00000000" w:rsidRDefault="00000000" w:rsidRPr="00000000" w14:paraId="000000A2">
      <w:pPr>
        <w:rPr>
          <w:rFonts w:ascii="Times" w:cs="Times" w:eastAsia="Times" w:hAnsi="Times"/>
        </w:rPr>
      </w:pPr>
      <w:r w:rsidDel="00000000" w:rsidR="00000000" w:rsidRPr="00000000">
        <w:rPr>
          <w:rtl w:val="0"/>
        </w:rPr>
      </w:r>
    </w:p>
    <w:p w:rsidR="00000000" w:rsidDel="00000000" w:rsidP="00000000" w:rsidRDefault="00000000" w:rsidRPr="00000000" w14:paraId="000000A3">
      <w:pPr>
        <w:rPr>
          <w:rFonts w:ascii="Times" w:cs="Times" w:eastAsia="Times" w:hAnsi="Times"/>
        </w:rPr>
      </w:pPr>
      <w:r w:rsidDel="00000000" w:rsidR="00000000" w:rsidRPr="00000000">
        <w:rPr>
          <w:rtl w:val="0"/>
        </w:rPr>
      </w:r>
    </w:p>
    <w:p w:rsidR="00000000" w:rsidDel="00000000" w:rsidP="00000000" w:rsidRDefault="00000000" w:rsidRPr="00000000" w14:paraId="000000A4">
      <w:pPr>
        <w:rPr>
          <w:rFonts w:ascii="Times" w:cs="Times" w:eastAsia="Times" w:hAnsi="Times"/>
        </w:rPr>
      </w:pPr>
      <w:r w:rsidDel="00000000" w:rsidR="00000000" w:rsidRPr="00000000">
        <w:rPr>
          <w:rtl w:val="0"/>
        </w:rPr>
      </w:r>
    </w:p>
    <w:p w:rsidR="00000000" w:rsidDel="00000000" w:rsidP="00000000" w:rsidRDefault="00000000" w:rsidRPr="00000000" w14:paraId="000000A5">
      <w:pPr>
        <w:jc w:val="center"/>
        <w:rPr>
          <w:rFonts w:ascii="Times" w:cs="Times" w:eastAsia="Times" w:hAnsi="Times"/>
          <w:b w:val="1"/>
          <w:u w:val="single"/>
        </w:rPr>
      </w:pPr>
      <w:r w:rsidDel="00000000" w:rsidR="00000000" w:rsidRPr="00000000">
        <w:rPr>
          <w:rFonts w:ascii="Times" w:cs="Times" w:eastAsia="Times" w:hAnsi="Times"/>
          <w:b w:val="1"/>
          <w:u w:val="single"/>
          <w:rtl w:val="0"/>
        </w:rPr>
        <w:t xml:space="preserve">4.0 Contract Award</w:t>
      </w:r>
    </w:p>
    <w:p w:rsidR="00000000" w:rsidDel="00000000" w:rsidP="00000000" w:rsidRDefault="00000000" w:rsidRPr="00000000" w14:paraId="000000A6">
      <w:pPr>
        <w:jc w:val="center"/>
        <w:rPr>
          <w:rFonts w:ascii="Times" w:cs="Times" w:eastAsia="Times" w:hAnsi="Times"/>
          <w:u w:val="single"/>
        </w:rPr>
      </w:pPr>
      <w:r w:rsidDel="00000000" w:rsidR="00000000" w:rsidRPr="00000000">
        <w:rPr>
          <w:rtl w:val="0"/>
        </w:rPr>
      </w:r>
    </w:p>
    <w:p w:rsidR="00000000" w:rsidDel="00000000" w:rsidP="00000000" w:rsidRDefault="00000000" w:rsidRPr="00000000" w14:paraId="000000A7">
      <w:pPr>
        <w:rPr>
          <w:rFonts w:ascii="Times" w:cs="Times" w:eastAsia="Times" w:hAnsi="Times"/>
        </w:rPr>
      </w:pPr>
      <w:r w:rsidDel="00000000" w:rsidR="00000000" w:rsidRPr="00000000">
        <w:rPr>
          <w:rFonts w:ascii="Times" w:cs="Times" w:eastAsia="Times" w:hAnsi="Times"/>
          <w:rtl w:val="0"/>
        </w:rPr>
        <w:t xml:space="preserve">Submissions that do not supply the required information or do not meet some of the criteria as set out in the above, may be automatically rejected by the client. The criteria assessed for the Award of the contract is based upon the suitability for the project. Tenderers proposals should adequately address all specified areas of the project where applicable.</w:t>
      </w:r>
    </w:p>
    <w:p w:rsidR="00000000" w:rsidDel="00000000" w:rsidP="00000000" w:rsidRDefault="00000000" w:rsidRPr="00000000" w14:paraId="000000A8">
      <w:pPr>
        <w:rPr>
          <w:rFonts w:ascii="Times" w:cs="Times" w:eastAsia="Times" w:hAnsi="Times"/>
        </w:rPr>
      </w:pPr>
      <w:r w:rsidDel="00000000" w:rsidR="00000000" w:rsidRPr="00000000">
        <w:rPr>
          <w:rtl w:val="0"/>
        </w:rPr>
      </w:r>
    </w:p>
    <w:p w:rsidR="00000000" w:rsidDel="00000000" w:rsidP="00000000" w:rsidRDefault="00000000" w:rsidRPr="00000000" w14:paraId="000000A9">
      <w:pPr>
        <w:rPr>
          <w:rFonts w:ascii="Times" w:cs="Times" w:eastAsia="Times" w:hAnsi="Times"/>
        </w:rPr>
      </w:pPr>
      <w:r w:rsidDel="00000000" w:rsidR="00000000" w:rsidRPr="00000000">
        <w:rPr>
          <w:rFonts w:ascii="Times" w:cs="Times" w:eastAsia="Times" w:hAnsi="Times"/>
          <w:rtl w:val="0"/>
        </w:rPr>
        <w:t xml:space="preserve">Acle Parish Council reserves the right to proceed with a bid that may not necessarily be the lowest in cost, but the most appropriate to the project. Cost and Quality will both be considered when reviewing and awarding the Contract to Tenderers. </w:t>
      </w:r>
    </w:p>
    <w:p w:rsidR="00000000" w:rsidDel="00000000" w:rsidP="00000000" w:rsidRDefault="00000000" w:rsidRPr="00000000" w14:paraId="000000AA">
      <w:pPr>
        <w:rPr>
          <w:rFonts w:ascii="Times" w:cs="Times" w:eastAsia="Times" w:hAnsi="Times"/>
          <w:b w:val="1"/>
          <w:color w:val="ff0000"/>
        </w:rPr>
      </w:pPr>
      <w:r w:rsidDel="00000000" w:rsidR="00000000" w:rsidRPr="00000000">
        <w:rPr>
          <w:rtl w:val="0"/>
        </w:rPr>
      </w:r>
    </w:p>
    <w:p w:rsidR="00000000" w:rsidDel="00000000" w:rsidP="00000000" w:rsidRDefault="00000000" w:rsidRPr="00000000" w14:paraId="000000AB">
      <w:pPr>
        <w:rPr>
          <w:rFonts w:ascii="Times" w:cs="Times" w:eastAsia="Times" w:hAnsi="Times"/>
          <w:color w:val="000000"/>
        </w:rPr>
      </w:pPr>
      <w:r w:rsidDel="00000000" w:rsidR="00000000" w:rsidRPr="00000000">
        <w:rPr>
          <w:rFonts w:ascii="Times" w:cs="Times" w:eastAsia="Times" w:hAnsi="Times"/>
          <w:color w:val="000000"/>
          <w:rtl w:val="0"/>
        </w:rPr>
        <w:t xml:space="preserve">The award criteria for the Cost aspect will be based on the most economical cost, where the cost is provided against the guidelines laid out in Part A Section 3 and all other guidance of this ITT.  </w:t>
      </w:r>
    </w:p>
    <w:p w:rsidR="00000000" w:rsidDel="00000000" w:rsidP="00000000" w:rsidRDefault="00000000" w:rsidRPr="00000000" w14:paraId="000000AC">
      <w:pPr>
        <w:rPr>
          <w:rFonts w:ascii="Times" w:cs="Times" w:eastAsia="Times" w:hAnsi="Times"/>
          <w:color w:val="000000"/>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Mandatory declarations are included in the form, Part C of this ITT. These must be included and accepted in order for a bid to be evaluated. There is no guarantee that any tender will be recommended for acceptance or be accepted, or that reasons for non-acceptance will be given.</w:t>
      </w:r>
      <w:r w:rsidDel="00000000" w:rsidR="00000000" w:rsidRPr="00000000">
        <w:rPr>
          <w:rtl w:val="0"/>
        </w:rPr>
      </w:r>
    </w:p>
    <w:p w:rsidR="00000000" w:rsidDel="00000000" w:rsidP="00000000" w:rsidRDefault="00000000" w:rsidRPr="00000000" w14:paraId="000000AE">
      <w:pPr>
        <w:rPr>
          <w:rFonts w:ascii="Times" w:cs="Times" w:eastAsia="Times" w:hAnsi="Times"/>
          <w:color w:val="000000"/>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01" w:right="0" w:firstLine="0"/>
        <w:jc w:val="center"/>
        <w:rPr>
          <w:rFonts w:ascii="Times" w:cs="Times" w:eastAsia="Times" w:hAnsi="Times"/>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01" w:right="0" w:firstLine="0"/>
        <w:jc w:val="center"/>
        <w:rPr>
          <w:rFonts w:ascii="Times" w:cs="Times" w:eastAsia="Times" w:hAnsi="Times"/>
          <w:b w:val="1"/>
          <w:i w:val="0"/>
          <w:smallCaps w:val="0"/>
          <w:strike w:val="0"/>
          <w:color w:val="000000"/>
          <w:sz w:val="24"/>
          <w:szCs w:val="24"/>
          <w:u w:val="single"/>
          <w:shd w:fill="auto" w:val="clear"/>
          <w:vertAlign w:val="baseline"/>
        </w:rPr>
      </w:pPr>
      <w:r w:rsidDel="00000000" w:rsidR="00000000" w:rsidRPr="00000000">
        <w:rPr>
          <w:rFonts w:ascii="Times" w:cs="Times" w:eastAsia="Times" w:hAnsi="Times"/>
          <w:b w:val="1"/>
          <w:i w:val="0"/>
          <w:smallCaps w:val="0"/>
          <w:strike w:val="0"/>
          <w:color w:val="000000"/>
          <w:sz w:val="24"/>
          <w:szCs w:val="24"/>
          <w:u w:val="single"/>
          <w:shd w:fill="auto" w:val="clear"/>
          <w:vertAlign w:val="baseline"/>
          <w:rtl w:val="0"/>
        </w:rPr>
        <w:t xml:space="preserve">5.0 Tender Guidance Notes</w:t>
      </w:r>
    </w:p>
    <w:p w:rsidR="00000000" w:rsidDel="00000000" w:rsidP="00000000" w:rsidRDefault="00000000" w:rsidRPr="00000000" w14:paraId="000000B1">
      <w:pPr>
        <w:rPr>
          <w:rFonts w:ascii="Times" w:cs="Times" w:eastAsia="Times" w:hAnsi="Times"/>
          <w:color w:val="000000"/>
        </w:rPr>
      </w:pPr>
      <w:r w:rsidDel="00000000" w:rsidR="00000000" w:rsidRPr="00000000">
        <w:rPr>
          <w:rtl w:val="0"/>
        </w:rPr>
      </w:r>
    </w:p>
    <w:p w:rsidR="00000000" w:rsidDel="00000000" w:rsidP="00000000" w:rsidRDefault="00000000" w:rsidRPr="00000000" w14:paraId="000000B2">
      <w:pPr>
        <w:rPr>
          <w:rFonts w:ascii="Times" w:cs="Times" w:eastAsia="Times" w:hAnsi="Times"/>
          <w:color w:val="000000"/>
        </w:rPr>
      </w:pPr>
      <w:r w:rsidDel="00000000" w:rsidR="00000000" w:rsidRPr="00000000">
        <w:rPr>
          <w:rFonts w:ascii="Times" w:cs="Times" w:eastAsia="Times" w:hAnsi="Times"/>
          <w:color w:val="000000"/>
          <w:rtl w:val="0"/>
        </w:rPr>
        <w:t xml:space="preserve">Sub-contractors and materials are to be used, sourced and supplied locally to ensure the        re-investment back into local businesses and area.</w:t>
      </w:r>
    </w:p>
    <w:p w:rsidR="00000000" w:rsidDel="00000000" w:rsidP="00000000" w:rsidRDefault="00000000" w:rsidRPr="00000000" w14:paraId="000000B3">
      <w:pPr>
        <w:rPr>
          <w:rFonts w:ascii="Times" w:cs="Times" w:eastAsia="Times" w:hAnsi="Times"/>
          <w:color w:val="000000"/>
        </w:rPr>
      </w:pPr>
      <w:r w:rsidDel="00000000" w:rsidR="00000000" w:rsidRPr="00000000">
        <w:rPr>
          <w:rtl w:val="0"/>
        </w:rPr>
      </w:r>
    </w:p>
    <w:p w:rsidR="00000000" w:rsidDel="00000000" w:rsidP="00000000" w:rsidRDefault="00000000" w:rsidRPr="00000000" w14:paraId="000000B4">
      <w:pPr>
        <w:rPr>
          <w:rFonts w:ascii="Times" w:cs="Times" w:eastAsia="Times" w:hAnsi="Times"/>
          <w:color w:val="000000"/>
        </w:rPr>
      </w:pPr>
      <w:r w:rsidDel="00000000" w:rsidR="00000000" w:rsidRPr="00000000">
        <w:rPr>
          <w:rFonts w:ascii="Times" w:cs="Times" w:eastAsia="Times" w:hAnsi="Times"/>
          <w:color w:val="000000"/>
          <w:rtl w:val="0"/>
        </w:rPr>
        <w:t xml:space="preserve">Submission of the bid should include all guidance as noted above and the following documentation: </w:t>
      </w:r>
    </w:p>
    <w:p w:rsidR="00000000" w:rsidDel="00000000" w:rsidP="00000000" w:rsidRDefault="00000000" w:rsidRPr="00000000" w14:paraId="000000B5">
      <w:pPr>
        <w:rPr>
          <w:rFonts w:ascii="Times" w:cs="Times" w:eastAsia="Times" w:hAnsi="Times"/>
          <w:color w:val="000000"/>
        </w:rPr>
      </w:pP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Part C ITT form with signature </w:t>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Health &amp; Safety Policy</w:t>
      </w:r>
    </w:p>
    <w:p w:rsidR="00000000" w:rsidDel="00000000" w:rsidP="00000000" w:rsidRDefault="00000000" w:rsidRPr="00000000" w14:paraId="000000B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Project organisation chart and Staff histogram to clearly show the team during the project</w:t>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List of proposed key sub-contractors, if any</w:t>
      </w:r>
    </w:p>
    <w:p w:rsidR="00000000" w:rsidDel="00000000" w:rsidP="00000000" w:rsidRDefault="00000000" w:rsidRPr="00000000" w14:paraId="000000B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Insurance certificate / insurer’s confirmation of Insurance requirements as mentioned in section 3.2</w:t>
      </w:r>
    </w:p>
    <w:p w:rsidR="00000000" w:rsidDel="00000000" w:rsidP="00000000" w:rsidRDefault="00000000" w:rsidRPr="00000000" w14:paraId="000000BB">
      <w:pPr>
        <w:numPr>
          <w:ilvl w:val="0"/>
          <w:numId w:val="1"/>
        </w:numPr>
        <w:spacing w:after="280" w:before="0" w:lineRule="auto"/>
        <w:ind w:left="720" w:hanging="360"/>
        <w:rPr>
          <w:rFonts w:ascii="Times" w:cs="Times" w:eastAsia="Times" w:hAnsi="Times"/>
          <w:color w:val="000000"/>
        </w:rPr>
      </w:pPr>
      <w:r w:rsidDel="00000000" w:rsidR="00000000" w:rsidRPr="00000000">
        <w:rPr>
          <w:rFonts w:ascii="Times" w:cs="Times" w:eastAsia="Times" w:hAnsi="Times"/>
          <w:color w:val="000000"/>
          <w:rtl w:val="0"/>
        </w:rPr>
        <w:t xml:space="preserve">An outline specification of the materials and workmanship proposed (where they differ from the Employer’s Requirements), prepared in sufficient detail to permit analysis at tender stage of the quality of the product being offered to the Employer. Such specification must include an identification of the products to be used, including (but not limited to) doors, windows, sanitaryware, electrical fittings, kitchen units, ironmongery, boilers, etc.</w:t>
      </w:r>
    </w:p>
    <w:p w:rsidR="00000000" w:rsidDel="00000000" w:rsidP="00000000" w:rsidRDefault="00000000" w:rsidRPr="00000000" w14:paraId="000000BC">
      <w:pPr>
        <w:rPr>
          <w:rFonts w:ascii="Times" w:cs="Times" w:eastAsia="Times" w:hAnsi="Times"/>
          <w:color w:val="000000"/>
        </w:rPr>
      </w:pPr>
      <w:r w:rsidDel="00000000" w:rsidR="00000000" w:rsidRPr="00000000">
        <w:rPr>
          <w:rFonts w:ascii="Times" w:cs="Times" w:eastAsia="Times" w:hAnsi="Times"/>
          <w:color w:val="000000"/>
          <w:rtl w:val="0"/>
        </w:rPr>
        <w:t xml:space="preserve">Acle Parish Council reserve the right to request further information which may be required. </w:t>
      </w:r>
    </w:p>
    <w:p w:rsidR="00000000" w:rsidDel="00000000" w:rsidP="00000000" w:rsidRDefault="00000000" w:rsidRPr="00000000" w14:paraId="000000BD">
      <w:pPr>
        <w:rPr>
          <w:rFonts w:ascii="Times" w:cs="Times" w:eastAsia="Times" w:hAnsi="Times"/>
          <w:color w:val="000000"/>
        </w:rPr>
      </w:pPr>
      <w:r w:rsidDel="00000000" w:rsidR="00000000" w:rsidRPr="00000000">
        <w:rPr>
          <w:rtl w:val="0"/>
        </w:rPr>
      </w:r>
    </w:p>
    <w:p w:rsidR="00000000" w:rsidDel="00000000" w:rsidP="00000000" w:rsidRDefault="00000000" w:rsidRPr="00000000" w14:paraId="000000BE">
      <w:pPr>
        <w:rPr>
          <w:rFonts w:ascii="Times" w:cs="Times" w:eastAsia="Times" w:hAnsi="Times"/>
          <w:color w:val="000000"/>
        </w:rPr>
      </w:pPr>
      <w:r w:rsidDel="00000000" w:rsidR="00000000" w:rsidRPr="00000000">
        <w:rPr>
          <w:rtl w:val="0"/>
        </w:rPr>
      </w:r>
    </w:p>
    <w:p w:rsidR="00000000" w:rsidDel="00000000" w:rsidP="00000000" w:rsidRDefault="00000000" w:rsidRPr="00000000" w14:paraId="000000BF">
      <w:pPr>
        <w:rPr>
          <w:rFonts w:ascii="Times" w:cs="Times" w:eastAsia="Times" w:hAnsi="Times"/>
        </w:rPr>
      </w:pPr>
      <w:r w:rsidDel="00000000" w:rsidR="00000000" w:rsidRPr="00000000">
        <w:rPr>
          <w:rtl w:val="0"/>
        </w:rPr>
      </w:r>
    </w:p>
    <w:p w:rsidR="00000000" w:rsidDel="00000000" w:rsidP="00000000" w:rsidRDefault="00000000" w:rsidRPr="00000000" w14:paraId="000000C0">
      <w:pPr>
        <w:rPr>
          <w:rFonts w:ascii="Times" w:cs="Times" w:eastAsia="Times" w:hAnsi="Times"/>
        </w:rPr>
      </w:pPr>
      <w:r w:rsidDel="00000000" w:rsidR="00000000" w:rsidRPr="00000000">
        <w:rPr>
          <w:rtl w:val="0"/>
        </w:rPr>
      </w:r>
    </w:p>
    <w:p w:rsidR="00000000" w:rsidDel="00000000" w:rsidP="00000000" w:rsidRDefault="00000000" w:rsidRPr="00000000" w14:paraId="000000C1">
      <w:pPr>
        <w:rPr>
          <w:rFonts w:ascii="Times" w:cs="Times" w:eastAsia="Times" w:hAnsi="Times"/>
        </w:rPr>
      </w:pPr>
      <w:r w:rsidDel="00000000" w:rsidR="00000000" w:rsidRPr="00000000">
        <w:rPr>
          <w:rtl w:val="0"/>
        </w:rPr>
      </w:r>
    </w:p>
    <w:p w:rsidR="00000000" w:rsidDel="00000000" w:rsidP="00000000" w:rsidRDefault="00000000" w:rsidRPr="00000000" w14:paraId="000000C2">
      <w:pPr>
        <w:rPr>
          <w:rFonts w:ascii="Times" w:cs="Times" w:eastAsia="Times" w:hAnsi="Times"/>
        </w:rPr>
      </w:pPr>
      <w:r w:rsidDel="00000000" w:rsidR="00000000" w:rsidRPr="00000000">
        <w:rPr>
          <w:rtl w:val="0"/>
        </w:rPr>
      </w:r>
    </w:p>
    <w:p w:rsidR="00000000" w:rsidDel="00000000" w:rsidP="00000000" w:rsidRDefault="00000000" w:rsidRPr="00000000" w14:paraId="000000C3">
      <w:pPr>
        <w:rPr>
          <w:rFonts w:ascii="Times" w:cs="Times" w:eastAsia="Times" w:hAnsi="Times"/>
        </w:rPr>
      </w:pPr>
      <w:r w:rsidDel="00000000" w:rsidR="00000000" w:rsidRPr="00000000">
        <w:rPr>
          <w:rtl w:val="0"/>
        </w:rPr>
      </w:r>
    </w:p>
    <w:p w:rsidR="00000000" w:rsidDel="00000000" w:rsidP="00000000" w:rsidRDefault="00000000" w:rsidRPr="00000000" w14:paraId="000000C4">
      <w:pPr>
        <w:rPr>
          <w:rFonts w:ascii="Times" w:cs="Times" w:eastAsia="Times" w:hAnsi="Times"/>
        </w:rPr>
      </w:pPr>
      <w:r w:rsidDel="00000000" w:rsidR="00000000" w:rsidRPr="00000000">
        <w:rPr>
          <w:rtl w:val="0"/>
        </w:rPr>
      </w:r>
    </w:p>
    <w:p w:rsidR="00000000" w:rsidDel="00000000" w:rsidP="00000000" w:rsidRDefault="00000000" w:rsidRPr="00000000" w14:paraId="000000C5">
      <w:pPr>
        <w:rPr>
          <w:rFonts w:ascii="Times" w:cs="Times" w:eastAsia="Times" w:hAnsi="Times"/>
        </w:rPr>
      </w:pPr>
      <w:r w:rsidDel="00000000" w:rsidR="00000000" w:rsidRPr="00000000">
        <w:rPr>
          <w:rtl w:val="0"/>
        </w:rPr>
      </w:r>
    </w:p>
    <w:p w:rsidR="00000000" w:rsidDel="00000000" w:rsidP="00000000" w:rsidRDefault="00000000" w:rsidRPr="00000000" w14:paraId="000000C6">
      <w:pPr>
        <w:rPr>
          <w:rFonts w:ascii="Times" w:cs="Times" w:eastAsia="Times" w:hAnsi="Times"/>
        </w:rPr>
      </w:pPr>
      <w:r w:rsidDel="00000000" w:rsidR="00000000" w:rsidRPr="00000000">
        <w:rPr>
          <w:rtl w:val="0"/>
        </w:rPr>
      </w:r>
    </w:p>
    <w:p w:rsidR="00000000" w:rsidDel="00000000" w:rsidP="00000000" w:rsidRDefault="00000000" w:rsidRPr="00000000" w14:paraId="000000C7">
      <w:pPr>
        <w:rPr>
          <w:rFonts w:ascii="Times" w:cs="Times" w:eastAsia="Times" w:hAnsi="Times"/>
        </w:rPr>
      </w:pPr>
      <w:r w:rsidDel="00000000" w:rsidR="00000000" w:rsidRPr="00000000">
        <w:rPr>
          <w:rtl w:val="0"/>
        </w:rPr>
      </w:r>
    </w:p>
    <w:p w:rsidR="00000000" w:rsidDel="00000000" w:rsidP="00000000" w:rsidRDefault="00000000" w:rsidRPr="00000000" w14:paraId="000000C8">
      <w:pPr>
        <w:rPr>
          <w:rFonts w:ascii="Times" w:cs="Times" w:eastAsia="Times" w:hAnsi="Times"/>
        </w:rPr>
      </w:pPr>
      <w:r w:rsidDel="00000000" w:rsidR="00000000" w:rsidRPr="00000000">
        <w:rPr>
          <w:rtl w:val="0"/>
        </w:rPr>
      </w:r>
    </w:p>
    <w:p w:rsidR="00000000" w:rsidDel="00000000" w:rsidP="00000000" w:rsidRDefault="00000000" w:rsidRPr="00000000" w14:paraId="000000C9">
      <w:pPr>
        <w:rPr>
          <w:rFonts w:ascii="Times" w:cs="Times" w:eastAsia="Times" w:hAnsi="Times"/>
        </w:rPr>
      </w:pPr>
      <w:r w:rsidDel="00000000" w:rsidR="00000000" w:rsidRPr="00000000">
        <w:rPr>
          <w:rtl w:val="0"/>
        </w:rPr>
      </w:r>
    </w:p>
    <w:p w:rsidR="00000000" w:rsidDel="00000000" w:rsidP="00000000" w:rsidRDefault="00000000" w:rsidRPr="00000000" w14:paraId="000000CA">
      <w:pPr>
        <w:rPr>
          <w:rFonts w:ascii="Times" w:cs="Times" w:eastAsia="Times" w:hAnsi="Times"/>
        </w:rPr>
      </w:pPr>
      <w:r w:rsidDel="00000000" w:rsidR="00000000" w:rsidRPr="00000000">
        <w:rPr>
          <w:rtl w:val="0"/>
        </w:rPr>
      </w:r>
    </w:p>
    <w:p w:rsidR="00000000" w:rsidDel="00000000" w:rsidP="00000000" w:rsidRDefault="00000000" w:rsidRPr="00000000" w14:paraId="000000CB">
      <w:pPr>
        <w:rPr>
          <w:rFonts w:ascii="Times" w:cs="Times" w:eastAsia="Times" w:hAnsi="Times"/>
        </w:rPr>
      </w:pPr>
      <w:r w:rsidDel="00000000" w:rsidR="00000000" w:rsidRPr="00000000">
        <w:rPr>
          <w:rtl w:val="0"/>
        </w:rPr>
      </w:r>
    </w:p>
    <w:p w:rsidR="00000000" w:rsidDel="00000000" w:rsidP="00000000" w:rsidRDefault="00000000" w:rsidRPr="00000000" w14:paraId="000000CC">
      <w:pPr>
        <w:rPr>
          <w:rFonts w:ascii="Times" w:cs="Times" w:eastAsia="Times" w:hAnsi="Times"/>
        </w:rPr>
      </w:pPr>
      <w:r w:rsidDel="00000000" w:rsidR="00000000" w:rsidRPr="00000000">
        <w:rPr>
          <w:rtl w:val="0"/>
        </w:rPr>
      </w:r>
    </w:p>
    <w:p w:rsidR="00000000" w:rsidDel="00000000" w:rsidP="00000000" w:rsidRDefault="00000000" w:rsidRPr="00000000" w14:paraId="000000CD">
      <w:pPr>
        <w:rPr>
          <w:rFonts w:ascii="Times" w:cs="Times" w:eastAsia="Times" w:hAnsi="Times"/>
        </w:rPr>
      </w:pPr>
      <w:r w:rsidDel="00000000" w:rsidR="00000000" w:rsidRPr="00000000">
        <w:rPr>
          <w:rtl w:val="0"/>
        </w:rPr>
      </w:r>
    </w:p>
    <w:p w:rsidR="00000000" w:rsidDel="00000000" w:rsidP="00000000" w:rsidRDefault="00000000" w:rsidRPr="00000000" w14:paraId="000000CE">
      <w:pPr>
        <w:rPr>
          <w:rFonts w:ascii="Times" w:cs="Times" w:eastAsia="Times" w:hAnsi="Times"/>
        </w:rPr>
      </w:pPr>
      <w:r w:rsidDel="00000000" w:rsidR="00000000" w:rsidRPr="00000000">
        <w:rPr>
          <w:rtl w:val="0"/>
        </w:rPr>
      </w:r>
    </w:p>
    <w:p w:rsidR="00000000" w:rsidDel="00000000" w:rsidP="00000000" w:rsidRDefault="00000000" w:rsidRPr="00000000" w14:paraId="000000CF">
      <w:pPr>
        <w:rPr>
          <w:rFonts w:ascii="Times" w:cs="Times" w:eastAsia="Times" w:hAnsi="Times"/>
        </w:rPr>
      </w:pPr>
      <w:r w:rsidDel="00000000" w:rsidR="00000000" w:rsidRPr="00000000">
        <w:rPr>
          <w:rtl w:val="0"/>
        </w:rPr>
      </w:r>
    </w:p>
    <w:p w:rsidR="00000000" w:rsidDel="00000000" w:rsidP="00000000" w:rsidRDefault="00000000" w:rsidRPr="00000000" w14:paraId="000000D0">
      <w:pPr>
        <w:rPr>
          <w:rFonts w:ascii="Times" w:cs="Times" w:eastAsia="Times" w:hAnsi="Times"/>
        </w:rPr>
      </w:pPr>
      <w:r w:rsidDel="00000000" w:rsidR="00000000" w:rsidRPr="00000000">
        <w:rPr>
          <w:rtl w:val="0"/>
        </w:rPr>
      </w:r>
    </w:p>
    <w:p w:rsidR="00000000" w:rsidDel="00000000" w:rsidP="00000000" w:rsidRDefault="00000000" w:rsidRPr="00000000" w14:paraId="000000D1">
      <w:pPr>
        <w:rPr>
          <w:rFonts w:ascii="Times" w:cs="Times" w:eastAsia="Times" w:hAnsi="Times"/>
        </w:rPr>
      </w:pPr>
      <w:r w:rsidDel="00000000" w:rsidR="00000000" w:rsidRPr="00000000">
        <w:rPr>
          <w:rtl w:val="0"/>
        </w:rPr>
      </w:r>
    </w:p>
    <w:p w:rsidR="00000000" w:rsidDel="00000000" w:rsidP="00000000" w:rsidRDefault="00000000" w:rsidRPr="00000000" w14:paraId="000000D2">
      <w:pPr>
        <w:rPr>
          <w:rFonts w:ascii="Times" w:cs="Times" w:eastAsia="Times" w:hAnsi="Times"/>
        </w:rPr>
      </w:pPr>
      <w:r w:rsidDel="00000000" w:rsidR="00000000" w:rsidRPr="00000000">
        <w:rPr>
          <w:rtl w:val="0"/>
        </w:rPr>
      </w:r>
    </w:p>
    <w:p w:rsidR="00000000" w:rsidDel="00000000" w:rsidP="00000000" w:rsidRDefault="00000000" w:rsidRPr="00000000" w14:paraId="000000D3">
      <w:pPr>
        <w:rPr>
          <w:rFonts w:ascii="Times" w:cs="Times" w:eastAsia="Times" w:hAnsi="Times"/>
        </w:rPr>
      </w:pPr>
      <w:r w:rsidDel="00000000" w:rsidR="00000000" w:rsidRPr="00000000">
        <w:rPr>
          <w:rtl w:val="0"/>
        </w:rPr>
      </w:r>
    </w:p>
    <w:p w:rsidR="00000000" w:rsidDel="00000000" w:rsidP="00000000" w:rsidRDefault="00000000" w:rsidRPr="00000000" w14:paraId="000000D4">
      <w:pPr>
        <w:rPr>
          <w:rFonts w:ascii="Times" w:cs="Times" w:eastAsia="Times" w:hAnsi="Times"/>
        </w:rPr>
      </w:pPr>
      <w:r w:rsidDel="00000000" w:rsidR="00000000" w:rsidRPr="00000000">
        <w:rPr>
          <w:rtl w:val="0"/>
        </w:rPr>
      </w:r>
    </w:p>
    <w:p w:rsidR="00000000" w:rsidDel="00000000" w:rsidP="00000000" w:rsidRDefault="00000000" w:rsidRPr="00000000" w14:paraId="000000D5">
      <w:pPr>
        <w:rPr>
          <w:rFonts w:ascii="Times" w:cs="Times" w:eastAsia="Times" w:hAnsi="Times"/>
        </w:rPr>
      </w:pPr>
      <w:r w:rsidDel="00000000" w:rsidR="00000000" w:rsidRPr="00000000">
        <w:rPr>
          <w:rtl w:val="0"/>
        </w:rPr>
      </w:r>
    </w:p>
    <w:p w:rsidR="00000000" w:rsidDel="00000000" w:rsidP="00000000" w:rsidRDefault="00000000" w:rsidRPr="00000000" w14:paraId="000000D6">
      <w:pPr>
        <w:rPr>
          <w:rFonts w:ascii="Times" w:cs="Times" w:eastAsia="Times" w:hAnsi="Times"/>
        </w:rPr>
      </w:pPr>
      <w:r w:rsidDel="00000000" w:rsidR="00000000" w:rsidRPr="00000000">
        <w:rPr>
          <w:rtl w:val="0"/>
        </w:rPr>
      </w:r>
    </w:p>
    <w:p w:rsidR="00000000" w:rsidDel="00000000" w:rsidP="00000000" w:rsidRDefault="00000000" w:rsidRPr="00000000" w14:paraId="000000D7">
      <w:pPr>
        <w:rPr>
          <w:rFonts w:ascii="Times" w:cs="Times" w:eastAsia="Times" w:hAnsi="Times"/>
        </w:rPr>
      </w:pPr>
      <w:r w:rsidDel="00000000" w:rsidR="00000000" w:rsidRPr="00000000">
        <w:rPr>
          <w:rtl w:val="0"/>
        </w:rPr>
      </w:r>
    </w:p>
    <w:p w:rsidR="00000000" w:rsidDel="00000000" w:rsidP="00000000" w:rsidRDefault="00000000" w:rsidRPr="00000000" w14:paraId="000000D8">
      <w:pPr>
        <w:rPr>
          <w:rFonts w:ascii="Times" w:cs="Times" w:eastAsia="Times" w:hAnsi="Times"/>
        </w:rPr>
      </w:pPr>
      <w:r w:rsidDel="00000000" w:rsidR="00000000" w:rsidRPr="00000000">
        <w:rPr>
          <w:rtl w:val="0"/>
        </w:rPr>
      </w:r>
    </w:p>
    <w:p w:rsidR="00000000" w:rsidDel="00000000" w:rsidP="00000000" w:rsidRDefault="00000000" w:rsidRPr="00000000" w14:paraId="000000D9">
      <w:pPr>
        <w:rPr>
          <w:rFonts w:ascii="Times" w:cs="Times" w:eastAsia="Times" w:hAnsi="Times"/>
        </w:rPr>
      </w:pPr>
      <w:r w:rsidDel="00000000" w:rsidR="00000000" w:rsidRPr="00000000">
        <w:rPr>
          <w:rtl w:val="0"/>
        </w:rPr>
      </w:r>
    </w:p>
    <w:p w:rsidR="00000000" w:rsidDel="00000000" w:rsidP="00000000" w:rsidRDefault="00000000" w:rsidRPr="00000000" w14:paraId="000000DA">
      <w:pPr>
        <w:rPr>
          <w:rFonts w:ascii="Times" w:cs="Times" w:eastAsia="Times" w:hAnsi="Times"/>
        </w:rPr>
      </w:pPr>
      <w:r w:rsidDel="00000000" w:rsidR="00000000" w:rsidRPr="00000000">
        <w:rPr>
          <w:rtl w:val="0"/>
        </w:rPr>
      </w:r>
    </w:p>
    <w:p w:rsidR="00000000" w:rsidDel="00000000" w:rsidP="00000000" w:rsidRDefault="00000000" w:rsidRPr="00000000" w14:paraId="000000DB">
      <w:pPr>
        <w:rPr>
          <w:rFonts w:ascii="Times" w:cs="Times" w:eastAsia="Times" w:hAnsi="Times"/>
        </w:rPr>
      </w:pPr>
      <w:r w:rsidDel="00000000" w:rsidR="00000000" w:rsidRPr="00000000">
        <w:rPr>
          <w:rtl w:val="0"/>
        </w:rPr>
      </w:r>
    </w:p>
    <w:p w:rsidR="00000000" w:rsidDel="00000000" w:rsidP="00000000" w:rsidRDefault="00000000" w:rsidRPr="00000000" w14:paraId="000000DC">
      <w:pPr>
        <w:rPr>
          <w:rFonts w:ascii="Times" w:cs="Times" w:eastAsia="Times" w:hAnsi="Times"/>
        </w:rPr>
      </w:pPr>
      <w:r w:rsidDel="00000000" w:rsidR="00000000" w:rsidRPr="00000000">
        <w:rPr>
          <w:rtl w:val="0"/>
        </w:rPr>
      </w:r>
    </w:p>
    <w:sectPr>
      <w:footerReference r:id="rId8" w:type="default"/>
      <w:footerReference r:id="rId9" w:type="even"/>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Time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0"/>
      <w:numFmt w:val="decimal"/>
      <w:lvlText w:val="●.%2"/>
      <w:lvlJc w:val="left"/>
      <w:pPr>
        <w:ind w:left="720" w:hanging="360"/>
      </w:pPr>
      <w:rPr/>
    </w:lvl>
    <w:lvl w:ilvl="2">
      <w:start w:val="1"/>
      <w:numFmt w:val="decimal"/>
      <w:lvlText w:val="●.%2.%3"/>
      <w:lvlJc w:val="left"/>
      <w:pPr>
        <w:ind w:left="1080" w:hanging="720"/>
      </w:pPr>
      <w:rPr/>
    </w:lvl>
    <w:lvl w:ilvl="3">
      <w:start w:val="1"/>
      <w:numFmt w:val="decimal"/>
      <w:lvlText w:val="●.%2.%3.%4"/>
      <w:lvlJc w:val="left"/>
      <w:pPr>
        <w:ind w:left="1080" w:hanging="720"/>
      </w:pPr>
      <w:rPr/>
    </w:lvl>
    <w:lvl w:ilvl="4">
      <w:start w:val="1"/>
      <w:numFmt w:val="decimal"/>
      <w:lvlText w:val="●.%2.%3.%4.%5"/>
      <w:lvlJc w:val="left"/>
      <w:pPr>
        <w:ind w:left="1440" w:hanging="1080"/>
      </w:pPr>
      <w:rPr/>
    </w:lvl>
    <w:lvl w:ilvl="5">
      <w:start w:val="1"/>
      <w:numFmt w:val="decimal"/>
      <w:lvlText w:val="●.%2.%3.%4.%5.%6"/>
      <w:lvlJc w:val="left"/>
      <w:pPr>
        <w:ind w:left="1440" w:hanging="1080"/>
      </w:pPr>
      <w:rPr/>
    </w:lvl>
    <w:lvl w:ilvl="6">
      <w:start w:val="1"/>
      <w:numFmt w:val="decimal"/>
      <w:lvlText w:val="●.%2.%3.%4.%5.%6.%7"/>
      <w:lvlJc w:val="left"/>
      <w:pPr>
        <w:ind w:left="1800" w:hanging="1440"/>
      </w:pPr>
      <w:rPr/>
    </w:lvl>
    <w:lvl w:ilvl="7">
      <w:start w:val="1"/>
      <w:numFmt w:val="decimal"/>
      <w:lvlText w:val="●.%2.%3.%4.%5.%6.%7.%8"/>
      <w:lvlJc w:val="left"/>
      <w:pPr>
        <w:ind w:left="1800" w:hanging="1440"/>
      </w:pPr>
      <w:rPr/>
    </w:lvl>
    <w:lvl w:ilvl="8">
      <w:start w:val="1"/>
      <w:numFmt w:val="decimal"/>
      <w:lvlText w:val="●.%2.%3.%4.%5.%6.%7.%8.%9"/>
      <w:lvlJc w:val="left"/>
      <w:pPr>
        <w:ind w:left="2160" w:hanging="1800"/>
      </w:pPr>
      <w:rPr/>
    </w:lvl>
  </w:abstractNum>
  <w:abstractNum w:abstractNumId="2">
    <w:lvl w:ilvl="0">
      <w:start w:val="1"/>
      <w:numFmt w:val="decimal"/>
      <w:lvlText w:val="%1."/>
      <w:lvlJc w:val="left"/>
      <w:pPr>
        <w:ind w:left="501" w:hanging="360"/>
      </w:pPr>
      <w:rPr/>
    </w:lvl>
    <w:lvl w:ilvl="1">
      <w:start w:val="0"/>
      <w:numFmt w:val="decimal"/>
      <w:lvlText w:val="%1.%2"/>
      <w:lvlJc w:val="left"/>
      <w:pPr>
        <w:ind w:left="501" w:hanging="360"/>
      </w:pPr>
      <w:rPr/>
    </w:lvl>
    <w:lvl w:ilvl="2">
      <w:start w:val="1"/>
      <w:numFmt w:val="decimal"/>
      <w:lvlText w:val="%1.%2.%3"/>
      <w:lvlJc w:val="left"/>
      <w:pPr>
        <w:ind w:left="861" w:hanging="720"/>
      </w:pPr>
      <w:rPr/>
    </w:lvl>
    <w:lvl w:ilvl="3">
      <w:start w:val="1"/>
      <w:numFmt w:val="decimal"/>
      <w:lvlText w:val="%1.%2.%3.%4"/>
      <w:lvlJc w:val="left"/>
      <w:pPr>
        <w:ind w:left="861" w:hanging="720"/>
      </w:pPr>
      <w:rPr/>
    </w:lvl>
    <w:lvl w:ilvl="4">
      <w:start w:val="1"/>
      <w:numFmt w:val="decimal"/>
      <w:lvlText w:val="%1.%2.%3.%4.%5"/>
      <w:lvlJc w:val="left"/>
      <w:pPr>
        <w:ind w:left="1221" w:hanging="1080"/>
      </w:pPr>
      <w:rPr/>
    </w:lvl>
    <w:lvl w:ilvl="5">
      <w:start w:val="1"/>
      <w:numFmt w:val="decimal"/>
      <w:lvlText w:val="%1.%2.%3.%4.%5.%6"/>
      <w:lvlJc w:val="left"/>
      <w:pPr>
        <w:ind w:left="1221" w:hanging="1080"/>
      </w:pPr>
      <w:rPr/>
    </w:lvl>
    <w:lvl w:ilvl="6">
      <w:start w:val="1"/>
      <w:numFmt w:val="decimal"/>
      <w:lvlText w:val="%1.%2.%3.%4.%5.%6.%7"/>
      <w:lvlJc w:val="left"/>
      <w:pPr>
        <w:ind w:left="1581" w:hanging="1440"/>
      </w:pPr>
      <w:rPr/>
    </w:lvl>
    <w:lvl w:ilvl="7">
      <w:start w:val="1"/>
      <w:numFmt w:val="decimal"/>
      <w:lvlText w:val="%1.%2.%3.%4.%5.%6.%7.%8"/>
      <w:lvlJc w:val="left"/>
      <w:pPr>
        <w:ind w:left="1581" w:hanging="1440"/>
      </w:pPr>
      <w:rPr/>
    </w:lvl>
    <w:lvl w:ilvl="8">
      <w:start w:val="1"/>
      <w:numFmt w:val="decimal"/>
      <w:lvlText w:val="%1.%2.%3.%4.%5.%6.%7.%8.%9"/>
      <w:lvlJc w:val="left"/>
      <w:pPr>
        <w:ind w:left="1941" w:hanging="1800"/>
      </w:pPr>
      <w:rPr/>
    </w:lvl>
  </w:abstractNum>
  <w:abstractNum w:abstractNumId="3">
    <w:lvl w:ilvl="0">
      <w:start w:val="1"/>
      <w:numFmt w:val="decimal"/>
      <w:lvlText w:val="%1"/>
      <w:lvlJc w:val="left"/>
      <w:pPr>
        <w:ind w:left="360" w:hanging="360"/>
      </w:pPr>
      <w:rPr/>
    </w:lvl>
    <w:lvl w:ilvl="1">
      <w:start w:val="1"/>
      <w:numFmt w:val="decimal"/>
      <w:lvlText w:val="%1.%2"/>
      <w:lvlJc w:val="left"/>
      <w:pPr>
        <w:ind w:left="360" w:hanging="360"/>
      </w:pPr>
      <w:rPr>
        <w:u w:val="single"/>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344E9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A0672D"/>
    <w:pPr>
      <w:ind w:left="720"/>
      <w:contextualSpacing w:val="1"/>
    </w:pPr>
  </w:style>
  <w:style w:type="character" w:styleId="Hyperlink">
    <w:name w:val="Hyperlink"/>
    <w:basedOn w:val="DefaultParagraphFont"/>
    <w:uiPriority w:val="99"/>
    <w:unhideWhenUsed w:val="1"/>
    <w:rsid w:val="00D10251"/>
    <w:rPr>
      <w:color w:val="0563c1" w:themeColor="hyperlink"/>
      <w:u w:val="single"/>
    </w:rPr>
  </w:style>
  <w:style w:type="character" w:styleId="UnresolvedMention">
    <w:name w:val="Unresolved Mention"/>
    <w:basedOn w:val="DefaultParagraphFont"/>
    <w:uiPriority w:val="99"/>
    <w:semiHidden w:val="1"/>
    <w:unhideWhenUsed w:val="1"/>
    <w:rsid w:val="00D10251"/>
    <w:rPr>
      <w:color w:val="605e5c"/>
      <w:shd w:color="auto" w:fill="e1dfdd" w:val="clear"/>
    </w:rPr>
  </w:style>
  <w:style w:type="paragraph" w:styleId="Footer">
    <w:name w:val="footer"/>
    <w:basedOn w:val="Normal"/>
    <w:link w:val="FooterChar"/>
    <w:uiPriority w:val="99"/>
    <w:unhideWhenUsed w:val="1"/>
    <w:rsid w:val="006A63B3"/>
    <w:pPr>
      <w:tabs>
        <w:tab w:val="center" w:pos="4513"/>
        <w:tab w:val="right" w:pos="9026"/>
      </w:tabs>
    </w:pPr>
  </w:style>
  <w:style w:type="character" w:styleId="FooterChar" w:customStyle="1">
    <w:name w:val="Footer Char"/>
    <w:basedOn w:val="DefaultParagraphFont"/>
    <w:link w:val="Footer"/>
    <w:uiPriority w:val="99"/>
    <w:rsid w:val="006A63B3"/>
  </w:style>
  <w:style w:type="character" w:styleId="PageNumber">
    <w:name w:val="page number"/>
    <w:basedOn w:val="DefaultParagraphFont"/>
    <w:uiPriority w:val="99"/>
    <w:semiHidden w:val="1"/>
    <w:unhideWhenUsed w:val="1"/>
    <w:rsid w:val="006A63B3"/>
  </w:style>
  <w:style w:type="paragraph" w:styleId="NormalWeb">
    <w:name w:val="Normal (Web)"/>
    <w:basedOn w:val="Normal"/>
    <w:uiPriority w:val="99"/>
    <w:unhideWhenUsed w:val="1"/>
    <w:rsid w:val="002A1515"/>
    <w:pPr>
      <w:spacing w:after="100" w:afterAutospacing="1" w:before="100" w:beforeAutospacing="1"/>
    </w:pPr>
    <w:rPr>
      <w:rFonts w:ascii="Times New Roman" w:cs="Times New Roman" w:eastAsia="Times New Roman" w:hAnsi="Times New Roman"/>
      <w:lang w:eastAsia="en-GB"/>
    </w:rPr>
  </w:style>
  <w:style w:type="paragraph" w:styleId="NoSpacing">
    <w:name w:val="No Spacing"/>
    <w:uiPriority w:val="1"/>
    <w:qFormat w:val="1"/>
    <w:rsid w:val="001776C3"/>
  </w:style>
  <w:style w:type="character" w:styleId="CommentReference">
    <w:name w:val="annotation reference"/>
    <w:basedOn w:val="DefaultParagraphFont"/>
    <w:uiPriority w:val="99"/>
    <w:semiHidden w:val="1"/>
    <w:unhideWhenUsed w:val="1"/>
    <w:rsid w:val="00E02857"/>
    <w:rPr>
      <w:sz w:val="16"/>
      <w:szCs w:val="16"/>
    </w:rPr>
  </w:style>
  <w:style w:type="paragraph" w:styleId="CommentText">
    <w:name w:val="annotation text"/>
    <w:basedOn w:val="Normal"/>
    <w:link w:val="CommentTextChar"/>
    <w:uiPriority w:val="99"/>
    <w:unhideWhenUsed w:val="1"/>
    <w:rsid w:val="00E02857"/>
    <w:rPr>
      <w:sz w:val="20"/>
      <w:szCs w:val="20"/>
    </w:rPr>
  </w:style>
  <w:style w:type="character" w:styleId="CommentTextChar" w:customStyle="1">
    <w:name w:val="Comment Text Char"/>
    <w:basedOn w:val="DefaultParagraphFont"/>
    <w:link w:val="CommentText"/>
    <w:uiPriority w:val="99"/>
    <w:rsid w:val="00E02857"/>
    <w:rPr>
      <w:sz w:val="20"/>
      <w:szCs w:val="20"/>
    </w:rPr>
  </w:style>
  <w:style w:type="paragraph" w:styleId="CommentSubject">
    <w:name w:val="annotation subject"/>
    <w:basedOn w:val="CommentText"/>
    <w:next w:val="CommentText"/>
    <w:link w:val="CommentSubjectChar"/>
    <w:uiPriority w:val="99"/>
    <w:semiHidden w:val="1"/>
    <w:unhideWhenUsed w:val="1"/>
    <w:rsid w:val="00E02857"/>
    <w:rPr>
      <w:b w:val="1"/>
      <w:bCs w:val="1"/>
    </w:rPr>
  </w:style>
  <w:style w:type="character" w:styleId="CommentSubjectChar" w:customStyle="1">
    <w:name w:val="Comment Subject Char"/>
    <w:basedOn w:val="CommentTextChar"/>
    <w:link w:val="CommentSubject"/>
    <w:uiPriority w:val="99"/>
    <w:semiHidden w:val="1"/>
    <w:rsid w:val="00E02857"/>
    <w:rPr>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clepcassistantclerk@gmail.com"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jcy43GcpENgG/swTbviEkFa7Qg==">CgMxLjA4AHIhMS1yNzFKOW5aS3AzbGZhUTlCOTBsZWE2eE1FOG1UMm1P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2024-06-26T11:01:00Z</dcterms:created>
  <dc:creator>natashagratton18@gmail.com</dc:creator>
</cp:coreProperties>
</file>