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33725" w14:textId="77777777" w:rsidR="00A2412C" w:rsidRPr="00742A67" w:rsidRDefault="00A2412C" w:rsidP="00C847B5">
      <w:pPr>
        <w:ind w:right="-56"/>
        <w:jc w:val="left"/>
        <w:rPr>
          <w:rFonts w:ascii="Trebuchet MS" w:hAnsi="Trebuchet MS" w:cs="Arial"/>
          <w:sz w:val="24"/>
          <w:szCs w:val="24"/>
        </w:rPr>
      </w:pPr>
    </w:p>
    <w:p w14:paraId="1B2752A5" w14:textId="77777777" w:rsidR="00A2412C" w:rsidRPr="00C10E30" w:rsidRDefault="00A2412C" w:rsidP="00C847B5">
      <w:pPr>
        <w:ind w:right="-56"/>
        <w:jc w:val="center"/>
        <w:rPr>
          <w:rFonts w:ascii="Trebuchet MS" w:hAnsi="Trebuchet MS" w:cs="Arial"/>
          <w:sz w:val="24"/>
          <w:szCs w:val="24"/>
        </w:rPr>
      </w:pPr>
    </w:p>
    <w:p w14:paraId="4E9A535D" w14:textId="77777777" w:rsidR="00A2412C" w:rsidRPr="00C10E30" w:rsidRDefault="00A2412C" w:rsidP="00C847B5">
      <w:pPr>
        <w:ind w:right="-56"/>
        <w:jc w:val="center"/>
        <w:rPr>
          <w:rFonts w:ascii="Trebuchet MS" w:hAnsi="Trebuchet MS" w:cs="Arial"/>
          <w:sz w:val="24"/>
          <w:szCs w:val="24"/>
        </w:rPr>
      </w:pPr>
    </w:p>
    <w:p w14:paraId="117D054F" w14:textId="77777777" w:rsidR="00A2412C" w:rsidRPr="00C10E30" w:rsidRDefault="00A2412C" w:rsidP="00C847B5">
      <w:pPr>
        <w:ind w:right="-56"/>
        <w:jc w:val="center"/>
        <w:rPr>
          <w:rFonts w:ascii="Trebuchet MS" w:hAnsi="Trebuchet MS" w:cs="Arial"/>
          <w:sz w:val="24"/>
          <w:szCs w:val="24"/>
        </w:rPr>
      </w:pPr>
    </w:p>
    <w:p w14:paraId="0441581B" w14:textId="77777777" w:rsidR="00A2412C" w:rsidRPr="00C10E30" w:rsidRDefault="00A2412C" w:rsidP="00C847B5">
      <w:pPr>
        <w:ind w:right="-56"/>
        <w:jc w:val="center"/>
        <w:rPr>
          <w:rFonts w:ascii="Trebuchet MS" w:hAnsi="Trebuchet MS" w:cs="Arial"/>
          <w:sz w:val="24"/>
          <w:szCs w:val="24"/>
        </w:rPr>
      </w:pPr>
    </w:p>
    <w:p w14:paraId="59DDC452" w14:textId="77777777" w:rsidR="00A2412C" w:rsidRPr="00C10E30" w:rsidRDefault="00A2412C" w:rsidP="00C847B5">
      <w:pPr>
        <w:ind w:right="-56"/>
        <w:jc w:val="center"/>
        <w:rPr>
          <w:rFonts w:ascii="Trebuchet MS" w:hAnsi="Trebuchet MS" w:cs="Arial"/>
          <w:b/>
          <w:sz w:val="24"/>
          <w:szCs w:val="24"/>
        </w:rPr>
      </w:pPr>
    </w:p>
    <w:p w14:paraId="2BC166B1" w14:textId="77777777" w:rsidR="00A2412C" w:rsidRPr="00C10E30" w:rsidRDefault="00A2412C" w:rsidP="00C847B5">
      <w:pPr>
        <w:ind w:right="-56"/>
        <w:jc w:val="center"/>
        <w:rPr>
          <w:rFonts w:ascii="Trebuchet MS" w:hAnsi="Trebuchet MS" w:cs="Arial"/>
          <w:b/>
          <w:sz w:val="24"/>
          <w:szCs w:val="24"/>
        </w:rPr>
      </w:pPr>
    </w:p>
    <w:p w14:paraId="358D532B" w14:textId="77777777" w:rsidR="00A2412C" w:rsidRPr="00C10E30" w:rsidRDefault="00A2412C" w:rsidP="00C847B5">
      <w:pPr>
        <w:ind w:right="-56"/>
        <w:jc w:val="center"/>
        <w:rPr>
          <w:rFonts w:ascii="Trebuchet MS" w:hAnsi="Trebuchet MS" w:cs="Arial"/>
          <w:b/>
          <w:sz w:val="24"/>
          <w:szCs w:val="24"/>
        </w:rPr>
      </w:pPr>
    </w:p>
    <w:p w14:paraId="09BC5B50" w14:textId="77777777" w:rsidR="00A2412C" w:rsidRPr="00C10E30" w:rsidRDefault="00A2412C" w:rsidP="00C847B5">
      <w:pPr>
        <w:ind w:right="-56"/>
        <w:jc w:val="center"/>
        <w:rPr>
          <w:rFonts w:ascii="Trebuchet MS" w:hAnsi="Trebuchet MS" w:cs="Arial"/>
          <w:b/>
          <w:sz w:val="24"/>
          <w:szCs w:val="24"/>
        </w:rPr>
      </w:pPr>
    </w:p>
    <w:p w14:paraId="1A07B281" w14:textId="77777777" w:rsidR="00A2412C" w:rsidRPr="00C10E30" w:rsidRDefault="00A2412C" w:rsidP="00C847B5">
      <w:pPr>
        <w:ind w:right="-56"/>
        <w:jc w:val="center"/>
        <w:rPr>
          <w:rFonts w:ascii="Trebuchet MS" w:hAnsi="Trebuchet MS" w:cs="Arial"/>
          <w:b/>
          <w:sz w:val="24"/>
          <w:szCs w:val="24"/>
        </w:rPr>
      </w:pPr>
    </w:p>
    <w:p w14:paraId="3457B94F" w14:textId="77777777" w:rsidR="00A2412C" w:rsidRPr="00C10E30" w:rsidRDefault="00A11387" w:rsidP="00C847B5">
      <w:pPr>
        <w:ind w:right="-56"/>
        <w:jc w:val="center"/>
        <w:rPr>
          <w:rFonts w:ascii="Trebuchet MS" w:hAnsi="Trebuchet MS" w:cs="Arial"/>
          <w:b/>
          <w:color w:val="522887"/>
          <w:sz w:val="48"/>
          <w:szCs w:val="48"/>
        </w:rPr>
      </w:pPr>
      <w:r>
        <w:rPr>
          <w:rFonts w:ascii="Trebuchet MS" w:hAnsi="Trebuchet MS" w:cs="Arial"/>
          <w:b/>
          <w:color w:val="522887"/>
          <w:sz w:val="48"/>
          <w:szCs w:val="48"/>
        </w:rPr>
        <w:t>HULL UK CITY OF CULTURE 2017</w:t>
      </w:r>
    </w:p>
    <w:p w14:paraId="246CD941" w14:textId="77777777" w:rsidR="00A2412C" w:rsidRPr="00C10E30" w:rsidRDefault="00A2412C" w:rsidP="00C847B5">
      <w:pPr>
        <w:ind w:right="-56"/>
        <w:jc w:val="center"/>
        <w:rPr>
          <w:rFonts w:ascii="Trebuchet MS" w:hAnsi="Trebuchet MS" w:cs="Arial"/>
          <w:b/>
          <w:sz w:val="28"/>
          <w:szCs w:val="28"/>
        </w:rPr>
      </w:pPr>
    </w:p>
    <w:p w14:paraId="7ED74603" w14:textId="77777777" w:rsidR="00A2412C" w:rsidRPr="00C10E30" w:rsidRDefault="00A2412C" w:rsidP="00C847B5">
      <w:pPr>
        <w:ind w:right="-56"/>
        <w:jc w:val="center"/>
        <w:rPr>
          <w:rFonts w:ascii="Trebuchet MS" w:hAnsi="Trebuchet MS" w:cs="Arial"/>
          <w:b/>
          <w:sz w:val="28"/>
          <w:szCs w:val="28"/>
        </w:rPr>
      </w:pPr>
    </w:p>
    <w:p w14:paraId="23A5D229" w14:textId="77777777" w:rsidR="00A2412C" w:rsidRPr="00C10E30" w:rsidRDefault="00A2412C" w:rsidP="00C847B5">
      <w:pPr>
        <w:ind w:right="-56"/>
        <w:jc w:val="center"/>
        <w:rPr>
          <w:rFonts w:ascii="Trebuchet MS" w:hAnsi="Trebuchet MS" w:cs="Arial"/>
          <w:b/>
          <w:sz w:val="28"/>
          <w:szCs w:val="28"/>
        </w:rPr>
      </w:pPr>
    </w:p>
    <w:p w14:paraId="2B7C261E" w14:textId="77777777" w:rsidR="00A2412C" w:rsidRPr="00C10E30" w:rsidRDefault="00A2412C" w:rsidP="00C847B5">
      <w:pPr>
        <w:rPr>
          <w:rFonts w:ascii="Trebuchet MS" w:hAnsi="Trebuchet MS"/>
        </w:rPr>
      </w:pPr>
    </w:p>
    <w:p w14:paraId="54CF21B7" w14:textId="77777777" w:rsidR="007E1B23" w:rsidRPr="00C10E30" w:rsidRDefault="007E1B23" w:rsidP="00C847B5">
      <w:pPr>
        <w:ind w:right="-56"/>
        <w:jc w:val="center"/>
        <w:rPr>
          <w:rFonts w:ascii="Trebuchet MS" w:hAnsi="Trebuchet MS" w:cs="Arial"/>
          <w:b/>
          <w:sz w:val="28"/>
          <w:szCs w:val="28"/>
        </w:rPr>
      </w:pPr>
    </w:p>
    <w:p w14:paraId="294D5B00" w14:textId="77777777" w:rsidR="00A2412C" w:rsidRPr="003D5F08" w:rsidRDefault="00A2412C" w:rsidP="00C847B5">
      <w:pPr>
        <w:ind w:right="-56"/>
        <w:rPr>
          <w:rFonts w:ascii="Trebuchet MS" w:hAnsi="Trebuchet MS" w:cs="Arial"/>
          <w:b/>
          <w:sz w:val="44"/>
          <w:szCs w:val="44"/>
        </w:rPr>
      </w:pPr>
    </w:p>
    <w:p w14:paraId="17A8C999" w14:textId="77777777" w:rsidR="003D5F08" w:rsidRPr="003D5F08" w:rsidRDefault="00A2412C" w:rsidP="00C847B5">
      <w:pPr>
        <w:ind w:right="-56"/>
        <w:jc w:val="center"/>
        <w:rPr>
          <w:rFonts w:ascii="Trebuchet MS" w:hAnsi="Trebuchet MS" w:cs="Arial"/>
          <w:b/>
          <w:color w:val="522887"/>
          <w:sz w:val="44"/>
          <w:szCs w:val="44"/>
        </w:rPr>
      </w:pPr>
      <w:r w:rsidRPr="003D5F08">
        <w:rPr>
          <w:rFonts w:ascii="Trebuchet MS" w:hAnsi="Trebuchet MS" w:cs="Arial"/>
          <w:b/>
          <w:color w:val="522887"/>
          <w:sz w:val="44"/>
          <w:szCs w:val="44"/>
        </w:rPr>
        <w:t xml:space="preserve">Invitation to Tender </w:t>
      </w:r>
    </w:p>
    <w:p w14:paraId="414AA7B5" w14:textId="77777777" w:rsidR="00A2412C" w:rsidRDefault="00A2412C" w:rsidP="00C847B5">
      <w:pPr>
        <w:ind w:right="-56"/>
        <w:jc w:val="center"/>
        <w:rPr>
          <w:rFonts w:ascii="Trebuchet MS" w:hAnsi="Trebuchet MS" w:cs="Arial"/>
          <w:b/>
          <w:color w:val="522887"/>
          <w:sz w:val="44"/>
          <w:szCs w:val="44"/>
        </w:rPr>
      </w:pPr>
      <w:r w:rsidRPr="003D5F08">
        <w:rPr>
          <w:rFonts w:ascii="Trebuchet MS" w:hAnsi="Trebuchet MS" w:cs="Arial"/>
          <w:b/>
          <w:color w:val="522887"/>
          <w:sz w:val="44"/>
          <w:szCs w:val="44"/>
        </w:rPr>
        <w:t>(Part 1</w:t>
      </w:r>
      <w:r w:rsidR="00B45B44" w:rsidRPr="003D5F08">
        <w:rPr>
          <w:rFonts w:ascii="Trebuchet MS" w:hAnsi="Trebuchet MS" w:cs="Arial"/>
          <w:b/>
          <w:color w:val="522887"/>
          <w:sz w:val="44"/>
          <w:szCs w:val="44"/>
        </w:rPr>
        <w:t xml:space="preserve"> – Instructions to Tenderers</w:t>
      </w:r>
      <w:r w:rsidRPr="003D5F08">
        <w:rPr>
          <w:rFonts w:ascii="Trebuchet MS" w:hAnsi="Trebuchet MS" w:cs="Arial"/>
          <w:b/>
          <w:color w:val="522887"/>
          <w:sz w:val="44"/>
          <w:szCs w:val="44"/>
        </w:rPr>
        <w:t>)</w:t>
      </w:r>
    </w:p>
    <w:p w14:paraId="60481B3E" w14:textId="77777777" w:rsidR="00D7290C" w:rsidRDefault="00D7290C" w:rsidP="00C847B5">
      <w:pPr>
        <w:ind w:right="-56"/>
        <w:jc w:val="center"/>
        <w:rPr>
          <w:rFonts w:ascii="Trebuchet MS" w:hAnsi="Trebuchet MS" w:cs="Arial"/>
          <w:b/>
          <w:color w:val="522887"/>
          <w:sz w:val="44"/>
          <w:szCs w:val="44"/>
        </w:rPr>
      </w:pPr>
    </w:p>
    <w:p w14:paraId="494A165B" w14:textId="77777777" w:rsidR="00D7290C" w:rsidRDefault="00D7290C" w:rsidP="00C847B5">
      <w:pPr>
        <w:spacing w:before="120" w:after="120"/>
        <w:ind w:right="-57"/>
        <w:jc w:val="center"/>
        <w:rPr>
          <w:rFonts w:ascii="Trebuchet MS" w:hAnsi="Trebuchet MS" w:cs="Arial"/>
          <w:b/>
          <w:color w:val="522887"/>
          <w:sz w:val="44"/>
          <w:szCs w:val="44"/>
        </w:rPr>
      </w:pPr>
    </w:p>
    <w:p w14:paraId="3A486C10" w14:textId="77777777" w:rsidR="00D7290C" w:rsidRPr="0051389B" w:rsidRDefault="00D7290C" w:rsidP="00C847B5">
      <w:pPr>
        <w:ind w:right="-56"/>
        <w:jc w:val="center"/>
        <w:rPr>
          <w:rFonts w:ascii="Trebuchet MS" w:eastAsiaTheme="minorHAnsi" w:hAnsi="Trebuchet MS" w:cs="Arial"/>
          <w:b/>
          <w:sz w:val="44"/>
          <w:szCs w:val="44"/>
        </w:rPr>
      </w:pPr>
    </w:p>
    <w:p w14:paraId="202749F2" w14:textId="0A958D4A" w:rsidR="00D7290C" w:rsidRPr="00292717" w:rsidRDefault="00292717" w:rsidP="00C847B5">
      <w:pPr>
        <w:ind w:right="-56"/>
        <w:jc w:val="center"/>
        <w:rPr>
          <w:rFonts w:ascii="Trebuchet MS" w:hAnsi="Trebuchet MS" w:cs="Arial"/>
          <w:b/>
          <w:sz w:val="40"/>
          <w:szCs w:val="24"/>
        </w:rPr>
      </w:pPr>
      <w:r w:rsidRPr="00292717">
        <w:rPr>
          <w:rFonts w:ascii="Trebuchet MS" w:hAnsi="Trebuchet MS"/>
          <w:b/>
          <w:sz w:val="36"/>
        </w:rPr>
        <w:t>Marketing Support Services fo</w:t>
      </w:r>
      <w:r w:rsidR="00A75EDD">
        <w:rPr>
          <w:rFonts w:ascii="Trebuchet MS" w:hAnsi="Trebuchet MS"/>
          <w:b/>
          <w:sz w:val="36"/>
        </w:rPr>
        <w:t>r Volunteering Programme 2018-2020</w:t>
      </w:r>
    </w:p>
    <w:p w14:paraId="1E4C9B6A" w14:textId="77777777" w:rsidR="00D7290C" w:rsidRPr="002E182F" w:rsidRDefault="00D7290C" w:rsidP="00C847B5">
      <w:pPr>
        <w:ind w:right="-56"/>
        <w:jc w:val="center"/>
        <w:rPr>
          <w:rFonts w:ascii="Trebuchet MS" w:hAnsi="Trebuchet MS" w:cs="Arial"/>
          <w:b/>
          <w:sz w:val="24"/>
          <w:szCs w:val="24"/>
        </w:rPr>
      </w:pPr>
    </w:p>
    <w:p w14:paraId="7BF2EFF5" w14:textId="77777777" w:rsidR="00A2412C" w:rsidRPr="00C10E30" w:rsidRDefault="00A2412C" w:rsidP="00C847B5">
      <w:pPr>
        <w:ind w:right="-56"/>
        <w:jc w:val="center"/>
        <w:rPr>
          <w:rFonts w:ascii="Trebuchet MS" w:hAnsi="Trebuchet MS" w:cs="Arial"/>
          <w:b/>
          <w:sz w:val="28"/>
          <w:szCs w:val="28"/>
        </w:rPr>
      </w:pPr>
    </w:p>
    <w:p w14:paraId="31EC8646" w14:textId="77777777" w:rsidR="00860D53" w:rsidRDefault="00A2412C" w:rsidP="00C847B5">
      <w:pPr>
        <w:ind w:right="-56"/>
        <w:jc w:val="center"/>
        <w:rPr>
          <w:rFonts w:ascii="Trebuchet MS" w:hAnsi="Trebuchet MS" w:cs="Arial"/>
          <w:b/>
          <w:sz w:val="28"/>
          <w:szCs w:val="28"/>
        </w:rPr>
      </w:pPr>
      <w:r w:rsidRPr="00C10E30">
        <w:rPr>
          <w:rFonts w:ascii="Trebuchet MS" w:hAnsi="Trebuchet MS" w:cs="Arial"/>
          <w:b/>
          <w:sz w:val="28"/>
          <w:szCs w:val="28"/>
        </w:rPr>
        <w:t>Tender R</w:t>
      </w:r>
      <w:r w:rsidR="006768C8">
        <w:rPr>
          <w:rFonts w:ascii="Trebuchet MS" w:hAnsi="Trebuchet MS" w:cs="Arial"/>
          <w:b/>
          <w:sz w:val="28"/>
          <w:szCs w:val="28"/>
        </w:rPr>
        <w:t>eturn Date and Time (DEADLINE)</w:t>
      </w:r>
      <w:r w:rsidR="002B6E35">
        <w:rPr>
          <w:rFonts w:ascii="Trebuchet MS" w:hAnsi="Trebuchet MS" w:cs="Arial"/>
          <w:b/>
          <w:sz w:val="28"/>
          <w:szCs w:val="28"/>
        </w:rPr>
        <w:t>:</w:t>
      </w:r>
    </w:p>
    <w:p w14:paraId="59E7FBD4" w14:textId="24CE2D77" w:rsidR="00A2412C" w:rsidRPr="00616F1D" w:rsidRDefault="002B6E35" w:rsidP="00C847B5">
      <w:pPr>
        <w:ind w:right="-56"/>
        <w:jc w:val="center"/>
        <w:rPr>
          <w:rFonts w:ascii="Trebuchet MS" w:hAnsi="Trebuchet MS" w:cs="Arial"/>
          <w:b/>
          <w:color w:val="FF0000"/>
          <w:sz w:val="28"/>
          <w:szCs w:val="28"/>
          <w:u w:val="single"/>
        </w:rPr>
      </w:pPr>
      <w:r w:rsidRPr="00616F1D">
        <w:rPr>
          <w:rFonts w:ascii="Trebuchet MS" w:hAnsi="Trebuchet MS" w:cs="Arial"/>
          <w:b/>
          <w:color w:val="FF0000"/>
          <w:sz w:val="28"/>
          <w:szCs w:val="28"/>
          <w:u w:val="single"/>
        </w:rPr>
        <w:t>17:00</w:t>
      </w:r>
      <w:r w:rsidR="00486F38" w:rsidRPr="00616F1D">
        <w:rPr>
          <w:rFonts w:ascii="Trebuchet MS" w:hAnsi="Trebuchet MS" w:cs="Arial"/>
          <w:b/>
          <w:color w:val="FF0000"/>
          <w:sz w:val="28"/>
          <w:szCs w:val="28"/>
          <w:u w:val="single"/>
        </w:rPr>
        <w:t xml:space="preserve"> – </w:t>
      </w:r>
      <w:r w:rsidR="00CC2631">
        <w:rPr>
          <w:rFonts w:ascii="Trebuchet MS" w:hAnsi="Trebuchet MS" w:cs="Arial"/>
          <w:b/>
          <w:color w:val="FF0000"/>
          <w:sz w:val="28"/>
          <w:szCs w:val="28"/>
          <w:u w:val="single"/>
        </w:rPr>
        <w:t>Wednesday 9</w:t>
      </w:r>
      <w:r w:rsidR="00C847B5">
        <w:rPr>
          <w:rFonts w:ascii="Trebuchet MS" w:hAnsi="Trebuchet MS" w:cs="Arial"/>
          <w:b/>
          <w:color w:val="FF0000"/>
          <w:sz w:val="28"/>
          <w:szCs w:val="28"/>
          <w:u w:val="single"/>
        </w:rPr>
        <w:t xml:space="preserve"> May 2018</w:t>
      </w:r>
    </w:p>
    <w:p w14:paraId="33B4CA09" w14:textId="15E9F13B" w:rsidR="006768C8" w:rsidRPr="006768C8" w:rsidRDefault="006937CE" w:rsidP="00C847B5">
      <w:pPr>
        <w:ind w:right="-56"/>
        <w:jc w:val="center"/>
        <w:rPr>
          <w:rFonts w:ascii="Trebuchet MS" w:hAnsi="Trebuchet MS" w:cs="Arial"/>
          <w:color w:val="FF0000"/>
          <w:sz w:val="28"/>
          <w:szCs w:val="28"/>
          <w:u w:val="single"/>
        </w:rPr>
      </w:pPr>
      <w:hyperlink r:id="rId11" w:history="1">
        <w:r w:rsidR="00C847B5">
          <w:rPr>
            <w:rStyle w:val="Hyperlink"/>
            <w:rFonts w:ascii="Trebuchet MS" w:hAnsi="Trebuchet MS" w:cs="Arial"/>
            <w:sz w:val="28"/>
            <w:szCs w:val="28"/>
          </w:rPr>
          <w:t>shaun.crummey@hull2017.co.uk</w:t>
        </w:r>
      </w:hyperlink>
    </w:p>
    <w:p w14:paraId="39B782D4" w14:textId="77777777" w:rsidR="006768C8" w:rsidRPr="00860D53" w:rsidRDefault="006768C8" w:rsidP="00C847B5">
      <w:pPr>
        <w:ind w:right="-56"/>
        <w:jc w:val="center"/>
        <w:rPr>
          <w:rFonts w:ascii="Trebuchet MS" w:hAnsi="Trebuchet MS" w:cs="Arial"/>
          <w:b/>
          <w:sz w:val="28"/>
          <w:szCs w:val="28"/>
          <w:u w:val="single"/>
        </w:rPr>
      </w:pPr>
    </w:p>
    <w:p w14:paraId="5022C466" w14:textId="77777777" w:rsidR="00A2412C" w:rsidRPr="00C10E30" w:rsidRDefault="00A2412C" w:rsidP="00C847B5">
      <w:pPr>
        <w:ind w:right="-56"/>
        <w:jc w:val="center"/>
        <w:rPr>
          <w:rFonts w:ascii="Trebuchet MS" w:hAnsi="Trebuchet MS" w:cs="Arial"/>
          <w:b/>
          <w:sz w:val="28"/>
          <w:szCs w:val="28"/>
        </w:rPr>
      </w:pPr>
    </w:p>
    <w:p w14:paraId="60D55E89" w14:textId="77777777" w:rsidR="00A2412C" w:rsidRPr="00C10E30" w:rsidRDefault="00A2412C" w:rsidP="00C847B5">
      <w:pPr>
        <w:rPr>
          <w:rFonts w:ascii="Trebuchet MS" w:hAnsi="Trebuchet MS" w:cs="Arial"/>
          <w:sz w:val="24"/>
          <w:szCs w:val="24"/>
        </w:rPr>
      </w:pPr>
    </w:p>
    <w:p w14:paraId="749893AB" w14:textId="77777777" w:rsidR="00B1629A" w:rsidRPr="00A11387" w:rsidRDefault="00A11387" w:rsidP="00C847B5">
      <w:pPr>
        <w:pStyle w:val="Heading8"/>
      </w:pPr>
      <w:r w:rsidRPr="00A11387">
        <w:lastRenderedPageBreak/>
        <w:t>CONTENTS</w:t>
      </w:r>
    </w:p>
    <w:p w14:paraId="1C660886" w14:textId="77777777" w:rsidR="00B1629A" w:rsidRPr="00C10E30" w:rsidRDefault="00583C92" w:rsidP="00C847B5">
      <w:pPr>
        <w:pStyle w:val="Heading7"/>
        <w:rPr>
          <w:rFonts w:ascii="Trebuchet MS" w:hAnsi="Trebuchet MS" w:cs="Arial"/>
          <w:smallCaps w:val="0"/>
          <w:szCs w:val="24"/>
        </w:rPr>
      </w:pPr>
      <w:r>
        <w:rPr>
          <w:rFonts w:ascii="Trebuchet MS" w:hAnsi="Trebuchet MS" w:cs="Arial"/>
          <w:smallCaps w:val="0"/>
          <w:szCs w:val="24"/>
        </w:rPr>
        <w:t>CLAUSE</w:t>
      </w:r>
    </w:p>
    <w:p w14:paraId="1161CAD5" w14:textId="39A997A0" w:rsidR="003413C8" w:rsidRPr="003413C8" w:rsidRDefault="00284878" w:rsidP="00C847B5">
      <w:pPr>
        <w:pStyle w:val="TOC3"/>
        <w:rPr>
          <w:rFonts w:ascii="Trebuchet MS" w:eastAsiaTheme="minorEastAsia" w:hAnsi="Trebuchet MS" w:cstheme="minorBidi"/>
          <w:sz w:val="24"/>
          <w:szCs w:val="24"/>
          <w:lang w:eastAsia="en-GB"/>
        </w:rPr>
      </w:pPr>
      <w:r w:rsidRPr="003413C8">
        <w:rPr>
          <w:rFonts w:ascii="Trebuchet MS" w:hAnsi="Trebuchet MS" w:cs="Arial"/>
          <w:sz w:val="24"/>
          <w:szCs w:val="24"/>
        </w:rPr>
        <w:fldChar w:fldCharType="begin"/>
      </w:r>
      <w:r w:rsidR="00445DCC" w:rsidRPr="003413C8">
        <w:rPr>
          <w:rFonts w:ascii="Trebuchet MS" w:hAnsi="Trebuchet MS" w:cs="Arial"/>
          <w:sz w:val="24"/>
          <w:szCs w:val="24"/>
        </w:rPr>
        <w:instrText>TOC \t "Heading 1,3"</w:instrText>
      </w:r>
      <w:r w:rsidRPr="003413C8">
        <w:rPr>
          <w:rFonts w:ascii="Trebuchet MS" w:hAnsi="Trebuchet MS" w:cs="Arial"/>
          <w:sz w:val="24"/>
          <w:szCs w:val="24"/>
        </w:rPr>
        <w:fldChar w:fldCharType="separate"/>
      </w:r>
      <w:r w:rsidR="003413C8" w:rsidRPr="003413C8">
        <w:rPr>
          <w:rFonts w:ascii="Trebuchet MS" w:hAnsi="Trebuchet MS"/>
          <w:sz w:val="24"/>
          <w:szCs w:val="24"/>
        </w:rPr>
        <w:t>1.</w:t>
      </w:r>
      <w:r w:rsidR="003413C8" w:rsidRPr="003413C8">
        <w:rPr>
          <w:rFonts w:ascii="Trebuchet MS" w:eastAsiaTheme="minorEastAsia" w:hAnsi="Trebuchet MS" w:cstheme="minorBidi"/>
          <w:sz w:val="24"/>
          <w:szCs w:val="24"/>
          <w:lang w:eastAsia="en-GB"/>
        </w:rPr>
        <w:tab/>
      </w:r>
      <w:r w:rsidR="003413C8" w:rsidRPr="003413C8">
        <w:rPr>
          <w:rFonts w:ascii="Trebuchet MS" w:hAnsi="Trebuchet MS"/>
          <w:sz w:val="24"/>
          <w:szCs w:val="24"/>
        </w:rPr>
        <w:t>INTRODUCTION AND BACKGROUND</w:t>
      </w:r>
      <w:r w:rsidR="003413C8" w:rsidRPr="003413C8">
        <w:rPr>
          <w:rFonts w:ascii="Trebuchet MS" w:hAnsi="Trebuchet MS"/>
          <w:sz w:val="24"/>
          <w:szCs w:val="24"/>
        </w:rPr>
        <w:tab/>
      </w:r>
      <w:r w:rsidR="003413C8" w:rsidRPr="003413C8">
        <w:rPr>
          <w:rFonts w:ascii="Trebuchet MS" w:hAnsi="Trebuchet MS"/>
          <w:sz w:val="24"/>
          <w:szCs w:val="24"/>
        </w:rPr>
        <w:fldChar w:fldCharType="begin"/>
      </w:r>
      <w:r w:rsidR="003413C8" w:rsidRPr="003413C8">
        <w:rPr>
          <w:rFonts w:ascii="Trebuchet MS" w:hAnsi="Trebuchet MS"/>
          <w:sz w:val="24"/>
          <w:szCs w:val="24"/>
        </w:rPr>
        <w:instrText xml:space="preserve"> PAGEREF _Toc447193646 \h </w:instrText>
      </w:r>
      <w:r w:rsidR="003413C8" w:rsidRPr="003413C8">
        <w:rPr>
          <w:rFonts w:ascii="Trebuchet MS" w:hAnsi="Trebuchet MS"/>
          <w:sz w:val="24"/>
          <w:szCs w:val="24"/>
        </w:rPr>
      </w:r>
      <w:r w:rsidR="003413C8" w:rsidRPr="003413C8">
        <w:rPr>
          <w:rFonts w:ascii="Trebuchet MS" w:hAnsi="Trebuchet MS"/>
          <w:sz w:val="24"/>
          <w:szCs w:val="24"/>
        </w:rPr>
        <w:fldChar w:fldCharType="separate"/>
      </w:r>
      <w:r w:rsidR="00941353">
        <w:rPr>
          <w:rFonts w:ascii="Trebuchet MS" w:hAnsi="Trebuchet MS"/>
          <w:sz w:val="24"/>
          <w:szCs w:val="24"/>
        </w:rPr>
        <w:t>3</w:t>
      </w:r>
      <w:r w:rsidR="003413C8" w:rsidRPr="003413C8">
        <w:rPr>
          <w:rFonts w:ascii="Trebuchet MS" w:hAnsi="Trebuchet MS"/>
          <w:sz w:val="24"/>
          <w:szCs w:val="24"/>
        </w:rPr>
        <w:fldChar w:fldCharType="end"/>
      </w:r>
    </w:p>
    <w:p w14:paraId="6FAF1229" w14:textId="77777777" w:rsidR="003413C8" w:rsidRPr="003413C8" w:rsidRDefault="003413C8" w:rsidP="00C847B5">
      <w:pPr>
        <w:pStyle w:val="TOC3"/>
        <w:rPr>
          <w:rFonts w:ascii="Trebuchet MS" w:eastAsiaTheme="minorEastAsia" w:hAnsi="Trebuchet MS" w:cstheme="minorBidi"/>
          <w:sz w:val="24"/>
          <w:szCs w:val="24"/>
          <w:lang w:eastAsia="en-GB"/>
        </w:rPr>
      </w:pPr>
      <w:r w:rsidRPr="003413C8">
        <w:rPr>
          <w:rFonts w:ascii="Trebuchet MS" w:hAnsi="Trebuchet MS"/>
          <w:sz w:val="24"/>
          <w:szCs w:val="24"/>
        </w:rPr>
        <w:t>2.</w:t>
      </w:r>
      <w:r w:rsidRPr="003413C8">
        <w:rPr>
          <w:rFonts w:ascii="Trebuchet MS" w:eastAsiaTheme="minorEastAsia" w:hAnsi="Trebuchet MS" w:cstheme="minorBidi"/>
          <w:sz w:val="24"/>
          <w:szCs w:val="24"/>
          <w:lang w:eastAsia="en-GB"/>
        </w:rPr>
        <w:tab/>
      </w:r>
      <w:r w:rsidRPr="003413C8">
        <w:rPr>
          <w:rFonts w:ascii="Trebuchet MS" w:hAnsi="Trebuchet MS"/>
          <w:sz w:val="24"/>
          <w:szCs w:val="24"/>
        </w:rPr>
        <w:t>TENDER TIMETABLE</w:t>
      </w:r>
      <w:r w:rsidRPr="003413C8">
        <w:rPr>
          <w:rFonts w:ascii="Trebuchet MS" w:hAnsi="Trebuchet MS"/>
          <w:sz w:val="24"/>
          <w:szCs w:val="24"/>
        </w:rPr>
        <w:tab/>
      </w:r>
      <w:r w:rsidR="00854420">
        <w:rPr>
          <w:rFonts w:ascii="Trebuchet MS" w:hAnsi="Trebuchet MS"/>
          <w:sz w:val="24"/>
          <w:szCs w:val="24"/>
        </w:rPr>
        <w:t>6</w:t>
      </w:r>
    </w:p>
    <w:p w14:paraId="2A58A55C" w14:textId="77777777" w:rsidR="003413C8" w:rsidRPr="003413C8" w:rsidRDefault="003413C8" w:rsidP="00C847B5">
      <w:pPr>
        <w:pStyle w:val="TOC3"/>
        <w:rPr>
          <w:rFonts w:ascii="Trebuchet MS" w:eastAsiaTheme="minorEastAsia" w:hAnsi="Trebuchet MS" w:cstheme="minorBidi"/>
          <w:sz w:val="24"/>
          <w:szCs w:val="24"/>
          <w:lang w:eastAsia="en-GB"/>
        </w:rPr>
      </w:pPr>
      <w:r w:rsidRPr="003413C8">
        <w:rPr>
          <w:rFonts w:ascii="Trebuchet MS" w:hAnsi="Trebuchet MS"/>
          <w:sz w:val="24"/>
          <w:szCs w:val="24"/>
        </w:rPr>
        <w:t>3.</w:t>
      </w:r>
      <w:r w:rsidRPr="003413C8">
        <w:rPr>
          <w:rFonts w:ascii="Trebuchet MS" w:eastAsiaTheme="minorEastAsia" w:hAnsi="Trebuchet MS" w:cstheme="minorBidi"/>
          <w:sz w:val="24"/>
          <w:szCs w:val="24"/>
          <w:lang w:eastAsia="en-GB"/>
        </w:rPr>
        <w:tab/>
      </w:r>
      <w:r w:rsidRPr="003413C8">
        <w:rPr>
          <w:rFonts w:ascii="Trebuchet MS" w:hAnsi="Trebuchet MS"/>
          <w:sz w:val="24"/>
          <w:szCs w:val="24"/>
        </w:rPr>
        <w:t>TENDER COMPLETION INFORMATION</w:t>
      </w:r>
      <w:r w:rsidRPr="003413C8">
        <w:rPr>
          <w:rFonts w:ascii="Trebuchet MS" w:hAnsi="Trebuchet MS"/>
          <w:sz w:val="24"/>
          <w:szCs w:val="24"/>
        </w:rPr>
        <w:tab/>
      </w:r>
      <w:r w:rsidR="00854420">
        <w:rPr>
          <w:rFonts w:ascii="Trebuchet MS" w:hAnsi="Trebuchet MS"/>
          <w:sz w:val="24"/>
          <w:szCs w:val="24"/>
        </w:rPr>
        <w:t>7</w:t>
      </w:r>
    </w:p>
    <w:p w14:paraId="25CC74A5" w14:textId="77777777" w:rsidR="003413C8" w:rsidRPr="003413C8" w:rsidRDefault="003413C8" w:rsidP="00C847B5">
      <w:pPr>
        <w:pStyle w:val="TOC3"/>
        <w:rPr>
          <w:rFonts w:ascii="Trebuchet MS" w:eastAsiaTheme="minorEastAsia" w:hAnsi="Trebuchet MS" w:cstheme="minorBidi"/>
          <w:sz w:val="24"/>
          <w:szCs w:val="24"/>
          <w:lang w:eastAsia="en-GB"/>
        </w:rPr>
      </w:pPr>
      <w:r w:rsidRPr="003413C8">
        <w:rPr>
          <w:rFonts w:ascii="Trebuchet MS" w:hAnsi="Trebuchet MS"/>
          <w:sz w:val="24"/>
          <w:szCs w:val="24"/>
        </w:rPr>
        <w:t>4.</w:t>
      </w:r>
      <w:r w:rsidRPr="003413C8">
        <w:rPr>
          <w:rFonts w:ascii="Trebuchet MS" w:eastAsiaTheme="minorEastAsia" w:hAnsi="Trebuchet MS" w:cstheme="minorBidi"/>
          <w:sz w:val="24"/>
          <w:szCs w:val="24"/>
          <w:lang w:eastAsia="en-GB"/>
        </w:rPr>
        <w:tab/>
      </w:r>
      <w:r w:rsidRPr="003413C8">
        <w:rPr>
          <w:rFonts w:ascii="Trebuchet MS" w:hAnsi="Trebuchet MS"/>
          <w:sz w:val="24"/>
          <w:szCs w:val="24"/>
        </w:rPr>
        <w:t>TENDER EVALUATION MODEL</w:t>
      </w:r>
      <w:r w:rsidRPr="003413C8">
        <w:rPr>
          <w:rFonts w:ascii="Trebuchet MS" w:hAnsi="Trebuchet MS"/>
          <w:sz w:val="24"/>
          <w:szCs w:val="24"/>
        </w:rPr>
        <w:tab/>
      </w:r>
      <w:r w:rsidR="00854420">
        <w:rPr>
          <w:rFonts w:ascii="Trebuchet MS" w:hAnsi="Trebuchet MS"/>
          <w:sz w:val="24"/>
          <w:szCs w:val="24"/>
        </w:rPr>
        <w:t>12</w:t>
      </w:r>
    </w:p>
    <w:p w14:paraId="2FA39697" w14:textId="77777777" w:rsidR="003413C8" w:rsidRPr="003413C8" w:rsidRDefault="003413C8" w:rsidP="00C847B5">
      <w:pPr>
        <w:pStyle w:val="TOC3"/>
        <w:rPr>
          <w:rFonts w:ascii="Trebuchet MS" w:eastAsiaTheme="minorEastAsia" w:hAnsi="Trebuchet MS" w:cstheme="minorBidi"/>
          <w:sz w:val="24"/>
          <w:szCs w:val="24"/>
          <w:lang w:eastAsia="en-GB"/>
        </w:rPr>
      </w:pPr>
      <w:r w:rsidRPr="003413C8">
        <w:rPr>
          <w:rFonts w:ascii="Trebuchet MS" w:hAnsi="Trebuchet MS"/>
          <w:sz w:val="24"/>
          <w:szCs w:val="24"/>
        </w:rPr>
        <w:t>5.</w:t>
      </w:r>
      <w:r w:rsidRPr="003413C8">
        <w:rPr>
          <w:rFonts w:ascii="Trebuchet MS" w:eastAsiaTheme="minorEastAsia" w:hAnsi="Trebuchet MS" w:cstheme="minorBidi"/>
          <w:sz w:val="24"/>
          <w:szCs w:val="24"/>
          <w:lang w:eastAsia="en-GB"/>
        </w:rPr>
        <w:tab/>
      </w:r>
      <w:r w:rsidRPr="003413C8">
        <w:rPr>
          <w:rFonts w:ascii="Trebuchet MS" w:hAnsi="Trebuchet MS"/>
          <w:sz w:val="24"/>
          <w:szCs w:val="24"/>
        </w:rPr>
        <w:t>ASSESSMENT QUESTIONS FOR COMPLETION BY TENDERERS</w:t>
      </w:r>
      <w:r w:rsidRPr="003413C8">
        <w:rPr>
          <w:rFonts w:ascii="Trebuchet MS" w:hAnsi="Trebuchet MS"/>
          <w:sz w:val="24"/>
          <w:szCs w:val="24"/>
        </w:rPr>
        <w:tab/>
      </w:r>
      <w:r w:rsidR="002B3E90">
        <w:rPr>
          <w:rFonts w:ascii="Trebuchet MS" w:hAnsi="Trebuchet MS"/>
          <w:sz w:val="24"/>
          <w:szCs w:val="24"/>
        </w:rPr>
        <w:t>18</w:t>
      </w:r>
    </w:p>
    <w:p w14:paraId="31D4DE9F" w14:textId="77777777" w:rsidR="00B1629A" w:rsidRPr="00583C92" w:rsidRDefault="00284878" w:rsidP="00C847B5">
      <w:pPr>
        <w:rPr>
          <w:rFonts w:ascii="Trebuchet MS" w:hAnsi="Trebuchet MS" w:cs="Arial"/>
          <w:sz w:val="24"/>
          <w:szCs w:val="24"/>
        </w:rPr>
      </w:pPr>
      <w:r w:rsidRPr="003413C8">
        <w:rPr>
          <w:rFonts w:ascii="Trebuchet MS" w:hAnsi="Trebuchet MS" w:cs="Arial"/>
          <w:sz w:val="24"/>
          <w:szCs w:val="24"/>
        </w:rPr>
        <w:fldChar w:fldCharType="end"/>
      </w:r>
    </w:p>
    <w:p w14:paraId="4E6D4357" w14:textId="77777777" w:rsidR="00EE7C74" w:rsidRDefault="00EE7C74" w:rsidP="00C847B5">
      <w:pPr>
        <w:rPr>
          <w:rFonts w:ascii="Trebuchet MS" w:hAnsi="Trebuchet MS"/>
          <w:b/>
          <w:color w:val="522887"/>
          <w:sz w:val="24"/>
          <w:szCs w:val="24"/>
        </w:rPr>
      </w:pPr>
      <w:r w:rsidRPr="00EE7C74">
        <w:rPr>
          <w:rFonts w:ascii="Trebuchet MS" w:hAnsi="Trebuchet MS"/>
          <w:b/>
          <w:color w:val="522887"/>
          <w:sz w:val="24"/>
          <w:szCs w:val="24"/>
        </w:rPr>
        <w:t>SCHEDULE</w:t>
      </w:r>
      <w:r>
        <w:rPr>
          <w:rFonts w:ascii="Trebuchet MS" w:hAnsi="Trebuchet MS"/>
          <w:b/>
          <w:color w:val="522887"/>
          <w:sz w:val="24"/>
          <w:szCs w:val="24"/>
        </w:rPr>
        <w:t>S</w:t>
      </w:r>
    </w:p>
    <w:p w14:paraId="50BD48AE" w14:textId="77777777" w:rsidR="00EE7C74" w:rsidRDefault="00EE7C74" w:rsidP="00C847B5">
      <w:pPr>
        <w:rPr>
          <w:rFonts w:ascii="Trebuchet MS" w:hAnsi="Trebuchet MS"/>
          <w:b/>
          <w:color w:val="522887"/>
          <w:sz w:val="24"/>
          <w:szCs w:val="24"/>
        </w:rPr>
      </w:pPr>
    </w:p>
    <w:p w14:paraId="089A2085" w14:textId="77777777" w:rsidR="00EE7C74" w:rsidRDefault="00EE7C74" w:rsidP="00C847B5">
      <w:pPr>
        <w:rPr>
          <w:rFonts w:ascii="Trebuchet MS" w:hAnsi="Trebuchet MS"/>
          <w:sz w:val="24"/>
          <w:szCs w:val="24"/>
        </w:rPr>
      </w:pPr>
      <w:r w:rsidRPr="00EE7C74">
        <w:rPr>
          <w:rFonts w:ascii="Trebuchet MS" w:hAnsi="Trebuchet MS"/>
          <w:b/>
          <w:sz w:val="24"/>
          <w:szCs w:val="24"/>
        </w:rPr>
        <w:t>Schedule 1</w:t>
      </w:r>
      <w:r w:rsidRPr="00EE7C74">
        <w:rPr>
          <w:rFonts w:ascii="Trebuchet MS" w:hAnsi="Trebuchet MS"/>
          <w:b/>
          <w:sz w:val="24"/>
          <w:szCs w:val="24"/>
        </w:rPr>
        <w:tab/>
      </w:r>
      <w:r w:rsidRPr="00EE7C74">
        <w:rPr>
          <w:rFonts w:ascii="Trebuchet MS" w:hAnsi="Trebuchet MS"/>
          <w:sz w:val="24"/>
          <w:szCs w:val="24"/>
        </w:rPr>
        <w:tab/>
        <w:t>Supplier Agreement</w:t>
      </w:r>
    </w:p>
    <w:p w14:paraId="1BDE319C" w14:textId="77777777" w:rsidR="00EE7C74" w:rsidRPr="00EE7C74" w:rsidRDefault="00EE7C74" w:rsidP="00C847B5">
      <w:pPr>
        <w:rPr>
          <w:rFonts w:ascii="Trebuchet MS" w:hAnsi="Trebuchet MS"/>
          <w:sz w:val="24"/>
          <w:szCs w:val="24"/>
        </w:rPr>
      </w:pPr>
    </w:p>
    <w:p w14:paraId="3621F65A" w14:textId="77777777" w:rsidR="00EE7C74" w:rsidRDefault="00EE7C74" w:rsidP="00C847B5">
      <w:pPr>
        <w:rPr>
          <w:rFonts w:ascii="Trebuchet MS" w:hAnsi="Trebuchet MS"/>
          <w:sz w:val="24"/>
          <w:szCs w:val="24"/>
        </w:rPr>
      </w:pPr>
      <w:r w:rsidRPr="00EE7C74">
        <w:rPr>
          <w:rFonts w:ascii="Trebuchet MS" w:hAnsi="Trebuchet MS"/>
          <w:b/>
          <w:sz w:val="24"/>
          <w:szCs w:val="24"/>
        </w:rPr>
        <w:t xml:space="preserve">Schedule 2 </w:t>
      </w:r>
      <w:r w:rsidRPr="00EE7C74">
        <w:rPr>
          <w:rFonts w:ascii="Trebuchet MS" w:hAnsi="Trebuchet MS"/>
          <w:b/>
          <w:sz w:val="24"/>
          <w:szCs w:val="24"/>
        </w:rPr>
        <w:tab/>
      </w:r>
      <w:r w:rsidRPr="00EE7C74">
        <w:rPr>
          <w:rFonts w:ascii="Trebuchet MS" w:hAnsi="Trebuchet MS"/>
          <w:sz w:val="24"/>
          <w:szCs w:val="24"/>
        </w:rPr>
        <w:tab/>
        <w:t>Specification</w:t>
      </w:r>
    </w:p>
    <w:p w14:paraId="4FF4BBE0" w14:textId="77777777" w:rsidR="00766ABA" w:rsidRDefault="00766ABA" w:rsidP="00C847B5">
      <w:pPr>
        <w:rPr>
          <w:rFonts w:ascii="Trebuchet MS" w:hAnsi="Trebuchet MS"/>
          <w:sz w:val="24"/>
          <w:szCs w:val="24"/>
        </w:rPr>
      </w:pPr>
    </w:p>
    <w:p w14:paraId="5C6AFAB9" w14:textId="65964DAD" w:rsidR="00CC2631" w:rsidRPr="00CC2631" w:rsidRDefault="00766ABA" w:rsidP="00CC2631">
      <w:pPr>
        <w:rPr>
          <w:rFonts w:ascii="Trebuchet MS" w:hAnsi="Trebuchet MS"/>
          <w:sz w:val="24"/>
          <w:szCs w:val="24"/>
        </w:rPr>
      </w:pPr>
      <w:r w:rsidRPr="00CC2631">
        <w:rPr>
          <w:rFonts w:ascii="Trebuchet MS" w:hAnsi="Trebuchet MS"/>
          <w:b/>
          <w:sz w:val="24"/>
          <w:szCs w:val="24"/>
        </w:rPr>
        <w:t>Schedule 3</w:t>
      </w:r>
      <w:r w:rsidRPr="00CC2631">
        <w:rPr>
          <w:rFonts w:ascii="Trebuchet MS" w:hAnsi="Trebuchet MS"/>
          <w:sz w:val="24"/>
          <w:szCs w:val="24"/>
        </w:rPr>
        <w:tab/>
      </w:r>
      <w:r w:rsidRPr="00CC2631">
        <w:rPr>
          <w:rFonts w:ascii="Trebuchet MS" w:hAnsi="Trebuchet MS"/>
          <w:sz w:val="24"/>
          <w:szCs w:val="24"/>
        </w:rPr>
        <w:tab/>
      </w:r>
      <w:r w:rsidR="00CC2631" w:rsidRPr="00CC2631">
        <w:rPr>
          <w:rFonts w:ascii="Trebuchet MS" w:hAnsi="Trebuchet MS"/>
          <w:sz w:val="24"/>
          <w:szCs w:val="24"/>
        </w:rPr>
        <w:t>Supplier Term</w:t>
      </w:r>
    </w:p>
    <w:p w14:paraId="0F217E3A" w14:textId="7B49FC6E" w:rsidR="00B1629A" w:rsidRPr="00C10E30" w:rsidRDefault="00B1629A" w:rsidP="00C847B5">
      <w:pPr>
        <w:tabs>
          <w:tab w:val="left" w:pos="1418"/>
        </w:tabs>
        <w:rPr>
          <w:rFonts w:ascii="Trebuchet MS" w:hAnsi="Trebuchet MS" w:cs="Arial"/>
          <w:sz w:val="24"/>
          <w:szCs w:val="24"/>
        </w:rPr>
      </w:pPr>
    </w:p>
    <w:p w14:paraId="12F42395" w14:textId="77777777" w:rsidR="00B1629A" w:rsidRPr="00C10E30" w:rsidRDefault="00B1629A" w:rsidP="00C847B5">
      <w:pPr>
        <w:rPr>
          <w:rFonts w:ascii="Trebuchet MS" w:hAnsi="Trebuchet MS" w:cs="Arial"/>
          <w:sz w:val="24"/>
          <w:szCs w:val="24"/>
        </w:rPr>
        <w:sectPr w:rsidR="00B1629A" w:rsidRPr="00C10E30" w:rsidSect="00A2412C">
          <w:headerReference w:type="default" r:id="rId12"/>
          <w:pgSz w:w="11907" w:h="16840"/>
          <w:pgMar w:top="1440" w:right="1440" w:bottom="1440" w:left="1440" w:header="720" w:footer="720" w:gutter="0"/>
          <w:cols w:space="708"/>
          <w:docGrid w:linePitch="360"/>
        </w:sectPr>
      </w:pPr>
    </w:p>
    <w:p w14:paraId="3B05BA8F" w14:textId="77777777" w:rsidR="00B1629A" w:rsidRPr="00A11387" w:rsidRDefault="00A11387" w:rsidP="00C847B5">
      <w:pPr>
        <w:pStyle w:val="Heading1"/>
      </w:pPr>
      <w:bookmarkStart w:id="0" w:name="a1033551"/>
      <w:bookmarkStart w:id="1" w:name="_Toc447193646"/>
      <w:bookmarkStart w:id="2" w:name="main"/>
      <w:r w:rsidRPr="00A11387">
        <w:lastRenderedPageBreak/>
        <w:t>INTRODUCTION AND BACKGROUND</w:t>
      </w:r>
      <w:bookmarkEnd w:id="0"/>
      <w:bookmarkEnd w:id="1"/>
    </w:p>
    <w:p w14:paraId="65D2D8F6" w14:textId="77777777" w:rsidR="00B1629A" w:rsidRPr="00A11387" w:rsidRDefault="00445DCC" w:rsidP="00C847B5">
      <w:pPr>
        <w:pStyle w:val="Heading2"/>
      </w:pPr>
      <w:r w:rsidRPr="00A11387">
        <w:t>Contents of the ITT</w:t>
      </w:r>
    </w:p>
    <w:p w14:paraId="64DA4D7A"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This invitation to tender (</w:t>
      </w:r>
      <w:r w:rsidRPr="00C10E30">
        <w:rPr>
          <w:rStyle w:val="Defterm"/>
          <w:rFonts w:ascii="Trebuchet MS" w:hAnsi="Trebuchet MS" w:cs="Arial"/>
          <w:sz w:val="24"/>
          <w:szCs w:val="24"/>
        </w:rPr>
        <w:t>ITT</w:t>
      </w:r>
      <w:r w:rsidRPr="00C10E30">
        <w:rPr>
          <w:rFonts w:ascii="Trebuchet MS" w:hAnsi="Trebuchet MS" w:cs="Arial"/>
          <w:sz w:val="24"/>
          <w:szCs w:val="24"/>
        </w:rPr>
        <w:t>) comprises:</w:t>
      </w:r>
    </w:p>
    <w:p w14:paraId="25DB21AE"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Tender completion requirements, evaluation model, specification and schedules.</w:t>
      </w:r>
    </w:p>
    <w:p w14:paraId="62A7DA50" w14:textId="77777777" w:rsidR="00B1629A" w:rsidRDefault="00445DCC" w:rsidP="00C847B5">
      <w:pPr>
        <w:pStyle w:val="Bullet2"/>
        <w:rPr>
          <w:rFonts w:ascii="Trebuchet MS" w:hAnsi="Trebuchet MS" w:cs="Arial"/>
          <w:sz w:val="24"/>
          <w:szCs w:val="24"/>
        </w:rPr>
      </w:pPr>
      <w:r w:rsidRPr="00C10E30">
        <w:rPr>
          <w:rFonts w:ascii="Trebuchet MS" w:hAnsi="Trebuchet MS" w:cs="Arial"/>
          <w:sz w:val="24"/>
          <w:szCs w:val="24"/>
        </w:rPr>
        <w:t>Tech</w:t>
      </w:r>
      <w:r w:rsidR="00FD5F10" w:rsidRPr="00C10E30">
        <w:rPr>
          <w:rFonts w:ascii="Trebuchet MS" w:hAnsi="Trebuchet MS" w:cs="Arial"/>
          <w:sz w:val="24"/>
          <w:szCs w:val="24"/>
        </w:rPr>
        <w:t>nical and commercial questions.</w:t>
      </w:r>
    </w:p>
    <w:p w14:paraId="5C6F218D" w14:textId="5FED26B4" w:rsidR="00EE7C74" w:rsidRDefault="007F1AE3" w:rsidP="00C847B5">
      <w:pPr>
        <w:pStyle w:val="Bullet2"/>
        <w:rPr>
          <w:rFonts w:ascii="Trebuchet MS" w:hAnsi="Trebuchet MS" w:cs="Arial"/>
          <w:sz w:val="24"/>
          <w:szCs w:val="24"/>
        </w:rPr>
      </w:pPr>
      <w:r>
        <w:rPr>
          <w:rFonts w:ascii="Trebuchet MS" w:hAnsi="Trebuchet MS" w:cs="Arial"/>
          <w:sz w:val="24"/>
          <w:szCs w:val="24"/>
        </w:rPr>
        <w:t xml:space="preserve">Draft </w:t>
      </w:r>
      <w:r w:rsidR="00CC2631">
        <w:rPr>
          <w:rFonts w:ascii="Trebuchet MS" w:hAnsi="Trebuchet MS" w:cs="Arial"/>
          <w:sz w:val="24"/>
          <w:szCs w:val="24"/>
        </w:rPr>
        <w:t>Supplier</w:t>
      </w:r>
      <w:r w:rsidR="00EE7C74">
        <w:rPr>
          <w:rFonts w:ascii="Trebuchet MS" w:hAnsi="Trebuchet MS" w:cs="Arial"/>
          <w:sz w:val="24"/>
          <w:szCs w:val="24"/>
        </w:rPr>
        <w:t xml:space="preserve"> Agreement</w:t>
      </w:r>
    </w:p>
    <w:p w14:paraId="2E670D0B" w14:textId="77777777" w:rsidR="00EE7C74" w:rsidRPr="00C10E30" w:rsidRDefault="00EE7C74" w:rsidP="00C847B5">
      <w:pPr>
        <w:pStyle w:val="Bullet2"/>
        <w:rPr>
          <w:rFonts w:ascii="Trebuchet MS" w:hAnsi="Trebuchet MS" w:cs="Arial"/>
          <w:sz w:val="24"/>
          <w:szCs w:val="24"/>
        </w:rPr>
      </w:pPr>
      <w:r>
        <w:rPr>
          <w:rFonts w:ascii="Trebuchet MS" w:hAnsi="Trebuchet MS" w:cs="Arial"/>
          <w:sz w:val="24"/>
          <w:szCs w:val="24"/>
        </w:rPr>
        <w:t>Specification</w:t>
      </w:r>
    </w:p>
    <w:p w14:paraId="426C2B46" w14:textId="77777777" w:rsidR="00B1629A" w:rsidRPr="00C10E30" w:rsidRDefault="00445DCC" w:rsidP="00C847B5">
      <w:pPr>
        <w:pStyle w:val="Heading2"/>
      </w:pPr>
      <w:r w:rsidRPr="00C10E30">
        <w:t xml:space="preserve">Introduction to </w:t>
      </w:r>
      <w:r w:rsidR="00860D53">
        <w:t xml:space="preserve">Hull 2017 </w:t>
      </w:r>
    </w:p>
    <w:p w14:paraId="4AC4F2D2" w14:textId="77777777" w:rsidR="00B1629A" w:rsidRDefault="00D552E3" w:rsidP="00C847B5">
      <w:pPr>
        <w:pStyle w:val="Bodysubclause"/>
        <w:rPr>
          <w:rFonts w:ascii="Trebuchet MS" w:hAnsi="Trebuchet MS" w:cs="Arial"/>
          <w:sz w:val="24"/>
          <w:szCs w:val="24"/>
        </w:rPr>
      </w:pPr>
      <w:r>
        <w:rPr>
          <w:rFonts w:ascii="Trebuchet MS" w:hAnsi="Trebuchet MS" w:cs="Arial"/>
          <w:sz w:val="24"/>
          <w:szCs w:val="24"/>
        </w:rPr>
        <w:t>Hull UK City of Culture 2017</w:t>
      </w:r>
      <w:r w:rsidR="000A495F">
        <w:rPr>
          <w:rFonts w:ascii="Trebuchet MS" w:hAnsi="Trebuchet MS" w:cs="Arial"/>
          <w:sz w:val="24"/>
          <w:szCs w:val="24"/>
        </w:rPr>
        <w:t xml:space="preserve"> Ltd</w:t>
      </w:r>
      <w:r w:rsidR="00A2412C" w:rsidRPr="00C10E30">
        <w:rPr>
          <w:rFonts w:ascii="Trebuchet MS" w:hAnsi="Trebuchet MS" w:cs="Arial"/>
          <w:sz w:val="24"/>
          <w:szCs w:val="24"/>
        </w:rPr>
        <w:t xml:space="preserve"> </w:t>
      </w:r>
      <w:r w:rsidR="00860D53">
        <w:rPr>
          <w:rFonts w:ascii="Trebuchet MS" w:hAnsi="Trebuchet MS" w:cs="Arial"/>
          <w:sz w:val="24"/>
          <w:szCs w:val="24"/>
        </w:rPr>
        <w:t xml:space="preserve">(Hull 2017) </w:t>
      </w:r>
      <w:r w:rsidR="007D5370">
        <w:rPr>
          <w:rFonts w:ascii="Trebuchet MS" w:hAnsi="Trebuchet MS" w:cs="Arial"/>
          <w:sz w:val="24"/>
          <w:szCs w:val="24"/>
        </w:rPr>
        <w:t>is conducting this</w:t>
      </w:r>
      <w:r w:rsidR="00445DCC" w:rsidRPr="00C10E30">
        <w:rPr>
          <w:rFonts w:ascii="Trebuchet MS" w:hAnsi="Trebuchet MS" w:cs="Arial"/>
          <w:sz w:val="24"/>
          <w:szCs w:val="24"/>
        </w:rPr>
        <w:t xml:space="preserve"> procurement </w:t>
      </w:r>
      <w:r w:rsidR="00CF3B5D">
        <w:rPr>
          <w:rFonts w:ascii="Trebuchet MS" w:hAnsi="Trebuchet MS" w:cs="Arial"/>
          <w:sz w:val="24"/>
          <w:szCs w:val="24"/>
        </w:rPr>
        <w:t>under the Public Contract</w:t>
      </w:r>
      <w:r w:rsidR="00C22D13">
        <w:rPr>
          <w:rFonts w:ascii="Trebuchet MS" w:hAnsi="Trebuchet MS" w:cs="Arial"/>
          <w:sz w:val="24"/>
          <w:szCs w:val="24"/>
        </w:rPr>
        <w:t>s</w:t>
      </w:r>
      <w:r w:rsidR="00CF3B5D">
        <w:rPr>
          <w:rFonts w:ascii="Trebuchet MS" w:hAnsi="Trebuchet MS" w:cs="Arial"/>
          <w:sz w:val="24"/>
          <w:szCs w:val="24"/>
        </w:rPr>
        <w:t xml:space="preserve"> Regulations 2015 </w:t>
      </w:r>
      <w:proofErr w:type="gramStart"/>
      <w:r w:rsidR="00445DCC" w:rsidRPr="00C10E30">
        <w:rPr>
          <w:rFonts w:ascii="Trebuchet MS" w:hAnsi="Trebuchet MS" w:cs="Arial"/>
          <w:sz w:val="24"/>
          <w:szCs w:val="24"/>
        </w:rPr>
        <w:t>for the purpose of</w:t>
      </w:r>
      <w:proofErr w:type="gramEnd"/>
      <w:r w:rsidR="00445DCC" w:rsidRPr="00C10E30">
        <w:rPr>
          <w:rFonts w:ascii="Trebuchet MS" w:hAnsi="Trebuchet MS" w:cs="Arial"/>
          <w:sz w:val="24"/>
          <w:szCs w:val="24"/>
        </w:rPr>
        <w:t xml:space="preserve"> procuring the services described in the </w:t>
      </w:r>
      <w:r w:rsidR="00EE7C74">
        <w:rPr>
          <w:rFonts w:ascii="Trebuchet MS" w:hAnsi="Trebuchet MS" w:cs="Arial"/>
          <w:sz w:val="24"/>
          <w:szCs w:val="24"/>
        </w:rPr>
        <w:t>Specification</w:t>
      </w:r>
      <w:r w:rsidR="00EE7C74" w:rsidRPr="00C10E30">
        <w:rPr>
          <w:rFonts w:ascii="Trebuchet MS" w:hAnsi="Trebuchet MS" w:cs="Arial"/>
          <w:sz w:val="24"/>
          <w:szCs w:val="24"/>
        </w:rPr>
        <w:t xml:space="preserve"> </w:t>
      </w:r>
      <w:r w:rsidR="00445DCC" w:rsidRPr="00C10E30">
        <w:rPr>
          <w:rFonts w:ascii="Trebuchet MS" w:hAnsi="Trebuchet MS" w:cs="Arial"/>
          <w:sz w:val="24"/>
          <w:szCs w:val="24"/>
        </w:rPr>
        <w:t>(</w:t>
      </w:r>
      <w:r w:rsidR="00445DCC" w:rsidRPr="00C10E30">
        <w:rPr>
          <w:rStyle w:val="Defterm"/>
          <w:rFonts w:ascii="Trebuchet MS" w:hAnsi="Trebuchet MS" w:cs="Arial"/>
          <w:sz w:val="24"/>
          <w:szCs w:val="24"/>
        </w:rPr>
        <w:t>Services</w:t>
      </w:r>
      <w:r w:rsidR="00445DCC" w:rsidRPr="00C10E30">
        <w:rPr>
          <w:rFonts w:ascii="Trebuchet MS" w:hAnsi="Trebuchet MS" w:cs="Arial"/>
          <w:sz w:val="24"/>
          <w:szCs w:val="24"/>
        </w:rPr>
        <w:t>).</w:t>
      </w:r>
    </w:p>
    <w:p w14:paraId="00A44CB1"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This ITT contains information about the procurement process, the Services, and assessment questions for </w:t>
      </w:r>
      <w:r w:rsidR="000B64F9" w:rsidRPr="00C10E30">
        <w:rPr>
          <w:rFonts w:ascii="Trebuchet MS" w:hAnsi="Trebuchet MS" w:cs="Arial"/>
          <w:sz w:val="24"/>
          <w:szCs w:val="24"/>
        </w:rPr>
        <w:t>interested parties (</w:t>
      </w:r>
      <w:r w:rsidRPr="00C10E30">
        <w:rPr>
          <w:rFonts w:ascii="Trebuchet MS" w:hAnsi="Trebuchet MS" w:cs="Arial"/>
          <w:b/>
          <w:sz w:val="24"/>
          <w:szCs w:val="24"/>
        </w:rPr>
        <w:t>Tenderers</w:t>
      </w:r>
      <w:r w:rsidR="000B64F9" w:rsidRPr="00C10E30">
        <w:rPr>
          <w:rFonts w:ascii="Trebuchet MS" w:hAnsi="Trebuchet MS" w:cs="Arial"/>
          <w:sz w:val="24"/>
          <w:szCs w:val="24"/>
        </w:rPr>
        <w:t>)</w:t>
      </w:r>
      <w:r w:rsidRPr="00C10E30">
        <w:rPr>
          <w:rFonts w:ascii="Trebuchet MS" w:hAnsi="Trebuchet MS" w:cs="Arial"/>
          <w:sz w:val="24"/>
          <w:szCs w:val="24"/>
        </w:rPr>
        <w:t xml:space="preserve"> to complete. Each Tenderer's response (</w:t>
      </w:r>
      <w:r w:rsidRPr="00C10E30">
        <w:rPr>
          <w:rStyle w:val="Defterm"/>
          <w:rFonts w:ascii="Trebuchet MS" w:hAnsi="Trebuchet MS" w:cs="Arial"/>
          <w:sz w:val="24"/>
          <w:szCs w:val="24"/>
        </w:rPr>
        <w:t>Tender</w:t>
      </w:r>
      <w:r w:rsidRPr="00C10E30">
        <w:rPr>
          <w:rFonts w:ascii="Trebuchet MS" w:hAnsi="Trebuchet MS" w:cs="Arial"/>
          <w:sz w:val="24"/>
          <w:szCs w:val="24"/>
        </w:rPr>
        <w:t xml:space="preserve">) should be detailed enough to allow </w:t>
      </w:r>
      <w:r w:rsidR="00860D53">
        <w:rPr>
          <w:rFonts w:ascii="Trebuchet MS" w:hAnsi="Trebuchet MS" w:cs="Arial"/>
          <w:sz w:val="24"/>
          <w:szCs w:val="24"/>
        </w:rPr>
        <w:t xml:space="preserve">Hull 2017 </w:t>
      </w:r>
      <w:r w:rsidR="00860D53" w:rsidRPr="00C10E30">
        <w:rPr>
          <w:rFonts w:ascii="Trebuchet MS" w:hAnsi="Trebuchet MS" w:cs="Arial"/>
          <w:sz w:val="24"/>
          <w:szCs w:val="24"/>
        </w:rPr>
        <w:t>to</w:t>
      </w:r>
      <w:r w:rsidRPr="00C10E30">
        <w:rPr>
          <w:rFonts w:ascii="Trebuchet MS" w:hAnsi="Trebuchet MS" w:cs="Arial"/>
          <w:sz w:val="24"/>
          <w:szCs w:val="24"/>
        </w:rPr>
        <w:t xml:space="preserve"> make an informed selection of the most appropriate solution.</w:t>
      </w:r>
    </w:p>
    <w:p w14:paraId="3A1ED314" w14:textId="77777777" w:rsidR="000B64F9" w:rsidRPr="00C10E30" w:rsidRDefault="000B64F9" w:rsidP="00C847B5">
      <w:pPr>
        <w:pStyle w:val="Bodysubclause"/>
        <w:rPr>
          <w:rFonts w:ascii="Trebuchet MS" w:hAnsi="Trebuchet MS" w:cs="Arial"/>
          <w:sz w:val="24"/>
          <w:szCs w:val="24"/>
        </w:rPr>
      </w:pPr>
      <w:r w:rsidRPr="00C10E30">
        <w:rPr>
          <w:rFonts w:ascii="Trebuchet MS" w:hAnsi="Trebuchet MS" w:cs="Arial"/>
          <w:sz w:val="24"/>
          <w:szCs w:val="24"/>
        </w:rPr>
        <w:t xml:space="preserve">In accordance with Regulation 111 of the Public Contracts Regulations 2015, </w:t>
      </w:r>
      <w:r w:rsidR="00860D53">
        <w:rPr>
          <w:rFonts w:ascii="Trebuchet MS" w:hAnsi="Trebuchet MS" w:cs="Arial"/>
          <w:sz w:val="24"/>
          <w:szCs w:val="24"/>
        </w:rPr>
        <w:t>Hull 2017</w:t>
      </w:r>
      <w:r w:rsidRPr="00C10E30">
        <w:rPr>
          <w:rFonts w:ascii="Trebuchet MS" w:hAnsi="Trebuchet MS" w:cs="Arial"/>
          <w:sz w:val="24"/>
          <w:szCs w:val="24"/>
        </w:rPr>
        <w:t xml:space="preserve"> has also asked </w:t>
      </w:r>
      <w:proofErr w:type="gramStart"/>
      <w:r w:rsidRPr="00C10E30">
        <w:rPr>
          <w:rFonts w:ascii="Trebuchet MS" w:hAnsi="Trebuchet MS" w:cs="Arial"/>
          <w:sz w:val="24"/>
          <w:szCs w:val="24"/>
        </w:rPr>
        <w:t>a number of</w:t>
      </w:r>
      <w:proofErr w:type="gramEnd"/>
      <w:r w:rsidRPr="00C10E30">
        <w:rPr>
          <w:rFonts w:ascii="Trebuchet MS" w:hAnsi="Trebuchet MS" w:cs="Arial"/>
          <w:sz w:val="24"/>
          <w:szCs w:val="24"/>
        </w:rPr>
        <w:t xml:space="preserve"> suitability assessment questions </w:t>
      </w:r>
      <w:r w:rsidRPr="00C10E30">
        <w:rPr>
          <w:rFonts w:ascii="Trebuchet MS" w:hAnsi="Trebuchet MS" w:cs="Arial"/>
          <w:sz w:val="24"/>
          <w:szCs w:val="24"/>
          <w:shd w:val="clear" w:color="auto" w:fill="FFFFFF"/>
        </w:rPr>
        <w:t xml:space="preserve">for the purpose of assessing whether Tenderers meet requirements or minimum standards of suitability, capability, legal status or financial standing. </w:t>
      </w:r>
      <w:r w:rsidRPr="00C10E30">
        <w:rPr>
          <w:rFonts w:ascii="Trebuchet MS" w:hAnsi="Trebuchet MS" w:cs="Arial"/>
          <w:sz w:val="24"/>
          <w:szCs w:val="24"/>
        </w:rPr>
        <w:t>Tenderers must complete these questions in full and these will be assessed before the rest of the ITT is assessed. If a Tenderer does not meet the stipulated minimum standards its ITT will not be considered further and it will be eliminated.</w:t>
      </w:r>
    </w:p>
    <w:p w14:paraId="4B94899F" w14:textId="19FE6AC8" w:rsidR="00346815" w:rsidRPr="00BC46BD" w:rsidRDefault="0051389B" w:rsidP="00C847B5">
      <w:pPr>
        <w:spacing w:after="120" w:line="240" w:lineRule="auto"/>
        <w:ind w:left="720"/>
        <w:rPr>
          <w:rFonts w:ascii="Trebuchet MS" w:hAnsi="Trebuchet MS"/>
          <w:sz w:val="24"/>
        </w:rPr>
      </w:pPr>
      <w:r>
        <w:rPr>
          <w:rFonts w:ascii="Trebuchet MS" w:hAnsi="Trebuchet MS"/>
          <w:sz w:val="24"/>
        </w:rPr>
        <w:t>At the</w:t>
      </w:r>
      <w:r w:rsidR="00BC46BD" w:rsidRPr="00BC46BD">
        <w:rPr>
          <w:rFonts w:ascii="Trebuchet MS" w:hAnsi="Trebuchet MS"/>
          <w:sz w:val="24"/>
        </w:rPr>
        <w:t xml:space="preserve"> start of </w:t>
      </w:r>
      <w:r w:rsidR="00346815" w:rsidRPr="00BC46BD">
        <w:rPr>
          <w:rFonts w:ascii="Trebuchet MS" w:hAnsi="Trebuchet MS"/>
          <w:sz w:val="24"/>
        </w:rPr>
        <w:t>2017</w:t>
      </w:r>
      <w:r w:rsidR="00BC46BD" w:rsidRPr="00BC46BD">
        <w:rPr>
          <w:rFonts w:ascii="Trebuchet MS" w:hAnsi="Trebuchet MS"/>
          <w:sz w:val="24"/>
        </w:rPr>
        <w:t>,</w:t>
      </w:r>
      <w:r w:rsidR="00346815" w:rsidRPr="00BC46BD">
        <w:rPr>
          <w:rFonts w:ascii="Trebuchet MS" w:hAnsi="Trebuchet MS"/>
          <w:sz w:val="24"/>
        </w:rPr>
        <w:t xml:space="preserve"> Hull </w:t>
      </w:r>
      <w:r w:rsidR="00BC46BD" w:rsidRPr="00BC46BD">
        <w:rPr>
          <w:rFonts w:ascii="Trebuchet MS" w:hAnsi="Trebuchet MS"/>
          <w:sz w:val="24"/>
        </w:rPr>
        <w:t xml:space="preserve">became the UK City of Culture – a title it will continue to hold until next city takes over in 2021. </w:t>
      </w:r>
      <w:r w:rsidR="00346815" w:rsidRPr="00BC46BD">
        <w:rPr>
          <w:rFonts w:ascii="Trebuchet MS" w:hAnsi="Trebuchet MS"/>
          <w:sz w:val="24"/>
        </w:rPr>
        <w:t xml:space="preserve">Hull is only the second city to hold the title, and the first in England.  Hull 2017 </w:t>
      </w:r>
      <w:r w:rsidR="00BC46BD" w:rsidRPr="00BC46BD">
        <w:rPr>
          <w:rFonts w:ascii="Trebuchet MS" w:hAnsi="Trebuchet MS"/>
          <w:sz w:val="24"/>
        </w:rPr>
        <w:t>was</w:t>
      </w:r>
      <w:r w:rsidR="00346815" w:rsidRPr="00BC46BD">
        <w:rPr>
          <w:rFonts w:ascii="Trebuchet MS" w:hAnsi="Trebuchet MS"/>
          <w:sz w:val="24"/>
        </w:rPr>
        <w:t xml:space="preserve"> set up to produce 365 days of transformative culture in 2017 through a range of diverse and </w:t>
      </w:r>
      <w:proofErr w:type="gramStart"/>
      <w:r w:rsidR="00346815" w:rsidRPr="00BC46BD">
        <w:rPr>
          <w:rFonts w:ascii="Trebuchet MS" w:hAnsi="Trebuchet MS"/>
          <w:sz w:val="24"/>
        </w:rPr>
        <w:t>high profile</w:t>
      </w:r>
      <w:proofErr w:type="gramEnd"/>
      <w:r w:rsidR="00346815" w:rsidRPr="00BC46BD">
        <w:rPr>
          <w:rFonts w:ascii="Trebuchet MS" w:hAnsi="Trebuchet MS"/>
          <w:sz w:val="24"/>
        </w:rPr>
        <w:t xml:space="preserve"> events and projects.</w:t>
      </w:r>
    </w:p>
    <w:p w14:paraId="1C707886" w14:textId="418046F8" w:rsidR="00704130" w:rsidRPr="00BC46BD" w:rsidRDefault="00BC46BD" w:rsidP="00C847B5">
      <w:pPr>
        <w:ind w:left="720"/>
        <w:rPr>
          <w:rFonts w:ascii="Trebuchet MS" w:hAnsi="Trebuchet MS"/>
          <w:sz w:val="24"/>
        </w:rPr>
      </w:pPr>
      <w:r w:rsidRPr="00BC46BD">
        <w:rPr>
          <w:rFonts w:ascii="Trebuchet MS" w:hAnsi="Trebuchet MS"/>
          <w:sz w:val="24"/>
        </w:rPr>
        <w:t xml:space="preserve">The year has celebrated </w:t>
      </w:r>
      <w:r w:rsidR="00346815" w:rsidRPr="00BC46BD">
        <w:rPr>
          <w:rFonts w:ascii="Trebuchet MS" w:hAnsi="Trebuchet MS"/>
          <w:sz w:val="24"/>
        </w:rPr>
        <w:t xml:space="preserve">Hull’s rich history </w:t>
      </w:r>
      <w:proofErr w:type="gramStart"/>
      <w:r w:rsidR="00346815" w:rsidRPr="00BC46BD">
        <w:rPr>
          <w:rFonts w:ascii="Trebuchet MS" w:hAnsi="Trebuchet MS"/>
          <w:sz w:val="24"/>
        </w:rPr>
        <w:t xml:space="preserve">and </w:t>
      </w:r>
      <w:r w:rsidRPr="00BC46BD">
        <w:rPr>
          <w:rFonts w:ascii="Trebuchet MS" w:hAnsi="Trebuchet MS"/>
          <w:sz w:val="24"/>
        </w:rPr>
        <w:t>also</w:t>
      </w:r>
      <w:proofErr w:type="gramEnd"/>
      <w:r w:rsidRPr="00BC46BD">
        <w:rPr>
          <w:rFonts w:ascii="Trebuchet MS" w:hAnsi="Trebuchet MS"/>
          <w:sz w:val="24"/>
        </w:rPr>
        <w:t xml:space="preserve"> looked to its future, </w:t>
      </w:r>
      <w:r w:rsidR="00346815" w:rsidRPr="00BC46BD">
        <w:rPr>
          <w:rFonts w:ascii="Trebuchet MS" w:hAnsi="Trebuchet MS"/>
          <w:sz w:val="24"/>
        </w:rPr>
        <w:t>position</w:t>
      </w:r>
      <w:r w:rsidRPr="00BC46BD">
        <w:rPr>
          <w:rFonts w:ascii="Trebuchet MS" w:hAnsi="Trebuchet MS"/>
          <w:sz w:val="24"/>
        </w:rPr>
        <w:t>ing</w:t>
      </w:r>
      <w:r w:rsidR="00346815" w:rsidRPr="00BC46BD">
        <w:rPr>
          <w:rFonts w:ascii="Trebuchet MS" w:hAnsi="Trebuchet MS"/>
          <w:sz w:val="24"/>
        </w:rPr>
        <w:t xml:space="preserve"> Hull as the UK host city of cultural activity and debate </w:t>
      </w:r>
      <w:r w:rsidRPr="00BC46BD">
        <w:rPr>
          <w:rFonts w:ascii="Trebuchet MS" w:hAnsi="Trebuchet MS"/>
          <w:sz w:val="24"/>
        </w:rPr>
        <w:t>during 2017 and beyond</w:t>
      </w:r>
      <w:r w:rsidR="00346815" w:rsidRPr="00BC46BD">
        <w:rPr>
          <w:rFonts w:ascii="Trebuchet MS" w:hAnsi="Trebuchet MS"/>
          <w:sz w:val="24"/>
        </w:rPr>
        <w:t xml:space="preserve">. </w:t>
      </w:r>
    </w:p>
    <w:p w14:paraId="712F7587" w14:textId="77777777" w:rsidR="00BC46BD" w:rsidRPr="00BC46BD" w:rsidRDefault="00BC46BD" w:rsidP="00C847B5">
      <w:pPr>
        <w:ind w:left="720"/>
        <w:rPr>
          <w:rFonts w:ascii="Trebuchet MS" w:hAnsi="Trebuchet MS"/>
          <w:sz w:val="24"/>
        </w:rPr>
      </w:pPr>
    </w:p>
    <w:p w14:paraId="5A20D88D" w14:textId="77777777" w:rsidR="00C847B5" w:rsidRPr="00C847B5" w:rsidRDefault="00C847B5" w:rsidP="00C847B5">
      <w:pPr>
        <w:spacing w:after="200"/>
        <w:ind w:left="720"/>
        <w:rPr>
          <w:rFonts w:ascii="Trebuchet MS" w:hAnsi="Trebuchet MS"/>
          <w:sz w:val="24"/>
          <w:szCs w:val="22"/>
        </w:rPr>
      </w:pPr>
      <w:r w:rsidRPr="00C847B5">
        <w:rPr>
          <w:rFonts w:ascii="Trebuchet MS" w:hAnsi="Trebuchet MS"/>
          <w:sz w:val="24"/>
          <w:szCs w:val="22"/>
        </w:rPr>
        <w:t>Hull 2017, the organisation set up to deliver Hull UK City of Culture 2017, will carry on as a new permanent national arts company based in the city but operating nationally and with a remit to transform the future of cities through arts and culture.</w:t>
      </w:r>
    </w:p>
    <w:p w14:paraId="39209096" w14:textId="77777777" w:rsidR="00C847B5" w:rsidRPr="00C847B5" w:rsidRDefault="00C847B5" w:rsidP="00C847B5">
      <w:pPr>
        <w:spacing w:after="200"/>
        <w:ind w:left="720"/>
        <w:rPr>
          <w:rFonts w:ascii="Trebuchet MS" w:hAnsi="Trebuchet MS"/>
          <w:sz w:val="24"/>
          <w:szCs w:val="22"/>
        </w:rPr>
      </w:pPr>
      <w:r w:rsidRPr="00C847B5">
        <w:rPr>
          <w:rFonts w:ascii="Trebuchet MS" w:hAnsi="Trebuchet MS"/>
          <w:sz w:val="24"/>
          <w:szCs w:val="22"/>
        </w:rPr>
        <w:lastRenderedPageBreak/>
        <w:t>2017 has by any standards been a success and we will build on the momentum of an extraordinary year that has seen more than 2,000 events, hundreds of artists and nine out of ten residents taking part.</w:t>
      </w:r>
    </w:p>
    <w:p w14:paraId="31578B88" w14:textId="77777777" w:rsidR="00C847B5" w:rsidRPr="006C7A5F" w:rsidRDefault="00C847B5" w:rsidP="00C847B5">
      <w:pPr>
        <w:spacing w:after="200"/>
        <w:ind w:left="720"/>
        <w:rPr>
          <w:rFonts w:ascii="Trebuchet MS" w:hAnsi="Trebuchet MS"/>
          <w:szCs w:val="22"/>
        </w:rPr>
      </w:pPr>
      <w:r w:rsidRPr="00C847B5">
        <w:rPr>
          <w:rFonts w:ascii="Trebuchet MS" w:hAnsi="Trebuchet MS"/>
          <w:sz w:val="24"/>
          <w:szCs w:val="22"/>
        </w:rPr>
        <w:t>We will continue to commission world-class arts programming aimed at residents and visitors, whilst working strategically with partners inside the city and across the UK to cement Hull’s reputation as a centre for culture and creativity. We will also develop the company as an independent agency specialising in culture and cities, which not only commissions work, but offers unrivalled expertise, consultancy and advocacy, across the UK and internationally.</w:t>
      </w:r>
    </w:p>
    <w:p w14:paraId="395AE727" w14:textId="77777777" w:rsidR="00704130" w:rsidRPr="00BC46BD" w:rsidRDefault="00704130" w:rsidP="00C847B5">
      <w:pPr>
        <w:ind w:left="720"/>
        <w:rPr>
          <w:rFonts w:ascii="Trebuchet MS" w:hAnsi="Trebuchet MS"/>
          <w:sz w:val="24"/>
        </w:rPr>
      </w:pPr>
    </w:p>
    <w:p w14:paraId="6F6288A0" w14:textId="77777777" w:rsidR="007D5370" w:rsidRPr="00BC46BD" w:rsidRDefault="00346815" w:rsidP="00C847B5">
      <w:pPr>
        <w:spacing w:after="120"/>
        <w:ind w:left="720"/>
        <w:rPr>
          <w:rFonts w:ascii="Trebuchet MS" w:hAnsi="Trebuchet MS"/>
          <w:sz w:val="24"/>
        </w:rPr>
      </w:pPr>
      <w:r w:rsidRPr="00BC46BD">
        <w:rPr>
          <w:rFonts w:ascii="Trebuchet MS" w:hAnsi="Trebuchet MS"/>
          <w:sz w:val="24"/>
        </w:rPr>
        <w:t xml:space="preserve">Useful links for background information on Hull, the UK City of Culture bid and the UK City of Culture Programme: </w:t>
      </w:r>
    </w:p>
    <w:p w14:paraId="32204A94" w14:textId="6D323458" w:rsidR="00346815" w:rsidRPr="002075DB" w:rsidRDefault="006937CE" w:rsidP="00C847B5">
      <w:pPr>
        <w:spacing w:after="120"/>
        <w:ind w:firstLine="720"/>
        <w:rPr>
          <w:rFonts w:ascii="Trebuchet MS" w:hAnsi="Trebuchet MS"/>
        </w:rPr>
      </w:pPr>
      <w:hyperlink r:id="rId13" w:history="1">
        <w:r w:rsidR="006325F7" w:rsidRPr="00330D6B">
          <w:rPr>
            <w:rStyle w:val="Hyperlink"/>
            <w:rFonts w:ascii="Trebuchet MS" w:hAnsi="Trebuchet MS"/>
          </w:rPr>
          <w:t>www.hull2017.co.uk</w:t>
        </w:r>
      </w:hyperlink>
      <w:r w:rsidR="006325F7">
        <w:rPr>
          <w:rFonts w:ascii="Trebuchet MS" w:hAnsi="Trebuchet MS"/>
        </w:rPr>
        <w:t xml:space="preserve"> </w:t>
      </w:r>
    </w:p>
    <w:p w14:paraId="1BD9CB56" w14:textId="77777777" w:rsidR="00346815" w:rsidRPr="002075DB" w:rsidRDefault="006937CE" w:rsidP="00C847B5">
      <w:pPr>
        <w:spacing w:after="120"/>
        <w:ind w:firstLine="720"/>
        <w:rPr>
          <w:rFonts w:ascii="Trebuchet MS" w:hAnsi="Trebuchet MS"/>
        </w:rPr>
      </w:pPr>
      <w:hyperlink r:id="rId14" w:history="1">
        <w:r w:rsidR="00346815" w:rsidRPr="002075DB">
          <w:rPr>
            <w:rStyle w:val="Hyperlink"/>
            <w:rFonts w:ascii="Trebuchet MS" w:hAnsi="Trebuchet MS"/>
          </w:rPr>
          <w:t>www.visithullandeastyorkshire.com</w:t>
        </w:r>
      </w:hyperlink>
    </w:p>
    <w:p w14:paraId="0D5A653B" w14:textId="77777777" w:rsidR="00346815" w:rsidRPr="000A495F" w:rsidRDefault="006937CE" w:rsidP="00C847B5">
      <w:pPr>
        <w:spacing w:after="120"/>
        <w:ind w:left="720"/>
        <w:rPr>
          <w:rFonts w:ascii="Trebuchet MS" w:hAnsi="Trebuchet MS"/>
          <w:color w:val="0000FF"/>
        </w:rPr>
      </w:pPr>
      <w:hyperlink r:id="rId15" w:history="1">
        <w:r w:rsidR="00617AB3" w:rsidRPr="00FA39B3">
          <w:rPr>
            <w:rStyle w:val="Hyperlink"/>
            <w:rFonts w:ascii="Trebuchet MS" w:hAnsi="Trebuchet MS"/>
          </w:rPr>
          <w:t>https://www.gov.uk/government/policies/supporting-vibrant-and-sustainable-arts-and-culture/supporting-pages/uk-city-of-culture-programme</w:t>
        </w:r>
      </w:hyperlink>
    </w:p>
    <w:p w14:paraId="5FEA4ABE" w14:textId="2A78B6B4" w:rsidR="00B1629A" w:rsidRPr="00644BB3" w:rsidRDefault="00644BB3" w:rsidP="00C847B5">
      <w:pPr>
        <w:pStyle w:val="Heading2"/>
        <w:rPr>
          <w:color w:val="auto"/>
        </w:rPr>
      </w:pPr>
      <w:r w:rsidRPr="00644BB3">
        <w:rPr>
          <w:color w:val="auto"/>
        </w:rPr>
        <w:t>Scope of the</w:t>
      </w:r>
      <w:r w:rsidR="00CC2631">
        <w:rPr>
          <w:color w:val="auto"/>
        </w:rPr>
        <w:t xml:space="preserve"> Direct Appointment of Supplier</w:t>
      </w:r>
      <w:r w:rsidR="00493F16" w:rsidRPr="007465CC">
        <w:rPr>
          <w:color w:val="auto"/>
        </w:rPr>
        <w:t xml:space="preserve"> </w:t>
      </w:r>
    </w:p>
    <w:p w14:paraId="792B1776" w14:textId="77777777" w:rsidR="00CC2631" w:rsidRDefault="002F46D7" w:rsidP="00C847B5">
      <w:pPr>
        <w:ind w:left="567"/>
        <w:rPr>
          <w:rFonts w:ascii="Trebuchet MS" w:hAnsi="Trebuchet MS"/>
          <w:color w:val="000000" w:themeColor="text1"/>
          <w:sz w:val="24"/>
          <w:szCs w:val="24"/>
        </w:rPr>
      </w:pPr>
      <w:r w:rsidRPr="000E5B80">
        <w:rPr>
          <w:rFonts w:ascii="Trebuchet MS" w:hAnsi="Trebuchet MS"/>
          <w:color w:val="000000" w:themeColor="text1"/>
          <w:sz w:val="24"/>
          <w:szCs w:val="24"/>
        </w:rPr>
        <w:t xml:space="preserve">Hull 2017 are carrying out this tender process </w:t>
      </w:r>
      <w:proofErr w:type="gramStart"/>
      <w:r w:rsidRPr="000E5B80">
        <w:rPr>
          <w:rFonts w:ascii="Trebuchet MS" w:hAnsi="Trebuchet MS"/>
          <w:color w:val="000000" w:themeColor="text1"/>
          <w:sz w:val="24"/>
          <w:szCs w:val="24"/>
        </w:rPr>
        <w:t>in order to</w:t>
      </w:r>
      <w:proofErr w:type="gramEnd"/>
      <w:r w:rsidRPr="000E5B80">
        <w:rPr>
          <w:rFonts w:ascii="Trebuchet MS" w:hAnsi="Trebuchet MS"/>
          <w:color w:val="000000" w:themeColor="text1"/>
          <w:sz w:val="24"/>
          <w:szCs w:val="24"/>
        </w:rPr>
        <w:t xml:space="preserve"> appoint a </w:t>
      </w:r>
      <w:r w:rsidR="00CC2631">
        <w:rPr>
          <w:rFonts w:ascii="Trebuchet MS" w:hAnsi="Trebuchet MS"/>
          <w:color w:val="000000" w:themeColor="text1"/>
          <w:sz w:val="24"/>
          <w:szCs w:val="24"/>
        </w:rPr>
        <w:t>sole supplier</w:t>
      </w:r>
      <w:r w:rsidR="007828D5" w:rsidRPr="000E5B80">
        <w:rPr>
          <w:rFonts w:ascii="Trebuchet MS" w:hAnsi="Trebuchet MS"/>
          <w:color w:val="000000" w:themeColor="text1"/>
          <w:sz w:val="24"/>
          <w:szCs w:val="24"/>
        </w:rPr>
        <w:t xml:space="preserve"> </w:t>
      </w:r>
      <w:r w:rsidRPr="000E5B80">
        <w:rPr>
          <w:rFonts w:ascii="Trebuchet MS" w:hAnsi="Trebuchet MS"/>
          <w:color w:val="000000" w:themeColor="text1"/>
          <w:sz w:val="24"/>
          <w:szCs w:val="24"/>
        </w:rPr>
        <w:t xml:space="preserve">to </w:t>
      </w:r>
      <w:r w:rsidR="00CC2631">
        <w:rPr>
          <w:rFonts w:ascii="Trebuchet MS" w:hAnsi="Trebuchet MS"/>
          <w:color w:val="000000" w:themeColor="text1"/>
          <w:sz w:val="24"/>
          <w:szCs w:val="24"/>
        </w:rPr>
        <w:t>support its Volunteer Programme in works outlined separately.</w:t>
      </w:r>
    </w:p>
    <w:p w14:paraId="6B443736" w14:textId="77777777" w:rsidR="00CC2631" w:rsidRDefault="00CC2631" w:rsidP="00C847B5">
      <w:pPr>
        <w:ind w:left="567"/>
        <w:rPr>
          <w:rFonts w:ascii="Trebuchet MS" w:hAnsi="Trebuchet MS"/>
          <w:color w:val="000000" w:themeColor="text1"/>
          <w:sz w:val="24"/>
          <w:szCs w:val="24"/>
        </w:rPr>
      </w:pPr>
    </w:p>
    <w:p w14:paraId="5E672591" w14:textId="522A9358" w:rsidR="000E5B80" w:rsidRPr="000E5B80" w:rsidRDefault="000E5B80" w:rsidP="00C847B5">
      <w:pPr>
        <w:ind w:left="567"/>
        <w:rPr>
          <w:rFonts w:ascii="Trebuchet MS" w:hAnsi="Trebuchet MS"/>
          <w:color w:val="000000" w:themeColor="text1"/>
          <w:sz w:val="24"/>
          <w:szCs w:val="24"/>
        </w:rPr>
      </w:pPr>
      <w:r w:rsidRPr="000E5B80">
        <w:rPr>
          <w:rFonts w:ascii="Trebuchet MS" w:hAnsi="Trebuchet MS"/>
          <w:color w:val="000000" w:themeColor="text1"/>
          <w:sz w:val="24"/>
          <w:szCs w:val="24"/>
        </w:rPr>
        <w:t xml:space="preserve">There will be requirements at various points throughout the term – some of these may include </w:t>
      </w:r>
      <w:r w:rsidR="00CC2631">
        <w:rPr>
          <w:rFonts w:ascii="Trebuchet MS" w:hAnsi="Trebuchet MS"/>
          <w:color w:val="000000" w:themeColor="text1"/>
          <w:sz w:val="24"/>
          <w:szCs w:val="24"/>
        </w:rPr>
        <w:t xml:space="preserve">communications planning, design, drafting, </w:t>
      </w:r>
      <w:r w:rsidRPr="000E5B80">
        <w:rPr>
          <w:rFonts w:ascii="Trebuchet MS" w:hAnsi="Trebuchet MS"/>
          <w:color w:val="000000" w:themeColor="text1"/>
          <w:sz w:val="24"/>
          <w:szCs w:val="24"/>
        </w:rPr>
        <w:t xml:space="preserve">set-up services as well as providing the print. </w:t>
      </w:r>
    </w:p>
    <w:p w14:paraId="3619146D" w14:textId="77777777" w:rsidR="000E5B80" w:rsidRPr="000E5B80" w:rsidRDefault="000E5B80" w:rsidP="00C847B5">
      <w:pPr>
        <w:rPr>
          <w:rFonts w:ascii="Trebuchet MS" w:hAnsi="Trebuchet MS"/>
          <w:color w:val="000000" w:themeColor="text1"/>
          <w:sz w:val="24"/>
          <w:szCs w:val="24"/>
        </w:rPr>
      </w:pPr>
    </w:p>
    <w:p w14:paraId="5879D095" w14:textId="1399AA35" w:rsidR="0027069E" w:rsidRPr="000E5B80" w:rsidRDefault="000E5B80" w:rsidP="00F179FB">
      <w:pPr>
        <w:ind w:left="567"/>
        <w:rPr>
          <w:rFonts w:ascii="Trebuchet MS" w:hAnsi="Trebuchet MS"/>
          <w:color w:val="000000" w:themeColor="text1"/>
          <w:sz w:val="24"/>
          <w:szCs w:val="24"/>
        </w:rPr>
      </w:pPr>
      <w:r w:rsidRPr="00A75EDD">
        <w:rPr>
          <w:rFonts w:ascii="Trebuchet MS" w:hAnsi="Trebuchet MS"/>
          <w:color w:val="000000" w:themeColor="text1"/>
          <w:sz w:val="24"/>
          <w:szCs w:val="24"/>
        </w:rPr>
        <w:t xml:space="preserve">Hull 2017 are seeking to appoint </w:t>
      </w:r>
      <w:r w:rsidR="00CC2631" w:rsidRPr="00A75EDD">
        <w:rPr>
          <w:rFonts w:ascii="Trebuchet MS" w:hAnsi="Trebuchet MS"/>
          <w:color w:val="000000" w:themeColor="text1"/>
          <w:sz w:val="24"/>
          <w:szCs w:val="24"/>
        </w:rPr>
        <w:t xml:space="preserve">a </w:t>
      </w:r>
      <w:r w:rsidR="00A75EDD" w:rsidRPr="00A75EDD">
        <w:rPr>
          <w:rFonts w:ascii="Trebuchet MS" w:hAnsi="Trebuchet MS"/>
          <w:color w:val="000000" w:themeColor="text1"/>
          <w:sz w:val="24"/>
          <w:szCs w:val="24"/>
        </w:rPr>
        <w:t>supplier</w:t>
      </w:r>
      <w:r w:rsidRPr="00A75EDD">
        <w:rPr>
          <w:rFonts w:ascii="Trebuchet MS" w:hAnsi="Trebuchet MS"/>
          <w:color w:val="000000" w:themeColor="text1"/>
          <w:sz w:val="24"/>
          <w:szCs w:val="24"/>
        </w:rPr>
        <w:t xml:space="preserve"> with a wide range of experience and expertise including (but not limited to); </w:t>
      </w:r>
      <w:r w:rsidR="00A75EDD" w:rsidRPr="00A75EDD">
        <w:rPr>
          <w:rFonts w:ascii="Trebuchet MS" w:hAnsi="Trebuchet MS"/>
          <w:color w:val="000000" w:themeColor="text1"/>
          <w:sz w:val="24"/>
          <w:szCs w:val="24"/>
        </w:rPr>
        <w:t>copywriting, design, print, animation and account management</w:t>
      </w:r>
      <w:r w:rsidRPr="00A75EDD">
        <w:rPr>
          <w:rFonts w:ascii="Trebuchet MS" w:hAnsi="Trebuchet MS"/>
          <w:color w:val="000000" w:themeColor="text1"/>
          <w:sz w:val="24"/>
          <w:szCs w:val="24"/>
        </w:rPr>
        <w:t>.</w:t>
      </w:r>
    </w:p>
    <w:p w14:paraId="45C1C5EE" w14:textId="77777777" w:rsidR="0027069E" w:rsidRPr="0027069E" w:rsidRDefault="0027069E" w:rsidP="00C847B5">
      <w:pPr>
        <w:ind w:left="567"/>
        <w:rPr>
          <w:rFonts w:ascii="Trebuchet MS" w:hAnsi="Trebuchet MS"/>
          <w:sz w:val="24"/>
          <w:szCs w:val="24"/>
        </w:rPr>
      </w:pPr>
    </w:p>
    <w:p w14:paraId="7DA2DF9E" w14:textId="77777777" w:rsidR="00784B4F" w:rsidRDefault="00784B4F" w:rsidP="00C847B5">
      <w:pPr>
        <w:pStyle w:val="Heading2"/>
      </w:pPr>
      <w:r>
        <w:t xml:space="preserve">Value of contract </w:t>
      </w:r>
    </w:p>
    <w:p w14:paraId="6C699BD8" w14:textId="03DEBEDD" w:rsidR="00F27F5C" w:rsidRPr="00F27F5C" w:rsidRDefault="1CE4DE55" w:rsidP="00C847B5">
      <w:pPr>
        <w:pStyle w:val="Heading2"/>
        <w:numPr>
          <w:ilvl w:val="1"/>
          <w:numId w:val="0"/>
        </w:numPr>
        <w:ind w:left="720"/>
      </w:pPr>
      <w:r>
        <w:rPr>
          <w:b w:val="0"/>
        </w:rPr>
        <w:t xml:space="preserve">The anticipated </w:t>
      </w:r>
      <w:r w:rsidRPr="00A75EDD">
        <w:rPr>
          <w:b w:val="0"/>
        </w:rPr>
        <w:t xml:space="preserve">total contract value for the </w:t>
      </w:r>
      <w:r w:rsidR="00A75EDD" w:rsidRPr="00A75EDD">
        <w:rPr>
          <w:b w:val="0"/>
        </w:rPr>
        <w:t>work</w:t>
      </w:r>
      <w:r w:rsidRPr="00A75EDD">
        <w:rPr>
          <w:b w:val="0"/>
        </w:rPr>
        <w:t xml:space="preserve"> is </w:t>
      </w:r>
      <w:r w:rsidR="00A75EDD" w:rsidRPr="00A75EDD">
        <w:rPr>
          <w:b w:val="0"/>
        </w:rPr>
        <w:t xml:space="preserve">up to a </w:t>
      </w:r>
      <w:r w:rsidR="00A75EDD">
        <w:rPr>
          <w:b w:val="0"/>
        </w:rPr>
        <w:t>ma</w:t>
      </w:r>
      <w:r w:rsidR="00A75EDD" w:rsidRPr="00A75EDD">
        <w:rPr>
          <w:b w:val="0"/>
        </w:rPr>
        <w:t>ximum of approximately</w:t>
      </w:r>
      <w:r w:rsidRPr="00A75EDD">
        <w:rPr>
          <w:b w:val="0"/>
        </w:rPr>
        <w:t xml:space="preserve"> £</w:t>
      </w:r>
      <w:r w:rsidR="00A75EDD" w:rsidRPr="00A75EDD">
        <w:rPr>
          <w:b w:val="0"/>
        </w:rPr>
        <w:t>90</w:t>
      </w:r>
      <w:r w:rsidRPr="00A75EDD">
        <w:rPr>
          <w:b w:val="0"/>
        </w:rPr>
        <w:t>,000.</w:t>
      </w:r>
    </w:p>
    <w:p w14:paraId="2A8C9998" w14:textId="77777777" w:rsidR="00B1629A" w:rsidRPr="00C10E30" w:rsidRDefault="00445DCC" w:rsidP="00C847B5">
      <w:pPr>
        <w:pStyle w:val="Heading2"/>
      </w:pPr>
      <w:r w:rsidRPr="00C10E30">
        <w:t>Purpose and scope of this ITT</w:t>
      </w:r>
    </w:p>
    <w:p w14:paraId="6EED13E3"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This ITT:</w:t>
      </w:r>
    </w:p>
    <w:p w14:paraId="1820EA19"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Asks Tenderers to submit their Tenders in accordance with the instructions set out in the remainder of this ITT.</w:t>
      </w:r>
    </w:p>
    <w:p w14:paraId="41C173A9"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Sets out the overall timetable and process for the procurement to Tenderers.</w:t>
      </w:r>
    </w:p>
    <w:p w14:paraId="357EE52D"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lastRenderedPageBreak/>
        <w:t>Provides Tenderers with sufficient information to enable them to submit a compliant Tender (including providing templates where relevant).</w:t>
      </w:r>
    </w:p>
    <w:p w14:paraId="602AAD76"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Sets out the Award Criteria and the Tender Evaluation Model that will be used to evaluate the Tenders.</w:t>
      </w:r>
    </w:p>
    <w:p w14:paraId="604D77F5" w14:textId="77777777" w:rsidR="00486F38" w:rsidRPr="00FE2069" w:rsidRDefault="00445DCC" w:rsidP="00C847B5">
      <w:pPr>
        <w:pStyle w:val="Bullet2"/>
        <w:rPr>
          <w:rFonts w:ascii="Trebuchet MS" w:hAnsi="Trebuchet MS" w:cs="Arial"/>
          <w:sz w:val="24"/>
          <w:szCs w:val="24"/>
        </w:rPr>
      </w:pPr>
      <w:r w:rsidRPr="00C10E30">
        <w:rPr>
          <w:rFonts w:ascii="Trebuchet MS" w:hAnsi="Trebuchet MS" w:cs="Arial"/>
          <w:sz w:val="24"/>
          <w:szCs w:val="24"/>
        </w:rPr>
        <w:t>Explains the administrative arrangements for the receipt of Tenders.</w:t>
      </w:r>
    </w:p>
    <w:p w14:paraId="16FFE805" w14:textId="2D9BF606" w:rsidR="00B1629A" w:rsidRDefault="00191D1F" w:rsidP="00C847B5">
      <w:pPr>
        <w:pStyle w:val="Heading2"/>
      </w:pPr>
      <w:bookmarkStart w:id="3" w:name="a283267"/>
      <w:r>
        <w:t xml:space="preserve">Use of </w:t>
      </w:r>
      <w:r w:rsidR="00A75EDD">
        <w:t>Supplier</w:t>
      </w:r>
      <w:r w:rsidR="00445DCC" w:rsidRPr="009F7BB1">
        <w:t xml:space="preserve"> by third parties</w:t>
      </w:r>
      <w:bookmarkEnd w:id="3"/>
    </w:p>
    <w:p w14:paraId="7274BE83" w14:textId="19C24B7E" w:rsidR="00784B4F" w:rsidRDefault="00784B4F" w:rsidP="00C847B5">
      <w:pPr>
        <w:pStyle w:val="Bodysubclause"/>
        <w:rPr>
          <w:rFonts w:ascii="Trebuchet MS" w:hAnsi="Trebuchet MS"/>
          <w:sz w:val="24"/>
          <w:szCs w:val="24"/>
        </w:rPr>
      </w:pPr>
      <w:r>
        <w:rPr>
          <w:rFonts w:ascii="Trebuchet MS" w:hAnsi="Trebuchet MS"/>
          <w:sz w:val="24"/>
          <w:szCs w:val="24"/>
        </w:rPr>
        <w:t>Hull 2017 is carrying out the procurement on behalf of itself as principal</w:t>
      </w:r>
      <w:r w:rsidR="00775677">
        <w:rPr>
          <w:rFonts w:ascii="Trebuchet MS" w:hAnsi="Trebuchet MS"/>
          <w:sz w:val="24"/>
          <w:szCs w:val="24"/>
        </w:rPr>
        <w:t>.</w:t>
      </w:r>
    </w:p>
    <w:p w14:paraId="03BD985C" w14:textId="77777777" w:rsidR="00784B4F" w:rsidRDefault="00784B4F" w:rsidP="00C847B5">
      <w:pPr>
        <w:pStyle w:val="Heading2"/>
      </w:pPr>
      <w:r>
        <w:t>Intention to bid</w:t>
      </w:r>
      <w:bookmarkStart w:id="4" w:name="a817202"/>
    </w:p>
    <w:p w14:paraId="1B8AC323" w14:textId="2CF64585" w:rsidR="00BF168A" w:rsidRPr="00C575B3" w:rsidRDefault="00ED7781" w:rsidP="00C847B5">
      <w:pPr>
        <w:pStyle w:val="Bodysubclause"/>
        <w:rPr>
          <w:rFonts w:ascii="Trebuchet MS" w:hAnsi="Trebuchet MS" w:cs="Arial"/>
          <w:i/>
          <w:sz w:val="24"/>
          <w:szCs w:val="24"/>
        </w:rPr>
      </w:pPr>
      <w:r w:rsidRPr="00A75EDD">
        <w:rPr>
          <w:rFonts w:ascii="Trebuchet MS" w:hAnsi="Trebuchet MS"/>
          <w:sz w:val="24"/>
          <w:szCs w:val="24"/>
        </w:rPr>
        <w:t xml:space="preserve">Registration of your intention to bid should be emailed to </w:t>
      </w:r>
      <w:hyperlink r:id="rId16" w:history="1">
        <w:r w:rsidR="00C847B5" w:rsidRPr="00A75EDD">
          <w:rPr>
            <w:rStyle w:val="Hyperlink"/>
            <w:rFonts w:ascii="Trebuchet MS" w:hAnsi="Trebuchet MS"/>
            <w:sz w:val="24"/>
            <w:szCs w:val="24"/>
          </w:rPr>
          <w:t>shaun.crummey@hull2017.co.uk</w:t>
        </w:r>
      </w:hyperlink>
      <w:r w:rsidRPr="00A75EDD">
        <w:rPr>
          <w:rFonts w:ascii="Trebuchet MS" w:hAnsi="Trebuchet MS"/>
          <w:sz w:val="24"/>
          <w:szCs w:val="24"/>
        </w:rPr>
        <w:t xml:space="preserve"> with the subject line: </w:t>
      </w:r>
      <w:r w:rsidRPr="00A75EDD">
        <w:rPr>
          <w:rFonts w:ascii="Trebuchet MS" w:hAnsi="Trebuchet MS"/>
          <w:i/>
          <w:sz w:val="24"/>
          <w:szCs w:val="24"/>
        </w:rPr>
        <w:t xml:space="preserve">Intention to Bid </w:t>
      </w:r>
      <w:r w:rsidR="00493F16" w:rsidRPr="00A75EDD">
        <w:rPr>
          <w:rFonts w:ascii="Trebuchet MS" w:hAnsi="Trebuchet MS"/>
          <w:i/>
          <w:sz w:val="24"/>
          <w:szCs w:val="24"/>
        </w:rPr>
        <w:t>–</w:t>
      </w:r>
      <w:r w:rsidRPr="00A75EDD">
        <w:rPr>
          <w:rFonts w:ascii="Trebuchet MS" w:hAnsi="Trebuchet MS"/>
          <w:i/>
          <w:sz w:val="24"/>
          <w:szCs w:val="24"/>
        </w:rPr>
        <w:t xml:space="preserve"> </w:t>
      </w:r>
      <w:r w:rsidR="00C575B3" w:rsidRPr="00A75EDD">
        <w:rPr>
          <w:rFonts w:ascii="Trebuchet MS" w:hAnsi="Trebuchet MS"/>
          <w:i/>
        </w:rPr>
        <w:t>Marketing Support Services fo</w:t>
      </w:r>
      <w:r w:rsidR="00A75EDD" w:rsidRPr="00A75EDD">
        <w:rPr>
          <w:rFonts w:ascii="Trebuchet MS" w:hAnsi="Trebuchet MS"/>
          <w:i/>
        </w:rPr>
        <w:t>r Volunteering Programme 2018-2020</w:t>
      </w:r>
    </w:p>
    <w:p w14:paraId="356CD4A8" w14:textId="1EE0FB8C" w:rsidR="00ED7781" w:rsidRDefault="00784B4F" w:rsidP="00C847B5">
      <w:pPr>
        <w:pStyle w:val="Bodysubclause"/>
        <w:rPr>
          <w:rFonts w:ascii="Trebuchet MS" w:hAnsi="Trebuchet MS"/>
          <w:sz w:val="24"/>
          <w:szCs w:val="24"/>
        </w:rPr>
      </w:pPr>
      <w:r>
        <w:rPr>
          <w:rFonts w:ascii="Trebuchet MS" w:hAnsi="Trebuchet MS" w:cs="Arial"/>
          <w:sz w:val="24"/>
          <w:szCs w:val="24"/>
        </w:rPr>
        <w:t>Registering</w:t>
      </w:r>
      <w:r w:rsidR="00ED7781" w:rsidRPr="00ED7781">
        <w:rPr>
          <w:rFonts w:ascii="Trebuchet MS" w:hAnsi="Trebuchet MS" w:cs="Arial"/>
          <w:sz w:val="24"/>
          <w:szCs w:val="24"/>
        </w:rPr>
        <w:t xml:space="preserve"> your intent to bid for </w:t>
      </w:r>
      <w:r w:rsidR="00A75EDD">
        <w:rPr>
          <w:rFonts w:ascii="Trebuchet MS" w:hAnsi="Trebuchet MS" w:cs="Arial"/>
          <w:sz w:val="24"/>
          <w:szCs w:val="24"/>
        </w:rPr>
        <w:t>work</w:t>
      </w:r>
      <w:r>
        <w:rPr>
          <w:rFonts w:ascii="Trebuchet MS" w:hAnsi="Trebuchet MS" w:cs="Arial"/>
          <w:sz w:val="24"/>
          <w:szCs w:val="24"/>
        </w:rPr>
        <w:t xml:space="preserve"> by the date indicated in paragraph 2.1. T</w:t>
      </w:r>
      <w:r w:rsidR="00ED7781" w:rsidRPr="00ED7781">
        <w:rPr>
          <w:rFonts w:ascii="Trebuchet MS" w:hAnsi="Trebuchet MS" w:cs="Arial"/>
          <w:sz w:val="24"/>
          <w:szCs w:val="24"/>
        </w:rPr>
        <w:t xml:space="preserve">his will ensure you will receive responses to clarifications regarding this </w:t>
      </w:r>
      <w:r w:rsidR="00A75EDD">
        <w:rPr>
          <w:rFonts w:ascii="Trebuchet MS" w:hAnsi="Trebuchet MS" w:cs="Arial"/>
          <w:sz w:val="24"/>
          <w:szCs w:val="24"/>
        </w:rPr>
        <w:t>opportunity</w:t>
      </w:r>
      <w:r w:rsidR="00ED7781" w:rsidRPr="00ED7781">
        <w:rPr>
          <w:rFonts w:ascii="Trebuchet MS" w:hAnsi="Trebuchet MS" w:cs="Arial"/>
          <w:sz w:val="24"/>
          <w:szCs w:val="24"/>
        </w:rPr>
        <w:t>.</w:t>
      </w:r>
    </w:p>
    <w:p w14:paraId="2B26FAB0" w14:textId="77777777" w:rsidR="00B1629A" w:rsidRPr="00C10E30" w:rsidRDefault="00445DCC" w:rsidP="00C847B5">
      <w:pPr>
        <w:pStyle w:val="Heading2"/>
      </w:pPr>
      <w:r w:rsidRPr="00C10E30">
        <w:t>Clarifications about the Services or ITT</w:t>
      </w:r>
      <w:bookmarkEnd w:id="4"/>
    </w:p>
    <w:p w14:paraId="767A6094" w14:textId="23E0F7C7" w:rsidR="00ED7781" w:rsidRPr="00A75EDD" w:rsidRDefault="009F7BB1" w:rsidP="00A75EDD">
      <w:pPr>
        <w:ind w:left="720" w:right="-56"/>
        <w:jc w:val="left"/>
        <w:rPr>
          <w:rFonts w:ascii="Trebuchet MS" w:hAnsi="Trebuchet MS"/>
          <w:i/>
        </w:rPr>
      </w:pPr>
      <w:r>
        <w:rPr>
          <w:rFonts w:ascii="Trebuchet MS" w:hAnsi="Trebuchet MS" w:cs="Arial"/>
          <w:sz w:val="24"/>
          <w:szCs w:val="24"/>
        </w:rPr>
        <w:t xml:space="preserve">Any clarifications relating to this ITT must be submitted to </w:t>
      </w:r>
      <w:hyperlink r:id="rId17" w:history="1">
        <w:r w:rsidR="00C847B5">
          <w:rPr>
            <w:rStyle w:val="Hyperlink"/>
            <w:rFonts w:ascii="Trebuchet MS" w:hAnsi="Trebuchet MS" w:cs="Arial"/>
            <w:sz w:val="24"/>
            <w:szCs w:val="24"/>
          </w:rPr>
          <w:t>shaun.crummey@hull2017.co.uk</w:t>
        </w:r>
      </w:hyperlink>
      <w:r w:rsidR="00ED7781">
        <w:rPr>
          <w:rStyle w:val="Hyperlink"/>
          <w:rFonts w:ascii="Trebuchet MS" w:hAnsi="Trebuchet MS" w:cs="Arial"/>
          <w:sz w:val="24"/>
          <w:szCs w:val="24"/>
        </w:rPr>
        <w:t xml:space="preserve"> </w:t>
      </w:r>
      <w:r w:rsidR="00ED7781" w:rsidRPr="00ED7781">
        <w:rPr>
          <w:rStyle w:val="Hyperlink"/>
          <w:rFonts w:ascii="Trebuchet MS" w:hAnsi="Trebuchet MS" w:cs="Arial"/>
          <w:color w:val="auto"/>
          <w:sz w:val="24"/>
          <w:szCs w:val="24"/>
          <w:u w:val="none"/>
        </w:rPr>
        <w:t>with the subject line</w:t>
      </w:r>
      <w:r w:rsidR="00ED7781">
        <w:rPr>
          <w:rStyle w:val="Hyperlink"/>
          <w:rFonts w:ascii="Trebuchet MS" w:hAnsi="Trebuchet MS" w:cs="Arial"/>
          <w:color w:val="auto"/>
          <w:sz w:val="24"/>
          <w:szCs w:val="24"/>
          <w:u w:val="none"/>
        </w:rPr>
        <w:t xml:space="preserve">: </w:t>
      </w:r>
      <w:r w:rsidR="00ED7781" w:rsidRPr="0051389B">
        <w:rPr>
          <w:rStyle w:val="Hyperlink"/>
          <w:rFonts w:ascii="Trebuchet MS" w:hAnsi="Trebuchet MS" w:cs="Arial"/>
          <w:i/>
          <w:color w:val="auto"/>
          <w:sz w:val="24"/>
          <w:szCs w:val="24"/>
          <w:u w:val="none"/>
        </w:rPr>
        <w:t xml:space="preserve">Clarification Request – </w:t>
      </w:r>
      <w:r w:rsidR="00374716" w:rsidRPr="00374716">
        <w:rPr>
          <w:rFonts w:ascii="Trebuchet MS" w:hAnsi="Trebuchet MS"/>
          <w:i/>
        </w:rPr>
        <w:t>Marketing Support Services fo</w:t>
      </w:r>
      <w:r w:rsidR="00A75EDD">
        <w:rPr>
          <w:rFonts w:ascii="Trebuchet MS" w:hAnsi="Trebuchet MS"/>
          <w:i/>
        </w:rPr>
        <w:t>r Volunteering Programme 2018-</w:t>
      </w:r>
      <w:r w:rsidR="00A75EDD" w:rsidRPr="00A75EDD">
        <w:rPr>
          <w:rFonts w:ascii="Trebuchet MS" w:hAnsi="Trebuchet MS"/>
          <w:i/>
        </w:rPr>
        <w:t>2020.</w:t>
      </w:r>
    </w:p>
    <w:p w14:paraId="088E4E8F" w14:textId="77777777" w:rsidR="00A75EDD" w:rsidRPr="00A75EDD" w:rsidRDefault="00A75EDD" w:rsidP="00A75EDD">
      <w:pPr>
        <w:ind w:left="720" w:right="-56"/>
        <w:jc w:val="left"/>
        <w:rPr>
          <w:rFonts w:ascii="Trebuchet MS" w:hAnsi="Trebuchet MS" w:cs="Arial"/>
          <w:i/>
          <w:szCs w:val="44"/>
        </w:rPr>
      </w:pPr>
    </w:p>
    <w:p w14:paraId="4FD7FE28" w14:textId="77777777" w:rsidR="007E1B23" w:rsidRPr="007E1B23" w:rsidRDefault="007E1B23" w:rsidP="00C847B5">
      <w:pPr>
        <w:ind w:left="720"/>
        <w:rPr>
          <w:rFonts w:ascii="Trebuchet MS" w:hAnsi="Trebuchet MS"/>
          <w:sz w:val="24"/>
        </w:rPr>
      </w:pPr>
      <w:r w:rsidRPr="00A75EDD">
        <w:rPr>
          <w:rFonts w:ascii="Trebuchet MS" w:hAnsi="Trebuchet MS"/>
          <w:sz w:val="24"/>
        </w:rPr>
        <w:t xml:space="preserve">If we consider </w:t>
      </w:r>
      <w:r w:rsidRPr="007E1B23">
        <w:rPr>
          <w:rFonts w:ascii="Trebuchet MS" w:hAnsi="Trebuchet MS"/>
          <w:sz w:val="24"/>
        </w:rPr>
        <w:t>any question or request for clarification to be of such significance that all potential suppliers who have</w:t>
      </w:r>
      <w:r w:rsidR="00030F34">
        <w:rPr>
          <w:rFonts w:ascii="Trebuchet MS" w:hAnsi="Trebuchet MS"/>
          <w:sz w:val="24"/>
        </w:rPr>
        <w:t xml:space="preserve"> registered intent to bid</w:t>
      </w:r>
      <w:r w:rsidRPr="007E1B23">
        <w:rPr>
          <w:rFonts w:ascii="Trebuchet MS" w:hAnsi="Trebuchet MS"/>
          <w:sz w:val="24"/>
        </w:rPr>
        <w:t xml:space="preserve"> should be made aware of it, both the query and the response will be communicated to them, in a suitably anonymous form.  All responses received and any communication from service providers will be treated in confidence.</w:t>
      </w:r>
    </w:p>
    <w:p w14:paraId="2C3E300E" w14:textId="28EC5614" w:rsidR="009F7BB1" w:rsidRPr="009F7BB1" w:rsidRDefault="00445DCC" w:rsidP="00C847B5">
      <w:pPr>
        <w:pStyle w:val="Bodysubclause"/>
        <w:rPr>
          <w:rFonts w:ascii="Trebuchet MS" w:hAnsi="Trebuchet MS" w:cs="Arial"/>
          <w:sz w:val="24"/>
          <w:szCs w:val="24"/>
        </w:rPr>
      </w:pPr>
      <w:r w:rsidRPr="009F7BB1">
        <w:rPr>
          <w:rFonts w:ascii="Trebuchet MS" w:hAnsi="Trebuchet MS" w:cs="Arial"/>
          <w:sz w:val="24"/>
          <w:szCs w:val="24"/>
        </w:rPr>
        <w:t xml:space="preserve">The deadline for receipt of clarifications relating to the Services or this ITT is set out in paragraph </w:t>
      </w:r>
      <w:r w:rsidR="00284878" w:rsidRPr="009F7BB1">
        <w:rPr>
          <w:rFonts w:ascii="Trebuchet MS" w:hAnsi="Trebuchet MS"/>
        </w:rPr>
        <w:fldChar w:fldCharType="begin"/>
      </w:r>
      <w:r w:rsidR="00284878" w:rsidRPr="009F7BB1">
        <w:rPr>
          <w:rFonts w:ascii="Trebuchet MS" w:hAnsi="Trebuchet MS"/>
        </w:rPr>
        <w:instrText xml:space="preserve">REF "a257729" \h \w  \* MERGEFORMAT </w:instrText>
      </w:r>
      <w:r w:rsidR="00284878" w:rsidRPr="009F7BB1">
        <w:rPr>
          <w:rFonts w:ascii="Trebuchet MS" w:hAnsi="Trebuchet MS"/>
        </w:rPr>
      </w:r>
      <w:r w:rsidR="00284878" w:rsidRPr="009F7BB1">
        <w:rPr>
          <w:rFonts w:ascii="Trebuchet MS" w:hAnsi="Trebuchet MS"/>
        </w:rPr>
        <w:fldChar w:fldCharType="separate"/>
      </w:r>
      <w:r w:rsidR="00941353" w:rsidRPr="00941353">
        <w:rPr>
          <w:rFonts w:ascii="Trebuchet MS" w:hAnsi="Trebuchet MS" w:cs="Arial"/>
          <w:sz w:val="24"/>
          <w:szCs w:val="24"/>
        </w:rPr>
        <w:t>2</w:t>
      </w:r>
      <w:r w:rsidR="00284878" w:rsidRPr="009F7BB1">
        <w:rPr>
          <w:rFonts w:ascii="Trebuchet MS" w:hAnsi="Trebuchet MS"/>
        </w:rPr>
        <w:fldChar w:fldCharType="end"/>
      </w:r>
      <w:r w:rsidRPr="009F7BB1">
        <w:rPr>
          <w:rFonts w:ascii="Trebuchet MS" w:hAnsi="Trebuchet MS" w:cs="Arial"/>
          <w:sz w:val="24"/>
          <w:szCs w:val="24"/>
        </w:rPr>
        <w:t>.</w:t>
      </w:r>
    </w:p>
    <w:p w14:paraId="41C4FB4F" w14:textId="17CAA646" w:rsidR="00784B4F" w:rsidRPr="00C10E30" w:rsidRDefault="00445DCC" w:rsidP="00A75EDD">
      <w:pPr>
        <w:pStyle w:val="Bodysubclause"/>
        <w:rPr>
          <w:rFonts w:ascii="Trebuchet MS" w:hAnsi="Trebuchet MS" w:cs="Arial"/>
          <w:sz w:val="24"/>
          <w:szCs w:val="24"/>
        </w:rPr>
      </w:pPr>
      <w:r w:rsidRPr="00C10E30">
        <w:rPr>
          <w:rFonts w:ascii="Trebuchet MS" w:hAnsi="Trebuchet MS" w:cs="Arial"/>
          <w:sz w:val="24"/>
          <w:szCs w:val="24"/>
        </w:rPr>
        <w:t xml:space="preserve">Tenderers are advised not to rely on communications from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in</w:t>
      </w:r>
      <w:r w:rsidRPr="00C10E30">
        <w:rPr>
          <w:rFonts w:ascii="Trebuchet MS" w:hAnsi="Trebuchet MS" w:cs="Arial"/>
          <w:sz w:val="24"/>
          <w:szCs w:val="24"/>
        </w:rPr>
        <w:t xml:space="preserve"> respect of the Services or ITT unless they are made in accordance with these instructions.</w:t>
      </w:r>
    </w:p>
    <w:p w14:paraId="3CE9DE57" w14:textId="77777777" w:rsidR="00B1629A" w:rsidRPr="00C10E30" w:rsidRDefault="00445DCC" w:rsidP="00C847B5">
      <w:pPr>
        <w:pStyle w:val="Heading2"/>
      </w:pPr>
      <w:r w:rsidRPr="00C10E30">
        <w:t>Clarifications about the contents of the Tenders</w:t>
      </w:r>
    </w:p>
    <w:p w14:paraId="730384DF" w14:textId="77777777" w:rsidR="007D5370"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reserves</w:t>
      </w:r>
      <w:r w:rsidR="00445DCC" w:rsidRPr="00C10E30">
        <w:rPr>
          <w:rFonts w:ascii="Trebuchet MS" w:hAnsi="Trebuchet MS" w:cs="Arial"/>
          <w:sz w:val="24"/>
          <w:szCs w:val="24"/>
        </w:rPr>
        <w:t xml:space="preserve"> the right (but is not obliged) to seek clarification of any aspect of a Tenderer's Tender during the evaluation phase where necessary for the purposes of carrying out a fair evaluation. Tenderers </w:t>
      </w:r>
      <w:r w:rsidR="00445DCC" w:rsidRPr="00C10E30">
        <w:rPr>
          <w:rFonts w:ascii="Trebuchet MS" w:hAnsi="Trebuchet MS" w:cs="Arial"/>
          <w:sz w:val="24"/>
          <w:szCs w:val="24"/>
        </w:rPr>
        <w:lastRenderedPageBreak/>
        <w:t>are asked to respond to such requests promptly. Vague or ambiguous answers are likely to score poorly or render the Tender non-compliant.</w:t>
      </w:r>
    </w:p>
    <w:p w14:paraId="690D53F9" w14:textId="77777777" w:rsidR="00B1629A" w:rsidRPr="00A11387" w:rsidRDefault="00A11387" w:rsidP="00C847B5">
      <w:pPr>
        <w:pStyle w:val="Heading1"/>
      </w:pPr>
      <w:bookmarkStart w:id="5" w:name="a257729"/>
      <w:bookmarkStart w:id="6" w:name="_Toc447193647"/>
      <w:r w:rsidRPr="00A11387">
        <w:t>TENDER TIMETABLE</w:t>
      </w:r>
      <w:bookmarkEnd w:id="5"/>
      <w:bookmarkEnd w:id="6"/>
    </w:p>
    <w:p w14:paraId="3F5B6620" w14:textId="77777777" w:rsidR="00B1629A" w:rsidRPr="00C10E30" w:rsidRDefault="00445DCC" w:rsidP="00C847B5">
      <w:pPr>
        <w:pStyle w:val="Heading2"/>
      </w:pPr>
      <w:r w:rsidRPr="00C10E30">
        <w:t>Key dates</w:t>
      </w:r>
    </w:p>
    <w:p w14:paraId="3069BE54" w14:textId="77777777" w:rsidR="00910E1E"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This procurement will follow a clear, structured and transparent process to ensure a fair and level playing field is maintained </w:t>
      </w:r>
      <w:proofErr w:type="gramStart"/>
      <w:r w:rsidRPr="00C10E30">
        <w:rPr>
          <w:rFonts w:ascii="Trebuchet MS" w:hAnsi="Trebuchet MS" w:cs="Arial"/>
          <w:sz w:val="24"/>
          <w:szCs w:val="24"/>
        </w:rPr>
        <w:t>at all times</w:t>
      </w:r>
      <w:proofErr w:type="gramEnd"/>
      <w:r w:rsidRPr="00C10E30">
        <w:rPr>
          <w:rFonts w:ascii="Trebuchet MS" w:hAnsi="Trebuchet MS" w:cs="Arial"/>
          <w:sz w:val="24"/>
          <w:szCs w:val="24"/>
        </w:rPr>
        <w:t>, and that all Tenderers are treated equally.</w:t>
      </w:r>
    </w:p>
    <w:p w14:paraId="63B77B26" w14:textId="77777777" w:rsidR="0075487D"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The key dates for this procurement (</w:t>
      </w:r>
      <w:r w:rsidRPr="00C10E30">
        <w:rPr>
          <w:rStyle w:val="Defterm"/>
          <w:rFonts w:ascii="Trebuchet MS" w:hAnsi="Trebuchet MS" w:cs="Arial"/>
          <w:sz w:val="24"/>
          <w:szCs w:val="24"/>
        </w:rPr>
        <w:t>Timetable</w:t>
      </w:r>
      <w:r w:rsidRPr="00C10E30">
        <w:rPr>
          <w:rFonts w:ascii="Trebuchet MS" w:hAnsi="Trebuchet MS" w:cs="Arial"/>
          <w:sz w:val="24"/>
          <w:szCs w:val="24"/>
        </w:rPr>
        <w:t>) are currently anticipated to be as follows</w:t>
      </w:r>
    </w:p>
    <w:tbl>
      <w:tblPr>
        <w:tblW w:w="8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3913"/>
      </w:tblGrid>
      <w:tr w:rsidR="00B1629A" w:rsidRPr="00C10E30" w14:paraId="414EB05B" w14:textId="77777777" w:rsidTr="00C847B5">
        <w:tc>
          <w:tcPr>
            <w:tcW w:w="4395" w:type="dxa"/>
          </w:tcPr>
          <w:p w14:paraId="10FC4A75" w14:textId="77777777" w:rsidR="00B1629A" w:rsidRPr="00C10E30" w:rsidRDefault="00445DCC">
            <w:pPr>
              <w:pStyle w:val="NormalCell"/>
              <w:rPr>
                <w:rFonts w:ascii="Trebuchet MS" w:hAnsi="Trebuchet MS" w:cs="Arial"/>
                <w:sz w:val="24"/>
                <w:szCs w:val="24"/>
              </w:rPr>
            </w:pPr>
            <w:r w:rsidRPr="00C10E30">
              <w:rPr>
                <w:rFonts w:ascii="Trebuchet MS" w:hAnsi="Trebuchet MS" w:cs="Arial"/>
                <w:b/>
                <w:sz w:val="24"/>
                <w:szCs w:val="24"/>
              </w:rPr>
              <w:t>Event</w:t>
            </w:r>
          </w:p>
        </w:tc>
        <w:tc>
          <w:tcPr>
            <w:tcW w:w="3913" w:type="dxa"/>
          </w:tcPr>
          <w:p w14:paraId="39C12254" w14:textId="77777777" w:rsidR="00B1629A" w:rsidRPr="00C10E30" w:rsidRDefault="00445DCC">
            <w:pPr>
              <w:pStyle w:val="NormalCell"/>
              <w:rPr>
                <w:rFonts w:ascii="Trebuchet MS" w:hAnsi="Trebuchet MS" w:cs="Arial"/>
                <w:sz w:val="24"/>
                <w:szCs w:val="24"/>
              </w:rPr>
            </w:pPr>
            <w:r w:rsidRPr="00C10E30">
              <w:rPr>
                <w:rFonts w:ascii="Trebuchet MS" w:hAnsi="Trebuchet MS" w:cs="Arial"/>
                <w:b/>
                <w:sz w:val="24"/>
                <w:szCs w:val="24"/>
              </w:rPr>
              <w:t>Date</w:t>
            </w:r>
          </w:p>
        </w:tc>
      </w:tr>
      <w:tr w:rsidR="00B1629A" w:rsidRPr="00C10E30" w14:paraId="3F5E9105" w14:textId="77777777" w:rsidTr="00C847B5">
        <w:tc>
          <w:tcPr>
            <w:tcW w:w="4395" w:type="dxa"/>
          </w:tcPr>
          <w:p w14:paraId="02D0639C" w14:textId="77777777" w:rsidR="00B1629A" w:rsidRPr="002E182F" w:rsidRDefault="0029435D">
            <w:pPr>
              <w:pStyle w:val="NormalCell"/>
              <w:rPr>
                <w:rFonts w:ascii="Trebuchet MS" w:hAnsi="Trebuchet MS" w:cs="Arial"/>
                <w:sz w:val="24"/>
                <w:szCs w:val="24"/>
              </w:rPr>
            </w:pPr>
            <w:r w:rsidRPr="002E182F">
              <w:rPr>
                <w:rFonts w:ascii="Trebuchet MS" w:hAnsi="Trebuchet MS" w:cs="Arial"/>
                <w:sz w:val="24"/>
                <w:szCs w:val="24"/>
              </w:rPr>
              <w:t xml:space="preserve">Advertise </w:t>
            </w:r>
            <w:r w:rsidR="00445DCC" w:rsidRPr="002E182F">
              <w:rPr>
                <w:rFonts w:ascii="Trebuchet MS" w:hAnsi="Trebuchet MS" w:cs="Arial"/>
                <w:sz w:val="24"/>
                <w:szCs w:val="24"/>
              </w:rPr>
              <w:t>ITT</w:t>
            </w:r>
          </w:p>
        </w:tc>
        <w:tc>
          <w:tcPr>
            <w:tcW w:w="3913" w:type="dxa"/>
            <w:shd w:val="clear" w:color="auto" w:fill="auto"/>
          </w:tcPr>
          <w:p w14:paraId="0F8A1544" w14:textId="2BDA21D1" w:rsidR="00B1629A" w:rsidRPr="00BC46BD" w:rsidRDefault="00A75EDD" w:rsidP="00CB6ED6">
            <w:pPr>
              <w:pStyle w:val="NormalCell"/>
              <w:rPr>
                <w:rFonts w:ascii="Trebuchet MS" w:hAnsi="Trebuchet MS" w:cs="Arial"/>
                <w:sz w:val="24"/>
                <w:szCs w:val="24"/>
              </w:rPr>
            </w:pPr>
            <w:r>
              <w:rPr>
                <w:rFonts w:ascii="Trebuchet MS" w:hAnsi="Trebuchet MS" w:cs="Arial"/>
                <w:sz w:val="24"/>
                <w:szCs w:val="24"/>
              </w:rPr>
              <w:t>Tuesday 10 April</w:t>
            </w:r>
            <w:r w:rsidR="00374716">
              <w:rPr>
                <w:rFonts w:ascii="Trebuchet MS" w:hAnsi="Trebuchet MS" w:cs="Arial"/>
                <w:sz w:val="24"/>
                <w:szCs w:val="24"/>
              </w:rPr>
              <w:t xml:space="preserve"> 2018</w:t>
            </w:r>
          </w:p>
        </w:tc>
      </w:tr>
      <w:tr w:rsidR="00B1629A" w:rsidRPr="00C10E30" w14:paraId="1F8641F9" w14:textId="77777777" w:rsidTr="00C847B5">
        <w:tc>
          <w:tcPr>
            <w:tcW w:w="4395" w:type="dxa"/>
            <w:vAlign w:val="center"/>
          </w:tcPr>
          <w:p w14:paraId="29EE49F4" w14:textId="3FD6941F" w:rsidR="007E1B23" w:rsidRPr="002E182F" w:rsidRDefault="007E1B23" w:rsidP="00B1389E">
            <w:pPr>
              <w:pStyle w:val="NormalCell"/>
              <w:rPr>
                <w:rFonts w:ascii="Trebuchet MS" w:hAnsi="Trebuchet MS" w:cs="Arial"/>
                <w:sz w:val="24"/>
                <w:szCs w:val="24"/>
              </w:rPr>
            </w:pPr>
            <w:r w:rsidRPr="002E182F">
              <w:rPr>
                <w:rFonts w:ascii="Trebuchet MS" w:hAnsi="Trebuchet MS" w:cs="Arial"/>
                <w:sz w:val="24"/>
                <w:szCs w:val="24"/>
              </w:rPr>
              <w:t xml:space="preserve">Register intent to bid for this ITT to: </w:t>
            </w:r>
            <w:hyperlink r:id="rId18" w:history="1">
              <w:r w:rsidR="00C847B5">
                <w:rPr>
                  <w:rStyle w:val="Hyperlink"/>
                  <w:rFonts w:ascii="Trebuchet MS" w:hAnsi="Trebuchet MS" w:cs="Arial"/>
                  <w:color w:val="auto"/>
                  <w:sz w:val="24"/>
                  <w:szCs w:val="24"/>
                </w:rPr>
                <w:t>shaun.crummey@hull2017.co.uk</w:t>
              </w:r>
            </w:hyperlink>
            <w:r w:rsidR="00B0648C" w:rsidRPr="002E182F">
              <w:rPr>
                <w:rStyle w:val="Hyperlink"/>
                <w:rFonts w:ascii="Trebuchet MS" w:hAnsi="Trebuchet MS" w:cs="Arial"/>
                <w:color w:val="auto"/>
                <w:sz w:val="24"/>
                <w:szCs w:val="24"/>
              </w:rPr>
              <w:t xml:space="preserve"> </w:t>
            </w:r>
            <w:proofErr w:type="gramStart"/>
            <w:r w:rsidR="00B0648C" w:rsidRPr="002E182F">
              <w:rPr>
                <w:rStyle w:val="Hyperlink"/>
                <w:rFonts w:ascii="Trebuchet MS" w:hAnsi="Trebuchet MS" w:cs="Arial"/>
                <w:color w:val="auto"/>
                <w:sz w:val="24"/>
                <w:szCs w:val="24"/>
                <w:u w:val="none"/>
              </w:rPr>
              <w:t>in order to</w:t>
            </w:r>
            <w:proofErr w:type="gramEnd"/>
            <w:r w:rsidR="00B0648C" w:rsidRPr="002E182F">
              <w:rPr>
                <w:rStyle w:val="Hyperlink"/>
                <w:rFonts w:ascii="Trebuchet MS" w:hAnsi="Trebuchet MS" w:cs="Arial"/>
                <w:color w:val="auto"/>
                <w:sz w:val="24"/>
                <w:szCs w:val="24"/>
                <w:u w:val="none"/>
              </w:rPr>
              <w:t xml:space="preserve"> receive responses to clarifications</w:t>
            </w:r>
          </w:p>
        </w:tc>
        <w:tc>
          <w:tcPr>
            <w:tcW w:w="3913" w:type="dxa"/>
            <w:shd w:val="clear" w:color="auto" w:fill="auto"/>
            <w:vAlign w:val="center"/>
          </w:tcPr>
          <w:p w14:paraId="3597E704" w14:textId="2081DBA5" w:rsidR="00B1629A" w:rsidRPr="00BC46BD" w:rsidRDefault="00A75EDD" w:rsidP="00CB6ED6">
            <w:pPr>
              <w:pStyle w:val="NormalCell"/>
              <w:rPr>
                <w:rFonts w:ascii="Trebuchet MS" w:hAnsi="Trebuchet MS" w:cs="Arial"/>
                <w:sz w:val="24"/>
                <w:szCs w:val="24"/>
              </w:rPr>
            </w:pPr>
            <w:r>
              <w:rPr>
                <w:rFonts w:ascii="Trebuchet MS" w:hAnsi="Trebuchet MS" w:cs="Arial"/>
                <w:sz w:val="24"/>
                <w:szCs w:val="24"/>
              </w:rPr>
              <w:t>Wednesday 18</w:t>
            </w:r>
            <w:r w:rsidR="00374716">
              <w:rPr>
                <w:rFonts w:ascii="Trebuchet MS" w:hAnsi="Trebuchet MS" w:cs="Arial"/>
                <w:sz w:val="24"/>
                <w:szCs w:val="24"/>
              </w:rPr>
              <w:t xml:space="preserve"> April 2018</w:t>
            </w:r>
          </w:p>
        </w:tc>
      </w:tr>
      <w:tr w:rsidR="00374716" w:rsidRPr="00C10E30" w14:paraId="4A9A3E7E" w14:textId="77777777" w:rsidTr="00C847B5">
        <w:tc>
          <w:tcPr>
            <w:tcW w:w="4395" w:type="dxa"/>
          </w:tcPr>
          <w:p w14:paraId="7C9DA5CD" w14:textId="77777777"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Deadline for receipt of clarifications</w:t>
            </w:r>
          </w:p>
        </w:tc>
        <w:tc>
          <w:tcPr>
            <w:tcW w:w="3913" w:type="dxa"/>
            <w:shd w:val="clear" w:color="auto" w:fill="auto"/>
            <w:vAlign w:val="center"/>
          </w:tcPr>
          <w:p w14:paraId="46EE9A17" w14:textId="2C88F41C" w:rsidR="00374716" w:rsidRPr="00BC46BD" w:rsidRDefault="00C847B5" w:rsidP="00374716">
            <w:pPr>
              <w:pStyle w:val="NormalCell"/>
              <w:rPr>
                <w:rFonts w:ascii="Trebuchet MS" w:hAnsi="Trebuchet MS" w:cs="Arial"/>
                <w:sz w:val="24"/>
                <w:szCs w:val="24"/>
              </w:rPr>
            </w:pPr>
            <w:r>
              <w:rPr>
                <w:rFonts w:ascii="Trebuchet MS" w:hAnsi="Trebuchet MS" w:cs="Arial"/>
                <w:sz w:val="24"/>
                <w:szCs w:val="24"/>
              </w:rPr>
              <w:t xml:space="preserve">Wednesday </w:t>
            </w:r>
            <w:r w:rsidR="00A75EDD">
              <w:rPr>
                <w:rFonts w:ascii="Trebuchet MS" w:hAnsi="Trebuchet MS" w:cs="Arial"/>
                <w:sz w:val="24"/>
                <w:szCs w:val="24"/>
              </w:rPr>
              <w:t>2 May</w:t>
            </w:r>
            <w:r w:rsidR="00374716">
              <w:rPr>
                <w:rFonts w:ascii="Trebuchet MS" w:hAnsi="Trebuchet MS" w:cs="Arial"/>
                <w:sz w:val="24"/>
                <w:szCs w:val="24"/>
              </w:rPr>
              <w:t xml:space="preserve"> 2018</w:t>
            </w:r>
          </w:p>
        </w:tc>
      </w:tr>
      <w:tr w:rsidR="00374716" w:rsidRPr="00C10E30" w14:paraId="742EC363" w14:textId="77777777" w:rsidTr="00C847B5">
        <w:tc>
          <w:tcPr>
            <w:tcW w:w="4395" w:type="dxa"/>
          </w:tcPr>
          <w:p w14:paraId="1A5C5552" w14:textId="77777777"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Target date for responses to clarifications</w:t>
            </w:r>
          </w:p>
        </w:tc>
        <w:tc>
          <w:tcPr>
            <w:tcW w:w="3913" w:type="dxa"/>
            <w:shd w:val="clear" w:color="auto" w:fill="auto"/>
            <w:vAlign w:val="center"/>
          </w:tcPr>
          <w:p w14:paraId="6341F3B1" w14:textId="71720C1A" w:rsidR="00374716" w:rsidRPr="00BC46BD" w:rsidRDefault="00540E86" w:rsidP="00374716">
            <w:pPr>
              <w:pStyle w:val="NormalCell"/>
              <w:rPr>
                <w:rFonts w:ascii="Trebuchet MS" w:hAnsi="Trebuchet MS" w:cs="Arial"/>
                <w:sz w:val="24"/>
                <w:szCs w:val="24"/>
              </w:rPr>
            </w:pPr>
            <w:r>
              <w:rPr>
                <w:rFonts w:ascii="Trebuchet MS" w:hAnsi="Trebuchet MS" w:cs="Arial"/>
                <w:sz w:val="24"/>
                <w:szCs w:val="24"/>
              </w:rPr>
              <w:t xml:space="preserve">Friday </w:t>
            </w:r>
            <w:r w:rsidR="00A75EDD">
              <w:rPr>
                <w:rFonts w:ascii="Trebuchet MS" w:hAnsi="Trebuchet MS" w:cs="Arial"/>
                <w:sz w:val="24"/>
                <w:szCs w:val="24"/>
              </w:rPr>
              <w:t>4 May</w:t>
            </w:r>
            <w:r w:rsidR="00374716">
              <w:rPr>
                <w:rFonts w:ascii="Trebuchet MS" w:hAnsi="Trebuchet MS" w:cs="Arial"/>
                <w:sz w:val="24"/>
                <w:szCs w:val="24"/>
              </w:rPr>
              <w:t xml:space="preserve"> 2018</w:t>
            </w:r>
          </w:p>
        </w:tc>
      </w:tr>
      <w:tr w:rsidR="00374716" w:rsidRPr="00C10E30" w14:paraId="5BBB9B9E" w14:textId="77777777" w:rsidTr="00A75EDD">
        <w:tc>
          <w:tcPr>
            <w:tcW w:w="4395" w:type="dxa"/>
          </w:tcPr>
          <w:p w14:paraId="410A90FF" w14:textId="77777777"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Deadline for receipt of Tenders</w:t>
            </w:r>
          </w:p>
        </w:tc>
        <w:tc>
          <w:tcPr>
            <w:tcW w:w="3913" w:type="dxa"/>
            <w:shd w:val="clear" w:color="auto" w:fill="auto"/>
            <w:vAlign w:val="center"/>
          </w:tcPr>
          <w:p w14:paraId="4D694CFE" w14:textId="21C2AF0D" w:rsidR="00374716" w:rsidRPr="00540E86" w:rsidRDefault="00A75EDD" w:rsidP="00374716">
            <w:pPr>
              <w:ind w:right="-56"/>
              <w:jc w:val="left"/>
              <w:rPr>
                <w:rFonts w:ascii="Trebuchet MS" w:hAnsi="Trebuchet MS" w:cs="Arial"/>
                <w:sz w:val="24"/>
                <w:szCs w:val="24"/>
              </w:rPr>
            </w:pPr>
            <w:r>
              <w:rPr>
                <w:rFonts w:ascii="Trebuchet MS" w:hAnsi="Trebuchet MS" w:cs="Arial"/>
                <w:sz w:val="24"/>
                <w:szCs w:val="24"/>
              </w:rPr>
              <w:t>Wednesday 9</w:t>
            </w:r>
            <w:r w:rsidR="00540E86" w:rsidRPr="00540E86">
              <w:rPr>
                <w:rFonts w:ascii="Trebuchet MS" w:hAnsi="Trebuchet MS" w:cs="Arial"/>
                <w:sz w:val="24"/>
                <w:szCs w:val="24"/>
              </w:rPr>
              <w:t xml:space="preserve"> May</w:t>
            </w:r>
            <w:r w:rsidR="00374716" w:rsidRPr="00540E86">
              <w:rPr>
                <w:rFonts w:ascii="Trebuchet MS" w:hAnsi="Trebuchet MS" w:cs="Arial"/>
                <w:sz w:val="24"/>
                <w:szCs w:val="24"/>
              </w:rPr>
              <w:t xml:space="preserve"> 2018 - 17:00</w:t>
            </w:r>
          </w:p>
        </w:tc>
      </w:tr>
      <w:tr w:rsidR="00374716" w:rsidRPr="00C10E30" w14:paraId="3A126C5C" w14:textId="77777777" w:rsidTr="00C847B5">
        <w:tc>
          <w:tcPr>
            <w:tcW w:w="4395" w:type="dxa"/>
          </w:tcPr>
          <w:p w14:paraId="474DD317" w14:textId="77777777"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Evaluation Period</w:t>
            </w:r>
          </w:p>
        </w:tc>
        <w:tc>
          <w:tcPr>
            <w:tcW w:w="3913" w:type="dxa"/>
            <w:shd w:val="clear" w:color="auto" w:fill="auto"/>
          </w:tcPr>
          <w:p w14:paraId="0FA7F944" w14:textId="5F3031D7" w:rsidR="00374716" w:rsidRPr="00540E86" w:rsidRDefault="00A75EDD" w:rsidP="00374716">
            <w:pPr>
              <w:pStyle w:val="NormalCell"/>
              <w:rPr>
                <w:rFonts w:ascii="Trebuchet MS" w:hAnsi="Trebuchet MS" w:cs="Arial"/>
                <w:sz w:val="24"/>
                <w:szCs w:val="24"/>
              </w:rPr>
            </w:pPr>
            <w:r>
              <w:rPr>
                <w:rFonts w:ascii="Trebuchet MS" w:hAnsi="Trebuchet MS" w:cs="Arial"/>
                <w:sz w:val="24"/>
                <w:szCs w:val="24"/>
              </w:rPr>
              <w:t>11</w:t>
            </w:r>
            <w:r w:rsidR="00540E86" w:rsidRPr="00540E86">
              <w:rPr>
                <w:rFonts w:ascii="Trebuchet MS" w:hAnsi="Trebuchet MS" w:cs="Arial"/>
                <w:sz w:val="24"/>
                <w:szCs w:val="24"/>
              </w:rPr>
              <w:t>-1</w:t>
            </w:r>
            <w:r w:rsidR="00374716" w:rsidRPr="00540E86">
              <w:rPr>
                <w:rFonts w:ascii="Trebuchet MS" w:hAnsi="Trebuchet MS" w:cs="Arial"/>
                <w:sz w:val="24"/>
                <w:szCs w:val="24"/>
              </w:rPr>
              <w:t xml:space="preserve">4 May 2018 </w:t>
            </w:r>
          </w:p>
        </w:tc>
      </w:tr>
      <w:tr w:rsidR="00374716" w:rsidRPr="00C10E30" w14:paraId="436F1D7B" w14:textId="77777777" w:rsidTr="00C847B5">
        <w:tc>
          <w:tcPr>
            <w:tcW w:w="4395" w:type="dxa"/>
          </w:tcPr>
          <w:p w14:paraId="6FD3EA46" w14:textId="77777777"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Successful bidders notified</w:t>
            </w:r>
          </w:p>
        </w:tc>
        <w:tc>
          <w:tcPr>
            <w:tcW w:w="3913" w:type="dxa"/>
            <w:shd w:val="clear" w:color="auto" w:fill="auto"/>
          </w:tcPr>
          <w:p w14:paraId="2FCF6C01" w14:textId="4BA80DE4" w:rsidR="00374716" w:rsidRPr="00540E86" w:rsidRDefault="00540E86" w:rsidP="00374716">
            <w:pPr>
              <w:pStyle w:val="NormalCell"/>
              <w:rPr>
                <w:rFonts w:ascii="Trebuchet MS" w:hAnsi="Trebuchet MS" w:cs="Arial"/>
                <w:sz w:val="24"/>
                <w:szCs w:val="24"/>
              </w:rPr>
            </w:pPr>
            <w:r>
              <w:rPr>
                <w:rFonts w:ascii="Trebuchet MS" w:hAnsi="Trebuchet MS" w:cs="Arial"/>
                <w:sz w:val="24"/>
                <w:szCs w:val="24"/>
              </w:rPr>
              <w:t>Wednesday</w:t>
            </w:r>
            <w:r w:rsidR="00374716" w:rsidRPr="00540E86">
              <w:rPr>
                <w:rFonts w:ascii="Trebuchet MS" w:hAnsi="Trebuchet MS" w:cs="Arial"/>
                <w:sz w:val="24"/>
                <w:szCs w:val="24"/>
              </w:rPr>
              <w:t xml:space="preserve"> </w:t>
            </w:r>
            <w:r>
              <w:rPr>
                <w:rFonts w:ascii="Trebuchet MS" w:hAnsi="Trebuchet MS" w:cs="Arial"/>
                <w:sz w:val="24"/>
                <w:szCs w:val="24"/>
              </w:rPr>
              <w:t>16</w:t>
            </w:r>
            <w:r w:rsidR="00374716" w:rsidRPr="00540E86">
              <w:rPr>
                <w:rFonts w:ascii="Trebuchet MS" w:hAnsi="Trebuchet MS" w:cs="Arial"/>
                <w:sz w:val="24"/>
                <w:szCs w:val="24"/>
              </w:rPr>
              <w:t xml:space="preserve"> May 2018</w:t>
            </w:r>
          </w:p>
        </w:tc>
      </w:tr>
      <w:tr w:rsidR="00374716" w:rsidRPr="00C10E30" w14:paraId="3A6269FF" w14:textId="77777777" w:rsidTr="00C847B5">
        <w:tc>
          <w:tcPr>
            <w:tcW w:w="4395" w:type="dxa"/>
          </w:tcPr>
          <w:p w14:paraId="524473DD" w14:textId="6525B1B2" w:rsidR="00374716" w:rsidRPr="002E182F" w:rsidRDefault="00374716" w:rsidP="00374716">
            <w:pPr>
              <w:pStyle w:val="NormalCell"/>
              <w:rPr>
                <w:rFonts w:ascii="Trebuchet MS" w:hAnsi="Trebuchet MS" w:cs="Arial"/>
                <w:sz w:val="24"/>
                <w:szCs w:val="24"/>
              </w:rPr>
            </w:pPr>
            <w:r w:rsidRPr="002E182F">
              <w:rPr>
                <w:rFonts w:ascii="Trebuchet MS" w:hAnsi="Trebuchet MS" w:cs="Arial"/>
                <w:sz w:val="24"/>
                <w:szCs w:val="24"/>
              </w:rPr>
              <w:t xml:space="preserve">Confirm </w:t>
            </w:r>
            <w:r w:rsidR="00A75EDD">
              <w:rPr>
                <w:rFonts w:ascii="Trebuchet MS" w:hAnsi="Trebuchet MS" w:cs="Arial"/>
                <w:sz w:val="24"/>
                <w:szCs w:val="24"/>
              </w:rPr>
              <w:t>Supplier</w:t>
            </w:r>
            <w:r w:rsidRPr="002E182F">
              <w:rPr>
                <w:rFonts w:ascii="Trebuchet MS" w:hAnsi="Trebuchet MS" w:cs="Arial"/>
                <w:sz w:val="24"/>
                <w:szCs w:val="24"/>
              </w:rPr>
              <w:t xml:space="preserve"> Agreement award</w:t>
            </w:r>
          </w:p>
        </w:tc>
        <w:tc>
          <w:tcPr>
            <w:tcW w:w="3913" w:type="dxa"/>
            <w:shd w:val="clear" w:color="auto" w:fill="auto"/>
          </w:tcPr>
          <w:p w14:paraId="271DB982" w14:textId="6353262F" w:rsidR="00374716" w:rsidRPr="00540E86" w:rsidRDefault="00374716" w:rsidP="00374716">
            <w:pPr>
              <w:pStyle w:val="NormalCell"/>
              <w:rPr>
                <w:rFonts w:ascii="Trebuchet MS" w:hAnsi="Trebuchet MS" w:cs="Arial"/>
                <w:sz w:val="24"/>
                <w:szCs w:val="24"/>
              </w:rPr>
            </w:pPr>
            <w:r w:rsidRPr="00540E86">
              <w:rPr>
                <w:rFonts w:ascii="Trebuchet MS" w:hAnsi="Trebuchet MS" w:cs="Arial"/>
                <w:sz w:val="24"/>
                <w:szCs w:val="24"/>
              </w:rPr>
              <w:t xml:space="preserve">Friday </w:t>
            </w:r>
            <w:r w:rsidR="00540E86">
              <w:rPr>
                <w:rFonts w:ascii="Trebuchet MS" w:hAnsi="Trebuchet MS" w:cs="Arial"/>
                <w:sz w:val="24"/>
                <w:szCs w:val="24"/>
              </w:rPr>
              <w:t>18</w:t>
            </w:r>
            <w:r w:rsidRPr="00540E86">
              <w:rPr>
                <w:rFonts w:ascii="Trebuchet MS" w:hAnsi="Trebuchet MS" w:cs="Arial"/>
                <w:sz w:val="24"/>
                <w:szCs w:val="24"/>
              </w:rPr>
              <w:t xml:space="preserve"> May 2018</w:t>
            </w:r>
          </w:p>
        </w:tc>
      </w:tr>
    </w:tbl>
    <w:p w14:paraId="6C893732" w14:textId="77777777" w:rsidR="00EA5270"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Any changes to the procurement Timetable shall be notified to all Tenderers as soon as practicable.</w:t>
      </w:r>
    </w:p>
    <w:p w14:paraId="67177804" w14:textId="77777777" w:rsidR="00B1629A" w:rsidRPr="00C10E30" w:rsidRDefault="00445DCC" w:rsidP="00C847B5">
      <w:pPr>
        <w:pStyle w:val="Heading2"/>
      </w:pPr>
      <w:r w:rsidRPr="00C10E30">
        <w:t>Deadline for receipt of Tenders</w:t>
      </w:r>
    </w:p>
    <w:p w14:paraId="0A641F3A" w14:textId="0DAC5FCD"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Responses to this ITT must arrive at the address and in the manner prescribed under paragraph </w:t>
      </w:r>
      <w:r w:rsidR="00284878" w:rsidRPr="00C10E30">
        <w:rPr>
          <w:rFonts w:ascii="Trebuchet MS" w:hAnsi="Trebuchet MS"/>
        </w:rPr>
        <w:fldChar w:fldCharType="begin"/>
      </w:r>
      <w:r w:rsidR="00284878" w:rsidRPr="00C10E30">
        <w:rPr>
          <w:rFonts w:ascii="Trebuchet MS" w:hAnsi="Trebuchet MS"/>
        </w:rPr>
        <w:instrText xml:space="preserve">REF "a71839" \h \w  \* MERGEFORMAT </w:instrText>
      </w:r>
      <w:r w:rsidR="00284878" w:rsidRPr="00C10E30">
        <w:rPr>
          <w:rFonts w:ascii="Trebuchet MS" w:hAnsi="Trebuchet MS"/>
        </w:rPr>
      </w:r>
      <w:r w:rsidR="00284878" w:rsidRPr="00C10E30">
        <w:rPr>
          <w:rFonts w:ascii="Trebuchet MS" w:hAnsi="Trebuchet MS"/>
        </w:rPr>
        <w:fldChar w:fldCharType="separate"/>
      </w:r>
      <w:r w:rsidR="00941353" w:rsidRPr="00941353">
        <w:rPr>
          <w:rFonts w:ascii="Trebuchet MS" w:hAnsi="Trebuchet MS" w:cs="Arial"/>
          <w:sz w:val="24"/>
          <w:szCs w:val="24"/>
        </w:rPr>
        <w:t>3.1</w:t>
      </w:r>
      <w:r w:rsidR="00284878" w:rsidRPr="00C10E30">
        <w:rPr>
          <w:rFonts w:ascii="Trebuchet MS" w:hAnsi="Trebuchet MS"/>
        </w:rPr>
        <w:fldChar w:fldCharType="end"/>
      </w:r>
      <w:r w:rsidRPr="00C10E30">
        <w:rPr>
          <w:rFonts w:ascii="Trebuchet MS" w:hAnsi="Trebuchet MS" w:cs="Arial"/>
          <w:sz w:val="24"/>
          <w:szCs w:val="24"/>
        </w:rPr>
        <w:t xml:space="preserve"> no later than the Deadline.</w:t>
      </w:r>
    </w:p>
    <w:p w14:paraId="3E0EAB85" w14:textId="77F78630" w:rsidR="007D537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Any Tender received after the Deadline shall not be opened or considered.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may</w:t>
      </w:r>
      <w:r w:rsidRPr="00C10E30">
        <w:rPr>
          <w:rFonts w:ascii="Trebuchet MS" w:hAnsi="Trebuchet MS" w:cs="Arial"/>
          <w:sz w:val="24"/>
          <w:szCs w:val="24"/>
        </w:rPr>
        <w:t xml:space="preserve">, however, in its own absolute discretion extend the Deadline and in such circumstances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will</w:t>
      </w:r>
      <w:r w:rsidRPr="00C10E30">
        <w:rPr>
          <w:rFonts w:ascii="Trebuchet MS" w:hAnsi="Trebuchet MS" w:cs="Arial"/>
          <w:sz w:val="24"/>
          <w:szCs w:val="24"/>
        </w:rPr>
        <w:t xml:space="preserve"> notify all Tenderers of any change.</w:t>
      </w:r>
    </w:p>
    <w:p w14:paraId="6DE3DEF7" w14:textId="77777777" w:rsidR="00A75EDD" w:rsidRPr="00C10E30" w:rsidRDefault="00A75EDD" w:rsidP="00C847B5">
      <w:pPr>
        <w:pStyle w:val="Bodysubclause"/>
        <w:rPr>
          <w:rFonts w:ascii="Trebuchet MS" w:hAnsi="Trebuchet MS" w:cs="Arial"/>
          <w:sz w:val="24"/>
          <w:szCs w:val="24"/>
        </w:rPr>
      </w:pPr>
    </w:p>
    <w:p w14:paraId="53D6D0AD" w14:textId="77777777" w:rsidR="00B1629A" w:rsidRPr="00C10E30" w:rsidRDefault="00445DCC" w:rsidP="00C847B5">
      <w:pPr>
        <w:pStyle w:val="Heading2"/>
      </w:pPr>
      <w:r w:rsidRPr="00C10E30">
        <w:lastRenderedPageBreak/>
        <w:t>References</w:t>
      </w:r>
    </w:p>
    <w:p w14:paraId="73106200" w14:textId="77777777" w:rsidR="00F46080" w:rsidRPr="00493F16" w:rsidRDefault="00F46080" w:rsidP="00C847B5">
      <w:pPr>
        <w:pStyle w:val="Bodysubclause"/>
        <w:rPr>
          <w:rFonts w:ascii="Trebuchet MS" w:hAnsi="Trebuchet MS" w:cs="Arial"/>
          <w:sz w:val="24"/>
          <w:szCs w:val="24"/>
        </w:rPr>
      </w:pPr>
      <w:r w:rsidRPr="00493F16">
        <w:rPr>
          <w:rFonts w:ascii="Trebuchet MS" w:hAnsi="Trebuchet MS" w:cs="Arial"/>
          <w:sz w:val="24"/>
          <w:szCs w:val="24"/>
        </w:rPr>
        <w:t>Tenderers are requested to supply</w:t>
      </w:r>
      <w:r w:rsidR="00766ABA" w:rsidRPr="00493F16">
        <w:rPr>
          <w:rFonts w:ascii="Trebuchet MS" w:hAnsi="Trebuchet MS" w:cs="Arial"/>
          <w:sz w:val="24"/>
          <w:szCs w:val="24"/>
        </w:rPr>
        <w:t xml:space="preserve"> three</w:t>
      </w:r>
      <w:r w:rsidRPr="00493F16">
        <w:rPr>
          <w:rFonts w:ascii="Trebuchet MS" w:hAnsi="Trebuchet MS" w:cs="Arial"/>
          <w:sz w:val="24"/>
          <w:szCs w:val="24"/>
        </w:rPr>
        <w:t xml:space="preserve"> references. References will be used to verify the technical proposals put forward in the Tender and will not be scored</w:t>
      </w:r>
      <w:r w:rsidR="00854420" w:rsidRPr="00493F16">
        <w:rPr>
          <w:rFonts w:ascii="Trebuchet MS" w:hAnsi="Trebuchet MS" w:cs="Arial"/>
          <w:sz w:val="24"/>
          <w:szCs w:val="24"/>
        </w:rPr>
        <w:t>.</w:t>
      </w:r>
    </w:p>
    <w:p w14:paraId="568C7C15" w14:textId="77777777" w:rsidR="007E1B23"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reserves</w:t>
      </w:r>
      <w:r w:rsidR="00445DCC" w:rsidRPr="00C10E30">
        <w:rPr>
          <w:rFonts w:ascii="Trebuchet MS" w:hAnsi="Trebuchet MS" w:cs="Arial"/>
          <w:sz w:val="24"/>
          <w:szCs w:val="24"/>
        </w:rPr>
        <w:t xml:space="preserve"> the right to seek references from any of the Tenderer's customers</w:t>
      </w:r>
      <w:r w:rsidR="00030F34">
        <w:rPr>
          <w:rFonts w:ascii="Trebuchet MS" w:hAnsi="Trebuchet MS" w:cs="Arial"/>
          <w:sz w:val="24"/>
          <w:szCs w:val="24"/>
        </w:rPr>
        <w:t xml:space="preserve"> </w:t>
      </w:r>
      <w:proofErr w:type="gramStart"/>
      <w:r w:rsidR="00445DCC" w:rsidRPr="00C10E30">
        <w:rPr>
          <w:rFonts w:ascii="Trebuchet MS" w:hAnsi="Trebuchet MS" w:cs="Arial"/>
          <w:sz w:val="24"/>
          <w:szCs w:val="24"/>
        </w:rPr>
        <w:t>whether or not</w:t>
      </w:r>
      <w:proofErr w:type="gramEnd"/>
      <w:r w:rsidR="00445DCC" w:rsidRPr="00C10E30">
        <w:rPr>
          <w:rFonts w:ascii="Trebuchet MS" w:hAnsi="Trebuchet MS" w:cs="Arial"/>
          <w:sz w:val="24"/>
          <w:szCs w:val="24"/>
        </w:rPr>
        <w:t xml:space="preserve"> the Tenderer has lis</w:t>
      </w:r>
      <w:r w:rsidR="00D06B88" w:rsidRPr="00C10E30">
        <w:rPr>
          <w:rFonts w:ascii="Trebuchet MS" w:hAnsi="Trebuchet MS" w:cs="Arial"/>
          <w:sz w:val="24"/>
          <w:szCs w:val="24"/>
        </w:rPr>
        <w:t>ted such customers as referees.</w:t>
      </w:r>
    </w:p>
    <w:p w14:paraId="668102A0" w14:textId="6BEFF699" w:rsidR="00B1629A" w:rsidRPr="009B06FF" w:rsidRDefault="00A75EDD" w:rsidP="00C847B5">
      <w:pPr>
        <w:pStyle w:val="Heading2"/>
      </w:pPr>
      <w:r w:rsidRPr="009B06FF">
        <w:t>Supplier</w:t>
      </w:r>
      <w:r w:rsidR="0075487D" w:rsidRPr="009B06FF">
        <w:t xml:space="preserve"> Agreement</w:t>
      </w:r>
      <w:r w:rsidR="00445DCC" w:rsidRPr="009B06FF">
        <w:t xml:space="preserve"> award</w:t>
      </w:r>
    </w:p>
    <w:p w14:paraId="7E4E9B86" w14:textId="2354C395" w:rsidR="00B1629A"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may</w:t>
      </w:r>
      <w:r w:rsidR="00445DCC" w:rsidRPr="00C10E30">
        <w:rPr>
          <w:rFonts w:ascii="Trebuchet MS" w:hAnsi="Trebuchet MS" w:cs="Arial"/>
          <w:sz w:val="24"/>
          <w:szCs w:val="24"/>
        </w:rPr>
        <w:t xml:space="preserve"> award</w:t>
      </w:r>
      <w:r w:rsidR="00D06B88" w:rsidRPr="00C10E30">
        <w:rPr>
          <w:rFonts w:ascii="Trebuchet MS" w:hAnsi="Trebuchet MS" w:cs="Arial"/>
          <w:sz w:val="24"/>
          <w:szCs w:val="24"/>
        </w:rPr>
        <w:t xml:space="preserve"> </w:t>
      </w:r>
      <w:r w:rsidR="00A75EDD">
        <w:rPr>
          <w:rFonts w:ascii="Trebuchet MS" w:hAnsi="Trebuchet MS" w:cs="Arial"/>
          <w:sz w:val="24"/>
          <w:szCs w:val="24"/>
        </w:rPr>
        <w:t>a Supplier</w:t>
      </w:r>
      <w:r w:rsidR="0075487D">
        <w:rPr>
          <w:rFonts w:ascii="Trebuchet MS" w:hAnsi="Trebuchet MS" w:cs="Arial"/>
          <w:sz w:val="24"/>
          <w:szCs w:val="24"/>
        </w:rPr>
        <w:t xml:space="preserve"> Agreement</w:t>
      </w:r>
      <w:r w:rsidR="00D06B88" w:rsidRPr="00C10E30">
        <w:rPr>
          <w:rFonts w:ascii="Trebuchet MS" w:hAnsi="Trebuchet MS" w:cs="Arial"/>
          <w:sz w:val="24"/>
          <w:szCs w:val="24"/>
        </w:rPr>
        <w:t xml:space="preserve"> </w:t>
      </w:r>
      <w:proofErr w:type="gramStart"/>
      <w:r w:rsidR="00D06B88" w:rsidRPr="00C10E30">
        <w:rPr>
          <w:rFonts w:ascii="Trebuchet MS" w:hAnsi="Trebuchet MS" w:cs="Arial"/>
          <w:sz w:val="24"/>
          <w:szCs w:val="24"/>
        </w:rPr>
        <w:t>on the basis of</w:t>
      </w:r>
      <w:proofErr w:type="gramEnd"/>
      <w:r w:rsidR="00D06B88" w:rsidRPr="00C10E30">
        <w:rPr>
          <w:rFonts w:ascii="Trebuchet MS" w:hAnsi="Trebuchet MS" w:cs="Arial"/>
          <w:sz w:val="24"/>
          <w:szCs w:val="24"/>
        </w:rPr>
        <w:t xml:space="preserve"> a </w:t>
      </w:r>
      <w:r w:rsidR="00445DCC" w:rsidRPr="00C10E30">
        <w:rPr>
          <w:rFonts w:ascii="Trebuchet MS" w:hAnsi="Trebuchet MS" w:cs="Arial"/>
          <w:sz w:val="24"/>
          <w:szCs w:val="24"/>
        </w:rPr>
        <w:t>Tende</w:t>
      </w:r>
      <w:r w:rsidR="00D06B88" w:rsidRPr="00C10E30">
        <w:rPr>
          <w:rFonts w:ascii="Trebuchet MS" w:hAnsi="Trebuchet MS" w:cs="Arial"/>
          <w:sz w:val="24"/>
          <w:szCs w:val="24"/>
        </w:rPr>
        <w:t xml:space="preserve">r </w:t>
      </w:r>
      <w:r w:rsidR="00445DCC" w:rsidRPr="00C10E30">
        <w:rPr>
          <w:rFonts w:ascii="Trebuchet MS" w:hAnsi="Trebuchet MS" w:cs="Arial"/>
          <w:sz w:val="24"/>
          <w:szCs w:val="24"/>
        </w:rPr>
        <w:t>submitted in accordance with the instructions below.</w:t>
      </w:r>
    </w:p>
    <w:p w14:paraId="28B156FF" w14:textId="1602CAA3" w:rsidR="00B1629A" w:rsidRPr="00C10E30" w:rsidRDefault="00A75EDD" w:rsidP="00C847B5">
      <w:pPr>
        <w:pStyle w:val="Bodysubclause"/>
        <w:rPr>
          <w:rFonts w:ascii="Trebuchet MS" w:hAnsi="Trebuchet MS" w:cs="Arial"/>
          <w:sz w:val="24"/>
          <w:szCs w:val="24"/>
        </w:rPr>
      </w:pPr>
      <w:r>
        <w:rPr>
          <w:rFonts w:ascii="Trebuchet MS" w:hAnsi="Trebuchet MS" w:cs="Arial"/>
          <w:sz w:val="24"/>
          <w:szCs w:val="24"/>
        </w:rPr>
        <w:t>Supplier</w:t>
      </w:r>
      <w:r w:rsidR="0075487D">
        <w:rPr>
          <w:rFonts w:ascii="Trebuchet MS" w:hAnsi="Trebuchet MS" w:cs="Arial"/>
          <w:sz w:val="24"/>
          <w:szCs w:val="24"/>
        </w:rPr>
        <w:t xml:space="preserve"> Agreement</w:t>
      </w:r>
      <w:r w:rsidR="00445DCC" w:rsidRPr="00C10E30">
        <w:rPr>
          <w:rFonts w:ascii="Trebuchet MS" w:hAnsi="Trebuchet MS" w:cs="Arial"/>
          <w:sz w:val="24"/>
          <w:szCs w:val="24"/>
        </w:rPr>
        <w:t xml:space="preserve"> award is subject to the formal approval process of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445DCC" w:rsidRPr="00C10E30">
        <w:rPr>
          <w:rFonts w:ascii="Trebuchet MS" w:hAnsi="Trebuchet MS" w:cs="Arial"/>
          <w:sz w:val="24"/>
          <w:szCs w:val="24"/>
        </w:rPr>
        <w:t xml:space="preserve">Until all necessary approvals are obtained no </w:t>
      </w:r>
      <w:r>
        <w:rPr>
          <w:rFonts w:ascii="Trebuchet MS" w:hAnsi="Trebuchet MS" w:cs="Arial"/>
          <w:sz w:val="24"/>
          <w:szCs w:val="24"/>
        </w:rPr>
        <w:t>Supplier</w:t>
      </w:r>
      <w:r w:rsidR="0075487D">
        <w:rPr>
          <w:rFonts w:ascii="Trebuchet MS" w:hAnsi="Trebuchet MS" w:cs="Arial"/>
          <w:sz w:val="24"/>
          <w:szCs w:val="24"/>
        </w:rPr>
        <w:t xml:space="preserve"> Agreement</w:t>
      </w:r>
      <w:r w:rsidR="00445DCC" w:rsidRPr="00C10E30">
        <w:rPr>
          <w:rFonts w:ascii="Trebuchet MS" w:hAnsi="Trebuchet MS" w:cs="Arial"/>
          <w:sz w:val="24"/>
          <w:szCs w:val="24"/>
        </w:rPr>
        <w:t xml:space="preserve"> will be </w:t>
      </w:r>
      <w:proofErr w:type="gramStart"/>
      <w:r w:rsidR="00445DCC" w:rsidRPr="00C10E30">
        <w:rPr>
          <w:rFonts w:ascii="Trebuchet MS" w:hAnsi="Trebuchet MS" w:cs="Arial"/>
          <w:sz w:val="24"/>
          <w:szCs w:val="24"/>
        </w:rPr>
        <w:t>entered into</w:t>
      </w:r>
      <w:proofErr w:type="gramEnd"/>
      <w:r w:rsidR="00445DCC" w:rsidRPr="00C10E30">
        <w:rPr>
          <w:rFonts w:ascii="Trebuchet MS" w:hAnsi="Trebuchet MS" w:cs="Arial"/>
          <w:sz w:val="24"/>
          <w:szCs w:val="24"/>
        </w:rPr>
        <w:t>.</w:t>
      </w:r>
    </w:p>
    <w:p w14:paraId="36633D18" w14:textId="571E2F7E" w:rsidR="00FE2069"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Once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has</w:t>
      </w:r>
      <w:r w:rsidRPr="00C10E30">
        <w:rPr>
          <w:rFonts w:ascii="Trebuchet MS" w:hAnsi="Trebuchet MS" w:cs="Arial"/>
          <w:sz w:val="24"/>
          <w:szCs w:val="24"/>
        </w:rPr>
        <w:t xml:space="preserve"> reached a decision in respect of a </w:t>
      </w:r>
      <w:r w:rsidR="009B06FF">
        <w:rPr>
          <w:rFonts w:ascii="Trebuchet MS" w:hAnsi="Trebuchet MS" w:cs="Arial"/>
          <w:sz w:val="24"/>
          <w:szCs w:val="24"/>
        </w:rPr>
        <w:t>Supplier</w:t>
      </w:r>
      <w:r w:rsidR="0075487D">
        <w:rPr>
          <w:rFonts w:ascii="Trebuchet MS" w:hAnsi="Trebuchet MS" w:cs="Arial"/>
          <w:sz w:val="24"/>
          <w:szCs w:val="24"/>
        </w:rPr>
        <w:t xml:space="preserve"> Agreement</w:t>
      </w:r>
      <w:r w:rsidRPr="00C10E30">
        <w:rPr>
          <w:rFonts w:ascii="Trebuchet MS" w:hAnsi="Trebuchet MS" w:cs="Arial"/>
          <w:sz w:val="24"/>
          <w:szCs w:val="24"/>
        </w:rPr>
        <w:t xml:space="preserve"> award, it will notify all bidders of that decision</w:t>
      </w:r>
      <w:r w:rsidR="007D5370">
        <w:rPr>
          <w:rFonts w:ascii="Trebuchet MS" w:hAnsi="Trebuchet MS" w:cs="Arial"/>
          <w:sz w:val="24"/>
          <w:szCs w:val="24"/>
        </w:rPr>
        <w:t>.</w:t>
      </w:r>
    </w:p>
    <w:p w14:paraId="182B8E00" w14:textId="77777777" w:rsidR="00B1629A" w:rsidRPr="00C10E30" w:rsidRDefault="00445DCC" w:rsidP="00C847B5">
      <w:pPr>
        <w:pStyle w:val="Heading2"/>
      </w:pPr>
      <w:r w:rsidRPr="00C10E30">
        <w:t>Debrief</w:t>
      </w:r>
    </w:p>
    <w:p w14:paraId="59F34607" w14:textId="4AD34A98" w:rsidR="007D5370" w:rsidRPr="00B9578C" w:rsidRDefault="00445DCC" w:rsidP="00C847B5">
      <w:pPr>
        <w:pStyle w:val="Bodysubclause"/>
        <w:rPr>
          <w:rFonts w:ascii="Trebuchet MS" w:hAnsi="Trebuchet MS" w:cs="Arial"/>
          <w:sz w:val="24"/>
          <w:szCs w:val="24"/>
        </w:rPr>
      </w:pPr>
      <w:r w:rsidRPr="00B9578C">
        <w:rPr>
          <w:rFonts w:ascii="Trebuchet MS" w:hAnsi="Trebuchet MS" w:cs="Arial"/>
          <w:sz w:val="24"/>
          <w:szCs w:val="24"/>
        </w:rPr>
        <w:t xml:space="preserve">The </w:t>
      </w:r>
      <w:r w:rsidR="009B06FF">
        <w:rPr>
          <w:rFonts w:ascii="Trebuchet MS" w:hAnsi="Trebuchet MS" w:cs="Arial"/>
          <w:sz w:val="24"/>
          <w:szCs w:val="24"/>
        </w:rPr>
        <w:t>Supplier</w:t>
      </w:r>
      <w:r w:rsidR="0075487D">
        <w:rPr>
          <w:rFonts w:ascii="Trebuchet MS" w:hAnsi="Trebuchet MS" w:cs="Arial"/>
          <w:sz w:val="24"/>
          <w:szCs w:val="24"/>
        </w:rPr>
        <w:t xml:space="preserve"> Agreement</w:t>
      </w:r>
      <w:r w:rsidRPr="00B9578C">
        <w:rPr>
          <w:rFonts w:ascii="Trebuchet MS" w:hAnsi="Trebuchet MS" w:cs="Arial"/>
          <w:sz w:val="24"/>
          <w:szCs w:val="24"/>
        </w:rPr>
        <w:t xml:space="preserve"> award notification will be sent to each Tenderer. </w:t>
      </w:r>
      <w:r w:rsidR="00860D53" w:rsidRPr="00B9578C">
        <w:rPr>
          <w:rFonts w:ascii="Trebuchet MS" w:hAnsi="Trebuchet MS" w:cs="Arial"/>
          <w:sz w:val="24"/>
          <w:szCs w:val="24"/>
        </w:rPr>
        <w:t xml:space="preserve">Hull </w:t>
      </w:r>
      <w:r w:rsidR="00CC78D4" w:rsidRPr="00B9578C">
        <w:rPr>
          <w:rFonts w:ascii="Trebuchet MS" w:hAnsi="Trebuchet MS" w:cs="Arial"/>
          <w:sz w:val="24"/>
          <w:szCs w:val="24"/>
        </w:rPr>
        <w:t>2017 will</w:t>
      </w:r>
      <w:r w:rsidRPr="00B9578C">
        <w:rPr>
          <w:rFonts w:ascii="Trebuchet MS" w:hAnsi="Trebuchet MS" w:cs="Arial"/>
          <w:sz w:val="24"/>
          <w:szCs w:val="24"/>
        </w:rPr>
        <w:t xml:space="preserve"> inform all unsuccessful Tenderers of the identity </w:t>
      </w:r>
      <w:r w:rsidR="00B9578C" w:rsidRPr="00B9578C">
        <w:rPr>
          <w:rFonts w:ascii="Trebuchet MS" w:hAnsi="Trebuchet MS" w:cs="Arial"/>
          <w:sz w:val="24"/>
          <w:szCs w:val="24"/>
        </w:rPr>
        <w:t>of the successful Tender</w:t>
      </w:r>
      <w:r w:rsidR="004611E6">
        <w:rPr>
          <w:rFonts w:ascii="Trebuchet MS" w:hAnsi="Trebuchet MS" w:cs="Arial"/>
          <w:sz w:val="24"/>
          <w:szCs w:val="24"/>
        </w:rPr>
        <w:t>er(s)</w:t>
      </w:r>
      <w:r w:rsidR="00B9578C" w:rsidRPr="00B9578C">
        <w:rPr>
          <w:rFonts w:ascii="Trebuchet MS" w:hAnsi="Trebuchet MS" w:cs="Arial"/>
          <w:sz w:val="24"/>
          <w:szCs w:val="24"/>
        </w:rPr>
        <w:t>.</w:t>
      </w:r>
    </w:p>
    <w:p w14:paraId="64D264F0" w14:textId="77777777" w:rsidR="00B1629A" w:rsidRPr="00C10E30" w:rsidRDefault="00A11387" w:rsidP="00C847B5">
      <w:pPr>
        <w:pStyle w:val="Heading1"/>
      </w:pPr>
      <w:bookmarkStart w:id="7" w:name="a268968"/>
      <w:bookmarkStart w:id="8" w:name="_Toc447193648"/>
      <w:r w:rsidRPr="00C10E30">
        <w:t>TENDER COMPLETION INFORMATION</w:t>
      </w:r>
      <w:bookmarkEnd w:id="7"/>
      <w:bookmarkEnd w:id="8"/>
    </w:p>
    <w:p w14:paraId="767748B0" w14:textId="77777777" w:rsidR="00B1629A" w:rsidRPr="00C10E30" w:rsidRDefault="00445DCC" w:rsidP="00C847B5">
      <w:pPr>
        <w:pStyle w:val="Heading2"/>
      </w:pPr>
      <w:bookmarkStart w:id="9" w:name="a71839"/>
      <w:r w:rsidRPr="00C10E30">
        <w:t>Formalities</w:t>
      </w:r>
      <w:bookmarkEnd w:id="9"/>
    </w:p>
    <w:p w14:paraId="592C91A8" w14:textId="7F1858B8"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All documents comprising the Tender must be completed and </w:t>
      </w:r>
      <w:r w:rsidR="007E1B23">
        <w:rPr>
          <w:rFonts w:ascii="Trebuchet MS" w:hAnsi="Trebuchet MS" w:cs="Arial"/>
          <w:sz w:val="24"/>
          <w:szCs w:val="24"/>
        </w:rPr>
        <w:t xml:space="preserve">sent to either by attachment in an email </w:t>
      </w:r>
      <w:r w:rsidR="00BF168A">
        <w:rPr>
          <w:rFonts w:ascii="Trebuchet MS" w:hAnsi="Trebuchet MS" w:cs="Arial"/>
          <w:sz w:val="24"/>
          <w:szCs w:val="24"/>
        </w:rPr>
        <w:t xml:space="preserve">(max 10MB) </w:t>
      </w:r>
      <w:r w:rsidR="007E1B23">
        <w:rPr>
          <w:rFonts w:ascii="Trebuchet MS" w:hAnsi="Trebuchet MS" w:cs="Arial"/>
          <w:sz w:val="24"/>
          <w:szCs w:val="24"/>
        </w:rPr>
        <w:t xml:space="preserve">or via </w:t>
      </w:r>
      <w:proofErr w:type="spellStart"/>
      <w:r w:rsidR="007E1B23">
        <w:rPr>
          <w:rFonts w:ascii="Trebuchet MS" w:hAnsi="Trebuchet MS" w:cs="Arial"/>
          <w:sz w:val="24"/>
          <w:szCs w:val="24"/>
        </w:rPr>
        <w:t>Wetransfer</w:t>
      </w:r>
      <w:proofErr w:type="spellEnd"/>
      <w:r w:rsidR="007E1B23">
        <w:rPr>
          <w:rFonts w:ascii="Trebuchet MS" w:hAnsi="Trebuchet MS" w:cs="Arial"/>
          <w:sz w:val="24"/>
          <w:szCs w:val="24"/>
        </w:rPr>
        <w:t xml:space="preserve"> link to </w:t>
      </w:r>
      <w:hyperlink r:id="rId19" w:history="1">
        <w:r w:rsidR="00C847B5">
          <w:rPr>
            <w:rStyle w:val="Hyperlink"/>
            <w:rFonts w:ascii="Trebuchet MS" w:hAnsi="Trebuchet MS" w:cs="Arial"/>
            <w:sz w:val="24"/>
            <w:szCs w:val="24"/>
          </w:rPr>
          <w:t>shaun.crummey@hull2017.co.uk</w:t>
        </w:r>
      </w:hyperlink>
      <w:r w:rsidR="007E1B23">
        <w:rPr>
          <w:rFonts w:ascii="Trebuchet MS" w:hAnsi="Trebuchet MS" w:cs="Arial"/>
          <w:sz w:val="24"/>
          <w:szCs w:val="24"/>
        </w:rPr>
        <w:t xml:space="preserve"> </w:t>
      </w:r>
    </w:p>
    <w:p w14:paraId="1DDCAE7A"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The following requirements must be adhered to when submitting Tenders:</w:t>
      </w:r>
    </w:p>
    <w:p w14:paraId="361E4CFF"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The pages of the Tender documents must be numbered sequentially as "Page [x] of [xx]" and include the date and title of the document on each page of the main body. </w:t>
      </w:r>
    </w:p>
    <w:p w14:paraId="437CA1D6"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Any additional pre-existing material which is necessary to support the Tender should be included as schedules with cross-references to this material in the main body of the Tender. </w:t>
      </w:r>
    </w:p>
    <w:p w14:paraId="1F59685C"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Where documents are embedded within other documents, Tenderers must upload separate copies of the embedded documents.</w:t>
      </w:r>
    </w:p>
    <w:p w14:paraId="44054E30"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lastRenderedPageBreak/>
        <w:t>The Tender must be in English and drafted in accordance with the drafting guidance set out in this ITT.</w:t>
      </w:r>
    </w:p>
    <w:p w14:paraId="1A956D31"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Each Tender must be uniquely named or referenced.</w:t>
      </w:r>
    </w:p>
    <w:p w14:paraId="718ABDE6"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A table of contents must be provided.</w:t>
      </w:r>
    </w:p>
    <w:p w14:paraId="72A41D3C"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The Tender must be fully cross-referenced.</w:t>
      </w:r>
    </w:p>
    <w:p w14:paraId="1D026A3B"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A list of supporting material must be supplied.</w:t>
      </w:r>
    </w:p>
    <w:p w14:paraId="00B20E69" w14:textId="77777777" w:rsidR="00D06B88" w:rsidRPr="00C10E30" w:rsidRDefault="00D06B88" w:rsidP="00C847B5">
      <w:pPr>
        <w:pStyle w:val="Bullet2"/>
        <w:rPr>
          <w:rFonts w:ascii="Trebuchet MS" w:hAnsi="Trebuchet MS" w:cs="Arial"/>
          <w:sz w:val="24"/>
          <w:szCs w:val="24"/>
        </w:rPr>
      </w:pPr>
      <w:r w:rsidRPr="00C10E30">
        <w:rPr>
          <w:rFonts w:ascii="Trebuchet MS" w:hAnsi="Trebuchet MS" w:cs="Arial"/>
          <w:sz w:val="24"/>
          <w:szCs w:val="24"/>
        </w:rPr>
        <w:t xml:space="preserve">Any word limits specified (if any) must not be exceeded.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will</w:t>
      </w:r>
      <w:r w:rsidRPr="00C10E30">
        <w:rPr>
          <w:rFonts w:ascii="Trebuchet MS" w:hAnsi="Trebuchet MS" w:cs="Arial"/>
          <w:sz w:val="24"/>
          <w:szCs w:val="24"/>
        </w:rPr>
        <w:t xml:space="preserve"> only read up to the relevant word limit specified for each question and shall ignore any additional text.</w:t>
      </w:r>
    </w:p>
    <w:p w14:paraId="49DF95BB" w14:textId="77777777" w:rsidR="00B0648C"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The Tender must be clear, concise and complete. </w:t>
      </w:r>
      <w:r w:rsidR="00860D53">
        <w:rPr>
          <w:rFonts w:ascii="Trebuchet MS" w:hAnsi="Trebuchet MS" w:cs="Arial"/>
          <w:sz w:val="24"/>
          <w:szCs w:val="24"/>
        </w:rPr>
        <w:t xml:space="preserve">Hull </w:t>
      </w:r>
      <w:r w:rsidR="00CC78D4">
        <w:rPr>
          <w:rFonts w:ascii="Trebuchet MS" w:hAnsi="Trebuchet MS" w:cs="Arial"/>
          <w:sz w:val="24"/>
          <w:szCs w:val="24"/>
        </w:rPr>
        <w:t xml:space="preserve">2017 </w:t>
      </w:r>
      <w:r w:rsidR="00CC78D4" w:rsidRPr="00C10E30">
        <w:rPr>
          <w:rFonts w:ascii="Trebuchet MS" w:hAnsi="Trebuchet MS" w:cs="Arial"/>
          <w:sz w:val="24"/>
          <w:szCs w:val="24"/>
        </w:rPr>
        <w:t>reserves</w:t>
      </w:r>
      <w:r w:rsidRPr="00C10E30">
        <w:rPr>
          <w:rFonts w:ascii="Trebuchet MS" w:hAnsi="Trebuchet MS" w:cs="Arial"/>
          <w:sz w:val="24"/>
          <w:szCs w:val="24"/>
        </w:rPr>
        <w:t xml:space="preserve"> the right to mark a Tenderer down or exclude them from the procurement if its Tender contains any ambiguities, caveats or lacks clarity. Tenderers should submit only such information as is necessary to respond effectively to this ITT. Tenders will be evaluated </w:t>
      </w:r>
      <w:proofErr w:type="gramStart"/>
      <w:r w:rsidRPr="00C10E30">
        <w:rPr>
          <w:rFonts w:ascii="Trebuchet MS" w:hAnsi="Trebuchet MS" w:cs="Arial"/>
          <w:sz w:val="24"/>
          <w:szCs w:val="24"/>
        </w:rPr>
        <w:t>on the basis of</w:t>
      </w:r>
      <w:proofErr w:type="gramEnd"/>
      <w:r w:rsidRPr="00C10E30">
        <w:rPr>
          <w:rFonts w:ascii="Trebuchet MS" w:hAnsi="Trebuchet MS" w:cs="Arial"/>
          <w:sz w:val="24"/>
          <w:szCs w:val="24"/>
        </w:rPr>
        <w:t xml:space="preserve"> information submitted by the Deadline.</w:t>
      </w:r>
    </w:p>
    <w:p w14:paraId="217FFAA2" w14:textId="417642E1" w:rsidR="00854420"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The Tenderer must </w:t>
      </w:r>
      <w:r w:rsidR="00A055E2">
        <w:rPr>
          <w:rFonts w:ascii="Trebuchet MS" w:hAnsi="Trebuchet MS" w:cs="Arial"/>
          <w:sz w:val="24"/>
          <w:szCs w:val="24"/>
        </w:rPr>
        <w:t>complete</w:t>
      </w:r>
      <w:r w:rsidRPr="00C10E30">
        <w:rPr>
          <w:rFonts w:ascii="Trebuchet MS" w:hAnsi="Trebuchet MS" w:cs="Arial"/>
          <w:sz w:val="24"/>
          <w:szCs w:val="24"/>
        </w:rPr>
        <w:t xml:space="preserve"> a duly executed </w:t>
      </w:r>
      <w:r w:rsidR="00D06B88" w:rsidRPr="00C10E30">
        <w:rPr>
          <w:rFonts w:ascii="Trebuchet MS" w:hAnsi="Trebuchet MS" w:cs="Arial"/>
          <w:sz w:val="24"/>
          <w:szCs w:val="24"/>
        </w:rPr>
        <w:t xml:space="preserve">Form of Tender (contained within ITT Part 2). Where </w:t>
      </w:r>
      <w:r w:rsidRPr="00C10E30">
        <w:rPr>
          <w:rFonts w:ascii="Trebuchet MS" w:hAnsi="Trebuchet MS" w:cs="Arial"/>
          <w:sz w:val="24"/>
          <w:szCs w:val="24"/>
        </w:rPr>
        <w:t xml:space="preserve">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00B9578C">
        <w:rPr>
          <w:rFonts w:ascii="Trebuchet MS" w:hAnsi="Trebuchet MS" w:cs="Arial"/>
          <w:sz w:val="24"/>
          <w:szCs w:val="24"/>
        </w:rPr>
        <w:t>Agreement</w:t>
      </w:r>
      <w:r w:rsidRPr="00C10E30">
        <w:rPr>
          <w:rFonts w:ascii="Trebuchet MS" w:hAnsi="Trebuchet MS" w:cs="Arial"/>
          <w:sz w:val="24"/>
          <w:szCs w:val="24"/>
        </w:rPr>
        <w:t xml:space="preserve">. In the case of a partnership, all the partners should sign or, alternatively, one only may sign, in which case </w:t>
      </w:r>
      <w:r w:rsidR="009B06FF">
        <w:rPr>
          <w:rFonts w:ascii="Trebuchet MS" w:hAnsi="Trebuchet MS" w:cs="Arial"/>
          <w:sz w:val="24"/>
          <w:szCs w:val="24"/>
        </w:rPr>
        <w:t>they</w:t>
      </w:r>
      <w:r w:rsidRPr="00C10E30">
        <w:rPr>
          <w:rFonts w:ascii="Trebuchet MS" w:hAnsi="Trebuchet MS" w:cs="Arial"/>
          <w:sz w:val="24"/>
          <w:szCs w:val="24"/>
        </w:rPr>
        <w:t xml:space="preserve"> must have and should state that </w:t>
      </w:r>
      <w:r w:rsidR="009B06FF">
        <w:rPr>
          <w:rFonts w:ascii="Trebuchet MS" w:hAnsi="Trebuchet MS" w:cs="Arial"/>
          <w:sz w:val="24"/>
          <w:szCs w:val="24"/>
        </w:rPr>
        <w:t xml:space="preserve">they </w:t>
      </w:r>
      <w:r w:rsidRPr="00C10E30">
        <w:rPr>
          <w:rFonts w:ascii="Trebuchet MS" w:hAnsi="Trebuchet MS" w:cs="Arial"/>
          <w:sz w:val="24"/>
          <w:szCs w:val="24"/>
        </w:rPr>
        <w:t>ha</w:t>
      </w:r>
      <w:r w:rsidR="009B06FF">
        <w:rPr>
          <w:rFonts w:ascii="Trebuchet MS" w:hAnsi="Trebuchet MS" w:cs="Arial"/>
          <w:sz w:val="24"/>
          <w:szCs w:val="24"/>
        </w:rPr>
        <w:t>ve</w:t>
      </w:r>
      <w:r w:rsidRPr="00C10E30">
        <w:rPr>
          <w:rFonts w:ascii="Trebuchet MS" w:hAnsi="Trebuchet MS" w:cs="Arial"/>
          <w:sz w:val="24"/>
          <w:szCs w:val="24"/>
        </w:rPr>
        <w:t xml:space="preserve"> authority to sign on behalf of the other partner(s). The names of all the partners should be given in full together with the trading name of the partnership. In the case of the sole trader, </w:t>
      </w:r>
      <w:r w:rsidR="009B06FF">
        <w:rPr>
          <w:rFonts w:ascii="Trebuchet MS" w:hAnsi="Trebuchet MS" w:cs="Arial"/>
          <w:sz w:val="24"/>
          <w:szCs w:val="24"/>
        </w:rPr>
        <w:t>they</w:t>
      </w:r>
      <w:r w:rsidRPr="00C10E30">
        <w:rPr>
          <w:rFonts w:ascii="Trebuchet MS" w:hAnsi="Trebuchet MS" w:cs="Arial"/>
          <w:sz w:val="24"/>
          <w:szCs w:val="24"/>
        </w:rPr>
        <w:t xml:space="preserve"> should sign and give his name in full together with the name under which he is trading.</w:t>
      </w:r>
    </w:p>
    <w:p w14:paraId="45BED3AC" w14:textId="77777777" w:rsidR="00B0648C" w:rsidRPr="00CC78D4" w:rsidRDefault="00445DCC" w:rsidP="00C847B5">
      <w:pPr>
        <w:pStyle w:val="Heading2"/>
      </w:pPr>
      <w:r w:rsidRPr="00CC78D4">
        <w:t>Executive summary</w:t>
      </w:r>
    </w:p>
    <w:p w14:paraId="44CB3783" w14:textId="77777777" w:rsidR="00B1629A" w:rsidRPr="00CC78D4" w:rsidRDefault="00445DCC" w:rsidP="00C847B5">
      <w:pPr>
        <w:pStyle w:val="Bodysubclause"/>
        <w:rPr>
          <w:rFonts w:ascii="Trebuchet MS" w:hAnsi="Trebuchet MS" w:cs="Arial"/>
          <w:sz w:val="24"/>
          <w:szCs w:val="24"/>
        </w:rPr>
      </w:pPr>
      <w:r w:rsidRPr="00CC78D4">
        <w:rPr>
          <w:rFonts w:ascii="Trebuchet MS" w:hAnsi="Trebuchet MS" w:cs="Arial"/>
          <w:sz w:val="24"/>
          <w:szCs w:val="24"/>
        </w:rPr>
        <w:t>Each Tenderer must also provide an executive summary of its Tender. Each Tenderer must include in its executive summary:</w:t>
      </w:r>
    </w:p>
    <w:p w14:paraId="431D881D" w14:textId="370D99AB" w:rsidR="00B1629A" w:rsidRPr="00CC78D4" w:rsidRDefault="00445DCC" w:rsidP="00C847B5">
      <w:pPr>
        <w:pStyle w:val="Bullet2"/>
        <w:rPr>
          <w:rFonts w:ascii="Trebuchet MS" w:hAnsi="Trebuchet MS" w:cs="Arial"/>
          <w:sz w:val="24"/>
          <w:szCs w:val="24"/>
        </w:rPr>
      </w:pPr>
      <w:r w:rsidRPr="00CC78D4">
        <w:rPr>
          <w:rFonts w:ascii="Trebuchet MS" w:hAnsi="Trebuchet MS" w:cs="Arial"/>
          <w:sz w:val="24"/>
          <w:szCs w:val="24"/>
        </w:rPr>
        <w:t xml:space="preserve">An outline of the way in which </w:t>
      </w:r>
      <w:r w:rsidR="00860D53" w:rsidRPr="00CC78D4">
        <w:rPr>
          <w:rFonts w:ascii="Trebuchet MS" w:hAnsi="Trebuchet MS" w:cs="Arial"/>
          <w:sz w:val="24"/>
          <w:szCs w:val="24"/>
        </w:rPr>
        <w:t xml:space="preserve">Hull </w:t>
      </w:r>
      <w:r w:rsidR="00F503F4" w:rsidRPr="00CC78D4">
        <w:rPr>
          <w:rFonts w:ascii="Trebuchet MS" w:hAnsi="Trebuchet MS" w:cs="Arial"/>
          <w:sz w:val="24"/>
          <w:szCs w:val="24"/>
        </w:rPr>
        <w:t>2017’s</w:t>
      </w:r>
      <w:r w:rsidRPr="00CC78D4">
        <w:rPr>
          <w:rFonts w:ascii="Trebuchet MS" w:hAnsi="Trebuchet MS" w:cs="Arial"/>
          <w:sz w:val="24"/>
          <w:szCs w:val="24"/>
        </w:rPr>
        <w:t xml:space="preserve"> requirements are to be met by its proposal.</w:t>
      </w:r>
      <w:r w:rsidR="00030F34">
        <w:rPr>
          <w:rFonts w:ascii="Trebuchet MS" w:hAnsi="Trebuchet MS" w:cs="Arial"/>
          <w:sz w:val="24"/>
          <w:szCs w:val="24"/>
        </w:rPr>
        <w:t xml:space="preserve"> (max. words </w:t>
      </w:r>
      <w:r w:rsidR="00540E86">
        <w:rPr>
          <w:rFonts w:ascii="Trebuchet MS" w:hAnsi="Trebuchet MS" w:cs="Arial"/>
          <w:sz w:val="24"/>
          <w:szCs w:val="24"/>
        </w:rPr>
        <w:t>5</w:t>
      </w:r>
      <w:r w:rsidR="00BF168A">
        <w:rPr>
          <w:rFonts w:ascii="Trebuchet MS" w:hAnsi="Trebuchet MS" w:cs="Arial"/>
          <w:sz w:val="24"/>
          <w:szCs w:val="24"/>
        </w:rPr>
        <w:t>00</w:t>
      </w:r>
      <w:r w:rsidR="00030F34">
        <w:rPr>
          <w:rFonts w:ascii="Trebuchet MS" w:hAnsi="Trebuchet MS" w:cs="Arial"/>
          <w:sz w:val="24"/>
          <w:szCs w:val="24"/>
        </w:rPr>
        <w:t>)</w:t>
      </w:r>
    </w:p>
    <w:p w14:paraId="5EFB8D1C" w14:textId="6F184ECA" w:rsidR="00B1629A" w:rsidRPr="00CC78D4" w:rsidRDefault="00445DCC" w:rsidP="00C847B5">
      <w:pPr>
        <w:pStyle w:val="Bullet2"/>
        <w:rPr>
          <w:rFonts w:ascii="Trebuchet MS" w:hAnsi="Trebuchet MS" w:cs="Arial"/>
          <w:sz w:val="24"/>
          <w:szCs w:val="24"/>
        </w:rPr>
      </w:pPr>
      <w:r w:rsidRPr="00CC78D4">
        <w:rPr>
          <w:rFonts w:ascii="Trebuchet MS" w:hAnsi="Trebuchet MS" w:cs="Arial"/>
          <w:sz w:val="24"/>
          <w:szCs w:val="24"/>
        </w:rPr>
        <w:t>A summary of all the services offered by the Tenderer in response to the ITT.</w:t>
      </w:r>
      <w:r w:rsidR="00030F34">
        <w:rPr>
          <w:rFonts w:ascii="Trebuchet MS" w:hAnsi="Trebuchet MS" w:cs="Arial"/>
          <w:sz w:val="24"/>
          <w:szCs w:val="24"/>
        </w:rPr>
        <w:t xml:space="preserve"> (max words </w:t>
      </w:r>
      <w:r w:rsidR="00540E86">
        <w:rPr>
          <w:rFonts w:ascii="Trebuchet MS" w:hAnsi="Trebuchet MS" w:cs="Arial"/>
          <w:sz w:val="24"/>
          <w:szCs w:val="24"/>
        </w:rPr>
        <w:t>5</w:t>
      </w:r>
      <w:r w:rsidR="00BF168A">
        <w:rPr>
          <w:rFonts w:ascii="Trebuchet MS" w:hAnsi="Trebuchet MS" w:cs="Arial"/>
          <w:sz w:val="24"/>
          <w:szCs w:val="24"/>
        </w:rPr>
        <w:t>00</w:t>
      </w:r>
      <w:r w:rsidR="00030F34">
        <w:rPr>
          <w:rFonts w:ascii="Trebuchet MS" w:hAnsi="Trebuchet MS" w:cs="Arial"/>
          <w:sz w:val="24"/>
          <w:szCs w:val="24"/>
        </w:rPr>
        <w:t>)</w:t>
      </w:r>
    </w:p>
    <w:p w14:paraId="73615D6F" w14:textId="77777777" w:rsidR="004611E6" w:rsidRPr="00E44534" w:rsidRDefault="00445DCC" w:rsidP="00C847B5">
      <w:pPr>
        <w:pStyle w:val="Bullet2"/>
        <w:rPr>
          <w:rFonts w:ascii="Trebuchet MS" w:hAnsi="Trebuchet MS" w:cs="Arial"/>
          <w:sz w:val="24"/>
          <w:szCs w:val="24"/>
        </w:rPr>
      </w:pPr>
      <w:r w:rsidRPr="00CC78D4">
        <w:rPr>
          <w:rFonts w:ascii="Trebuchet MS" w:hAnsi="Trebuchet MS" w:cs="Arial"/>
          <w:sz w:val="24"/>
          <w:szCs w:val="24"/>
        </w:rPr>
        <w:t xml:space="preserve">An overview of the Tenderer's overall </w:t>
      </w:r>
      <w:r w:rsidR="000A635E">
        <w:rPr>
          <w:rFonts w:ascii="Trebuchet MS" w:hAnsi="Trebuchet MS" w:cs="Arial"/>
          <w:sz w:val="24"/>
          <w:szCs w:val="24"/>
        </w:rPr>
        <w:t>charging structure.</w:t>
      </w:r>
    </w:p>
    <w:p w14:paraId="794A6B99" w14:textId="77777777" w:rsidR="00617AB3" w:rsidRPr="002F46D7" w:rsidRDefault="00445DCC" w:rsidP="00C847B5">
      <w:pPr>
        <w:pStyle w:val="Bodysubclause"/>
        <w:rPr>
          <w:rFonts w:ascii="Trebuchet MS" w:hAnsi="Trebuchet MS" w:cs="Arial"/>
          <w:sz w:val="24"/>
          <w:szCs w:val="24"/>
        </w:rPr>
      </w:pPr>
      <w:r w:rsidRPr="00CC78D4">
        <w:rPr>
          <w:rFonts w:ascii="Trebuchet MS" w:hAnsi="Trebuchet MS" w:cs="Arial"/>
          <w:sz w:val="24"/>
          <w:szCs w:val="24"/>
        </w:rPr>
        <w:t xml:space="preserve">If changes subsequently occur in relation to the statements set out in the executive summary, the applicable Tenderer must promptly notify </w:t>
      </w:r>
      <w:r w:rsidR="00860D53" w:rsidRPr="00CC78D4">
        <w:rPr>
          <w:rFonts w:ascii="Trebuchet MS" w:hAnsi="Trebuchet MS" w:cs="Arial"/>
          <w:sz w:val="24"/>
          <w:szCs w:val="24"/>
        </w:rPr>
        <w:t xml:space="preserve">Hull </w:t>
      </w:r>
      <w:r w:rsidR="00CC78D4" w:rsidRPr="00CC78D4">
        <w:rPr>
          <w:rFonts w:ascii="Trebuchet MS" w:hAnsi="Trebuchet MS" w:cs="Arial"/>
          <w:sz w:val="24"/>
          <w:szCs w:val="24"/>
        </w:rPr>
        <w:t>2017 of</w:t>
      </w:r>
      <w:r w:rsidRPr="00CC78D4">
        <w:rPr>
          <w:rFonts w:ascii="Trebuchet MS" w:hAnsi="Trebuchet MS" w:cs="Arial"/>
          <w:sz w:val="24"/>
          <w:szCs w:val="24"/>
        </w:rPr>
        <w:t xml:space="preserve"> them. </w:t>
      </w:r>
      <w:r w:rsidR="00860D53" w:rsidRPr="00CC78D4">
        <w:rPr>
          <w:rFonts w:ascii="Trebuchet MS" w:hAnsi="Trebuchet MS" w:cs="Arial"/>
          <w:sz w:val="24"/>
          <w:szCs w:val="24"/>
        </w:rPr>
        <w:t xml:space="preserve">Hull </w:t>
      </w:r>
      <w:r w:rsidR="00CC78D4" w:rsidRPr="00CC78D4">
        <w:rPr>
          <w:rFonts w:ascii="Trebuchet MS" w:hAnsi="Trebuchet MS" w:cs="Arial"/>
          <w:sz w:val="24"/>
          <w:szCs w:val="24"/>
        </w:rPr>
        <w:t>2017 reserves</w:t>
      </w:r>
      <w:r w:rsidRPr="00CC78D4">
        <w:rPr>
          <w:rFonts w:ascii="Trebuchet MS" w:hAnsi="Trebuchet MS" w:cs="Arial"/>
          <w:sz w:val="24"/>
          <w:szCs w:val="24"/>
        </w:rPr>
        <w:t xml:space="preserve"> the right to disqualify any </w:t>
      </w:r>
      <w:r w:rsidRPr="00CC78D4">
        <w:rPr>
          <w:rFonts w:ascii="Trebuchet MS" w:hAnsi="Trebuchet MS" w:cs="Arial"/>
          <w:sz w:val="24"/>
          <w:szCs w:val="24"/>
        </w:rPr>
        <w:lastRenderedPageBreak/>
        <w:t xml:space="preserve">Tenderer that fails to duly notify </w:t>
      </w:r>
      <w:r w:rsidR="00860D53" w:rsidRPr="00CC78D4">
        <w:rPr>
          <w:rFonts w:ascii="Trebuchet MS" w:hAnsi="Trebuchet MS" w:cs="Arial"/>
          <w:sz w:val="24"/>
          <w:szCs w:val="24"/>
        </w:rPr>
        <w:t xml:space="preserve">Hull </w:t>
      </w:r>
      <w:r w:rsidR="00CC78D4" w:rsidRPr="00CC78D4">
        <w:rPr>
          <w:rFonts w:ascii="Trebuchet MS" w:hAnsi="Trebuchet MS" w:cs="Arial"/>
          <w:sz w:val="24"/>
          <w:szCs w:val="24"/>
        </w:rPr>
        <w:t xml:space="preserve">2017. </w:t>
      </w:r>
      <w:r w:rsidRPr="00CC78D4">
        <w:rPr>
          <w:rFonts w:ascii="Trebuchet MS" w:hAnsi="Trebuchet MS" w:cs="Arial"/>
          <w:sz w:val="24"/>
          <w:szCs w:val="24"/>
        </w:rPr>
        <w:t xml:space="preserve">Tenderers are also reminded of the eligibility requirements that apply to the </w:t>
      </w:r>
      <w:r w:rsidRPr="00993E9D">
        <w:rPr>
          <w:rFonts w:ascii="Trebuchet MS" w:hAnsi="Trebuchet MS" w:cs="Arial"/>
          <w:sz w:val="24"/>
          <w:szCs w:val="24"/>
        </w:rPr>
        <w:t xml:space="preserve">procurement process </w:t>
      </w:r>
      <w:proofErr w:type="gramStart"/>
      <w:r w:rsidRPr="00993E9D">
        <w:rPr>
          <w:rFonts w:ascii="Trebuchet MS" w:hAnsi="Trebuchet MS" w:cs="Arial"/>
          <w:sz w:val="24"/>
          <w:szCs w:val="24"/>
        </w:rPr>
        <w:t>at all times</w:t>
      </w:r>
      <w:proofErr w:type="gramEnd"/>
      <w:r w:rsidRPr="00993E9D">
        <w:rPr>
          <w:rFonts w:ascii="Trebuchet MS" w:hAnsi="Trebuchet MS" w:cs="Arial"/>
          <w:sz w:val="24"/>
          <w:szCs w:val="24"/>
        </w:rPr>
        <w:t xml:space="preserve">. </w:t>
      </w:r>
      <w:proofErr w:type="gramStart"/>
      <w:r w:rsidRPr="00993E9D">
        <w:rPr>
          <w:rFonts w:ascii="Trebuchet MS" w:hAnsi="Trebuchet MS" w:cs="Arial"/>
          <w:sz w:val="24"/>
          <w:szCs w:val="24"/>
        </w:rPr>
        <w:t>In particular, these</w:t>
      </w:r>
      <w:proofErr w:type="gramEnd"/>
      <w:r w:rsidRPr="00993E9D">
        <w:rPr>
          <w:rFonts w:ascii="Trebuchet MS" w:hAnsi="Trebuchet MS" w:cs="Arial"/>
          <w:sz w:val="24"/>
          <w:szCs w:val="24"/>
        </w:rPr>
        <w:t xml:space="preserve"> include the provisions set out in regulation 57 of the </w:t>
      </w:r>
      <w:r w:rsidR="00223430">
        <w:rPr>
          <w:rFonts w:ascii="Trebuchet MS" w:hAnsi="Trebuchet MS" w:cs="Arial"/>
          <w:sz w:val="24"/>
          <w:szCs w:val="24"/>
        </w:rPr>
        <w:t>Public Contracts Regulations 2015 (</w:t>
      </w:r>
      <w:r w:rsidRPr="00993E9D">
        <w:rPr>
          <w:rFonts w:ascii="Trebuchet MS" w:hAnsi="Trebuchet MS" w:cs="Arial"/>
          <w:sz w:val="24"/>
          <w:szCs w:val="24"/>
        </w:rPr>
        <w:t>PCR 2015</w:t>
      </w:r>
      <w:r w:rsidR="00223430">
        <w:rPr>
          <w:rFonts w:ascii="Trebuchet MS" w:hAnsi="Trebuchet MS" w:cs="Arial"/>
          <w:sz w:val="24"/>
          <w:szCs w:val="24"/>
        </w:rPr>
        <w:t>)</w:t>
      </w:r>
      <w:r w:rsidR="00993E9D" w:rsidRPr="00993E9D">
        <w:rPr>
          <w:rFonts w:ascii="Trebuchet MS" w:hAnsi="Trebuchet MS" w:cs="Arial"/>
          <w:sz w:val="24"/>
          <w:szCs w:val="24"/>
        </w:rPr>
        <w:t xml:space="preserve">. </w:t>
      </w:r>
      <w:r w:rsidRPr="00993E9D">
        <w:rPr>
          <w:rFonts w:ascii="Trebuchet MS" w:hAnsi="Trebuchet MS" w:cs="Arial"/>
          <w:sz w:val="24"/>
          <w:szCs w:val="24"/>
        </w:rPr>
        <w:t xml:space="preserve">Any change in the eligibility of a Tenderer must be notified immediately to </w:t>
      </w:r>
      <w:r w:rsidR="00860D53" w:rsidRPr="00993E9D">
        <w:rPr>
          <w:rFonts w:ascii="Trebuchet MS" w:hAnsi="Trebuchet MS" w:cs="Arial"/>
          <w:sz w:val="24"/>
          <w:szCs w:val="24"/>
        </w:rPr>
        <w:t xml:space="preserve">Hull </w:t>
      </w:r>
      <w:r w:rsidR="00993E9D" w:rsidRPr="00993E9D">
        <w:rPr>
          <w:rFonts w:ascii="Trebuchet MS" w:hAnsi="Trebuchet MS" w:cs="Arial"/>
          <w:sz w:val="24"/>
          <w:szCs w:val="24"/>
        </w:rPr>
        <w:t>2017 in</w:t>
      </w:r>
      <w:r w:rsidRPr="00993E9D">
        <w:rPr>
          <w:rFonts w:ascii="Trebuchet MS" w:hAnsi="Trebuchet MS" w:cs="Arial"/>
          <w:sz w:val="24"/>
          <w:szCs w:val="24"/>
        </w:rPr>
        <w:t xml:space="preserve"> writing and may result in that Tenderer being disqualified from any further participation in the procurement process</w:t>
      </w:r>
      <w:r w:rsidR="00993E9D" w:rsidRPr="00993E9D">
        <w:rPr>
          <w:rFonts w:ascii="Trebuchet MS" w:hAnsi="Trebuchet MS" w:cs="Arial"/>
          <w:sz w:val="24"/>
          <w:szCs w:val="24"/>
        </w:rPr>
        <w:t>.</w:t>
      </w:r>
    </w:p>
    <w:p w14:paraId="370ECB96" w14:textId="77777777" w:rsidR="00B1629A" w:rsidRPr="00C10E30" w:rsidRDefault="00445DCC" w:rsidP="00C847B5">
      <w:pPr>
        <w:pStyle w:val="Heading2"/>
      </w:pPr>
      <w:r w:rsidRPr="00C10E30">
        <w:t>Submission of Tenders</w:t>
      </w:r>
    </w:p>
    <w:p w14:paraId="4DA50ED6" w14:textId="77777777" w:rsidR="00B1629A" w:rsidRDefault="00445DCC" w:rsidP="00C847B5">
      <w:pPr>
        <w:pStyle w:val="Bodysubclause"/>
        <w:rPr>
          <w:rFonts w:ascii="Trebuchet MS" w:hAnsi="Trebuchet MS" w:cs="Arial"/>
          <w:sz w:val="24"/>
          <w:szCs w:val="24"/>
        </w:rPr>
      </w:pPr>
      <w:r w:rsidRPr="00993E9D">
        <w:rPr>
          <w:rFonts w:ascii="Trebuchet MS" w:hAnsi="Trebuchet MS" w:cs="Arial"/>
          <w:sz w:val="24"/>
          <w:szCs w:val="24"/>
        </w:rPr>
        <w:t>Each</w:t>
      </w:r>
      <w:r w:rsidR="00993E9D" w:rsidRPr="00993E9D">
        <w:rPr>
          <w:rFonts w:ascii="Trebuchet MS" w:hAnsi="Trebuchet MS" w:cs="Arial"/>
          <w:sz w:val="24"/>
          <w:szCs w:val="24"/>
        </w:rPr>
        <w:t xml:space="preserve"> </w:t>
      </w:r>
      <w:r w:rsidRPr="00993E9D">
        <w:rPr>
          <w:rFonts w:ascii="Trebuchet MS" w:hAnsi="Trebuchet MS" w:cs="Arial"/>
          <w:sz w:val="24"/>
          <w:szCs w:val="24"/>
        </w:rPr>
        <w:t>Tender must</w:t>
      </w:r>
      <w:r w:rsidRPr="00C10E30">
        <w:rPr>
          <w:rFonts w:ascii="Trebuchet MS" w:hAnsi="Trebuchet MS" w:cs="Arial"/>
          <w:sz w:val="24"/>
          <w:szCs w:val="24"/>
        </w:rPr>
        <w:t xml:space="preserve"> meet </w:t>
      </w:r>
      <w:r w:rsidR="00860D53">
        <w:rPr>
          <w:rFonts w:ascii="Trebuchet MS" w:hAnsi="Trebuchet MS" w:cs="Arial"/>
          <w:sz w:val="24"/>
          <w:szCs w:val="24"/>
        </w:rPr>
        <w:t xml:space="preserve">Hull </w:t>
      </w:r>
      <w:r w:rsidR="000A635E">
        <w:rPr>
          <w:rFonts w:ascii="Trebuchet MS" w:hAnsi="Trebuchet MS" w:cs="Arial"/>
          <w:sz w:val="24"/>
          <w:szCs w:val="24"/>
        </w:rPr>
        <w:t>2017’s</w:t>
      </w:r>
      <w:r w:rsidRPr="00C10E30">
        <w:rPr>
          <w:rFonts w:ascii="Trebuchet MS" w:hAnsi="Trebuchet MS" w:cs="Arial"/>
          <w:sz w:val="24"/>
          <w:szCs w:val="24"/>
        </w:rPr>
        <w:t xml:space="preserve"> minimum requirements, operate as a standalone bid and not be dependent on any other bid or any other factors external to the Tender itself. That is</w:t>
      </w:r>
      <w:r w:rsidR="00993E9D">
        <w:rPr>
          <w:rFonts w:ascii="Trebuchet MS" w:hAnsi="Trebuchet MS" w:cs="Arial"/>
          <w:sz w:val="24"/>
          <w:szCs w:val="24"/>
        </w:rPr>
        <w:t xml:space="preserve">, </w:t>
      </w:r>
      <w:r w:rsidRPr="00993E9D">
        <w:rPr>
          <w:rFonts w:ascii="Trebuchet MS" w:hAnsi="Trebuchet MS" w:cs="Arial"/>
          <w:sz w:val="24"/>
          <w:szCs w:val="24"/>
        </w:rPr>
        <w:t>each</w:t>
      </w:r>
      <w:r w:rsidR="00993E9D">
        <w:rPr>
          <w:rFonts w:ascii="Trebuchet MS" w:hAnsi="Trebuchet MS" w:cs="Arial"/>
          <w:sz w:val="24"/>
          <w:szCs w:val="24"/>
        </w:rPr>
        <w:t xml:space="preserve"> </w:t>
      </w:r>
      <w:r w:rsidRPr="00C10E30">
        <w:rPr>
          <w:rFonts w:ascii="Trebuchet MS" w:hAnsi="Trebuchet MS" w:cs="Arial"/>
          <w:sz w:val="24"/>
          <w:szCs w:val="24"/>
        </w:rPr>
        <w:t xml:space="preserve">Tender must be capable of being accepted by </w:t>
      </w:r>
      <w:r w:rsidR="00993E9D">
        <w:rPr>
          <w:rFonts w:ascii="Trebuchet MS" w:hAnsi="Trebuchet MS" w:cs="Arial"/>
          <w:sz w:val="24"/>
          <w:szCs w:val="24"/>
        </w:rPr>
        <w:t xml:space="preserve">Hull </w:t>
      </w:r>
      <w:proofErr w:type="gramStart"/>
      <w:r w:rsidR="00993E9D">
        <w:rPr>
          <w:rFonts w:ascii="Trebuchet MS" w:hAnsi="Trebuchet MS" w:cs="Arial"/>
          <w:sz w:val="24"/>
          <w:szCs w:val="24"/>
        </w:rPr>
        <w:t>2017</w:t>
      </w:r>
      <w:r w:rsidRPr="00C10E30">
        <w:rPr>
          <w:rFonts w:ascii="Trebuchet MS" w:hAnsi="Trebuchet MS" w:cs="Arial"/>
          <w:sz w:val="24"/>
          <w:szCs w:val="24"/>
        </w:rPr>
        <w:t xml:space="preserve"> in its own right</w:t>
      </w:r>
      <w:proofErr w:type="gramEnd"/>
      <w:r w:rsidRPr="00C10E30">
        <w:rPr>
          <w:rFonts w:ascii="Trebuchet MS" w:hAnsi="Trebuchet MS" w:cs="Arial"/>
          <w:sz w:val="24"/>
          <w:szCs w:val="24"/>
        </w:rPr>
        <w:t>.</w:t>
      </w:r>
    </w:p>
    <w:p w14:paraId="5036FD4F" w14:textId="17B6E742" w:rsidR="00B1629A" w:rsidRPr="009B06FF" w:rsidRDefault="009B06FF" w:rsidP="00C847B5">
      <w:pPr>
        <w:pStyle w:val="Heading2"/>
      </w:pPr>
      <w:r w:rsidRPr="009B06FF">
        <w:t>Supplier</w:t>
      </w:r>
      <w:r w:rsidR="0075487D" w:rsidRPr="009B06FF">
        <w:t xml:space="preserve"> Agreement</w:t>
      </w:r>
      <w:r w:rsidR="00445DCC" w:rsidRPr="009B06FF">
        <w:t xml:space="preserve"> terms</w:t>
      </w:r>
    </w:p>
    <w:p w14:paraId="68A0AA2C" w14:textId="73452FDE" w:rsidR="00210986" w:rsidRPr="00C710CC" w:rsidRDefault="00445DCC" w:rsidP="00C847B5">
      <w:pPr>
        <w:pStyle w:val="Bodysubclause"/>
        <w:rPr>
          <w:rFonts w:ascii="Trebuchet MS" w:hAnsi="Trebuchet MS" w:cs="Arial"/>
          <w:sz w:val="24"/>
          <w:szCs w:val="24"/>
        </w:rPr>
      </w:pPr>
      <w:r w:rsidRPr="009B06FF">
        <w:rPr>
          <w:rFonts w:ascii="Trebuchet MS" w:hAnsi="Trebuchet MS" w:cs="Arial"/>
          <w:color w:val="000000" w:themeColor="text1"/>
          <w:sz w:val="24"/>
          <w:szCs w:val="24"/>
        </w:rPr>
        <w:t xml:space="preserve">The draft </w:t>
      </w:r>
      <w:r w:rsidR="009B06FF" w:rsidRPr="009B06FF">
        <w:rPr>
          <w:rFonts w:ascii="Trebuchet MS" w:hAnsi="Trebuchet MS" w:cs="Arial"/>
          <w:color w:val="000000" w:themeColor="text1"/>
          <w:sz w:val="24"/>
          <w:szCs w:val="24"/>
        </w:rPr>
        <w:t>Supplier</w:t>
      </w:r>
      <w:r w:rsidR="000A635E" w:rsidRPr="009B06FF">
        <w:rPr>
          <w:rFonts w:ascii="Trebuchet MS" w:hAnsi="Trebuchet MS" w:cs="Arial"/>
          <w:color w:val="000000" w:themeColor="text1"/>
          <w:sz w:val="24"/>
          <w:szCs w:val="24"/>
        </w:rPr>
        <w:t xml:space="preserve"> </w:t>
      </w:r>
      <w:r w:rsidR="0075487D" w:rsidRPr="009B06FF">
        <w:rPr>
          <w:rFonts w:ascii="Trebuchet MS" w:hAnsi="Trebuchet MS" w:cs="Arial"/>
          <w:color w:val="000000" w:themeColor="text1"/>
          <w:sz w:val="24"/>
          <w:szCs w:val="24"/>
        </w:rPr>
        <w:t>Agreement</w:t>
      </w:r>
      <w:r w:rsidRPr="009B06FF">
        <w:rPr>
          <w:rFonts w:ascii="Trebuchet MS" w:hAnsi="Trebuchet MS" w:cs="Arial"/>
          <w:color w:val="000000" w:themeColor="text1"/>
          <w:sz w:val="24"/>
          <w:szCs w:val="24"/>
        </w:rPr>
        <w:t xml:space="preserve"> that </w:t>
      </w:r>
      <w:r w:rsidR="00860D53" w:rsidRPr="009B06FF">
        <w:rPr>
          <w:rFonts w:ascii="Trebuchet MS" w:hAnsi="Trebuchet MS" w:cs="Arial"/>
          <w:color w:val="000000" w:themeColor="text1"/>
          <w:sz w:val="24"/>
          <w:szCs w:val="24"/>
        </w:rPr>
        <w:t xml:space="preserve">Hull </w:t>
      </w:r>
      <w:r w:rsidR="00993E9D" w:rsidRPr="009B06FF">
        <w:rPr>
          <w:rFonts w:ascii="Trebuchet MS" w:hAnsi="Trebuchet MS" w:cs="Arial"/>
          <w:color w:val="000000" w:themeColor="text1"/>
          <w:sz w:val="24"/>
          <w:szCs w:val="24"/>
        </w:rPr>
        <w:t>2017 proposes</w:t>
      </w:r>
      <w:r w:rsidRPr="009B06FF">
        <w:rPr>
          <w:rFonts w:ascii="Trebuchet MS" w:hAnsi="Trebuchet MS" w:cs="Arial"/>
          <w:color w:val="000000" w:themeColor="text1"/>
          <w:sz w:val="24"/>
          <w:szCs w:val="24"/>
        </w:rPr>
        <w:t xml:space="preserve"> to use</w:t>
      </w:r>
      <w:r w:rsidR="0075487D" w:rsidRPr="009B06FF">
        <w:rPr>
          <w:rFonts w:ascii="Trebuchet MS" w:hAnsi="Trebuchet MS" w:cs="Arial"/>
          <w:color w:val="000000" w:themeColor="text1"/>
          <w:sz w:val="24"/>
          <w:szCs w:val="24"/>
        </w:rPr>
        <w:t xml:space="preserve"> </w:t>
      </w:r>
      <w:r w:rsidR="00210986" w:rsidRPr="009B06FF">
        <w:rPr>
          <w:rFonts w:ascii="Trebuchet MS" w:hAnsi="Trebuchet MS" w:cs="Arial"/>
          <w:sz w:val="24"/>
          <w:szCs w:val="24"/>
        </w:rPr>
        <w:t xml:space="preserve">is attached at </w:t>
      </w:r>
      <w:r w:rsidR="00546D3B" w:rsidRPr="009B06FF">
        <w:rPr>
          <w:rFonts w:ascii="Trebuchet MS" w:hAnsi="Trebuchet MS"/>
        </w:rPr>
        <w:t xml:space="preserve">Schedule 1 (Appendix 1) of this document. </w:t>
      </w:r>
      <w:r w:rsidR="00210986" w:rsidRPr="009B06FF">
        <w:rPr>
          <w:rFonts w:ascii="Trebuchet MS" w:hAnsi="Trebuchet MS" w:cs="Arial"/>
          <w:sz w:val="24"/>
          <w:szCs w:val="24"/>
        </w:rPr>
        <w:t>By submitting a Tender, Tenderers are agreeing to be bound by the terms of this ITT and the Agreement without further negotiation or amendment.</w:t>
      </w:r>
    </w:p>
    <w:p w14:paraId="76AD3817" w14:textId="77777777" w:rsidR="00B1629A" w:rsidRPr="009B06FF" w:rsidRDefault="00210986" w:rsidP="00C847B5">
      <w:pPr>
        <w:pStyle w:val="Bodysubclause"/>
        <w:rPr>
          <w:rFonts w:ascii="Trebuchet MS" w:hAnsi="Trebuchet MS" w:cs="Arial"/>
          <w:sz w:val="24"/>
          <w:szCs w:val="24"/>
        </w:rPr>
      </w:pPr>
      <w:r w:rsidRPr="00C710CC">
        <w:rPr>
          <w:rFonts w:ascii="Trebuchet MS" w:hAnsi="Trebuchet MS" w:cs="Arial"/>
          <w:sz w:val="24"/>
          <w:szCs w:val="24"/>
        </w:rPr>
        <w:t xml:space="preserve">If the terms of the Agreement render the proposals in the Tenderer's Tender unworkable, the Tenderer should submit a clarification in accordance with paragraph </w:t>
      </w:r>
      <w:r w:rsidR="00784B4F">
        <w:rPr>
          <w:rFonts w:ascii="Trebuchet MS" w:hAnsi="Trebuchet MS"/>
        </w:rPr>
        <w:t>1.8</w:t>
      </w:r>
      <w:r w:rsidR="00C22D13" w:rsidRPr="00C710CC">
        <w:rPr>
          <w:rFonts w:ascii="Trebuchet MS" w:hAnsi="Trebuchet MS" w:cs="Arial"/>
          <w:sz w:val="24"/>
          <w:szCs w:val="24"/>
        </w:rPr>
        <w:t xml:space="preserve"> </w:t>
      </w:r>
      <w:r w:rsidRPr="00C710CC">
        <w:rPr>
          <w:rFonts w:ascii="Trebuchet MS" w:hAnsi="Trebuchet MS" w:cs="Arial"/>
          <w:sz w:val="24"/>
          <w:szCs w:val="24"/>
        </w:rPr>
        <w:t xml:space="preserve">and Hull 2017 will consider whether any amendment to the Agreement is required. Any amendments shall be published </w:t>
      </w:r>
      <w:r w:rsidR="00784B4F">
        <w:rPr>
          <w:rFonts w:ascii="Trebuchet MS" w:hAnsi="Trebuchet MS" w:cs="Arial"/>
          <w:sz w:val="24"/>
          <w:szCs w:val="24"/>
        </w:rPr>
        <w:t>as per paragraph 1.8</w:t>
      </w:r>
      <w:r w:rsidRPr="00C710CC">
        <w:rPr>
          <w:rFonts w:ascii="Trebuchet MS" w:hAnsi="Trebuchet MS" w:cs="Arial"/>
          <w:sz w:val="24"/>
          <w:szCs w:val="24"/>
        </w:rPr>
        <w:t xml:space="preserve"> and shall apply to all Tenderers. Where both the amendment and the original drafting are acceptable and workable to Hull 2017, Hull 2017 shall publish the amendment as an alternative to the original drafting. Tenderers should indicate if they prefer the amendment; otherwise the original drafting shall apply. Any amendments which are proposed, but not approved by Hull 2017 through this </w:t>
      </w:r>
      <w:r w:rsidRPr="009B06FF">
        <w:rPr>
          <w:rFonts w:ascii="Trebuchet MS" w:hAnsi="Trebuchet MS" w:cs="Arial"/>
          <w:sz w:val="24"/>
          <w:szCs w:val="24"/>
        </w:rPr>
        <w:t>process, will not be acceptable and may be construed as a rejection of the terms leading to the disqualification of the Tender.</w:t>
      </w:r>
    </w:p>
    <w:p w14:paraId="6E4DCFF3" w14:textId="157FCB41" w:rsidR="00B1629A" w:rsidRPr="009B06FF" w:rsidRDefault="00445DCC" w:rsidP="00C847B5">
      <w:pPr>
        <w:pStyle w:val="Heading2"/>
        <w:rPr>
          <w:color w:val="000000" w:themeColor="text1"/>
        </w:rPr>
      </w:pPr>
      <w:r w:rsidRPr="009B06FF">
        <w:rPr>
          <w:color w:val="000000" w:themeColor="text1"/>
        </w:rPr>
        <w:t xml:space="preserve">Documents forming the </w:t>
      </w:r>
      <w:r w:rsidR="009B06FF" w:rsidRPr="009B06FF">
        <w:rPr>
          <w:color w:val="000000" w:themeColor="text1"/>
        </w:rPr>
        <w:t>Supplier</w:t>
      </w:r>
      <w:r w:rsidR="0075487D" w:rsidRPr="009B06FF">
        <w:rPr>
          <w:color w:val="000000" w:themeColor="text1"/>
        </w:rPr>
        <w:t xml:space="preserve"> Agreement</w:t>
      </w:r>
    </w:p>
    <w:p w14:paraId="3A2F9863" w14:textId="77777777" w:rsidR="00B1629A" w:rsidRPr="009B06FF" w:rsidRDefault="00445DCC" w:rsidP="00C847B5">
      <w:pPr>
        <w:pStyle w:val="Bodysubclause"/>
        <w:rPr>
          <w:rFonts w:ascii="Trebuchet MS" w:hAnsi="Trebuchet MS" w:cs="Arial"/>
          <w:color w:val="000000" w:themeColor="text1"/>
          <w:sz w:val="24"/>
          <w:szCs w:val="24"/>
        </w:rPr>
      </w:pPr>
      <w:r w:rsidRPr="009B06FF">
        <w:rPr>
          <w:rFonts w:ascii="Trebuchet MS" w:hAnsi="Trebuchet MS" w:cs="Arial"/>
          <w:color w:val="000000" w:themeColor="text1"/>
          <w:sz w:val="24"/>
          <w:szCs w:val="24"/>
        </w:rPr>
        <w:t xml:space="preserve">The following documents shall form part of the </w:t>
      </w:r>
      <w:r w:rsidR="00B9578C" w:rsidRPr="009B06FF">
        <w:rPr>
          <w:rFonts w:ascii="Trebuchet MS" w:hAnsi="Trebuchet MS" w:cs="Arial"/>
          <w:color w:val="000000" w:themeColor="text1"/>
          <w:sz w:val="24"/>
          <w:szCs w:val="24"/>
        </w:rPr>
        <w:t>Agreement</w:t>
      </w:r>
      <w:r w:rsidRPr="009B06FF">
        <w:rPr>
          <w:rFonts w:ascii="Trebuchet MS" w:hAnsi="Trebuchet MS" w:cs="Arial"/>
          <w:color w:val="000000" w:themeColor="text1"/>
          <w:sz w:val="24"/>
          <w:szCs w:val="24"/>
        </w:rPr>
        <w:t xml:space="preserve"> between </w:t>
      </w:r>
      <w:r w:rsidR="00860D53" w:rsidRPr="009B06FF">
        <w:rPr>
          <w:rFonts w:ascii="Trebuchet MS" w:hAnsi="Trebuchet MS" w:cs="Arial"/>
          <w:color w:val="000000" w:themeColor="text1"/>
          <w:sz w:val="24"/>
          <w:szCs w:val="24"/>
        </w:rPr>
        <w:t xml:space="preserve">Hull </w:t>
      </w:r>
      <w:r w:rsidR="00993E9D" w:rsidRPr="009B06FF">
        <w:rPr>
          <w:rFonts w:ascii="Trebuchet MS" w:hAnsi="Trebuchet MS" w:cs="Arial"/>
          <w:color w:val="000000" w:themeColor="text1"/>
          <w:sz w:val="24"/>
          <w:szCs w:val="24"/>
        </w:rPr>
        <w:t>2017 and</w:t>
      </w:r>
      <w:r w:rsidRPr="009B06FF">
        <w:rPr>
          <w:rFonts w:ascii="Trebuchet MS" w:hAnsi="Trebuchet MS" w:cs="Arial"/>
          <w:color w:val="000000" w:themeColor="text1"/>
          <w:sz w:val="24"/>
          <w:szCs w:val="24"/>
        </w:rPr>
        <w:t xml:space="preserve"> the Service Provider(s):</w:t>
      </w:r>
    </w:p>
    <w:p w14:paraId="4EF5D239" w14:textId="719DFD22" w:rsidR="00854420" w:rsidRPr="009B06FF" w:rsidRDefault="00210986" w:rsidP="00C847B5">
      <w:pPr>
        <w:pStyle w:val="Bullet2"/>
        <w:spacing w:after="120"/>
        <w:rPr>
          <w:rFonts w:ascii="Trebuchet MS" w:hAnsi="Trebuchet MS" w:cs="Arial"/>
          <w:color w:val="000000" w:themeColor="text1"/>
          <w:sz w:val="24"/>
          <w:szCs w:val="24"/>
        </w:rPr>
      </w:pPr>
      <w:r w:rsidRPr="009B06FF">
        <w:rPr>
          <w:rFonts w:ascii="Trebuchet MS" w:hAnsi="Trebuchet MS" w:cs="Arial"/>
          <w:color w:val="000000" w:themeColor="text1"/>
          <w:sz w:val="24"/>
          <w:szCs w:val="24"/>
        </w:rPr>
        <w:t xml:space="preserve">Draft </w:t>
      </w:r>
      <w:r w:rsidR="009B06FF" w:rsidRPr="009B06FF">
        <w:rPr>
          <w:rFonts w:ascii="Trebuchet MS" w:hAnsi="Trebuchet MS" w:cs="Arial"/>
          <w:color w:val="000000" w:themeColor="text1"/>
          <w:sz w:val="24"/>
          <w:szCs w:val="24"/>
        </w:rPr>
        <w:t>Supplier</w:t>
      </w:r>
      <w:r w:rsidR="007D5370" w:rsidRPr="009B06FF">
        <w:rPr>
          <w:rFonts w:ascii="Trebuchet MS" w:hAnsi="Trebuchet MS" w:cs="Arial"/>
          <w:color w:val="000000" w:themeColor="text1"/>
          <w:sz w:val="24"/>
          <w:szCs w:val="24"/>
        </w:rPr>
        <w:t xml:space="preserve"> </w:t>
      </w:r>
      <w:r w:rsidR="0075487D" w:rsidRPr="009B06FF">
        <w:rPr>
          <w:rFonts w:ascii="Trebuchet MS" w:hAnsi="Trebuchet MS" w:cs="Arial"/>
          <w:color w:val="000000" w:themeColor="text1"/>
          <w:sz w:val="24"/>
          <w:szCs w:val="24"/>
        </w:rPr>
        <w:t>Agreement</w:t>
      </w:r>
      <w:r w:rsidR="00445DCC" w:rsidRPr="009B06FF">
        <w:rPr>
          <w:rFonts w:ascii="Trebuchet MS" w:hAnsi="Trebuchet MS" w:cs="Arial"/>
          <w:color w:val="000000" w:themeColor="text1"/>
          <w:sz w:val="24"/>
          <w:szCs w:val="24"/>
        </w:rPr>
        <w:t xml:space="preserve"> and its schedules.</w:t>
      </w:r>
    </w:p>
    <w:p w14:paraId="01F4F11E" w14:textId="0946F773" w:rsidR="00616F1D" w:rsidRPr="009B06FF" w:rsidRDefault="007D5370" w:rsidP="009B06FF">
      <w:pPr>
        <w:pStyle w:val="Bullet2"/>
        <w:spacing w:after="120"/>
        <w:rPr>
          <w:rFonts w:ascii="Trebuchet MS" w:hAnsi="Trebuchet MS" w:cs="Arial"/>
          <w:color w:val="000000" w:themeColor="text1"/>
          <w:sz w:val="24"/>
          <w:szCs w:val="24"/>
        </w:rPr>
      </w:pPr>
      <w:r w:rsidRPr="009B06FF">
        <w:rPr>
          <w:rFonts w:ascii="Trebuchet MS" w:hAnsi="Trebuchet MS" w:cs="Arial"/>
          <w:color w:val="000000" w:themeColor="text1"/>
          <w:sz w:val="24"/>
          <w:szCs w:val="24"/>
        </w:rPr>
        <w:t>Specification</w:t>
      </w:r>
      <w:r w:rsidR="009B06FF">
        <w:rPr>
          <w:rFonts w:ascii="Trebuchet MS" w:hAnsi="Trebuchet MS" w:cs="Arial"/>
          <w:color w:val="000000" w:themeColor="text1"/>
          <w:sz w:val="24"/>
          <w:szCs w:val="24"/>
        </w:rPr>
        <w:t>.</w:t>
      </w:r>
    </w:p>
    <w:p w14:paraId="7F037839" w14:textId="77777777" w:rsidR="00B1629A" w:rsidRPr="00854420" w:rsidRDefault="00445DCC" w:rsidP="00C847B5">
      <w:pPr>
        <w:pStyle w:val="Heading2"/>
        <w:rPr>
          <w:color w:val="000000" w:themeColor="text1"/>
        </w:rPr>
      </w:pPr>
      <w:r w:rsidRPr="00854420">
        <w:rPr>
          <w:color w:val="000000" w:themeColor="text1"/>
        </w:rPr>
        <w:t>Consortia and subcontractors</w:t>
      </w:r>
    </w:p>
    <w:p w14:paraId="4328259B" w14:textId="77777777" w:rsidR="00B1629A"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requires</w:t>
      </w:r>
      <w:r w:rsidR="00445DCC" w:rsidRPr="00C10E30">
        <w:rPr>
          <w:rFonts w:ascii="Trebuchet MS" w:hAnsi="Trebuchet MS" w:cs="Arial"/>
          <w:sz w:val="24"/>
          <w:szCs w:val="24"/>
        </w:rPr>
        <w:t xml:space="preserve"> all Tenderers to identify whether and which subcontracting or consortium arrangements app</w:t>
      </w:r>
      <w:r w:rsidR="004611E6">
        <w:rPr>
          <w:rFonts w:ascii="Trebuchet MS" w:hAnsi="Trebuchet MS" w:cs="Arial"/>
          <w:sz w:val="24"/>
          <w:szCs w:val="24"/>
        </w:rPr>
        <w:t>ly in the case of their Tender.</w:t>
      </w:r>
    </w:p>
    <w:p w14:paraId="763791BC"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lastRenderedPageBreak/>
        <w:t>For the purposes of this ITT, the following terms apply:</w:t>
      </w:r>
    </w:p>
    <w:p w14:paraId="4CDEBEC0"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b/>
          <w:sz w:val="24"/>
          <w:szCs w:val="24"/>
        </w:rPr>
        <w:t>Consortium arrangement.</w:t>
      </w:r>
      <w:r w:rsidRPr="00C10E30">
        <w:rPr>
          <w:rFonts w:ascii="Trebuchet MS" w:hAnsi="Trebuchet MS" w:cs="Arial"/>
          <w:sz w:val="24"/>
          <w:szCs w:val="24"/>
        </w:rPr>
        <w:t xml:space="preserve"> Groups of companies come together specifically </w:t>
      </w:r>
      <w:proofErr w:type="gramStart"/>
      <w:r w:rsidRPr="00C10E30">
        <w:rPr>
          <w:rFonts w:ascii="Trebuchet MS" w:hAnsi="Trebuchet MS" w:cs="Arial"/>
          <w:sz w:val="24"/>
          <w:szCs w:val="24"/>
        </w:rPr>
        <w:t>for the purpose of</w:t>
      </w:r>
      <w:proofErr w:type="gramEnd"/>
      <w:r w:rsidRPr="00C10E30">
        <w:rPr>
          <w:rFonts w:ascii="Trebuchet MS" w:hAnsi="Trebuchet MS" w:cs="Arial"/>
          <w:sz w:val="24"/>
          <w:szCs w:val="24"/>
        </w:rPr>
        <w:t xml:space="preserve"> bidding for appointment as the Service Provider and envisage that they will establish a special purpose vehicle as the prime contracting party with </w:t>
      </w:r>
      <w:r w:rsidR="00860D53">
        <w:rPr>
          <w:rFonts w:ascii="Trebuchet MS" w:hAnsi="Trebuchet MS" w:cs="Arial"/>
          <w:sz w:val="24"/>
          <w:szCs w:val="24"/>
        </w:rPr>
        <w:t xml:space="preserve">Hull </w:t>
      </w:r>
      <w:r w:rsidR="00993E9D">
        <w:rPr>
          <w:rFonts w:ascii="Trebuchet MS" w:hAnsi="Trebuchet MS" w:cs="Arial"/>
          <w:sz w:val="24"/>
          <w:szCs w:val="24"/>
        </w:rPr>
        <w:t>2017.</w:t>
      </w:r>
    </w:p>
    <w:p w14:paraId="1848A37E"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b/>
          <w:sz w:val="24"/>
          <w:szCs w:val="24"/>
        </w:rPr>
        <w:t>Subcontracting arrangement.</w:t>
      </w:r>
      <w:r w:rsidRPr="00C10E30">
        <w:rPr>
          <w:rFonts w:ascii="Trebuchet MS" w:hAnsi="Trebuchet MS" w:cs="Arial"/>
          <w:sz w:val="24"/>
          <w:szCs w:val="24"/>
        </w:rPr>
        <w:t xml:space="preserve"> Groups of companies come together specifically </w:t>
      </w:r>
      <w:proofErr w:type="gramStart"/>
      <w:r w:rsidRPr="00C10E30">
        <w:rPr>
          <w:rFonts w:ascii="Trebuchet MS" w:hAnsi="Trebuchet MS" w:cs="Arial"/>
          <w:sz w:val="24"/>
          <w:szCs w:val="24"/>
        </w:rPr>
        <w:t>for the purpose of</w:t>
      </w:r>
      <w:proofErr w:type="gramEnd"/>
      <w:r w:rsidRPr="00C10E30">
        <w:rPr>
          <w:rFonts w:ascii="Trebuchet MS" w:hAnsi="Trebuchet MS" w:cs="Arial"/>
          <w:sz w:val="24"/>
          <w:szCs w:val="24"/>
        </w:rPr>
        <w:t xml:space="preserve"> bidding for appointment as the Service Provider, but envisage that one of their number will be the Service Provider, the remaining members of that group will be subcontractors to the Service Provider.</w:t>
      </w:r>
    </w:p>
    <w:p w14:paraId="35B4E726" w14:textId="77777777" w:rsidR="00B1629A" w:rsidRPr="00C10E30" w:rsidRDefault="00445DCC" w:rsidP="00C847B5">
      <w:pPr>
        <w:pStyle w:val="Heading2"/>
      </w:pPr>
      <w:r w:rsidRPr="00C10E30">
        <w:t>Warnings and disclaimers</w:t>
      </w:r>
    </w:p>
    <w:p w14:paraId="7814767E"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While the information contained in this ITT is believed to be correct at the time of issue, neither </w:t>
      </w:r>
      <w:r w:rsidR="00860D53">
        <w:rPr>
          <w:rFonts w:ascii="Trebuchet MS" w:hAnsi="Trebuchet MS" w:cs="Arial"/>
          <w:sz w:val="24"/>
          <w:szCs w:val="24"/>
        </w:rPr>
        <w:t xml:space="preserve">Hull </w:t>
      </w:r>
      <w:r w:rsidR="00993E9D">
        <w:rPr>
          <w:rFonts w:ascii="Trebuchet MS" w:hAnsi="Trebuchet MS" w:cs="Arial"/>
          <w:sz w:val="24"/>
          <w:szCs w:val="24"/>
        </w:rPr>
        <w:t>2017,</w:t>
      </w:r>
      <w:r w:rsidRPr="00C10E30">
        <w:rPr>
          <w:rFonts w:ascii="Trebuchet MS" w:hAnsi="Trebuchet MS" w:cs="Arial"/>
          <w:sz w:val="24"/>
          <w:szCs w:val="24"/>
        </w:rPr>
        <w:t xml:space="preserve">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w:t>
      </w:r>
      <w:r w:rsidR="00860D53">
        <w:rPr>
          <w:rFonts w:ascii="Trebuchet MS" w:hAnsi="Trebuchet MS" w:cs="Arial"/>
          <w:sz w:val="24"/>
          <w:szCs w:val="24"/>
        </w:rPr>
        <w:t>Hull 2017</w:t>
      </w:r>
      <w:r w:rsidRPr="00C10E30">
        <w:rPr>
          <w:rFonts w:ascii="Trebuchet MS" w:hAnsi="Trebuchet MS" w:cs="Arial"/>
          <w:sz w:val="24"/>
          <w:szCs w:val="24"/>
        </w:rPr>
        <w:t>.</w:t>
      </w:r>
    </w:p>
    <w:p w14:paraId="4412A9DF" w14:textId="671346AA" w:rsidR="00B1629A" w:rsidRPr="00C10E30" w:rsidRDefault="00445DCC" w:rsidP="00C847B5">
      <w:pPr>
        <w:pStyle w:val="Bodysubclause"/>
        <w:rPr>
          <w:rFonts w:ascii="Trebuchet MS" w:hAnsi="Trebuchet MS" w:cs="Arial"/>
          <w:sz w:val="24"/>
          <w:szCs w:val="24"/>
        </w:rPr>
      </w:pPr>
      <w:r w:rsidRPr="009B06FF">
        <w:rPr>
          <w:rFonts w:ascii="Trebuchet MS" w:hAnsi="Trebuchet MS" w:cs="Arial"/>
          <w:sz w:val="24"/>
          <w:szCs w:val="24"/>
        </w:rPr>
        <w:t xml:space="preserve">If a Tenderer proposes to enter into </w:t>
      </w:r>
      <w:r w:rsidR="00DF2990" w:rsidRPr="009B06FF">
        <w:rPr>
          <w:rFonts w:ascii="Trebuchet MS" w:hAnsi="Trebuchet MS" w:cs="Arial"/>
          <w:sz w:val="24"/>
          <w:szCs w:val="24"/>
        </w:rPr>
        <w:t>a</w:t>
      </w:r>
      <w:r w:rsidRPr="009B06FF">
        <w:rPr>
          <w:rFonts w:ascii="Trebuchet MS" w:hAnsi="Trebuchet MS" w:cs="Arial"/>
          <w:sz w:val="24"/>
          <w:szCs w:val="24"/>
        </w:rPr>
        <w:t xml:space="preserve"> </w:t>
      </w:r>
      <w:r w:rsidR="009B06FF" w:rsidRPr="009B06FF">
        <w:rPr>
          <w:rFonts w:ascii="Trebuchet MS" w:hAnsi="Trebuchet MS" w:cs="Arial"/>
          <w:sz w:val="24"/>
          <w:szCs w:val="24"/>
        </w:rPr>
        <w:t>Supplier</w:t>
      </w:r>
      <w:r w:rsidR="0075487D" w:rsidRPr="009B06FF">
        <w:rPr>
          <w:rFonts w:ascii="Trebuchet MS" w:hAnsi="Trebuchet MS" w:cs="Arial"/>
          <w:sz w:val="24"/>
          <w:szCs w:val="24"/>
        </w:rPr>
        <w:t xml:space="preserve"> Agreement</w:t>
      </w:r>
      <w:r w:rsidRPr="009B06FF">
        <w:rPr>
          <w:rFonts w:ascii="Trebuchet MS" w:hAnsi="Trebuchet MS" w:cs="Arial"/>
          <w:sz w:val="24"/>
          <w:szCs w:val="24"/>
        </w:rPr>
        <w:t xml:space="preserve"> with </w:t>
      </w:r>
      <w:r w:rsidR="00860D53" w:rsidRPr="009B06FF">
        <w:rPr>
          <w:rFonts w:ascii="Trebuchet MS" w:hAnsi="Trebuchet MS" w:cs="Arial"/>
          <w:sz w:val="24"/>
          <w:szCs w:val="24"/>
        </w:rPr>
        <w:t xml:space="preserve">Hull </w:t>
      </w:r>
      <w:r w:rsidR="00910E1E" w:rsidRPr="009B06FF">
        <w:rPr>
          <w:rFonts w:ascii="Trebuchet MS" w:hAnsi="Trebuchet MS" w:cs="Arial"/>
          <w:sz w:val="24"/>
          <w:szCs w:val="24"/>
        </w:rPr>
        <w:t>2017,</w:t>
      </w:r>
      <w:r w:rsidRPr="009B06FF">
        <w:rPr>
          <w:rFonts w:ascii="Trebuchet MS" w:hAnsi="Trebuchet MS" w:cs="Arial"/>
          <w:sz w:val="24"/>
          <w:szCs w:val="24"/>
        </w:rPr>
        <w:t xml:space="preserve"> it must rely on its own enquiries and on the terms and conditions set out in the </w:t>
      </w:r>
      <w:r w:rsidR="009B06FF" w:rsidRPr="009B06FF">
        <w:rPr>
          <w:rFonts w:ascii="Trebuchet MS" w:hAnsi="Trebuchet MS" w:cs="Arial"/>
          <w:sz w:val="24"/>
          <w:szCs w:val="24"/>
        </w:rPr>
        <w:t>Supplier</w:t>
      </w:r>
      <w:r w:rsidR="0075487D" w:rsidRPr="009B06FF">
        <w:rPr>
          <w:rFonts w:ascii="Trebuchet MS" w:hAnsi="Trebuchet MS" w:cs="Arial"/>
          <w:sz w:val="24"/>
          <w:szCs w:val="24"/>
        </w:rPr>
        <w:t xml:space="preserve"> Agreement</w:t>
      </w:r>
      <w:r w:rsidRPr="009B06FF">
        <w:rPr>
          <w:rFonts w:ascii="Trebuchet MS" w:hAnsi="Trebuchet MS" w:cs="Arial"/>
          <w:sz w:val="24"/>
          <w:szCs w:val="24"/>
        </w:rPr>
        <w:t xml:space="preserve"> (as and when finally executed), subject to the limitations and</w:t>
      </w:r>
      <w:r w:rsidRPr="00C10E30">
        <w:rPr>
          <w:rFonts w:ascii="Trebuchet MS" w:hAnsi="Trebuchet MS" w:cs="Arial"/>
          <w:sz w:val="24"/>
          <w:szCs w:val="24"/>
        </w:rPr>
        <w:t xml:space="preserve"> restrictions specified in it.</w:t>
      </w:r>
    </w:p>
    <w:p w14:paraId="1B0BB1A5" w14:textId="77777777" w:rsidR="00E44AE5"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Neither the issue of this ITT, nor any of the information presented in it, should be regarded as a commitment or representation on the part of </w:t>
      </w:r>
      <w:r w:rsidR="00860D53">
        <w:rPr>
          <w:rFonts w:ascii="Trebuchet MS" w:hAnsi="Trebuchet MS" w:cs="Arial"/>
          <w:sz w:val="24"/>
          <w:szCs w:val="24"/>
        </w:rPr>
        <w:t xml:space="preserve">Hull </w:t>
      </w:r>
      <w:r w:rsidR="000A635E">
        <w:rPr>
          <w:rFonts w:ascii="Trebuchet MS" w:hAnsi="Trebuchet MS" w:cs="Arial"/>
          <w:sz w:val="24"/>
          <w:szCs w:val="24"/>
        </w:rPr>
        <w:t xml:space="preserve">2017 </w:t>
      </w:r>
      <w:r w:rsidR="000A635E" w:rsidRPr="00C10E30">
        <w:rPr>
          <w:rFonts w:ascii="Trebuchet MS" w:hAnsi="Trebuchet MS" w:cs="Arial"/>
          <w:sz w:val="24"/>
          <w:szCs w:val="24"/>
        </w:rPr>
        <w:t>(</w:t>
      </w:r>
      <w:r w:rsidRPr="00C10E30">
        <w:rPr>
          <w:rFonts w:ascii="Trebuchet MS" w:hAnsi="Trebuchet MS" w:cs="Arial"/>
          <w:sz w:val="24"/>
          <w:szCs w:val="24"/>
        </w:rPr>
        <w:t>or any other person) to enter into a contractual arrangement.</w:t>
      </w:r>
    </w:p>
    <w:p w14:paraId="2AAAD46B" w14:textId="77777777" w:rsidR="00B1629A" w:rsidRPr="00C10E30" w:rsidRDefault="00445DCC" w:rsidP="00C847B5">
      <w:pPr>
        <w:pStyle w:val="Heading2"/>
      </w:pPr>
      <w:bookmarkStart w:id="10" w:name="a400850"/>
      <w:r w:rsidRPr="00C10E30">
        <w:t>Confidentiality and Freedom of Information</w:t>
      </w:r>
      <w:bookmarkEnd w:id="10"/>
    </w:p>
    <w:p w14:paraId="76A3DFAA"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14:paraId="07C871F3" w14:textId="77777777" w:rsidR="00B1629A" w:rsidRPr="00993E9D" w:rsidRDefault="00445DCC" w:rsidP="00C847B5">
      <w:pPr>
        <w:pStyle w:val="Bodysubclause"/>
        <w:rPr>
          <w:rFonts w:ascii="Trebuchet MS" w:hAnsi="Trebuchet MS" w:cs="Arial"/>
          <w:sz w:val="24"/>
          <w:szCs w:val="24"/>
        </w:rPr>
      </w:pPr>
      <w:r w:rsidRPr="000A635E">
        <w:rPr>
          <w:rFonts w:ascii="Trebuchet MS" w:hAnsi="Trebuchet MS" w:cs="Arial"/>
          <w:sz w:val="24"/>
          <w:szCs w:val="24"/>
        </w:rPr>
        <w:t>As a public</w:t>
      </w:r>
      <w:r w:rsidR="000A635E" w:rsidRPr="000A635E">
        <w:rPr>
          <w:rFonts w:ascii="Trebuchet MS" w:hAnsi="Trebuchet MS" w:cs="Arial"/>
          <w:sz w:val="24"/>
          <w:szCs w:val="24"/>
        </w:rPr>
        <w:t>ly funded</w:t>
      </w:r>
      <w:r w:rsidRPr="000A635E">
        <w:rPr>
          <w:rFonts w:ascii="Trebuchet MS" w:hAnsi="Trebuchet MS" w:cs="Arial"/>
          <w:sz w:val="24"/>
          <w:szCs w:val="24"/>
        </w:rPr>
        <w:t xml:space="preserve"> body, </w:t>
      </w:r>
      <w:r w:rsidR="00860D53" w:rsidRPr="000A635E">
        <w:rPr>
          <w:rFonts w:ascii="Trebuchet MS" w:hAnsi="Trebuchet MS" w:cs="Arial"/>
          <w:sz w:val="24"/>
          <w:szCs w:val="24"/>
        </w:rPr>
        <w:t xml:space="preserve">Hull </w:t>
      </w:r>
      <w:r w:rsidR="000A635E" w:rsidRPr="000A635E">
        <w:rPr>
          <w:rFonts w:ascii="Trebuchet MS" w:hAnsi="Trebuchet MS" w:cs="Arial"/>
          <w:sz w:val="24"/>
          <w:szCs w:val="24"/>
        </w:rPr>
        <w:t>2017 can be</w:t>
      </w:r>
      <w:r w:rsidRPr="000A635E">
        <w:rPr>
          <w:rFonts w:ascii="Trebuchet MS" w:hAnsi="Trebuchet MS" w:cs="Arial"/>
          <w:sz w:val="24"/>
          <w:szCs w:val="24"/>
        </w:rPr>
        <w:t xml:space="preserve"> subject to the provisions of the Freedom of Information Act 2000 (FOIA) in respect of information it holds (including third-party information). Any member of the public or other interested party may make a request for information.</w:t>
      </w:r>
    </w:p>
    <w:p w14:paraId="2FC82E0D" w14:textId="77777777" w:rsidR="00B1629A" w:rsidRPr="00C10E30" w:rsidRDefault="00860D53" w:rsidP="00C847B5">
      <w:pPr>
        <w:pStyle w:val="Bodysubclause"/>
        <w:rPr>
          <w:rFonts w:ascii="Trebuchet MS" w:hAnsi="Trebuchet MS" w:cs="Arial"/>
          <w:sz w:val="24"/>
          <w:szCs w:val="24"/>
        </w:rPr>
      </w:pPr>
      <w:r>
        <w:rPr>
          <w:rFonts w:ascii="Trebuchet MS" w:hAnsi="Trebuchet MS" w:cs="Arial"/>
          <w:sz w:val="24"/>
          <w:szCs w:val="24"/>
        </w:rPr>
        <w:lastRenderedPageBreak/>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shall</w:t>
      </w:r>
      <w:r w:rsidR="00445DCC" w:rsidRPr="00C10E30">
        <w:rPr>
          <w:rFonts w:ascii="Trebuchet MS" w:hAnsi="Trebuchet MS" w:cs="Arial"/>
          <w:sz w:val="24"/>
          <w:szCs w:val="24"/>
        </w:rPr>
        <w:t xml:space="preserve"> treat all Tenderers' responses as confidential during </w:t>
      </w:r>
      <w:r w:rsidR="00445DCC" w:rsidRPr="000A635E">
        <w:rPr>
          <w:rFonts w:ascii="Trebuchet MS" w:hAnsi="Trebuchet MS" w:cs="Arial"/>
          <w:sz w:val="24"/>
          <w:szCs w:val="24"/>
        </w:rPr>
        <w:t>the procurement process. Requests for information received following the procurement process shall be considered on a case-by-case basis, applying the principles of FOIA.</w:t>
      </w:r>
    </w:p>
    <w:p w14:paraId="2D9B7A19"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While </w:t>
      </w:r>
      <w:r w:rsidR="00860D53">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aims</w:t>
      </w:r>
      <w:r w:rsidRPr="00C10E30">
        <w:rPr>
          <w:rFonts w:ascii="Trebuchet MS" w:hAnsi="Trebuchet MS" w:cs="Arial"/>
          <w:sz w:val="24"/>
          <w:szCs w:val="24"/>
        </w:rPr>
        <w:t xml:space="preserve"> to consult with third-party providers of information before it is disclosed, it cannot gua</w:t>
      </w:r>
      <w:r w:rsidR="008C1EBC" w:rsidRPr="00C10E30">
        <w:rPr>
          <w:rFonts w:ascii="Trebuchet MS" w:hAnsi="Trebuchet MS" w:cs="Arial"/>
          <w:sz w:val="24"/>
          <w:szCs w:val="24"/>
        </w:rPr>
        <w:t xml:space="preserve">rantee that this will be done. </w:t>
      </w:r>
    </w:p>
    <w:p w14:paraId="40A7CE99" w14:textId="77777777" w:rsidR="00617AB3" w:rsidRPr="00C10E30" w:rsidRDefault="00445DCC" w:rsidP="00C847B5">
      <w:pPr>
        <w:pStyle w:val="Bodysubclause"/>
        <w:rPr>
          <w:rFonts w:ascii="Trebuchet MS" w:hAnsi="Trebuchet MS" w:cs="Arial"/>
          <w:sz w:val="24"/>
          <w:szCs w:val="24"/>
        </w:rPr>
      </w:pPr>
      <w:r w:rsidRPr="000A635E">
        <w:rPr>
          <w:rFonts w:ascii="Trebuchet MS" w:hAnsi="Trebuchet MS" w:cs="Arial"/>
          <w:sz w:val="24"/>
          <w:szCs w:val="24"/>
        </w:rPr>
        <w:t xml:space="preserve">Tenderers should be aware that, in compliance with its transparency obligations, </w:t>
      </w:r>
      <w:r w:rsidR="00860D53" w:rsidRPr="000A635E">
        <w:rPr>
          <w:rFonts w:ascii="Trebuchet MS" w:hAnsi="Trebuchet MS" w:cs="Arial"/>
          <w:sz w:val="24"/>
          <w:szCs w:val="24"/>
        </w:rPr>
        <w:t xml:space="preserve">Hull </w:t>
      </w:r>
      <w:r w:rsidR="00993E9D" w:rsidRPr="000A635E">
        <w:rPr>
          <w:rFonts w:ascii="Trebuchet MS" w:hAnsi="Trebuchet MS" w:cs="Arial"/>
          <w:sz w:val="24"/>
          <w:szCs w:val="24"/>
        </w:rPr>
        <w:t xml:space="preserve">2017 </w:t>
      </w:r>
      <w:r w:rsidR="000A635E" w:rsidRPr="000A635E">
        <w:rPr>
          <w:rFonts w:ascii="Trebuchet MS" w:hAnsi="Trebuchet MS" w:cs="Arial"/>
          <w:sz w:val="24"/>
          <w:szCs w:val="24"/>
        </w:rPr>
        <w:t xml:space="preserve">will </w:t>
      </w:r>
      <w:r w:rsidR="00993E9D" w:rsidRPr="000A635E">
        <w:rPr>
          <w:rFonts w:ascii="Trebuchet MS" w:hAnsi="Trebuchet MS" w:cs="Arial"/>
          <w:sz w:val="24"/>
          <w:szCs w:val="24"/>
        </w:rPr>
        <w:t>routinely</w:t>
      </w:r>
      <w:r w:rsidRPr="000A635E">
        <w:rPr>
          <w:rFonts w:ascii="Trebuchet MS" w:hAnsi="Trebuchet MS" w:cs="Arial"/>
          <w:sz w:val="24"/>
          <w:szCs w:val="24"/>
        </w:rPr>
        <w:t xml:space="preserve"> publish </w:t>
      </w:r>
      <w:r w:rsidR="000A635E" w:rsidRPr="000A635E">
        <w:rPr>
          <w:rFonts w:ascii="Trebuchet MS" w:hAnsi="Trebuchet MS" w:cs="Arial"/>
          <w:sz w:val="24"/>
          <w:szCs w:val="24"/>
        </w:rPr>
        <w:t xml:space="preserve">Contract Award Notices (CANs) </w:t>
      </w:r>
      <w:r w:rsidRPr="000A635E">
        <w:rPr>
          <w:rFonts w:ascii="Trebuchet MS" w:hAnsi="Trebuchet MS" w:cs="Arial"/>
          <w:sz w:val="24"/>
          <w:szCs w:val="24"/>
        </w:rPr>
        <w:t xml:space="preserve">including the </w:t>
      </w:r>
      <w:r w:rsidR="00030F34">
        <w:rPr>
          <w:rFonts w:ascii="Trebuchet MS" w:hAnsi="Trebuchet MS" w:cs="Arial"/>
          <w:sz w:val="24"/>
          <w:szCs w:val="24"/>
        </w:rPr>
        <w:t>contract</w:t>
      </w:r>
      <w:r w:rsidRPr="000A635E">
        <w:rPr>
          <w:rFonts w:ascii="Trebuchet MS" w:hAnsi="Trebuchet MS" w:cs="Arial"/>
          <w:sz w:val="24"/>
          <w:szCs w:val="24"/>
        </w:rPr>
        <w:t xml:space="preserve"> values and the identities </w:t>
      </w:r>
      <w:r w:rsidR="000A635E">
        <w:rPr>
          <w:rFonts w:ascii="Trebuchet MS" w:hAnsi="Trebuchet MS" w:cs="Arial"/>
          <w:sz w:val="24"/>
          <w:szCs w:val="24"/>
        </w:rPr>
        <w:t xml:space="preserve">of </w:t>
      </w:r>
      <w:r w:rsidR="004611E6">
        <w:rPr>
          <w:rFonts w:ascii="Trebuchet MS" w:hAnsi="Trebuchet MS" w:cs="Arial"/>
          <w:sz w:val="24"/>
          <w:szCs w:val="24"/>
        </w:rPr>
        <w:t>its suppliers on C</w:t>
      </w:r>
      <w:r w:rsidR="000A635E">
        <w:rPr>
          <w:rFonts w:ascii="Trebuchet MS" w:hAnsi="Trebuchet MS" w:cs="Arial"/>
          <w:sz w:val="24"/>
          <w:szCs w:val="24"/>
        </w:rPr>
        <w:t xml:space="preserve">ontracts </w:t>
      </w:r>
      <w:r w:rsidR="004611E6">
        <w:rPr>
          <w:rFonts w:ascii="Trebuchet MS" w:hAnsi="Trebuchet MS" w:cs="Arial"/>
          <w:sz w:val="24"/>
          <w:szCs w:val="24"/>
        </w:rPr>
        <w:t>F</w:t>
      </w:r>
      <w:r w:rsidR="000A635E">
        <w:rPr>
          <w:rFonts w:ascii="Trebuchet MS" w:hAnsi="Trebuchet MS" w:cs="Arial"/>
          <w:sz w:val="24"/>
          <w:szCs w:val="24"/>
        </w:rPr>
        <w:t>inder.</w:t>
      </w:r>
    </w:p>
    <w:p w14:paraId="00ADA24C" w14:textId="77777777" w:rsidR="00B1629A" w:rsidRPr="00C10E30" w:rsidRDefault="00445DCC" w:rsidP="00C847B5">
      <w:pPr>
        <w:pStyle w:val="Heading2"/>
      </w:pPr>
      <w:r w:rsidRPr="00C10E30">
        <w:t>Publicity</w:t>
      </w:r>
    </w:p>
    <w:p w14:paraId="2037E181" w14:textId="249166FA" w:rsidR="00030F34" w:rsidRPr="009B06FF" w:rsidRDefault="00445DCC" w:rsidP="00C847B5">
      <w:pPr>
        <w:pStyle w:val="Bodysubclause"/>
        <w:rPr>
          <w:rFonts w:ascii="Trebuchet MS" w:hAnsi="Trebuchet MS" w:cs="Arial"/>
          <w:sz w:val="24"/>
          <w:szCs w:val="24"/>
        </w:rPr>
      </w:pPr>
      <w:r w:rsidRPr="009B06FF">
        <w:rPr>
          <w:rFonts w:ascii="Trebuchet MS" w:hAnsi="Trebuchet MS" w:cs="Arial"/>
          <w:sz w:val="24"/>
          <w:szCs w:val="24"/>
        </w:rPr>
        <w:t xml:space="preserve">No publicity regarding the Services or the award of any </w:t>
      </w:r>
      <w:r w:rsidR="009B06FF" w:rsidRPr="009B06FF">
        <w:rPr>
          <w:rFonts w:ascii="Trebuchet MS" w:hAnsi="Trebuchet MS" w:cs="Arial"/>
          <w:sz w:val="24"/>
          <w:szCs w:val="24"/>
        </w:rPr>
        <w:t>Supplier</w:t>
      </w:r>
      <w:r w:rsidR="0075487D" w:rsidRPr="009B06FF">
        <w:rPr>
          <w:rFonts w:ascii="Trebuchet MS" w:hAnsi="Trebuchet MS" w:cs="Arial"/>
          <w:sz w:val="24"/>
          <w:szCs w:val="24"/>
        </w:rPr>
        <w:t xml:space="preserve"> Agreement</w:t>
      </w:r>
      <w:r w:rsidRPr="009B06FF">
        <w:rPr>
          <w:rFonts w:ascii="Trebuchet MS" w:hAnsi="Trebuchet MS" w:cs="Arial"/>
          <w:sz w:val="24"/>
          <w:szCs w:val="24"/>
        </w:rPr>
        <w:t xml:space="preserve"> will be permitted unless and until </w:t>
      </w:r>
      <w:r w:rsidR="00860D53" w:rsidRPr="009B06FF">
        <w:rPr>
          <w:rFonts w:ascii="Trebuchet MS" w:hAnsi="Trebuchet MS" w:cs="Arial"/>
          <w:sz w:val="24"/>
          <w:szCs w:val="24"/>
        </w:rPr>
        <w:t xml:space="preserve">Hull </w:t>
      </w:r>
      <w:r w:rsidR="00993E9D" w:rsidRPr="009B06FF">
        <w:rPr>
          <w:rFonts w:ascii="Trebuchet MS" w:hAnsi="Trebuchet MS" w:cs="Arial"/>
          <w:sz w:val="24"/>
          <w:szCs w:val="24"/>
        </w:rPr>
        <w:t>2017 has</w:t>
      </w:r>
      <w:r w:rsidRPr="009B06FF">
        <w:rPr>
          <w:rFonts w:ascii="Trebuchet MS" w:hAnsi="Trebuchet MS" w:cs="Arial"/>
          <w:sz w:val="24"/>
          <w:szCs w:val="24"/>
        </w:rPr>
        <w:t xml:space="preserve"> given express written consent to the relevant communication. For example, no statements may be made to the media regarding the nature of any Tender, its contents or any proposals relating to it without the prior written consent of </w:t>
      </w:r>
      <w:r w:rsidR="00860D53" w:rsidRPr="009B06FF">
        <w:rPr>
          <w:rFonts w:ascii="Trebuchet MS" w:hAnsi="Trebuchet MS" w:cs="Arial"/>
          <w:sz w:val="24"/>
          <w:szCs w:val="24"/>
        </w:rPr>
        <w:t xml:space="preserve">Hull </w:t>
      </w:r>
      <w:r w:rsidR="00993E9D" w:rsidRPr="009B06FF">
        <w:rPr>
          <w:rFonts w:ascii="Trebuchet MS" w:hAnsi="Trebuchet MS" w:cs="Arial"/>
          <w:sz w:val="24"/>
          <w:szCs w:val="24"/>
        </w:rPr>
        <w:t>2017.</w:t>
      </w:r>
    </w:p>
    <w:p w14:paraId="1AD2C591" w14:textId="77777777" w:rsidR="00B1629A" w:rsidRPr="009B06FF" w:rsidRDefault="00445DCC" w:rsidP="00C847B5">
      <w:pPr>
        <w:pStyle w:val="Heading2"/>
      </w:pPr>
      <w:r w:rsidRPr="009B06FF">
        <w:t>Tenderer conduct and conflicts of interest</w:t>
      </w:r>
    </w:p>
    <w:p w14:paraId="22F21765" w14:textId="6AC30116" w:rsidR="00B1629A" w:rsidRPr="00C10E30" w:rsidRDefault="00445DCC" w:rsidP="00C847B5">
      <w:pPr>
        <w:pStyle w:val="Bodysubclause"/>
        <w:rPr>
          <w:rFonts w:ascii="Trebuchet MS" w:hAnsi="Trebuchet MS" w:cs="Arial"/>
          <w:sz w:val="24"/>
          <w:szCs w:val="24"/>
        </w:rPr>
      </w:pPr>
      <w:r w:rsidRPr="009B06FF">
        <w:rPr>
          <w:rFonts w:ascii="Trebuchet MS" w:hAnsi="Trebuchet MS" w:cs="Arial"/>
          <w:sz w:val="24"/>
          <w:szCs w:val="24"/>
        </w:rPr>
        <w:t xml:space="preserve">Any attempt by Tenderers or their advisors to influence the </w:t>
      </w:r>
      <w:r w:rsidR="009B06FF">
        <w:rPr>
          <w:rFonts w:ascii="Trebuchet MS" w:hAnsi="Trebuchet MS" w:cs="Arial"/>
          <w:sz w:val="24"/>
          <w:szCs w:val="24"/>
        </w:rPr>
        <w:t>Supplier</w:t>
      </w:r>
      <w:r w:rsidR="0075487D" w:rsidRPr="009B06FF">
        <w:rPr>
          <w:rFonts w:ascii="Trebuchet MS" w:hAnsi="Trebuchet MS" w:cs="Arial"/>
          <w:sz w:val="24"/>
          <w:szCs w:val="24"/>
        </w:rPr>
        <w:t xml:space="preserve"> Agreement</w:t>
      </w:r>
      <w:r w:rsidRPr="009B06FF">
        <w:rPr>
          <w:rFonts w:ascii="Trebuchet MS" w:hAnsi="Trebuchet MS" w:cs="Arial"/>
          <w:sz w:val="24"/>
          <w:szCs w:val="24"/>
        </w:rPr>
        <w:t xml:space="preserve"> award process in any way may result in the Tenderer being disqualified. Specifically, Tenderers shall not directly or indirectly</w:t>
      </w:r>
      <w:r w:rsidRPr="00C10E30">
        <w:rPr>
          <w:rFonts w:ascii="Trebuchet MS" w:hAnsi="Trebuchet MS" w:cs="Arial"/>
          <w:sz w:val="24"/>
          <w:szCs w:val="24"/>
        </w:rPr>
        <w:t xml:space="preserve"> at any time:</w:t>
      </w:r>
    </w:p>
    <w:p w14:paraId="3C783301" w14:textId="48EA979B"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Devise or amend the content of their Tender in accordance with any </w:t>
      </w:r>
      <w:r w:rsidR="00EA2BC3">
        <w:rPr>
          <w:rFonts w:ascii="Trebuchet MS" w:hAnsi="Trebuchet MS" w:cs="Arial"/>
          <w:sz w:val="24"/>
          <w:szCs w:val="24"/>
        </w:rPr>
        <w:t xml:space="preserve">supplier contract </w:t>
      </w:r>
      <w:r w:rsidR="00DF2990">
        <w:rPr>
          <w:rFonts w:ascii="Trebuchet MS" w:hAnsi="Trebuchet MS" w:cs="Arial"/>
          <w:sz w:val="24"/>
          <w:szCs w:val="24"/>
        </w:rPr>
        <w:t>a</w:t>
      </w:r>
      <w:r w:rsidR="0075487D">
        <w:rPr>
          <w:rFonts w:ascii="Trebuchet MS" w:hAnsi="Trebuchet MS" w:cs="Arial"/>
          <w:sz w:val="24"/>
          <w:szCs w:val="24"/>
        </w:rPr>
        <w:t>greement</w:t>
      </w:r>
      <w:r w:rsidRPr="00C10E30">
        <w:rPr>
          <w:rFonts w:ascii="Trebuchet MS" w:hAnsi="Trebuchet MS" w:cs="Arial"/>
          <w:sz w:val="24"/>
          <w:szCs w:val="24"/>
        </w:rPr>
        <w:t xml:space="preserve"> or arrangement with any other person, other than in good faith with a person who is a proposed partner, supplier, consortium member or provider of finance.</w:t>
      </w:r>
    </w:p>
    <w:p w14:paraId="6A497D1F"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Ent</w:t>
      </w:r>
      <w:r w:rsidR="001673BC">
        <w:rPr>
          <w:rFonts w:ascii="Trebuchet MS" w:hAnsi="Trebuchet MS" w:cs="Arial"/>
          <w:sz w:val="24"/>
          <w:szCs w:val="24"/>
        </w:rPr>
        <w:t>er into any</w:t>
      </w:r>
      <w:r w:rsidR="00DF2990">
        <w:rPr>
          <w:rFonts w:ascii="Trebuchet MS" w:hAnsi="Trebuchet MS" w:cs="Arial"/>
          <w:sz w:val="24"/>
          <w:szCs w:val="24"/>
        </w:rPr>
        <w:t xml:space="preserve"> a</w:t>
      </w:r>
      <w:r w:rsidR="0075487D">
        <w:rPr>
          <w:rFonts w:ascii="Trebuchet MS" w:hAnsi="Trebuchet MS" w:cs="Arial"/>
          <w:sz w:val="24"/>
          <w:szCs w:val="24"/>
        </w:rPr>
        <w:t>greement</w:t>
      </w:r>
      <w:r w:rsidRPr="00C10E30">
        <w:rPr>
          <w:rFonts w:ascii="Trebuchet MS" w:hAnsi="Trebuchet MS" w:cs="Arial"/>
          <w:sz w:val="24"/>
          <w:szCs w:val="24"/>
        </w:rPr>
        <w:t xml:space="preserve"> or arrangement with any other person as to the form or content of any other Tender, or offer to pay any sum of money or valuable consideration to any person to effect changes to the form or content of any other Tender.</w:t>
      </w:r>
    </w:p>
    <w:p w14:paraId="205208FF"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Enter</w:t>
      </w:r>
      <w:r w:rsidR="001673BC">
        <w:rPr>
          <w:rFonts w:ascii="Trebuchet MS" w:hAnsi="Trebuchet MS" w:cs="Arial"/>
          <w:sz w:val="24"/>
          <w:szCs w:val="24"/>
        </w:rPr>
        <w:t xml:space="preserve"> into any</w:t>
      </w:r>
      <w:r w:rsidR="00DF2990">
        <w:rPr>
          <w:rFonts w:ascii="Trebuchet MS" w:hAnsi="Trebuchet MS" w:cs="Arial"/>
          <w:sz w:val="24"/>
          <w:szCs w:val="24"/>
        </w:rPr>
        <w:t xml:space="preserve"> a</w:t>
      </w:r>
      <w:r w:rsidR="0075487D">
        <w:rPr>
          <w:rFonts w:ascii="Trebuchet MS" w:hAnsi="Trebuchet MS" w:cs="Arial"/>
          <w:sz w:val="24"/>
          <w:szCs w:val="24"/>
        </w:rPr>
        <w:t>greement</w:t>
      </w:r>
      <w:r w:rsidRPr="00C10E30">
        <w:rPr>
          <w:rFonts w:ascii="Trebuchet MS" w:hAnsi="Trebuchet MS" w:cs="Arial"/>
          <w:sz w:val="24"/>
          <w:szCs w:val="24"/>
        </w:rPr>
        <w:t xml:space="preserve"> or arrangement with any other person that has the effect of prohibiting or excluding that person from submitting a Tender.</w:t>
      </w:r>
    </w:p>
    <w:p w14:paraId="062FE659"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Canvass </w:t>
      </w:r>
      <w:r w:rsidR="00860D53">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or</w:t>
      </w:r>
      <w:r w:rsidRPr="00C10E30">
        <w:rPr>
          <w:rFonts w:ascii="Trebuchet MS" w:hAnsi="Trebuchet MS" w:cs="Arial"/>
          <w:sz w:val="24"/>
          <w:szCs w:val="24"/>
        </w:rPr>
        <w:t xml:space="preserve"> any employees or agents of </w:t>
      </w:r>
      <w:r w:rsidR="00860D53">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in</w:t>
      </w:r>
      <w:r w:rsidRPr="00C10E30">
        <w:rPr>
          <w:rFonts w:ascii="Trebuchet MS" w:hAnsi="Trebuchet MS" w:cs="Arial"/>
          <w:sz w:val="24"/>
          <w:szCs w:val="24"/>
        </w:rPr>
        <w:t xml:space="preserve"> relation to this procurement.</w:t>
      </w:r>
    </w:p>
    <w:p w14:paraId="76A49149"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Attempt to obtain information from any of the employees of </w:t>
      </w:r>
      <w:r w:rsidR="00860D53">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or</w:t>
      </w:r>
      <w:r w:rsidRPr="00C10E30">
        <w:rPr>
          <w:rFonts w:ascii="Trebuchet MS" w:hAnsi="Trebuchet MS" w:cs="Arial"/>
          <w:sz w:val="24"/>
          <w:szCs w:val="24"/>
        </w:rPr>
        <w:t xml:space="preserve"> their advisors concerning another Tenderer or Tender.</w:t>
      </w:r>
    </w:p>
    <w:p w14:paraId="22669D20" w14:textId="77777777" w:rsidR="00993E9D"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Tenderers are responsible for ensuring that no conflicts of interest exist between the Tenderer and its advisers, and </w:t>
      </w:r>
      <w:r w:rsidR="00860D53">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and</w:t>
      </w:r>
      <w:r w:rsidRPr="00C10E30">
        <w:rPr>
          <w:rFonts w:ascii="Trebuchet MS" w:hAnsi="Trebuchet MS" w:cs="Arial"/>
          <w:sz w:val="24"/>
          <w:szCs w:val="24"/>
        </w:rPr>
        <w:t xml:space="preserve"> its </w:t>
      </w:r>
      <w:r w:rsidRPr="00C10E30">
        <w:rPr>
          <w:rFonts w:ascii="Trebuchet MS" w:hAnsi="Trebuchet MS" w:cs="Arial"/>
          <w:sz w:val="24"/>
          <w:szCs w:val="24"/>
        </w:rPr>
        <w:lastRenderedPageBreak/>
        <w:t xml:space="preserve">advisors. Any Tenderer who fails to comply with this requirement may be disqualified from the procurement at the discretion of </w:t>
      </w:r>
      <w:r w:rsidR="00860D53">
        <w:rPr>
          <w:rFonts w:ascii="Trebuchet MS" w:hAnsi="Trebuchet MS" w:cs="Arial"/>
          <w:sz w:val="24"/>
          <w:szCs w:val="24"/>
        </w:rPr>
        <w:t xml:space="preserve">Hull </w:t>
      </w:r>
      <w:r w:rsidR="00993E9D">
        <w:rPr>
          <w:rFonts w:ascii="Trebuchet MS" w:hAnsi="Trebuchet MS" w:cs="Arial"/>
          <w:sz w:val="24"/>
          <w:szCs w:val="24"/>
        </w:rPr>
        <w:t>2017.</w:t>
      </w:r>
    </w:p>
    <w:p w14:paraId="55A694FD" w14:textId="77777777" w:rsidR="00B1629A" w:rsidRPr="00C10E30" w:rsidRDefault="000A635E" w:rsidP="00C847B5">
      <w:pPr>
        <w:pStyle w:val="Heading2"/>
      </w:pPr>
      <w:r>
        <w:t>Hull 2017 UK City of Culture Ltd</w:t>
      </w:r>
      <w:r w:rsidR="00445DCC" w:rsidRPr="00C10E30">
        <w:t xml:space="preserve"> rights</w:t>
      </w:r>
    </w:p>
    <w:p w14:paraId="72AE88DF" w14:textId="77777777" w:rsidR="00B1629A"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993E9D">
        <w:rPr>
          <w:rFonts w:ascii="Trebuchet MS" w:hAnsi="Trebuchet MS" w:cs="Arial"/>
          <w:sz w:val="24"/>
          <w:szCs w:val="24"/>
        </w:rPr>
        <w:t xml:space="preserve">2017 </w:t>
      </w:r>
      <w:r w:rsidR="00993E9D" w:rsidRPr="00C10E30">
        <w:rPr>
          <w:rFonts w:ascii="Trebuchet MS" w:hAnsi="Trebuchet MS" w:cs="Arial"/>
          <w:sz w:val="24"/>
          <w:szCs w:val="24"/>
        </w:rPr>
        <w:t>reserves</w:t>
      </w:r>
      <w:r w:rsidR="00445DCC" w:rsidRPr="00C10E30">
        <w:rPr>
          <w:rFonts w:ascii="Trebuchet MS" w:hAnsi="Trebuchet MS" w:cs="Arial"/>
          <w:sz w:val="24"/>
          <w:szCs w:val="24"/>
        </w:rPr>
        <w:t xml:space="preserve"> the right to:</w:t>
      </w:r>
    </w:p>
    <w:p w14:paraId="2CC5C07C"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Waive or change the requirements of this ITT from time to time without prior (or any) notice being given by </w:t>
      </w:r>
      <w:r w:rsidR="00860D53">
        <w:rPr>
          <w:rFonts w:ascii="Trebuchet MS" w:hAnsi="Trebuchet MS" w:cs="Arial"/>
          <w:sz w:val="24"/>
          <w:szCs w:val="24"/>
        </w:rPr>
        <w:t xml:space="preserve">Hull </w:t>
      </w:r>
      <w:r w:rsidR="00993E9D">
        <w:rPr>
          <w:rFonts w:ascii="Trebuchet MS" w:hAnsi="Trebuchet MS" w:cs="Arial"/>
          <w:sz w:val="24"/>
          <w:szCs w:val="24"/>
        </w:rPr>
        <w:t>2017.</w:t>
      </w:r>
    </w:p>
    <w:p w14:paraId="3976170F"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Seek clarification or documents in respect of a Tenderer's submission.</w:t>
      </w:r>
    </w:p>
    <w:p w14:paraId="025F7544" w14:textId="77777777" w:rsidR="00B1629A" w:rsidRPr="00C10E30" w:rsidRDefault="00445DCC" w:rsidP="00C847B5">
      <w:pPr>
        <w:pStyle w:val="Bullet2"/>
        <w:rPr>
          <w:rFonts w:ascii="Trebuchet MS" w:hAnsi="Trebuchet MS" w:cs="Arial"/>
          <w:sz w:val="24"/>
          <w:szCs w:val="24"/>
        </w:rPr>
      </w:pPr>
      <w:r w:rsidRPr="00C10E30">
        <w:rPr>
          <w:rFonts w:ascii="Trebuchet MS" w:hAnsi="Trebuchet MS" w:cs="Arial"/>
          <w:sz w:val="24"/>
          <w:szCs w:val="24"/>
        </w:rPr>
        <w:t>Disqualify any Tenderer that does not submit a compliant Tender in accordance with the instructions in this ITT.</w:t>
      </w:r>
    </w:p>
    <w:p w14:paraId="23226AE0" w14:textId="77777777" w:rsidR="00B1629A" w:rsidRPr="00A3725C" w:rsidRDefault="00445DCC" w:rsidP="00C847B5">
      <w:pPr>
        <w:pStyle w:val="Bullet2"/>
        <w:rPr>
          <w:rFonts w:ascii="Trebuchet MS" w:hAnsi="Trebuchet MS" w:cs="Arial"/>
          <w:sz w:val="24"/>
          <w:szCs w:val="24"/>
        </w:rPr>
      </w:pPr>
      <w:r w:rsidRPr="00C10E30">
        <w:rPr>
          <w:rFonts w:ascii="Trebuchet MS" w:hAnsi="Trebuchet MS" w:cs="Arial"/>
          <w:sz w:val="24"/>
          <w:szCs w:val="24"/>
        </w:rPr>
        <w:t xml:space="preserve">Disqualify any Tenderer that is guilty of serious misrepresentation in relation to its </w:t>
      </w:r>
      <w:r w:rsidR="009D1238">
        <w:rPr>
          <w:rFonts w:ascii="Trebuchet MS" w:hAnsi="Trebuchet MS" w:cs="Arial"/>
          <w:sz w:val="24"/>
          <w:szCs w:val="24"/>
        </w:rPr>
        <w:t>T</w:t>
      </w:r>
      <w:r w:rsidR="009D1238" w:rsidRPr="00C10E30">
        <w:rPr>
          <w:rFonts w:ascii="Trebuchet MS" w:hAnsi="Trebuchet MS" w:cs="Arial"/>
          <w:sz w:val="24"/>
          <w:szCs w:val="24"/>
        </w:rPr>
        <w:t>ender</w:t>
      </w:r>
      <w:r w:rsidR="009D1238">
        <w:rPr>
          <w:rFonts w:ascii="Trebuchet MS" w:hAnsi="Trebuchet MS" w:cs="Arial"/>
          <w:sz w:val="24"/>
          <w:szCs w:val="24"/>
        </w:rPr>
        <w:t>(s)</w:t>
      </w:r>
      <w:r w:rsidRPr="00C10E30">
        <w:rPr>
          <w:rFonts w:ascii="Trebuchet MS" w:hAnsi="Trebuchet MS" w:cs="Arial"/>
          <w:sz w:val="24"/>
          <w:szCs w:val="24"/>
        </w:rPr>
        <w:t xml:space="preserve">, or </w:t>
      </w:r>
      <w:r w:rsidRPr="00A3725C">
        <w:rPr>
          <w:rFonts w:ascii="Trebuchet MS" w:hAnsi="Trebuchet MS" w:cs="Arial"/>
          <w:sz w:val="24"/>
          <w:szCs w:val="24"/>
        </w:rPr>
        <w:t>the tender process.</w:t>
      </w:r>
    </w:p>
    <w:p w14:paraId="7A6ADD8E" w14:textId="77777777" w:rsidR="00B1629A" w:rsidRPr="00A3725C" w:rsidRDefault="00445DCC" w:rsidP="00C847B5">
      <w:pPr>
        <w:pStyle w:val="Bullet2"/>
        <w:rPr>
          <w:rFonts w:ascii="Trebuchet MS" w:hAnsi="Trebuchet MS" w:cs="Arial"/>
          <w:sz w:val="24"/>
          <w:szCs w:val="24"/>
        </w:rPr>
      </w:pPr>
      <w:r w:rsidRPr="00A3725C">
        <w:rPr>
          <w:rFonts w:ascii="Trebuchet MS" w:hAnsi="Trebuchet MS" w:cs="Arial"/>
          <w:sz w:val="24"/>
          <w:szCs w:val="24"/>
        </w:rPr>
        <w:t>Withdraw this ITT at any time, or to re-invite Tenders on the same or any alternative basis.</w:t>
      </w:r>
    </w:p>
    <w:p w14:paraId="70C27AAF" w14:textId="0FF688B7" w:rsidR="00B1629A" w:rsidRPr="00A3725C" w:rsidRDefault="00445DCC" w:rsidP="00C847B5">
      <w:pPr>
        <w:pStyle w:val="Bullet2"/>
        <w:rPr>
          <w:rFonts w:ascii="Trebuchet MS" w:hAnsi="Trebuchet MS" w:cs="Arial"/>
          <w:sz w:val="24"/>
          <w:szCs w:val="24"/>
        </w:rPr>
      </w:pPr>
      <w:r w:rsidRPr="00A3725C">
        <w:rPr>
          <w:rFonts w:ascii="Trebuchet MS" w:hAnsi="Trebuchet MS" w:cs="Arial"/>
          <w:sz w:val="24"/>
          <w:szCs w:val="24"/>
        </w:rPr>
        <w:t>Choose not to a</w:t>
      </w:r>
      <w:r w:rsidR="009D1238" w:rsidRPr="00A3725C">
        <w:rPr>
          <w:rFonts w:ascii="Trebuchet MS" w:hAnsi="Trebuchet MS" w:cs="Arial"/>
          <w:sz w:val="24"/>
          <w:szCs w:val="24"/>
        </w:rPr>
        <w:t xml:space="preserve">ward any </w:t>
      </w:r>
      <w:r w:rsidR="00A3725C" w:rsidRPr="00A3725C">
        <w:rPr>
          <w:rFonts w:ascii="Trebuchet MS" w:hAnsi="Trebuchet MS" w:cs="Arial"/>
          <w:sz w:val="24"/>
          <w:szCs w:val="24"/>
        </w:rPr>
        <w:t>Supplier</w:t>
      </w:r>
      <w:r w:rsidR="0075487D" w:rsidRPr="00A3725C">
        <w:rPr>
          <w:rFonts w:ascii="Trebuchet MS" w:hAnsi="Trebuchet MS" w:cs="Arial"/>
          <w:sz w:val="24"/>
          <w:szCs w:val="24"/>
        </w:rPr>
        <w:t xml:space="preserve"> Agreement</w:t>
      </w:r>
      <w:r w:rsidR="009D1238" w:rsidRPr="00A3725C">
        <w:rPr>
          <w:rFonts w:ascii="Trebuchet MS" w:hAnsi="Trebuchet MS" w:cs="Arial"/>
          <w:sz w:val="24"/>
          <w:szCs w:val="24"/>
        </w:rPr>
        <w:t xml:space="preserve"> or Lot</w:t>
      </w:r>
      <w:r w:rsidRPr="00A3725C">
        <w:rPr>
          <w:rFonts w:ascii="Trebuchet MS" w:hAnsi="Trebuchet MS" w:cs="Arial"/>
          <w:sz w:val="24"/>
          <w:szCs w:val="24"/>
        </w:rPr>
        <w:t xml:space="preserve"> </w:t>
      </w:r>
      <w:proofErr w:type="gramStart"/>
      <w:r w:rsidRPr="00A3725C">
        <w:rPr>
          <w:rFonts w:ascii="Trebuchet MS" w:hAnsi="Trebuchet MS" w:cs="Arial"/>
          <w:sz w:val="24"/>
          <w:szCs w:val="24"/>
        </w:rPr>
        <w:t>as a result of</w:t>
      </w:r>
      <w:proofErr w:type="gramEnd"/>
      <w:r w:rsidRPr="00A3725C">
        <w:rPr>
          <w:rFonts w:ascii="Trebuchet MS" w:hAnsi="Trebuchet MS" w:cs="Arial"/>
          <w:sz w:val="24"/>
          <w:szCs w:val="24"/>
        </w:rPr>
        <w:t xml:space="preserve"> the current procurement process.</w:t>
      </w:r>
    </w:p>
    <w:p w14:paraId="6FE96D34" w14:textId="77777777" w:rsidR="00E44AE5" w:rsidRPr="00E44AE5" w:rsidRDefault="00445DCC" w:rsidP="00C847B5">
      <w:pPr>
        <w:pStyle w:val="Bullet2"/>
        <w:rPr>
          <w:rFonts w:ascii="Trebuchet MS" w:hAnsi="Trebuchet MS" w:cs="Arial"/>
          <w:sz w:val="24"/>
          <w:szCs w:val="24"/>
        </w:rPr>
      </w:pPr>
      <w:r w:rsidRPr="00A3725C">
        <w:rPr>
          <w:rFonts w:ascii="Trebuchet MS" w:hAnsi="Trebuchet MS" w:cs="Arial"/>
          <w:sz w:val="24"/>
          <w:szCs w:val="24"/>
        </w:rPr>
        <w:t>Make whatever changes it sees fit to</w:t>
      </w:r>
      <w:r w:rsidRPr="00C10E30">
        <w:rPr>
          <w:rFonts w:ascii="Trebuchet MS" w:hAnsi="Trebuchet MS" w:cs="Arial"/>
          <w:sz w:val="24"/>
          <w:szCs w:val="24"/>
        </w:rPr>
        <w:t xml:space="preserve"> the Timetable, structure or content of the procurement process, depending on approvals processes or for any other reason.</w:t>
      </w:r>
    </w:p>
    <w:p w14:paraId="690F57CD" w14:textId="77777777" w:rsidR="00B1629A" w:rsidRPr="00C10E30" w:rsidRDefault="00445DCC" w:rsidP="00C847B5">
      <w:pPr>
        <w:pStyle w:val="Heading2"/>
      </w:pPr>
      <w:r w:rsidRPr="00C10E30">
        <w:t>Bid costs</w:t>
      </w:r>
    </w:p>
    <w:p w14:paraId="0CA853AE" w14:textId="77777777" w:rsidR="00854420" w:rsidRPr="00C10E30" w:rsidRDefault="00860D53" w:rsidP="00C847B5">
      <w:pPr>
        <w:pStyle w:val="Bodysubclause"/>
        <w:rPr>
          <w:rFonts w:ascii="Trebuchet MS" w:hAnsi="Trebuchet MS" w:cs="Arial"/>
          <w:sz w:val="24"/>
          <w:szCs w:val="24"/>
        </w:rPr>
      </w:pPr>
      <w:r>
        <w:rPr>
          <w:rFonts w:ascii="Trebuchet MS" w:hAnsi="Trebuchet MS" w:cs="Arial"/>
          <w:sz w:val="24"/>
          <w:szCs w:val="24"/>
        </w:rPr>
        <w:t xml:space="preserve">Hull </w:t>
      </w:r>
      <w:r w:rsidR="009D1238">
        <w:rPr>
          <w:rFonts w:ascii="Trebuchet MS" w:hAnsi="Trebuchet MS" w:cs="Arial"/>
          <w:sz w:val="24"/>
          <w:szCs w:val="24"/>
        </w:rPr>
        <w:t xml:space="preserve">2017 </w:t>
      </w:r>
      <w:r w:rsidR="009D1238" w:rsidRPr="00C10E30">
        <w:rPr>
          <w:rFonts w:ascii="Trebuchet MS" w:hAnsi="Trebuchet MS" w:cs="Arial"/>
          <w:sz w:val="24"/>
          <w:szCs w:val="24"/>
        </w:rPr>
        <w:t>will</w:t>
      </w:r>
      <w:r w:rsidR="00445DCC" w:rsidRPr="00C10E30">
        <w:rPr>
          <w:rFonts w:ascii="Trebuchet MS" w:hAnsi="Trebuchet MS" w:cs="Arial"/>
          <w:sz w:val="24"/>
          <w:szCs w:val="24"/>
        </w:rPr>
        <w:t xml:space="preserve"> not be liable for any bid costs, expenditure, work or effort incurred by a Tenderer in proceeding with or participating in this procurement, including if the procurement process is terminated or amended by </w:t>
      </w:r>
      <w:r>
        <w:rPr>
          <w:rFonts w:ascii="Trebuchet MS" w:hAnsi="Trebuchet MS" w:cs="Arial"/>
          <w:sz w:val="24"/>
          <w:szCs w:val="24"/>
        </w:rPr>
        <w:t xml:space="preserve">Hull </w:t>
      </w:r>
      <w:r w:rsidR="009D1238">
        <w:rPr>
          <w:rFonts w:ascii="Trebuchet MS" w:hAnsi="Trebuchet MS" w:cs="Arial"/>
          <w:sz w:val="24"/>
          <w:szCs w:val="24"/>
        </w:rPr>
        <w:t>2017.</w:t>
      </w:r>
    </w:p>
    <w:p w14:paraId="309EE585" w14:textId="77777777" w:rsidR="00B1629A" w:rsidRPr="00C10E30" w:rsidRDefault="00A11387" w:rsidP="00C847B5">
      <w:pPr>
        <w:pStyle w:val="Heading1"/>
      </w:pPr>
      <w:bookmarkStart w:id="11" w:name="a1029112"/>
      <w:bookmarkStart w:id="12" w:name="_Toc447193649"/>
      <w:r w:rsidRPr="00C10E30">
        <w:t>TENDER EVALUATION MODEL</w:t>
      </w:r>
      <w:bookmarkEnd w:id="11"/>
      <w:bookmarkEnd w:id="12"/>
    </w:p>
    <w:p w14:paraId="5AD7F8B4" w14:textId="77777777" w:rsidR="00B1629A" w:rsidRPr="00A3725C" w:rsidRDefault="00445DCC" w:rsidP="00C847B5">
      <w:pPr>
        <w:pStyle w:val="Heading2"/>
      </w:pPr>
      <w:r w:rsidRPr="00C10E30">
        <w:t xml:space="preserve">Award </w:t>
      </w:r>
      <w:r w:rsidRPr="00A3725C">
        <w:t>Criteria and Evaluation Criteria</w:t>
      </w:r>
    </w:p>
    <w:p w14:paraId="2A6D05FB" w14:textId="1370811B" w:rsidR="00B1629A" w:rsidRPr="00C10E30" w:rsidRDefault="00445DCC" w:rsidP="00C847B5">
      <w:pPr>
        <w:pStyle w:val="Bodysubclause"/>
        <w:rPr>
          <w:rFonts w:ascii="Trebuchet MS" w:hAnsi="Trebuchet MS" w:cs="Arial"/>
          <w:sz w:val="24"/>
          <w:szCs w:val="24"/>
        </w:rPr>
      </w:pPr>
      <w:r w:rsidRPr="00A3725C">
        <w:rPr>
          <w:rFonts w:ascii="Trebuchet MS" w:hAnsi="Trebuchet MS" w:cs="Arial"/>
          <w:sz w:val="24"/>
          <w:szCs w:val="24"/>
        </w:rPr>
        <w:t xml:space="preserve">Any </w:t>
      </w:r>
      <w:r w:rsidR="00A3725C" w:rsidRPr="00A3725C">
        <w:rPr>
          <w:rFonts w:ascii="Trebuchet MS" w:hAnsi="Trebuchet MS" w:cs="Arial"/>
          <w:sz w:val="24"/>
          <w:szCs w:val="24"/>
        </w:rPr>
        <w:t>Supplier</w:t>
      </w:r>
      <w:r w:rsidR="0075487D" w:rsidRPr="00A3725C">
        <w:rPr>
          <w:rFonts w:ascii="Trebuchet MS" w:hAnsi="Trebuchet MS" w:cs="Arial"/>
          <w:sz w:val="24"/>
          <w:szCs w:val="24"/>
        </w:rPr>
        <w:t xml:space="preserve"> Agreement</w:t>
      </w:r>
      <w:r w:rsidRPr="00C10E30">
        <w:rPr>
          <w:rFonts w:ascii="Trebuchet MS" w:hAnsi="Trebuchet MS" w:cs="Arial"/>
          <w:sz w:val="24"/>
          <w:szCs w:val="24"/>
        </w:rPr>
        <w:t xml:space="preserve"> awarded </w:t>
      </w:r>
      <w:proofErr w:type="gramStart"/>
      <w:r w:rsidRPr="00C10E30">
        <w:rPr>
          <w:rFonts w:ascii="Trebuchet MS" w:hAnsi="Trebuchet MS" w:cs="Arial"/>
          <w:sz w:val="24"/>
          <w:szCs w:val="24"/>
        </w:rPr>
        <w:t>as a result of</w:t>
      </w:r>
      <w:proofErr w:type="gramEnd"/>
      <w:r w:rsidRPr="00C10E30">
        <w:rPr>
          <w:rFonts w:ascii="Trebuchet MS" w:hAnsi="Trebuchet MS" w:cs="Arial"/>
          <w:sz w:val="24"/>
          <w:szCs w:val="24"/>
        </w:rPr>
        <w:t xml:space="preserve"> this procurement will be awarded on the basis of the offer that is the most economically advantageous to </w:t>
      </w:r>
      <w:r w:rsidR="00860D53">
        <w:rPr>
          <w:rFonts w:ascii="Trebuchet MS" w:hAnsi="Trebuchet MS" w:cs="Arial"/>
          <w:sz w:val="24"/>
          <w:szCs w:val="24"/>
        </w:rPr>
        <w:t xml:space="preserve">Hull </w:t>
      </w:r>
      <w:r w:rsidR="000A635E">
        <w:rPr>
          <w:rFonts w:ascii="Trebuchet MS" w:hAnsi="Trebuchet MS" w:cs="Arial"/>
          <w:sz w:val="24"/>
          <w:szCs w:val="24"/>
        </w:rPr>
        <w:t xml:space="preserve">2017. </w:t>
      </w:r>
      <w:r w:rsidRPr="00C10E30">
        <w:rPr>
          <w:rFonts w:ascii="Trebuchet MS" w:hAnsi="Trebuchet MS" w:cs="Arial"/>
          <w:sz w:val="24"/>
          <w:szCs w:val="24"/>
        </w:rPr>
        <w:t>The Award Criteria (</w:t>
      </w:r>
      <w:r w:rsidRPr="00C10E30">
        <w:rPr>
          <w:rFonts w:ascii="Trebuchet MS" w:hAnsi="Trebuchet MS" w:cs="Arial"/>
          <w:b/>
          <w:sz w:val="24"/>
          <w:szCs w:val="24"/>
        </w:rPr>
        <w:t>Award Criteria</w:t>
      </w:r>
      <w:r w:rsidRPr="00C10E30">
        <w:rPr>
          <w:rFonts w:ascii="Trebuchet MS" w:hAnsi="Trebuchet MS" w:cs="Arial"/>
          <w:sz w:val="24"/>
          <w:szCs w:val="24"/>
        </w:rPr>
        <w:t>) are:</w:t>
      </w:r>
    </w:p>
    <w:p w14:paraId="4F35EE97" w14:textId="2182A6C0" w:rsidR="00DD0F45" w:rsidRPr="00DD0F45" w:rsidRDefault="00DD0F45" w:rsidP="00C847B5">
      <w:pPr>
        <w:pStyle w:val="ListParagraph"/>
        <w:numPr>
          <w:ilvl w:val="0"/>
          <w:numId w:val="34"/>
        </w:numPr>
        <w:rPr>
          <w:rFonts w:ascii="Trebuchet MS" w:hAnsi="Trebuchet MS"/>
          <w:sz w:val="22"/>
        </w:rPr>
      </w:pPr>
      <w:r w:rsidRPr="00DD0F45">
        <w:rPr>
          <w:rFonts w:ascii="Trebuchet MS" w:hAnsi="Trebuchet MS"/>
        </w:rPr>
        <w:t xml:space="preserve">30% </w:t>
      </w:r>
      <w:r w:rsidR="00AB7813">
        <w:rPr>
          <w:rFonts w:ascii="Trebuchet MS" w:hAnsi="Trebuchet MS"/>
        </w:rPr>
        <w:t>Financial</w:t>
      </w:r>
    </w:p>
    <w:p w14:paraId="630EE53B" w14:textId="77777777" w:rsidR="00DD0F45" w:rsidRPr="00DD0F45" w:rsidRDefault="00DD0F45" w:rsidP="00C847B5">
      <w:pPr>
        <w:pStyle w:val="ListParagraph"/>
        <w:numPr>
          <w:ilvl w:val="0"/>
          <w:numId w:val="34"/>
        </w:numPr>
        <w:rPr>
          <w:rFonts w:ascii="Trebuchet MS" w:hAnsi="Trebuchet MS"/>
        </w:rPr>
      </w:pPr>
      <w:r w:rsidRPr="00DD0F45">
        <w:rPr>
          <w:rFonts w:ascii="Trebuchet MS" w:hAnsi="Trebuchet MS"/>
        </w:rPr>
        <w:t xml:space="preserve">30% Quality </w:t>
      </w:r>
    </w:p>
    <w:p w14:paraId="4D7CE21F" w14:textId="77777777" w:rsidR="00DD0F45" w:rsidRPr="00DD0F45" w:rsidRDefault="00DD0F45" w:rsidP="00C847B5">
      <w:pPr>
        <w:pStyle w:val="ListParagraph"/>
        <w:numPr>
          <w:ilvl w:val="0"/>
          <w:numId w:val="34"/>
        </w:numPr>
        <w:rPr>
          <w:rFonts w:ascii="Trebuchet MS" w:hAnsi="Trebuchet MS"/>
        </w:rPr>
      </w:pPr>
      <w:r w:rsidRPr="00DD0F45">
        <w:rPr>
          <w:rFonts w:ascii="Trebuchet MS" w:hAnsi="Trebuchet MS"/>
        </w:rPr>
        <w:t xml:space="preserve">40% Deliverability and Support </w:t>
      </w:r>
    </w:p>
    <w:p w14:paraId="61116DAC"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Scores are arrived at following the application of the Evaluation Criteria (</w:t>
      </w:r>
      <w:r w:rsidRPr="00C10E30">
        <w:rPr>
          <w:rFonts w:ascii="Trebuchet MS" w:hAnsi="Trebuchet MS" w:cs="Arial"/>
          <w:b/>
          <w:sz w:val="24"/>
          <w:szCs w:val="24"/>
        </w:rPr>
        <w:t>Evaluation Criteria</w:t>
      </w:r>
      <w:r w:rsidRPr="00C10E30">
        <w:rPr>
          <w:rFonts w:ascii="Trebuchet MS" w:hAnsi="Trebuchet MS" w:cs="Arial"/>
          <w:sz w:val="24"/>
          <w:szCs w:val="24"/>
        </w:rPr>
        <w:t>) set out below to the Tenderer's Tender.</w:t>
      </w:r>
    </w:p>
    <w:p w14:paraId="74A93C18"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lastRenderedPageBreak/>
        <w:t xml:space="preserve">Tenderers are required to submit a Tender strictly in accordance with the requirements set out in this ITT, to ensure </w:t>
      </w:r>
      <w:r w:rsidR="00860D53">
        <w:rPr>
          <w:rFonts w:ascii="Trebuchet MS" w:hAnsi="Trebuchet MS" w:cs="Arial"/>
          <w:sz w:val="24"/>
          <w:szCs w:val="24"/>
        </w:rPr>
        <w:t xml:space="preserve">Hull </w:t>
      </w:r>
      <w:r w:rsidR="000A635E">
        <w:rPr>
          <w:rFonts w:ascii="Trebuchet MS" w:hAnsi="Trebuchet MS" w:cs="Arial"/>
          <w:sz w:val="24"/>
          <w:szCs w:val="24"/>
        </w:rPr>
        <w:t xml:space="preserve">2017 </w:t>
      </w:r>
      <w:r w:rsidR="000A635E" w:rsidRPr="00C10E30">
        <w:rPr>
          <w:rFonts w:ascii="Trebuchet MS" w:hAnsi="Trebuchet MS" w:cs="Arial"/>
          <w:sz w:val="24"/>
          <w:szCs w:val="24"/>
        </w:rPr>
        <w:t>has</w:t>
      </w:r>
      <w:r w:rsidRPr="00C10E30">
        <w:rPr>
          <w:rFonts w:ascii="Trebuchet MS" w:hAnsi="Trebuchet MS" w:cs="Arial"/>
          <w:sz w:val="24"/>
          <w:szCs w:val="24"/>
        </w:rPr>
        <w:t xml:space="preserve"> the correct information to make the evaluation. Evasive, unclear or hedged Tenders may be discounted in evaluation and may, at </w:t>
      </w:r>
      <w:r w:rsidR="00860D53">
        <w:rPr>
          <w:rFonts w:ascii="Trebuchet MS" w:hAnsi="Trebuchet MS" w:cs="Arial"/>
          <w:sz w:val="24"/>
          <w:szCs w:val="24"/>
        </w:rPr>
        <w:t xml:space="preserve">Hull </w:t>
      </w:r>
      <w:r w:rsidR="000A635E">
        <w:rPr>
          <w:rFonts w:ascii="Trebuchet MS" w:hAnsi="Trebuchet MS" w:cs="Arial"/>
          <w:sz w:val="24"/>
          <w:szCs w:val="24"/>
        </w:rPr>
        <w:t>2017’s</w:t>
      </w:r>
      <w:r w:rsidRPr="00C10E30">
        <w:rPr>
          <w:rFonts w:ascii="Trebuchet MS" w:hAnsi="Trebuchet MS" w:cs="Arial"/>
          <w:sz w:val="24"/>
          <w:szCs w:val="24"/>
        </w:rPr>
        <w:t xml:space="preserve"> discretion, be taken as a rejection by the Tenderer of the terms set out in this ITT.</w:t>
      </w:r>
    </w:p>
    <w:p w14:paraId="1B735D81"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sz w:val="24"/>
          <w:szCs w:val="24"/>
        </w:rPr>
        <w:t xml:space="preserve">The Tender Evaluation Model showing the Evaluation Criteria and the maximum scores attributable to them is set out below. </w:t>
      </w:r>
    </w:p>
    <w:p w14:paraId="33D6F036" w14:textId="77777777" w:rsidR="00A62BF4" w:rsidRDefault="00445DCC" w:rsidP="00C847B5">
      <w:pPr>
        <w:pStyle w:val="Bodysubclause"/>
        <w:rPr>
          <w:rFonts w:ascii="Trebuchet MS" w:hAnsi="Trebuchet MS" w:cs="Arial"/>
          <w:sz w:val="24"/>
          <w:szCs w:val="24"/>
        </w:rPr>
      </w:pPr>
      <w:r w:rsidRPr="000A635E">
        <w:rPr>
          <w:rFonts w:ascii="Trebuchet MS" w:hAnsi="Trebuchet MS" w:cs="Arial"/>
          <w:sz w:val="24"/>
          <w:szCs w:val="24"/>
        </w:rPr>
        <w:t>Where specified, a minimum pass mark (</w:t>
      </w:r>
      <w:r w:rsidRPr="000A635E">
        <w:rPr>
          <w:rStyle w:val="Defterm"/>
          <w:rFonts w:ascii="Trebuchet MS" w:hAnsi="Trebuchet MS" w:cs="Arial"/>
          <w:sz w:val="24"/>
          <w:szCs w:val="24"/>
        </w:rPr>
        <w:t>Threshold</w:t>
      </w:r>
      <w:r w:rsidRPr="000A635E">
        <w:rPr>
          <w:rFonts w:ascii="Trebuchet MS" w:hAnsi="Trebuchet MS" w:cs="Arial"/>
          <w:sz w:val="24"/>
          <w:szCs w:val="24"/>
        </w:rPr>
        <w:t xml:space="preserve">) applies to the Evaluation Criteria. </w:t>
      </w:r>
      <w:r w:rsidR="00860D53" w:rsidRPr="000A635E">
        <w:rPr>
          <w:rFonts w:ascii="Trebuchet MS" w:hAnsi="Trebuchet MS" w:cs="Arial"/>
          <w:sz w:val="24"/>
          <w:szCs w:val="24"/>
        </w:rPr>
        <w:t xml:space="preserve">Hull </w:t>
      </w:r>
      <w:r w:rsidR="00583C92" w:rsidRPr="000A635E">
        <w:rPr>
          <w:rFonts w:ascii="Trebuchet MS" w:hAnsi="Trebuchet MS" w:cs="Arial"/>
          <w:sz w:val="24"/>
          <w:szCs w:val="24"/>
        </w:rPr>
        <w:t>2017 shall</w:t>
      </w:r>
      <w:r w:rsidRPr="000A635E">
        <w:rPr>
          <w:rFonts w:ascii="Trebuchet MS" w:hAnsi="Trebuchet MS" w:cs="Arial"/>
          <w:sz w:val="24"/>
          <w:szCs w:val="24"/>
        </w:rPr>
        <w:t xml:space="preserve"> reject any Tender which does not meet the relevant Threshold in</w:t>
      </w:r>
      <w:r w:rsidR="00A62BF4">
        <w:rPr>
          <w:rFonts w:ascii="Trebuchet MS" w:hAnsi="Trebuchet MS" w:cs="Arial"/>
          <w:sz w:val="24"/>
          <w:szCs w:val="24"/>
        </w:rPr>
        <w:t xml:space="preserve"> respect of one or more criteri</w:t>
      </w:r>
      <w:r w:rsidR="001673BC">
        <w:rPr>
          <w:rFonts w:ascii="Trebuchet MS" w:hAnsi="Trebuchet MS" w:cs="Arial"/>
          <w:sz w:val="24"/>
          <w:szCs w:val="24"/>
        </w:rPr>
        <w:t>a</w:t>
      </w:r>
      <w:r w:rsidR="00312CC7">
        <w:rPr>
          <w:rFonts w:ascii="Trebuchet MS" w:hAnsi="Trebuchet MS" w:cs="Arial"/>
          <w:sz w:val="24"/>
          <w:szCs w:val="24"/>
        </w:rPr>
        <w:t>.</w:t>
      </w:r>
    </w:p>
    <w:p w14:paraId="57CA12FE" w14:textId="77777777" w:rsidR="00A62BF4" w:rsidRPr="00250DAE" w:rsidRDefault="00312CC7" w:rsidP="00C847B5">
      <w:pPr>
        <w:pStyle w:val="Bodysubclause"/>
        <w:jc w:val="center"/>
        <w:rPr>
          <w:rFonts w:ascii="Trebuchet MS" w:hAnsi="Trebuchet MS" w:cs="Arial"/>
          <w:b/>
          <w:szCs w:val="22"/>
        </w:rPr>
      </w:pPr>
      <w:r w:rsidRPr="00250DAE">
        <w:rPr>
          <w:rFonts w:ascii="Trebuchet MS" w:hAnsi="Trebuchet MS" w:cs="Arial"/>
          <w:b/>
          <w:szCs w:val="22"/>
        </w:rPr>
        <w:t xml:space="preserve">Evaluation Criteria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992"/>
        <w:gridCol w:w="1843"/>
        <w:gridCol w:w="1559"/>
      </w:tblGrid>
      <w:tr w:rsidR="007F73CC" w:rsidRPr="00250DAE" w14:paraId="4E86BFEC" w14:textId="77777777" w:rsidTr="00A3725C">
        <w:trPr>
          <w:trHeight w:val="1349"/>
        </w:trPr>
        <w:tc>
          <w:tcPr>
            <w:tcW w:w="2410" w:type="dxa"/>
          </w:tcPr>
          <w:p w14:paraId="7E479022" w14:textId="77777777" w:rsidR="007F73CC" w:rsidRPr="00250DAE" w:rsidRDefault="007F73CC">
            <w:pPr>
              <w:pStyle w:val="NormalCell"/>
              <w:rPr>
                <w:rFonts w:ascii="Trebuchet MS" w:hAnsi="Trebuchet MS" w:cs="Arial"/>
                <w:b/>
                <w:szCs w:val="22"/>
              </w:rPr>
            </w:pPr>
          </w:p>
        </w:tc>
        <w:tc>
          <w:tcPr>
            <w:tcW w:w="1418" w:type="dxa"/>
            <w:shd w:val="clear" w:color="auto" w:fill="auto"/>
            <w:vAlign w:val="center"/>
          </w:tcPr>
          <w:p w14:paraId="1A715DD7" w14:textId="77777777" w:rsidR="007F73CC" w:rsidRPr="00A3725C" w:rsidRDefault="007F73CC" w:rsidP="007F73CC">
            <w:pPr>
              <w:pStyle w:val="NormalCell"/>
              <w:jc w:val="center"/>
              <w:rPr>
                <w:rFonts w:ascii="Trebuchet MS" w:hAnsi="Trebuchet MS" w:cs="Arial"/>
                <w:b/>
                <w:szCs w:val="22"/>
              </w:rPr>
            </w:pPr>
            <w:r w:rsidRPr="00A3725C">
              <w:rPr>
                <w:rFonts w:ascii="Trebuchet MS" w:hAnsi="Trebuchet MS" w:cs="Arial"/>
                <w:b/>
                <w:szCs w:val="22"/>
              </w:rPr>
              <w:t>Threshold Percentage (%)</w:t>
            </w:r>
          </w:p>
        </w:tc>
        <w:tc>
          <w:tcPr>
            <w:tcW w:w="992" w:type="dxa"/>
            <w:vAlign w:val="center"/>
          </w:tcPr>
          <w:p w14:paraId="0A29D3C1" w14:textId="77777777" w:rsidR="007F73CC" w:rsidRPr="00250DAE" w:rsidRDefault="001673BC" w:rsidP="007F73CC">
            <w:pPr>
              <w:pStyle w:val="NormalCell"/>
              <w:jc w:val="center"/>
              <w:rPr>
                <w:rFonts w:ascii="Trebuchet MS" w:hAnsi="Trebuchet MS" w:cs="Arial"/>
                <w:b/>
                <w:szCs w:val="22"/>
              </w:rPr>
            </w:pPr>
            <w:r w:rsidRPr="00250DAE">
              <w:rPr>
                <w:rFonts w:ascii="Trebuchet MS" w:hAnsi="Trebuchet MS" w:cs="Arial"/>
                <w:b/>
                <w:szCs w:val="22"/>
              </w:rPr>
              <w:t>Weight</w:t>
            </w:r>
          </w:p>
          <w:p w14:paraId="01AD5401" w14:textId="77777777" w:rsidR="007F73CC" w:rsidRPr="00250DAE" w:rsidRDefault="007F73CC" w:rsidP="007F73CC">
            <w:pPr>
              <w:pStyle w:val="NormalCell"/>
              <w:jc w:val="center"/>
              <w:rPr>
                <w:rFonts w:ascii="Trebuchet MS" w:hAnsi="Trebuchet MS" w:cs="Arial"/>
                <w:b/>
                <w:szCs w:val="22"/>
              </w:rPr>
            </w:pPr>
            <w:r w:rsidRPr="00250DAE">
              <w:rPr>
                <w:rFonts w:ascii="Trebuchet MS" w:hAnsi="Trebuchet MS" w:cs="Arial"/>
                <w:b/>
                <w:szCs w:val="22"/>
              </w:rPr>
              <w:t>(%)</w:t>
            </w:r>
          </w:p>
        </w:tc>
        <w:tc>
          <w:tcPr>
            <w:tcW w:w="1843" w:type="dxa"/>
            <w:vAlign w:val="center"/>
          </w:tcPr>
          <w:p w14:paraId="717C6960" w14:textId="77777777" w:rsidR="007F73CC" w:rsidRPr="00250DAE" w:rsidRDefault="007F73CC" w:rsidP="007F73CC">
            <w:pPr>
              <w:pStyle w:val="NormalCell"/>
              <w:jc w:val="center"/>
              <w:rPr>
                <w:rFonts w:ascii="Trebuchet MS" w:hAnsi="Trebuchet MS" w:cs="Arial"/>
                <w:b/>
                <w:szCs w:val="22"/>
              </w:rPr>
            </w:pPr>
            <w:r w:rsidRPr="00250DAE">
              <w:rPr>
                <w:rFonts w:ascii="Trebuchet MS" w:hAnsi="Trebuchet MS" w:cs="Arial"/>
                <w:b/>
                <w:szCs w:val="22"/>
              </w:rPr>
              <w:t>Weighting Formula</w:t>
            </w:r>
          </w:p>
        </w:tc>
        <w:tc>
          <w:tcPr>
            <w:tcW w:w="1559" w:type="dxa"/>
            <w:vAlign w:val="center"/>
          </w:tcPr>
          <w:p w14:paraId="4CE37EDD" w14:textId="77777777" w:rsidR="007F73CC" w:rsidRPr="00250DAE" w:rsidRDefault="007F73CC" w:rsidP="007F73CC">
            <w:pPr>
              <w:pStyle w:val="NormalCell"/>
              <w:jc w:val="center"/>
              <w:rPr>
                <w:rFonts w:ascii="Trebuchet MS" w:hAnsi="Trebuchet MS" w:cs="Arial"/>
                <w:b/>
                <w:szCs w:val="22"/>
              </w:rPr>
            </w:pPr>
            <w:r w:rsidRPr="00250DAE">
              <w:rPr>
                <w:rFonts w:ascii="Trebuchet MS" w:hAnsi="Trebuchet MS" w:cs="Arial"/>
                <w:b/>
                <w:szCs w:val="22"/>
              </w:rPr>
              <w:t>Means of evaluation</w:t>
            </w:r>
          </w:p>
        </w:tc>
      </w:tr>
      <w:tr w:rsidR="007F73CC" w:rsidRPr="00250DAE" w14:paraId="48776160" w14:textId="77777777" w:rsidTr="00C847B5">
        <w:tc>
          <w:tcPr>
            <w:tcW w:w="8222" w:type="dxa"/>
            <w:gridSpan w:val="5"/>
          </w:tcPr>
          <w:p w14:paraId="227DA032" w14:textId="77777777" w:rsidR="007F73CC" w:rsidRPr="00250DAE" w:rsidRDefault="007F73CC" w:rsidP="00CF3B5D">
            <w:pPr>
              <w:pStyle w:val="NormalCell"/>
              <w:rPr>
                <w:rFonts w:ascii="Trebuchet MS" w:hAnsi="Trebuchet MS" w:cs="Arial"/>
                <w:szCs w:val="22"/>
              </w:rPr>
            </w:pPr>
            <w:r w:rsidRPr="00250DAE">
              <w:rPr>
                <w:rFonts w:ascii="Trebuchet MS" w:hAnsi="Trebuchet MS" w:cs="Arial"/>
                <w:b/>
                <w:szCs w:val="22"/>
              </w:rPr>
              <w:t xml:space="preserve">Evaluation Criteria: </w:t>
            </w:r>
            <w:r w:rsidR="00CF3B5D" w:rsidRPr="00250DAE">
              <w:rPr>
                <w:rFonts w:ascii="Trebuchet MS" w:hAnsi="Trebuchet MS" w:cs="Arial"/>
                <w:b/>
                <w:szCs w:val="22"/>
              </w:rPr>
              <w:t>Financial</w:t>
            </w:r>
          </w:p>
        </w:tc>
      </w:tr>
      <w:tr w:rsidR="007F73CC" w:rsidRPr="00250DAE" w14:paraId="46C755B6" w14:textId="77777777" w:rsidTr="00C847B5">
        <w:tc>
          <w:tcPr>
            <w:tcW w:w="2410" w:type="dxa"/>
            <w:vAlign w:val="center"/>
          </w:tcPr>
          <w:p w14:paraId="26DF7718" w14:textId="0E512CCF" w:rsidR="007F73CC" w:rsidRPr="002A112C" w:rsidRDefault="00735D20" w:rsidP="003413C8">
            <w:pPr>
              <w:pStyle w:val="NormalCell"/>
              <w:rPr>
                <w:rFonts w:ascii="Trebuchet MS" w:hAnsi="Trebuchet MS" w:cs="Arial"/>
                <w:color w:val="000000" w:themeColor="text1"/>
                <w:szCs w:val="22"/>
              </w:rPr>
            </w:pPr>
            <w:r w:rsidRPr="002A112C">
              <w:rPr>
                <w:rFonts w:ascii="Trebuchet MS" w:hAnsi="Trebuchet MS" w:cs="Arial"/>
                <w:color w:val="000000" w:themeColor="text1"/>
                <w:szCs w:val="22"/>
              </w:rPr>
              <w:t>Overall cost against specification provided</w:t>
            </w:r>
          </w:p>
          <w:p w14:paraId="65E897AD" w14:textId="77777777" w:rsidR="00AE652D" w:rsidRPr="002A112C" w:rsidRDefault="0056572C" w:rsidP="00784B4F">
            <w:pPr>
              <w:pStyle w:val="NormalCell"/>
              <w:rPr>
                <w:rFonts w:ascii="Trebuchet MS" w:hAnsi="Trebuchet MS" w:cs="Arial"/>
                <w:i/>
                <w:color w:val="000000" w:themeColor="text1"/>
                <w:szCs w:val="22"/>
              </w:rPr>
            </w:pPr>
            <w:r w:rsidRPr="002A112C">
              <w:rPr>
                <w:rFonts w:ascii="Trebuchet MS" w:hAnsi="Trebuchet MS" w:cs="Arial"/>
                <w:i/>
                <w:color w:val="000000" w:themeColor="text1"/>
                <w:szCs w:val="22"/>
              </w:rPr>
              <w:t xml:space="preserve">Refer </w:t>
            </w:r>
            <w:r w:rsidR="00312CC7" w:rsidRPr="002A112C">
              <w:rPr>
                <w:rFonts w:ascii="Trebuchet MS" w:hAnsi="Trebuchet MS" w:cs="Arial"/>
                <w:i/>
                <w:color w:val="000000" w:themeColor="text1"/>
                <w:szCs w:val="22"/>
              </w:rPr>
              <w:t xml:space="preserve">to </w:t>
            </w:r>
            <w:r w:rsidR="00784B4F" w:rsidRPr="002A112C">
              <w:rPr>
                <w:rFonts w:ascii="Trebuchet MS" w:hAnsi="Trebuchet MS" w:cs="Arial"/>
                <w:i/>
                <w:color w:val="000000" w:themeColor="text1"/>
                <w:szCs w:val="22"/>
              </w:rPr>
              <w:t>question 2.1 in part 2 questionnaire and appendix 3</w:t>
            </w:r>
          </w:p>
        </w:tc>
        <w:tc>
          <w:tcPr>
            <w:tcW w:w="1418" w:type="dxa"/>
            <w:vAlign w:val="center"/>
          </w:tcPr>
          <w:p w14:paraId="270FBE63" w14:textId="435E9C88" w:rsidR="007F73CC" w:rsidRPr="00250DAE" w:rsidRDefault="00146439" w:rsidP="008D7F85">
            <w:pPr>
              <w:pStyle w:val="NormalCell"/>
              <w:jc w:val="center"/>
              <w:rPr>
                <w:rFonts w:ascii="Trebuchet MS" w:hAnsi="Trebuchet MS" w:cs="Arial"/>
                <w:szCs w:val="22"/>
              </w:rPr>
            </w:pPr>
            <w:r>
              <w:rPr>
                <w:rFonts w:ascii="Trebuchet MS" w:hAnsi="Trebuchet MS" w:cs="Arial"/>
                <w:szCs w:val="22"/>
              </w:rPr>
              <w:t>1</w:t>
            </w:r>
            <w:r w:rsidR="00735D20">
              <w:rPr>
                <w:rFonts w:ascii="Trebuchet MS" w:hAnsi="Trebuchet MS" w:cs="Arial"/>
                <w:szCs w:val="22"/>
              </w:rPr>
              <w:t>5</w:t>
            </w:r>
            <w:r w:rsidR="007F73CC" w:rsidRPr="00250DAE">
              <w:rPr>
                <w:rFonts w:ascii="Trebuchet MS" w:hAnsi="Trebuchet MS" w:cs="Arial"/>
                <w:szCs w:val="22"/>
              </w:rPr>
              <w:t>%</w:t>
            </w:r>
          </w:p>
        </w:tc>
        <w:tc>
          <w:tcPr>
            <w:tcW w:w="992" w:type="dxa"/>
            <w:vAlign w:val="center"/>
          </w:tcPr>
          <w:p w14:paraId="22079D14" w14:textId="5D280B3D" w:rsidR="007F73CC" w:rsidRPr="00250DAE" w:rsidRDefault="00D05AD5" w:rsidP="00901C30">
            <w:pPr>
              <w:pStyle w:val="NormalCell"/>
              <w:jc w:val="center"/>
              <w:rPr>
                <w:rFonts w:ascii="Trebuchet MS" w:hAnsi="Trebuchet MS" w:cs="Arial"/>
                <w:szCs w:val="22"/>
              </w:rPr>
            </w:pPr>
            <w:r>
              <w:rPr>
                <w:rFonts w:ascii="Trebuchet MS" w:hAnsi="Trebuchet MS" w:cs="Arial"/>
                <w:szCs w:val="22"/>
              </w:rPr>
              <w:t>3</w:t>
            </w:r>
            <w:r w:rsidR="00146439">
              <w:rPr>
                <w:rFonts w:ascii="Trebuchet MS" w:hAnsi="Trebuchet MS" w:cs="Arial"/>
                <w:szCs w:val="22"/>
              </w:rPr>
              <w:t>0</w:t>
            </w:r>
            <w:r w:rsidR="007F73CC" w:rsidRPr="00250DAE">
              <w:rPr>
                <w:rFonts w:ascii="Trebuchet MS" w:hAnsi="Trebuchet MS" w:cs="Arial"/>
                <w:szCs w:val="22"/>
              </w:rPr>
              <w:t>%</w:t>
            </w:r>
          </w:p>
        </w:tc>
        <w:tc>
          <w:tcPr>
            <w:tcW w:w="1843" w:type="dxa"/>
            <w:vAlign w:val="center"/>
          </w:tcPr>
          <w:p w14:paraId="1921DC30" w14:textId="77777777" w:rsidR="007F73CC" w:rsidRPr="00250DAE" w:rsidRDefault="007F73CC" w:rsidP="007F73CC">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4308E1B3" w14:textId="77777777" w:rsidR="007F73CC" w:rsidRPr="00250DAE" w:rsidRDefault="007F73CC" w:rsidP="003413C8">
            <w:pPr>
              <w:pStyle w:val="NormalCell"/>
              <w:rPr>
                <w:rFonts w:ascii="Trebuchet MS" w:hAnsi="Trebuchet MS" w:cs="Arial"/>
                <w:szCs w:val="22"/>
              </w:rPr>
            </w:pPr>
            <w:r w:rsidRPr="00250DAE">
              <w:rPr>
                <w:rFonts w:ascii="Trebuchet MS" w:hAnsi="Trebuchet MS" w:cs="Arial"/>
                <w:szCs w:val="22"/>
              </w:rPr>
              <w:t>Written submission and breakdown</w:t>
            </w:r>
          </w:p>
        </w:tc>
      </w:tr>
    </w:tbl>
    <w:p w14:paraId="4F4BC574" w14:textId="77777777" w:rsidR="00FE2069" w:rsidRPr="00250DAE" w:rsidRDefault="00FE2069" w:rsidP="00C847B5">
      <w:pPr>
        <w:pStyle w:val="Heading2"/>
        <w:numPr>
          <w:ilvl w:val="0"/>
          <w:numId w:val="0"/>
        </w:numPr>
        <w:spacing w:before="0" w:after="0" w:line="240" w:lineRule="auto"/>
        <w:rPr>
          <w:sz w:val="22"/>
          <w:szCs w:val="22"/>
        </w:rPr>
      </w:pPr>
    </w:p>
    <w:p w14:paraId="28E2DB11" w14:textId="77777777" w:rsidR="00FE2069" w:rsidRPr="00250DAE" w:rsidRDefault="00FE2069" w:rsidP="00C847B5">
      <w:pPr>
        <w:pStyle w:val="Heading2"/>
        <w:numPr>
          <w:ilvl w:val="0"/>
          <w:numId w:val="0"/>
        </w:numPr>
        <w:spacing w:before="0" w:after="0" w:line="240" w:lineRule="auto"/>
        <w:rPr>
          <w:sz w:val="22"/>
          <w:szCs w:val="22"/>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992"/>
        <w:gridCol w:w="1843"/>
        <w:gridCol w:w="1559"/>
      </w:tblGrid>
      <w:tr w:rsidR="007F73CC" w:rsidRPr="00250DAE" w14:paraId="7015DA94" w14:textId="77777777" w:rsidTr="00C847B5">
        <w:trPr>
          <w:trHeight w:val="1042"/>
        </w:trPr>
        <w:tc>
          <w:tcPr>
            <w:tcW w:w="2410" w:type="dxa"/>
          </w:tcPr>
          <w:p w14:paraId="21FAF28B" w14:textId="77777777" w:rsidR="007F73CC" w:rsidRPr="00250DAE" w:rsidRDefault="007F73CC" w:rsidP="00F633AC">
            <w:pPr>
              <w:pStyle w:val="NormalCell"/>
              <w:rPr>
                <w:rFonts w:ascii="Trebuchet MS" w:hAnsi="Trebuchet MS" w:cs="Arial"/>
                <w:b/>
                <w:szCs w:val="22"/>
              </w:rPr>
            </w:pPr>
          </w:p>
        </w:tc>
        <w:tc>
          <w:tcPr>
            <w:tcW w:w="1418" w:type="dxa"/>
            <w:vAlign w:val="center"/>
          </w:tcPr>
          <w:p w14:paraId="33379065" w14:textId="77777777" w:rsidR="007F73CC" w:rsidRPr="00250DAE" w:rsidRDefault="007F73CC" w:rsidP="00F633AC">
            <w:pPr>
              <w:pStyle w:val="NormalCell"/>
              <w:jc w:val="center"/>
              <w:rPr>
                <w:rFonts w:ascii="Trebuchet MS" w:hAnsi="Trebuchet MS" w:cs="Arial"/>
                <w:b/>
                <w:szCs w:val="22"/>
              </w:rPr>
            </w:pPr>
            <w:r w:rsidRPr="00250DAE">
              <w:rPr>
                <w:rFonts w:ascii="Trebuchet MS" w:hAnsi="Trebuchet MS" w:cs="Arial"/>
                <w:b/>
                <w:szCs w:val="22"/>
              </w:rPr>
              <w:t>Threshold Percentage (%)</w:t>
            </w:r>
          </w:p>
        </w:tc>
        <w:tc>
          <w:tcPr>
            <w:tcW w:w="992" w:type="dxa"/>
            <w:vAlign w:val="center"/>
          </w:tcPr>
          <w:p w14:paraId="75AB3A9F" w14:textId="77777777" w:rsidR="007F73CC" w:rsidRPr="00250DAE" w:rsidRDefault="007F73CC" w:rsidP="00F633AC">
            <w:pPr>
              <w:pStyle w:val="NormalCell"/>
              <w:jc w:val="center"/>
              <w:rPr>
                <w:rFonts w:ascii="Trebuchet MS" w:hAnsi="Trebuchet MS" w:cs="Arial"/>
                <w:b/>
                <w:szCs w:val="22"/>
              </w:rPr>
            </w:pPr>
            <w:r w:rsidRPr="00250DAE">
              <w:rPr>
                <w:rFonts w:ascii="Trebuchet MS" w:hAnsi="Trebuchet MS" w:cs="Arial"/>
                <w:b/>
                <w:szCs w:val="22"/>
              </w:rPr>
              <w:t>Weight</w:t>
            </w:r>
          </w:p>
          <w:p w14:paraId="44F4CDFD" w14:textId="77777777" w:rsidR="007F73CC" w:rsidRPr="00250DAE" w:rsidRDefault="007F73CC" w:rsidP="00F633AC">
            <w:pPr>
              <w:pStyle w:val="NormalCell"/>
              <w:jc w:val="center"/>
              <w:rPr>
                <w:rFonts w:ascii="Trebuchet MS" w:hAnsi="Trebuchet MS" w:cs="Arial"/>
                <w:b/>
                <w:szCs w:val="22"/>
              </w:rPr>
            </w:pPr>
            <w:r w:rsidRPr="00250DAE">
              <w:rPr>
                <w:rFonts w:ascii="Trebuchet MS" w:hAnsi="Trebuchet MS" w:cs="Arial"/>
                <w:b/>
                <w:szCs w:val="22"/>
              </w:rPr>
              <w:t>(%)</w:t>
            </w:r>
          </w:p>
        </w:tc>
        <w:tc>
          <w:tcPr>
            <w:tcW w:w="1843" w:type="dxa"/>
            <w:vAlign w:val="center"/>
          </w:tcPr>
          <w:p w14:paraId="7E8F2FDC" w14:textId="77777777" w:rsidR="007F73CC" w:rsidRPr="00250DAE" w:rsidRDefault="007F73CC" w:rsidP="00F633AC">
            <w:pPr>
              <w:pStyle w:val="NormalCell"/>
              <w:jc w:val="center"/>
              <w:rPr>
                <w:rFonts w:ascii="Trebuchet MS" w:hAnsi="Trebuchet MS" w:cs="Arial"/>
                <w:b/>
                <w:szCs w:val="22"/>
              </w:rPr>
            </w:pPr>
            <w:r w:rsidRPr="00250DAE">
              <w:rPr>
                <w:rFonts w:ascii="Trebuchet MS" w:hAnsi="Trebuchet MS" w:cs="Arial"/>
                <w:b/>
                <w:szCs w:val="22"/>
              </w:rPr>
              <w:t>Weighting Formula</w:t>
            </w:r>
          </w:p>
        </w:tc>
        <w:tc>
          <w:tcPr>
            <w:tcW w:w="1559" w:type="dxa"/>
            <w:vAlign w:val="center"/>
          </w:tcPr>
          <w:p w14:paraId="562BF9AA" w14:textId="77777777" w:rsidR="007F73CC" w:rsidRPr="00250DAE" w:rsidRDefault="007F73CC" w:rsidP="00F633AC">
            <w:pPr>
              <w:pStyle w:val="NormalCell"/>
              <w:jc w:val="center"/>
              <w:rPr>
                <w:rFonts w:ascii="Trebuchet MS" w:hAnsi="Trebuchet MS" w:cs="Arial"/>
                <w:b/>
                <w:szCs w:val="22"/>
              </w:rPr>
            </w:pPr>
            <w:r w:rsidRPr="00250DAE">
              <w:rPr>
                <w:rFonts w:ascii="Trebuchet MS" w:hAnsi="Trebuchet MS" w:cs="Arial"/>
                <w:b/>
                <w:szCs w:val="22"/>
              </w:rPr>
              <w:t>Means of evaluation</w:t>
            </w:r>
          </w:p>
        </w:tc>
      </w:tr>
      <w:tr w:rsidR="007F73CC" w:rsidRPr="00250DAE" w14:paraId="753247E9" w14:textId="77777777" w:rsidTr="00C847B5">
        <w:tc>
          <w:tcPr>
            <w:tcW w:w="8222" w:type="dxa"/>
            <w:gridSpan w:val="5"/>
          </w:tcPr>
          <w:p w14:paraId="116F4838" w14:textId="6ABC8C03" w:rsidR="007F73CC" w:rsidRPr="00250DAE" w:rsidRDefault="007F73CC" w:rsidP="00735D20">
            <w:pPr>
              <w:pStyle w:val="NormalCell"/>
              <w:rPr>
                <w:rFonts w:ascii="Trebuchet MS" w:hAnsi="Trebuchet MS" w:cs="Arial"/>
                <w:szCs w:val="22"/>
              </w:rPr>
            </w:pPr>
            <w:r w:rsidRPr="00250DAE">
              <w:rPr>
                <w:rFonts w:ascii="Trebuchet MS" w:hAnsi="Trebuchet MS" w:cs="Arial"/>
                <w:b/>
                <w:szCs w:val="22"/>
              </w:rPr>
              <w:t>Evaluation Criteria: Quality</w:t>
            </w:r>
            <w:r w:rsidRPr="00250DAE">
              <w:rPr>
                <w:rFonts w:ascii="Trebuchet MS" w:hAnsi="Trebuchet MS" w:cs="Arial"/>
                <w:szCs w:val="22"/>
              </w:rPr>
              <w:t xml:space="preserve"> </w:t>
            </w:r>
          </w:p>
        </w:tc>
      </w:tr>
      <w:tr w:rsidR="007F73CC" w:rsidRPr="00250DAE" w14:paraId="3F2AB124" w14:textId="77777777" w:rsidTr="00C847B5">
        <w:tc>
          <w:tcPr>
            <w:tcW w:w="2410" w:type="dxa"/>
            <w:shd w:val="clear" w:color="auto" w:fill="auto"/>
          </w:tcPr>
          <w:p w14:paraId="24FD9EFF" w14:textId="5BA0B007" w:rsidR="007F73CC" w:rsidRPr="00250DAE" w:rsidRDefault="003D2CE6" w:rsidP="00644BB3">
            <w:pPr>
              <w:pStyle w:val="NormalCell"/>
              <w:rPr>
                <w:rFonts w:ascii="Trebuchet MS" w:hAnsi="Trebuchet MS" w:cs="Arial"/>
                <w:szCs w:val="22"/>
              </w:rPr>
            </w:pPr>
            <w:r w:rsidRPr="00250DAE">
              <w:rPr>
                <w:rFonts w:ascii="Trebuchet MS" w:hAnsi="Trebuchet MS" w:cs="Arial"/>
                <w:szCs w:val="22"/>
              </w:rPr>
              <w:t xml:space="preserve">Demonstrable use of </w:t>
            </w:r>
            <w:r w:rsidR="00146439">
              <w:rPr>
                <w:rFonts w:ascii="Trebuchet MS" w:hAnsi="Trebuchet MS" w:cs="Arial"/>
                <w:szCs w:val="22"/>
              </w:rPr>
              <w:t>checking procedure</w:t>
            </w:r>
            <w:r w:rsidR="00314610">
              <w:rPr>
                <w:rFonts w:ascii="Trebuchet MS" w:hAnsi="Trebuchet MS" w:cs="Arial"/>
                <w:szCs w:val="22"/>
              </w:rPr>
              <w:t xml:space="preserve"> to ensure highest standard</w:t>
            </w:r>
          </w:p>
          <w:p w14:paraId="30C95F19" w14:textId="77777777" w:rsidR="0056572C" w:rsidRPr="00250DAE" w:rsidRDefault="0056572C" w:rsidP="00493F16">
            <w:pPr>
              <w:pStyle w:val="NormalCell"/>
              <w:rPr>
                <w:rFonts w:ascii="Trebuchet MS" w:hAnsi="Trebuchet MS" w:cs="Arial"/>
                <w:color w:val="FF0000"/>
                <w:szCs w:val="22"/>
              </w:rPr>
            </w:pPr>
            <w:r w:rsidRPr="00250DAE">
              <w:rPr>
                <w:rFonts w:ascii="Trebuchet MS" w:hAnsi="Trebuchet MS" w:cs="Arial"/>
                <w:i/>
                <w:szCs w:val="22"/>
              </w:rPr>
              <w:t xml:space="preserve">Refer to </w:t>
            </w:r>
            <w:r w:rsidR="00312CC7" w:rsidRPr="00250DAE">
              <w:rPr>
                <w:rFonts w:ascii="Trebuchet MS" w:hAnsi="Trebuchet MS" w:cs="Arial"/>
                <w:i/>
                <w:szCs w:val="22"/>
              </w:rPr>
              <w:t xml:space="preserve">question </w:t>
            </w:r>
            <w:r w:rsidR="003D2CE6" w:rsidRPr="00250DAE">
              <w:rPr>
                <w:rFonts w:ascii="Trebuchet MS" w:hAnsi="Trebuchet MS" w:cs="Arial"/>
                <w:i/>
                <w:szCs w:val="22"/>
              </w:rPr>
              <w:t>3.1</w:t>
            </w:r>
            <w:r w:rsidR="00312CC7" w:rsidRPr="00250DAE">
              <w:rPr>
                <w:rFonts w:ascii="Trebuchet MS" w:hAnsi="Trebuchet MS" w:cs="Arial"/>
                <w:i/>
                <w:szCs w:val="22"/>
              </w:rPr>
              <w:t xml:space="preserve"> in Part 2 questionnaire</w:t>
            </w:r>
          </w:p>
        </w:tc>
        <w:tc>
          <w:tcPr>
            <w:tcW w:w="1418" w:type="dxa"/>
            <w:shd w:val="clear" w:color="auto" w:fill="auto"/>
            <w:vAlign w:val="center"/>
          </w:tcPr>
          <w:p w14:paraId="38522058" w14:textId="47F2D0D0" w:rsidR="007F73CC" w:rsidRPr="00250DAE" w:rsidRDefault="00A56177" w:rsidP="003A7B04">
            <w:pPr>
              <w:pStyle w:val="NormalCell"/>
              <w:jc w:val="center"/>
              <w:rPr>
                <w:rFonts w:ascii="Trebuchet MS" w:hAnsi="Trebuchet MS" w:cs="Arial"/>
                <w:szCs w:val="22"/>
              </w:rPr>
            </w:pPr>
            <w:r>
              <w:rPr>
                <w:rFonts w:ascii="Trebuchet MS" w:hAnsi="Trebuchet MS" w:cs="Arial"/>
                <w:szCs w:val="22"/>
              </w:rPr>
              <w:t>6.25</w:t>
            </w:r>
            <w:r w:rsidR="003A7B04" w:rsidRPr="00250DAE">
              <w:rPr>
                <w:rFonts w:ascii="Trebuchet MS" w:hAnsi="Trebuchet MS" w:cs="Arial"/>
                <w:szCs w:val="22"/>
              </w:rPr>
              <w:t>%</w:t>
            </w:r>
          </w:p>
        </w:tc>
        <w:tc>
          <w:tcPr>
            <w:tcW w:w="992" w:type="dxa"/>
            <w:shd w:val="clear" w:color="auto" w:fill="auto"/>
            <w:vAlign w:val="center"/>
          </w:tcPr>
          <w:p w14:paraId="41AF96C7" w14:textId="6D6B3194" w:rsidR="007F73CC" w:rsidRPr="00250DAE" w:rsidRDefault="00A56177" w:rsidP="007F73CC">
            <w:pPr>
              <w:pStyle w:val="NormalCell"/>
              <w:jc w:val="center"/>
              <w:rPr>
                <w:rFonts w:ascii="Trebuchet MS" w:hAnsi="Trebuchet MS" w:cs="Arial"/>
                <w:szCs w:val="22"/>
              </w:rPr>
            </w:pPr>
            <w:r>
              <w:rPr>
                <w:rFonts w:ascii="Trebuchet MS" w:hAnsi="Trebuchet MS" w:cs="Arial"/>
                <w:szCs w:val="22"/>
              </w:rPr>
              <w:t>12.5</w:t>
            </w:r>
            <w:r w:rsidR="00493F16" w:rsidRPr="00250DAE">
              <w:rPr>
                <w:rFonts w:ascii="Trebuchet MS" w:hAnsi="Trebuchet MS" w:cs="Arial"/>
                <w:szCs w:val="22"/>
              </w:rPr>
              <w:t>%</w:t>
            </w:r>
          </w:p>
        </w:tc>
        <w:tc>
          <w:tcPr>
            <w:tcW w:w="1843" w:type="dxa"/>
            <w:vAlign w:val="center"/>
          </w:tcPr>
          <w:p w14:paraId="08381CB9" w14:textId="77777777" w:rsidR="007F73CC" w:rsidRPr="00250DAE" w:rsidRDefault="007F73CC" w:rsidP="00F633AC">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6BB2A32C" w14:textId="77777777" w:rsidR="007F73CC" w:rsidRPr="00250DAE" w:rsidRDefault="007F73CC" w:rsidP="007F73CC">
            <w:pPr>
              <w:pStyle w:val="NormalCell"/>
              <w:rPr>
                <w:rFonts w:ascii="Trebuchet MS" w:hAnsi="Trebuchet MS" w:cs="Arial"/>
                <w:szCs w:val="22"/>
              </w:rPr>
            </w:pPr>
            <w:r w:rsidRPr="00250DAE">
              <w:rPr>
                <w:rFonts w:ascii="Trebuchet MS" w:hAnsi="Trebuchet MS" w:cs="Arial"/>
                <w:szCs w:val="22"/>
              </w:rPr>
              <w:t>Written Submission</w:t>
            </w:r>
          </w:p>
        </w:tc>
      </w:tr>
      <w:tr w:rsidR="00493F16" w:rsidRPr="00250DAE" w14:paraId="68FE9EA3" w14:textId="77777777" w:rsidTr="00C847B5">
        <w:tc>
          <w:tcPr>
            <w:tcW w:w="2410" w:type="dxa"/>
            <w:shd w:val="clear" w:color="auto" w:fill="auto"/>
          </w:tcPr>
          <w:p w14:paraId="63DA8A1E" w14:textId="355787CE" w:rsidR="00493F16" w:rsidRPr="00250DAE" w:rsidRDefault="003D2CE6" w:rsidP="00F633AC">
            <w:pPr>
              <w:pStyle w:val="NormalCell"/>
              <w:rPr>
                <w:rFonts w:ascii="Trebuchet MS" w:hAnsi="Trebuchet MS" w:cs="Arial"/>
                <w:szCs w:val="22"/>
              </w:rPr>
            </w:pPr>
            <w:r w:rsidRPr="00250DAE">
              <w:rPr>
                <w:rFonts w:ascii="Trebuchet MS" w:hAnsi="Trebuchet MS" w:cs="Arial"/>
                <w:szCs w:val="22"/>
              </w:rPr>
              <w:t>Evidence of environmental standards</w:t>
            </w:r>
            <w:r w:rsidR="00146439">
              <w:rPr>
                <w:rFonts w:ascii="Trebuchet MS" w:hAnsi="Trebuchet MS" w:cs="Arial"/>
                <w:szCs w:val="22"/>
              </w:rPr>
              <w:t xml:space="preserve"> taken into consideration</w:t>
            </w:r>
          </w:p>
          <w:p w14:paraId="51F18B25" w14:textId="77777777" w:rsidR="00493F16" w:rsidRPr="00250DAE" w:rsidRDefault="00493F16" w:rsidP="003D2CE6">
            <w:pPr>
              <w:pStyle w:val="NormalCell"/>
              <w:rPr>
                <w:rFonts w:ascii="Trebuchet MS" w:hAnsi="Trebuchet MS" w:cs="Arial"/>
                <w:color w:val="FF0000"/>
                <w:szCs w:val="22"/>
              </w:rPr>
            </w:pPr>
            <w:r w:rsidRPr="00250DAE">
              <w:rPr>
                <w:rFonts w:ascii="Trebuchet MS" w:hAnsi="Trebuchet MS" w:cs="Arial"/>
                <w:i/>
                <w:szCs w:val="22"/>
              </w:rPr>
              <w:lastRenderedPageBreak/>
              <w:t xml:space="preserve">Refer to Question </w:t>
            </w:r>
            <w:r w:rsidR="003D2CE6" w:rsidRPr="00250DAE">
              <w:rPr>
                <w:rFonts w:ascii="Trebuchet MS" w:hAnsi="Trebuchet MS" w:cs="Arial"/>
                <w:i/>
                <w:szCs w:val="22"/>
              </w:rPr>
              <w:t>3.2 in</w:t>
            </w:r>
            <w:r w:rsidRPr="00250DAE">
              <w:rPr>
                <w:rFonts w:ascii="Trebuchet MS" w:hAnsi="Trebuchet MS" w:cs="Arial"/>
                <w:i/>
                <w:szCs w:val="22"/>
              </w:rPr>
              <w:t xml:space="preserve"> Part 2 questionnaire</w:t>
            </w:r>
          </w:p>
        </w:tc>
        <w:tc>
          <w:tcPr>
            <w:tcW w:w="1418" w:type="dxa"/>
            <w:shd w:val="clear" w:color="auto" w:fill="auto"/>
            <w:vAlign w:val="center"/>
          </w:tcPr>
          <w:p w14:paraId="3A73FA03" w14:textId="77777777" w:rsidR="00493F16" w:rsidRPr="00250DAE" w:rsidRDefault="00F855F8" w:rsidP="00086CB6">
            <w:pPr>
              <w:pStyle w:val="NormalCell"/>
              <w:jc w:val="center"/>
              <w:rPr>
                <w:rFonts w:ascii="Trebuchet MS" w:hAnsi="Trebuchet MS" w:cs="Arial"/>
                <w:szCs w:val="22"/>
              </w:rPr>
            </w:pPr>
            <w:r>
              <w:rPr>
                <w:rFonts w:ascii="Trebuchet MS" w:hAnsi="Trebuchet MS" w:cs="Arial"/>
                <w:szCs w:val="22"/>
              </w:rPr>
              <w:lastRenderedPageBreak/>
              <w:t>2.5</w:t>
            </w:r>
            <w:r w:rsidR="003D2CE6" w:rsidRPr="00250DAE">
              <w:rPr>
                <w:rFonts w:ascii="Trebuchet MS" w:hAnsi="Trebuchet MS" w:cs="Arial"/>
                <w:szCs w:val="22"/>
              </w:rPr>
              <w:t>%</w:t>
            </w:r>
          </w:p>
        </w:tc>
        <w:tc>
          <w:tcPr>
            <w:tcW w:w="992" w:type="dxa"/>
            <w:shd w:val="clear" w:color="auto" w:fill="auto"/>
            <w:vAlign w:val="center"/>
          </w:tcPr>
          <w:p w14:paraId="0E4B0A54" w14:textId="77777777" w:rsidR="00493F16" w:rsidRPr="00250DAE" w:rsidRDefault="00F855F8" w:rsidP="00086CB6">
            <w:pPr>
              <w:pStyle w:val="NormalCell"/>
              <w:jc w:val="center"/>
              <w:rPr>
                <w:rFonts w:ascii="Trebuchet MS" w:hAnsi="Trebuchet MS" w:cs="Arial"/>
                <w:szCs w:val="22"/>
              </w:rPr>
            </w:pPr>
            <w:r>
              <w:rPr>
                <w:rFonts w:ascii="Trebuchet MS" w:hAnsi="Trebuchet MS" w:cs="Arial"/>
                <w:szCs w:val="22"/>
              </w:rPr>
              <w:t>5</w:t>
            </w:r>
            <w:r w:rsidR="003D2CE6" w:rsidRPr="00250DAE">
              <w:rPr>
                <w:rFonts w:ascii="Trebuchet MS" w:hAnsi="Trebuchet MS" w:cs="Arial"/>
                <w:szCs w:val="22"/>
              </w:rPr>
              <w:t>%</w:t>
            </w:r>
          </w:p>
        </w:tc>
        <w:tc>
          <w:tcPr>
            <w:tcW w:w="1843" w:type="dxa"/>
            <w:vAlign w:val="center"/>
          </w:tcPr>
          <w:p w14:paraId="6FD7E5B2" w14:textId="77777777" w:rsidR="00493F16" w:rsidRPr="00250DAE" w:rsidRDefault="00493F16" w:rsidP="00B5165A">
            <w:pPr>
              <w:pStyle w:val="NormalCell"/>
              <w:rPr>
                <w:rFonts w:ascii="Trebuchet MS" w:hAnsi="Trebuchet MS" w:cs="Arial"/>
                <w:color w:val="FF0000"/>
                <w:szCs w:val="22"/>
              </w:rPr>
            </w:pPr>
            <w:r w:rsidRPr="00250DAE">
              <w:rPr>
                <w:rFonts w:ascii="Trebuchet MS" w:hAnsi="Trebuchet MS" w:cs="Arial"/>
                <w:szCs w:val="22"/>
              </w:rPr>
              <w:t>Score out of five divided by five multiplied by weight</w:t>
            </w:r>
          </w:p>
        </w:tc>
        <w:tc>
          <w:tcPr>
            <w:tcW w:w="1559" w:type="dxa"/>
            <w:vAlign w:val="center"/>
          </w:tcPr>
          <w:p w14:paraId="4893CBCF" w14:textId="77777777" w:rsidR="00493F16" w:rsidRPr="00250DAE" w:rsidRDefault="00493F16" w:rsidP="007F73CC">
            <w:pPr>
              <w:jc w:val="left"/>
              <w:rPr>
                <w:rFonts w:ascii="Trebuchet MS" w:hAnsi="Trebuchet MS"/>
                <w:szCs w:val="22"/>
              </w:rPr>
            </w:pPr>
            <w:r w:rsidRPr="00250DAE">
              <w:rPr>
                <w:rFonts w:ascii="Trebuchet MS" w:hAnsi="Trebuchet MS" w:cs="Arial"/>
                <w:szCs w:val="22"/>
              </w:rPr>
              <w:t>Written Submission</w:t>
            </w:r>
          </w:p>
        </w:tc>
      </w:tr>
      <w:tr w:rsidR="00493F16" w:rsidRPr="00250DAE" w14:paraId="0115A19D" w14:textId="77777777" w:rsidTr="00C847B5">
        <w:trPr>
          <w:trHeight w:val="2542"/>
        </w:trPr>
        <w:tc>
          <w:tcPr>
            <w:tcW w:w="2410" w:type="dxa"/>
            <w:vAlign w:val="center"/>
          </w:tcPr>
          <w:p w14:paraId="0B18B646" w14:textId="77777777" w:rsidR="00493F16" w:rsidRPr="00250DAE" w:rsidRDefault="003D2CE6" w:rsidP="00AE652D">
            <w:pPr>
              <w:pStyle w:val="NormalCell"/>
              <w:rPr>
                <w:rFonts w:ascii="Trebuchet MS" w:hAnsi="Trebuchet MS" w:cs="Arial"/>
                <w:szCs w:val="22"/>
              </w:rPr>
            </w:pPr>
            <w:r w:rsidRPr="00250DAE">
              <w:rPr>
                <w:rFonts w:ascii="Trebuchet MS" w:hAnsi="Trebuchet MS" w:cs="Arial"/>
                <w:szCs w:val="22"/>
              </w:rPr>
              <w:t>Guarantee of high quality results through equipment and/or process</w:t>
            </w:r>
          </w:p>
          <w:p w14:paraId="4E1553DA" w14:textId="77777777" w:rsidR="00493F16" w:rsidRPr="00250DAE" w:rsidRDefault="00493F16" w:rsidP="003D2CE6">
            <w:pPr>
              <w:pStyle w:val="NormalCell"/>
              <w:rPr>
                <w:rFonts w:ascii="Trebuchet MS" w:hAnsi="Trebuchet MS" w:cs="Arial"/>
                <w:color w:val="FF0000"/>
                <w:szCs w:val="22"/>
              </w:rPr>
            </w:pPr>
            <w:r w:rsidRPr="00250DAE">
              <w:rPr>
                <w:rFonts w:ascii="Trebuchet MS" w:hAnsi="Trebuchet MS" w:cs="Arial"/>
                <w:i/>
                <w:szCs w:val="22"/>
              </w:rPr>
              <w:t xml:space="preserve">Refer to </w:t>
            </w:r>
            <w:r w:rsidR="003D2CE6" w:rsidRPr="00250DAE">
              <w:rPr>
                <w:rFonts w:ascii="Trebuchet MS" w:hAnsi="Trebuchet MS" w:cs="Arial"/>
                <w:i/>
                <w:szCs w:val="22"/>
              </w:rPr>
              <w:t>Question 3.3</w:t>
            </w:r>
            <w:r w:rsidRPr="00250DAE">
              <w:rPr>
                <w:rFonts w:ascii="Trebuchet MS" w:hAnsi="Trebuchet MS" w:cs="Arial"/>
                <w:i/>
                <w:szCs w:val="22"/>
              </w:rPr>
              <w:t xml:space="preserve"> in Part 2 questionnaire</w:t>
            </w:r>
          </w:p>
        </w:tc>
        <w:tc>
          <w:tcPr>
            <w:tcW w:w="1418" w:type="dxa"/>
            <w:shd w:val="clear" w:color="auto" w:fill="auto"/>
            <w:vAlign w:val="center"/>
          </w:tcPr>
          <w:p w14:paraId="233EA36B" w14:textId="782C3D96" w:rsidR="00493F16" w:rsidRPr="00250DAE" w:rsidRDefault="00A56177" w:rsidP="00086CB6">
            <w:pPr>
              <w:pStyle w:val="NormalCell"/>
              <w:jc w:val="center"/>
              <w:rPr>
                <w:rFonts w:ascii="Trebuchet MS" w:hAnsi="Trebuchet MS" w:cs="Arial"/>
                <w:szCs w:val="22"/>
              </w:rPr>
            </w:pPr>
            <w:r>
              <w:rPr>
                <w:rFonts w:ascii="Trebuchet MS" w:hAnsi="Trebuchet MS" w:cs="Arial"/>
                <w:szCs w:val="22"/>
              </w:rPr>
              <w:t>6.25</w:t>
            </w:r>
            <w:r w:rsidRPr="00250DAE">
              <w:rPr>
                <w:rFonts w:ascii="Trebuchet MS" w:hAnsi="Trebuchet MS" w:cs="Arial"/>
                <w:szCs w:val="22"/>
              </w:rPr>
              <w:t>%</w:t>
            </w:r>
          </w:p>
        </w:tc>
        <w:tc>
          <w:tcPr>
            <w:tcW w:w="992" w:type="dxa"/>
            <w:shd w:val="clear" w:color="auto" w:fill="auto"/>
            <w:vAlign w:val="center"/>
          </w:tcPr>
          <w:p w14:paraId="351015D1" w14:textId="749FFB7E" w:rsidR="00493F16" w:rsidRPr="00250DAE" w:rsidRDefault="00901C30" w:rsidP="00086CB6">
            <w:pPr>
              <w:pStyle w:val="NormalCell"/>
              <w:jc w:val="center"/>
              <w:rPr>
                <w:rFonts w:ascii="Trebuchet MS" w:hAnsi="Trebuchet MS" w:cs="Arial"/>
                <w:szCs w:val="22"/>
              </w:rPr>
            </w:pPr>
            <w:r>
              <w:rPr>
                <w:rFonts w:ascii="Trebuchet MS" w:hAnsi="Trebuchet MS" w:cs="Arial"/>
                <w:szCs w:val="22"/>
              </w:rPr>
              <w:t>1</w:t>
            </w:r>
            <w:r w:rsidR="00A56177">
              <w:rPr>
                <w:rFonts w:ascii="Trebuchet MS" w:hAnsi="Trebuchet MS" w:cs="Arial"/>
                <w:szCs w:val="22"/>
              </w:rPr>
              <w:t>2.5</w:t>
            </w:r>
            <w:r w:rsidR="00493F16" w:rsidRPr="00250DAE">
              <w:rPr>
                <w:rFonts w:ascii="Trebuchet MS" w:hAnsi="Trebuchet MS" w:cs="Arial"/>
                <w:szCs w:val="22"/>
              </w:rPr>
              <w:t>%</w:t>
            </w:r>
          </w:p>
        </w:tc>
        <w:tc>
          <w:tcPr>
            <w:tcW w:w="1843" w:type="dxa"/>
            <w:vAlign w:val="center"/>
          </w:tcPr>
          <w:p w14:paraId="4521B384" w14:textId="77777777" w:rsidR="00493F16" w:rsidRPr="00250DAE" w:rsidRDefault="00493F16" w:rsidP="00AE652D">
            <w:pPr>
              <w:pStyle w:val="NormalCell"/>
              <w:rPr>
                <w:rFonts w:ascii="Trebuchet MS" w:hAnsi="Trebuchet MS" w:cs="Arial"/>
                <w:color w:val="FF0000"/>
                <w:szCs w:val="22"/>
              </w:rPr>
            </w:pPr>
            <w:r w:rsidRPr="00250DAE">
              <w:rPr>
                <w:rFonts w:ascii="Trebuchet MS" w:hAnsi="Trebuchet MS" w:cs="Arial"/>
                <w:szCs w:val="22"/>
              </w:rPr>
              <w:t>Score out of five divided by five multiplied by weight</w:t>
            </w:r>
          </w:p>
        </w:tc>
        <w:tc>
          <w:tcPr>
            <w:tcW w:w="1559" w:type="dxa"/>
            <w:vAlign w:val="center"/>
          </w:tcPr>
          <w:p w14:paraId="38F09875" w14:textId="77777777" w:rsidR="00493F16" w:rsidRPr="00250DAE" w:rsidRDefault="00493F16" w:rsidP="00AE652D">
            <w:pPr>
              <w:jc w:val="left"/>
              <w:rPr>
                <w:rFonts w:ascii="Trebuchet MS" w:hAnsi="Trebuchet MS"/>
                <w:szCs w:val="22"/>
              </w:rPr>
            </w:pPr>
            <w:r w:rsidRPr="00250DAE">
              <w:rPr>
                <w:rFonts w:ascii="Trebuchet MS" w:hAnsi="Trebuchet MS" w:cs="Arial"/>
                <w:szCs w:val="22"/>
              </w:rPr>
              <w:t>Written Submission</w:t>
            </w:r>
          </w:p>
        </w:tc>
      </w:tr>
    </w:tbl>
    <w:p w14:paraId="091290EA" w14:textId="77777777" w:rsidR="003E3F9F" w:rsidRPr="00250DAE" w:rsidRDefault="003E3F9F" w:rsidP="00C847B5">
      <w:pPr>
        <w:pStyle w:val="Heading2"/>
        <w:numPr>
          <w:ilvl w:val="0"/>
          <w:numId w:val="0"/>
        </w:numPr>
        <w:spacing w:before="0" w:after="0" w:line="240" w:lineRule="auto"/>
        <w:rPr>
          <w:sz w:val="22"/>
          <w:szCs w:val="22"/>
        </w:rPr>
      </w:pPr>
    </w:p>
    <w:p w14:paraId="284E2904" w14:textId="77777777" w:rsidR="002B3E90" w:rsidRPr="00250DAE" w:rsidRDefault="002B3E90" w:rsidP="00C847B5">
      <w:pPr>
        <w:pStyle w:val="Heading2"/>
        <w:numPr>
          <w:ilvl w:val="0"/>
          <w:numId w:val="0"/>
        </w:numPr>
        <w:spacing w:before="0" w:after="0" w:line="240" w:lineRule="auto"/>
        <w:jc w:val="center"/>
        <w:rPr>
          <w:sz w:val="22"/>
          <w:szCs w:val="22"/>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8"/>
        <w:gridCol w:w="992"/>
        <w:gridCol w:w="1843"/>
        <w:gridCol w:w="1559"/>
      </w:tblGrid>
      <w:tr w:rsidR="00CF3B5D" w:rsidRPr="00250DAE" w14:paraId="31713482" w14:textId="77777777" w:rsidTr="00C847B5">
        <w:trPr>
          <w:trHeight w:val="1349"/>
        </w:trPr>
        <w:tc>
          <w:tcPr>
            <w:tcW w:w="2410" w:type="dxa"/>
          </w:tcPr>
          <w:p w14:paraId="59884748" w14:textId="77777777" w:rsidR="00CF3B5D" w:rsidRPr="00250DAE" w:rsidRDefault="00CF3B5D" w:rsidP="00CF3B5D">
            <w:pPr>
              <w:pStyle w:val="NormalCell"/>
              <w:rPr>
                <w:rFonts w:ascii="Trebuchet MS" w:hAnsi="Trebuchet MS" w:cs="Arial"/>
                <w:b/>
                <w:szCs w:val="22"/>
              </w:rPr>
            </w:pPr>
          </w:p>
        </w:tc>
        <w:tc>
          <w:tcPr>
            <w:tcW w:w="1418" w:type="dxa"/>
            <w:vAlign w:val="center"/>
          </w:tcPr>
          <w:p w14:paraId="5C238446" w14:textId="77777777" w:rsidR="00CF3B5D" w:rsidRPr="00250DAE" w:rsidRDefault="00CF3B5D" w:rsidP="00CF3B5D">
            <w:pPr>
              <w:pStyle w:val="NormalCell"/>
              <w:jc w:val="center"/>
              <w:rPr>
                <w:rFonts w:ascii="Trebuchet MS" w:hAnsi="Trebuchet MS" w:cs="Arial"/>
                <w:b/>
                <w:szCs w:val="22"/>
              </w:rPr>
            </w:pPr>
            <w:r w:rsidRPr="00250DAE">
              <w:rPr>
                <w:rFonts w:ascii="Trebuchet MS" w:hAnsi="Trebuchet MS" w:cs="Arial"/>
                <w:b/>
                <w:szCs w:val="22"/>
              </w:rPr>
              <w:t>Threshold Percentage (%)</w:t>
            </w:r>
          </w:p>
        </w:tc>
        <w:tc>
          <w:tcPr>
            <w:tcW w:w="992" w:type="dxa"/>
            <w:vAlign w:val="center"/>
          </w:tcPr>
          <w:p w14:paraId="59965994" w14:textId="77777777" w:rsidR="00CF3B5D" w:rsidRPr="00250DAE" w:rsidRDefault="00CF3B5D" w:rsidP="00CF3B5D">
            <w:pPr>
              <w:pStyle w:val="NormalCell"/>
              <w:jc w:val="center"/>
              <w:rPr>
                <w:rFonts w:ascii="Trebuchet MS" w:hAnsi="Trebuchet MS" w:cs="Arial"/>
                <w:b/>
                <w:szCs w:val="22"/>
              </w:rPr>
            </w:pPr>
            <w:r w:rsidRPr="00250DAE">
              <w:rPr>
                <w:rFonts w:ascii="Trebuchet MS" w:hAnsi="Trebuchet MS" w:cs="Arial"/>
                <w:b/>
                <w:szCs w:val="22"/>
              </w:rPr>
              <w:t>Weight</w:t>
            </w:r>
          </w:p>
          <w:p w14:paraId="77F76F09" w14:textId="77777777" w:rsidR="00CF3B5D" w:rsidRPr="00250DAE" w:rsidRDefault="00CF3B5D" w:rsidP="00CF3B5D">
            <w:pPr>
              <w:pStyle w:val="NormalCell"/>
              <w:jc w:val="center"/>
              <w:rPr>
                <w:rFonts w:ascii="Trebuchet MS" w:hAnsi="Trebuchet MS" w:cs="Arial"/>
                <w:b/>
                <w:szCs w:val="22"/>
              </w:rPr>
            </w:pPr>
            <w:r w:rsidRPr="00250DAE">
              <w:rPr>
                <w:rFonts w:ascii="Trebuchet MS" w:hAnsi="Trebuchet MS" w:cs="Arial"/>
                <w:b/>
                <w:szCs w:val="22"/>
              </w:rPr>
              <w:t>(%)</w:t>
            </w:r>
          </w:p>
        </w:tc>
        <w:tc>
          <w:tcPr>
            <w:tcW w:w="1843" w:type="dxa"/>
            <w:vAlign w:val="center"/>
          </w:tcPr>
          <w:p w14:paraId="6A6B982A" w14:textId="77777777" w:rsidR="00CF3B5D" w:rsidRPr="00250DAE" w:rsidRDefault="00CF3B5D" w:rsidP="00CF3B5D">
            <w:pPr>
              <w:pStyle w:val="NormalCell"/>
              <w:jc w:val="center"/>
              <w:rPr>
                <w:rFonts w:ascii="Trebuchet MS" w:hAnsi="Trebuchet MS" w:cs="Arial"/>
                <w:b/>
                <w:szCs w:val="22"/>
              </w:rPr>
            </w:pPr>
            <w:r w:rsidRPr="00250DAE">
              <w:rPr>
                <w:rFonts w:ascii="Trebuchet MS" w:hAnsi="Trebuchet MS" w:cs="Arial"/>
                <w:b/>
                <w:szCs w:val="22"/>
              </w:rPr>
              <w:t>Weighting Formula</w:t>
            </w:r>
          </w:p>
        </w:tc>
        <w:tc>
          <w:tcPr>
            <w:tcW w:w="1559" w:type="dxa"/>
            <w:vAlign w:val="center"/>
          </w:tcPr>
          <w:p w14:paraId="3CB972AD" w14:textId="77777777" w:rsidR="00CF3B5D" w:rsidRPr="00250DAE" w:rsidRDefault="00CF3B5D" w:rsidP="00CF3B5D">
            <w:pPr>
              <w:pStyle w:val="NormalCell"/>
              <w:jc w:val="center"/>
              <w:rPr>
                <w:rFonts w:ascii="Trebuchet MS" w:hAnsi="Trebuchet MS" w:cs="Arial"/>
                <w:b/>
                <w:szCs w:val="22"/>
              </w:rPr>
            </w:pPr>
            <w:r w:rsidRPr="00250DAE">
              <w:rPr>
                <w:rFonts w:ascii="Trebuchet MS" w:hAnsi="Trebuchet MS" w:cs="Arial"/>
                <w:b/>
                <w:szCs w:val="22"/>
              </w:rPr>
              <w:t>Means of evaluation</w:t>
            </w:r>
          </w:p>
        </w:tc>
      </w:tr>
      <w:tr w:rsidR="00CF3B5D" w:rsidRPr="00250DAE" w14:paraId="73FCCF7B" w14:textId="77777777" w:rsidTr="00C847B5">
        <w:tc>
          <w:tcPr>
            <w:tcW w:w="8222" w:type="dxa"/>
            <w:gridSpan w:val="5"/>
          </w:tcPr>
          <w:p w14:paraId="5EF83B03" w14:textId="77777777" w:rsidR="00CF3B5D" w:rsidRPr="00250DAE" w:rsidRDefault="00CF3B5D" w:rsidP="00CF3B5D">
            <w:pPr>
              <w:pStyle w:val="NormalCell"/>
              <w:rPr>
                <w:rFonts w:ascii="Trebuchet MS" w:hAnsi="Trebuchet MS" w:cs="Arial"/>
                <w:szCs w:val="22"/>
              </w:rPr>
            </w:pPr>
            <w:r w:rsidRPr="00250DAE">
              <w:rPr>
                <w:rFonts w:ascii="Trebuchet MS" w:hAnsi="Trebuchet MS" w:cs="Arial"/>
                <w:b/>
                <w:szCs w:val="22"/>
              </w:rPr>
              <w:t>Evaluation Criteria: Deliverability</w:t>
            </w:r>
          </w:p>
        </w:tc>
      </w:tr>
      <w:tr w:rsidR="00CF3B5D" w:rsidRPr="00250DAE" w14:paraId="2E54E387" w14:textId="77777777" w:rsidTr="00C847B5">
        <w:tc>
          <w:tcPr>
            <w:tcW w:w="2410" w:type="dxa"/>
            <w:vAlign w:val="center"/>
          </w:tcPr>
          <w:p w14:paraId="44B0A961" w14:textId="593EA735" w:rsidR="00CF3B5D" w:rsidRPr="00250DAE" w:rsidRDefault="00146439" w:rsidP="00CF3B5D">
            <w:pPr>
              <w:pStyle w:val="NormalCell"/>
              <w:rPr>
                <w:rFonts w:ascii="Trebuchet MS" w:hAnsi="Trebuchet MS" w:cs="Arial"/>
                <w:szCs w:val="22"/>
              </w:rPr>
            </w:pPr>
            <w:r>
              <w:rPr>
                <w:rFonts w:ascii="Trebuchet MS" w:hAnsi="Trebuchet MS" w:cs="Arial"/>
                <w:szCs w:val="22"/>
              </w:rPr>
              <w:t>Deliverable</w:t>
            </w:r>
            <w:r w:rsidR="003D2CE6" w:rsidRPr="00250DAE">
              <w:rPr>
                <w:rFonts w:ascii="Trebuchet MS" w:hAnsi="Trebuchet MS" w:cs="Arial"/>
                <w:szCs w:val="22"/>
              </w:rPr>
              <w:t xml:space="preserve"> timescales</w:t>
            </w:r>
          </w:p>
          <w:p w14:paraId="485EC647" w14:textId="77777777" w:rsidR="00CF3B5D" w:rsidRPr="00250DAE" w:rsidRDefault="00CF3B5D" w:rsidP="00784B4F">
            <w:pPr>
              <w:pStyle w:val="NormalCell"/>
              <w:rPr>
                <w:rFonts w:ascii="Trebuchet MS" w:hAnsi="Trebuchet MS" w:cs="Arial"/>
                <w:i/>
                <w:szCs w:val="22"/>
              </w:rPr>
            </w:pPr>
            <w:r w:rsidRPr="00B9618F">
              <w:rPr>
                <w:rFonts w:ascii="Trebuchet MS" w:hAnsi="Trebuchet MS" w:cs="Arial"/>
                <w:i/>
                <w:szCs w:val="22"/>
              </w:rPr>
              <w:t xml:space="preserve">Refer to Question </w:t>
            </w:r>
            <w:r w:rsidR="00784B4F" w:rsidRPr="00B9618F">
              <w:rPr>
                <w:rFonts w:ascii="Trebuchet MS" w:hAnsi="Trebuchet MS" w:cs="Arial"/>
                <w:i/>
                <w:szCs w:val="22"/>
              </w:rPr>
              <w:t>4.1</w:t>
            </w:r>
            <w:r w:rsidRPr="00B9618F">
              <w:rPr>
                <w:rFonts w:ascii="Trebuchet MS" w:hAnsi="Trebuchet MS" w:cs="Arial"/>
                <w:i/>
                <w:szCs w:val="22"/>
              </w:rPr>
              <w:t xml:space="preserve"> in Part 2 questionnaire</w:t>
            </w:r>
          </w:p>
        </w:tc>
        <w:tc>
          <w:tcPr>
            <w:tcW w:w="1418" w:type="dxa"/>
            <w:vAlign w:val="center"/>
          </w:tcPr>
          <w:p w14:paraId="76E97C0A" w14:textId="4EBD1265" w:rsidR="00CF3B5D" w:rsidRPr="00250DAE" w:rsidRDefault="00A56177" w:rsidP="00CF3B5D">
            <w:pPr>
              <w:pStyle w:val="NormalCell"/>
              <w:jc w:val="center"/>
              <w:rPr>
                <w:rFonts w:ascii="Trebuchet MS" w:hAnsi="Trebuchet MS" w:cs="Arial"/>
                <w:szCs w:val="22"/>
              </w:rPr>
            </w:pPr>
            <w:r>
              <w:rPr>
                <w:rFonts w:ascii="Trebuchet MS" w:hAnsi="Trebuchet MS" w:cs="Arial"/>
                <w:szCs w:val="22"/>
              </w:rPr>
              <w:t>2.5</w:t>
            </w:r>
            <w:r w:rsidR="003D2CE6" w:rsidRPr="00250DAE">
              <w:rPr>
                <w:rFonts w:ascii="Trebuchet MS" w:hAnsi="Trebuchet MS" w:cs="Arial"/>
                <w:szCs w:val="22"/>
              </w:rPr>
              <w:t>%</w:t>
            </w:r>
          </w:p>
        </w:tc>
        <w:tc>
          <w:tcPr>
            <w:tcW w:w="992" w:type="dxa"/>
            <w:vAlign w:val="center"/>
          </w:tcPr>
          <w:p w14:paraId="76487B33" w14:textId="7ADB80EF" w:rsidR="00CF3B5D" w:rsidRPr="00250DAE" w:rsidRDefault="00314610" w:rsidP="00CF3B5D">
            <w:pPr>
              <w:pStyle w:val="NormalCell"/>
              <w:jc w:val="center"/>
              <w:rPr>
                <w:rFonts w:ascii="Trebuchet MS" w:hAnsi="Trebuchet MS" w:cs="Arial"/>
                <w:szCs w:val="22"/>
              </w:rPr>
            </w:pPr>
            <w:r>
              <w:rPr>
                <w:rFonts w:ascii="Trebuchet MS" w:hAnsi="Trebuchet MS" w:cs="Arial"/>
                <w:szCs w:val="22"/>
              </w:rPr>
              <w:t>10</w:t>
            </w:r>
            <w:r w:rsidR="003D2CE6" w:rsidRPr="00250DAE">
              <w:rPr>
                <w:rFonts w:ascii="Trebuchet MS" w:hAnsi="Trebuchet MS" w:cs="Arial"/>
                <w:szCs w:val="22"/>
              </w:rPr>
              <w:t>%</w:t>
            </w:r>
          </w:p>
        </w:tc>
        <w:tc>
          <w:tcPr>
            <w:tcW w:w="1843" w:type="dxa"/>
            <w:vAlign w:val="center"/>
          </w:tcPr>
          <w:p w14:paraId="55AB3F33" w14:textId="77777777" w:rsidR="00CF3B5D" w:rsidRPr="00250DAE" w:rsidRDefault="00CF3B5D" w:rsidP="00CF3B5D">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25A4621E" w14:textId="77777777" w:rsidR="00CF3B5D" w:rsidRPr="00250DAE" w:rsidRDefault="00CF3B5D" w:rsidP="00F855F8">
            <w:pPr>
              <w:pStyle w:val="NormalCell"/>
              <w:rPr>
                <w:rFonts w:ascii="Trebuchet MS" w:hAnsi="Trebuchet MS" w:cs="Arial"/>
                <w:szCs w:val="22"/>
              </w:rPr>
            </w:pPr>
            <w:r w:rsidRPr="00250DAE">
              <w:rPr>
                <w:rFonts w:ascii="Trebuchet MS" w:hAnsi="Trebuchet MS" w:cs="Arial"/>
                <w:szCs w:val="22"/>
              </w:rPr>
              <w:t xml:space="preserve">Written submission </w:t>
            </w:r>
          </w:p>
        </w:tc>
      </w:tr>
      <w:tr w:rsidR="00A56177" w:rsidRPr="00250DAE" w14:paraId="7BE24A84" w14:textId="77777777" w:rsidTr="00C847B5">
        <w:tc>
          <w:tcPr>
            <w:tcW w:w="2410" w:type="dxa"/>
            <w:vAlign w:val="center"/>
          </w:tcPr>
          <w:p w14:paraId="09A98897" w14:textId="77777777" w:rsidR="00A56177" w:rsidRPr="00B9618F" w:rsidRDefault="00A56177" w:rsidP="00742A67">
            <w:pPr>
              <w:pStyle w:val="NormalCell"/>
              <w:rPr>
                <w:rFonts w:ascii="Trebuchet MS" w:hAnsi="Trebuchet MS" w:cs="Arial"/>
                <w:szCs w:val="22"/>
              </w:rPr>
            </w:pPr>
            <w:r w:rsidRPr="00250DAE">
              <w:rPr>
                <w:rFonts w:ascii="Trebuchet MS" w:hAnsi="Trebuchet MS" w:cs="Arial"/>
                <w:szCs w:val="22"/>
              </w:rPr>
              <w:t xml:space="preserve">Timely response to amendments to print </w:t>
            </w:r>
            <w:r w:rsidRPr="00B9618F">
              <w:rPr>
                <w:rFonts w:ascii="Trebuchet MS" w:hAnsi="Trebuchet MS" w:cs="Arial"/>
                <w:szCs w:val="22"/>
              </w:rPr>
              <w:t>proofs</w:t>
            </w:r>
          </w:p>
          <w:p w14:paraId="47E9B477" w14:textId="77777777" w:rsidR="00A56177" w:rsidRPr="00250DAE" w:rsidRDefault="00A56177" w:rsidP="00784B4F">
            <w:pPr>
              <w:pStyle w:val="NormalCell"/>
              <w:rPr>
                <w:rFonts w:ascii="Trebuchet MS" w:hAnsi="Trebuchet MS" w:cs="Arial"/>
                <w:i/>
                <w:szCs w:val="22"/>
              </w:rPr>
            </w:pPr>
            <w:r w:rsidRPr="00B9618F">
              <w:rPr>
                <w:rFonts w:ascii="Trebuchet MS" w:hAnsi="Trebuchet MS" w:cs="Arial"/>
                <w:i/>
                <w:szCs w:val="22"/>
              </w:rPr>
              <w:t>Refer to Question 4.2 in Part 2 questionnaire</w:t>
            </w:r>
          </w:p>
        </w:tc>
        <w:tc>
          <w:tcPr>
            <w:tcW w:w="1418" w:type="dxa"/>
            <w:vAlign w:val="center"/>
          </w:tcPr>
          <w:p w14:paraId="6BBD0821" w14:textId="72AC0AAB" w:rsidR="00A56177" w:rsidRPr="00250DAE" w:rsidRDefault="00A56177" w:rsidP="00742A67">
            <w:pPr>
              <w:pStyle w:val="NormalCell"/>
              <w:jc w:val="center"/>
              <w:rPr>
                <w:rFonts w:ascii="Trebuchet MS" w:hAnsi="Trebuchet MS" w:cs="Arial"/>
                <w:szCs w:val="22"/>
              </w:rPr>
            </w:pPr>
            <w:r>
              <w:rPr>
                <w:rFonts w:ascii="Trebuchet MS" w:hAnsi="Trebuchet MS" w:cs="Arial"/>
                <w:szCs w:val="22"/>
              </w:rPr>
              <w:t>2.5</w:t>
            </w:r>
            <w:r w:rsidRPr="00250DAE">
              <w:rPr>
                <w:rFonts w:ascii="Trebuchet MS" w:hAnsi="Trebuchet MS" w:cs="Arial"/>
                <w:szCs w:val="22"/>
              </w:rPr>
              <w:t>%</w:t>
            </w:r>
          </w:p>
        </w:tc>
        <w:tc>
          <w:tcPr>
            <w:tcW w:w="992" w:type="dxa"/>
            <w:vAlign w:val="center"/>
          </w:tcPr>
          <w:p w14:paraId="4DEDBE18" w14:textId="4076A025" w:rsidR="00A56177" w:rsidRPr="00250DAE" w:rsidRDefault="00314610" w:rsidP="00742A67">
            <w:pPr>
              <w:pStyle w:val="NormalCell"/>
              <w:jc w:val="center"/>
              <w:rPr>
                <w:rFonts w:ascii="Trebuchet MS" w:hAnsi="Trebuchet MS" w:cs="Arial"/>
                <w:szCs w:val="22"/>
              </w:rPr>
            </w:pPr>
            <w:r>
              <w:rPr>
                <w:rFonts w:ascii="Trebuchet MS" w:hAnsi="Trebuchet MS" w:cs="Arial"/>
                <w:szCs w:val="22"/>
              </w:rPr>
              <w:t>10</w:t>
            </w:r>
            <w:r w:rsidR="00A56177" w:rsidRPr="00250DAE">
              <w:rPr>
                <w:rFonts w:ascii="Trebuchet MS" w:hAnsi="Trebuchet MS" w:cs="Arial"/>
                <w:szCs w:val="22"/>
              </w:rPr>
              <w:t>%</w:t>
            </w:r>
          </w:p>
        </w:tc>
        <w:tc>
          <w:tcPr>
            <w:tcW w:w="1843" w:type="dxa"/>
            <w:vAlign w:val="center"/>
          </w:tcPr>
          <w:p w14:paraId="34A26BF9" w14:textId="77777777" w:rsidR="00A56177" w:rsidRPr="00250DAE" w:rsidRDefault="00A56177" w:rsidP="00742A67">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5614ED59" w14:textId="77777777" w:rsidR="00A56177" w:rsidRPr="00250DAE" w:rsidRDefault="00A56177" w:rsidP="00F855F8">
            <w:pPr>
              <w:pStyle w:val="NormalCell"/>
              <w:rPr>
                <w:rFonts w:ascii="Trebuchet MS" w:hAnsi="Trebuchet MS" w:cs="Arial"/>
                <w:szCs w:val="22"/>
              </w:rPr>
            </w:pPr>
            <w:r w:rsidRPr="00250DAE">
              <w:rPr>
                <w:rFonts w:ascii="Trebuchet MS" w:hAnsi="Trebuchet MS" w:cs="Arial"/>
                <w:szCs w:val="22"/>
              </w:rPr>
              <w:t xml:space="preserve">Written submission </w:t>
            </w:r>
          </w:p>
        </w:tc>
      </w:tr>
      <w:tr w:rsidR="00A56177" w:rsidRPr="00250DAE" w14:paraId="412EEAA2" w14:textId="77777777" w:rsidTr="00C847B5">
        <w:tc>
          <w:tcPr>
            <w:tcW w:w="2410" w:type="dxa"/>
            <w:vAlign w:val="center"/>
          </w:tcPr>
          <w:p w14:paraId="3351AC54" w14:textId="5CD415D9" w:rsidR="00A56177" w:rsidRPr="00250DAE" w:rsidRDefault="00A56177" w:rsidP="00742A67">
            <w:pPr>
              <w:pStyle w:val="NormalCell"/>
              <w:rPr>
                <w:rFonts w:ascii="Trebuchet MS" w:hAnsi="Trebuchet MS" w:cs="Arial"/>
                <w:szCs w:val="22"/>
              </w:rPr>
            </w:pPr>
            <w:r w:rsidRPr="00250DAE">
              <w:rPr>
                <w:rFonts w:ascii="Trebuchet MS" w:hAnsi="Trebuchet MS" w:cs="Arial"/>
                <w:szCs w:val="22"/>
              </w:rPr>
              <w:t xml:space="preserve">Demonstrable dedicated project management procedures </w:t>
            </w:r>
            <w:r>
              <w:rPr>
                <w:rFonts w:ascii="Trebuchet MS" w:hAnsi="Trebuchet MS" w:cs="Arial"/>
                <w:szCs w:val="22"/>
              </w:rPr>
              <w:t xml:space="preserve">and experience of account management </w:t>
            </w:r>
          </w:p>
          <w:p w14:paraId="5F4CEE73" w14:textId="77777777" w:rsidR="00A56177" w:rsidRPr="00250DAE" w:rsidRDefault="00A56177" w:rsidP="00784B4F">
            <w:pPr>
              <w:pStyle w:val="NormalCell"/>
              <w:rPr>
                <w:rFonts w:ascii="Trebuchet MS" w:hAnsi="Trebuchet MS" w:cs="Arial"/>
                <w:i/>
                <w:szCs w:val="22"/>
              </w:rPr>
            </w:pPr>
            <w:r w:rsidRPr="00B9618F">
              <w:rPr>
                <w:rFonts w:ascii="Trebuchet MS" w:hAnsi="Trebuchet MS" w:cs="Arial"/>
                <w:i/>
                <w:szCs w:val="22"/>
              </w:rPr>
              <w:t>Refer to Question 4.3 in Part 2 questionnaire</w:t>
            </w:r>
          </w:p>
        </w:tc>
        <w:tc>
          <w:tcPr>
            <w:tcW w:w="1418" w:type="dxa"/>
            <w:vAlign w:val="center"/>
          </w:tcPr>
          <w:p w14:paraId="2564AD1C" w14:textId="241A9338" w:rsidR="00A56177" w:rsidRPr="00250DAE" w:rsidRDefault="00A56177" w:rsidP="00742A67">
            <w:pPr>
              <w:pStyle w:val="NormalCell"/>
              <w:jc w:val="center"/>
              <w:rPr>
                <w:rFonts w:ascii="Trebuchet MS" w:hAnsi="Trebuchet MS" w:cs="Arial"/>
                <w:szCs w:val="22"/>
              </w:rPr>
            </w:pPr>
            <w:r>
              <w:rPr>
                <w:rFonts w:ascii="Trebuchet MS" w:hAnsi="Trebuchet MS" w:cs="Arial"/>
                <w:szCs w:val="22"/>
              </w:rPr>
              <w:t>2.5</w:t>
            </w:r>
            <w:r w:rsidRPr="00250DAE">
              <w:rPr>
                <w:rFonts w:ascii="Trebuchet MS" w:hAnsi="Trebuchet MS" w:cs="Arial"/>
                <w:szCs w:val="22"/>
              </w:rPr>
              <w:t>%</w:t>
            </w:r>
          </w:p>
        </w:tc>
        <w:tc>
          <w:tcPr>
            <w:tcW w:w="992" w:type="dxa"/>
            <w:vAlign w:val="center"/>
          </w:tcPr>
          <w:p w14:paraId="2251E444" w14:textId="7D786F47" w:rsidR="00A56177" w:rsidRPr="00250DAE" w:rsidRDefault="00314610" w:rsidP="00742A67">
            <w:pPr>
              <w:pStyle w:val="NormalCell"/>
              <w:jc w:val="center"/>
              <w:rPr>
                <w:rFonts w:ascii="Trebuchet MS" w:hAnsi="Trebuchet MS" w:cs="Arial"/>
                <w:szCs w:val="22"/>
              </w:rPr>
            </w:pPr>
            <w:r>
              <w:rPr>
                <w:rFonts w:ascii="Trebuchet MS" w:hAnsi="Trebuchet MS" w:cs="Arial"/>
                <w:szCs w:val="22"/>
              </w:rPr>
              <w:t>10</w:t>
            </w:r>
            <w:r w:rsidR="00A56177" w:rsidRPr="00250DAE">
              <w:rPr>
                <w:rFonts w:ascii="Trebuchet MS" w:hAnsi="Trebuchet MS" w:cs="Arial"/>
                <w:szCs w:val="22"/>
              </w:rPr>
              <w:t>%</w:t>
            </w:r>
          </w:p>
        </w:tc>
        <w:tc>
          <w:tcPr>
            <w:tcW w:w="1843" w:type="dxa"/>
            <w:vAlign w:val="center"/>
          </w:tcPr>
          <w:p w14:paraId="3AAEB70E" w14:textId="77777777" w:rsidR="00A56177" w:rsidRPr="00250DAE" w:rsidRDefault="00A56177" w:rsidP="00742A67">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5BB17052" w14:textId="77777777" w:rsidR="00A56177" w:rsidRPr="00250DAE" w:rsidRDefault="00A56177" w:rsidP="00F855F8">
            <w:pPr>
              <w:pStyle w:val="NormalCell"/>
              <w:rPr>
                <w:rFonts w:ascii="Trebuchet MS" w:hAnsi="Trebuchet MS" w:cs="Arial"/>
                <w:szCs w:val="22"/>
              </w:rPr>
            </w:pPr>
            <w:r w:rsidRPr="00250DAE">
              <w:rPr>
                <w:rFonts w:ascii="Trebuchet MS" w:hAnsi="Trebuchet MS" w:cs="Arial"/>
                <w:szCs w:val="22"/>
              </w:rPr>
              <w:t xml:space="preserve">Written submission </w:t>
            </w:r>
          </w:p>
        </w:tc>
      </w:tr>
      <w:tr w:rsidR="00A56177" w:rsidRPr="00250DAE" w14:paraId="436577E0" w14:textId="77777777" w:rsidTr="00C847B5">
        <w:tc>
          <w:tcPr>
            <w:tcW w:w="2410" w:type="dxa"/>
            <w:vAlign w:val="center"/>
          </w:tcPr>
          <w:p w14:paraId="3FEC1175" w14:textId="1A8F762F" w:rsidR="00A56177" w:rsidRPr="00250DAE" w:rsidRDefault="00A56177" w:rsidP="00742A67">
            <w:pPr>
              <w:pStyle w:val="NormalCell"/>
              <w:rPr>
                <w:rFonts w:ascii="Trebuchet MS" w:hAnsi="Trebuchet MS" w:cs="Arial"/>
                <w:szCs w:val="22"/>
              </w:rPr>
            </w:pPr>
            <w:r w:rsidRPr="00250DAE">
              <w:rPr>
                <w:rFonts w:ascii="Trebuchet MS" w:hAnsi="Trebuchet MS" w:cs="Arial"/>
                <w:szCs w:val="22"/>
              </w:rPr>
              <w:t xml:space="preserve">Resource to turn </w:t>
            </w:r>
            <w:r w:rsidR="00146439">
              <w:rPr>
                <w:rFonts w:ascii="Trebuchet MS" w:hAnsi="Trebuchet MS" w:cs="Arial"/>
                <w:szCs w:val="22"/>
              </w:rPr>
              <w:t>campaigns/</w:t>
            </w:r>
            <w:proofErr w:type="spellStart"/>
            <w:r w:rsidR="00146439">
              <w:rPr>
                <w:rFonts w:ascii="Trebuchet MS" w:hAnsi="Trebuchet MS" w:cs="Arial"/>
                <w:szCs w:val="22"/>
              </w:rPr>
              <w:t>collateral</w:t>
            </w:r>
            <w:r w:rsidRPr="00250DAE">
              <w:rPr>
                <w:rFonts w:ascii="Trebuchet MS" w:hAnsi="Trebuchet MS" w:cs="Arial"/>
                <w:szCs w:val="22"/>
              </w:rPr>
              <w:t>around</w:t>
            </w:r>
            <w:proofErr w:type="spellEnd"/>
            <w:r w:rsidRPr="00250DAE">
              <w:rPr>
                <w:rFonts w:ascii="Trebuchet MS" w:hAnsi="Trebuchet MS" w:cs="Arial"/>
                <w:szCs w:val="22"/>
              </w:rPr>
              <w:t xml:space="preserve"> quickly </w:t>
            </w:r>
            <w:r w:rsidRPr="00250DAE">
              <w:rPr>
                <w:rFonts w:ascii="Trebuchet MS" w:hAnsi="Trebuchet MS" w:cs="Arial"/>
                <w:szCs w:val="22"/>
              </w:rPr>
              <w:lastRenderedPageBreak/>
              <w:t xml:space="preserve">without it effecting other outputs </w:t>
            </w:r>
          </w:p>
          <w:p w14:paraId="5E668FB7" w14:textId="77777777" w:rsidR="00A56177" w:rsidRPr="00250DAE" w:rsidRDefault="00A56177" w:rsidP="003D2CE6">
            <w:pPr>
              <w:pStyle w:val="NormalCell"/>
              <w:rPr>
                <w:rFonts w:ascii="Trebuchet MS" w:hAnsi="Trebuchet MS" w:cs="Arial"/>
                <w:i/>
                <w:szCs w:val="22"/>
              </w:rPr>
            </w:pPr>
            <w:r w:rsidRPr="00B9618F">
              <w:rPr>
                <w:rFonts w:ascii="Trebuchet MS" w:hAnsi="Trebuchet MS" w:cs="Arial"/>
                <w:i/>
                <w:szCs w:val="22"/>
              </w:rPr>
              <w:t>Refer to Question 4.4 in Part 2 questionnaire</w:t>
            </w:r>
          </w:p>
        </w:tc>
        <w:tc>
          <w:tcPr>
            <w:tcW w:w="1418" w:type="dxa"/>
            <w:vAlign w:val="center"/>
          </w:tcPr>
          <w:p w14:paraId="1FA453FF" w14:textId="0599BF90" w:rsidR="00A56177" w:rsidRPr="00250DAE" w:rsidRDefault="00A56177" w:rsidP="00742A67">
            <w:pPr>
              <w:pStyle w:val="NormalCell"/>
              <w:jc w:val="center"/>
              <w:rPr>
                <w:rFonts w:ascii="Trebuchet MS" w:hAnsi="Trebuchet MS" w:cs="Arial"/>
                <w:szCs w:val="22"/>
              </w:rPr>
            </w:pPr>
            <w:r>
              <w:rPr>
                <w:rFonts w:ascii="Trebuchet MS" w:hAnsi="Trebuchet MS" w:cs="Arial"/>
                <w:szCs w:val="22"/>
              </w:rPr>
              <w:lastRenderedPageBreak/>
              <w:t>2.5</w:t>
            </w:r>
            <w:r w:rsidRPr="00250DAE">
              <w:rPr>
                <w:rFonts w:ascii="Trebuchet MS" w:hAnsi="Trebuchet MS" w:cs="Arial"/>
                <w:szCs w:val="22"/>
              </w:rPr>
              <w:t>%</w:t>
            </w:r>
          </w:p>
        </w:tc>
        <w:tc>
          <w:tcPr>
            <w:tcW w:w="992" w:type="dxa"/>
            <w:vAlign w:val="center"/>
          </w:tcPr>
          <w:p w14:paraId="7E37226B" w14:textId="1F5C09EE" w:rsidR="00A56177" w:rsidRPr="00250DAE" w:rsidRDefault="00314610" w:rsidP="00742A67">
            <w:pPr>
              <w:pStyle w:val="NormalCell"/>
              <w:jc w:val="center"/>
              <w:rPr>
                <w:rFonts w:ascii="Trebuchet MS" w:hAnsi="Trebuchet MS" w:cs="Arial"/>
                <w:szCs w:val="22"/>
              </w:rPr>
            </w:pPr>
            <w:r>
              <w:rPr>
                <w:rFonts w:ascii="Trebuchet MS" w:hAnsi="Trebuchet MS" w:cs="Arial"/>
                <w:szCs w:val="22"/>
              </w:rPr>
              <w:t>10</w:t>
            </w:r>
            <w:r w:rsidR="00A56177" w:rsidRPr="00250DAE">
              <w:rPr>
                <w:rFonts w:ascii="Trebuchet MS" w:hAnsi="Trebuchet MS" w:cs="Arial"/>
                <w:szCs w:val="22"/>
              </w:rPr>
              <w:t>%</w:t>
            </w:r>
          </w:p>
        </w:tc>
        <w:tc>
          <w:tcPr>
            <w:tcW w:w="1843" w:type="dxa"/>
            <w:vAlign w:val="center"/>
          </w:tcPr>
          <w:p w14:paraId="24305956" w14:textId="77777777" w:rsidR="00A56177" w:rsidRPr="00250DAE" w:rsidRDefault="00A56177" w:rsidP="00742A67">
            <w:pPr>
              <w:pStyle w:val="NormalCell"/>
              <w:rPr>
                <w:rFonts w:ascii="Trebuchet MS" w:hAnsi="Trebuchet MS" w:cs="Arial"/>
                <w:szCs w:val="22"/>
              </w:rPr>
            </w:pPr>
            <w:r w:rsidRPr="00250DAE">
              <w:rPr>
                <w:rFonts w:ascii="Trebuchet MS" w:hAnsi="Trebuchet MS" w:cs="Arial"/>
                <w:szCs w:val="22"/>
              </w:rPr>
              <w:t>Score out of five divided by five multiplied by weight</w:t>
            </w:r>
          </w:p>
        </w:tc>
        <w:tc>
          <w:tcPr>
            <w:tcW w:w="1559" w:type="dxa"/>
            <w:vAlign w:val="center"/>
          </w:tcPr>
          <w:p w14:paraId="6DDFF276" w14:textId="77777777" w:rsidR="00A56177" w:rsidRPr="00250DAE" w:rsidRDefault="00A56177" w:rsidP="00F855F8">
            <w:pPr>
              <w:pStyle w:val="NormalCell"/>
              <w:rPr>
                <w:rFonts w:ascii="Trebuchet MS" w:hAnsi="Trebuchet MS" w:cs="Arial"/>
                <w:szCs w:val="22"/>
              </w:rPr>
            </w:pPr>
            <w:r w:rsidRPr="00250DAE">
              <w:rPr>
                <w:rFonts w:ascii="Trebuchet MS" w:hAnsi="Trebuchet MS" w:cs="Arial"/>
                <w:szCs w:val="22"/>
              </w:rPr>
              <w:t xml:space="preserve">Written submission </w:t>
            </w:r>
          </w:p>
        </w:tc>
      </w:tr>
    </w:tbl>
    <w:p w14:paraId="07EE2EC5" w14:textId="77777777" w:rsidR="003E3F9F" w:rsidRDefault="003E3F9F" w:rsidP="00C847B5">
      <w:pPr>
        <w:pStyle w:val="Heading2"/>
        <w:numPr>
          <w:ilvl w:val="0"/>
          <w:numId w:val="0"/>
        </w:numPr>
      </w:pPr>
    </w:p>
    <w:p w14:paraId="5784E3A7" w14:textId="77777777" w:rsidR="00583C92" w:rsidRPr="00583C92" w:rsidRDefault="00445DCC" w:rsidP="00C847B5">
      <w:pPr>
        <w:pStyle w:val="Heading2"/>
      </w:pPr>
      <w:r w:rsidRPr="00C10E30">
        <w:t>Evaluation process</w:t>
      </w:r>
    </w:p>
    <w:p w14:paraId="201E5E54"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b/>
          <w:sz w:val="24"/>
          <w:szCs w:val="24"/>
        </w:rPr>
        <w:t>Technical or quality evaluation</w:t>
      </w:r>
    </w:p>
    <w:p w14:paraId="48157C21" w14:textId="77777777" w:rsidR="00DF2990" w:rsidRPr="00583C92" w:rsidRDefault="00445DCC" w:rsidP="00C847B5">
      <w:pPr>
        <w:pStyle w:val="Bodysubclause"/>
        <w:rPr>
          <w:rFonts w:ascii="Trebuchet MS" w:hAnsi="Trebuchet MS" w:cs="Arial"/>
          <w:sz w:val="24"/>
          <w:szCs w:val="24"/>
        </w:rPr>
      </w:pPr>
      <w:r w:rsidRPr="00C10E30">
        <w:rPr>
          <w:rFonts w:ascii="Trebuchet MS" w:hAnsi="Trebuchet MS" w:cs="Arial"/>
          <w:sz w:val="24"/>
          <w:szCs w:val="24"/>
        </w:rPr>
        <w:t>The technical evaluation will be scored in accordance with the table below.</w:t>
      </w:r>
    </w:p>
    <w:p w14:paraId="7B47DFFE" w14:textId="77777777" w:rsidR="00B1629A" w:rsidRPr="00C10E30" w:rsidRDefault="00445DCC" w:rsidP="00C847B5">
      <w:pPr>
        <w:pStyle w:val="Bodysubclause"/>
        <w:rPr>
          <w:rFonts w:ascii="Trebuchet MS" w:hAnsi="Trebuchet MS" w:cs="Arial"/>
          <w:sz w:val="24"/>
          <w:szCs w:val="24"/>
        </w:rPr>
      </w:pPr>
      <w:r w:rsidRPr="00C10E30">
        <w:rPr>
          <w:rFonts w:ascii="Trebuchet MS" w:hAnsi="Trebuchet MS" w:cs="Arial"/>
          <w:b/>
          <w:sz w:val="24"/>
          <w:szCs w:val="24"/>
        </w:rPr>
        <w:t>Scoring matrix for the technical and quality criteria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103"/>
        <w:gridCol w:w="2551"/>
      </w:tblGrid>
      <w:tr w:rsidR="00DC1409" w:rsidRPr="00C10E30" w14:paraId="4ABB9C7C" w14:textId="77777777" w:rsidTr="00C847B5">
        <w:trPr>
          <w:trHeight w:val="255"/>
          <w:tblHeader/>
        </w:trPr>
        <w:tc>
          <w:tcPr>
            <w:tcW w:w="9322" w:type="dxa"/>
            <w:gridSpan w:val="3"/>
            <w:shd w:val="clear" w:color="auto" w:fill="BFBFBF" w:themeFill="background1" w:themeFillShade="BF"/>
            <w:noWrap/>
          </w:tcPr>
          <w:p w14:paraId="0F690398" w14:textId="77777777" w:rsidR="00DC1409" w:rsidRPr="00C10E30" w:rsidRDefault="00DC1409" w:rsidP="006B7CE1">
            <w:pPr>
              <w:jc w:val="center"/>
              <w:rPr>
                <w:rFonts w:ascii="Trebuchet MS" w:hAnsi="Trebuchet MS" w:cs="Arial"/>
                <w:b/>
                <w:bCs/>
                <w:szCs w:val="22"/>
                <w:lang w:eastAsia="en-GB"/>
              </w:rPr>
            </w:pPr>
            <w:r w:rsidRPr="00C10E30">
              <w:rPr>
                <w:rFonts w:ascii="Trebuchet MS" w:hAnsi="Trebuchet MS" w:cs="Arial"/>
                <w:szCs w:val="22"/>
              </w:rPr>
              <w:br w:type="page"/>
            </w:r>
            <w:r w:rsidRPr="00C10E30">
              <w:rPr>
                <w:rFonts w:ascii="Trebuchet MS" w:hAnsi="Trebuchet MS" w:cs="Arial"/>
                <w:b/>
                <w:bCs/>
                <w:szCs w:val="22"/>
                <w:lang w:eastAsia="en-GB"/>
              </w:rPr>
              <w:t>QUALITY ASSESSMENT SCALE</w:t>
            </w:r>
          </w:p>
        </w:tc>
      </w:tr>
      <w:tr w:rsidR="00DC1409" w:rsidRPr="00C10E30" w14:paraId="3E823152" w14:textId="77777777" w:rsidTr="00C847B5">
        <w:trPr>
          <w:trHeight w:val="255"/>
          <w:tblHeader/>
        </w:trPr>
        <w:tc>
          <w:tcPr>
            <w:tcW w:w="9322" w:type="dxa"/>
            <w:gridSpan w:val="3"/>
            <w:noWrap/>
          </w:tcPr>
          <w:p w14:paraId="1A6F18B7" w14:textId="77777777" w:rsidR="00DC1409" w:rsidRPr="00C10E30" w:rsidRDefault="00DC1409" w:rsidP="006B7CE1">
            <w:pPr>
              <w:rPr>
                <w:rFonts w:ascii="Trebuchet MS" w:hAnsi="Trebuchet MS" w:cs="Arial"/>
                <w:szCs w:val="22"/>
              </w:rPr>
            </w:pPr>
            <w:r w:rsidRPr="00C10E30">
              <w:rPr>
                <w:rFonts w:ascii="Trebuchet MS" w:hAnsi="Trebuchet MS" w:cs="Arial"/>
                <w:szCs w:val="22"/>
              </w:rPr>
              <w:t>Tenderers should be aware that when scoring evaluators will be considering the following:</w:t>
            </w:r>
          </w:p>
          <w:p w14:paraId="3313EBE3" w14:textId="77777777" w:rsidR="00DC1409" w:rsidRPr="00C10E30" w:rsidRDefault="00DC1409" w:rsidP="00854420">
            <w:pPr>
              <w:numPr>
                <w:ilvl w:val="0"/>
                <w:numId w:val="18"/>
              </w:numPr>
              <w:spacing w:line="240" w:lineRule="auto"/>
              <w:ind w:left="407" w:hanging="284"/>
              <w:jc w:val="left"/>
              <w:rPr>
                <w:rFonts w:ascii="Trebuchet MS" w:hAnsi="Trebuchet MS" w:cs="Arial"/>
                <w:lang w:eastAsia="en-GB"/>
              </w:rPr>
            </w:pPr>
            <w:r w:rsidRPr="00C10E30">
              <w:rPr>
                <w:rFonts w:ascii="Trebuchet MS" w:hAnsi="Trebuchet MS" w:cs="Arial"/>
                <w:lang w:eastAsia="en-GB"/>
              </w:rPr>
              <w:t xml:space="preserve">How well does the Tenderer’s response meets </w:t>
            </w:r>
            <w:r w:rsidR="00860D53">
              <w:rPr>
                <w:rFonts w:ascii="Trebuchet MS" w:hAnsi="Trebuchet MS" w:cs="Arial"/>
                <w:lang w:eastAsia="en-GB"/>
              </w:rPr>
              <w:t xml:space="preserve">Hull 2017 </w:t>
            </w:r>
            <w:r w:rsidRPr="00C10E30">
              <w:rPr>
                <w:rFonts w:ascii="Trebuchet MS" w:hAnsi="Trebuchet MS" w:cs="Arial"/>
                <w:lang w:eastAsia="en-GB"/>
              </w:rPr>
              <w:t xml:space="preserve">’s </w:t>
            </w:r>
            <w:proofErr w:type="gramStart"/>
            <w:r w:rsidRPr="00C10E30">
              <w:rPr>
                <w:rFonts w:ascii="Trebuchet MS" w:hAnsi="Trebuchet MS" w:cs="Arial"/>
                <w:lang w:eastAsia="en-GB"/>
              </w:rPr>
              <w:t>requirements</w:t>
            </w:r>
            <w:proofErr w:type="gramEnd"/>
          </w:p>
          <w:p w14:paraId="1E4D4147" w14:textId="77777777" w:rsidR="00DC1409" w:rsidRPr="00C10E30" w:rsidRDefault="00DC1409" w:rsidP="00854420">
            <w:pPr>
              <w:numPr>
                <w:ilvl w:val="0"/>
                <w:numId w:val="18"/>
              </w:numPr>
              <w:spacing w:line="240" w:lineRule="auto"/>
              <w:ind w:left="407" w:hanging="284"/>
              <w:jc w:val="left"/>
              <w:rPr>
                <w:rFonts w:ascii="Trebuchet MS" w:hAnsi="Trebuchet MS" w:cs="Arial"/>
                <w:szCs w:val="22"/>
              </w:rPr>
            </w:pPr>
            <w:r w:rsidRPr="00C10E30">
              <w:rPr>
                <w:rFonts w:ascii="Trebuchet MS" w:hAnsi="Trebuchet MS" w:cs="Arial"/>
                <w:lang w:eastAsia="en-GB"/>
              </w:rPr>
              <w:t xml:space="preserve">How well does the Tenderer’s response demonstrate a satisfactory understanding of </w:t>
            </w:r>
            <w:proofErr w:type="gramStart"/>
            <w:r w:rsidRPr="00C10E30">
              <w:rPr>
                <w:rFonts w:ascii="Trebuchet MS" w:hAnsi="Trebuchet MS" w:cs="Arial"/>
                <w:lang w:eastAsia="en-GB"/>
              </w:rPr>
              <w:t>requirements</w:t>
            </w:r>
            <w:proofErr w:type="gramEnd"/>
            <w:r w:rsidRPr="00C10E30">
              <w:rPr>
                <w:rFonts w:ascii="Trebuchet MS" w:hAnsi="Trebuchet MS" w:cs="Arial"/>
                <w:lang w:eastAsia="en-GB"/>
              </w:rPr>
              <w:t xml:space="preserve"> </w:t>
            </w:r>
          </w:p>
          <w:p w14:paraId="14CE0428" w14:textId="77777777" w:rsidR="00DC1409" w:rsidRPr="00C10E30" w:rsidRDefault="00DC1409" w:rsidP="00854420">
            <w:pPr>
              <w:numPr>
                <w:ilvl w:val="0"/>
                <w:numId w:val="18"/>
              </w:numPr>
              <w:spacing w:line="240" w:lineRule="auto"/>
              <w:ind w:left="407" w:hanging="284"/>
              <w:jc w:val="left"/>
              <w:rPr>
                <w:rFonts w:ascii="Trebuchet MS" w:hAnsi="Trebuchet MS" w:cs="Arial"/>
                <w:szCs w:val="22"/>
              </w:rPr>
            </w:pPr>
            <w:r w:rsidRPr="00C10E30">
              <w:rPr>
                <w:rFonts w:ascii="Trebuchet MS" w:hAnsi="Trebuchet MS" w:cs="Arial"/>
                <w:lang w:eastAsia="en-GB"/>
              </w:rPr>
              <w:t>Is the Tenderer’s response supported by a good standard of evidence</w:t>
            </w:r>
          </w:p>
        </w:tc>
      </w:tr>
      <w:tr w:rsidR="00DC1409" w:rsidRPr="00C10E30" w14:paraId="5FFF2D1F" w14:textId="77777777" w:rsidTr="00C847B5">
        <w:trPr>
          <w:trHeight w:val="300"/>
          <w:tblHeader/>
        </w:trPr>
        <w:tc>
          <w:tcPr>
            <w:tcW w:w="1668" w:type="dxa"/>
            <w:shd w:val="clear" w:color="auto" w:fill="BFBFBF" w:themeFill="background1" w:themeFillShade="BF"/>
            <w:noWrap/>
            <w:vAlign w:val="center"/>
          </w:tcPr>
          <w:p w14:paraId="23AAF8DF" w14:textId="77777777" w:rsidR="00DC1409" w:rsidRPr="00C10E30" w:rsidRDefault="00DC1409" w:rsidP="0023180D">
            <w:pPr>
              <w:keepNext/>
              <w:ind w:left="142"/>
              <w:jc w:val="center"/>
              <w:outlineLvl w:val="3"/>
              <w:rPr>
                <w:rFonts w:ascii="Trebuchet MS" w:hAnsi="Trebuchet MS" w:cs="Arial"/>
                <w:b/>
                <w:bCs/>
                <w:i/>
                <w:iCs/>
                <w:szCs w:val="22"/>
                <w:lang w:eastAsia="en-GB"/>
              </w:rPr>
            </w:pPr>
            <w:r w:rsidRPr="00C10E30">
              <w:rPr>
                <w:rFonts w:ascii="Trebuchet MS" w:hAnsi="Trebuchet MS" w:cs="Arial"/>
                <w:b/>
                <w:bCs/>
                <w:i/>
                <w:iCs/>
                <w:szCs w:val="22"/>
                <w:lang w:eastAsia="en-GB"/>
              </w:rPr>
              <w:t>Assessor Score</w:t>
            </w:r>
          </w:p>
        </w:tc>
        <w:tc>
          <w:tcPr>
            <w:tcW w:w="5103" w:type="dxa"/>
            <w:shd w:val="clear" w:color="auto" w:fill="BFBFBF" w:themeFill="background1" w:themeFillShade="BF"/>
            <w:noWrap/>
            <w:vAlign w:val="center"/>
          </w:tcPr>
          <w:p w14:paraId="711A53EE" w14:textId="77777777" w:rsidR="00DC1409" w:rsidRPr="00C10E30" w:rsidRDefault="00DC1409" w:rsidP="0023180D">
            <w:pPr>
              <w:jc w:val="center"/>
              <w:rPr>
                <w:rFonts w:ascii="Trebuchet MS" w:hAnsi="Trebuchet MS" w:cs="Arial"/>
                <w:b/>
                <w:bCs/>
                <w:i/>
                <w:iCs/>
                <w:szCs w:val="22"/>
                <w:lang w:eastAsia="en-GB"/>
              </w:rPr>
            </w:pPr>
          </w:p>
        </w:tc>
        <w:tc>
          <w:tcPr>
            <w:tcW w:w="2551" w:type="dxa"/>
            <w:shd w:val="clear" w:color="auto" w:fill="BFBFBF" w:themeFill="background1" w:themeFillShade="BF"/>
            <w:noWrap/>
            <w:vAlign w:val="center"/>
          </w:tcPr>
          <w:p w14:paraId="1A12D842" w14:textId="77777777" w:rsidR="00DC1409" w:rsidRPr="00C10E30" w:rsidRDefault="00DC1409" w:rsidP="0023180D">
            <w:pPr>
              <w:keepNext/>
              <w:ind w:left="68"/>
              <w:jc w:val="center"/>
              <w:outlineLvl w:val="3"/>
              <w:rPr>
                <w:rFonts w:ascii="Trebuchet MS" w:hAnsi="Trebuchet MS" w:cs="Arial"/>
                <w:b/>
                <w:bCs/>
                <w:i/>
                <w:iCs/>
                <w:szCs w:val="22"/>
                <w:lang w:eastAsia="en-GB"/>
              </w:rPr>
            </w:pPr>
            <w:r w:rsidRPr="00C10E30">
              <w:rPr>
                <w:rFonts w:ascii="Trebuchet MS" w:hAnsi="Trebuchet MS" w:cs="Arial"/>
                <w:b/>
                <w:bCs/>
                <w:i/>
                <w:iCs/>
                <w:szCs w:val="22"/>
                <w:lang w:eastAsia="en-GB"/>
              </w:rPr>
              <w:t>Rating</w:t>
            </w:r>
          </w:p>
        </w:tc>
      </w:tr>
      <w:tr w:rsidR="00DC1409" w:rsidRPr="00C10E30" w14:paraId="6814BE85" w14:textId="77777777" w:rsidTr="00C847B5">
        <w:trPr>
          <w:trHeight w:val="517"/>
        </w:trPr>
        <w:tc>
          <w:tcPr>
            <w:tcW w:w="1668" w:type="dxa"/>
            <w:noWrap/>
            <w:vAlign w:val="center"/>
          </w:tcPr>
          <w:p w14:paraId="5B72F399"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5</w:t>
            </w:r>
          </w:p>
        </w:tc>
        <w:tc>
          <w:tcPr>
            <w:tcW w:w="5103" w:type="dxa"/>
            <w:vAlign w:val="center"/>
          </w:tcPr>
          <w:p w14:paraId="63F81FA7" w14:textId="77777777" w:rsidR="00DC1409" w:rsidRPr="00C10E30" w:rsidRDefault="00DC1409" w:rsidP="0023180D">
            <w:pPr>
              <w:spacing w:after="120"/>
              <w:jc w:val="center"/>
              <w:rPr>
                <w:rFonts w:ascii="Trebuchet MS" w:hAnsi="Trebuchet MS" w:cs="Arial"/>
                <w:szCs w:val="22"/>
                <w:lang w:eastAsia="en-GB"/>
              </w:rPr>
            </w:pPr>
            <w:r w:rsidRPr="00C10E30">
              <w:rPr>
                <w:rFonts w:ascii="Trebuchet MS" w:hAnsi="Trebuchet MS" w:cs="Arial"/>
                <w:szCs w:val="22"/>
                <w:lang w:eastAsia="en-GB"/>
              </w:rPr>
              <w:t>Significant assurance supported by a robust, comprehensive Tender without any errors / omissions</w:t>
            </w:r>
          </w:p>
        </w:tc>
        <w:tc>
          <w:tcPr>
            <w:tcW w:w="2551" w:type="dxa"/>
            <w:noWrap/>
            <w:vAlign w:val="center"/>
          </w:tcPr>
          <w:p w14:paraId="40E33929"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E</w:t>
            </w:r>
            <w:r w:rsidR="00DC1409" w:rsidRPr="00C10E30">
              <w:rPr>
                <w:rFonts w:ascii="Trebuchet MS" w:hAnsi="Trebuchet MS" w:cs="Arial"/>
                <w:szCs w:val="22"/>
                <w:lang w:eastAsia="en-GB"/>
              </w:rPr>
              <w:t>xcellent</w:t>
            </w:r>
          </w:p>
        </w:tc>
      </w:tr>
      <w:tr w:rsidR="00DC1409" w:rsidRPr="00C10E30" w14:paraId="1D87B431" w14:textId="77777777" w:rsidTr="00C847B5">
        <w:trPr>
          <w:trHeight w:val="70"/>
        </w:trPr>
        <w:tc>
          <w:tcPr>
            <w:tcW w:w="1668" w:type="dxa"/>
            <w:noWrap/>
            <w:vAlign w:val="center"/>
          </w:tcPr>
          <w:p w14:paraId="7EDDF258"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4</w:t>
            </w:r>
          </w:p>
        </w:tc>
        <w:tc>
          <w:tcPr>
            <w:tcW w:w="5103" w:type="dxa"/>
            <w:vAlign w:val="center"/>
          </w:tcPr>
          <w:p w14:paraId="23A707BE" w14:textId="77777777" w:rsidR="00DC1409" w:rsidRPr="00C10E30" w:rsidRDefault="00DC1409" w:rsidP="0023180D">
            <w:pPr>
              <w:spacing w:after="120"/>
              <w:jc w:val="center"/>
              <w:rPr>
                <w:rFonts w:ascii="Trebuchet MS" w:hAnsi="Trebuchet MS" w:cs="Arial"/>
                <w:szCs w:val="22"/>
                <w:lang w:eastAsia="en-GB"/>
              </w:rPr>
            </w:pPr>
            <w:r w:rsidRPr="00C10E30">
              <w:rPr>
                <w:rFonts w:ascii="Trebuchet MS" w:hAnsi="Trebuchet MS" w:cs="Arial"/>
                <w:szCs w:val="22"/>
                <w:lang w:eastAsia="en-GB"/>
              </w:rPr>
              <w:t>Demonstrates overall ability to deliver the requirements with no cause for concern</w:t>
            </w:r>
          </w:p>
        </w:tc>
        <w:tc>
          <w:tcPr>
            <w:tcW w:w="2551" w:type="dxa"/>
            <w:noWrap/>
            <w:vAlign w:val="center"/>
          </w:tcPr>
          <w:p w14:paraId="59E0BB8B"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G</w:t>
            </w:r>
            <w:r w:rsidR="00DC1409" w:rsidRPr="00C10E30">
              <w:rPr>
                <w:rFonts w:ascii="Trebuchet MS" w:hAnsi="Trebuchet MS" w:cs="Arial"/>
                <w:szCs w:val="22"/>
                <w:lang w:eastAsia="en-GB"/>
              </w:rPr>
              <w:t>ood</w:t>
            </w:r>
          </w:p>
        </w:tc>
      </w:tr>
      <w:tr w:rsidR="00DC1409" w:rsidRPr="00C10E30" w14:paraId="17BFB332" w14:textId="77777777" w:rsidTr="00C847B5">
        <w:trPr>
          <w:trHeight w:val="128"/>
        </w:trPr>
        <w:tc>
          <w:tcPr>
            <w:tcW w:w="1668" w:type="dxa"/>
            <w:noWrap/>
            <w:vAlign w:val="center"/>
          </w:tcPr>
          <w:p w14:paraId="7A187677"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3</w:t>
            </w:r>
          </w:p>
        </w:tc>
        <w:tc>
          <w:tcPr>
            <w:tcW w:w="5103" w:type="dxa"/>
            <w:vAlign w:val="center"/>
          </w:tcPr>
          <w:p w14:paraId="1785BC0D" w14:textId="77777777" w:rsidR="00DC1409" w:rsidRPr="00C10E30" w:rsidRDefault="00DC1409" w:rsidP="0023180D">
            <w:pPr>
              <w:spacing w:after="120"/>
              <w:jc w:val="center"/>
              <w:rPr>
                <w:rFonts w:ascii="Trebuchet MS" w:hAnsi="Trebuchet MS" w:cs="Arial"/>
                <w:szCs w:val="22"/>
                <w:lang w:eastAsia="en-GB"/>
              </w:rPr>
            </w:pPr>
            <w:r w:rsidRPr="00C10E30">
              <w:rPr>
                <w:rFonts w:ascii="Trebuchet MS" w:hAnsi="Trebuchet MS" w:cs="Arial"/>
                <w:szCs w:val="22"/>
                <w:lang w:eastAsia="en-GB"/>
              </w:rPr>
              <w:t>Demonstrates ability to deliver in most aspects but doesn't quite meet the criteria for a 'good' score.</w:t>
            </w:r>
          </w:p>
        </w:tc>
        <w:tc>
          <w:tcPr>
            <w:tcW w:w="2551" w:type="dxa"/>
            <w:noWrap/>
            <w:vAlign w:val="center"/>
          </w:tcPr>
          <w:p w14:paraId="008C0C47"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S</w:t>
            </w:r>
            <w:r w:rsidR="00DC1409" w:rsidRPr="00C10E30">
              <w:rPr>
                <w:rFonts w:ascii="Trebuchet MS" w:hAnsi="Trebuchet MS" w:cs="Arial"/>
                <w:szCs w:val="22"/>
                <w:lang w:eastAsia="en-GB"/>
              </w:rPr>
              <w:t>atisfactory</w:t>
            </w:r>
          </w:p>
        </w:tc>
      </w:tr>
      <w:tr w:rsidR="00DC1409" w:rsidRPr="00C10E30" w14:paraId="40AE13E1" w14:textId="77777777" w:rsidTr="00C847B5">
        <w:trPr>
          <w:trHeight w:val="70"/>
        </w:trPr>
        <w:tc>
          <w:tcPr>
            <w:tcW w:w="1668" w:type="dxa"/>
            <w:noWrap/>
            <w:vAlign w:val="center"/>
          </w:tcPr>
          <w:p w14:paraId="304A4FDF"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2</w:t>
            </w:r>
          </w:p>
        </w:tc>
        <w:tc>
          <w:tcPr>
            <w:tcW w:w="5103" w:type="dxa"/>
            <w:vAlign w:val="center"/>
          </w:tcPr>
          <w:p w14:paraId="2DE6E0A9" w14:textId="77777777" w:rsidR="00DC1409" w:rsidRPr="00C10E30" w:rsidRDefault="00DC1409" w:rsidP="0023180D">
            <w:pPr>
              <w:spacing w:after="120"/>
              <w:jc w:val="center"/>
              <w:rPr>
                <w:rFonts w:ascii="Trebuchet MS" w:hAnsi="Trebuchet MS" w:cs="Arial"/>
                <w:szCs w:val="22"/>
                <w:lang w:eastAsia="en-GB"/>
              </w:rPr>
            </w:pPr>
            <w:r w:rsidRPr="00C10E30">
              <w:rPr>
                <w:rFonts w:ascii="Trebuchet MS" w:hAnsi="Trebuchet MS" w:cs="Arial"/>
                <w:szCs w:val="22"/>
                <w:lang w:eastAsia="en-GB"/>
              </w:rPr>
              <w:t xml:space="preserve">Demonstrates ability to deliver but has </w:t>
            </w:r>
            <w:proofErr w:type="gramStart"/>
            <w:r w:rsidRPr="00C10E30">
              <w:rPr>
                <w:rFonts w:ascii="Trebuchet MS" w:hAnsi="Trebuchet MS" w:cs="Arial"/>
                <w:szCs w:val="22"/>
                <w:lang w:eastAsia="en-GB"/>
              </w:rPr>
              <w:t>a number of</w:t>
            </w:r>
            <w:proofErr w:type="gramEnd"/>
            <w:r w:rsidRPr="00C10E30">
              <w:rPr>
                <w:rFonts w:ascii="Trebuchet MS" w:hAnsi="Trebuchet MS" w:cs="Arial"/>
                <w:szCs w:val="22"/>
                <w:lang w:eastAsia="en-GB"/>
              </w:rPr>
              <w:t xml:space="preserve"> omissions which preclude a higher score</w:t>
            </w:r>
          </w:p>
        </w:tc>
        <w:tc>
          <w:tcPr>
            <w:tcW w:w="2551" w:type="dxa"/>
            <w:noWrap/>
            <w:vAlign w:val="center"/>
          </w:tcPr>
          <w:p w14:paraId="0D458FE6"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F</w:t>
            </w:r>
            <w:r w:rsidR="00DC1409" w:rsidRPr="00C10E30">
              <w:rPr>
                <w:rFonts w:ascii="Trebuchet MS" w:hAnsi="Trebuchet MS" w:cs="Arial"/>
                <w:szCs w:val="22"/>
                <w:lang w:eastAsia="en-GB"/>
              </w:rPr>
              <w:t>air</w:t>
            </w:r>
          </w:p>
        </w:tc>
      </w:tr>
      <w:tr w:rsidR="00DC1409" w:rsidRPr="00C10E30" w14:paraId="3697016B" w14:textId="77777777" w:rsidTr="00C847B5">
        <w:trPr>
          <w:trHeight w:val="70"/>
        </w:trPr>
        <w:tc>
          <w:tcPr>
            <w:tcW w:w="1668" w:type="dxa"/>
            <w:noWrap/>
            <w:vAlign w:val="center"/>
          </w:tcPr>
          <w:p w14:paraId="713D6C19"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1</w:t>
            </w:r>
          </w:p>
        </w:tc>
        <w:tc>
          <w:tcPr>
            <w:tcW w:w="5103" w:type="dxa"/>
            <w:vAlign w:val="center"/>
          </w:tcPr>
          <w:p w14:paraId="5C68FD02" w14:textId="77777777" w:rsidR="00DC1409" w:rsidRPr="00C10E30" w:rsidRDefault="00DC1409" w:rsidP="0023180D">
            <w:pPr>
              <w:spacing w:after="120"/>
              <w:jc w:val="center"/>
              <w:rPr>
                <w:rFonts w:ascii="Trebuchet MS" w:hAnsi="Trebuchet MS" w:cs="Arial"/>
                <w:szCs w:val="22"/>
                <w:lang w:eastAsia="en-GB"/>
              </w:rPr>
            </w:pPr>
            <w:r w:rsidRPr="00C10E30">
              <w:rPr>
                <w:rFonts w:ascii="Trebuchet MS" w:hAnsi="Trebuchet MS" w:cs="Arial"/>
                <w:szCs w:val="22"/>
                <w:lang w:eastAsia="en-GB"/>
              </w:rPr>
              <w:t>Fails to demonstrate overall ability to deliver the Services to an adequate level</w:t>
            </w:r>
          </w:p>
        </w:tc>
        <w:tc>
          <w:tcPr>
            <w:tcW w:w="2551" w:type="dxa"/>
            <w:noWrap/>
            <w:vAlign w:val="center"/>
          </w:tcPr>
          <w:p w14:paraId="42BF0E5E"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P</w:t>
            </w:r>
            <w:r w:rsidR="00DC1409" w:rsidRPr="00C10E30">
              <w:rPr>
                <w:rFonts w:ascii="Trebuchet MS" w:hAnsi="Trebuchet MS" w:cs="Arial"/>
                <w:szCs w:val="22"/>
                <w:lang w:eastAsia="en-GB"/>
              </w:rPr>
              <w:t>oor</w:t>
            </w:r>
          </w:p>
        </w:tc>
      </w:tr>
      <w:tr w:rsidR="00DC1409" w:rsidRPr="00C10E30" w14:paraId="56D5ABBD" w14:textId="77777777" w:rsidTr="00C847B5">
        <w:trPr>
          <w:trHeight w:val="70"/>
        </w:trPr>
        <w:tc>
          <w:tcPr>
            <w:tcW w:w="1668" w:type="dxa"/>
            <w:noWrap/>
            <w:vAlign w:val="center"/>
          </w:tcPr>
          <w:p w14:paraId="5A1E3478" w14:textId="77777777" w:rsidR="00DC1409" w:rsidRPr="0023180D" w:rsidRDefault="00DC1409" w:rsidP="0023180D">
            <w:pPr>
              <w:spacing w:after="120"/>
              <w:jc w:val="center"/>
              <w:rPr>
                <w:rFonts w:ascii="Trebuchet MS" w:hAnsi="Trebuchet MS" w:cs="Arial"/>
                <w:b/>
                <w:szCs w:val="22"/>
                <w:lang w:eastAsia="en-GB"/>
              </w:rPr>
            </w:pPr>
            <w:r w:rsidRPr="0023180D">
              <w:rPr>
                <w:rFonts w:ascii="Trebuchet MS" w:hAnsi="Trebuchet MS" w:cs="Arial"/>
                <w:b/>
                <w:szCs w:val="22"/>
                <w:lang w:eastAsia="en-GB"/>
              </w:rPr>
              <w:t>0</w:t>
            </w:r>
          </w:p>
        </w:tc>
        <w:tc>
          <w:tcPr>
            <w:tcW w:w="5103" w:type="dxa"/>
            <w:vAlign w:val="center"/>
          </w:tcPr>
          <w:p w14:paraId="53CFCE30" w14:textId="77777777" w:rsidR="00DC1409" w:rsidRPr="00C10E30" w:rsidRDefault="00DC1409" w:rsidP="008D7F85">
            <w:pPr>
              <w:spacing w:after="120"/>
              <w:jc w:val="center"/>
              <w:rPr>
                <w:rFonts w:ascii="Trebuchet MS" w:hAnsi="Trebuchet MS" w:cs="Arial"/>
                <w:szCs w:val="22"/>
                <w:lang w:eastAsia="en-GB"/>
              </w:rPr>
            </w:pPr>
            <w:r w:rsidRPr="00C10E30">
              <w:rPr>
                <w:rFonts w:ascii="Trebuchet MS" w:hAnsi="Trebuchet MS" w:cs="Arial"/>
                <w:szCs w:val="22"/>
                <w:lang w:eastAsia="en-GB"/>
              </w:rPr>
              <w:t>Significant shortcomings which ra</w:t>
            </w:r>
            <w:r w:rsidR="008D7F85">
              <w:rPr>
                <w:rFonts w:ascii="Trebuchet MS" w:hAnsi="Trebuchet MS" w:cs="Arial"/>
                <w:szCs w:val="22"/>
                <w:lang w:eastAsia="en-GB"/>
              </w:rPr>
              <w:t>ise major concerns for Hull 2017</w:t>
            </w:r>
          </w:p>
        </w:tc>
        <w:tc>
          <w:tcPr>
            <w:tcW w:w="2551" w:type="dxa"/>
            <w:noWrap/>
            <w:vAlign w:val="center"/>
          </w:tcPr>
          <w:p w14:paraId="6625E52C" w14:textId="77777777" w:rsidR="00DC1409" w:rsidRPr="00C10E30" w:rsidRDefault="00583C92" w:rsidP="0023180D">
            <w:pPr>
              <w:spacing w:after="120"/>
              <w:jc w:val="center"/>
              <w:rPr>
                <w:rFonts w:ascii="Trebuchet MS" w:hAnsi="Trebuchet MS" w:cs="Arial"/>
                <w:szCs w:val="22"/>
                <w:lang w:eastAsia="en-GB"/>
              </w:rPr>
            </w:pPr>
            <w:r>
              <w:rPr>
                <w:rFonts w:ascii="Trebuchet MS" w:hAnsi="Trebuchet MS" w:cs="Arial"/>
                <w:szCs w:val="22"/>
                <w:lang w:eastAsia="en-GB"/>
              </w:rPr>
              <w:t>V</w:t>
            </w:r>
            <w:r w:rsidR="00DC1409" w:rsidRPr="00C10E30">
              <w:rPr>
                <w:rFonts w:ascii="Trebuchet MS" w:hAnsi="Trebuchet MS" w:cs="Arial"/>
                <w:szCs w:val="22"/>
                <w:lang w:eastAsia="en-GB"/>
              </w:rPr>
              <w:t>ery poor</w:t>
            </w:r>
          </w:p>
        </w:tc>
      </w:tr>
    </w:tbl>
    <w:p w14:paraId="19EF6489" w14:textId="77777777" w:rsidR="00F855F8" w:rsidRDefault="00F855F8" w:rsidP="00C847B5">
      <w:pPr>
        <w:pStyle w:val="Bodysubclause"/>
        <w:ind w:left="0"/>
        <w:rPr>
          <w:rFonts w:ascii="Arial" w:hAnsi="Arial" w:cs="Arial"/>
          <w:b/>
          <w:sz w:val="24"/>
          <w:szCs w:val="24"/>
        </w:rPr>
      </w:pPr>
      <w:bookmarkStart w:id="13" w:name="a940408"/>
      <w:bookmarkStart w:id="14" w:name="_Toc447193650"/>
    </w:p>
    <w:p w14:paraId="0FF089DB" w14:textId="77777777" w:rsidR="003F3C6F" w:rsidRPr="00A56177" w:rsidRDefault="003F3C6F" w:rsidP="00C847B5">
      <w:pPr>
        <w:pStyle w:val="Bodysubclause"/>
        <w:ind w:left="0" w:firstLine="720"/>
        <w:jc w:val="left"/>
        <w:rPr>
          <w:rFonts w:ascii="Trebuchet MS" w:hAnsi="Trebuchet MS" w:cs="Arial"/>
          <w:sz w:val="24"/>
          <w:szCs w:val="24"/>
        </w:rPr>
      </w:pPr>
      <w:r w:rsidRPr="00A56177">
        <w:rPr>
          <w:rFonts w:ascii="Trebuchet MS" w:hAnsi="Trebuchet MS" w:cs="Arial"/>
          <w:b/>
          <w:sz w:val="24"/>
          <w:szCs w:val="24"/>
        </w:rPr>
        <w:t>Pricing evaluation</w:t>
      </w:r>
    </w:p>
    <w:p w14:paraId="19E53EDF" w14:textId="77777777" w:rsidR="00854420" w:rsidRPr="00A56177" w:rsidRDefault="003F3C6F" w:rsidP="00C847B5">
      <w:pPr>
        <w:pStyle w:val="Bodysubclause"/>
        <w:rPr>
          <w:rFonts w:ascii="Trebuchet MS" w:hAnsi="Trebuchet MS" w:cs="Arial"/>
          <w:sz w:val="24"/>
          <w:szCs w:val="24"/>
        </w:rPr>
      </w:pPr>
      <w:r w:rsidRPr="00A56177">
        <w:rPr>
          <w:rFonts w:ascii="Trebuchet MS" w:hAnsi="Trebuchet MS"/>
          <w:sz w:val="24"/>
        </w:rPr>
        <w:t>Bid prices will be scored</w:t>
      </w:r>
      <w:r w:rsidRPr="00A56177">
        <w:rPr>
          <w:rFonts w:ascii="Trebuchet MS" w:hAnsi="Trebuchet MS" w:cs="Arial"/>
          <w:sz w:val="24"/>
          <w:szCs w:val="24"/>
        </w:rPr>
        <w:t xml:space="preserve"> on</w:t>
      </w:r>
      <w:r w:rsidRPr="00A56177">
        <w:rPr>
          <w:rFonts w:ascii="Trebuchet MS" w:hAnsi="Trebuchet MS"/>
          <w:sz w:val="24"/>
        </w:rPr>
        <w:t xml:space="preserve"> a comparative basis with the </w:t>
      </w:r>
      <w:r w:rsidR="0025747D" w:rsidRPr="00A56177">
        <w:rPr>
          <w:rFonts w:ascii="Trebuchet MS" w:hAnsi="Trebuchet MS"/>
          <w:sz w:val="24"/>
        </w:rPr>
        <w:t xml:space="preserve">most economically advantageous bid </w:t>
      </w:r>
      <w:r w:rsidRPr="00A56177">
        <w:rPr>
          <w:rFonts w:ascii="Trebuchet MS" w:hAnsi="Trebuchet MS"/>
          <w:sz w:val="24"/>
        </w:rPr>
        <w:t>receivin</w:t>
      </w:r>
      <w:r w:rsidR="002F1C4D" w:rsidRPr="00A56177">
        <w:rPr>
          <w:rFonts w:ascii="Trebuchet MS" w:hAnsi="Trebuchet MS"/>
          <w:sz w:val="24"/>
        </w:rPr>
        <w:t xml:space="preserve">g 100% of the available marks </w:t>
      </w:r>
      <w:r w:rsidR="002F1C4D" w:rsidRPr="00A56177">
        <w:rPr>
          <w:rFonts w:ascii="Trebuchet MS" w:hAnsi="Trebuchet MS"/>
          <w:sz w:val="24"/>
        </w:rPr>
        <w:lastRenderedPageBreak/>
        <w:t>(</w:t>
      </w:r>
      <w:r w:rsidR="00493F16" w:rsidRPr="00A56177">
        <w:rPr>
          <w:rFonts w:ascii="Trebuchet MS" w:hAnsi="Trebuchet MS"/>
          <w:sz w:val="24"/>
        </w:rPr>
        <w:t xml:space="preserve">30% </w:t>
      </w:r>
      <w:r w:rsidRPr="00A56177">
        <w:rPr>
          <w:rFonts w:ascii="Trebuchet MS" w:hAnsi="Trebuchet MS"/>
          <w:sz w:val="24"/>
        </w:rPr>
        <w:t>following weighting). All other bids will be co</w:t>
      </w:r>
      <w:r w:rsidR="00934E46" w:rsidRPr="00A56177">
        <w:rPr>
          <w:rFonts w:ascii="Trebuchet MS" w:hAnsi="Trebuchet MS"/>
          <w:sz w:val="24"/>
        </w:rPr>
        <w:t>mpared against that bid.</w:t>
      </w:r>
    </w:p>
    <w:p w14:paraId="0AA9C037" w14:textId="77777777" w:rsidR="00B1629A" w:rsidRPr="00C10E30" w:rsidRDefault="00445DCC" w:rsidP="00C847B5">
      <w:pPr>
        <w:pStyle w:val="Heading1"/>
      </w:pPr>
      <w:r w:rsidRPr="00C10E30">
        <w:t>Assessment questions for completion by Tenderers</w:t>
      </w:r>
      <w:bookmarkEnd w:id="13"/>
      <w:bookmarkEnd w:id="14"/>
    </w:p>
    <w:p w14:paraId="3F406395" w14:textId="36E218F9" w:rsidR="00A3725C" w:rsidRPr="00A3725C" w:rsidRDefault="00860D53" w:rsidP="00A3725C">
      <w:pPr>
        <w:pStyle w:val="Bodysubclause"/>
        <w:rPr>
          <w:rFonts w:ascii="Trebuchet MS" w:hAnsi="Trebuchet MS" w:cs="Arial"/>
          <w:sz w:val="24"/>
          <w:szCs w:val="24"/>
        </w:rPr>
      </w:pPr>
      <w:r>
        <w:rPr>
          <w:rFonts w:ascii="Trebuchet MS" w:hAnsi="Trebuchet MS" w:cs="Arial"/>
          <w:sz w:val="24"/>
          <w:szCs w:val="24"/>
        </w:rPr>
        <w:t xml:space="preserve">Hull </w:t>
      </w:r>
      <w:r w:rsidR="00583C92">
        <w:rPr>
          <w:rFonts w:ascii="Trebuchet MS" w:hAnsi="Trebuchet MS" w:cs="Arial"/>
          <w:sz w:val="24"/>
          <w:szCs w:val="24"/>
        </w:rPr>
        <w:t xml:space="preserve">2017 </w:t>
      </w:r>
      <w:r w:rsidR="00583C92" w:rsidRPr="00C10E30">
        <w:rPr>
          <w:rFonts w:ascii="Trebuchet MS" w:hAnsi="Trebuchet MS" w:cs="Arial"/>
          <w:sz w:val="24"/>
          <w:szCs w:val="24"/>
        </w:rPr>
        <w:t>has</w:t>
      </w:r>
      <w:r w:rsidR="00BB5378" w:rsidRPr="00C10E30">
        <w:rPr>
          <w:rFonts w:ascii="Trebuchet MS" w:hAnsi="Trebuchet MS" w:cs="Arial"/>
          <w:sz w:val="24"/>
          <w:szCs w:val="24"/>
        </w:rPr>
        <w:t xml:space="preserve"> supplied with this Invitation to Tender – Part 1 a document entitled Invitation to Tender – Part 2, which contains </w:t>
      </w:r>
      <w:proofErr w:type="gramStart"/>
      <w:r w:rsidR="00BB5378" w:rsidRPr="00C10E30">
        <w:rPr>
          <w:rFonts w:ascii="Trebuchet MS" w:hAnsi="Trebuchet MS" w:cs="Arial"/>
          <w:sz w:val="24"/>
          <w:szCs w:val="24"/>
        </w:rPr>
        <w:t>a number of</w:t>
      </w:r>
      <w:proofErr w:type="gramEnd"/>
      <w:r w:rsidR="00BB5378" w:rsidRPr="00C10E30">
        <w:rPr>
          <w:rFonts w:ascii="Trebuchet MS" w:hAnsi="Trebuchet MS" w:cs="Arial"/>
          <w:sz w:val="24"/>
          <w:szCs w:val="24"/>
        </w:rPr>
        <w:t xml:space="preserve"> mandatory and optional assessment questions for Tenderers to complete.</w:t>
      </w:r>
      <w:bookmarkEnd w:id="2"/>
      <w:r w:rsidR="00A3725C">
        <w:rPr>
          <w:rFonts w:ascii="Trebuchet MS" w:hAnsi="Trebuchet MS"/>
          <w:b/>
          <w:color w:val="522887"/>
          <w:sz w:val="24"/>
          <w:szCs w:val="24"/>
        </w:rPr>
        <w:br w:type="page"/>
      </w:r>
    </w:p>
    <w:p w14:paraId="2524F991" w14:textId="7E668D1C" w:rsidR="00EE7C74" w:rsidRPr="005717E7" w:rsidRDefault="00922DD3" w:rsidP="00C847B5">
      <w:pPr>
        <w:jc w:val="center"/>
        <w:rPr>
          <w:rFonts w:ascii="Trebuchet MS" w:hAnsi="Trebuchet MS"/>
          <w:b/>
          <w:color w:val="522887"/>
          <w:sz w:val="24"/>
          <w:szCs w:val="24"/>
        </w:rPr>
      </w:pPr>
      <w:r>
        <w:rPr>
          <w:rFonts w:ascii="Trebuchet MS" w:hAnsi="Trebuchet MS"/>
          <w:b/>
          <w:color w:val="522887"/>
          <w:sz w:val="24"/>
          <w:szCs w:val="24"/>
        </w:rPr>
        <w:lastRenderedPageBreak/>
        <w:t>S</w:t>
      </w:r>
      <w:r w:rsidR="005717E7" w:rsidRPr="005717E7">
        <w:rPr>
          <w:rFonts w:ascii="Trebuchet MS" w:hAnsi="Trebuchet MS"/>
          <w:b/>
          <w:color w:val="522887"/>
          <w:sz w:val="24"/>
          <w:szCs w:val="24"/>
        </w:rPr>
        <w:t>chedule 1</w:t>
      </w:r>
    </w:p>
    <w:p w14:paraId="1686F3CA" w14:textId="22DFA074" w:rsidR="005717E7" w:rsidRDefault="007F1AE3" w:rsidP="00C847B5">
      <w:pPr>
        <w:jc w:val="center"/>
        <w:rPr>
          <w:rFonts w:ascii="Trebuchet MS" w:hAnsi="Trebuchet MS"/>
          <w:b/>
          <w:sz w:val="24"/>
          <w:szCs w:val="24"/>
        </w:rPr>
      </w:pPr>
      <w:r w:rsidRPr="00D87935">
        <w:rPr>
          <w:rFonts w:ascii="Trebuchet MS" w:hAnsi="Trebuchet MS"/>
          <w:b/>
          <w:sz w:val="24"/>
          <w:szCs w:val="24"/>
        </w:rPr>
        <w:t xml:space="preserve">Draft </w:t>
      </w:r>
      <w:r w:rsidR="00A3725C" w:rsidRPr="00D87935">
        <w:rPr>
          <w:rFonts w:ascii="Trebuchet MS" w:hAnsi="Trebuchet MS"/>
          <w:b/>
          <w:sz w:val="24"/>
          <w:szCs w:val="24"/>
        </w:rPr>
        <w:t>Supplier</w:t>
      </w:r>
      <w:r w:rsidR="005717E7" w:rsidRPr="00D87935">
        <w:rPr>
          <w:rFonts w:ascii="Trebuchet MS" w:hAnsi="Trebuchet MS"/>
          <w:b/>
          <w:sz w:val="24"/>
          <w:szCs w:val="24"/>
        </w:rPr>
        <w:t xml:space="preserve"> Agreement</w:t>
      </w:r>
    </w:p>
    <w:p w14:paraId="52434421" w14:textId="77777777" w:rsidR="005717E7" w:rsidRDefault="005717E7" w:rsidP="00C847B5">
      <w:pPr>
        <w:rPr>
          <w:rFonts w:ascii="Trebuchet MS" w:hAnsi="Trebuchet MS"/>
          <w:b/>
          <w:sz w:val="24"/>
          <w:szCs w:val="24"/>
        </w:rPr>
      </w:pPr>
    </w:p>
    <w:p w14:paraId="79998538" w14:textId="77777777" w:rsidR="00690F0D" w:rsidRPr="00690F0D" w:rsidRDefault="00690F0D" w:rsidP="00C847B5">
      <w:pPr>
        <w:spacing w:line="276" w:lineRule="auto"/>
        <w:jc w:val="center"/>
        <w:rPr>
          <w:rFonts w:ascii="Trebuchet MS" w:eastAsia="Trebuchet MS" w:hAnsi="Trebuchet MS"/>
          <w:b/>
          <w:sz w:val="24"/>
          <w:szCs w:val="24"/>
        </w:rPr>
      </w:pPr>
      <w:r>
        <w:rPr>
          <w:rFonts w:ascii="Trebuchet MS" w:eastAsia="Trebuchet MS" w:hAnsi="Trebuchet MS"/>
          <w:b/>
          <w:sz w:val="24"/>
          <w:szCs w:val="24"/>
        </w:rPr>
        <w:t>Letter of agreement</w:t>
      </w:r>
    </w:p>
    <w:p w14:paraId="1198B061" w14:textId="77777777" w:rsidR="00690F0D" w:rsidRPr="00690F0D" w:rsidRDefault="00690F0D" w:rsidP="00C847B5">
      <w:pPr>
        <w:spacing w:line="276" w:lineRule="auto"/>
        <w:jc w:val="center"/>
        <w:rPr>
          <w:rFonts w:ascii="Trebuchet MS" w:eastAsia="Trebuchet MS" w:hAnsi="Trebuchet MS"/>
          <w:sz w:val="24"/>
          <w:szCs w:val="24"/>
        </w:rPr>
      </w:pPr>
    </w:p>
    <w:p w14:paraId="29B3369B" w14:textId="3E911771" w:rsidR="00690F0D" w:rsidRPr="00784B4F" w:rsidRDefault="007321B9" w:rsidP="00C847B5">
      <w:pPr>
        <w:spacing w:line="276" w:lineRule="auto"/>
        <w:jc w:val="left"/>
        <w:rPr>
          <w:rFonts w:ascii="Trebuchet MS" w:eastAsia="Trebuchet MS" w:hAnsi="Trebuchet MS"/>
          <w:szCs w:val="22"/>
        </w:rPr>
      </w:pPr>
      <w:r>
        <w:rPr>
          <w:rFonts w:ascii="Trebuchet MS" w:eastAsia="Trebuchet MS" w:hAnsi="Trebuchet MS"/>
          <w:sz w:val="24"/>
          <w:szCs w:val="24"/>
        </w:rPr>
        <w:t>See appendix 1</w:t>
      </w:r>
      <w:r w:rsidR="00784B4F" w:rsidRPr="00784B4F">
        <w:rPr>
          <w:rFonts w:ascii="Trebuchet MS" w:eastAsia="Trebuchet MS" w:hAnsi="Trebuchet MS"/>
          <w:sz w:val="24"/>
          <w:szCs w:val="24"/>
        </w:rPr>
        <w:t xml:space="preserve">. </w:t>
      </w:r>
    </w:p>
    <w:p w14:paraId="7E9A1E91" w14:textId="1866B70C" w:rsidR="00A3725C" w:rsidRDefault="00A3725C">
      <w:pPr>
        <w:spacing w:line="240" w:lineRule="auto"/>
        <w:jc w:val="left"/>
        <w:rPr>
          <w:rFonts w:ascii="Trebuchet MS" w:hAnsi="Trebuchet MS"/>
          <w:b/>
          <w:color w:val="522887"/>
          <w:sz w:val="24"/>
          <w:szCs w:val="24"/>
        </w:rPr>
      </w:pPr>
      <w:r>
        <w:rPr>
          <w:rFonts w:ascii="Trebuchet MS" w:hAnsi="Trebuchet MS"/>
          <w:b/>
          <w:color w:val="522887"/>
          <w:sz w:val="24"/>
          <w:szCs w:val="24"/>
        </w:rPr>
        <w:br w:type="page"/>
      </w:r>
    </w:p>
    <w:p w14:paraId="64F03284" w14:textId="1C79901B" w:rsidR="007E0B05" w:rsidRDefault="00A52036" w:rsidP="00C847B5">
      <w:pPr>
        <w:jc w:val="center"/>
      </w:pPr>
      <w:r w:rsidRPr="00766ABA">
        <w:rPr>
          <w:rFonts w:ascii="Trebuchet MS" w:hAnsi="Trebuchet MS"/>
          <w:b/>
          <w:color w:val="522887"/>
          <w:sz w:val="24"/>
          <w:szCs w:val="24"/>
        </w:rPr>
        <w:lastRenderedPageBreak/>
        <w:t>Schedule 2</w:t>
      </w:r>
    </w:p>
    <w:p w14:paraId="6DCEDF1F" w14:textId="77777777" w:rsidR="00A52036" w:rsidRDefault="00A52036" w:rsidP="00C847B5">
      <w:pPr>
        <w:jc w:val="center"/>
        <w:rPr>
          <w:rFonts w:ascii="Trebuchet MS" w:hAnsi="Trebuchet MS" w:cs="Arial"/>
          <w:b/>
          <w:kern w:val="28"/>
          <w:sz w:val="24"/>
          <w:szCs w:val="24"/>
        </w:rPr>
      </w:pPr>
      <w:r w:rsidRPr="00766ABA">
        <w:rPr>
          <w:rFonts w:ascii="Trebuchet MS" w:hAnsi="Trebuchet MS" w:cs="Arial"/>
          <w:b/>
          <w:kern w:val="28"/>
          <w:sz w:val="24"/>
          <w:szCs w:val="24"/>
        </w:rPr>
        <w:t>Specification</w:t>
      </w:r>
    </w:p>
    <w:p w14:paraId="564FDB67" w14:textId="77777777" w:rsidR="00A3725C" w:rsidRDefault="00A3725C" w:rsidP="00C847B5">
      <w:pPr>
        <w:jc w:val="left"/>
        <w:rPr>
          <w:rFonts w:ascii="Trebuchet MS" w:hAnsi="Trebuchet MS"/>
        </w:rPr>
      </w:pPr>
    </w:p>
    <w:p w14:paraId="0F2069A2" w14:textId="225F96C1" w:rsidR="00690F0D" w:rsidRPr="00690F0D" w:rsidRDefault="00690F0D" w:rsidP="00C847B5">
      <w:pPr>
        <w:jc w:val="left"/>
        <w:rPr>
          <w:rFonts w:ascii="Trebuchet MS" w:hAnsi="Trebuchet MS"/>
        </w:rPr>
      </w:pPr>
      <w:r w:rsidRPr="00690F0D">
        <w:rPr>
          <w:rFonts w:ascii="Trebuchet MS" w:hAnsi="Trebuchet MS"/>
        </w:rPr>
        <w:t xml:space="preserve">Working closely with and under the direction of the </w:t>
      </w:r>
      <w:r w:rsidR="00A3725C">
        <w:rPr>
          <w:rFonts w:ascii="Trebuchet MS" w:hAnsi="Trebuchet MS"/>
        </w:rPr>
        <w:t xml:space="preserve">marketing and volunteer programme </w:t>
      </w:r>
      <w:r w:rsidRPr="00690F0D">
        <w:rPr>
          <w:rFonts w:ascii="Trebuchet MS" w:hAnsi="Trebuchet MS"/>
        </w:rPr>
        <w:t>team</w:t>
      </w:r>
      <w:r w:rsidR="00A3725C">
        <w:rPr>
          <w:rFonts w:ascii="Trebuchet MS" w:hAnsi="Trebuchet MS"/>
        </w:rPr>
        <w:t>s</w:t>
      </w:r>
      <w:r w:rsidRPr="00690F0D">
        <w:rPr>
          <w:rFonts w:ascii="Trebuchet MS" w:hAnsi="Trebuchet MS"/>
        </w:rPr>
        <w:t xml:space="preserve">, </w:t>
      </w:r>
      <w:r w:rsidR="00A3725C">
        <w:rPr>
          <w:rFonts w:ascii="Trebuchet MS" w:hAnsi="Trebuchet MS"/>
        </w:rPr>
        <w:t>the supplier</w:t>
      </w:r>
      <w:r w:rsidRPr="00690F0D">
        <w:rPr>
          <w:rFonts w:ascii="Trebuchet MS" w:hAnsi="Trebuchet MS"/>
        </w:rPr>
        <w:t xml:space="preserve"> will be contracted to deliver high quality provision in a timely manner, within the agreed budget. They will be required to deliver a range of services which may include (but not be limited to</w:t>
      </w:r>
      <w:r>
        <w:rPr>
          <w:rFonts w:ascii="Trebuchet MS" w:hAnsi="Trebuchet MS"/>
        </w:rPr>
        <w:t>) the following items. Please record your response in appendix 3.</w:t>
      </w:r>
    </w:p>
    <w:p w14:paraId="698121CC" w14:textId="77777777" w:rsidR="00713EE1" w:rsidRDefault="00713EE1" w:rsidP="00C847B5">
      <w:pPr>
        <w:jc w:val="left"/>
        <w:rPr>
          <w:b/>
        </w:rPr>
      </w:pPr>
    </w:p>
    <w:p w14:paraId="00AC8FF7" w14:textId="05CE66A9" w:rsidR="00FC37B1" w:rsidRPr="00713EE1" w:rsidRDefault="00FC37B1" w:rsidP="00C847B5">
      <w:pPr>
        <w:spacing w:after="200"/>
        <w:contextualSpacing/>
        <w:rPr>
          <w:rFonts w:ascii="Trebuchet MS" w:hAnsi="Trebuchet MS"/>
          <w:b/>
        </w:rPr>
      </w:pPr>
      <w:r>
        <w:rPr>
          <w:rFonts w:ascii="Trebuchet MS" w:hAnsi="Trebuchet MS"/>
          <w:b/>
        </w:rPr>
        <w:t xml:space="preserve">1.1 </w:t>
      </w:r>
      <w:r w:rsidR="002238E9">
        <w:rPr>
          <w:rFonts w:ascii="Trebuchet MS" w:hAnsi="Trebuchet MS"/>
          <w:b/>
        </w:rPr>
        <w:t>Marketing Materials</w:t>
      </w:r>
      <w:r w:rsidRPr="00713EE1">
        <w:rPr>
          <w:rFonts w:ascii="Trebuchet MS" w:hAnsi="Trebuchet MS"/>
          <w:b/>
        </w:rPr>
        <w:t xml:space="preserve"> </w:t>
      </w:r>
    </w:p>
    <w:p w14:paraId="771B9838" w14:textId="77777777" w:rsidR="00FC37B1" w:rsidRPr="00713EE1" w:rsidRDefault="00FC37B1" w:rsidP="00C847B5">
      <w:pPr>
        <w:spacing w:after="200"/>
        <w:contextualSpacing/>
        <w:rPr>
          <w:rFonts w:ascii="Trebuchet MS" w:hAnsi="Trebuchet MS"/>
          <w:b/>
        </w:rPr>
      </w:pPr>
    </w:p>
    <w:tbl>
      <w:tblPr>
        <w:tblStyle w:val="TableGrid"/>
        <w:tblW w:w="8862" w:type="dxa"/>
        <w:tblLook w:val="04A0" w:firstRow="1" w:lastRow="0" w:firstColumn="1" w:lastColumn="0" w:noHBand="0" w:noVBand="1"/>
      </w:tblPr>
      <w:tblGrid>
        <w:gridCol w:w="811"/>
        <w:gridCol w:w="8051"/>
      </w:tblGrid>
      <w:tr w:rsidR="00FC37B1" w:rsidRPr="00086CB6" w14:paraId="768F7221" w14:textId="77777777" w:rsidTr="00C847B5">
        <w:trPr>
          <w:trHeight w:val="78"/>
        </w:trPr>
        <w:tc>
          <w:tcPr>
            <w:tcW w:w="811" w:type="dxa"/>
          </w:tcPr>
          <w:p w14:paraId="78ABA3F6" w14:textId="77777777" w:rsidR="00FC37B1" w:rsidRPr="00086CB6" w:rsidRDefault="00FC37B1" w:rsidP="00292717">
            <w:pPr>
              <w:rPr>
                <w:rFonts w:ascii="Trebuchet MS" w:hAnsi="Trebuchet MS"/>
                <w:b/>
                <w:sz w:val="21"/>
                <w:szCs w:val="21"/>
              </w:rPr>
            </w:pPr>
          </w:p>
        </w:tc>
        <w:tc>
          <w:tcPr>
            <w:tcW w:w="8051" w:type="dxa"/>
          </w:tcPr>
          <w:p w14:paraId="6BBE1744" w14:textId="77777777" w:rsidR="00FC37B1" w:rsidRPr="00086CB6" w:rsidRDefault="00FC37B1" w:rsidP="00292717">
            <w:pPr>
              <w:rPr>
                <w:rFonts w:ascii="Trebuchet MS" w:hAnsi="Trebuchet MS"/>
                <w:b/>
                <w:sz w:val="21"/>
                <w:szCs w:val="21"/>
              </w:rPr>
            </w:pPr>
            <w:r w:rsidRPr="00E52949">
              <w:rPr>
                <w:rFonts w:ascii="Trebuchet MS" w:hAnsi="Trebuchet MS"/>
                <w:b/>
                <w:sz w:val="20"/>
                <w:szCs w:val="21"/>
              </w:rPr>
              <w:t>Specification</w:t>
            </w:r>
          </w:p>
        </w:tc>
      </w:tr>
      <w:tr w:rsidR="00FC37B1" w:rsidRPr="00086CB6" w14:paraId="6CE63438" w14:textId="77777777" w:rsidTr="00C847B5">
        <w:trPr>
          <w:trHeight w:val="300"/>
        </w:trPr>
        <w:tc>
          <w:tcPr>
            <w:tcW w:w="811" w:type="dxa"/>
            <w:vMerge w:val="restart"/>
          </w:tcPr>
          <w:p w14:paraId="781A4183" w14:textId="77777777" w:rsidR="00FC37B1" w:rsidRPr="00A56177" w:rsidRDefault="00FC37B1" w:rsidP="00292717">
            <w:pPr>
              <w:rPr>
                <w:rFonts w:ascii="Trebuchet MS" w:hAnsi="Trebuchet MS"/>
              </w:rPr>
            </w:pPr>
            <w:r w:rsidRPr="00A56177">
              <w:rPr>
                <w:rFonts w:ascii="Trebuchet MS" w:hAnsi="Trebuchet MS"/>
              </w:rPr>
              <w:t>1.1.1</w:t>
            </w:r>
          </w:p>
        </w:tc>
        <w:tc>
          <w:tcPr>
            <w:tcW w:w="8051" w:type="dxa"/>
            <w:vMerge w:val="restart"/>
          </w:tcPr>
          <w:p w14:paraId="22504397" w14:textId="49922660" w:rsidR="00FC37B1" w:rsidRPr="00EE392A" w:rsidRDefault="00FC37B1" w:rsidP="00292717">
            <w:pPr>
              <w:rPr>
                <w:rFonts w:ascii="Trebuchet MS" w:hAnsi="Trebuchet MS"/>
                <w:b/>
              </w:rPr>
            </w:pPr>
            <w:r w:rsidRPr="00EE392A">
              <w:rPr>
                <w:rFonts w:ascii="Trebuchet MS" w:hAnsi="Trebuchet MS"/>
                <w:b/>
              </w:rPr>
              <w:t>SIGNAGE</w:t>
            </w:r>
            <w:r w:rsidR="00146439">
              <w:rPr>
                <w:rFonts w:ascii="Trebuchet MS" w:hAnsi="Trebuchet MS"/>
                <w:b/>
              </w:rPr>
              <w:t xml:space="preserve"> – SELECTION CENTRES/TRAINING CENTRES</w:t>
            </w:r>
          </w:p>
          <w:p w14:paraId="7C3DBB36" w14:textId="1B41543B" w:rsidR="00FC37B1" w:rsidRPr="00A56177" w:rsidRDefault="008516A7" w:rsidP="00292717">
            <w:pPr>
              <w:rPr>
                <w:rFonts w:ascii="Trebuchet MS" w:hAnsi="Trebuchet MS"/>
              </w:rPr>
            </w:pPr>
            <w:r>
              <w:rPr>
                <w:rFonts w:ascii="Trebuchet MS" w:hAnsi="Trebuchet MS"/>
              </w:rPr>
              <w:t>Copywriting, design and print required:</w:t>
            </w:r>
          </w:p>
          <w:p w14:paraId="5F7D673F" w14:textId="38D4DE21" w:rsidR="00FC37B1" w:rsidRPr="00A56177" w:rsidRDefault="00FC37B1" w:rsidP="00292717">
            <w:pPr>
              <w:rPr>
                <w:rFonts w:ascii="Trebuchet MS" w:hAnsi="Trebuchet MS"/>
              </w:rPr>
            </w:pPr>
            <w:r w:rsidRPr="00A56177">
              <w:rPr>
                <w:rFonts w:ascii="Trebuchet MS" w:hAnsi="Trebuchet MS"/>
              </w:rPr>
              <w:t xml:space="preserve">5mm </w:t>
            </w:r>
            <w:proofErr w:type="spellStart"/>
            <w:r w:rsidRPr="00A56177">
              <w:rPr>
                <w:rFonts w:ascii="Trebuchet MS" w:hAnsi="Trebuchet MS"/>
              </w:rPr>
              <w:t>foamex</w:t>
            </w:r>
            <w:proofErr w:type="spellEnd"/>
            <w:r w:rsidRPr="00A56177">
              <w:rPr>
                <w:rFonts w:ascii="Trebuchet MS" w:hAnsi="Trebuchet MS"/>
              </w:rPr>
              <w:t>, digitall</w:t>
            </w:r>
            <w:r w:rsidR="0017116A">
              <w:rPr>
                <w:rFonts w:ascii="Trebuchet MS" w:hAnsi="Trebuchet MS"/>
              </w:rPr>
              <w:t xml:space="preserve">y printed 1 side in full colour, </w:t>
            </w:r>
            <w:r w:rsidRPr="00A56177">
              <w:rPr>
                <w:rFonts w:ascii="Trebuchet MS" w:hAnsi="Trebuchet MS"/>
              </w:rPr>
              <w:t>1500x1500mm x</w:t>
            </w:r>
            <w:r w:rsidR="0017116A">
              <w:rPr>
                <w:rFonts w:ascii="Trebuchet MS" w:hAnsi="Trebuchet MS"/>
              </w:rPr>
              <w:t xml:space="preserve"> 80 panels of different designs. </w:t>
            </w:r>
            <w:r w:rsidRPr="00A56177">
              <w:rPr>
                <w:rFonts w:ascii="Trebuchet MS" w:hAnsi="Trebuchet MS"/>
              </w:rPr>
              <w:t>Please specify if the panel will be in 1 piece</w:t>
            </w:r>
            <w:r w:rsidR="0017116A">
              <w:rPr>
                <w:rFonts w:ascii="Trebuchet MS" w:hAnsi="Trebuchet MS"/>
              </w:rPr>
              <w:t>.</w:t>
            </w:r>
          </w:p>
          <w:p w14:paraId="68EEBC51" w14:textId="77777777" w:rsidR="00FC37B1" w:rsidRDefault="00FC37B1" w:rsidP="00292717">
            <w:pPr>
              <w:rPr>
                <w:rFonts w:ascii="Trebuchet MS" w:hAnsi="Trebuchet MS"/>
              </w:rPr>
            </w:pPr>
            <w:r w:rsidRPr="00A56177">
              <w:rPr>
                <w:rFonts w:ascii="Trebuchet MS" w:hAnsi="Trebuchet MS"/>
              </w:rPr>
              <w:t>Packed suitably and delivered to 1 UK address</w:t>
            </w:r>
          </w:p>
          <w:p w14:paraId="691BDC7A" w14:textId="6B809706" w:rsidR="00C105CC" w:rsidRPr="00A56177" w:rsidRDefault="00C105CC" w:rsidP="00314610">
            <w:pPr>
              <w:rPr>
                <w:rFonts w:ascii="Trebuchet MS" w:hAnsi="Trebuchet MS"/>
              </w:rPr>
            </w:pPr>
          </w:p>
        </w:tc>
      </w:tr>
      <w:tr w:rsidR="00FC37B1" w:rsidRPr="00086CB6" w14:paraId="54F5B168" w14:textId="77777777" w:rsidTr="00C847B5">
        <w:trPr>
          <w:trHeight w:val="300"/>
        </w:trPr>
        <w:tc>
          <w:tcPr>
            <w:tcW w:w="811" w:type="dxa"/>
            <w:vMerge/>
          </w:tcPr>
          <w:p w14:paraId="566E4ADE" w14:textId="77777777" w:rsidR="00FC37B1" w:rsidRPr="00A56177" w:rsidRDefault="00FC37B1" w:rsidP="00292717">
            <w:pPr>
              <w:rPr>
                <w:rFonts w:ascii="Trebuchet MS" w:hAnsi="Trebuchet MS"/>
              </w:rPr>
            </w:pPr>
          </w:p>
        </w:tc>
        <w:tc>
          <w:tcPr>
            <w:tcW w:w="8051" w:type="dxa"/>
            <w:vMerge/>
          </w:tcPr>
          <w:p w14:paraId="603B1085" w14:textId="77777777" w:rsidR="00FC37B1" w:rsidRPr="00A56177" w:rsidRDefault="00FC37B1" w:rsidP="00292717">
            <w:pPr>
              <w:rPr>
                <w:rFonts w:ascii="Trebuchet MS" w:hAnsi="Trebuchet MS"/>
              </w:rPr>
            </w:pPr>
          </w:p>
        </w:tc>
      </w:tr>
      <w:tr w:rsidR="00FC37B1" w:rsidRPr="00086CB6" w14:paraId="7E4608B6" w14:textId="77777777" w:rsidTr="00C847B5">
        <w:trPr>
          <w:trHeight w:val="300"/>
        </w:trPr>
        <w:tc>
          <w:tcPr>
            <w:tcW w:w="811" w:type="dxa"/>
            <w:vMerge/>
          </w:tcPr>
          <w:p w14:paraId="70A3BC9E" w14:textId="77777777" w:rsidR="00FC37B1" w:rsidRPr="00A56177" w:rsidRDefault="00FC37B1" w:rsidP="00292717">
            <w:pPr>
              <w:rPr>
                <w:rFonts w:ascii="Trebuchet MS" w:hAnsi="Trebuchet MS"/>
              </w:rPr>
            </w:pPr>
          </w:p>
        </w:tc>
        <w:tc>
          <w:tcPr>
            <w:tcW w:w="8051" w:type="dxa"/>
            <w:vMerge/>
          </w:tcPr>
          <w:p w14:paraId="5487F16F" w14:textId="77777777" w:rsidR="00FC37B1" w:rsidRPr="00A56177" w:rsidRDefault="00FC37B1" w:rsidP="00292717">
            <w:pPr>
              <w:rPr>
                <w:rFonts w:ascii="Trebuchet MS" w:hAnsi="Trebuchet MS"/>
              </w:rPr>
            </w:pPr>
          </w:p>
        </w:tc>
      </w:tr>
      <w:tr w:rsidR="00FC37B1" w:rsidRPr="00086CB6" w14:paraId="3ADCD643" w14:textId="77777777" w:rsidTr="00C847B5">
        <w:trPr>
          <w:trHeight w:val="300"/>
        </w:trPr>
        <w:tc>
          <w:tcPr>
            <w:tcW w:w="811" w:type="dxa"/>
            <w:vMerge w:val="restart"/>
          </w:tcPr>
          <w:p w14:paraId="5FC922B4" w14:textId="77777777" w:rsidR="00FC37B1" w:rsidRPr="00A56177" w:rsidRDefault="00FC37B1" w:rsidP="00292717">
            <w:pPr>
              <w:rPr>
                <w:rFonts w:ascii="Trebuchet MS" w:hAnsi="Trebuchet MS"/>
              </w:rPr>
            </w:pPr>
            <w:r w:rsidRPr="00A56177">
              <w:rPr>
                <w:rFonts w:ascii="Trebuchet MS" w:hAnsi="Trebuchet MS"/>
              </w:rPr>
              <w:t>1.1.2</w:t>
            </w:r>
          </w:p>
        </w:tc>
        <w:tc>
          <w:tcPr>
            <w:tcW w:w="8051" w:type="dxa"/>
            <w:vMerge w:val="restart"/>
          </w:tcPr>
          <w:p w14:paraId="6B2E200B" w14:textId="1515F1E7" w:rsidR="00C105CC" w:rsidRPr="008516A7" w:rsidRDefault="00EE392A" w:rsidP="00292717">
            <w:pPr>
              <w:rPr>
                <w:rFonts w:ascii="Trebuchet MS" w:hAnsi="Trebuchet MS"/>
                <w:lang w:eastAsia="en-GB"/>
              </w:rPr>
            </w:pPr>
            <w:r w:rsidRPr="00314610">
              <w:rPr>
                <w:rFonts w:ascii="Trebuchet MS" w:hAnsi="Trebuchet MS"/>
                <w:b/>
                <w:bCs/>
                <w:lang w:eastAsia="en-GB"/>
              </w:rPr>
              <w:t>NEWSLETTER</w:t>
            </w:r>
            <w:r w:rsidRPr="00314610">
              <w:rPr>
                <w:rFonts w:ascii="Trebuchet MS" w:hAnsi="Trebuchet MS"/>
                <w:lang w:eastAsia="en-GB"/>
              </w:rPr>
              <w:t> </w:t>
            </w:r>
          </w:p>
          <w:p w14:paraId="6C238831" w14:textId="12624AB0" w:rsidR="008516A7" w:rsidRPr="008516A7" w:rsidRDefault="008516A7" w:rsidP="00292717">
            <w:pPr>
              <w:rPr>
                <w:rFonts w:ascii="Trebuchet MS" w:hAnsi="Trebuchet MS"/>
              </w:rPr>
            </w:pPr>
            <w:r w:rsidRPr="008516A7">
              <w:rPr>
                <w:rFonts w:ascii="Trebuchet MS" w:hAnsi="Trebuchet MS"/>
              </w:rPr>
              <w:t>Copywriting, design and print required:</w:t>
            </w:r>
          </w:p>
          <w:p w14:paraId="33587244" w14:textId="4FB9579D" w:rsidR="00EE392A" w:rsidRPr="008516A7" w:rsidRDefault="00EE392A" w:rsidP="00292717">
            <w:pPr>
              <w:rPr>
                <w:rFonts w:ascii="Trebuchet MS" w:hAnsi="Trebuchet MS"/>
                <w:lang w:eastAsia="en-GB"/>
              </w:rPr>
            </w:pPr>
            <w:r w:rsidRPr="008516A7">
              <w:rPr>
                <w:rFonts w:ascii="Trebuchet MS" w:hAnsi="Trebuchet MS"/>
                <w:lang w:eastAsia="en-GB"/>
              </w:rPr>
              <w:t>2 x newsletters to be produced in 2018</w:t>
            </w:r>
            <w:r w:rsidR="00A3725C">
              <w:rPr>
                <w:rFonts w:ascii="Trebuchet MS" w:hAnsi="Trebuchet MS"/>
                <w:lang w:eastAsia="en-GB"/>
              </w:rPr>
              <w:t>/19 and 2 x</w:t>
            </w:r>
            <w:r w:rsidR="008516A7" w:rsidRPr="008516A7">
              <w:rPr>
                <w:rFonts w:ascii="Trebuchet MS" w:hAnsi="Trebuchet MS"/>
                <w:lang w:eastAsia="en-GB"/>
              </w:rPr>
              <w:t xml:space="preserve"> in </w:t>
            </w:r>
            <w:r w:rsidR="00A3725C">
              <w:rPr>
                <w:rFonts w:ascii="Trebuchet MS" w:hAnsi="Trebuchet MS"/>
                <w:lang w:eastAsia="en-GB"/>
              </w:rPr>
              <w:t>2019/20.</w:t>
            </w:r>
          </w:p>
          <w:p w14:paraId="043F7C35" w14:textId="18D069C2" w:rsidR="00C105CC" w:rsidRDefault="00EE392A" w:rsidP="008516A7">
            <w:pPr>
              <w:rPr>
                <w:rFonts w:ascii="Trebuchet MS" w:hAnsi="Trebuchet MS"/>
                <w:lang w:eastAsia="en-GB"/>
              </w:rPr>
            </w:pPr>
            <w:r w:rsidRPr="008516A7">
              <w:rPr>
                <w:rFonts w:ascii="Trebuchet MS" w:hAnsi="Trebuchet MS"/>
                <w:lang w:eastAsia="en-GB"/>
              </w:rPr>
              <w:t>A4 4pp</w:t>
            </w:r>
            <w:r w:rsidR="00146439">
              <w:rPr>
                <w:rFonts w:ascii="Trebuchet MS" w:hAnsi="Trebuchet MS"/>
                <w:lang w:eastAsia="en-GB"/>
              </w:rPr>
              <w:t xml:space="preserve"> full </w:t>
            </w:r>
            <w:proofErr w:type="spellStart"/>
            <w:r w:rsidR="00146439">
              <w:rPr>
                <w:rFonts w:ascii="Trebuchet MS" w:hAnsi="Trebuchet MS"/>
                <w:lang w:eastAsia="en-GB"/>
              </w:rPr>
              <w:t>color</w:t>
            </w:r>
            <w:proofErr w:type="spellEnd"/>
            <w:r w:rsidR="00146439">
              <w:rPr>
                <w:rFonts w:ascii="Trebuchet MS" w:hAnsi="Trebuchet MS"/>
                <w:lang w:eastAsia="en-GB"/>
              </w:rPr>
              <w:t xml:space="preserve"> printed on 150gsm uncoated stock.</w:t>
            </w:r>
            <w:r w:rsidRPr="008516A7">
              <w:rPr>
                <w:rFonts w:ascii="Trebuchet MS" w:hAnsi="Trebuchet MS"/>
                <w:lang w:eastAsia="en-GB"/>
              </w:rPr>
              <w:t xml:space="preserve"> Sending it to 2,500 via the post (second class postage</w:t>
            </w:r>
            <w:r w:rsidR="008516A7" w:rsidRPr="008516A7">
              <w:rPr>
                <w:rFonts w:ascii="Trebuchet MS" w:hAnsi="Trebuchet MS"/>
                <w:lang w:eastAsia="en-GB"/>
              </w:rPr>
              <w:t xml:space="preserve"> in A4 envelope</w:t>
            </w:r>
            <w:r w:rsidR="00146439">
              <w:rPr>
                <w:rFonts w:ascii="Trebuchet MS" w:hAnsi="Trebuchet MS"/>
                <w:lang w:eastAsia="en-GB"/>
              </w:rPr>
              <w:t xml:space="preserve"> with address sticker </w:t>
            </w:r>
            <w:proofErr w:type="spellStart"/>
            <w:r w:rsidR="00146439">
              <w:rPr>
                <w:rFonts w:ascii="Trebuchet MS" w:hAnsi="Trebuchet MS"/>
                <w:lang w:eastAsia="en-GB"/>
              </w:rPr>
              <w:t>lables</w:t>
            </w:r>
            <w:proofErr w:type="spellEnd"/>
            <w:r w:rsidR="008516A7" w:rsidRPr="008516A7">
              <w:rPr>
                <w:rFonts w:ascii="Trebuchet MS" w:hAnsi="Trebuchet MS"/>
                <w:lang w:eastAsia="en-GB"/>
              </w:rPr>
              <w:t xml:space="preserve">), </w:t>
            </w:r>
            <w:proofErr w:type="gramStart"/>
            <w:r w:rsidRPr="008516A7">
              <w:rPr>
                <w:rFonts w:ascii="Trebuchet MS" w:hAnsi="Trebuchet MS"/>
                <w:lang w:eastAsia="en-GB"/>
              </w:rPr>
              <w:t>and also</w:t>
            </w:r>
            <w:proofErr w:type="gramEnd"/>
            <w:r w:rsidR="00146439">
              <w:rPr>
                <w:rFonts w:ascii="Trebuchet MS" w:hAnsi="Trebuchet MS"/>
                <w:lang w:eastAsia="en-GB"/>
              </w:rPr>
              <w:t xml:space="preserve"> creating a PDF version for emailing.</w:t>
            </w:r>
          </w:p>
          <w:p w14:paraId="2F6B1A4D" w14:textId="684D9AFB" w:rsidR="00C105CC" w:rsidRPr="00A56177" w:rsidRDefault="00C105CC" w:rsidP="008516A7">
            <w:pPr>
              <w:rPr>
                <w:rFonts w:ascii="Trebuchet MS" w:hAnsi="Trebuchet MS"/>
                <w:lang w:eastAsia="en-GB"/>
              </w:rPr>
            </w:pPr>
          </w:p>
        </w:tc>
      </w:tr>
      <w:tr w:rsidR="00FC37B1" w:rsidRPr="00086CB6" w14:paraId="11C1C9E2" w14:textId="77777777" w:rsidTr="00C847B5">
        <w:trPr>
          <w:trHeight w:val="300"/>
        </w:trPr>
        <w:tc>
          <w:tcPr>
            <w:tcW w:w="811" w:type="dxa"/>
            <w:vMerge/>
          </w:tcPr>
          <w:p w14:paraId="45149D75" w14:textId="77777777" w:rsidR="00FC37B1" w:rsidRPr="00A56177" w:rsidRDefault="00FC37B1" w:rsidP="00292717">
            <w:pPr>
              <w:rPr>
                <w:rFonts w:ascii="Trebuchet MS" w:hAnsi="Trebuchet MS"/>
              </w:rPr>
            </w:pPr>
          </w:p>
        </w:tc>
        <w:tc>
          <w:tcPr>
            <w:tcW w:w="8051" w:type="dxa"/>
            <w:vMerge/>
          </w:tcPr>
          <w:p w14:paraId="42E97888" w14:textId="77777777" w:rsidR="00FC37B1" w:rsidRPr="00A56177" w:rsidRDefault="00FC37B1" w:rsidP="00292717">
            <w:pPr>
              <w:rPr>
                <w:rFonts w:ascii="Trebuchet MS" w:hAnsi="Trebuchet MS"/>
              </w:rPr>
            </w:pPr>
          </w:p>
        </w:tc>
      </w:tr>
      <w:tr w:rsidR="00FC37B1" w:rsidRPr="00086CB6" w14:paraId="10A96A7D" w14:textId="77777777" w:rsidTr="00C847B5">
        <w:trPr>
          <w:trHeight w:val="300"/>
        </w:trPr>
        <w:tc>
          <w:tcPr>
            <w:tcW w:w="811" w:type="dxa"/>
            <w:vMerge/>
          </w:tcPr>
          <w:p w14:paraId="526A99B9" w14:textId="77777777" w:rsidR="00FC37B1" w:rsidRPr="00A56177" w:rsidRDefault="00FC37B1" w:rsidP="00292717">
            <w:pPr>
              <w:rPr>
                <w:rFonts w:ascii="Trebuchet MS" w:hAnsi="Trebuchet MS"/>
              </w:rPr>
            </w:pPr>
          </w:p>
        </w:tc>
        <w:tc>
          <w:tcPr>
            <w:tcW w:w="8051" w:type="dxa"/>
            <w:vMerge/>
          </w:tcPr>
          <w:p w14:paraId="5E983801" w14:textId="77777777" w:rsidR="00FC37B1" w:rsidRPr="00A56177" w:rsidRDefault="00FC37B1" w:rsidP="00292717">
            <w:pPr>
              <w:rPr>
                <w:rFonts w:ascii="Trebuchet MS" w:hAnsi="Trebuchet MS"/>
              </w:rPr>
            </w:pPr>
          </w:p>
        </w:tc>
      </w:tr>
      <w:tr w:rsidR="00FC37B1" w:rsidRPr="00086CB6" w14:paraId="4DE6A0C3" w14:textId="77777777" w:rsidTr="00C847B5">
        <w:trPr>
          <w:trHeight w:val="300"/>
        </w:trPr>
        <w:tc>
          <w:tcPr>
            <w:tcW w:w="811" w:type="dxa"/>
            <w:vMerge w:val="restart"/>
          </w:tcPr>
          <w:p w14:paraId="4E66F502" w14:textId="77777777" w:rsidR="00FC37B1" w:rsidRPr="00A56177" w:rsidRDefault="00FC37B1" w:rsidP="00292717">
            <w:pPr>
              <w:rPr>
                <w:rFonts w:ascii="Trebuchet MS" w:hAnsi="Trebuchet MS"/>
              </w:rPr>
            </w:pPr>
            <w:r w:rsidRPr="00A56177">
              <w:rPr>
                <w:rFonts w:ascii="Trebuchet MS" w:hAnsi="Trebuchet MS"/>
              </w:rPr>
              <w:t>1.1.3</w:t>
            </w:r>
          </w:p>
        </w:tc>
        <w:tc>
          <w:tcPr>
            <w:tcW w:w="8051" w:type="dxa"/>
            <w:vMerge w:val="restart"/>
          </w:tcPr>
          <w:p w14:paraId="4A3F6FAF" w14:textId="64775460" w:rsidR="008516A7" w:rsidRDefault="008516A7" w:rsidP="00292717">
            <w:pPr>
              <w:rPr>
                <w:rFonts w:ascii="Trebuchet MS" w:hAnsi="Trebuchet MS"/>
                <w:b/>
                <w:bCs/>
                <w:lang w:eastAsia="en-GB"/>
              </w:rPr>
            </w:pPr>
            <w:r w:rsidRPr="008516A7">
              <w:rPr>
                <w:rFonts w:ascii="Trebuchet MS" w:hAnsi="Trebuchet MS"/>
                <w:b/>
                <w:bCs/>
                <w:lang w:eastAsia="en-GB"/>
              </w:rPr>
              <w:t>EMAIL COMMUNICATION</w:t>
            </w:r>
          </w:p>
          <w:p w14:paraId="50ECD0F9" w14:textId="386A88A6" w:rsidR="008516A7" w:rsidRPr="008516A7" w:rsidRDefault="008516A7" w:rsidP="00292717">
            <w:pPr>
              <w:rPr>
                <w:rFonts w:ascii="Trebuchet MS" w:hAnsi="Trebuchet MS"/>
                <w:b/>
                <w:bCs/>
                <w:lang w:eastAsia="en-GB"/>
              </w:rPr>
            </w:pPr>
            <w:r w:rsidRPr="008516A7">
              <w:rPr>
                <w:rFonts w:ascii="Trebuchet MS" w:hAnsi="Trebuchet MS"/>
              </w:rPr>
              <w:t>Copywriting,</w:t>
            </w:r>
            <w:r w:rsidR="00146439">
              <w:rPr>
                <w:rFonts w:ascii="Trebuchet MS" w:hAnsi="Trebuchet MS"/>
              </w:rPr>
              <w:t xml:space="preserve"> HTML</w:t>
            </w:r>
            <w:r w:rsidRPr="008516A7">
              <w:rPr>
                <w:rFonts w:ascii="Trebuchet MS" w:hAnsi="Trebuchet MS"/>
              </w:rPr>
              <w:t xml:space="preserve"> design</w:t>
            </w:r>
            <w:r>
              <w:rPr>
                <w:rFonts w:ascii="Trebuchet MS" w:hAnsi="Trebuchet MS"/>
              </w:rPr>
              <w:t xml:space="preserve"> required:</w:t>
            </w:r>
          </w:p>
          <w:p w14:paraId="5039A11C" w14:textId="76B2C438" w:rsidR="00A3725C" w:rsidRPr="00A56177" w:rsidRDefault="008516A7" w:rsidP="00292717">
            <w:pPr>
              <w:rPr>
                <w:rFonts w:ascii="Trebuchet MS" w:hAnsi="Trebuchet MS"/>
                <w:lang w:eastAsia="en-GB"/>
              </w:rPr>
            </w:pPr>
            <w:r w:rsidRPr="008516A7">
              <w:rPr>
                <w:rFonts w:ascii="Trebuchet MS" w:hAnsi="Trebuchet MS"/>
                <w:lang w:eastAsia="en-GB"/>
              </w:rPr>
              <w:t xml:space="preserve">Bi monthly e-newsletters to be sent out via Better Impact system. </w:t>
            </w:r>
            <w:proofErr w:type="gramStart"/>
            <w:r>
              <w:rPr>
                <w:rFonts w:ascii="Trebuchet MS" w:hAnsi="Trebuchet MS"/>
                <w:lang w:eastAsia="en-GB"/>
              </w:rPr>
              <w:t>Also</w:t>
            </w:r>
            <w:proofErr w:type="gramEnd"/>
            <w:r>
              <w:rPr>
                <w:rFonts w:ascii="Trebuchet MS" w:hAnsi="Trebuchet MS"/>
                <w:lang w:eastAsia="en-GB"/>
              </w:rPr>
              <w:t xml:space="preserve"> t</w:t>
            </w:r>
            <w:r w:rsidRPr="008516A7">
              <w:rPr>
                <w:rFonts w:ascii="Trebuchet MS" w:hAnsi="Trebuchet MS"/>
                <w:lang w:eastAsia="en-GB"/>
              </w:rPr>
              <w:t>o cover an</w:t>
            </w:r>
            <w:r>
              <w:rPr>
                <w:rFonts w:ascii="Trebuchet MS" w:hAnsi="Trebuchet MS"/>
                <w:lang w:eastAsia="en-GB"/>
              </w:rPr>
              <w:t>y</w:t>
            </w:r>
            <w:r w:rsidRPr="008516A7">
              <w:rPr>
                <w:rFonts w:ascii="Trebuchet MS" w:hAnsi="Trebuchet MS"/>
                <w:lang w:eastAsia="en-GB"/>
              </w:rPr>
              <w:t xml:space="preserve"> specific “design” support that might be needed for specific invitations etc.</w:t>
            </w:r>
            <w:r>
              <w:rPr>
                <w:rFonts w:ascii="Trebuchet MS" w:hAnsi="Trebuchet MS"/>
                <w:lang w:eastAsia="en-GB"/>
              </w:rPr>
              <w:t xml:space="preserve"> </w:t>
            </w:r>
            <w:r w:rsidR="00146439">
              <w:rPr>
                <w:rFonts w:ascii="Trebuchet MS" w:hAnsi="Trebuchet MS"/>
                <w:lang w:eastAsia="en-GB"/>
              </w:rPr>
              <w:t>make provision for</w:t>
            </w:r>
            <w:r>
              <w:rPr>
                <w:rFonts w:ascii="Trebuchet MS" w:hAnsi="Trebuchet MS"/>
                <w:lang w:eastAsia="en-GB"/>
              </w:rPr>
              <w:t xml:space="preserve"> up to 6 key events throughout the </w:t>
            </w:r>
            <w:r w:rsidR="00146439">
              <w:rPr>
                <w:rFonts w:ascii="Trebuchet MS" w:hAnsi="Trebuchet MS"/>
                <w:lang w:eastAsia="en-GB"/>
              </w:rPr>
              <w:t>contract term</w:t>
            </w:r>
            <w:r>
              <w:rPr>
                <w:rFonts w:ascii="Trebuchet MS" w:hAnsi="Trebuchet MS"/>
                <w:lang w:eastAsia="en-GB"/>
              </w:rPr>
              <w:t>.</w:t>
            </w:r>
          </w:p>
        </w:tc>
      </w:tr>
      <w:tr w:rsidR="00FC37B1" w:rsidRPr="00086CB6" w14:paraId="1DB090F0" w14:textId="77777777" w:rsidTr="00C847B5">
        <w:trPr>
          <w:trHeight w:val="300"/>
        </w:trPr>
        <w:tc>
          <w:tcPr>
            <w:tcW w:w="811" w:type="dxa"/>
            <w:vMerge/>
          </w:tcPr>
          <w:p w14:paraId="23B240C4" w14:textId="77777777" w:rsidR="00FC37B1" w:rsidRPr="00A56177" w:rsidRDefault="00FC37B1" w:rsidP="00292717">
            <w:pPr>
              <w:rPr>
                <w:rFonts w:ascii="Trebuchet MS" w:hAnsi="Trebuchet MS"/>
              </w:rPr>
            </w:pPr>
          </w:p>
        </w:tc>
        <w:tc>
          <w:tcPr>
            <w:tcW w:w="8051" w:type="dxa"/>
            <w:vMerge/>
          </w:tcPr>
          <w:p w14:paraId="086B7693" w14:textId="77777777" w:rsidR="00FC37B1" w:rsidRPr="00A56177" w:rsidRDefault="00FC37B1" w:rsidP="00292717">
            <w:pPr>
              <w:rPr>
                <w:rFonts w:ascii="Trebuchet MS" w:hAnsi="Trebuchet MS"/>
              </w:rPr>
            </w:pPr>
          </w:p>
        </w:tc>
      </w:tr>
      <w:tr w:rsidR="00FC37B1" w:rsidRPr="00086CB6" w14:paraId="11E9CA81" w14:textId="77777777" w:rsidTr="00C847B5">
        <w:trPr>
          <w:trHeight w:val="300"/>
        </w:trPr>
        <w:tc>
          <w:tcPr>
            <w:tcW w:w="811" w:type="dxa"/>
            <w:vMerge/>
          </w:tcPr>
          <w:p w14:paraId="19B50F1F" w14:textId="77777777" w:rsidR="00FC37B1" w:rsidRPr="00A56177" w:rsidRDefault="00FC37B1" w:rsidP="00292717">
            <w:pPr>
              <w:rPr>
                <w:rFonts w:ascii="Trebuchet MS" w:hAnsi="Trebuchet MS"/>
              </w:rPr>
            </w:pPr>
          </w:p>
        </w:tc>
        <w:tc>
          <w:tcPr>
            <w:tcW w:w="8051" w:type="dxa"/>
            <w:vMerge/>
          </w:tcPr>
          <w:p w14:paraId="5211DA1F" w14:textId="77777777" w:rsidR="00FC37B1" w:rsidRPr="00A56177" w:rsidRDefault="00FC37B1" w:rsidP="00292717">
            <w:pPr>
              <w:rPr>
                <w:rFonts w:ascii="Trebuchet MS" w:hAnsi="Trebuchet MS"/>
              </w:rPr>
            </w:pPr>
          </w:p>
        </w:tc>
      </w:tr>
      <w:tr w:rsidR="00FC37B1" w:rsidRPr="00086CB6" w14:paraId="054BC1B1" w14:textId="77777777" w:rsidTr="00C847B5">
        <w:trPr>
          <w:trHeight w:val="300"/>
        </w:trPr>
        <w:tc>
          <w:tcPr>
            <w:tcW w:w="811" w:type="dxa"/>
            <w:vMerge/>
          </w:tcPr>
          <w:p w14:paraId="7AE159AE" w14:textId="77777777" w:rsidR="00FC37B1" w:rsidRPr="00086CB6" w:rsidRDefault="00FC37B1" w:rsidP="00292717">
            <w:pPr>
              <w:rPr>
                <w:rFonts w:ascii="Trebuchet MS" w:hAnsi="Trebuchet MS"/>
                <w:sz w:val="21"/>
                <w:szCs w:val="21"/>
              </w:rPr>
            </w:pPr>
          </w:p>
        </w:tc>
        <w:tc>
          <w:tcPr>
            <w:tcW w:w="8051" w:type="dxa"/>
            <w:vMerge/>
          </w:tcPr>
          <w:p w14:paraId="323A6544" w14:textId="77777777" w:rsidR="00FC37B1" w:rsidRPr="00086CB6" w:rsidRDefault="00FC37B1" w:rsidP="00292717">
            <w:pPr>
              <w:rPr>
                <w:rFonts w:ascii="Trebuchet MS" w:hAnsi="Trebuchet MS"/>
                <w:sz w:val="21"/>
                <w:szCs w:val="21"/>
              </w:rPr>
            </w:pPr>
          </w:p>
        </w:tc>
      </w:tr>
      <w:tr w:rsidR="00FC37B1" w:rsidRPr="00086CB6" w14:paraId="412F2DF1" w14:textId="77777777" w:rsidTr="00C847B5">
        <w:trPr>
          <w:trHeight w:val="300"/>
        </w:trPr>
        <w:tc>
          <w:tcPr>
            <w:tcW w:w="811" w:type="dxa"/>
            <w:vMerge/>
          </w:tcPr>
          <w:p w14:paraId="46524A90" w14:textId="77777777" w:rsidR="00FC37B1" w:rsidRPr="00086CB6" w:rsidRDefault="00FC37B1" w:rsidP="00292717">
            <w:pPr>
              <w:rPr>
                <w:rFonts w:ascii="Trebuchet MS" w:hAnsi="Trebuchet MS"/>
                <w:sz w:val="21"/>
                <w:szCs w:val="21"/>
              </w:rPr>
            </w:pPr>
          </w:p>
        </w:tc>
        <w:tc>
          <w:tcPr>
            <w:tcW w:w="8051" w:type="dxa"/>
            <w:vMerge/>
          </w:tcPr>
          <w:p w14:paraId="5E03570B" w14:textId="77777777" w:rsidR="00FC37B1" w:rsidRPr="00086CB6" w:rsidRDefault="00FC37B1" w:rsidP="00292717">
            <w:pPr>
              <w:rPr>
                <w:rFonts w:ascii="Trebuchet MS" w:hAnsi="Trebuchet MS"/>
                <w:sz w:val="21"/>
                <w:szCs w:val="21"/>
              </w:rPr>
            </w:pPr>
          </w:p>
        </w:tc>
      </w:tr>
      <w:tr w:rsidR="00FC37B1" w:rsidRPr="00086CB6" w14:paraId="5875D57C" w14:textId="77777777" w:rsidTr="00C847B5">
        <w:trPr>
          <w:trHeight w:val="300"/>
        </w:trPr>
        <w:tc>
          <w:tcPr>
            <w:tcW w:w="811" w:type="dxa"/>
            <w:vMerge/>
          </w:tcPr>
          <w:p w14:paraId="4A025470" w14:textId="77777777" w:rsidR="00FC37B1" w:rsidRPr="00086CB6" w:rsidRDefault="00FC37B1" w:rsidP="00292717">
            <w:pPr>
              <w:rPr>
                <w:rFonts w:ascii="Trebuchet MS" w:hAnsi="Trebuchet MS"/>
                <w:sz w:val="21"/>
                <w:szCs w:val="21"/>
              </w:rPr>
            </w:pPr>
          </w:p>
        </w:tc>
        <w:tc>
          <w:tcPr>
            <w:tcW w:w="8051" w:type="dxa"/>
            <w:vMerge/>
          </w:tcPr>
          <w:p w14:paraId="566E1704" w14:textId="77777777" w:rsidR="00FC37B1" w:rsidRPr="00086CB6" w:rsidRDefault="00FC37B1" w:rsidP="00292717">
            <w:pPr>
              <w:rPr>
                <w:rFonts w:ascii="Trebuchet MS" w:hAnsi="Trebuchet MS"/>
                <w:sz w:val="21"/>
                <w:szCs w:val="21"/>
              </w:rPr>
            </w:pPr>
          </w:p>
        </w:tc>
      </w:tr>
      <w:tr w:rsidR="008516A7" w:rsidRPr="00086CB6" w14:paraId="6E656A45" w14:textId="77777777" w:rsidTr="00C847B5">
        <w:trPr>
          <w:trHeight w:val="300"/>
        </w:trPr>
        <w:tc>
          <w:tcPr>
            <w:tcW w:w="811" w:type="dxa"/>
            <w:vMerge/>
          </w:tcPr>
          <w:p w14:paraId="448B0460" w14:textId="77777777" w:rsidR="008516A7" w:rsidRPr="00086CB6" w:rsidRDefault="008516A7" w:rsidP="00292717">
            <w:pPr>
              <w:rPr>
                <w:rFonts w:ascii="Trebuchet MS" w:hAnsi="Trebuchet MS"/>
                <w:sz w:val="21"/>
                <w:szCs w:val="21"/>
              </w:rPr>
            </w:pPr>
          </w:p>
        </w:tc>
        <w:tc>
          <w:tcPr>
            <w:tcW w:w="8051" w:type="dxa"/>
            <w:vMerge/>
          </w:tcPr>
          <w:p w14:paraId="2433B2F7" w14:textId="77777777" w:rsidR="008516A7" w:rsidRPr="00086CB6" w:rsidRDefault="008516A7" w:rsidP="00292717">
            <w:pPr>
              <w:rPr>
                <w:rFonts w:ascii="Trebuchet MS" w:hAnsi="Trebuchet MS"/>
                <w:sz w:val="21"/>
                <w:szCs w:val="21"/>
              </w:rPr>
            </w:pPr>
          </w:p>
        </w:tc>
      </w:tr>
      <w:tr w:rsidR="00FC37B1" w:rsidRPr="00086CB6" w14:paraId="6213EE87" w14:textId="77777777" w:rsidTr="00A3725C">
        <w:trPr>
          <w:trHeight w:val="300"/>
        </w:trPr>
        <w:tc>
          <w:tcPr>
            <w:tcW w:w="811" w:type="dxa"/>
            <w:vMerge/>
          </w:tcPr>
          <w:p w14:paraId="3B8BD881" w14:textId="77777777" w:rsidR="00FC37B1" w:rsidRPr="00086CB6" w:rsidRDefault="00FC37B1" w:rsidP="00292717">
            <w:pPr>
              <w:rPr>
                <w:rFonts w:ascii="Trebuchet MS" w:hAnsi="Trebuchet MS"/>
                <w:sz w:val="21"/>
                <w:szCs w:val="21"/>
              </w:rPr>
            </w:pPr>
          </w:p>
        </w:tc>
        <w:tc>
          <w:tcPr>
            <w:tcW w:w="8051" w:type="dxa"/>
            <w:vMerge/>
          </w:tcPr>
          <w:p w14:paraId="7EFD9A43" w14:textId="77777777" w:rsidR="00FC37B1" w:rsidRPr="00086CB6" w:rsidRDefault="00FC37B1" w:rsidP="00292717">
            <w:pPr>
              <w:rPr>
                <w:rFonts w:ascii="Trebuchet MS" w:hAnsi="Trebuchet MS"/>
                <w:sz w:val="21"/>
                <w:szCs w:val="21"/>
              </w:rPr>
            </w:pPr>
          </w:p>
        </w:tc>
      </w:tr>
      <w:tr w:rsidR="008516A7" w:rsidRPr="00086CB6" w14:paraId="126327AB" w14:textId="77777777" w:rsidTr="00C847B5">
        <w:trPr>
          <w:trHeight w:val="99"/>
        </w:trPr>
        <w:tc>
          <w:tcPr>
            <w:tcW w:w="811" w:type="dxa"/>
          </w:tcPr>
          <w:p w14:paraId="321C9B06" w14:textId="664AC2E9" w:rsidR="008516A7" w:rsidRPr="008516A7" w:rsidRDefault="002238E9" w:rsidP="00292717">
            <w:pPr>
              <w:rPr>
                <w:rFonts w:ascii="Trebuchet MS" w:hAnsi="Trebuchet MS"/>
                <w:szCs w:val="21"/>
              </w:rPr>
            </w:pPr>
            <w:r>
              <w:rPr>
                <w:rFonts w:ascii="Trebuchet MS" w:hAnsi="Trebuchet MS"/>
                <w:szCs w:val="21"/>
              </w:rPr>
              <w:t>1.1.4</w:t>
            </w:r>
          </w:p>
        </w:tc>
        <w:tc>
          <w:tcPr>
            <w:tcW w:w="8051" w:type="dxa"/>
          </w:tcPr>
          <w:p w14:paraId="31D5E2F3" w14:textId="77777777" w:rsidR="008516A7" w:rsidRPr="00C105CC" w:rsidRDefault="008516A7" w:rsidP="00292717">
            <w:pPr>
              <w:rPr>
                <w:rFonts w:ascii="Trebuchet MS" w:hAnsi="Trebuchet MS"/>
                <w:b/>
                <w:szCs w:val="21"/>
              </w:rPr>
            </w:pPr>
            <w:r w:rsidRPr="00C105CC">
              <w:rPr>
                <w:rFonts w:ascii="Trebuchet MS" w:hAnsi="Trebuchet MS"/>
                <w:b/>
                <w:szCs w:val="21"/>
              </w:rPr>
              <w:t>WORKBOOKS</w:t>
            </w:r>
          </w:p>
          <w:p w14:paraId="730B2928" w14:textId="77777777" w:rsidR="00C0641B" w:rsidRDefault="00C0641B" w:rsidP="00292717">
            <w:pPr>
              <w:rPr>
                <w:rFonts w:ascii="Trebuchet MS" w:hAnsi="Trebuchet MS"/>
              </w:rPr>
            </w:pPr>
            <w:r w:rsidRPr="008516A7">
              <w:rPr>
                <w:rFonts w:ascii="Trebuchet MS" w:hAnsi="Trebuchet MS"/>
              </w:rPr>
              <w:t>Copywriting, design and print required:</w:t>
            </w:r>
          </w:p>
          <w:p w14:paraId="782E62C9" w14:textId="77777777" w:rsidR="002E1767" w:rsidRDefault="002238E9" w:rsidP="002238E9">
            <w:pPr>
              <w:adjustRightInd w:val="0"/>
              <w:spacing w:line="240" w:lineRule="auto"/>
              <w:jc w:val="left"/>
              <w:rPr>
                <w:rFonts w:ascii="Trebuchet MS" w:hAnsi="Trebuchet MS" w:cs="Arial"/>
                <w:szCs w:val="21"/>
                <w:lang w:eastAsia="en-GB"/>
              </w:rPr>
            </w:pPr>
            <w:r>
              <w:rPr>
                <w:rFonts w:ascii="Trebuchet MS" w:hAnsi="Trebuchet MS" w:cs="Arial"/>
                <w:szCs w:val="21"/>
                <w:lang w:eastAsia="en-GB"/>
              </w:rPr>
              <w:t xml:space="preserve">x3 28pp A4 </w:t>
            </w:r>
            <w:r w:rsidR="00146439">
              <w:rPr>
                <w:rFonts w:ascii="Trebuchet MS" w:hAnsi="Trebuchet MS" w:cs="Arial"/>
                <w:szCs w:val="21"/>
                <w:lang w:eastAsia="en-GB"/>
              </w:rPr>
              <w:t xml:space="preserve">portrait </w:t>
            </w:r>
            <w:proofErr w:type="spellStart"/>
            <w:r>
              <w:rPr>
                <w:rFonts w:ascii="Trebuchet MS" w:hAnsi="Trebuchet MS" w:cs="Arial"/>
                <w:szCs w:val="21"/>
                <w:lang w:eastAsia="en-GB"/>
              </w:rPr>
              <w:t>self cover</w:t>
            </w:r>
            <w:proofErr w:type="spellEnd"/>
            <w:r>
              <w:rPr>
                <w:rFonts w:ascii="Trebuchet MS" w:hAnsi="Trebuchet MS" w:cs="Arial"/>
                <w:szCs w:val="21"/>
                <w:lang w:eastAsia="en-GB"/>
              </w:rPr>
              <w:t xml:space="preserve">, full colour throughout, </w:t>
            </w:r>
            <w:r w:rsidRPr="002238E9">
              <w:rPr>
                <w:rFonts w:ascii="Trebuchet MS" w:hAnsi="Trebuchet MS" w:cs="Arial"/>
                <w:szCs w:val="21"/>
                <w:lang w:eastAsia="en-GB"/>
              </w:rPr>
              <w:t>170gsm uncoated</w:t>
            </w:r>
            <w:r w:rsidR="002E1767">
              <w:rPr>
                <w:rFonts w:ascii="Trebuchet MS" w:hAnsi="Trebuchet MS" w:cs="Arial"/>
                <w:szCs w:val="21"/>
                <w:lang w:eastAsia="en-GB"/>
              </w:rPr>
              <w:t>.</w:t>
            </w:r>
          </w:p>
          <w:p w14:paraId="0E9CF35A" w14:textId="1C5AEA62" w:rsidR="00C105CC" w:rsidRDefault="002238E9" w:rsidP="002238E9">
            <w:pPr>
              <w:adjustRightInd w:val="0"/>
              <w:spacing w:line="240" w:lineRule="auto"/>
              <w:jc w:val="left"/>
              <w:rPr>
                <w:rFonts w:ascii="Trebuchet MS" w:hAnsi="Trebuchet MS" w:cs="Arial"/>
                <w:szCs w:val="21"/>
                <w:lang w:eastAsia="en-GB"/>
              </w:rPr>
            </w:pPr>
            <w:r>
              <w:rPr>
                <w:rFonts w:ascii="Trebuchet MS" w:hAnsi="Trebuchet MS" w:cs="Arial"/>
                <w:szCs w:val="21"/>
                <w:lang w:eastAsia="en-GB"/>
              </w:rPr>
              <w:t>Print 500 of each (1,500 total)</w:t>
            </w:r>
            <w:r w:rsidR="002E1767">
              <w:rPr>
                <w:rFonts w:ascii="Trebuchet MS" w:hAnsi="Trebuchet MS" w:cs="Arial"/>
                <w:szCs w:val="21"/>
                <w:lang w:eastAsia="en-GB"/>
              </w:rPr>
              <w:t xml:space="preserve"> for Wave 5 (2018).</w:t>
            </w:r>
          </w:p>
          <w:p w14:paraId="147640C3" w14:textId="14FFC6F4" w:rsidR="002E1767" w:rsidRDefault="002E1767" w:rsidP="002E1767">
            <w:pPr>
              <w:adjustRightInd w:val="0"/>
              <w:spacing w:line="240" w:lineRule="auto"/>
              <w:jc w:val="left"/>
              <w:rPr>
                <w:rFonts w:ascii="Trebuchet MS" w:hAnsi="Trebuchet MS" w:cs="Arial"/>
                <w:szCs w:val="21"/>
                <w:lang w:eastAsia="en-GB"/>
              </w:rPr>
            </w:pPr>
            <w:r>
              <w:rPr>
                <w:rFonts w:ascii="Trebuchet MS" w:hAnsi="Trebuchet MS" w:cs="Arial"/>
                <w:szCs w:val="21"/>
                <w:lang w:eastAsia="en-GB"/>
              </w:rPr>
              <w:t>Print 500 of each (1,500 total) for Wave 6 (2019).</w:t>
            </w:r>
          </w:p>
          <w:p w14:paraId="66DE71E3" w14:textId="1D252448" w:rsidR="002E1767" w:rsidRDefault="002E1767" w:rsidP="002238E9">
            <w:pPr>
              <w:adjustRightInd w:val="0"/>
              <w:spacing w:line="240" w:lineRule="auto"/>
              <w:jc w:val="left"/>
              <w:rPr>
                <w:rFonts w:ascii="Trebuchet MS" w:hAnsi="Trebuchet MS" w:cs="Arial"/>
                <w:szCs w:val="21"/>
                <w:lang w:eastAsia="en-GB"/>
              </w:rPr>
            </w:pPr>
            <w:r>
              <w:rPr>
                <w:rFonts w:ascii="Trebuchet MS" w:hAnsi="Trebuchet MS" w:cs="Arial"/>
                <w:szCs w:val="21"/>
                <w:lang w:eastAsia="en-GB"/>
              </w:rPr>
              <w:t>Print 500 of each (1,500 total) for Wave 7 (2020).</w:t>
            </w:r>
          </w:p>
          <w:p w14:paraId="28CA1905" w14:textId="77777777" w:rsidR="002238E9" w:rsidRDefault="002238E9" w:rsidP="002238E9">
            <w:pPr>
              <w:rPr>
                <w:rFonts w:ascii="Trebuchet MS" w:hAnsi="Trebuchet MS"/>
              </w:rPr>
            </w:pPr>
            <w:r w:rsidRPr="00A56177">
              <w:rPr>
                <w:rFonts w:ascii="Trebuchet MS" w:hAnsi="Trebuchet MS"/>
              </w:rPr>
              <w:t>Packed suitably and delivered to 1 UK address</w:t>
            </w:r>
          </w:p>
          <w:p w14:paraId="0E73FAA4" w14:textId="005D1937" w:rsidR="002238E9" w:rsidRPr="002238E9" w:rsidRDefault="002238E9" w:rsidP="002238E9">
            <w:pPr>
              <w:adjustRightInd w:val="0"/>
              <w:spacing w:line="240" w:lineRule="auto"/>
              <w:jc w:val="left"/>
              <w:rPr>
                <w:rFonts w:ascii="Trebuchet MS" w:hAnsi="Trebuchet MS" w:cs="Arial"/>
                <w:szCs w:val="21"/>
                <w:lang w:eastAsia="en-GB"/>
              </w:rPr>
            </w:pPr>
          </w:p>
        </w:tc>
      </w:tr>
      <w:tr w:rsidR="008516A7" w:rsidRPr="00086CB6" w14:paraId="1FA813F1" w14:textId="77777777" w:rsidTr="00C847B5">
        <w:trPr>
          <w:trHeight w:val="99"/>
        </w:trPr>
        <w:tc>
          <w:tcPr>
            <w:tcW w:w="811" w:type="dxa"/>
          </w:tcPr>
          <w:p w14:paraId="612A01E9" w14:textId="3266C5C6" w:rsidR="008516A7" w:rsidRPr="008516A7" w:rsidRDefault="002238E9" w:rsidP="00292717">
            <w:pPr>
              <w:rPr>
                <w:rFonts w:ascii="Trebuchet MS" w:hAnsi="Trebuchet MS"/>
                <w:szCs w:val="21"/>
              </w:rPr>
            </w:pPr>
            <w:r>
              <w:rPr>
                <w:rFonts w:ascii="Trebuchet MS" w:hAnsi="Trebuchet MS"/>
                <w:szCs w:val="21"/>
              </w:rPr>
              <w:t>1.1.5</w:t>
            </w:r>
          </w:p>
        </w:tc>
        <w:tc>
          <w:tcPr>
            <w:tcW w:w="8051" w:type="dxa"/>
          </w:tcPr>
          <w:p w14:paraId="363E4687" w14:textId="58BCC32D" w:rsidR="008516A7" w:rsidRPr="00C0641B" w:rsidRDefault="008516A7" w:rsidP="00292717">
            <w:pPr>
              <w:rPr>
                <w:rFonts w:ascii="Trebuchet MS" w:hAnsi="Trebuchet MS"/>
                <w:b/>
                <w:szCs w:val="21"/>
              </w:rPr>
            </w:pPr>
            <w:r w:rsidRPr="00C0641B">
              <w:rPr>
                <w:rFonts w:ascii="Trebuchet MS" w:hAnsi="Trebuchet MS"/>
                <w:b/>
                <w:szCs w:val="21"/>
              </w:rPr>
              <w:t>HANDBOOKS</w:t>
            </w:r>
          </w:p>
          <w:p w14:paraId="531624C0" w14:textId="77777777" w:rsidR="00C0641B" w:rsidRPr="008516A7" w:rsidRDefault="00C0641B" w:rsidP="00C0641B">
            <w:pPr>
              <w:rPr>
                <w:rFonts w:ascii="Trebuchet MS" w:hAnsi="Trebuchet MS"/>
              </w:rPr>
            </w:pPr>
            <w:r w:rsidRPr="008516A7">
              <w:rPr>
                <w:rFonts w:ascii="Trebuchet MS" w:hAnsi="Trebuchet MS"/>
              </w:rPr>
              <w:t>Copywriting, design and print required:</w:t>
            </w:r>
          </w:p>
          <w:p w14:paraId="5C98734E" w14:textId="0C19C0EB" w:rsidR="00C0641B" w:rsidRDefault="00C0641B" w:rsidP="00292717">
            <w:pPr>
              <w:rPr>
                <w:rFonts w:ascii="Trebuchet MS" w:hAnsi="Trebuchet MS"/>
                <w:szCs w:val="21"/>
              </w:rPr>
            </w:pPr>
            <w:r>
              <w:rPr>
                <w:rFonts w:ascii="Trebuchet MS" w:hAnsi="Trebuchet MS"/>
                <w:szCs w:val="21"/>
              </w:rPr>
              <w:t>x3,000 36pp A6</w:t>
            </w:r>
            <w:r w:rsidR="00146439">
              <w:rPr>
                <w:rFonts w:ascii="Trebuchet MS" w:hAnsi="Trebuchet MS"/>
                <w:szCs w:val="21"/>
              </w:rPr>
              <w:t xml:space="preserve"> portrait</w:t>
            </w:r>
            <w:r>
              <w:rPr>
                <w:rFonts w:ascii="Trebuchet MS" w:hAnsi="Trebuchet MS"/>
                <w:szCs w:val="21"/>
              </w:rPr>
              <w:t xml:space="preserve"> uncoated</w:t>
            </w:r>
            <w:r w:rsidR="00146439">
              <w:rPr>
                <w:rFonts w:ascii="Trebuchet MS" w:hAnsi="Trebuchet MS"/>
                <w:szCs w:val="21"/>
              </w:rPr>
              <w:t xml:space="preserve"> 250gsm stock,</w:t>
            </w:r>
            <w:r>
              <w:rPr>
                <w:rFonts w:ascii="Trebuchet MS" w:hAnsi="Trebuchet MS"/>
                <w:szCs w:val="21"/>
              </w:rPr>
              <w:t xml:space="preserve"> </w:t>
            </w:r>
            <w:proofErr w:type="spellStart"/>
            <w:r>
              <w:rPr>
                <w:rFonts w:ascii="Trebuchet MS" w:hAnsi="Trebuchet MS"/>
                <w:szCs w:val="21"/>
              </w:rPr>
              <w:t>wirobound</w:t>
            </w:r>
            <w:proofErr w:type="spellEnd"/>
            <w:r>
              <w:rPr>
                <w:rFonts w:ascii="Trebuchet MS" w:hAnsi="Trebuchet MS"/>
                <w:szCs w:val="21"/>
              </w:rPr>
              <w:t xml:space="preserve"> handbook including option for a fold out map at the back.</w:t>
            </w:r>
          </w:p>
          <w:p w14:paraId="36E2B6BF" w14:textId="16057B50" w:rsidR="00C105CC" w:rsidRPr="00C105CC" w:rsidRDefault="00C105CC" w:rsidP="00292717">
            <w:pPr>
              <w:rPr>
                <w:rFonts w:ascii="Trebuchet MS" w:hAnsi="Trebuchet MS"/>
              </w:rPr>
            </w:pPr>
            <w:r w:rsidRPr="00A56177">
              <w:rPr>
                <w:rFonts w:ascii="Trebuchet MS" w:hAnsi="Trebuchet MS"/>
              </w:rPr>
              <w:t>Packed suitably and delivered to 1 UK address</w:t>
            </w:r>
          </w:p>
          <w:p w14:paraId="23982AA0" w14:textId="1EDD98DE" w:rsidR="00C0641B" w:rsidRPr="008516A7" w:rsidRDefault="00C0641B" w:rsidP="00292717">
            <w:pPr>
              <w:rPr>
                <w:rFonts w:ascii="Trebuchet MS" w:hAnsi="Trebuchet MS"/>
                <w:szCs w:val="21"/>
              </w:rPr>
            </w:pPr>
          </w:p>
        </w:tc>
      </w:tr>
    </w:tbl>
    <w:p w14:paraId="2C457664" w14:textId="77777777" w:rsidR="002E1767" w:rsidRDefault="002E1767">
      <w:r>
        <w:br w:type="page"/>
      </w:r>
    </w:p>
    <w:tbl>
      <w:tblPr>
        <w:tblStyle w:val="TableGrid"/>
        <w:tblW w:w="8862" w:type="dxa"/>
        <w:tblLook w:val="04A0" w:firstRow="1" w:lastRow="0" w:firstColumn="1" w:lastColumn="0" w:noHBand="0" w:noVBand="1"/>
      </w:tblPr>
      <w:tblGrid>
        <w:gridCol w:w="811"/>
        <w:gridCol w:w="8051"/>
      </w:tblGrid>
      <w:tr w:rsidR="008516A7" w:rsidRPr="00086CB6" w14:paraId="7711188F" w14:textId="77777777" w:rsidTr="00C847B5">
        <w:trPr>
          <w:trHeight w:val="99"/>
        </w:trPr>
        <w:tc>
          <w:tcPr>
            <w:tcW w:w="811" w:type="dxa"/>
          </w:tcPr>
          <w:p w14:paraId="631914EF" w14:textId="6F7D12C1" w:rsidR="008516A7" w:rsidRPr="00086CB6" w:rsidRDefault="002238E9" w:rsidP="00292717">
            <w:pPr>
              <w:rPr>
                <w:rFonts w:ascii="Trebuchet MS" w:hAnsi="Trebuchet MS"/>
                <w:sz w:val="21"/>
                <w:szCs w:val="21"/>
              </w:rPr>
            </w:pPr>
            <w:r>
              <w:rPr>
                <w:rFonts w:ascii="Trebuchet MS" w:hAnsi="Trebuchet MS"/>
                <w:sz w:val="21"/>
                <w:szCs w:val="21"/>
              </w:rPr>
              <w:lastRenderedPageBreak/>
              <w:t>1.1.6</w:t>
            </w:r>
          </w:p>
        </w:tc>
        <w:tc>
          <w:tcPr>
            <w:tcW w:w="8051" w:type="dxa"/>
          </w:tcPr>
          <w:p w14:paraId="5D612C7B" w14:textId="77777777" w:rsidR="00C105CC" w:rsidRDefault="008516A7" w:rsidP="002238E9">
            <w:pPr>
              <w:rPr>
                <w:rFonts w:ascii="Trebuchet MS" w:hAnsi="Trebuchet MS"/>
                <w:b/>
                <w:szCs w:val="21"/>
              </w:rPr>
            </w:pPr>
            <w:r w:rsidRPr="00C105CC">
              <w:rPr>
                <w:rFonts w:ascii="Trebuchet MS" w:hAnsi="Trebuchet MS"/>
                <w:b/>
                <w:szCs w:val="21"/>
              </w:rPr>
              <w:t>TEMPLATES</w:t>
            </w:r>
          </w:p>
          <w:p w14:paraId="4588A168" w14:textId="4B786ACD" w:rsidR="002238E9" w:rsidRPr="008516A7" w:rsidRDefault="00146439" w:rsidP="002238E9">
            <w:pPr>
              <w:rPr>
                <w:rFonts w:ascii="Trebuchet MS" w:hAnsi="Trebuchet MS"/>
              </w:rPr>
            </w:pPr>
            <w:r>
              <w:rPr>
                <w:rFonts w:ascii="Trebuchet MS" w:hAnsi="Trebuchet MS"/>
              </w:rPr>
              <w:t>Design</w:t>
            </w:r>
            <w:r w:rsidR="002238E9" w:rsidRPr="008516A7">
              <w:rPr>
                <w:rFonts w:ascii="Trebuchet MS" w:hAnsi="Trebuchet MS"/>
              </w:rPr>
              <w:t xml:space="preserve"> and print required:</w:t>
            </w:r>
          </w:p>
          <w:p w14:paraId="3B3A0862" w14:textId="1E2CF401" w:rsidR="002238E9" w:rsidRDefault="00BE71E8" w:rsidP="002238E9">
            <w:pPr>
              <w:rPr>
                <w:rFonts w:ascii="Trebuchet MS" w:hAnsi="Trebuchet MS"/>
                <w:szCs w:val="21"/>
              </w:rPr>
            </w:pPr>
            <w:r w:rsidRPr="00BE71E8">
              <w:rPr>
                <w:rFonts w:ascii="Trebuchet MS" w:hAnsi="Trebuchet MS"/>
                <w:szCs w:val="21"/>
              </w:rPr>
              <w:t xml:space="preserve">x10 A4 </w:t>
            </w:r>
            <w:r>
              <w:rPr>
                <w:rFonts w:ascii="Trebuchet MS" w:hAnsi="Trebuchet MS"/>
                <w:szCs w:val="21"/>
              </w:rPr>
              <w:t>double-sided full colour</w:t>
            </w:r>
            <w:r w:rsidR="00146439">
              <w:rPr>
                <w:rFonts w:ascii="Trebuchet MS" w:hAnsi="Trebuchet MS"/>
                <w:szCs w:val="21"/>
              </w:rPr>
              <w:t xml:space="preserve"> electronic</w:t>
            </w:r>
            <w:r>
              <w:rPr>
                <w:rFonts w:ascii="Trebuchet MS" w:hAnsi="Trebuchet MS"/>
                <w:szCs w:val="21"/>
              </w:rPr>
              <w:t xml:space="preserve"> </w:t>
            </w:r>
            <w:r w:rsidRPr="00BE71E8">
              <w:rPr>
                <w:rFonts w:ascii="Trebuchet MS" w:hAnsi="Trebuchet MS"/>
                <w:szCs w:val="21"/>
              </w:rPr>
              <w:t xml:space="preserve">templates for a variety of uses such as training guides, </w:t>
            </w:r>
            <w:r>
              <w:rPr>
                <w:rFonts w:ascii="Trebuchet MS" w:hAnsi="Trebuchet MS"/>
                <w:szCs w:val="21"/>
              </w:rPr>
              <w:t>workshops, masterclass sessions.</w:t>
            </w:r>
            <w:r w:rsidR="00146439">
              <w:rPr>
                <w:rFonts w:ascii="Trebuchet MS" w:hAnsi="Trebuchet MS"/>
                <w:szCs w:val="21"/>
              </w:rPr>
              <w:t xml:space="preserve"> Available in editable PDF, word and PP format.</w:t>
            </w:r>
          </w:p>
          <w:p w14:paraId="6D760367" w14:textId="77777777" w:rsidR="00BE71E8" w:rsidRPr="00C105CC" w:rsidRDefault="00BE71E8" w:rsidP="00BE71E8">
            <w:pPr>
              <w:rPr>
                <w:rFonts w:ascii="Trebuchet MS" w:hAnsi="Trebuchet MS"/>
              </w:rPr>
            </w:pPr>
            <w:r w:rsidRPr="00A56177">
              <w:rPr>
                <w:rFonts w:ascii="Trebuchet MS" w:hAnsi="Trebuchet MS"/>
              </w:rPr>
              <w:t>Packed suitably and delivered to 1 UK address</w:t>
            </w:r>
          </w:p>
          <w:p w14:paraId="54450657" w14:textId="7DB8F272" w:rsidR="00BE71E8" w:rsidRPr="00BE71E8" w:rsidRDefault="00BE71E8" w:rsidP="002238E9">
            <w:pPr>
              <w:rPr>
                <w:rFonts w:ascii="Trebuchet MS" w:hAnsi="Trebuchet MS"/>
                <w:szCs w:val="21"/>
              </w:rPr>
            </w:pPr>
          </w:p>
        </w:tc>
      </w:tr>
      <w:tr w:rsidR="00C105CC" w:rsidRPr="00086CB6" w14:paraId="42DA32C9" w14:textId="77777777" w:rsidTr="00C847B5">
        <w:trPr>
          <w:trHeight w:val="99"/>
        </w:trPr>
        <w:tc>
          <w:tcPr>
            <w:tcW w:w="811" w:type="dxa"/>
          </w:tcPr>
          <w:p w14:paraId="6D73A4A6" w14:textId="355BA0FF" w:rsidR="00C105CC" w:rsidRPr="00086CB6" w:rsidRDefault="002238E9" w:rsidP="00292717">
            <w:pPr>
              <w:rPr>
                <w:rFonts w:ascii="Trebuchet MS" w:hAnsi="Trebuchet MS"/>
                <w:sz w:val="21"/>
                <w:szCs w:val="21"/>
              </w:rPr>
            </w:pPr>
            <w:r>
              <w:rPr>
                <w:rFonts w:ascii="Trebuchet MS" w:hAnsi="Trebuchet MS"/>
                <w:sz w:val="21"/>
                <w:szCs w:val="21"/>
              </w:rPr>
              <w:t>1.1.7</w:t>
            </w:r>
          </w:p>
        </w:tc>
        <w:tc>
          <w:tcPr>
            <w:tcW w:w="8051" w:type="dxa"/>
          </w:tcPr>
          <w:p w14:paraId="2CEA4EA3" w14:textId="2E81B3DF" w:rsidR="00C105CC" w:rsidRDefault="00C105CC" w:rsidP="00292717">
            <w:pPr>
              <w:rPr>
                <w:rFonts w:ascii="Trebuchet MS" w:hAnsi="Trebuchet MS"/>
                <w:b/>
                <w:sz w:val="21"/>
                <w:szCs w:val="21"/>
              </w:rPr>
            </w:pPr>
            <w:r w:rsidRPr="00C105CC">
              <w:rPr>
                <w:rFonts w:ascii="Trebuchet MS" w:hAnsi="Trebuchet MS"/>
                <w:b/>
                <w:sz w:val="21"/>
                <w:szCs w:val="21"/>
              </w:rPr>
              <w:t>FOLDERS</w:t>
            </w:r>
          </w:p>
          <w:p w14:paraId="16E9DB0B" w14:textId="418B6B5E" w:rsidR="00C105CC" w:rsidRPr="008516A7" w:rsidRDefault="00146439" w:rsidP="00C105CC">
            <w:pPr>
              <w:rPr>
                <w:rFonts w:ascii="Trebuchet MS" w:hAnsi="Trebuchet MS"/>
              </w:rPr>
            </w:pPr>
            <w:r>
              <w:rPr>
                <w:rFonts w:ascii="Trebuchet MS" w:hAnsi="Trebuchet MS"/>
              </w:rPr>
              <w:t>D</w:t>
            </w:r>
            <w:r w:rsidR="00C105CC" w:rsidRPr="008516A7">
              <w:rPr>
                <w:rFonts w:ascii="Trebuchet MS" w:hAnsi="Trebuchet MS"/>
              </w:rPr>
              <w:t>esign and print required:</w:t>
            </w:r>
          </w:p>
          <w:p w14:paraId="02D5EC10" w14:textId="4EC7BB65" w:rsidR="00C105CC" w:rsidRDefault="00BE71E8" w:rsidP="00292717">
            <w:pPr>
              <w:rPr>
                <w:rFonts w:ascii="Trebuchet MS" w:hAnsi="Trebuchet MS"/>
                <w:lang w:val="en-US"/>
              </w:rPr>
            </w:pPr>
            <w:r>
              <w:rPr>
                <w:rFonts w:ascii="Trebuchet MS" w:hAnsi="Trebuchet MS"/>
                <w:lang w:val="en-US"/>
              </w:rPr>
              <w:t xml:space="preserve">x500 </w:t>
            </w:r>
            <w:r w:rsidR="00C105CC" w:rsidRPr="00C105CC">
              <w:rPr>
                <w:rFonts w:ascii="Trebuchet MS" w:hAnsi="Trebuchet MS"/>
                <w:lang w:val="en-US"/>
              </w:rPr>
              <w:t>350gsm silk</w:t>
            </w:r>
            <w:r w:rsidR="00C105CC">
              <w:rPr>
                <w:rFonts w:ascii="Trebuchet MS" w:hAnsi="Trebuchet MS"/>
                <w:lang w:val="en-US"/>
              </w:rPr>
              <w:t>, o</w:t>
            </w:r>
            <w:r w:rsidR="00C105CC" w:rsidRPr="00C105CC">
              <w:rPr>
                <w:rFonts w:ascii="Trebuchet MS" w:hAnsi="Trebuchet MS"/>
                <w:lang w:val="en-US"/>
              </w:rPr>
              <w:t>versize A4 landscape</w:t>
            </w:r>
            <w:r w:rsidR="00C105CC">
              <w:rPr>
                <w:rFonts w:ascii="Trebuchet MS" w:hAnsi="Trebuchet MS"/>
                <w:lang w:val="en-US"/>
              </w:rPr>
              <w:t xml:space="preserve">, </w:t>
            </w:r>
            <w:r w:rsidR="00C105CC" w:rsidRPr="00C105CC">
              <w:rPr>
                <w:rFonts w:ascii="Trebuchet MS" w:hAnsi="Trebuchet MS"/>
                <w:lang w:val="en-US"/>
              </w:rPr>
              <w:t xml:space="preserve">10mm </w:t>
            </w:r>
            <w:proofErr w:type="spellStart"/>
            <w:r w:rsidR="00C105CC" w:rsidRPr="00C105CC">
              <w:rPr>
                <w:rFonts w:ascii="Trebuchet MS" w:hAnsi="Trebuchet MS"/>
                <w:lang w:val="en-US"/>
              </w:rPr>
              <w:t>approx</w:t>
            </w:r>
            <w:proofErr w:type="spellEnd"/>
            <w:r w:rsidR="00C105CC" w:rsidRPr="00C105CC">
              <w:rPr>
                <w:rFonts w:ascii="Trebuchet MS" w:hAnsi="Trebuchet MS"/>
                <w:lang w:val="en-US"/>
              </w:rPr>
              <w:t xml:space="preserve"> spines</w:t>
            </w:r>
            <w:r w:rsidR="00C105CC">
              <w:rPr>
                <w:rFonts w:ascii="Trebuchet MS" w:hAnsi="Trebuchet MS"/>
                <w:lang w:val="en-US"/>
              </w:rPr>
              <w:t xml:space="preserve"> - </w:t>
            </w:r>
            <w:r>
              <w:rPr>
                <w:rFonts w:ascii="Trebuchet MS" w:hAnsi="Trebuchet MS"/>
                <w:lang w:val="en-US"/>
              </w:rPr>
              <w:t xml:space="preserve">full </w:t>
            </w:r>
            <w:proofErr w:type="spellStart"/>
            <w:r>
              <w:rPr>
                <w:rFonts w:ascii="Trebuchet MS" w:hAnsi="Trebuchet MS"/>
                <w:lang w:val="en-US"/>
              </w:rPr>
              <w:t>colour</w:t>
            </w:r>
            <w:proofErr w:type="spellEnd"/>
            <w:r>
              <w:rPr>
                <w:rFonts w:ascii="Trebuchet MS" w:hAnsi="Trebuchet MS"/>
                <w:lang w:val="en-US"/>
              </w:rPr>
              <w:t xml:space="preserve"> </w:t>
            </w:r>
            <w:proofErr w:type="spellStart"/>
            <w:r w:rsidR="00146439">
              <w:rPr>
                <w:rFonts w:ascii="Trebuchet MS" w:hAnsi="Trebuchet MS"/>
                <w:lang w:val="en-US"/>
              </w:rPr>
              <w:t>throughtout</w:t>
            </w:r>
            <w:proofErr w:type="spellEnd"/>
            <w:r>
              <w:rPr>
                <w:rFonts w:ascii="Trebuchet MS" w:hAnsi="Trebuchet MS"/>
                <w:lang w:val="en-US"/>
              </w:rPr>
              <w:t xml:space="preserve"> a</w:t>
            </w:r>
            <w:r w:rsidR="00C105CC">
              <w:rPr>
                <w:rFonts w:ascii="Trebuchet MS" w:hAnsi="Trebuchet MS"/>
                <w:lang w:val="en-US"/>
              </w:rPr>
              <w:t xml:space="preserve">nd </w:t>
            </w:r>
            <w:r w:rsidR="00C105CC" w:rsidRPr="00C105CC">
              <w:rPr>
                <w:rFonts w:ascii="Trebuchet MS" w:hAnsi="Trebuchet MS"/>
                <w:lang w:val="en-US"/>
              </w:rPr>
              <w:t>matt laminated</w:t>
            </w:r>
            <w:r w:rsidR="00C105CC">
              <w:rPr>
                <w:rFonts w:ascii="Trebuchet MS" w:hAnsi="Trebuchet MS"/>
                <w:lang w:val="en-US"/>
              </w:rPr>
              <w:t xml:space="preserve">, </w:t>
            </w:r>
            <w:r w:rsidR="00C105CC" w:rsidRPr="00C105CC">
              <w:rPr>
                <w:rFonts w:ascii="Trebuchet MS" w:hAnsi="Trebuchet MS"/>
                <w:lang w:val="en-US"/>
              </w:rPr>
              <w:t>pocket glued 2 positions</w:t>
            </w:r>
            <w:r w:rsidR="00C105CC">
              <w:rPr>
                <w:rFonts w:ascii="Trebuchet MS" w:hAnsi="Trebuchet MS"/>
                <w:lang w:val="en-US"/>
              </w:rPr>
              <w:t xml:space="preserve"> with </w:t>
            </w:r>
            <w:r w:rsidR="00C105CC" w:rsidRPr="00C105CC">
              <w:rPr>
                <w:rFonts w:ascii="Trebuchet MS" w:hAnsi="Trebuchet MS"/>
                <w:lang w:val="en-US"/>
              </w:rPr>
              <w:t>elastic closures applied into the back cover</w:t>
            </w:r>
          </w:p>
          <w:p w14:paraId="53A47CAF" w14:textId="77777777" w:rsidR="00C105CC" w:rsidRDefault="00C105CC" w:rsidP="00292717">
            <w:pPr>
              <w:rPr>
                <w:rFonts w:ascii="Trebuchet MS" w:hAnsi="Trebuchet MS"/>
              </w:rPr>
            </w:pPr>
            <w:r w:rsidRPr="00A56177">
              <w:rPr>
                <w:rFonts w:ascii="Trebuchet MS" w:hAnsi="Trebuchet MS"/>
              </w:rPr>
              <w:t>Packed suitably and delivered to 1 UK address</w:t>
            </w:r>
          </w:p>
          <w:p w14:paraId="08807376" w14:textId="5B407A66" w:rsidR="002238E9" w:rsidRPr="00C105CC" w:rsidRDefault="002238E9" w:rsidP="00292717">
            <w:pPr>
              <w:rPr>
                <w:rFonts w:ascii="Trebuchet MS" w:hAnsi="Trebuchet MS"/>
              </w:rPr>
            </w:pPr>
          </w:p>
        </w:tc>
      </w:tr>
      <w:tr w:rsidR="0085230F" w:rsidRPr="00086CB6" w14:paraId="21AFA6F4" w14:textId="77777777" w:rsidTr="00C847B5">
        <w:trPr>
          <w:trHeight w:val="99"/>
        </w:trPr>
        <w:tc>
          <w:tcPr>
            <w:tcW w:w="811" w:type="dxa"/>
          </w:tcPr>
          <w:p w14:paraId="1ACC7987" w14:textId="0C358352" w:rsidR="0085230F" w:rsidRDefault="0085230F" w:rsidP="00292717">
            <w:pPr>
              <w:rPr>
                <w:rFonts w:ascii="Trebuchet MS" w:hAnsi="Trebuchet MS"/>
                <w:sz w:val="21"/>
                <w:szCs w:val="21"/>
              </w:rPr>
            </w:pPr>
            <w:r>
              <w:rPr>
                <w:rFonts w:ascii="Trebuchet MS" w:hAnsi="Trebuchet MS"/>
                <w:sz w:val="21"/>
                <w:szCs w:val="21"/>
              </w:rPr>
              <w:t>1.1.8</w:t>
            </w:r>
          </w:p>
        </w:tc>
        <w:tc>
          <w:tcPr>
            <w:tcW w:w="8051" w:type="dxa"/>
          </w:tcPr>
          <w:p w14:paraId="540FCCC9" w14:textId="4058BCA6" w:rsidR="0085230F" w:rsidRDefault="0085230F" w:rsidP="0085230F">
            <w:pPr>
              <w:rPr>
                <w:rFonts w:ascii="Trebuchet MS" w:hAnsi="Trebuchet MS"/>
                <w:b/>
                <w:bCs/>
                <w:lang w:eastAsia="en-GB"/>
              </w:rPr>
            </w:pPr>
            <w:r>
              <w:rPr>
                <w:rFonts w:ascii="Trebuchet MS" w:hAnsi="Trebuchet MS"/>
                <w:b/>
                <w:bCs/>
                <w:lang w:eastAsia="en-GB"/>
              </w:rPr>
              <w:t>FILM</w:t>
            </w:r>
          </w:p>
          <w:p w14:paraId="61BCAD24" w14:textId="6237BF97" w:rsidR="0085230F" w:rsidRPr="008516A7" w:rsidRDefault="0085230F" w:rsidP="0085230F">
            <w:pPr>
              <w:rPr>
                <w:rFonts w:ascii="Trebuchet MS" w:hAnsi="Trebuchet MS"/>
              </w:rPr>
            </w:pPr>
            <w:r w:rsidRPr="008516A7">
              <w:rPr>
                <w:rFonts w:ascii="Trebuchet MS" w:hAnsi="Trebuchet MS"/>
              </w:rPr>
              <w:t xml:space="preserve">Copywriting, design and </w:t>
            </w:r>
            <w:r w:rsidR="00146439">
              <w:rPr>
                <w:rFonts w:ascii="Trebuchet MS" w:hAnsi="Trebuchet MS"/>
              </w:rPr>
              <w:t>animation</w:t>
            </w:r>
            <w:r w:rsidRPr="008516A7">
              <w:rPr>
                <w:rFonts w:ascii="Trebuchet MS" w:hAnsi="Trebuchet MS"/>
              </w:rPr>
              <w:t xml:space="preserve"> required:</w:t>
            </w:r>
          </w:p>
          <w:p w14:paraId="5784ED1D" w14:textId="62C7F2FE" w:rsidR="0085230F" w:rsidRDefault="0085230F" w:rsidP="00292717">
            <w:pPr>
              <w:rPr>
                <w:rFonts w:ascii="Trebuchet MS" w:hAnsi="Trebuchet MS"/>
                <w:szCs w:val="22"/>
              </w:rPr>
            </w:pPr>
            <w:r w:rsidRPr="0085230F">
              <w:rPr>
                <w:rFonts w:ascii="Trebuchet MS" w:hAnsi="Trebuchet MS"/>
                <w:szCs w:val="22"/>
              </w:rPr>
              <w:t>Min</w:t>
            </w:r>
            <w:r w:rsidR="002E08D5">
              <w:rPr>
                <w:rFonts w:ascii="Trebuchet MS" w:hAnsi="Trebuchet MS"/>
                <w:szCs w:val="22"/>
              </w:rPr>
              <w:t>imum of 30</w:t>
            </w:r>
            <w:r w:rsidRPr="0085230F">
              <w:rPr>
                <w:rFonts w:ascii="Trebuchet MS" w:hAnsi="Trebuchet MS"/>
                <w:szCs w:val="22"/>
              </w:rPr>
              <w:t xml:space="preserve"> frame animated film to promote</w:t>
            </w:r>
            <w:r w:rsidR="002E08D5">
              <w:rPr>
                <w:rFonts w:ascii="Trebuchet MS" w:hAnsi="Trebuchet MS"/>
                <w:szCs w:val="22"/>
              </w:rPr>
              <w:t xml:space="preserve"> volunteer recruitment in 2019</w:t>
            </w:r>
            <w:r w:rsidR="00497161">
              <w:rPr>
                <w:rFonts w:ascii="Trebuchet MS" w:hAnsi="Trebuchet MS"/>
                <w:szCs w:val="22"/>
              </w:rPr>
              <w:t xml:space="preserve"> (wave 6)</w:t>
            </w:r>
            <w:r w:rsidR="002E08D5">
              <w:rPr>
                <w:rFonts w:ascii="Trebuchet MS" w:hAnsi="Trebuchet MS"/>
                <w:szCs w:val="22"/>
              </w:rPr>
              <w:t xml:space="preserve">. Brief to be discussed in </w:t>
            </w:r>
            <w:proofErr w:type="spellStart"/>
            <w:r w:rsidR="002E08D5">
              <w:rPr>
                <w:rFonts w:ascii="Trebuchet MS" w:hAnsi="Trebuchet MS"/>
                <w:szCs w:val="22"/>
              </w:rPr>
              <w:t>consultaion</w:t>
            </w:r>
            <w:proofErr w:type="spellEnd"/>
            <w:r w:rsidR="002E08D5">
              <w:rPr>
                <w:rFonts w:ascii="Trebuchet MS" w:hAnsi="Trebuchet MS"/>
                <w:szCs w:val="22"/>
              </w:rPr>
              <w:t xml:space="preserve"> with the volunteering team and </w:t>
            </w:r>
            <w:r w:rsidR="00497161">
              <w:rPr>
                <w:rFonts w:ascii="Trebuchet MS" w:hAnsi="Trebuchet MS"/>
                <w:szCs w:val="22"/>
              </w:rPr>
              <w:t>all</w:t>
            </w:r>
            <w:r w:rsidR="002E08D5">
              <w:rPr>
                <w:rFonts w:ascii="Trebuchet MS" w:hAnsi="Trebuchet MS"/>
                <w:szCs w:val="22"/>
              </w:rPr>
              <w:t xml:space="preserve"> assets such as imagery and stats to be provided.</w:t>
            </w:r>
          </w:p>
          <w:p w14:paraId="315EECD0" w14:textId="74901BBC" w:rsidR="002E08D5" w:rsidRPr="0085230F" w:rsidRDefault="002E08D5" w:rsidP="00292717">
            <w:pPr>
              <w:rPr>
                <w:rFonts w:ascii="Trebuchet MS" w:hAnsi="Trebuchet MS"/>
                <w:szCs w:val="22"/>
              </w:rPr>
            </w:pPr>
          </w:p>
        </w:tc>
      </w:tr>
      <w:tr w:rsidR="002238E9" w:rsidRPr="00086CB6" w14:paraId="117C98B1" w14:textId="77777777" w:rsidTr="00C847B5">
        <w:trPr>
          <w:trHeight w:val="99"/>
        </w:trPr>
        <w:tc>
          <w:tcPr>
            <w:tcW w:w="811" w:type="dxa"/>
          </w:tcPr>
          <w:p w14:paraId="4FD4D516" w14:textId="0FED7465" w:rsidR="002238E9" w:rsidRPr="00086CB6" w:rsidRDefault="0085230F" w:rsidP="00292717">
            <w:pPr>
              <w:rPr>
                <w:rFonts w:ascii="Trebuchet MS" w:hAnsi="Trebuchet MS"/>
                <w:sz w:val="21"/>
                <w:szCs w:val="21"/>
              </w:rPr>
            </w:pPr>
            <w:r>
              <w:rPr>
                <w:rFonts w:ascii="Trebuchet MS" w:hAnsi="Trebuchet MS"/>
                <w:sz w:val="21"/>
                <w:szCs w:val="21"/>
              </w:rPr>
              <w:t>1.1.9</w:t>
            </w:r>
          </w:p>
        </w:tc>
        <w:tc>
          <w:tcPr>
            <w:tcW w:w="8051" w:type="dxa"/>
          </w:tcPr>
          <w:p w14:paraId="5908AF7A" w14:textId="77777777" w:rsidR="0085230F" w:rsidRPr="0085230F" w:rsidRDefault="0085230F" w:rsidP="0085230F">
            <w:pPr>
              <w:rPr>
                <w:rFonts w:ascii="Trebuchet MS" w:hAnsi="Trebuchet MS"/>
                <w:b/>
                <w:bCs/>
                <w:lang w:eastAsia="en-GB"/>
              </w:rPr>
            </w:pPr>
            <w:r w:rsidRPr="0085230F">
              <w:rPr>
                <w:rFonts w:ascii="Trebuchet MS" w:hAnsi="Trebuchet MS"/>
                <w:b/>
                <w:bCs/>
                <w:lang w:eastAsia="en-GB"/>
              </w:rPr>
              <w:t>ACCOUNT MANAGEMENT SERVICE</w:t>
            </w:r>
          </w:p>
          <w:p w14:paraId="3D40B070" w14:textId="59EFC5A2" w:rsidR="0085230F" w:rsidRPr="0085230F" w:rsidRDefault="0085230F" w:rsidP="0085230F">
            <w:pPr>
              <w:rPr>
                <w:rFonts w:ascii="Trebuchet MS" w:hAnsi="Trebuchet MS"/>
              </w:rPr>
            </w:pPr>
            <w:r w:rsidRPr="0085230F">
              <w:rPr>
                <w:rFonts w:ascii="Trebuchet MS" w:hAnsi="Trebuchet MS"/>
              </w:rPr>
              <w:t>Provide an effective and transparent acco</w:t>
            </w:r>
            <w:r w:rsidR="00A3725C">
              <w:rPr>
                <w:rFonts w:ascii="Trebuchet MS" w:hAnsi="Trebuchet MS"/>
              </w:rPr>
              <w:t>unt management service for 2018-2020</w:t>
            </w:r>
            <w:r w:rsidRPr="0085230F">
              <w:rPr>
                <w:rFonts w:ascii="Trebuchet MS" w:hAnsi="Trebuchet MS"/>
              </w:rPr>
              <w:t xml:space="preserve">. This service should form an extension of the internal team to help prompt/plan/deliver various </w:t>
            </w:r>
            <w:proofErr w:type="spellStart"/>
            <w:r w:rsidRPr="0085230F">
              <w:rPr>
                <w:rFonts w:ascii="Trebuchet MS" w:hAnsi="Trebuchet MS"/>
              </w:rPr>
              <w:t>marcomms</w:t>
            </w:r>
            <w:proofErr w:type="spellEnd"/>
            <w:r w:rsidRPr="0085230F">
              <w:rPr>
                <w:rFonts w:ascii="Trebuchet MS" w:hAnsi="Trebuchet MS"/>
              </w:rPr>
              <w:t xml:space="preserve"> objectives</w:t>
            </w:r>
            <w:r w:rsidR="00497161">
              <w:rPr>
                <w:rFonts w:ascii="Trebuchet MS" w:hAnsi="Trebuchet MS"/>
              </w:rPr>
              <w:t xml:space="preserve"> and campaigns</w:t>
            </w:r>
            <w:r w:rsidRPr="0085230F">
              <w:rPr>
                <w:rFonts w:ascii="Trebuchet MS" w:hAnsi="Trebuchet MS"/>
              </w:rPr>
              <w:t xml:space="preserve"> for the volunteering </w:t>
            </w:r>
            <w:proofErr w:type="gramStart"/>
            <w:r w:rsidRPr="0085230F">
              <w:rPr>
                <w:rFonts w:ascii="Trebuchet MS" w:hAnsi="Trebuchet MS"/>
              </w:rPr>
              <w:t>programme as a whole</w:t>
            </w:r>
            <w:proofErr w:type="gramEnd"/>
            <w:r w:rsidRPr="0085230F">
              <w:rPr>
                <w:rFonts w:ascii="Trebuchet MS" w:hAnsi="Trebuchet MS"/>
              </w:rPr>
              <w:t>.</w:t>
            </w:r>
            <w:r w:rsidR="00BE71E8">
              <w:rPr>
                <w:rFonts w:ascii="Trebuchet MS" w:hAnsi="Trebuchet MS"/>
              </w:rPr>
              <w:t xml:space="preserve"> This should also include media buying services.</w:t>
            </w:r>
            <w:r w:rsidRPr="0085230F">
              <w:rPr>
                <w:rFonts w:ascii="Trebuchet MS" w:hAnsi="Trebuchet MS"/>
              </w:rPr>
              <w:t xml:space="preserve"> </w:t>
            </w:r>
          </w:p>
          <w:p w14:paraId="75BD9FB6" w14:textId="77777777" w:rsidR="0085230F" w:rsidRPr="0085230F" w:rsidRDefault="0085230F" w:rsidP="0085230F">
            <w:pPr>
              <w:rPr>
                <w:rFonts w:ascii="Trebuchet MS" w:hAnsi="Trebuchet MS"/>
              </w:rPr>
            </w:pPr>
          </w:p>
          <w:p w14:paraId="06A4FFF5" w14:textId="21158393" w:rsidR="0085230F" w:rsidRPr="0085230F" w:rsidRDefault="0085230F" w:rsidP="0085230F">
            <w:pPr>
              <w:rPr>
                <w:rFonts w:ascii="Trebuchet MS" w:hAnsi="Trebuchet MS"/>
                <w:bCs/>
                <w:lang w:eastAsia="en-GB"/>
              </w:rPr>
            </w:pPr>
            <w:r w:rsidRPr="0085230F">
              <w:rPr>
                <w:rFonts w:ascii="Trebuchet MS" w:hAnsi="Trebuchet MS"/>
              </w:rPr>
              <w:t xml:space="preserve">This should also include </w:t>
            </w:r>
            <w:proofErr w:type="spellStart"/>
            <w:r w:rsidRPr="0085230F">
              <w:rPr>
                <w:rFonts w:ascii="Trebuchet MS" w:hAnsi="Trebuchet MS"/>
              </w:rPr>
              <w:t>upto</w:t>
            </w:r>
            <w:proofErr w:type="spellEnd"/>
            <w:r w:rsidR="00497161">
              <w:rPr>
                <w:rFonts w:ascii="Trebuchet MS" w:hAnsi="Trebuchet MS"/>
                <w:bCs/>
                <w:lang w:eastAsia="en-GB"/>
              </w:rPr>
              <w:t xml:space="preserve"> 30 days of support within the contract</w:t>
            </w:r>
            <w:r w:rsidRPr="0085230F">
              <w:rPr>
                <w:rFonts w:ascii="Trebuchet MS" w:hAnsi="Trebuchet MS"/>
                <w:bCs/>
                <w:lang w:eastAsia="en-GB"/>
              </w:rPr>
              <w:t xml:space="preserve"> period to include but not limited to:</w:t>
            </w:r>
          </w:p>
          <w:p w14:paraId="5F0BCCAC" w14:textId="77777777" w:rsidR="00A3725C" w:rsidRDefault="0085230F" w:rsidP="0085230F">
            <w:pPr>
              <w:pStyle w:val="ListParagraph"/>
              <w:numPr>
                <w:ilvl w:val="0"/>
                <w:numId w:val="35"/>
              </w:numPr>
              <w:rPr>
                <w:rFonts w:ascii="Trebuchet MS" w:hAnsi="Trebuchet MS"/>
                <w:bCs/>
                <w:lang w:eastAsia="en-GB"/>
              </w:rPr>
            </w:pPr>
            <w:r w:rsidRPr="0085230F">
              <w:rPr>
                <w:rFonts w:ascii="Trebuchet MS" w:hAnsi="Trebuchet MS"/>
                <w:bCs/>
                <w:lang w:eastAsia="en-GB"/>
              </w:rPr>
              <w:t xml:space="preserve">Content production to populate </w:t>
            </w:r>
            <w:r w:rsidR="00A3725C">
              <w:rPr>
                <w:rFonts w:ascii="Trebuchet MS" w:hAnsi="Trebuchet MS"/>
                <w:bCs/>
                <w:lang w:eastAsia="en-GB"/>
              </w:rPr>
              <w:t xml:space="preserve">online information hubs (e.g. </w:t>
            </w:r>
            <w:r w:rsidRPr="0085230F">
              <w:rPr>
                <w:rFonts w:ascii="Trebuchet MS" w:hAnsi="Trebuchet MS"/>
                <w:bCs/>
                <w:lang w:eastAsia="en-GB"/>
              </w:rPr>
              <w:t xml:space="preserve">Better Impact </w:t>
            </w:r>
            <w:r w:rsidR="00A3725C">
              <w:rPr>
                <w:rFonts w:ascii="Trebuchet MS" w:hAnsi="Trebuchet MS"/>
                <w:bCs/>
                <w:lang w:eastAsia="en-GB"/>
              </w:rPr>
              <w:t>system).</w:t>
            </w:r>
          </w:p>
          <w:p w14:paraId="1B1C73AB" w14:textId="783B4AAA" w:rsidR="0085230F" w:rsidRPr="0085230F" w:rsidRDefault="0085230F" w:rsidP="0085230F">
            <w:pPr>
              <w:pStyle w:val="ListParagraph"/>
              <w:numPr>
                <w:ilvl w:val="0"/>
                <w:numId w:val="35"/>
              </w:numPr>
              <w:rPr>
                <w:rFonts w:ascii="Trebuchet MS" w:hAnsi="Trebuchet MS"/>
                <w:bCs/>
                <w:lang w:eastAsia="en-GB"/>
              </w:rPr>
            </w:pPr>
            <w:r w:rsidRPr="0085230F">
              <w:rPr>
                <w:rFonts w:ascii="Trebuchet MS" w:hAnsi="Trebuchet MS"/>
                <w:bCs/>
                <w:lang w:eastAsia="en-GB"/>
              </w:rPr>
              <w:t>Identifying and maximising opportunities for PR exposure</w:t>
            </w:r>
            <w:r w:rsidR="00497161">
              <w:rPr>
                <w:rFonts w:ascii="Trebuchet MS" w:hAnsi="Trebuchet MS"/>
                <w:bCs/>
                <w:lang w:eastAsia="en-GB"/>
              </w:rPr>
              <w:t xml:space="preserve"> in line with key campaign moments</w:t>
            </w:r>
            <w:r w:rsidR="00A3725C">
              <w:rPr>
                <w:rFonts w:ascii="Trebuchet MS" w:hAnsi="Trebuchet MS"/>
                <w:bCs/>
                <w:lang w:eastAsia="en-GB"/>
              </w:rPr>
              <w:t>.</w:t>
            </w:r>
          </w:p>
          <w:p w14:paraId="2D8E24A4" w14:textId="15EBB530" w:rsidR="0085230F" w:rsidRPr="0085230F" w:rsidRDefault="00BE71E8" w:rsidP="0085230F">
            <w:pPr>
              <w:pStyle w:val="ListParagraph"/>
              <w:numPr>
                <w:ilvl w:val="0"/>
                <w:numId w:val="35"/>
              </w:numPr>
              <w:rPr>
                <w:rFonts w:ascii="Trebuchet MS" w:hAnsi="Trebuchet MS"/>
                <w:bCs/>
                <w:lang w:eastAsia="en-GB"/>
              </w:rPr>
            </w:pPr>
            <w:r>
              <w:rPr>
                <w:rFonts w:ascii="Trebuchet MS" w:hAnsi="Trebuchet MS"/>
                <w:bCs/>
                <w:lang w:eastAsia="en-GB"/>
              </w:rPr>
              <w:t xml:space="preserve">Writing </w:t>
            </w:r>
            <w:r w:rsidR="00497161">
              <w:rPr>
                <w:rFonts w:ascii="Trebuchet MS" w:hAnsi="Trebuchet MS"/>
                <w:bCs/>
                <w:lang w:eastAsia="en-GB"/>
              </w:rPr>
              <w:t xml:space="preserve">additional </w:t>
            </w:r>
            <w:r>
              <w:rPr>
                <w:rFonts w:ascii="Trebuchet MS" w:hAnsi="Trebuchet MS"/>
                <w:bCs/>
                <w:lang w:eastAsia="en-GB"/>
              </w:rPr>
              <w:t>t</w:t>
            </w:r>
            <w:r w:rsidR="0085230F" w:rsidRPr="0085230F">
              <w:rPr>
                <w:rFonts w:ascii="Trebuchet MS" w:hAnsi="Trebuchet MS"/>
                <w:bCs/>
                <w:lang w:eastAsia="en-GB"/>
              </w:rPr>
              <w:t>raining content</w:t>
            </w:r>
            <w:r w:rsidR="00497161">
              <w:rPr>
                <w:rFonts w:ascii="Trebuchet MS" w:hAnsi="Trebuchet MS"/>
                <w:bCs/>
                <w:lang w:eastAsia="en-GB"/>
              </w:rPr>
              <w:t xml:space="preserve"> for masterclass sessions</w:t>
            </w:r>
            <w:r w:rsidR="00A3725C">
              <w:rPr>
                <w:rFonts w:ascii="Trebuchet MS" w:hAnsi="Trebuchet MS"/>
                <w:bCs/>
                <w:lang w:eastAsia="en-GB"/>
              </w:rPr>
              <w:t>.</w:t>
            </w:r>
          </w:p>
          <w:p w14:paraId="32FF9179" w14:textId="08243A04" w:rsidR="002238E9" w:rsidRPr="00C105CC" w:rsidRDefault="002238E9" w:rsidP="0085230F">
            <w:pPr>
              <w:rPr>
                <w:rFonts w:ascii="Trebuchet MS" w:hAnsi="Trebuchet MS"/>
                <w:b/>
                <w:sz w:val="21"/>
                <w:szCs w:val="21"/>
              </w:rPr>
            </w:pPr>
          </w:p>
        </w:tc>
      </w:tr>
      <w:tr w:rsidR="00BE71E8" w:rsidRPr="00086CB6" w14:paraId="6AFF1C32" w14:textId="77777777" w:rsidTr="00C847B5">
        <w:trPr>
          <w:trHeight w:val="99"/>
        </w:trPr>
        <w:tc>
          <w:tcPr>
            <w:tcW w:w="811" w:type="dxa"/>
          </w:tcPr>
          <w:p w14:paraId="2C8170C9" w14:textId="4D0BB5D1" w:rsidR="00BE71E8" w:rsidRDefault="00BE71E8" w:rsidP="00292717">
            <w:pPr>
              <w:rPr>
                <w:rFonts w:ascii="Trebuchet MS" w:hAnsi="Trebuchet MS"/>
                <w:sz w:val="21"/>
                <w:szCs w:val="21"/>
              </w:rPr>
            </w:pPr>
            <w:r>
              <w:rPr>
                <w:rFonts w:ascii="Trebuchet MS" w:hAnsi="Trebuchet MS"/>
                <w:sz w:val="21"/>
                <w:szCs w:val="21"/>
              </w:rPr>
              <w:t>1.1.10</w:t>
            </w:r>
          </w:p>
        </w:tc>
        <w:tc>
          <w:tcPr>
            <w:tcW w:w="8051" w:type="dxa"/>
          </w:tcPr>
          <w:p w14:paraId="01FD5085" w14:textId="1F15F880" w:rsidR="00BE71E8" w:rsidRDefault="00BE71E8" w:rsidP="0085230F">
            <w:pPr>
              <w:rPr>
                <w:rFonts w:ascii="Trebuchet MS" w:hAnsi="Trebuchet MS"/>
                <w:b/>
                <w:bCs/>
                <w:lang w:eastAsia="en-GB"/>
              </w:rPr>
            </w:pPr>
            <w:r>
              <w:rPr>
                <w:rFonts w:ascii="Trebuchet MS" w:hAnsi="Trebuchet MS"/>
                <w:b/>
                <w:bCs/>
                <w:lang w:eastAsia="en-GB"/>
              </w:rPr>
              <w:t>PROMOTIONAL LITERATURE</w:t>
            </w:r>
          </w:p>
          <w:p w14:paraId="4FB4B836" w14:textId="77777777" w:rsidR="00BE71E8" w:rsidRPr="008516A7" w:rsidRDefault="00BE71E8" w:rsidP="00BE71E8">
            <w:pPr>
              <w:rPr>
                <w:rFonts w:ascii="Trebuchet MS" w:hAnsi="Trebuchet MS"/>
              </w:rPr>
            </w:pPr>
            <w:r w:rsidRPr="008516A7">
              <w:rPr>
                <w:rFonts w:ascii="Trebuchet MS" w:hAnsi="Trebuchet MS"/>
              </w:rPr>
              <w:t>Copywriting, design and print required:</w:t>
            </w:r>
          </w:p>
          <w:p w14:paraId="5F534628" w14:textId="48CFFCF3" w:rsidR="00497161" w:rsidRDefault="00BE71E8" w:rsidP="0085230F">
            <w:pPr>
              <w:rPr>
                <w:rFonts w:ascii="Trebuchet MS" w:hAnsi="Trebuchet MS"/>
                <w:bCs/>
                <w:lang w:eastAsia="en-GB"/>
              </w:rPr>
            </w:pPr>
            <w:r>
              <w:rPr>
                <w:rFonts w:ascii="Trebuchet MS" w:hAnsi="Trebuchet MS"/>
                <w:bCs/>
                <w:lang w:eastAsia="en-GB"/>
              </w:rPr>
              <w:t xml:space="preserve">x5,000 </w:t>
            </w:r>
            <w:r w:rsidR="0017116A">
              <w:rPr>
                <w:rFonts w:ascii="Trebuchet MS" w:hAnsi="Trebuchet MS"/>
                <w:bCs/>
                <w:lang w:eastAsia="en-GB"/>
              </w:rPr>
              <w:t xml:space="preserve">A6 </w:t>
            </w:r>
            <w:r w:rsidR="00497161">
              <w:rPr>
                <w:rFonts w:ascii="Trebuchet MS" w:hAnsi="Trebuchet MS"/>
                <w:bCs/>
                <w:lang w:eastAsia="en-GB"/>
              </w:rPr>
              <w:t>postcards – 300gsm, silk, full colour, double-sided</w:t>
            </w:r>
          </w:p>
          <w:p w14:paraId="528B4FF3" w14:textId="002942E5" w:rsidR="0017116A" w:rsidRDefault="00BE71E8" w:rsidP="0085230F">
            <w:pPr>
              <w:rPr>
                <w:rFonts w:ascii="Trebuchet MS" w:hAnsi="Trebuchet MS"/>
                <w:bCs/>
                <w:lang w:eastAsia="en-GB"/>
              </w:rPr>
            </w:pPr>
            <w:r>
              <w:rPr>
                <w:rFonts w:ascii="Trebuchet MS" w:hAnsi="Trebuchet MS"/>
                <w:bCs/>
                <w:lang w:eastAsia="en-GB"/>
              </w:rPr>
              <w:t>x</w:t>
            </w:r>
            <w:r w:rsidR="0017116A">
              <w:rPr>
                <w:rFonts w:ascii="Trebuchet MS" w:hAnsi="Trebuchet MS"/>
                <w:bCs/>
                <w:lang w:eastAsia="en-GB"/>
              </w:rPr>
              <w:t xml:space="preserve">5,000 A5 flyers – </w:t>
            </w:r>
            <w:r w:rsidR="00497161">
              <w:rPr>
                <w:rFonts w:ascii="Trebuchet MS" w:hAnsi="Trebuchet MS"/>
                <w:bCs/>
                <w:lang w:eastAsia="en-GB"/>
              </w:rPr>
              <w:t xml:space="preserve">170 gsm, </w:t>
            </w:r>
            <w:r w:rsidR="0017116A">
              <w:rPr>
                <w:rFonts w:ascii="Trebuchet MS" w:hAnsi="Trebuchet MS"/>
                <w:bCs/>
                <w:lang w:eastAsia="en-GB"/>
              </w:rPr>
              <w:t>silk</w:t>
            </w:r>
            <w:r w:rsidR="00497161">
              <w:rPr>
                <w:rFonts w:ascii="Trebuchet MS" w:hAnsi="Trebuchet MS"/>
                <w:bCs/>
                <w:lang w:eastAsia="en-GB"/>
              </w:rPr>
              <w:t>,</w:t>
            </w:r>
            <w:r w:rsidR="0017116A">
              <w:rPr>
                <w:rFonts w:ascii="Trebuchet MS" w:hAnsi="Trebuchet MS"/>
                <w:bCs/>
                <w:lang w:eastAsia="en-GB"/>
              </w:rPr>
              <w:t xml:space="preserve"> full colour, double-sided</w:t>
            </w:r>
          </w:p>
          <w:p w14:paraId="28EAF794" w14:textId="23D7F993" w:rsidR="00BE71E8" w:rsidRDefault="00BE71E8" w:rsidP="0085230F">
            <w:pPr>
              <w:rPr>
                <w:rFonts w:ascii="Trebuchet MS" w:hAnsi="Trebuchet MS"/>
                <w:bCs/>
                <w:lang w:eastAsia="en-GB"/>
              </w:rPr>
            </w:pPr>
            <w:r>
              <w:rPr>
                <w:rFonts w:ascii="Trebuchet MS" w:hAnsi="Trebuchet MS"/>
                <w:bCs/>
                <w:lang w:eastAsia="en-GB"/>
              </w:rPr>
              <w:t>x200 A3 posters and x300 A4 posters</w:t>
            </w:r>
            <w:r w:rsidR="00497161">
              <w:rPr>
                <w:rFonts w:ascii="Trebuchet MS" w:hAnsi="Trebuchet MS"/>
                <w:bCs/>
                <w:lang w:eastAsia="en-GB"/>
              </w:rPr>
              <w:t xml:space="preserve"> – 170 gsm</w:t>
            </w:r>
            <w:r w:rsidR="0017116A">
              <w:rPr>
                <w:rFonts w:ascii="Trebuchet MS" w:hAnsi="Trebuchet MS"/>
                <w:bCs/>
                <w:lang w:eastAsia="en-GB"/>
              </w:rPr>
              <w:t xml:space="preserve"> silk full colour, single-sided</w:t>
            </w:r>
          </w:p>
          <w:p w14:paraId="65303E11" w14:textId="77777777" w:rsidR="00BE71E8" w:rsidRDefault="00BE71E8" w:rsidP="00BE71E8">
            <w:pPr>
              <w:rPr>
                <w:rFonts w:ascii="Trebuchet MS" w:hAnsi="Trebuchet MS"/>
              </w:rPr>
            </w:pPr>
            <w:r w:rsidRPr="00A56177">
              <w:rPr>
                <w:rFonts w:ascii="Trebuchet MS" w:hAnsi="Trebuchet MS"/>
              </w:rPr>
              <w:t>Packed suitably and delivered to 1 UK address</w:t>
            </w:r>
          </w:p>
          <w:p w14:paraId="7CD0A2B6" w14:textId="29AA3699" w:rsidR="00BE71E8" w:rsidRPr="0085230F" w:rsidRDefault="00BE71E8" w:rsidP="0085230F">
            <w:pPr>
              <w:rPr>
                <w:rFonts w:ascii="Trebuchet MS" w:hAnsi="Trebuchet MS"/>
                <w:b/>
                <w:bCs/>
                <w:lang w:eastAsia="en-GB"/>
              </w:rPr>
            </w:pPr>
          </w:p>
        </w:tc>
      </w:tr>
    </w:tbl>
    <w:p w14:paraId="091785A8" w14:textId="13A37FD1" w:rsidR="002E1767" w:rsidRDefault="002E1767" w:rsidP="00C847B5">
      <w:pPr>
        <w:jc w:val="left"/>
        <w:rPr>
          <w:b/>
        </w:rPr>
      </w:pPr>
    </w:p>
    <w:p w14:paraId="026B384A" w14:textId="77777777" w:rsidR="002E1767" w:rsidRDefault="002E1767">
      <w:pPr>
        <w:spacing w:line="240" w:lineRule="auto"/>
        <w:jc w:val="left"/>
        <w:rPr>
          <w:b/>
        </w:rPr>
      </w:pPr>
      <w:r>
        <w:rPr>
          <w:b/>
        </w:rPr>
        <w:br w:type="page"/>
      </w:r>
    </w:p>
    <w:p w14:paraId="0BD094E8" w14:textId="6B1E983E" w:rsidR="00690F0D" w:rsidRPr="00690F0D" w:rsidRDefault="002E1767" w:rsidP="00C847B5">
      <w:pPr>
        <w:rPr>
          <w:rFonts w:ascii="Trebuchet MS" w:hAnsi="Trebuchet MS"/>
          <w:b/>
        </w:rPr>
      </w:pPr>
      <w:r>
        <w:rPr>
          <w:rFonts w:ascii="Trebuchet MS" w:hAnsi="Trebuchet MS"/>
          <w:b/>
        </w:rPr>
        <w:lastRenderedPageBreak/>
        <w:t xml:space="preserve">Other </w:t>
      </w:r>
      <w:r w:rsidR="00690F0D" w:rsidRPr="00690F0D">
        <w:rPr>
          <w:rFonts w:ascii="Trebuchet MS" w:hAnsi="Trebuchet MS"/>
          <w:b/>
        </w:rPr>
        <w:t xml:space="preserve">Official Suppliers &amp; </w:t>
      </w:r>
      <w:bookmarkStart w:id="15" w:name="_GoBack"/>
      <w:r w:rsidR="00690F0D" w:rsidRPr="002E1767">
        <w:rPr>
          <w:rFonts w:ascii="Trebuchet MS" w:hAnsi="Trebuchet MS"/>
          <w:b/>
        </w:rPr>
        <w:t>Framework</w:t>
      </w:r>
      <w:bookmarkEnd w:id="15"/>
      <w:r w:rsidR="00690F0D" w:rsidRPr="002E1767">
        <w:rPr>
          <w:rFonts w:ascii="Trebuchet MS" w:hAnsi="Trebuchet MS"/>
          <w:b/>
        </w:rPr>
        <w:t>s</w:t>
      </w:r>
    </w:p>
    <w:p w14:paraId="5BED3084" w14:textId="77777777" w:rsidR="00690F0D" w:rsidRPr="00690F0D" w:rsidRDefault="00690F0D" w:rsidP="00C847B5">
      <w:pPr>
        <w:rPr>
          <w:rFonts w:ascii="Trebuchet MS" w:hAnsi="Trebuchet MS"/>
        </w:rPr>
      </w:pPr>
    </w:p>
    <w:p w14:paraId="356B268C" w14:textId="3A14E287" w:rsidR="002E1767" w:rsidRDefault="00690F0D" w:rsidP="00C847B5">
      <w:pPr>
        <w:rPr>
          <w:rFonts w:ascii="Trebuchet MS" w:hAnsi="Trebuchet MS"/>
        </w:rPr>
      </w:pPr>
      <w:r w:rsidRPr="00690F0D">
        <w:rPr>
          <w:rFonts w:ascii="Trebuchet MS" w:hAnsi="Trebuchet MS"/>
        </w:rPr>
        <w:t xml:space="preserve">Hull 2017 reserves the right to require </w:t>
      </w:r>
      <w:r w:rsidR="00A3725C">
        <w:rPr>
          <w:rFonts w:ascii="Trebuchet MS" w:hAnsi="Trebuchet MS"/>
        </w:rPr>
        <w:t xml:space="preserve">the Supplier </w:t>
      </w:r>
      <w:r w:rsidRPr="00690F0D">
        <w:rPr>
          <w:rFonts w:ascii="Trebuchet MS" w:hAnsi="Trebuchet MS"/>
        </w:rPr>
        <w:t xml:space="preserve">to include </w:t>
      </w:r>
      <w:r w:rsidR="00A3725C">
        <w:rPr>
          <w:rFonts w:ascii="Trebuchet MS" w:hAnsi="Trebuchet MS"/>
        </w:rPr>
        <w:t xml:space="preserve">other </w:t>
      </w:r>
      <w:r w:rsidR="0027069E">
        <w:rPr>
          <w:rFonts w:ascii="Trebuchet MS" w:hAnsi="Trebuchet MS"/>
        </w:rPr>
        <w:t>Hull 2017 suppliers and other such official partners as required by Hull 2017 to have the opportunity to quote for any goods or subcontracted work as required as part of the supply chain.</w:t>
      </w:r>
    </w:p>
    <w:p w14:paraId="1983FCEC" w14:textId="679F4C72" w:rsidR="00766ABA" w:rsidRPr="002E1767" w:rsidRDefault="002E1767" w:rsidP="002E1767">
      <w:pPr>
        <w:spacing w:line="240" w:lineRule="auto"/>
        <w:jc w:val="center"/>
        <w:rPr>
          <w:rFonts w:ascii="Trebuchet MS" w:hAnsi="Trebuchet MS"/>
        </w:rPr>
      </w:pPr>
      <w:r>
        <w:rPr>
          <w:rFonts w:ascii="Trebuchet MS" w:hAnsi="Trebuchet MS"/>
        </w:rPr>
        <w:br w:type="page"/>
      </w:r>
      <w:r w:rsidR="00766ABA" w:rsidRPr="00766ABA">
        <w:rPr>
          <w:rFonts w:ascii="Trebuchet MS" w:hAnsi="Trebuchet MS"/>
          <w:b/>
          <w:color w:val="522887"/>
          <w:sz w:val="24"/>
          <w:szCs w:val="24"/>
        </w:rPr>
        <w:lastRenderedPageBreak/>
        <w:t xml:space="preserve">Schedule </w:t>
      </w:r>
      <w:r w:rsidR="00766ABA">
        <w:rPr>
          <w:rFonts w:ascii="Trebuchet MS" w:hAnsi="Trebuchet MS"/>
          <w:b/>
          <w:color w:val="522887"/>
          <w:sz w:val="24"/>
          <w:szCs w:val="24"/>
        </w:rPr>
        <w:t>3</w:t>
      </w:r>
    </w:p>
    <w:p w14:paraId="778A969D" w14:textId="77777777" w:rsidR="00766ABA" w:rsidRDefault="00766ABA" w:rsidP="00C847B5">
      <w:pPr>
        <w:jc w:val="center"/>
      </w:pPr>
    </w:p>
    <w:p w14:paraId="1AC0FDAC" w14:textId="5381BB2B" w:rsidR="00766ABA" w:rsidRDefault="002E1767" w:rsidP="00C847B5">
      <w:pPr>
        <w:jc w:val="center"/>
        <w:rPr>
          <w:rFonts w:ascii="Trebuchet MS" w:hAnsi="Trebuchet MS" w:cs="Arial"/>
          <w:b/>
          <w:kern w:val="28"/>
          <w:sz w:val="24"/>
          <w:szCs w:val="24"/>
        </w:rPr>
      </w:pPr>
      <w:r w:rsidRPr="00D87935">
        <w:rPr>
          <w:rFonts w:ascii="Trebuchet MS" w:hAnsi="Trebuchet MS" w:cs="Arial"/>
          <w:b/>
          <w:kern w:val="28"/>
          <w:sz w:val="24"/>
          <w:szCs w:val="24"/>
        </w:rPr>
        <w:t>Supplier</w:t>
      </w:r>
      <w:r w:rsidR="00766ABA" w:rsidRPr="00D87935">
        <w:rPr>
          <w:rFonts w:ascii="Trebuchet MS" w:hAnsi="Trebuchet MS" w:cs="Arial"/>
          <w:b/>
          <w:kern w:val="28"/>
          <w:sz w:val="24"/>
          <w:szCs w:val="24"/>
        </w:rPr>
        <w:t xml:space="preserve"> Term</w:t>
      </w:r>
    </w:p>
    <w:p w14:paraId="32F63DC2" w14:textId="77777777" w:rsidR="00D87935" w:rsidRPr="007E0B05" w:rsidRDefault="00D87935" w:rsidP="00C847B5">
      <w:pPr>
        <w:jc w:val="center"/>
      </w:pPr>
    </w:p>
    <w:p w14:paraId="7000AB8D" w14:textId="3098A8AD" w:rsidR="00C22D13" w:rsidRPr="00690F0D" w:rsidRDefault="00C22D13" w:rsidP="00C847B5">
      <w:pPr>
        <w:suppressAutoHyphens/>
        <w:jc w:val="left"/>
        <w:rPr>
          <w:rFonts w:ascii="Trebuchet MS" w:eastAsia="Arial Unicode MS" w:hAnsi="Trebuchet MS" w:cs="Arial"/>
          <w:b/>
        </w:rPr>
      </w:pPr>
      <w:r w:rsidRPr="00690F0D">
        <w:rPr>
          <w:rFonts w:ascii="Trebuchet MS" w:eastAsia="Arial Unicode MS" w:hAnsi="Trebuchet MS" w:cs="Arial"/>
        </w:rPr>
        <w:t xml:space="preserve">Hull 2017 proposes to enter into a </w:t>
      </w:r>
      <w:r w:rsidR="002E1767">
        <w:rPr>
          <w:rFonts w:ascii="Trebuchet MS" w:eastAsia="Arial Unicode MS" w:hAnsi="Trebuchet MS" w:cs="Arial"/>
        </w:rPr>
        <w:t>Supplier</w:t>
      </w:r>
      <w:r w:rsidRPr="00690F0D">
        <w:rPr>
          <w:rFonts w:ascii="Trebuchet MS" w:eastAsia="Arial Unicode MS" w:hAnsi="Trebuchet MS" w:cs="Arial"/>
        </w:rPr>
        <w:t xml:space="preserve"> Agreement for a period of </w:t>
      </w:r>
      <w:r w:rsidR="002E1767">
        <w:rPr>
          <w:rFonts w:ascii="Trebuchet MS" w:eastAsia="Arial Unicode MS" w:hAnsi="Trebuchet MS" w:cs="Arial"/>
        </w:rPr>
        <w:t>24</w:t>
      </w:r>
      <w:r w:rsidR="0027069E">
        <w:rPr>
          <w:rFonts w:ascii="Trebuchet MS" w:eastAsia="Arial Unicode MS" w:hAnsi="Trebuchet MS" w:cs="Arial"/>
        </w:rPr>
        <w:t xml:space="preserve"> </w:t>
      </w:r>
      <w:r w:rsidRPr="00690F0D">
        <w:rPr>
          <w:rFonts w:ascii="Trebuchet MS" w:eastAsia="Arial Unicode MS" w:hAnsi="Trebuchet MS" w:cs="Arial"/>
        </w:rPr>
        <w:t>months with the</w:t>
      </w:r>
      <w:r w:rsidR="002E1767">
        <w:rPr>
          <w:rFonts w:ascii="Trebuchet MS" w:eastAsia="Arial Unicode MS" w:hAnsi="Trebuchet MS" w:cs="Arial"/>
        </w:rPr>
        <w:t xml:space="preserve"> successful Tenderer</w:t>
      </w:r>
      <w:r w:rsidRPr="00690F0D">
        <w:rPr>
          <w:rFonts w:ascii="Trebuchet MS" w:eastAsia="Arial Unicode MS" w:hAnsi="Trebuchet MS" w:cs="Arial"/>
        </w:rPr>
        <w:t xml:space="preserve"> </w:t>
      </w:r>
      <w:r w:rsidR="002E1767">
        <w:rPr>
          <w:rFonts w:ascii="Trebuchet MS" w:eastAsia="Arial Unicode MS" w:hAnsi="Trebuchet MS" w:cs="Arial"/>
          <w:b/>
        </w:rPr>
        <w:t>(Service Provider</w:t>
      </w:r>
      <w:r w:rsidRPr="00690F0D">
        <w:rPr>
          <w:rFonts w:ascii="Trebuchet MS" w:eastAsia="Arial Unicode MS" w:hAnsi="Trebuchet MS" w:cs="Arial"/>
          <w:b/>
        </w:rPr>
        <w:t xml:space="preserve">). There will not be any option to extend this </w:t>
      </w:r>
      <w:r w:rsidR="002E1767">
        <w:rPr>
          <w:rFonts w:ascii="Trebuchet MS" w:eastAsia="Arial Unicode MS" w:hAnsi="Trebuchet MS" w:cs="Arial"/>
          <w:b/>
        </w:rPr>
        <w:t>Supplier</w:t>
      </w:r>
      <w:r w:rsidRPr="00690F0D">
        <w:rPr>
          <w:rFonts w:ascii="Trebuchet MS" w:eastAsia="Arial Unicode MS" w:hAnsi="Trebuchet MS" w:cs="Arial"/>
          <w:b/>
        </w:rPr>
        <w:t xml:space="preserve"> Agreement.</w:t>
      </w:r>
    </w:p>
    <w:p w14:paraId="64C22D3E" w14:textId="77777777" w:rsidR="00C22D13" w:rsidRPr="00690F0D" w:rsidRDefault="00C22D13" w:rsidP="00C847B5">
      <w:pPr>
        <w:suppressAutoHyphens/>
        <w:jc w:val="left"/>
        <w:rPr>
          <w:rFonts w:ascii="Trebuchet MS" w:eastAsia="Arial Unicode MS" w:hAnsi="Trebuchet MS" w:cs="Arial"/>
          <w:b/>
        </w:rPr>
      </w:pPr>
    </w:p>
    <w:p w14:paraId="084E8875" w14:textId="77777777" w:rsidR="00C22D13" w:rsidRPr="00690F0D" w:rsidRDefault="00C22D13" w:rsidP="00C847B5">
      <w:pPr>
        <w:suppressAutoHyphens/>
        <w:jc w:val="left"/>
        <w:rPr>
          <w:rFonts w:ascii="Trebuchet MS" w:eastAsia="Arial Unicode MS" w:hAnsi="Trebuchet MS" w:cs="Arial"/>
        </w:rPr>
      </w:pPr>
      <w:r w:rsidRPr="00690F0D">
        <w:rPr>
          <w:rFonts w:ascii="Trebuchet MS" w:eastAsia="Arial Unicode MS" w:hAnsi="Trebuchet MS" w:cs="Arial"/>
        </w:rPr>
        <w:t>The services are detailed in Schedule 2 of this document.</w:t>
      </w:r>
    </w:p>
    <w:sectPr w:rsidR="00C22D13" w:rsidRPr="00690F0D" w:rsidSect="00A62BF4">
      <w:headerReference w:type="even" r:id="rId20"/>
      <w:headerReference w:type="default" r:id="rId21"/>
      <w:footerReference w:type="default" r:id="rId22"/>
      <w:headerReference w:type="first" r:id="rId23"/>
      <w:pgSz w:w="11907" w:h="16840"/>
      <w:pgMar w:top="993" w:right="1800" w:bottom="1134" w:left="1800" w:header="426" w:footer="3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9C260" w14:textId="77777777" w:rsidR="006937CE" w:rsidRDefault="006937CE">
      <w:r>
        <w:separator/>
      </w:r>
    </w:p>
  </w:endnote>
  <w:endnote w:type="continuationSeparator" w:id="0">
    <w:p w14:paraId="64F36FCF" w14:textId="77777777" w:rsidR="006937CE" w:rsidRDefault="0069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A9E5" w14:textId="2A61A360" w:rsidR="00A75EDD" w:rsidRPr="00C23166" w:rsidRDefault="00A75EDD" w:rsidP="00627BD4">
    <w:pPr>
      <w:pStyle w:val="Footer"/>
      <w:jc w:val="center"/>
      <w:rPr>
        <w:rFonts w:ascii="Trebuchet MS" w:hAnsi="Trebuchet MS" w:cs="Arial"/>
        <w:sz w:val="20"/>
      </w:rPr>
    </w:pPr>
    <w:r w:rsidRPr="00C23166">
      <w:rPr>
        <w:rFonts w:ascii="Trebuchet MS" w:hAnsi="Trebuchet MS" w:cs="Arial"/>
        <w:sz w:val="20"/>
      </w:rPr>
      <w:t xml:space="preserve">Page </w:t>
    </w:r>
    <w:r w:rsidRPr="00C23166">
      <w:rPr>
        <w:rFonts w:ascii="Trebuchet MS" w:hAnsi="Trebuchet MS" w:cs="Arial"/>
        <w:bCs/>
        <w:sz w:val="20"/>
      </w:rPr>
      <w:fldChar w:fldCharType="begin"/>
    </w:r>
    <w:r w:rsidRPr="00C23166">
      <w:rPr>
        <w:rFonts w:ascii="Trebuchet MS" w:hAnsi="Trebuchet MS" w:cs="Arial"/>
        <w:bCs/>
        <w:sz w:val="20"/>
      </w:rPr>
      <w:instrText xml:space="preserve"> PAGE </w:instrText>
    </w:r>
    <w:r w:rsidRPr="00C23166">
      <w:rPr>
        <w:rFonts w:ascii="Trebuchet MS" w:hAnsi="Trebuchet MS" w:cs="Arial"/>
        <w:bCs/>
        <w:sz w:val="20"/>
      </w:rPr>
      <w:fldChar w:fldCharType="separate"/>
    </w:r>
    <w:r w:rsidR="00EA2BC3">
      <w:rPr>
        <w:rFonts w:ascii="Trebuchet MS" w:hAnsi="Trebuchet MS" w:cs="Arial"/>
        <w:bCs/>
        <w:noProof/>
        <w:sz w:val="20"/>
      </w:rPr>
      <w:t>21</w:t>
    </w:r>
    <w:r w:rsidRPr="00C23166">
      <w:rPr>
        <w:rFonts w:ascii="Trebuchet MS" w:hAnsi="Trebuchet MS" w:cs="Arial"/>
        <w:bCs/>
        <w:sz w:val="20"/>
      </w:rPr>
      <w:fldChar w:fldCharType="end"/>
    </w:r>
    <w:r w:rsidRPr="00C23166">
      <w:rPr>
        <w:rFonts w:ascii="Trebuchet MS" w:hAnsi="Trebuchet MS" w:cs="Arial"/>
        <w:sz w:val="20"/>
      </w:rPr>
      <w:t xml:space="preserve"> of </w:t>
    </w:r>
    <w:r w:rsidRPr="00C23166">
      <w:rPr>
        <w:rFonts w:ascii="Trebuchet MS" w:hAnsi="Trebuchet MS" w:cs="Arial"/>
        <w:bCs/>
        <w:sz w:val="20"/>
      </w:rPr>
      <w:fldChar w:fldCharType="begin"/>
    </w:r>
    <w:r w:rsidRPr="00C23166">
      <w:rPr>
        <w:rFonts w:ascii="Trebuchet MS" w:hAnsi="Trebuchet MS" w:cs="Arial"/>
        <w:bCs/>
        <w:sz w:val="20"/>
      </w:rPr>
      <w:instrText xml:space="preserve"> NUMPAGES  </w:instrText>
    </w:r>
    <w:r w:rsidRPr="00C23166">
      <w:rPr>
        <w:rFonts w:ascii="Trebuchet MS" w:hAnsi="Trebuchet MS" w:cs="Arial"/>
        <w:bCs/>
        <w:sz w:val="20"/>
      </w:rPr>
      <w:fldChar w:fldCharType="separate"/>
    </w:r>
    <w:r w:rsidR="00EA2BC3">
      <w:rPr>
        <w:rFonts w:ascii="Trebuchet MS" w:hAnsi="Trebuchet MS" w:cs="Arial"/>
        <w:bCs/>
        <w:noProof/>
        <w:sz w:val="20"/>
      </w:rPr>
      <w:t>21</w:t>
    </w:r>
    <w:r w:rsidRPr="00C23166">
      <w:rPr>
        <w:rFonts w:ascii="Trebuchet MS" w:hAnsi="Trebuchet MS" w:cs="Arial"/>
        <w:bCs/>
        <w:sz w:val="20"/>
      </w:rPr>
      <w:fldChar w:fldCharType="end"/>
    </w:r>
  </w:p>
  <w:p w14:paraId="1D169FC5" w14:textId="77777777" w:rsidR="00A75EDD" w:rsidRPr="00A833BA" w:rsidRDefault="00A75EDD">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C97D9" w14:textId="77777777" w:rsidR="006937CE" w:rsidRDefault="006937CE">
      <w:r>
        <w:separator/>
      </w:r>
    </w:p>
  </w:footnote>
  <w:footnote w:type="continuationSeparator" w:id="0">
    <w:p w14:paraId="0D72F1E3" w14:textId="77777777" w:rsidR="006937CE" w:rsidRDefault="0069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6BEC" w14:textId="77777777" w:rsidR="00A75EDD" w:rsidRDefault="00A75EDD">
    <w:pPr>
      <w:pStyle w:val="Header"/>
    </w:pPr>
    <w:r>
      <w:rPr>
        <w:rFonts w:ascii="Trebuchet MS" w:hAnsi="Trebuchet MS" w:cs="Arial"/>
        <w:noProof/>
        <w:sz w:val="24"/>
        <w:szCs w:val="24"/>
        <w:lang w:eastAsia="en-GB"/>
      </w:rPr>
      <w:drawing>
        <wp:inline distT="0" distB="0" distL="0" distR="0" wp14:anchorId="2E580EC4" wp14:editId="033B3978">
          <wp:extent cx="1181100" cy="64235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1181265" cy="6424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55B6" w14:textId="77777777" w:rsidR="00A75EDD" w:rsidRDefault="00A75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04F1" w14:textId="77777777" w:rsidR="00A75EDD" w:rsidRDefault="00A75E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6831" w14:textId="77777777" w:rsidR="00A75EDD" w:rsidRDefault="00A75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234905C"/>
    <w:lvl w:ilvl="0">
      <w:start w:val="1"/>
      <w:numFmt w:val="bullet"/>
      <w:pStyle w:val="NoteLevel8"/>
      <w:lvlText w:val=""/>
      <w:lvlJc w:val="left"/>
      <w:pPr>
        <w:tabs>
          <w:tab w:val="num" w:pos="360"/>
        </w:tabs>
        <w:ind w:left="360" w:hanging="360"/>
      </w:pPr>
      <w:rPr>
        <w:rFonts w:ascii="Symbol" w:hAnsi="Symbol" w:cs="Symbol"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C77F6"/>
    <w:multiLevelType w:val="hybridMultilevel"/>
    <w:tmpl w:val="E5E2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F02AA8"/>
    <w:multiLevelType w:val="hybridMultilevel"/>
    <w:tmpl w:val="AC4A27FE"/>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76"/>
    <w:multiLevelType w:val="hybridMultilevel"/>
    <w:tmpl w:val="74DE07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641"/>
        </w:tabs>
        <w:ind w:left="641"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34F60"/>
    <w:multiLevelType w:val="multilevel"/>
    <w:tmpl w:val="F50A3F24"/>
    <w:name w:val="HLegalNTOCTemplate"/>
    <w:lvl w:ilvl="0">
      <w:start w:val="1"/>
      <w:numFmt w:val="decimal"/>
      <w:lvlRestart w:val="0"/>
      <w:pStyle w:val="ListNumber3"/>
      <w:isLgl/>
      <w:lvlText w:val="%1"/>
      <w:lvlJc w:val="left"/>
      <w:pPr>
        <w:tabs>
          <w:tab w:val="num" w:pos="720"/>
        </w:tabs>
        <w:ind w:left="720" w:hanging="720"/>
      </w:pPr>
      <w:rPr>
        <w:rFonts w:ascii="Times New Roman" w:hAnsi="Times New Roman" w:cs="Times New Roman" w:hint="default"/>
        <w:b/>
        <w:bCs/>
        <w:i w:val="0"/>
        <w:iCs w:val="0"/>
        <w:u w:val="none"/>
      </w:rPr>
    </w:lvl>
    <w:lvl w:ilvl="1">
      <w:start w:val="1"/>
      <w:numFmt w:val="decimal"/>
      <w:pStyle w:val="PrecedentNotes2"/>
      <w:isLgl/>
      <w:lvlText w:val="%1.%2"/>
      <w:lvlJc w:val="left"/>
      <w:pPr>
        <w:tabs>
          <w:tab w:val="num" w:pos="720"/>
        </w:tabs>
        <w:ind w:left="720" w:hanging="720"/>
      </w:pPr>
      <w:rPr>
        <w:rFonts w:ascii="Times New Roman" w:hAnsi="Times New Roman" w:cs="Times New Roman" w:hint="default"/>
      </w:rPr>
    </w:lvl>
    <w:lvl w:ilvl="2">
      <w:start w:val="1"/>
      <w:numFmt w:val="lowerLetter"/>
      <w:pStyle w:val="PrecedentNotes3"/>
      <w:lvlText w:val="(%3)"/>
      <w:lvlJc w:val="left"/>
      <w:pPr>
        <w:tabs>
          <w:tab w:val="num" w:pos="1440"/>
        </w:tabs>
        <w:ind w:left="1440" w:hanging="720"/>
      </w:pPr>
      <w:rPr>
        <w:rFonts w:ascii="Times New Roman" w:hAnsi="Times New Roman" w:cs="Times New Roman" w:hint="default"/>
      </w:rPr>
    </w:lvl>
    <w:lvl w:ilvl="3">
      <w:start w:val="1"/>
      <w:numFmt w:val="lowerRoman"/>
      <w:pStyle w:val="PrecedentNotes4"/>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4"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852985"/>
    <w:multiLevelType w:val="multilevel"/>
    <w:tmpl w:val="BB1E203A"/>
    <w:name w:val="Note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decimal"/>
      <w:lvlText w:val="%5)"/>
      <w:lvlJc w:val="left"/>
      <w:pPr>
        <w:tabs>
          <w:tab w:val="num" w:pos="3600"/>
        </w:tabs>
        <w:ind w:left="3600" w:hanging="720"/>
      </w:pPr>
      <w:rPr>
        <w:rFonts w:ascii="Times New Roman" w:hAnsi="Times New Roman" w:cs="Times New Roman" w:hint="default"/>
      </w:rPr>
    </w:lvl>
    <w:lvl w:ilvl="5">
      <w:start w:val="1"/>
      <w:numFmt w:val="lowerLetter"/>
      <w:lvlText w:val="%6)"/>
      <w:lvlJc w:val="left"/>
      <w:pPr>
        <w:tabs>
          <w:tab w:val="num" w:pos="4320"/>
        </w:tabs>
        <w:ind w:left="4320" w:hanging="720"/>
      </w:pPr>
      <w:rPr>
        <w:rFonts w:ascii="Times New Roman" w:hAnsi="Times New Roman" w:cs="Times New Roman" w:hint="default"/>
      </w:rPr>
    </w:lvl>
    <w:lvl w:ilvl="6">
      <w:start w:val="1"/>
      <w:numFmt w:val="lowerRoman"/>
      <w:lvlText w:val="%7)"/>
      <w:lvlJc w:val="left"/>
      <w:pPr>
        <w:tabs>
          <w:tab w:val="num" w:pos="5040"/>
        </w:tabs>
        <w:ind w:left="5040" w:hanging="720"/>
      </w:pPr>
      <w:rPr>
        <w:rFonts w:ascii="Times New Roman" w:hAnsi="Times New Roman" w:cs="Times New Roman" w:hint="default"/>
      </w:rPr>
    </w:lvl>
    <w:lvl w:ilvl="7">
      <w:start w:val="1"/>
      <w:numFmt w:val="upperLetter"/>
      <w:lvlText w:val="%8)"/>
      <w:lvlJc w:val="left"/>
      <w:pPr>
        <w:tabs>
          <w:tab w:val="num" w:pos="5760"/>
        </w:tabs>
        <w:ind w:left="576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8" w15:restartNumberingAfterBreak="0">
    <w:nsid w:val="429F21B2"/>
    <w:multiLevelType w:val="multilevel"/>
    <w:tmpl w:val="D05A8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3" w15:restartNumberingAfterBreak="0">
    <w:nsid w:val="5E663A9E"/>
    <w:multiLevelType w:val="multilevel"/>
    <w:tmpl w:val="42D07696"/>
    <w:name w:val="PrecNotes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none"/>
      <w:lvlText w:val=""/>
      <w:lvlJc w:val="left"/>
      <w:pPr>
        <w:tabs>
          <w:tab w:val="num" w:pos="720"/>
        </w:tabs>
      </w:pPr>
      <w:rPr>
        <w:rFonts w:ascii="Times New Roman" w:hAnsi="Times New Roman" w:cs="Times New Roman" w:hint="default"/>
      </w:rPr>
    </w:lvl>
    <w:lvl w:ilvl="5">
      <w:start w:val="1"/>
      <w:numFmt w:val="none"/>
      <w:lvlText w:val=""/>
      <w:lvlJc w:val="left"/>
      <w:pPr>
        <w:tabs>
          <w:tab w:val="num" w:pos="720"/>
        </w:tabs>
      </w:pPr>
      <w:rPr>
        <w:rFonts w:ascii="Times New Roman" w:hAnsi="Times New Roman" w:cs="Times New Roman" w:hint="default"/>
      </w:rPr>
    </w:lvl>
    <w:lvl w:ilvl="6">
      <w:start w:val="1"/>
      <w:numFmt w:val="none"/>
      <w:lvlText w:val=""/>
      <w:lvlJc w:val="left"/>
      <w:pPr>
        <w:tabs>
          <w:tab w:val="num" w:pos="720"/>
        </w:tabs>
      </w:pPr>
      <w:rPr>
        <w:rFonts w:ascii="Times New Roman" w:hAnsi="Times New Roman" w:cs="Times New Roman" w:hint="default"/>
      </w:rPr>
    </w:lvl>
    <w:lvl w:ilvl="7">
      <w:start w:val="1"/>
      <w:numFmt w:val="none"/>
      <w:lvlText w:val="%8"/>
      <w:lvlJc w:val="left"/>
      <w:pPr>
        <w:tabs>
          <w:tab w:val="num" w:pos="720"/>
        </w:tabs>
      </w:pPr>
      <w:rPr>
        <w:rFonts w:ascii="Times New Roman" w:hAnsi="Times New Roman" w:cs="Times New Roman" w:hint="default"/>
      </w:rPr>
    </w:lvl>
    <w:lvl w:ilvl="8">
      <w:start w:val="1"/>
      <w:numFmt w:val="none"/>
      <w:lvlText w:val=""/>
      <w:lvlJc w:val="left"/>
      <w:pPr>
        <w:tabs>
          <w:tab w:val="num" w:pos="720"/>
        </w:tabs>
      </w:pPr>
      <w:rPr>
        <w:rFonts w:ascii="Times New Roman" w:hAnsi="Times New Roman" w:cs="Times New Roman" w:hint="default"/>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pStyle w:val="Bullets2"/>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63D0712"/>
    <w:multiLevelType w:val="hybridMultilevel"/>
    <w:tmpl w:val="9594C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72823965"/>
    <w:multiLevelType w:val="hybridMultilevel"/>
    <w:tmpl w:val="2F8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2"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636F69"/>
    <w:multiLevelType w:val="hybridMultilevel"/>
    <w:tmpl w:val="6CA6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61255"/>
    <w:multiLevelType w:val="multilevel"/>
    <w:tmpl w:val="2946CDEA"/>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720"/>
        </w:tabs>
        <w:ind w:left="720" w:hanging="720"/>
      </w:pPr>
      <w:rPr>
        <w:rFonts w:ascii="Arial" w:hAnsi="Arial" w:cs="Arial" w:hint="default"/>
        <w:b/>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Arial" w:hAnsi="Arial" w:cs="Arial" w:hint="default"/>
        <w:b/>
        <w:i w:val="0"/>
        <w:sz w:val="24"/>
        <w:szCs w:val="24"/>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4"/>
  </w:num>
  <w:num w:numId="2">
    <w:abstractNumId w:val="33"/>
  </w:num>
  <w:num w:numId="3">
    <w:abstractNumId w:val="27"/>
  </w:num>
  <w:num w:numId="4">
    <w:abstractNumId w:val="35"/>
  </w:num>
  <w:num w:numId="5">
    <w:abstractNumId w:val="19"/>
  </w:num>
  <w:num w:numId="6">
    <w:abstractNumId w:val="2"/>
  </w:num>
  <w:num w:numId="7">
    <w:abstractNumId w:val="21"/>
  </w:num>
  <w:num w:numId="8">
    <w:abstractNumId w:val="8"/>
  </w:num>
  <w:num w:numId="9">
    <w:abstractNumId w:val="20"/>
  </w:num>
  <w:num w:numId="10">
    <w:abstractNumId w:val="6"/>
  </w:num>
  <w:num w:numId="11">
    <w:abstractNumId w:val="16"/>
  </w:num>
  <w:num w:numId="12">
    <w:abstractNumId w:val="11"/>
  </w:num>
  <w:num w:numId="13">
    <w:abstractNumId w:val="36"/>
  </w:num>
  <w:num w:numId="14">
    <w:abstractNumId w:val="12"/>
  </w:num>
  <w:num w:numId="15">
    <w:abstractNumId w:val="1"/>
  </w:num>
  <w:num w:numId="16">
    <w:abstractNumId w:val="28"/>
  </w:num>
  <w:num w:numId="17">
    <w:abstractNumId w:val="24"/>
  </w:num>
  <w:num w:numId="18">
    <w:abstractNumId w:val="5"/>
  </w:num>
  <w:num w:numId="19">
    <w:abstractNumId w:val="9"/>
  </w:num>
  <w:num w:numId="20">
    <w:abstractNumId w:val="34"/>
  </w:num>
  <w:num w:numId="21">
    <w:abstractNumId w:val="26"/>
  </w:num>
  <w:num w:numId="22">
    <w:abstractNumId w:val="10"/>
  </w:num>
  <w:num w:numId="23">
    <w:abstractNumId w:val="25"/>
  </w:num>
  <w:num w:numId="24">
    <w:abstractNumId w:val="31"/>
  </w:num>
  <w:num w:numId="25">
    <w:abstractNumId w:val="15"/>
  </w:num>
  <w:num w:numId="26">
    <w:abstractNumId w:val="14"/>
  </w:num>
  <w:num w:numId="27">
    <w:abstractNumId w:val="32"/>
  </w:num>
  <w:num w:numId="28">
    <w:abstractNumId w:val="37"/>
  </w:num>
  <w:num w:numId="29">
    <w:abstractNumId w:val="22"/>
  </w:num>
  <w:num w:numId="30">
    <w:abstractNumId w:val="3"/>
  </w:num>
  <w:num w:numId="31">
    <w:abstractNumId w:val="0"/>
  </w:num>
  <w:num w:numId="32">
    <w:abstractNumId w:val="13"/>
  </w:num>
  <w:num w:numId="33">
    <w:abstractNumId w:val="18"/>
  </w:num>
  <w:num w:numId="34">
    <w:abstractNumId w:val="7"/>
  </w:num>
  <w:num w:numId="3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4D"/>
    <w:rsid w:val="00030F34"/>
    <w:rsid w:val="00045A6E"/>
    <w:rsid w:val="00050F92"/>
    <w:rsid w:val="000533C1"/>
    <w:rsid w:val="00061A14"/>
    <w:rsid w:val="00065D30"/>
    <w:rsid w:val="00076431"/>
    <w:rsid w:val="00081311"/>
    <w:rsid w:val="00086CB6"/>
    <w:rsid w:val="000A495F"/>
    <w:rsid w:val="000A635E"/>
    <w:rsid w:val="000B477F"/>
    <w:rsid w:val="000B64F9"/>
    <w:rsid w:val="000C49AD"/>
    <w:rsid w:val="000D54CA"/>
    <w:rsid w:val="000D6232"/>
    <w:rsid w:val="000D637F"/>
    <w:rsid w:val="000E2A33"/>
    <w:rsid w:val="000E5B80"/>
    <w:rsid w:val="00101DD1"/>
    <w:rsid w:val="00105BE2"/>
    <w:rsid w:val="00131939"/>
    <w:rsid w:val="00137B01"/>
    <w:rsid w:val="00146439"/>
    <w:rsid w:val="001575C3"/>
    <w:rsid w:val="00164BC1"/>
    <w:rsid w:val="001673BC"/>
    <w:rsid w:val="00170320"/>
    <w:rsid w:val="0017116A"/>
    <w:rsid w:val="0018339A"/>
    <w:rsid w:val="00191D1F"/>
    <w:rsid w:val="001C3786"/>
    <w:rsid w:val="001D077C"/>
    <w:rsid w:val="001F28C8"/>
    <w:rsid w:val="00200149"/>
    <w:rsid w:val="00203CD9"/>
    <w:rsid w:val="00210986"/>
    <w:rsid w:val="00223430"/>
    <w:rsid w:val="002238E9"/>
    <w:rsid w:val="00230B88"/>
    <w:rsid w:val="0023180D"/>
    <w:rsid w:val="00250DAE"/>
    <w:rsid w:val="0025747D"/>
    <w:rsid w:val="0026527C"/>
    <w:rsid w:val="0027069E"/>
    <w:rsid w:val="00276A94"/>
    <w:rsid w:val="00284878"/>
    <w:rsid w:val="00292717"/>
    <w:rsid w:val="00293722"/>
    <w:rsid w:val="0029435D"/>
    <w:rsid w:val="002A112C"/>
    <w:rsid w:val="002B3E90"/>
    <w:rsid w:val="002B6E35"/>
    <w:rsid w:val="002C2A59"/>
    <w:rsid w:val="002D5493"/>
    <w:rsid w:val="002E08D5"/>
    <w:rsid w:val="002E1767"/>
    <w:rsid w:val="002E182F"/>
    <w:rsid w:val="002F1C4D"/>
    <w:rsid w:val="002F336E"/>
    <w:rsid w:val="002F46D7"/>
    <w:rsid w:val="00312CC7"/>
    <w:rsid w:val="00314610"/>
    <w:rsid w:val="00326464"/>
    <w:rsid w:val="003413C8"/>
    <w:rsid w:val="00342C57"/>
    <w:rsid w:val="00346815"/>
    <w:rsid w:val="00351430"/>
    <w:rsid w:val="00374716"/>
    <w:rsid w:val="003747D3"/>
    <w:rsid w:val="003845E4"/>
    <w:rsid w:val="003A345F"/>
    <w:rsid w:val="003A7B04"/>
    <w:rsid w:val="003B31EB"/>
    <w:rsid w:val="003B6F7A"/>
    <w:rsid w:val="003D2CE6"/>
    <w:rsid w:val="003D5A05"/>
    <w:rsid w:val="003D5F08"/>
    <w:rsid w:val="003D79B0"/>
    <w:rsid w:val="003E3F9F"/>
    <w:rsid w:val="003F3C6F"/>
    <w:rsid w:val="003F6BD8"/>
    <w:rsid w:val="0040761B"/>
    <w:rsid w:val="004226D2"/>
    <w:rsid w:val="00435AC6"/>
    <w:rsid w:val="00435CBE"/>
    <w:rsid w:val="00445DCC"/>
    <w:rsid w:val="00457FB8"/>
    <w:rsid w:val="004611E6"/>
    <w:rsid w:val="00467EAE"/>
    <w:rsid w:val="00473FAC"/>
    <w:rsid w:val="004751AB"/>
    <w:rsid w:val="00486F38"/>
    <w:rsid w:val="00493F16"/>
    <w:rsid w:val="00497161"/>
    <w:rsid w:val="004A6D88"/>
    <w:rsid w:val="004B6D44"/>
    <w:rsid w:val="004C2BB7"/>
    <w:rsid w:val="004C5D7E"/>
    <w:rsid w:val="004C6B6E"/>
    <w:rsid w:val="004E6ADD"/>
    <w:rsid w:val="004F1765"/>
    <w:rsid w:val="0051389B"/>
    <w:rsid w:val="00523539"/>
    <w:rsid w:val="00540E86"/>
    <w:rsid w:val="00546D3B"/>
    <w:rsid w:val="00546D6F"/>
    <w:rsid w:val="005475AC"/>
    <w:rsid w:val="00547732"/>
    <w:rsid w:val="00557C15"/>
    <w:rsid w:val="00563C55"/>
    <w:rsid w:val="0056572C"/>
    <w:rsid w:val="005717E7"/>
    <w:rsid w:val="00583C92"/>
    <w:rsid w:val="00593B93"/>
    <w:rsid w:val="00594E53"/>
    <w:rsid w:val="005A764D"/>
    <w:rsid w:val="005D7E50"/>
    <w:rsid w:val="005E3070"/>
    <w:rsid w:val="006134C5"/>
    <w:rsid w:val="00616F1D"/>
    <w:rsid w:val="00617AB3"/>
    <w:rsid w:val="00627BD4"/>
    <w:rsid w:val="006325F7"/>
    <w:rsid w:val="00635A74"/>
    <w:rsid w:val="00644BB3"/>
    <w:rsid w:val="006768C8"/>
    <w:rsid w:val="00690F0D"/>
    <w:rsid w:val="006937CE"/>
    <w:rsid w:val="006A0124"/>
    <w:rsid w:val="006B188A"/>
    <w:rsid w:val="006B7CE1"/>
    <w:rsid w:val="006D1C08"/>
    <w:rsid w:val="006D23D3"/>
    <w:rsid w:val="006D5154"/>
    <w:rsid w:val="006E1F49"/>
    <w:rsid w:val="006F2C56"/>
    <w:rsid w:val="00704130"/>
    <w:rsid w:val="00713EE1"/>
    <w:rsid w:val="0072342F"/>
    <w:rsid w:val="007258D2"/>
    <w:rsid w:val="00727013"/>
    <w:rsid w:val="007321B9"/>
    <w:rsid w:val="0073278B"/>
    <w:rsid w:val="00735D20"/>
    <w:rsid w:val="00741F03"/>
    <w:rsid w:val="00742A67"/>
    <w:rsid w:val="007465CC"/>
    <w:rsid w:val="0075487D"/>
    <w:rsid w:val="007649B5"/>
    <w:rsid w:val="0076687A"/>
    <w:rsid w:val="00766ABA"/>
    <w:rsid w:val="00773513"/>
    <w:rsid w:val="00775677"/>
    <w:rsid w:val="007828D5"/>
    <w:rsid w:val="00784B4F"/>
    <w:rsid w:val="00792452"/>
    <w:rsid w:val="007A2E92"/>
    <w:rsid w:val="007C7B0B"/>
    <w:rsid w:val="007D22EE"/>
    <w:rsid w:val="007D5370"/>
    <w:rsid w:val="007E0B05"/>
    <w:rsid w:val="007E1B23"/>
    <w:rsid w:val="007E36B4"/>
    <w:rsid w:val="007E6AEB"/>
    <w:rsid w:val="007F1AE3"/>
    <w:rsid w:val="007F73CC"/>
    <w:rsid w:val="008302D7"/>
    <w:rsid w:val="00834CF4"/>
    <w:rsid w:val="008516A7"/>
    <w:rsid w:val="0085230F"/>
    <w:rsid w:val="008531F0"/>
    <w:rsid w:val="00854420"/>
    <w:rsid w:val="00860D53"/>
    <w:rsid w:val="00873D40"/>
    <w:rsid w:val="00875465"/>
    <w:rsid w:val="008938CE"/>
    <w:rsid w:val="008948FF"/>
    <w:rsid w:val="008A4F9D"/>
    <w:rsid w:val="008C1EBC"/>
    <w:rsid w:val="008D071C"/>
    <w:rsid w:val="008D7F85"/>
    <w:rsid w:val="008F0231"/>
    <w:rsid w:val="00901C30"/>
    <w:rsid w:val="00907877"/>
    <w:rsid w:val="00910E1E"/>
    <w:rsid w:val="00911755"/>
    <w:rsid w:val="00921F4D"/>
    <w:rsid w:val="00922DD3"/>
    <w:rsid w:val="0093083D"/>
    <w:rsid w:val="00934E46"/>
    <w:rsid w:val="00941353"/>
    <w:rsid w:val="009621D7"/>
    <w:rsid w:val="00993E9D"/>
    <w:rsid w:val="00995BE2"/>
    <w:rsid w:val="009A24E5"/>
    <w:rsid w:val="009A7F38"/>
    <w:rsid w:val="009B06FF"/>
    <w:rsid w:val="009D1238"/>
    <w:rsid w:val="009D21D6"/>
    <w:rsid w:val="009E4B93"/>
    <w:rsid w:val="009F15EF"/>
    <w:rsid w:val="009F7BB1"/>
    <w:rsid w:val="00A055E2"/>
    <w:rsid w:val="00A11387"/>
    <w:rsid w:val="00A11EB1"/>
    <w:rsid w:val="00A139E5"/>
    <w:rsid w:val="00A2412C"/>
    <w:rsid w:val="00A31DFF"/>
    <w:rsid w:val="00A3725C"/>
    <w:rsid w:val="00A52036"/>
    <w:rsid w:val="00A5539C"/>
    <w:rsid w:val="00A56177"/>
    <w:rsid w:val="00A62BF4"/>
    <w:rsid w:val="00A7032F"/>
    <w:rsid w:val="00A75EDD"/>
    <w:rsid w:val="00A833BA"/>
    <w:rsid w:val="00A85896"/>
    <w:rsid w:val="00A9458F"/>
    <w:rsid w:val="00AB4188"/>
    <w:rsid w:val="00AB7813"/>
    <w:rsid w:val="00AD1715"/>
    <w:rsid w:val="00AE652D"/>
    <w:rsid w:val="00AF0D94"/>
    <w:rsid w:val="00AF7041"/>
    <w:rsid w:val="00B023F5"/>
    <w:rsid w:val="00B0648C"/>
    <w:rsid w:val="00B12FE5"/>
    <w:rsid w:val="00B1389E"/>
    <w:rsid w:val="00B1629A"/>
    <w:rsid w:val="00B2332C"/>
    <w:rsid w:val="00B30E90"/>
    <w:rsid w:val="00B32471"/>
    <w:rsid w:val="00B44A25"/>
    <w:rsid w:val="00B45B44"/>
    <w:rsid w:val="00B5165A"/>
    <w:rsid w:val="00B52757"/>
    <w:rsid w:val="00B6311F"/>
    <w:rsid w:val="00B7473D"/>
    <w:rsid w:val="00B77DA8"/>
    <w:rsid w:val="00B949C8"/>
    <w:rsid w:val="00B9578C"/>
    <w:rsid w:val="00B9618F"/>
    <w:rsid w:val="00BA6ED9"/>
    <w:rsid w:val="00BB0733"/>
    <w:rsid w:val="00BB0B92"/>
    <w:rsid w:val="00BB32F7"/>
    <w:rsid w:val="00BB391A"/>
    <w:rsid w:val="00BB5378"/>
    <w:rsid w:val="00BC46BD"/>
    <w:rsid w:val="00BD20BA"/>
    <w:rsid w:val="00BD215B"/>
    <w:rsid w:val="00BE454C"/>
    <w:rsid w:val="00BE71E8"/>
    <w:rsid w:val="00BF168A"/>
    <w:rsid w:val="00C0641B"/>
    <w:rsid w:val="00C105CC"/>
    <w:rsid w:val="00C10E30"/>
    <w:rsid w:val="00C221A5"/>
    <w:rsid w:val="00C22D13"/>
    <w:rsid w:val="00C23166"/>
    <w:rsid w:val="00C31C55"/>
    <w:rsid w:val="00C37720"/>
    <w:rsid w:val="00C575B3"/>
    <w:rsid w:val="00C66A23"/>
    <w:rsid w:val="00C708CB"/>
    <w:rsid w:val="00C73A17"/>
    <w:rsid w:val="00C807F4"/>
    <w:rsid w:val="00C8082A"/>
    <w:rsid w:val="00C847B5"/>
    <w:rsid w:val="00CB6ED6"/>
    <w:rsid w:val="00CC2631"/>
    <w:rsid w:val="00CC54BA"/>
    <w:rsid w:val="00CC78D4"/>
    <w:rsid w:val="00CD6FC4"/>
    <w:rsid w:val="00CF3B5D"/>
    <w:rsid w:val="00D05AD5"/>
    <w:rsid w:val="00D06B88"/>
    <w:rsid w:val="00D20AA9"/>
    <w:rsid w:val="00D31CAF"/>
    <w:rsid w:val="00D36D00"/>
    <w:rsid w:val="00D521E2"/>
    <w:rsid w:val="00D54661"/>
    <w:rsid w:val="00D552E3"/>
    <w:rsid w:val="00D7290C"/>
    <w:rsid w:val="00D72ABA"/>
    <w:rsid w:val="00D77495"/>
    <w:rsid w:val="00D8017D"/>
    <w:rsid w:val="00D81978"/>
    <w:rsid w:val="00D87935"/>
    <w:rsid w:val="00D9396B"/>
    <w:rsid w:val="00DA65BA"/>
    <w:rsid w:val="00DB3C86"/>
    <w:rsid w:val="00DB41EF"/>
    <w:rsid w:val="00DB7FC6"/>
    <w:rsid w:val="00DC1409"/>
    <w:rsid w:val="00DC3147"/>
    <w:rsid w:val="00DC35E4"/>
    <w:rsid w:val="00DD04BD"/>
    <w:rsid w:val="00DD0F45"/>
    <w:rsid w:val="00DE616A"/>
    <w:rsid w:val="00DF2990"/>
    <w:rsid w:val="00E0037D"/>
    <w:rsid w:val="00E400AB"/>
    <w:rsid w:val="00E409EF"/>
    <w:rsid w:val="00E41808"/>
    <w:rsid w:val="00E44534"/>
    <w:rsid w:val="00E44AE5"/>
    <w:rsid w:val="00E52949"/>
    <w:rsid w:val="00E54884"/>
    <w:rsid w:val="00EA2BC3"/>
    <w:rsid w:val="00EA5270"/>
    <w:rsid w:val="00EC1327"/>
    <w:rsid w:val="00ED7781"/>
    <w:rsid w:val="00EE392A"/>
    <w:rsid w:val="00EE73B7"/>
    <w:rsid w:val="00EE7C74"/>
    <w:rsid w:val="00F0290F"/>
    <w:rsid w:val="00F179FB"/>
    <w:rsid w:val="00F23626"/>
    <w:rsid w:val="00F241E9"/>
    <w:rsid w:val="00F27F5C"/>
    <w:rsid w:val="00F36E62"/>
    <w:rsid w:val="00F40A97"/>
    <w:rsid w:val="00F46080"/>
    <w:rsid w:val="00F503F4"/>
    <w:rsid w:val="00F633AC"/>
    <w:rsid w:val="00F66848"/>
    <w:rsid w:val="00F772E6"/>
    <w:rsid w:val="00F855F8"/>
    <w:rsid w:val="00F9601D"/>
    <w:rsid w:val="00FB692C"/>
    <w:rsid w:val="00FC37B1"/>
    <w:rsid w:val="00FC6895"/>
    <w:rsid w:val="00FD5F10"/>
    <w:rsid w:val="00FE2069"/>
    <w:rsid w:val="00FE7A64"/>
    <w:rsid w:val="00FF4342"/>
    <w:rsid w:val="1CE4D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E9B00"/>
  <w15:docId w15:val="{F2FB8CD6-A878-4E98-B9E5-6FC41961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nhideWhenUsed="1"/>
    <w:lsdException w:name="toc 5" w:semiHidden="1" w:uiPriority="99" w:unhideWhenUsed="1"/>
    <w:lsdException w:name="toc 6" w:semiHidden="1" w:unhideWhenUsed="1"/>
    <w:lsdException w:name="toc 7" w:semiHidden="1" w:uiPriority="9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3B5D"/>
    <w:pPr>
      <w:spacing w:line="300" w:lineRule="atLeast"/>
      <w:jc w:val="both"/>
    </w:pPr>
    <w:rPr>
      <w:sz w:val="22"/>
      <w:lang w:eastAsia="en-US"/>
    </w:rPr>
  </w:style>
  <w:style w:type="paragraph" w:styleId="Heading1">
    <w:name w:val="heading 1"/>
    <w:aliases w:val="H1,Part"/>
    <w:basedOn w:val="Normal"/>
    <w:link w:val="Heading1Char"/>
    <w:qFormat/>
    <w:rsid w:val="00A11387"/>
    <w:pPr>
      <w:keepNext/>
      <w:numPr>
        <w:numId w:val="4"/>
      </w:numPr>
      <w:spacing w:before="320"/>
      <w:outlineLvl w:val="0"/>
    </w:pPr>
    <w:rPr>
      <w:rFonts w:ascii="Trebuchet MS" w:hAnsi="Trebuchet MS" w:cs="Arial"/>
      <w:b/>
      <w:color w:val="522887"/>
      <w:kern w:val="28"/>
      <w:sz w:val="24"/>
      <w:szCs w:val="24"/>
    </w:rPr>
  </w:style>
  <w:style w:type="paragraph" w:styleId="Heading2">
    <w:name w:val="heading 2"/>
    <w:aliases w:val="2,sub-sect,h2,section header,no section,21,sub-sect1,22,sub-sect2,23,sub-sect3,24,sub-sect4,25,sub-sect5,(1.1,1.2,1.3 etc)"/>
    <w:basedOn w:val="Normal"/>
    <w:link w:val="Heading2Char"/>
    <w:qFormat/>
    <w:rsid w:val="00A11387"/>
    <w:pPr>
      <w:numPr>
        <w:ilvl w:val="1"/>
        <w:numId w:val="4"/>
      </w:numPr>
      <w:spacing w:before="280" w:after="120"/>
      <w:outlineLvl w:val="1"/>
    </w:pPr>
    <w:rPr>
      <w:rFonts w:ascii="Trebuchet MS" w:hAnsi="Trebuchet MS" w:cs="Arial"/>
      <w:b/>
      <w:color w:val="000000"/>
      <w:sz w:val="24"/>
      <w:szCs w:val="24"/>
    </w:rPr>
  </w:style>
  <w:style w:type="paragraph" w:styleId="Heading3">
    <w:name w:val="heading 3"/>
    <w:basedOn w:val="Normal"/>
    <w:link w:val="Heading3Char"/>
    <w:uiPriority w:val="99"/>
    <w:qFormat/>
    <w:rsid w:val="00BB3774"/>
    <w:pPr>
      <w:numPr>
        <w:ilvl w:val="2"/>
        <w:numId w:val="4"/>
      </w:numPr>
      <w:spacing w:after="120"/>
      <w:outlineLvl w:val="2"/>
    </w:pPr>
  </w:style>
  <w:style w:type="paragraph" w:styleId="Heading4">
    <w:name w:val="heading 4"/>
    <w:aliases w:val="h4"/>
    <w:basedOn w:val="Normal"/>
    <w:link w:val="Heading4Char"/>
    <w:qFormat/>
    <w:rsid w:val="00BB3774"/>
    <w:pPr>
      <w:numPr>
        <w:ilvl w:val="3"/>
        <w:numId w:val="4"/>
      </w:numPr>
      <w:tabs>
        <w:tab w:val="left" w:pos="2261"/>
      </w:tabs>
      <w:spacing w:after="120"/>
      <w:outlineLvl w:val="3"/>
    </w:pPr>
  </w:style>
  <w:style w:type="paragraph" w:styleId="Heading5">
    <w:name w:val="heading 5"/>
    <w:basedOn w:val="Normal"/>
    <w:link w:val="Heading5Char"/>
    <w:qFormat/>
    <w:rsid w:val="00BB3774"/>
    <w:pPr>
      <w:numPr>
        <w:ilvl w:val="4"/>
        <w:numId w:val="4"/>
      </w:numPr>
      <w:spacing w:after="120"/>
      <w:outlineLvl w:val="4"/>
    </w:pPr>
  </w:style>
  <w:style w:type="paragraph" w:styleId="Heading6">
    <w:name w:val="heading 6"/>
    <w:basedOn w:val="Normal"/>
    <w:next w:val="Normal"/>
    <w:link w:val="Heading6Char"/>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A11387"/>
    <w:pPr>
      <w:keepNext/>
      <w:pageBreakBefore/>
      <w:pBdr>
        <w:bottom w:val="single" w:sz="4" w:space="1" w:color="auto"/>
      </w:pBdr>
      <w:spacing w:after="120"/>
      <w:jc w:val="left"/>
      <w:outlineLvl w:val="7"/>
    </w:pPr>
    <w:rPr>
      <w:rFonts w:ascii="Trebuchet MS" w:hAnsi="Trebuchet MS"/>
      <w:b/>
      <w:color w:val="522887"/>
      <w:sz w:val="28"/>
    </w:rPr>
  </w:style>
  <w:style w:type="paragraph" w:styleId="Heading9">
    <w:name w:val="heading 9"/>
    <w:basedOn w:val="Normal"/>
    <w:next w:val="BodyText"/>
    <w:link w:val="Heading9Char"/>
    <w:qFormat/>
    <w:rsid w:val="005717E7"/>
    <w:p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uiPriority w:val="99"/>
    <w:rsid w:val="00BB3774"/>
  </w:style>
  <w:style w:type="paragraph" w:customStyle="1" w:styleId="Schmainhead">
    <w:name w:val="Sch   main head"/>
    <w:basedOn w:val="Normal"/>
    <w:next w:val="Normal"/>
    <w:autoRedefine/>
    <w:rsid w:val="00A52036"/>
    <w:pPr>
      <w:keepNext/>
      <w:pageBreakBefore/>
      <w:spacing w:before="240" w:after="360"/>
      <w:ind w:left="360"/>
      <w:jc w:val="center"/>
      <w:outlineLvl w:val="0"/>
    </w:pPr>
    <w:rPr>
      <w:rFonts w:ascii="Trebuchet MS" w:hAnsi="Trebuchet MS" w:cs="Arial"/>
      <w:b/>
      <w:color w:val="522887"/>
      <w:kern w:val="28"/>
      <w:sz w:val="24"/>
      <w:szCs w:val="24"/>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9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9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tabs>
        <w:tab w:val="clear" w:pos="641"/>
        <w:tab w:val="num" w:pos="1077"/>
      </w:tabs>
      <w:spacing w:after="240" w:line="240" w:lineRule="auto"/>
      <w:ind w:left="1077"/>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627BD4"/>
    <w:rPr>
      <w:sz w:val="22"/>
      <w:lang w:eastAsia="en-US"/>
    </w:rPr>
  </w:style>
  <w:style w:type="paragraph" w:styleId="ListParagraph">
    <w:name w:val="List Paragraph"/>
    <w:basedOn w:val="Normal"/>
    <w:uiPriority w:val="34"/>
    <w:qFormat/>
    <w:rsid w:val="008938CE"/>
    <w:pPr>
      <w:widowControl w:val="0"/>
      <w:adjustRightInd w:val="0"/>
      <w:spacing w:line="360" w:lineRule="atLeast"/>
      <w:ind w:left="720"/>
      <w:textAlignment w:val="baseline"/>
    </w:pPr>
    <w:rPr>
      <w:rFonts w:ascii="Arial" w:hAnsi="Arial"/>
      <w:sz w:val="24"/>
      <w:szCs w:val="24"/>
    </w:rPr>
  </w:style>
  <w:style w:type="paragraph" w:customStyle="1" w:styleId="ClauseLevel1">
    <w:name w:val="ClauseLevel1"/>
    <w:uiPriority w:val="99"/>
    <w:rsid w:val="00D36D00"/>
    <w:pPr>
      <w:widowControl w:val="0"/>
      <w:autoSpaceDE w:val="0"/>
      <w:autoSpaceDN w:val="0"/>
      <w:adjustRightInd w:val="0"/>
      <w:spacing w:line="360" w:lineRule="auto"/>
      <w:jc w:val="both"/>
    </w:pPr>
    <w:rPr>
      <w:rFonts w:ascii="Arial" w:hAnsi="Arial" w:cs="Arial"/>
      <w:color w:val="000000"/>
    </w:rPr>
  </w:style>
  <w:style w:type="table" w:styleId="TableGrid">
    <w:name w:val="Table Grid"/>
    <w:basedOn w:val="TableNormal"/>
    <w:uiPriority w:val="59"/>
    <w:rsid w:val="00D36D00"/>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113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1387"/>
    <w:rPr>
      <w:rFonts w:ascii="Tahoma" w:hAnsi="Tahoma" w:cs="Tahoma"/>
      <w:sz w:val="16"/>
      <w:szCs w:val="16"/>
      <w:lang w:eastAsia="en-US"/>
    </w:rPr>
  </w:style>
  <w:style w:type="character" w:customStyle="1" w:styleId="Heading4Char">
    <w:name w:val="Heading 4 Char"/>
    <w:aliases w:val="h4 Char"/>
    <w:basedOn w:val="DefaultParagraphFont"/>
    <w:link w:val="Heading4"/>
    <w:rsid w:val="004A6D88"/>
    <w:rPr>
      <w:sz w:val="22"/>
      <w:lang w:eastAsia="en-US"/>
    </w:rPr>
  </w:style>
  <w:style w:type="character" w:styleId="CommentReference">
    <w:name w:val="annotation reference"/>
    <w:basedOn w:val="DefaultParagraphFont"/>
    <w:uiPriority w:val="99"/>
    <w:rsid w:val="00F36E62"/>
    <w:rPr>
      <w:sz w:val="16"/>
      <w:szCs w:val="16"/>
    </w:rPr>
  </w:style>
  <w:style w:type="paragraph" w:styleId="CommentSubject">
    <w:name w:val="annotation subject"/>
    <w:basedOn w:val="CommentText"/>
    <w:next w:val="CommentText"/>
    <w:link w:val="CommentSubjectChar"/>
    <w:uiPriority w:val="99"/>
    <w:rsid w:val="00F36E62"/>
    <w:pPr>
      <w:spacing w:line="240" w:lineRule="auto"/>
      <w:jc w:val="both"/>
    </w:pPr>
    <w:rPr>
      <w:b/>
      <w:bCs/>
    </w:rPr>
  </w:style>
  <w:style w:type="character" w:customStyle="1" w:styleId="CommentTextChar">
    <w:name w:val="Comment Text Char"/>
    <w:basedOn w:val="DefaultParagraphFont"/>
    <w:link w:val="CommentText"/>
    <w:uiPriority w:val="99"/>
    <w:rsid w:val="00F36E62"/>
    <w:rPr>
      <w:lang w:eastAsia="en-US"/>
    </w:rPr>
  </w:style>
  <w:style w:type="character" w:customStyle="1" w:styleId="CommentSubjectChar">
    <w:name w:val="Comment Subject Char"/>
    <w:basedOn w:val="CommentTextChar"/>
    <w:link w:val="CommentSubject"/>
    <w:uiPriority w:val="99"/>
    <w:rsid w:val="00F36E62"/>
    <w:rPr>
      <w:b/>
      <w:bCs/>
      <w:lang w:eastAsia="en-US"/>
    </w:rPr>
  </w:style>
  <w:style w:type="character" w:customStyle="1" w:styleId="Heading9Char">
    <w:name w:val="Heading 9 Char"/>
    <w:basedOn w:val="DefaultParagraphFont"/>
    <w:link w:val="Heading9"/>
    <w:rsid w:val="005717E7"/>
    <w:rPr>
      <w:rFonts w:ascii="Palatino Linotype" w:hAnsi="Palatino Linotype" w:cs="Arial"/>
      <w:sz w:val="21"/>
      <w:szCs w:val="22"/>
      <w:lang w:eastAsia="en-US"/>
    </w:rPr>
  </w:style>
  <w:style w:type="character" w:customStyle="1" w:styleId="Heading1Char">
    <w:name w:val="Heading 1 Char"/>
    <w:aliases w:val="H1 Char,Part Char"/>
    <w:basedOn w:val="DefaultParagraphFont"/>
    <w:link w:val="Heading1"/>
    <w:locked/>
    <w:rsid w:val="005717E7"/>
    <w:rPr>
      <w:rFonts w:ascii="Trebuchet MS" w:hAnsi="Trebuchet MS" w:cs="Arial"/>
      <w:b/>
      <w:color w:val="522887"/>
      <w:kern w:val="28"/>
      <w:sz w:val="24"/>
      <w:szCs w:val="24"/>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5717E7"/>
    <w:rPr>
      <w:rFonts w:ascii="Trebuchet MS" w:hAnsi="Trebuchet MS" w:cs="Arial"/>
      <w:b/>
      <w:color w:val="000000"/>
      <w:sz w:val="24"/>
      <w:szCs w:val="24"/>
      <w:lang w:eastAsia="en-US"/>
    </w:rPr>
  </w:style>
  <w:style w:type="character" w:customStyle="1" w:styleId="Heading3Char">
    <w:name w:val="Heading 3 Char"/>
    <w:basedOn w:val="DefaultParagraphFont"/>
    <w:link w:val="Heading3"/>
    <w:uiPriority w:val="99"/>
    <w:locked/>
    <w:rsid w:val="005717E7"/>
    <w:rPr>
      <w:sz w:val="22"/>
      <w:lang w:eastAsia="en-US"/>
    </w:rPr>
  </w:style>
  <w:style w:type="character" w:customStyle="1" w:styleId="Heading5Char">
    <w:name w:val="Heading 5 Char"/>
    <w:basedOn w:val="DefaultParagraphFont"/>
    <w:link w:val="Heading5"/>
    <w:locked/>
    <w:rsid w:val="005717E7"/>
    <w:rPr>
      <w:sz w:val="22"/>
      <w:lang w:eastAsia="en-US"/>
    </w:rPr>
  </w:style>
  <w:style w:type="character" w:customStyle="1" w:styleId="Heading6Char">
    <w:name w:val="Heading 6 Char"/>
    <w:basedOn w:val="DefaultParagraphFont"/>
    <w:link w:val="Heading6"/>
    <w:locked/>
    <w:rsid w:val="005717E7"/>
    <w:rPr>
      <w:rFonts w:ascii="Arial" w:hAnsi="Arial"/>
      <w:b/>
      <w:lang w:eastAsia="en-US"/>
    </w:rPr>
  </w:style>
  <w:style w:type="character" w:customStyle="1" w:styleId="Heading7Char">
    <w:name w:val="Heading 7 Char"/>
    <w:basedOn w:val="DefaultParagraphFont"/>
    <w:link w:val="Heading7"/>
    <w:locked/>
    <w:rsid w:val="005717E7"/>
    <w:rPr>
      <w:rFonts w:ascii="Arial" w:hAnsi="Arial"/>
      <w:b/>
      <w:smallCaps/>
      <w:color w:val="000000"/>
      <w:sz w:val="24"/>
      <w:lang w:eastAsia="en-US"/>
    </w:rPr>
  </w:style>
  <w:style w:type="character" w:customStyle="1" w:styleId="Heading8Char">
    <w:name w:val="Heading 8 Char"/>
    <w:basedOn w:val="DefaultParagraphFont"/>
    <w:link w:val="Heading8"/>
    <w:locked/>
    <w:rsid w:val="005717E7"/>
    <w:rPr>
      <w:rFonts w:ascii="Trebuchet MS" w:hAnsi="Trebuchet MS"/>
      <w:b/>
      <w:color w:val="522887"/>
      <w:sz w:val="28"/>
      <w:lang w:eastAsia="en-US"/>
    </w:rPr>
  </w:style>
  <w:style w:type="character" w:customStyle="1" w:styleId="HeaderChar">
    <w:name w:val="Header Char"/>
    <w:basedOn w:val="DefaultParagraphFont"/>
    <w:link w:val="Header"/>
    <w:uiPriority w:val="99"/>
    <w:locked/>
    <w:rsid w:val="005717E7"/>
    <w:rPr>
      <w:sz w:val="22"/>
      <w:lang w:eastAsia="en-US"/>
    </w:rPr>
  </w:style>
  <w:style w:type="paragraph" w:customStyle="1" w:styleId="Body">
    <w:name w:val="Body"/>
    <w:basedOn w:val="Normal"/>
    <w:link w:val="BodyChar"/>
    <w:uiPriority w:val="99"/>
    <w:rsid w:val="005717E7"/>
    <w:pPr>
      <w:spacing w:after="240" w:line="288" w:lineRule="auto"/>
    </w:pPr>
    <w:rPr>
      <w:rFonts w:ascii="Arial" w:hAnsi="Arial"/>
      <w:sz w:val="20"/>
    </w:rPr>
  </w:style>
  <w:style w:type="paragraph" w:customStyle="1" w:styleId="Body2">
    <w:name w:val="Body 2"/>
    <w:basedOn w:val="Body"/>
    <w:uiPriority w:val="99"/>
    <w:rsid w:val="005717E7"/>
    <w:pPr>
      <w:ind w:left="720"/>
    </w:pPr>
  </w:style>
  <w:style w:type="paragraph" w:styleId="TOC5">
    <w:name w:val="toc 5"/>
    <w:basedOn w:val="Normal"/>
    <w:next w:val="Normal"/>
    <w:uiPriority w:val="99"/>
    <w:rsid w:val="005717E7"/>
    <w:pPr>
      <w:tabs>
        <w:tab w:val="right" w:leader="dot" w:pos="9000"/>
      </w:tabs>
      <w:spacing w:line="288" w:lineRule="auto"/>
      <w:ind w:left="720" w:right="357"/>
    </w:pPr>
    <w:rPr>
      <w:rFonts w:ascii="Arial" w:hAnsi="Arial"/>
      <w:sz w:val="20"/>
    </w:rPr>
  </w:style>
  <w:style w:type="paragraph" w:styleId="TOC7">
    <w:name w:val="toc 7"/>
    <w:basedOn w:val="Normal"/>
    <w:next w:val="Normal"/>
    <w:uiPriority w:val="99"/>
    <w:rsid w:val="005717E7"/>
    <w:pPr>
      <w:tabs>
        <w:tab w:val="left" w:pos="720"/>
        <w:tab w:val="right" w:leader="dot" w:pos="9000"/>
      </w:tabs>
      <w:spacing w:before="240" w:after="240" w:line="288" w:lineRule="auto"/>
      <w:ind w:left="720" w:right="360"/>
    </w:pPr>
    <w:rPr>
      <w:rFonts w:ascii="Arial" w:hAnsi="Arial"/>
      <w:b/>
      <w:sz w:val="20"/>
    </w:rPr>
  </w:style>
  <w:style w:type="paragraph" w:customStyle="1" w:styleId="Contents">
    <w:name w:val="Contents"/>
    <w:basedOn w:val="Normal"/>
    <w:next w:val="ContentsTabs"/>
    <w:uiPriority w:val="99"/>
    <w:rsid w:val="005717E7"/>
    <w:pPr>
      <w:spacing w:after="240" w:line="288" w:lineRule="auto"/>
      <w:jc w:val="center"/>
    </w:pPr>
    <w:rPr>
      <w:rFonts w:ascii="Arial" w:hAnsi="Arial"/>
      <w:b/>
      <w:sz w:val="20"/>
    </w:rPr>
  </w:style>
  <w:style w:type="paragraph" w:customStyle="1" w:styleId="ContentsTabs">
    <w:name w:val="ContentsTabs"/>
    <w:basedOn w:val="Normal"/>
    <w:uiPriority w:val="99"/>
    <w:rsid w:val="005717E7"/>
    <w:pPr>
      <w:tabs>
        <w:tab w:val="left" w:pos="720"/>
        <w:tab w:val="right" w:pos="8998"/>
      </w:tabs>
      <w:spacing w:after="240" w:line="288" w:lineRule="auto"/>
    </w:pPr>
    <w:rPr>
      <w:rFonts w:ascii="Arial" w:hAnsi="Arial"/>
      <w:b/>
      <w:sz w:val="20"/>
    </w:rPr>
  </w:style>
  <w:style w:type="paragraph" w:customStyle="1" w:styleId="DatedTabs">
    <w:name w:val="Dated Tabs"/>
    <w:basedOn w:val="Normal"/>
    <w:uiPriority w:val="99"/>
    <w:rsid w:val="005717E7"/>
    <w:pPr>
      <w:tabs>
        <w:tab w:val="left" w:pos="2347"/>
        <w:tab w:val="right" w:pos="6667"/>
      </w:tabs>
      <w:spacing w:before="960" w:after="2400" w:line="288" w:lineRule="auto"/>
    </w:pPr>
    <w:rPr>
      <w:rFonts w:ascii="Arial" w:hAnsi="Arial"/>
      <w:b/>
      <w:sz w:val="24"/>
    </w:rPr>
  </w:style>
  <w:style w:type="paragraph" w:customStyle="1" w:styleId="DocName">
    <w:name w:val="Doc Name"/>
    <w:basedOn w:val="Normal"/>
    <w:next w:val="Normal"/>
    <w:uiPriority w:val="99"/>
    <w:rsid w:val="005717E7"/>
    <w:pPr>
      <w:spacing w:line="288" w:lineRule="auto"/>
      <w:ind w:left="2419" w:right="2419"/>
      <w:jc w:val="center"/>
    </w:pPr>
    <w:rPr>
      <w:rFonts w:ascii="Arial" w:hAnsi="Arial"/>
      <w:b/>
      <w:sz w:val="24"/>
    </w:rPr>
  </w:style>
  <w:style w:type="paragraph" w:customStyle="1" w:styleId="DraftTabs">
    <w:name w:val="Draft Tabs"/>
    <w:basedOn w:val="Normal"/>
    <w:uiPriority w:val="99"/>
    <w:rsid w:val="005717E7"/>
    <w:pPr>
      <w:tabs>
        <w:tab w:val="right" w:pos="9000"/>
      </w:tabs>
      <w:spacing w:line="288" w:lineRule="auto"/>
    </w:pPr>
    <w:rPr>
      <w:rFonts w:ascii="Arial" w:hAnsi="Arial"/>
      <w:sz w:val="20"/>
    </w:rPr>
  </w:style>
  <w:style w:type="paragraph" w:customStyle="1" w:styleId="AgtLevel1Heading">
    <w:name w:val="Agt/Level1 Heading"/>
    <w:basedOn w:val="Body"/>
    <w:rsid w:val="005717E7"/>
    <w:pPr>
      <w:keepNext/>
      <w:numPr>
        <w:numId w:val="25"/>
      </w:numPr>
      <w:tabs>
        <w:tab w:val="num" w:pos="1945"/>
      </w:tabs>
      <w:ind w:left="1945" w:hanging="357"/>
    </w:pPr>
    <w:rPr>
      <w:b/>
    </w:rPr>
  </w:style>
  <w:style w:type="paragraph" w:customStyle="1" w:styleId="SchdLevel1Heading">
    <w:name w:val="Schd/Level1 Heading"/>
    <w:basedOn w:val="Body"/>
    <w:uiPriority w:val="99"/>
    <w:rsid w:val="005717E7"/>
    <w:pPr>
      <w:keepNext/>
      <w:numPr>
        <w:numId w:val="26"/>
      </w:numPr>
    </w:pPr>
    <w:rPr>
      <w:b/>
    </w:rPr>
  </w:style>
  <w:style w:type="paragraph" w:customStyle="1" w:styleId="AgtLevel2">
    <w:name w:val="Agt/Level2"/>
    <w:basedOn w:val="Body"/>
    <w:rsid w:val="005717E7"/>
    <w:pPr>
      <w:numPr>
        <w:ilvl w:val="1"/>
        <w:numId w:val="25"/>
      </w:numPr>
      <w:tabs>
        <w:tab w:val="clear" w:pos="1430"/>
        <w:tab w:val="num" w:pos="1440"/>
      </w:tabs>
      <w:ind w:left="1440" w:hanging="360"/>
    </w:pPr>
  </w:style>
  <w:style w:type="paragraph" w:customStyle="1" w:styleId="SchdLevel2">
    <w:name w:val="Schd/Level2"/>
    <w:basedOn w:val="AgtLevel2"/>
    <w:uiPriority w:val="99"/>
    <w:rsid w:val="005717E7"/>
    <w:pPr>
      <w:numPr>
        <w:numId w:val="26"/>
      </w:numPr>
    </w:pPr>
  </w:style>
  <w:style w:type="paragraph" w:customStyle="1" w:styleId="SchdLevel3">
    <w:name w:val="Schd/Level3"/>
    <w:basedOn w:val="Normal"/>
    <w:uiPriority w:val="99"/>
    <w:rsid w:val="005717E7"/>
    <w:pPr>
      <w:numPr>
        <w:ilvl w:val="2"/>
        <w:numId w:val="26"/>
      </w:numPr>
      <w:spacing w:after="240" w:line="288" w:lineRule="auto"/>
    </w:pPr>
    <w:rPr>
      <w:rFonts w:ascii="Arial" w:hAnsi="Arial"/>
      <w:sz w:val="20"/>
    </w:rPr>
  </w:style>
  <w:style w:type="paragraph" w:customStyle="1" w:styleId="AgtLevel4">
    <w:name w:val="Agt/Level4"/>
    <w:basedOn w:val="Body"/>
    <w:rsid w:val="005717E7"/>
    <w:pPr>
      <w:numPr>
        <w:ilvl w:val="3"/>
        <w:numId w:val="25"/>
      </w:numPr>
      <w:tabs>
        <w:tab w:val="clear" w:pos="2160"/>
        <w:tab w:val="num" w:pos="2880"/>
      </w:tabs>
      <w:ind w:left="2880" w:hanging="360"/>
    </w:pPr>
  </w:style>
  <w:style w:type="paragraph" w:customStyle="1" w:styleId="SchdLevel4">
    <w:name w:val="Schd/Level4"/>
    <w:basedOn w:val="AgtLevel4"/>
    <w:uiPriority w:val="99"/>
    <w:rsid w:val="005717E7"/>
    <w:pPr>
      <w:numPr>
        <w:numId w:val="26"/>
      </w:numPr>
      <w:tabs>
        <w:tab w:val="clear" w:pos="2160"/>
        <w:tab w:val="num" w:pos="2421"/>
      </w:tabs>
      <w:ind w:left="2268" w:hanging="567"/>
    </w:pPr>
  </w:style>
  <w:style w:type="paragraph" w:customStyle="1" w:styleId="AgtLevel5">
    <w:name w:val="Agt/Level5"/>
    <w:basedOn w:val="Body"/>
    <w:rsid w:val="005717E7"/>
    <w:pPr>
      <w:numPr>
        <w:ilvl w:val="4"/>
        <w:numId w:val="25"/>
      </w:numPr>
      <w:tabs>
        <w:tab w:val="clear" w:pos="2880"/>
        <w:tab w:val="num" w:pos="3600"/>
      </w:tabs>
      <w:ind w:left="3600" w:hanging="360"/>
    </w:pPr>
  </w:style>
  <w:style w:type="paragraph" w:customStyle="1" w:styleId="SchdLevel5">
    <w:name w:val="Schd/Level5"/>
    <w:basedOn w:val="AgtLevel5"/>
    <w:uiPriority w:val="99"/>
    <w:rsid w:val="005717E7"/>
    <w:pPr>
      <w:numPr>
        <w:numId w:val="26"/>
      </w:numPr>
    </w:pPr>
  </w:style>
  <w:style w:type="paragraph" w:customStyle="1" w:styleId="AgtLevel6">
    <w:name w:val="Agt/Level6"/>
    <w:basedOn w:val="Body"/>
    <w:rsid w:val="005717E7"/>
    <w:pPr>
      <w:numPr>
        <w:ilvl w:val="5"/>
        <w:numId w:val="25"/>
      </w:numPr>
      <w:tabs>
        <w:tab w:val="clear" w:pos="3600"/>
        <w:tab w:val="num" w:pos="4320"/>
      </w:tabs>
      <w:ind w:left="4320" w:hanging="360"/>
    </w:pPr>
  </w:style>
  <w:style w:type="paragraph" w:customStyle="1" w:styleId="SchdLevel6">
    <w:name w:val="Schd/Level6"/>
    <w:basedOn w:val="AgtLevel6"/>
    <w:uiPriority w:val="99"/>
    <w:rsid w:val="005717E7"/>
    <w:pPr>
      <w:numPr>
        <w:numId w:val="26"/>
      </w:numPr>
    </w:pPr>
  </w:style>
  <w:style w:type="paragraph" w:customStyle="1" w:styleId="SchdLevel7">
    <w:name w:val="Schd/Level7"/>
    <w:basedOn w:val="Normal"/>
    <w:uiPriority w:val="99"/>
    <w:rsid w:val="005717E7"/>
    <w:pPr>
      <w:numPr>
        <w:ilvl w:val="6"/>
        <w:numId w:val="26"/>
      </w:numPr>
      <w:spacing w:after="240" w:line="288" w:lineRule="auto"/>
    </w:pPr>
    <w:rPr>
      <w:rFonts w:ascii="Arial" w:hAnsi="Arial"/>
      <w:sz w:val="20"/>
    </w:rPr>
  </w:style>
  <w:style w:type="paragraph" w:customStyle="1" w:styleId="SchdLevel8">
    <w:name w:val="Schd/Level8"/>
    <w:basedOn w:val="Normal"/>
    <w:uiPriority w:val="99"/>
    <w:rsid w:val="005717E7"/>
    <w:pPr>
      <w:numPr>
        <w:ilvl w:val="7"/>
        <w:numId w:val="26"/>
      </w:numPr>
      <w:spacing w:after="240" w:line="288" w:lineRule="auto"/>
    </w:pPr>
    <w:rPr>
      <w:rFonts w:ascii="Arial" w:hAnsi="Arial"/>
      <w:sz w:val="20"/>
    </w:rPr>
  </w:style>
  <w:style w:type="paragraph" w:customStyle="1" w:styleId="Parties">
    <w:name w:val="Parties"/>
    <w:basedOn w:val="Body"/>
    <w:uiPriority w:val="99"/>
    <w:rsid w:val="005717E7"/>
    <w:pPr>
      <w:numPr>
        <w:numId w:val="23"/>
      </w:numPr>
      <w:tabs>
        <w:tab w:val="clear" w:pos="720"/>
        <w:tab w:val="num" w:pos="709"/>
      </w:tabs>
      <w:ind w:left="709" w:hanging="709"/>
      <w:outlineLvl w:val="0"/>
    </w:pPr>
  </w:style>
  <w:style w:type="paragraph" w:customStyle="1" w:styleId="PartyFS">
    <w:name w:val="Party FS"/>
    <w:basedOn w:val="Normal"/>
    <w:uiPriority w:val="99"/>
    <w:rsid w:val="005717E7"/>
    <w:pPr>
      <w:spacing w:after="240" w:line="288" w:lineRule="auto"/>
      <w:jc w:val="center"/>
    </w:pPr>
    <w:rPr>
      <w:rFonts w:ascii="Arial" w:hAnsi="Arial"/>
      <w:b/>
      <w:sz w:val="24"/>
    </w:rPr>
  </w:style>
  <w:style w:type="paragraph" w:customStyle="1" w:styleId="Recitals1">
    <w:name w:val="Recitals 1"/>
    <w:basedOn w:val="Body"/>
    <w:uiPriority w:val="99"/>
    <w:rsid w:val="005717E7"/>
    <w:pPr>
      <w:numPr>
        <w:numId w:val="24"/>
      </w:numPr>
    </w:pPr>
  </w:style>
  <w:style w:type="paragraph" w:customStyle="1" w:styleId="Recitals2">
    <w:name w:val="Recitals 2"/>
    <w:basedOn w:val="Body"/>
    <w:uiPriority w:val="99"/>
    <w:rsid w:val="005717E7"/>
    <w:pPr>
      <w:numPr>
        <w:ilvl w:val="1"/>
        <w:numId w:val="24"/>
      </w:numPr>
      <w:tabs>
        <w:tab w:val="clear" w:pos="1440"/>
        <w:tab w:val="num" w:pos="720"/>
      </w:tabs>
      <w:ind w:left="720" w:hanging="360"/>
    </w:pPr>
  </w:style>
  <w:style w:type="paragraph" w:customStyle="1" w:styleId="Recitals3">
    <w:name w:val="Recitals 3"/>
    <w:basedOn w:val="Body"/>
    <w:uiPriority w:val="99"/>
    <w:rsid w:val="005717E7"/>
    <w:pPr>
      <w:numPr>
        <w:ilvl w:val="2"/>
        <w:numId w:val="24"/>
      </w:numPr>
      <w:tabs>
        <w:tab w:val="clear" w:pos="2160"/>
        <w:tab w:val="num" w:pos="1080"/>
      </w:tabs>
      <w:ind w:left="1080" w:hanging="360"/>
    </w:pPr>
  </w:style>
  <w:style w:type="paragraph" w:customStyle="1" w:styleId="Recitals4">
    <w:name w:val="Recitals 4"/>
    <w:basedOn w:val="Body"/>
    <w:uiPriority w:val="99"/>
    <w:rsid w:val="005717E7"/>
    <w:pPr>
      <w:numPr>
        <w:ilvl w:val="3"/>
        <w:numId w:val="24"/>
      </w:numPr>
      <w:tabs>
        <w:tab w:val="clear" w:pos="2880"/>
        <w:tab w:val="num" w:pos="1440"/>
      </w:tabs>
      <w:ind w:left="1440" w:hanging="360"/>
    </w:pPr>
  </w:style>
  <w:style w:type="paragraph" w:customStyle="1" w:styleId="SchdHead">
    <w:name w:val="Schd Head"/>
    <w:basedOn w:val="Body"/>
    <w:next w:val="Body"/>
    <w:uiPriority w:val="99"/>
    <w:rsid w:val="005717E7"/>
    <w:pPr>
      <w:keepNext/>
      <w:jc w:val="center"/>
    </w:pPr>
    <w:rPr>
      <w:b/>
    </w:rPr>
  </w:style>
  <w:style w:type="paragraph" w:customStyle="1" w:styleId="SchdThe">
    <w:name w:val="Schd The"/>
    <w:basedOn w:val="Body"/>
    <w:next w:val="SchdTheHead"/>
    <w:uiPriority w:val="99"/>
    <w:rsid w:val="005717E7"/>
    <w:pPr>
      <w:keepNext/>
      <w:jc w:val="center"/>
    </w:pPr>
    <w:rPr>
      <w:b/>
    </w:rPr>
  </w:style>
  <w:style w:type="paragraph" w:customStyle="1" w:styleId="SchdTheHead">
    <w:name w:val="Schd The Head"/>
    <w:basedOn w:val="Body"/>
    <w:next w:val="Body"/>
    <w:uiPriority w:val="99"/>
    <w:rsid w:val="005717E7"/>
    <w:pPr>
      <w:keepNext/>
      <w:jc w:val="center"/>
    </w:pPr>
    <w:rPr>
      <w:b/>
    </w:rPr>
  </w:style>
  <w:style w:type="paragraph" w:customStyle="1" w:styleId="SCTableTabs">
    <w:name w:val="SC Table Tabs"/>
    <w:basedOn w:val="Normal"/>
    <w:uiPriority w:val="99"/>
    <w:rsid w:val="005717E7"/>
    <w:pPr>
      <w:keepNext/>
      <w:tabs>
        <w:tab w:val="right" w:leader="dot" w:pos="4320"/>
        <w:tab w:val="right" w:leader="dot" w:pos="8928"/>
      </w:tabs>
      <w:spacing w:line="288" w:lineRule="auto"/>
    </w:pPr>
    <w:rPr>
      <w:rFonts w:ascii="Arial" w:hAnsi="Arial"/>
      <w:sz w:val="20"/>
    </w:rPr>
  </w:style>
  <w:style w:type="paragraph" w:customStyle="1" w:styleId="Body3">
    <w:name w:val="Body 3"/>
    <w:basedOn w:val="Body"/>
    <w:uiPriority w:val="99"/>
    <w:rsid w:val="005717E7"/>
    <w:pPr>
      <w:ind w:left="1440"/>
    </w:pPr>
  </w:style>
  <w:style w:type="paragraph" w:customStyle="1" w:styleId="AgtLevel2TOC">
    <w:name w:val="Agt/Level2 (TOC)"/>
    <w:basedOn w:val="AgtLevel2"/>
    <w:uiPriority w:val="99"/>
    <w:rsid w:val="005717E7"/>
  </w:style>
  <w:style w:type="character" w:customStyle="1" w:styleId="DeltaViewInsertion">
    <w:name w:val="DeltaView Insertion"/>
    <w:uiPriority w:val="99"/>
    <w:rsid w:val="005717E7"/>
    <w:rPr>
      <w:color w:val="0000FF"/>
      <w:spacing w:val="0"/>
      <w:u w:val="double"/>
    </w:rPr>
  </w:style>
  <w:style w:type="character" w:customStyle="1" w:styleId="AgtLevel2Char">
    <w:name w:val="Agt/Level2 Char"/>
    <w:basedOn w:val="DefaultParagraphFont"/>
    <w:uiPriority w:val="99"/>
    <w:rsid w:val="005717E7"/>
    <w:rPr>
      <w:rFonts w:ascii="Arial" w:hAnsi="Arial" w:cs="Times New Roman"/>
      <w:lang w:val="en-GB" w:eastAsia="en-US" w:bidi="ar-SA"/>
    </w:rPr>
  </w:style>
  <w:style w:type="character" w:customStyle="1" w:styleId="SchdLevel1HeadingChar">
    <w:name w:val="Schd/Level1 Heading Char"/>
    <w:basedOn w:val="DefaultParagraphFont"/>
    <w:uiPriority w:val="99"/>
    <w:rsid w:val="005717E7"/>
    <w:rPr>
      <w:rFonts w:ascii="Arial" w:hAnsi="Arial" w:cs="Times New Roman"/>
      <w:b/>
      <w:lang w:val="en-GB" w:eastAsia="en-US" w:bidi="ar-SA"/>
    </w:rPr>
  </w:style>
  <w:style w:type="character" w:customStyle="1" w:styleId="DeltaViewDeletion">
    <w:name w:val="DeltaView Deletion"/>
    <w:uiPriority w:val="99"/>
    <w:rsid w:val="005717E7"/>
    <w:rPr>
      <w:strike/>
      <w:color w:val="FF0000"/>
      <w:spacing w:val="0"/>
    </w:rPr>
  </w:style>
  <w:style w:type="paragraph" w:customStyle="1" w:styleId="AgtLevel3">
    <w:name w:val="Agt/Level3"/>
    <w:basedOn w:val="Body"/>
    <w:uiPriority w:val="99"/>
    <w:rsid w:val="005717E7"/>
    <w:pPr>
      <w:tabs>
        <w:tab w:val="num" w:pos="1440"/>
      </w:tabs>
      <w:ind w:left="1440" w:hanging="720"/>
    </w:pPr>
  </w:style>
  <w:style w:type="character" w:customStyle="1" w:styleId="BodyChar">
    <w:name w:val="Body Char"/>
    <w:basedOn w:val="DefaultParagraphFont"/>
    <w:link w:val="Body"/>
    <w:uiPriority w:val="99"/>
    <w:locked/>
    <w:rsid w:val="005717E7"/>
    <w:rPr>
      <w:rFonts w:ascii="Arial" w:hAnsi="Arial"/>
      <w:lang w:eastAsia="en-US"/>
    </w:rPr>
  </w:style>
  <w:style w:type="paragraph" w:customStyle="1" w:styleId="BodyText1">
    <w:name w:val="Body Text 1"/>
    <w:basedOn w:val="Normal"/>
    <w:uiPriority w:val="99"/>
    <w:rsid w:val="005717E7"/>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5717E7"/>
    <w:pPr>
      <w:spacing w:after="120" w:line="288" w:lineRule="auto"/>
    </w:pPr>
    <w:rPr>
      <w:rFonts w:ascii="Arial" w:hAnsi="Arial"/>
      <w:sz w:val="20"/>
    </w:rPr>
  </w:style>
  <w:style w:type="character" w:customStyle="1" w:styleId="BodyTextChar">
    <w:name w:val="Body Text Char"/>
    <w:basedOn w:val="DefaultParagraphFont"/>
    <w:link w:val="BodyText"/>
    <w:uiPriority w:val="99"/>
    <w:rsid w:val="005717E7"/>
    <w:rPr>
      <w:rFonts w:ascii="Arial" w:hAnsi="Arial"/>
      <w:lang w:eastAsia="en-US"/>
    </w:rPr>
  </w:style>
  <w:style w:type="paragraph" w:customStyle="1" w:styleId="Numtext1">
    <w:name w:val="Numtext 1"/>
    <w:basedOn w:val="Normal"/>
    <w:uiPriority w:val="99"/>
    <w:rsid w:val="005717E7"/>
    <w:pPr>
      <w:numPr>
        <w:numId w:val="27"/>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5717E7"/>
    <w:pPr>
      <w:numPr>
        <w:ilvl w:val="1"/>
        <w:numId w:val="27"/>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5717E7"/>
    <w:pPr>
      <w:numPr>
        <w:ilvl w:val="2"/>
        <w:numId w:val="27"/>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5717E7"/>
    <w:pPr>
      <w:spacing w:after="120" w:line="480" w:lineRule="auto"/>
    </w:pPr>
    <w:rPr>
      <w:rFonts w:ascii="Arial" w:hAnsi="Arial"/>
      <w:sz w:val="20"/>
    </w:rPr>
  </w:style>
  <w:style w:type="character" w:customStyle="1" w:styleId="BodyText2Char">
    <w:name w:val="Body Text 2 Char"/>
    <w:basedOn w:val="DefaultParagraphFont"/>
    <w:link w:val="BodyText2"/>
    <w:uiPriority w:val="99"/>
    <w:rsid w:val="005717E7"/>
    <w:rPr>
      <w:rFonts w:ascii="Arial" w:hAnsi="Arial"/>
      <w:lang w:eastAsia="en-US"/>
    </w:rPr>
  </w:style>
  <w:style w:type="paragraph" w:styleId="DocumentMap">
    <w:name w:val="Document Map"/>
    <w:basedOn w:val="Normal"/>
    <w:link w:val="DocumentMapChar"/>
    <w:uiPriority w:val="99"/>
    <w:rsid w:val="005717E7"/>
    <w:pPr>
      <w:spacing w:line="288"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5717E7"/>
    <w:rPr>
      <w:rFonts w:ascii="Tahoma" w:hAnsi="Tahoma" w:cs="Tahoma"/>
      <w:sz w:val="16"/>
      <w:szCs w:val="16"/>
      <w:lang w:eastAsia="en-US"/>
    </w:rPr>
  </w:style>
  <w:style w:type="paragraph" w:customStyle="1" w:styleId="ColorfulList-Accent11">
    <w:name w:val="Colorful List - Accent 11"/>
    <w:basedOn w:val="Normal"/>
    <w:uiPriority w:val="99"/>
    <w:rsid w:val="005717E7"/>
    <w:pPr>
      <w:spacing w:line="288" w:lineRule="auto"/>
      <w:ind w:left="720"/>
    </w:pPr>
    <w:rPr>
      <w:rFonts w:ascii="Arial" w:hAnsi="Arial"/>
      <w:sz w:val="20"/>
    </w:rPr>
  </w:style>
  <w:style w:type="paragraph" w:customStyle="1" w:styleId="BBHeading1">
    <w:name w:val="B&amp;B Heading 1"/>
    <w:basedOn w:val="BodyText"/>
    <w:next w:val="Normal"/>
    <w:rsid w:val="005717E7"/>
    <w:pPr>
      <w:keepNext/>
      <w:numPr>
        <w:numId w:val="28"/>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5717E7"/>
    <w:pPr>
      <w:numPr>
        <w:ilvl w:val="5"/>
      </w:numPr>
      <w:tabs>
        <w:tab w:val="left" w:pos="3238"/>
      </w:tabs>
    </w:pPr>
  </w:style>
  <w:style w:type="paragraph" w:customStyle="1" w:styleId="BBHeading5">
    <w:name w:val="B&amp;B Heading 5"/>
    <w:basedOn w:val="BBHeading4"/>
    <w:next w:val="Normal"/>
    <w:rsid w:val="005717E7"/>
    <w:pPr>
      <w:numPr>
        <w:ilvl w:val="4"/>
      </w:numPr>
    </w:pPr>
  </w:style>
  <w:style w:type="paragraph" w:customStyle="1" w:styleId="BBHeading4">
    <w:name w:val="B&amp;B Heading 4"/>
    <w:basedOn w:val="BBHeading3"/>
    <w:next w:val="Normal"/>
    <w:rsid w:val="005717E7"/>
    <w:pPr>
      <w:numPr>
        <w:ilvl w:val="3"/>
      </w:numPr>
    </w:pPr>
  </w:style>
  <w:style w:type="paragraph" w:customStyle="1" w:styleId="BBHeading3">
    <w:name w:val="B&amp;B Heading 3"/>
    <w:basedOn w:val="BBHeading2"/>
    <w:next w:val="Normal"/>
    <w:rsid w:val="005717E7"/>
    <w:pPr>
      <w:numPr>
        <w:ilvl w:val="2"/>
      </w:numPr>
    </w:pPr>
  </w:style>
  <w:style w:type="paragraph" w:customStyle="1" w:styleId="BBHeading2">
    <w:name w:val="B&amp;B Heading 2"/>
    <w:basedOn w:val="BBHeading1"/>
    <w:next w:val="Normal"/>
    <w:rsid w:val="005717E7"/>
    <w:pPr>
      <w:numPr>
        <w:ilvl w:val="1"/>
      </w:numPr>
      <w:spacing w:before="0"/>
    </w:pPr>
    <w:rPr>
      <w:caps w:val="0"/>
    </w:rPr>
  </w:style>
  <w:style w:type="paragraph" w:customStyle="1" w:styleId="BBHeading7">
    <w:name w:val="B&amp;B Heading 7"/>
    <w:basedOn w:val="BBHeading6"/>
    <w:next w:val="Normal"/>
    <w:rsid w:val="005717E7"/>
    <w:pPr>
      <w:numPr>
        <w:ilvl w:val="6"/>
      </w:numPr>
      <w:tabs>
        <w:tab w:val="left" w:pos="5398"/>
      </w:tabs>
    </w:pPr>
  </w:style>
  <w:style w:type="paragraph" w:customStyle="1" w:styleId="BBHeading8">
    <w:name w:val="B&amp;B Heading 8"/>
    <w:basedOn w:val="BBHeading7"/>
    <w:next w:val="Normal"/>
    <w:rsid w:val="005717E7"/>
    <w:pPr>
      <w:numPr>
        <w:ilvl w:val="7"/>
      </w:numPr>
      <w:tabs>
        <w:tab w:val="clear" w:pos="3238"/>
        <w:tab w:val="clear" w:pos="5398"/>
        <w:tab w:val="left" w:pos="3907"/>
      </w:tabs>
    </w:pPr>
  </w:style>
  <w:style w:type="paragraph" w:customStyle="1" w:styleId="BBHeading9">
    <w:name w:val="B&amp;B Heading 9"/>
    <w:basedOn w:val="BBHeading8"/>
    <w:next w:val="Normal"/>
    <w:rsid w:val="005717E7"/>
    <w:pPr>
      <w:numPr>
        <w:ilvl w:val="8"/>
      </w:numPr>
      <w:tabs>
        <w:tab w:val="left" w:pos="6838"/>
      </w:tabs>
    </w:pPr>
  </w:style>
  <w:style w:type="paragraph" w:customStyle="1" w:styleId="BBClause2">
    <w:name w:val="B&amp;B Clause 2"/>
    <w:basedOn w:val="BBHeading2"/>
    <w:rsid w:val="005717E7"/>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5717E7"/>
    <w:pPr>
      <w:keepNext/>
      <w:numPr>
        <w:numId w:val="29"/>
      </w:numPr>
      <w:spacing w:after="0" w:line="260" w:lineRule="atLeast"/>
    </w:pPr>
    <w:rPr>
      <w:rFonts w:ascii="Arial Bold" w:hAnsi="Arial Bold"/>
      <w:b/>
    </w:rPr>
  </w:style>
  <w:style w:type="paragraph" w:customStyle="1" w:styleId="Level2Number">
    <w:name w:val="Level 2 Number"/>
    <w:basedOn w:val="BodyText"/>
    <w:rsid w:val="005717E7"/>
    <w:pPr>
      <w:numPr>
        <w:ilvl w:val="1"/>
        <w:numId w:val="29"/>
      </w:numPr>
      <w:spacing w:after="0" w:line="260" w:lineRule="atLeast"/>
    </w:pPr>
  </w:style>
  <w:style w:type="paragraph" w:customStyle="1" w:styleId="Level3Number">
    <w:name w:val="Level 3 Number"/>
    <w:basedOn w:val="BodyText"/>
    <w:rsid w:val="005717E7"/>
    <w:pPr>
      <w:numPr>
        <w:ilvl w:val="2"/>
        <w:numId w:val="29"/>
      </w:numPr>
      <w:spacing w:after="0" w:line="260" w:lineRule="atLeast"/>
    </w:pPr>
  </w:style>
  <w:style w:type="paragraph" w:customStyle="1" w:styleId="Level4Number">
    <w:name w:val="Level 4 Number"/>
    <w:basedOn w:val="Normal"/>
    <w:rsid w:val="005717E7"/>
    <w:pPr>
      <w:numPr>
        <w:ilvl w:val="3"/>
        <w:numId w:val="29"/>
      </w:numPr>
      <w:spacing w:after="240" w:line="260" w:lineRule="atLeast"/>
    </w:pPr>
    <w:rPr>
      <w:rFonts w:ascii="Arial" w:hAnsi="Arial"/>
      <w:sz w:val="20"/>
    </w:rPr>
  </w:style>
  <w:style w:type="paragraph" w:customStyle="1" w:styleId="Level5Number">
    <w:name w:val="Level 5 Number"/>
    <w:basedOn w:val="BodyText"/>
    <w:rsid w:val="005717E7"/>
    <w:pPr>
      <w:numPr>
        <w:ilvl w:val="4"/>
        <w:numId w:val="29"/>
      </w:numPr>
      <w:spacing w:after="0" w:line="260" w:lineRule="atLeast"/>
    </w:pPr>
  </w:style>
  <w:style w:type="paragraph" w:customStyle="1" w:styleId="Level6Number">
    <w:name w:val="Level 6 Number"/>
    <w:basedOn w:val="BodyText"/>
    <w:rsid w:val="005717E7"/>
    <w:pPr>
      <w:numPr>
        <w:ilvl w:val="5"/>
        <w:numId w:val="29"/>
      </w:numPr>
      <w:spacing w:after="0" w:line="260" w:lineRule="atLeast"/>
    </w:pPr>
  </w:style>
  <w:style w:type="paragraph" w:customStyle="1" w:styleId="Level7Number">
    <w:name w:val="Level 7 Number"/>
    <w:basedOn w:val="BodyText"/>
    <w:rsid w:val="005717E7"/>
    <w:pPr>
      <w:numPr>
        <w:ilvl w:val="6"/>
        <w:numId w:val="29"/>
      </w:numPr>
      <w:spacing w:after="0" w:line="260" w:lineRule="atLeast"/>
    </w:pPr>
  </w:style>
  <w:style w:type="paragraph" w:customStyle="1" w:styleId="Level8Number">
    <w:name w:val="Level 8 Number"/>
    <w:basedOn w:val="BodyText"/>
    <w:rsid w:val="005717E7"/>
    <w:pPr>
      <w:numPr>
        <w:ilvl w:val="7"/>
        <w:numId w:val="29"/>
      </w:numPr>
      <w:spacing w:after="0" w:line="260" w:lineRule="atLeast"/>
    </w:pPr>
  </w:style>
  <w:style w:type="paragraph" w:customStyle="1" w:styleId="Level9Number">
    <w:name w:val="Level 9 Number"/>
    <w:basedOn w:val="BodyText"/>
    <w:rsid w:val="005717E7"/>
    <w:pPr>
      <w:numPr>
        <w:ilvl w:val="8"/>
        <w:numId w:val="29"/>
      </w:numPr>
      <w:spacing w:after="0" w:line="260" w:lineRule="atLeast"/>
    </w:pPr>
  </w:style>
  <w:style w:type="paragraph" w:customStyle="1" w:styleId="A1">
    <w:name w:val="A1"/>
    <w:basedOn w:val="Normal"/>
    <w:rsid w:val="005717E7"/>
    <w:pPr>
      <w:widowControl w:val="0"/>
      <w:numPr>
        <w:numId w:val="30"/>
      </w:numPr>
      <w:spacing w:before="120" w:after="120" w:line="240" w:lineRule="auto"/>
      <w:outlineLvl w:val="0"/>
    </w:pPr>
    <w:rPr>
      <w:rFonts w:ascii="Arial" w:hAnsi="Arial"/>
      <w:b/>
      <w:caps/>
      <w:sz w:val="24"/>
      <w:u w:val="single"/>
    </w:rPr>
  </w:style>
  <w:style w:type="paragraph" w:customStyle="1" w:styleId="A2">
    <w:name w:val="A2"/>
    <w:basedOn w:val="Normal"/>
    <w:rsid w:val="005717E7"/>
    <w:pPr>
      <w:widowControl w:val="0"/>
      <w:numPr>
        <w:ilvl w:val="1"/>
        <w:numId w:val="30"/>
      </w:numPr>
      <w:spacing w:before="120" w:after="120" w:line="240" w:lineRule="auto"/>
      <w:outlineLvl w:val="1"/>
    </w:pPr>
    <w:rPr>
      <w:rFonts w:ascii="Arial" w:hAnsi="Arial"/>
      <w:sz w:val="24"/>
    </w:rPr>
  </w:style>
  <w:style w:type="paragraph" w:customStyle="1" w:styleId="A3">
    <w:name w:val="A3"/>
    <w:basedOn w:val="Normal"/>
    <w:rsid w:val="005717E7"/>
    <w:pPr>
      <w:widowControl w:val="0"/>
      <w:numPr>
        <w:ilvl w:val="2"/>
        <w:numId w:val="30"/>
      </w:numPr>
      <w:spacing w:before="120" w:after="120" w:line="240" w:lineRule="auto"/>
      <w:outlineLvl w:val="2"/>
    </w:pPr>
    <w:rPr>
      <w:rFonts w:ascii="Arial" w:hAnsi="Arial"/>
      <w:sz w:val="24"/>
    </w:rPr>
  </w:style>
  <w:style w:type="paragraph" w:customStyle="1" w:styleId="A4">
    <w:name w:val="A4"/>
    <w:basedOn w:val="Normal"/>
    <w:rsid w:val="005717E7"/>
    <w:pPr>
      <w:widowControl w:val="0"/>
      <w:numPr>
        <w:ilvl w:val="3"/>
        <w:numId w:val="30"/>
      </w:numPr>
      <w:spacing w:before="120" w:after="120" w:line="240" w:lineRule="auto"/>
      <w:outlineLvl w:val="3"/>
    </w:pPr>
    <w:rPr>
      <w:rFonts w:ascii="Arial" w:hAnsi="Arial"/>
      <w:sz w:val="24"/>
    </w:rPr>
  </w:style>
  <w:style w:type="paragraph" w:customStyle="1" w:styleId="Default">
    <w:name w:val="Default"/>
    <w:rsid w:val="005717E7"/>
    <w:pPr>
      <w:autoSpaceDE w:val="0"/>
      <w:autoSpaceDN w:val="0"/>
      <w:adjustRightInd w:val="0"/>
    </w:pPr>
    <w:rPr>
      <w:rFonts w:ascii="Arial" w:hAnsi="Arial" w:cs="Arial"/>
      <w:color w:val="000000"/>
      <w:sz w:val="24"/>
      <w:szCs w:val="24"/>
    </w:rPr>
  </w:style>
  <w:style w:type="paragraph" w:customStyle="1" w:styleId="H2Ashurst">
    <w:name w:val="H2Ashurst"/>
    <w:basedOn w:val="Normal"/>
    <w:rsid w:val="005717E7"/>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5717E7"/>
    <w:rPr>
      <w:rFonts w:ascii="Calibri" w:eastAsia="Calibri" w:hAnsi="Calibri"/>
      <w:sz w:val="22"/>
      <w:szCs w:val="22"/>
      <w:lang w:eastAsia="en-US"/>
    </w:rPr>
  </w:style>
  <w:style w:type="paragraph" w:customStyle="1" w:styleId="BodyHangingLevel2">
    <w:name w:val="Body Hanging Level2"/>
    <w:basedOn w:val="Body"/>
    <w:uiPriority w:val="99"/>
    <w:rsid w:val="005717E7"/>
    <w:pPr>
      <w:ind w:left="1440" w:hanging="1440"/>
    </w:pPr>
    <w:rPr>
      <w:rFonts w:eastAsiaTheme="minorEastAsia" w:cs="Arial"/>
    </w:rPr>
  </w:style>
  <w:style w:type="paragraph" w:customStyle="1" w:styleId="ColumnLevel2">
    <w:name w:val="Column/Level2"/>
    <w:basedOn w:val="AgtLevel2"/>
    <w:uiPriority w:val="99"/>
    <w:rsid w:val="005717E7"/>
    <w:pPr>
      <w:numPr>
        <w:ilvl w:val="0"/>
        <w:numId w:val="0"/>
      </w:numPr>
      <w:tabs>
        <w:tab w:val="decimal" w:pos="391"/>
        <w:tab w:val="num" w:pos="720"/>
      </w:tabs>
      <w:spacing w:afterLines="50" w:line="240" w:lineRule="auto"/>
      <w:ind w:left="391" w:hanging="391"/>
    </w:pPr>
    <w:rPr>
      <w:rFonts w:eastAsiaTheme="minorEastAsia" w:cs="Arial"/>
      <w:sz w:val="14"/>
      <w:szCs w:val="14"/>
    </w:rPr>
  </w:style>
  <w:style w:type="paragraph" w:customStyle="1" w:styleId="ColumnLevel3">
    <w:name w:val="Column/Level3"/>
    <w:basedOn w:val="AgtLevel3"/>
    <w:uiPriority w:val="99"/>
    <w:rsid w:val="005717E7"/>
    <w:pPr>
      <w:tabs>
        <w:tab w:val="clear" w:pos="1440"/>
        <w:tab w:val="left" w:pos="782"/>
      </w:tabs>
      <w:spacing w:afterLines="50" w:line="240" w:lineRule="auto"/>
      <w:ind w:left="782" w:hanging="391"/>
    </w:pPr>
    <w:rPr>
      <w:rFonts w:eastAsiaTheme="minorEastAsia" w:cs="Arial"/>
      <w:sz w:val="14"/>
      <w:szCs w:val="14"/>
    </w:rPr>
  </w:style>
  <w:style w:type="paragraph" w:customStyle="1" w:styleId="BodyColumnLevel2">
    <w:name w:val="Body (Column) Level 2"/>
    <w:basedOn w:val="Body2"/>
    <w:uiPriority w:val="99"/>
    <w:rsid w:val="005717E7"/>
    <w:pPr>
      <w:spacing w:afterLines="50" w:line="240" w:lineRule="auto"/>
      <w:ind w:left="391"/>
    </w:pPr>
    <w:rPr>
      <w:rFonts w:eastAsiaTheme="minorEastAsia" w:cs="Arial"/>
      <w:sz w:val="14"/>
      <w:szCs w:val="14"/>
    </w:rPr>
  </w:style>
  <w:style w:type="paragraph" w:customStyle="1" w:styleId="BodyColumnStyle1">
    <w:name w:val="Body (Column) Style1"/>
    <w:basedOn w:val="Body2"/>
    <w:uiPriority w:val="99"/>
    <w:rsid w:val="005717E7"/>
    <w:pPr>
      <w:spacing w:afterLines="50" w:line="240" w:lineRule="auto"/>
      <w:ind w:left="391"/>
    </w:pPr>
    <w:rPr>
      <w:rFonts w:eastAsiaTheme="minorEastAsia" w:cs="Arial"/>
      <w:sz w:val="14"/>
      <w:szCs w:val="14"/>
    </w:rPr>
  </w:style>
  <w:style w:type="paragraph" w:customStyle="1" w:styleId="Bullets2">
    <w:name w:val="Bullets 2"/>
    <w:basedOn w:val="Body"/>
    <w:uiPriority w:val="99"/>
    <w:rsid w:val="005717E7"/>
    <w:pPr>
      <w:numPr>
        <w:ilvl w:val="1"/>
        <w:numId w:val="23"/>
      </w:numPr>
      <w:tabs>
        <w:tab w:val="clear" w:pos="720"/>
        <w:tab w:val="num" w:pos="1440"/>
        <w:tab w:val="num" w:pos="1559"/>
      </w:tabs>
      <w:ind w:left="1440" w:hanging="720"/>
    </w:pPr>
    <w:rPr>
      <w:rFonts w:eastAsiaTheme="minorEastAsia" w:cs="Arial"/>
    </w:rPr>
  </w:style>
  <w:style w:type="paragraph" w:customStyle="1" w:styleId="NoteLevel8">
    <w:name w:val="Note/Level8"/>
    <w:basedOn w:val="Body"/>
    <w:uiPriority w:val="99"/>
    <w:rsid w:val="005717E7"/>
    <w:pPr>
      <w:numPr>
        <w:numId w:val="31"/>
      </w:numPr>
      <w:tabs>
        <w:tab w:val="clear" w:pos="360"/>
        <w:tab w:val="num" w:pos="720"/>
        <w:tab w:val="num" w:pos="5760"/>
      </w:tabs>
      <w:ind w:left="5760" w:hanging="720"/>
    </w:pPr>
    <w:rPr>
      <w:rFonts w:eastAsiaTheme="minorEastAsia" w:cs="Arial"/>
    </w:rPr>
  </w:style>
  <w:style w:type="paragraph" w:styleId="ListNumber3">
    <w:name w:val="List Number 3"/>
    <w:basedOn w:val="Normal"/>
    <w:uiPriority w:val="99"/>
    <w:rsid w:val="005717E7"/>
    <w:pPr>
      <w:numPr>
        <w:numId w:val="32"/>
      </w:numPr>
      <w:tabs>
        <w:tab w:val="clear" w:pos="720"/>
        <w:tab w:val="num" w:pos="2160"/>
      </w:tabs>
      <w:spacing w:line="288" w:lineRule="auto"/>
      <w:ind w:left="2160"/>
    </w:pPr>
    <w:rPr>
      <w:rFonts w:ascii="Arial" w:eastAsiaTheme="minorEastAsia" w:hAnsi="Arial" w:cs="Arial"/>
      <w:sz w:val="20"/>
    </w:rPr>
  </w:style>
  <w:style w:type="paragraph" w:customStyle="1" w:styleId="PrecedentNotes2">
    <w:name w:val="Precedent Notes 2"/>
    <w:basedOn w:val="Body"/>
    <w:uiPriority w:val="99"/>
    <w:rsid w:val="005717E7"/>
    <w:pPr>
      <w:numPr>
        <w:ilvl w:val="1"/>
        <w:numId w:val="32"/>
      </w:numPr>
      <w:tabs>
        <w:tab w:val="clear" w:pos="720"/>
        <w:tab w:val="num" w:pos="360"/>
        <w:tab w:val="num" w:pos="1440"/>
      </w:tabs>
      <w:ind w:left="1440" w:firstLine="0"/>
      <w:outlineLvl w:val="1"/>
    </w:pPr>
    <w:rPr>
      <w:rFonts w:eastAsiaTheme="minorEastAsia" w:cs="Arial"/>
    </w:rPr>
  </w:style>
  <w:style w:type="paragraph" w:customStyle="1" w:styleId="PrecedentNotes3">
    <w:name w:val="Precedent Notes 3"/>
    <w:basedOn w:val="Body"/>
    <w:uiPriority w:val="99"/>
    <w:rsid w:val="005717E7"/>
    <w:pPr>
      <w:numPr>
        <w:ilvl w:val="2"/>
        <w:numId w:val="32"/>
      </w:numPr>
      <w:tabs>
        <w:tab w:val="clear" w:pos="1440"/>
        <w:tab w:val="num" w:pos="360"/>
        <w:tab w:val="num" w:pos="2160"/>
      </w:tabs>
      <w:ind w:left="2160" w:firstLine="0"/>
      <w:outlineLvl w:val="2"/>
    </w:pPr>
    <w:rPr>
      <w:rFonts w:eastAsiaTheme="minorEastAsia" w:cs="Arial"/>
    </w:rPr>
  </w:style>
  <w:style w:type="paragraph" w:customStyle="1" w:styleId="PrecedentNotes4">
    <w:name w:val="Precedent Notes 4"/>
    <w:basedOn w:val="Body"/>
    <w:uiPriority w:val="99"/>
    <w:rsid w:val="005717E7"/>
    <w:pPr>
      <w:numPr>
        <w:ilvl w:val="3"/>
        <w:numId w:val="32"/>
      </w:numPr>
      <w:tabs>
        <w:tab w:val="clear" w:pos="2160"/>
        <w:tab w:val="num" w:pos="360"/>
        <w:tab w:val="num" w:pos="2880"/>
      </w:tabs>
      <w:ind w:left="2880" w:firstLine="0"/>
      <w:outlineLvl w:val="3"/>
    </w:pPr>
    <w:rPr>
      <w:rFonts w:eastAsiaTheme="minorEastAsia" w:cs="Arial"/>
    </w:rPr>
  </w:style>
  <w:style w:type="paragraph" w:customStyle="1" w:styleId="ColumnLevel4">
    <w:name w:val="Column/Level4"/>
    <w:basedOn w:val="AgtLevel4"/>
    <w:uiPriority w:val="99"/>
    <w:rsid w:val="005717E7"/>
    <w:pPr>
      <w:tabs>
        <w:tab w:val="left" w:pos="1174"/>
      </w:tabs>
      <w:spacing w:afterLines="50" w:line="240" w:lineRule="auto"/>
      <w:ind w:left="1564" w:hanging="782"/>
    </w:pPr>
    <w:rPr>
      <w:rFonts w:eastAsiaTheme="minorEastAsia" w:cs="Arial"/>
      <w:sz w:val="14"/>
      <w:szCs w:val="14"/>
    </w:rPr>
  </w:style>
  <w:style w:type="paragraph" w:styleId="Revision">
    <w:name w:val="Revision"/>
    <w:hidden/>
    <w:rsid w:val="005717E7"/>
    <w:rPr>
      <w:rFonts w:ascii="Arial" w:hAnsi="Arial"/>
      <w:lang w:eastAsia="en-US"/>
    </w:rPr>
  </w:style>
  <w:style w:type="paragraph" w:customStyle="1" w:styleId="PrecedentNotes1">
    <w:name w:val="Precedent Notes 1"/>
    <w:basedOn w:val="Body"/>
    <w:uiPriority w:val="99"/>
    <w:rsid w:val="005717E7"/>
    <w:pPr>
      <w:tabs>
        <w:tab w:val="num" w:pos="720"/>
      </w:tabs>
      <w:ind w:left="720" w:hanging="720"/>
      <w:outlineLvl w:val="0"/>
    </w:pPr>
    <w:rPr>
      <w:rFonts w:eastAsiaTheme="minorEastAsia" w:cs="Arial"/>
    </w:rPr>
  </w:style>
  <w:style w:type="paragraph" w:customStyle="1" w:styleId="NoteLevel2">
    <w:name w:val="Note/Level2"/>
    <w:basedOn w:val="Body"/>
    <w:uiPriority w:val="99"/>
    <w:rsid w:val="005717E7"/>
    <w:pPr>
      <w:tabs>
        <w:tab w:val="num" w:pos="1440"/>
      </w:tabs>
      <w:ind w:left="1440" w:hanging="720"/>
    </w:pPr>
    <w:rPr>
      <w:rFonts w:eastAsiaTheme="minorEastAsia" w:cs="Arial"/>
    </w:rPr>
  </w:style>
  <w:style w:type="table" w:customStyle="1" w:styleId="TableGrid1">
    <w:name w:val="Table Grid1"/>
    <w:basedOn w:val="TableNormal"/>
    <w:next w:val="TableGrid"/>
    <w:rsid w:val="00690F0D"/>
    <w:rPr>
      <w:rFonts w:ascii="Trebuchet MS" w:eastAsia="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05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4321">
      <w:bodyDiv w:val="1"/>
      <w:marLeft w:val="0"/>
      <w:marRight w:val="0"/>
      <w:marTop w:val="0"/>
      <w:marBottom w:val="0"/>
      <w:divBdr>
        <w:top w:val="none" w:sz="0" w:space="0" w:color="auto"/>
        <w:left w:val="none" w:sz="0" w:space="0" w:color="auto"/>
        <w:bottom w:val="none" w:sz="0" w:space="0" w:color="auto"/>
        <w:right w:val="none" w:sz="0" w:space="0" w:color="auto"/>
      </w:divBdr>
    </w:div>
    <w:div w:id="151682942">
      <w:bodyDiv w:val="1"/>
      <w:marLeft w:val="0"/>
      <w:marRight w:val="0"/>
      <w:marTop w:val="0"/>
      <w:marBottom w:val="0"/>
      <w:divBdr>
        <w:top w:val="none" w:sz="0" w:space="0" w:color="auto"/>
        <w:left w:val="none" w:sz="0" w:space="0" w:color="auto"/>
        <w:bottom w:val="none" w:sz="0" w:space="0" w:color="auto"/>
        <w:right w:val="none" w:sz="0" w:space="0" w:color="auto"/>
      </w:divBdr>
    </w:div>
    <w:div w:id="179320096">
      <w:bodyDiv w:val="1"/>
      <w:marLeft w:val="0"/>
      <w:marRight w:val="0"/>
      <w:marTop w:val="0"/>
      <w:marBottom w:val="0"/>
      <w:divBdr>
        <w:top w:val="none" w:sz="0" w:space="0" w:color="auto"/>
        <w:left w:val="none" w:sz="0" w:space="0" w:color="auto"/>
        <w:bottom w:val="none" w:sz="0" w:space="0" w:color="auto"/>
        <w:right w:val="none" w:sz="0" w:space="0" w:color="auto"/>
      </w:divBdr>
    </w:div>
    <w:div w:id="284039903">
      <w:bodyDiv w:val="1"/>
      <w:marLeft w:val="0"/>
      <w:marRight w:val="0"/>
      <w:marTop w:val="0"/>
      <w:marBottom w:val="0"/>
      <w:divBdr>
        <w:top w:val="none" w:sz="0" w:space="0" w:color="auto"/>
        <w:left w:val="none" w:sz="0" w:space="0" w:color="auto"/>
        <w:bottom w:val="none" w:sz="0" w:space="0" w:color="auto"/>
        <w:right w:val="none" w:sz="0" w:space="0" w:color="auto"/>
      </w:divBdr>
    </w:div>
    <w:div w:id="548957557">
      <w:bodyDiv w:val="1"/>
      <w:marLeft w:val="0"/>
      <w:marRight w:val="0"/>
      <w:marTop w:val="0"/>
      <w:marBottom w:val="0"/>
      <w:divBdr>
        <w:top w:val="none" w:sz="0" w:space="0" w:color="auto"/>
        <w:left w:val="none" w:sz="0" w:space="0" w:color="auto"/>
        <w:bottom w:val="none" w:sz="0" w:space="0" w:color="auto"/>
        <w:right w:val="none" w:sz="0" w:space="0" w:color="auto"/>
      </w:divBdr>
    </w:div>
    <w:div w:id="668142903">
      <w:bodyDiv w:val="1"/>
      <w:marLeft w:val="0"/>
      <w:marRight w:val="0"/>
      <w:marTop w:val="0"/>
      <w:marBottom w:val="0"/>
      <w:divBdr>
        <w:top w:val="none" w:sz="0" w:space="0" w:color="auto"/>
        <w:left w:val="none" w:sz="0" w:space="0" w:color="auto"/>
        <w:bottom w:val="none" w:sz="0" w:space="0" w:color="auto"/>
        <w:right w:val="none" w:sz="0" w:space="0" w:color="auto"/>
      </w:divBdr>
    </w:div>
    <w:div w:id="1049839756">
      <w:bodyDiv w:val="1"/>
      <w:marLeft w:val="0"/>
      <w:marRight w:val="0"/>
      <w:marTop w:val="0"/>
      <w:marBottom w:val="0"/>
      <w:divBdr>
        <w:top w:val="none" w:sz="0" w:space="0" w:color="auto"/>
        <w:left w:val="none" w:sz="0" w:space="0" w:color="auto"/>
        <w:bottom w:val="none" w:sz="0" w:space="0" w:color="auto"/>
        <w:right w:val="none" w:sz="0" w:space="0" w:color="auto"/>
      </w:divBdr>
    </w:div>
    <w:div w:id="1059548662">
      <w:bodyDiv w:val="1"/>
      <w:marLeft w:val="0"/>
      <w:marRight w:val="0"/>
      <w:marTop w:val="0"/>
      <w:marBottom w:val="0"/>
      <w:divBdr>
        <w:top w:val="none" w:sz="0" w:space="0" w:color="auto"/>
        <w:left w:val="none" w:sz="0" w:space="0" w:color="auto"/>
        <w:bottom w:val="none" w:sz="0" w:space="0" w:color="auto"/>
        <w:right w:val="none" w:sz="0" w:space="0" w:color="auto"/>
      </w:divBdr>
    </w:div>
    <w:div w:id="1082072153">
      <w:bodyDiv w:val="1"/>
      <w:marLeft w:val="0"/>
      <w:marRight w:val="0"/>
      <w:marTop w:val="0"/>
      <w:marBottom w:val="0"/>
      <w:divBdr>
        <w:top w:val="none" w:sz="0" w:space="0" w:color="auto"/>
        <w:left w:val="none" w:sz="0" w:space="0" w:color="auto"/>
        <w:bottom w:val="none" w:sz="0" w:space="0" w:color="auto"/>
        <w:right w:val="none" w:sz="0" w:space="0" w:color="auto"/>
      </w:divBdr>
    </w:div>
    <w:div w:id="1098526851">
      <w:bodyDiv w:val="1"/>
      <w:marLeft w:val="0"/>
      <w:marRight w:val="0"/>
      <w:marTop w:val="0"/>
      <w:marBottom w:val="0"/>
      <w:divBdr>
        <w:top w:val="none" w:sz="0" w:space="0" w:color="auto"/>
        <w:left w:val="none" w:sz="0" w:space="0" w:color="auto"/>
        <w:bottom w:val="none" w:sz="0" w:space="0" w:color="auto"/>
        <w:right w:val="none" w:sz="0" w:space="0" w:color="auto"/>
      </w:divBdr>
    </w:div>
    <w:div w:id="1335567761">
      <w:bodyDiv w:val="1"/>
      <w:marLeft w:val="0"/>
      <w:marRight w:val="0"/>
      <w:marTop w:val="0"/>
      <w:marBottom w:val="0"/>
      <w:divBdr>
        <w:top w:val="none" w:sz="0" w:space="0" w:color="auto"/>
        <w:left w:val="none" w:sz="0" w:space="0" w:color="auto"/>
        <w:bottom w:val="none" w:sz="0" w:space="0" w:color="auto"/>
        <w:right w:val="none" w:sz="0" w:space="0" w:color="auto"/>
      </w:divBdr>
    </w:div>
    <w:div w:id="1613897094">
      <w:bodyDiv w:val="1"/>
      <w:marLeft w:val="0"/>
      <w:marRight w:val="0"/>
      <w:marTop w:val="0"/>
      <w:marBottom w:val="0"/>
      <w:divBdr>
        <w:top w:val="none" w:sz="0" w:space="0" w:color="auto"/>
        <w:left w:val="none" w:sz="0" w:space="0" w:color="auto"/>
        <w:bottom w:val="none" w:sz="0" w:space="0" w:color="auto"/>
        <w:right w:val="none" w:sz="0" w:space="0" w:color="auto"/>
      </w:divBdr>
    </w:div>
    <w:div w:id="1866554895">
      <w:bodyDiv w:val="1"/>
      <w:marLeft w:val="0"/>
      <w:marRight w:val="0"/>
      <w:marTop w:val="0"/>
      <w:marBottom w:val="0"/>
      <w:divBdr>
        <w:top w:val="none" w:sz="0" w:space="0" w:color="auto"/>
        <w:left w:val="none" w:sz="0" w:space="0" w:color="auto"/>
        <w:bottom w:val="none" w:sz="0" w:space="0" w:color="auto"/>
        <w:right w:val="none" w:sz="0" w:space="0" w:color="auto"/>
      </w:divBdr>
    </w:div>
    <w:div w:id="2009402008">
      <w:bodyDiv w:val="1"/>
      <w:marLeft w:val="0"/>
      <w:marRight w:val="0"/>
      <w:marTop w:val="0"/>
      <w:marBottom w:val="0"/>
      <w:divBdr>
        <w:top w:val="none" w:sz="0" w:space="0" w:color="auto"/>
        <w:left w:val="none" w:sz="0" w:space="0" w:color="auto"/>
        <w:bottom w:val="none" w:sz="0" w:space="0" w:color="auto"/>
        <w:right w:val="none" w:sz="0" w:space="0" w:color="auto"/>
      </w:divBdr>
    </w:div>
    <w:div w:id="2071029733">
      <w:bodyDiv w:val="1"/>
      <w:marLeft w:val="0"/>
      <w:marRight w:val="0"/>
      <w:marTop w:val="0"/>
      <w:marBottom w:val="0"/>
      <w:divBdr>
        <w:top w:val="none" w:sz="0" w:space="0" w:color="auto"/>
        <w:left w:val="none" w:sz="0" w:space="0" w:color="auto"/>
        <w:bottom w:val="none" w:sz="0" w:space="0" w:color="auto"/>
        <w:right w:val="none" w:sz="0" w:space="0" w:color="auto"/>
      </w:divBdr>
    </w:div>
    <w:div w:id="20900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 TargetMode="External"/><Relationship Id="rId18" Type="http://schemas.openxmlformats.org/officeDocument/2006/relationships/hyperlink" Target="mailto:procurement@hull2017.co.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hull2017.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hull2017.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ull2017.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olicies/supporting-vibrant-and-sustainable-arts-and-culture/supporting-pages/uk-city-of-culture-programme"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rocurement@hull2017.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thullandeastyorkshir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veighm\AppData\Local\Microsoft\Windows\Temporary%20Internet%20Files\Content.Outlook\4KN5K4X4\Hull%202017_%20%20OPT%20ITT_Part%201_Instructions%20to%20Tender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EF03FF1A2A645966BE8C1059AD00C" ma:contentTypeVersion="12" ma:contentTypeDescription="Create a new document." ma:contentTypeScope="" ma:versionID="f45829294675b9b861156c4cba93c555">
  <xsd:schema xmlns:xsd="http://www.w3.org/2001/XMLSchema" xmlns:xs="http://www.w3.org/2001/XMLSchema" xmlns:p="http://schemas.microsoft.com/office/2006/metadata/properties" xmlns:ns2="80129174-c05c-43cc-8e32-21fcbdfe51bb" xmlns:ns3="023bcb4a-8da1-4f05-8809-af28bc06dad2" xmlns:ns4="http://schemas.microsoft.com/sharepoint/v3/fields" targetNamespace="http://schemas.microsoft.com/office/2006/metadata/properties" ma:root="true" ma:fieldsID="b4ab94678f895a732dccb81b80e14fcb" ns2:_="" ns3:_="" ns4:_="">
    <xsd:import namespace="80129174-c05c-43cc-8e32-21fcbdfe51bb"/>
    <xsd:import namespace="023bcb4a-8da1-4f05-8809-af28bc06dad2"/>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4:wic_System_Copyright" minOccurs="0"/>
                <xsd:element ref="ns2:Sensi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8"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023bcb4a-8da1-4f05-8809-af28bc06da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5089-D2C2-4834-9B12-E95918C35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023bcb4a-8da1-4f05-8809-af28bc06dad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34874-9F7D-4D25-82B9-2935CCA8C3B2}">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893FFA56-23CB-46D6-83CA-886EFC418C13}">
  <ds:schemaRefs>
    <ds:schemaRef ds:uri="http://schemas.microsoft.com/sharepoint/v3/contenttype/forms"/>
  </ds:schemaRefs>
</ds:datastoreItem>
</file>

<file path=customXml/itemProps4.xml><?xml version="1.0" encoding="utf-8"?>
<ds:datastoreItem xmlns:ds="http://schemas.openxmlformats.org/officeDocument/2006/customXml" ds:itemID="{42C31AEE-99A4-4584-A303-035BE898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Hull 2017_  OPT ITT_Part 1_Instructions to Tenderers</Template>
  <TotalTime>0</TotalTime>
  <Pages>21</Pages>
  <Words>4429</Words>
  <Characters>25250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Invitation to tender (PCR 2015)</vt:lpstr>
    </vt:vector>
  </TitlesOfParts>
  <Company>Practical Law Company Ltd</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(PCR 2015)</dc:title>
  <dc:creator>Smith Adam (2017)</dc:creator>
  <cp:lastModifiedBy>Shaun Crummey</cp:lastModifiedBy>
  <cp:revision>2</cp:revision>
  <cp:lastPrinted>2017-11-03T09:36:00Z</cp:lastPrinted>
  <dcterms:created xsi:type="dcterms:W3CDTF">2018-04-09T10:59:00Z</dcterms:created>
  <dcterms:modified xsi:type="dcterms:W3CDTF">2018-04-09T10:59:00Z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0x010100CF9EF03FF1A2A645966BE8C1059AD00C</vt:lpwstr>
  </property>
</Properties>
</file>