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C9081" w14:textId="5138F718" w:rsidR="00897C65" w:rsidRDefault="217C7F16">
      <w:r>
        <w:t xml:space="preserve"> </w:t>
      </w:r>
    </w:p>
    <w:tbl>
      <w:tblPr>
        <w:tblpPr w:leftFromText="180" w:rightFromText="180" w:vertAnchor="page" w:horzAnchor="margin" w:tblpY="406"/>
        <w:tblW w:w="4875" w:type="pct"/>
        <w:tblLayout w:type="fixed"/>
        <w:tblCellMar>
          <w:left w:w="0" w:type="dxa"/>
          <w:right w:w="0" w:type="dxa"/>
        </w:tblCellMar>
        <w:tblLook w:val="01E0" w:firstRow="1" w:lastRow="1" w:firstColumn="1" w:lastColumn="1" w:noHBand="0" w:noVBand="0"/>
      </w:tblPr>
      <w:tblGrid>
        <w:gridCol w:w="9474"/>
      </w:tblGrid>
      <w:tr w:rsidR="00897C65" w14:paraId="4DA97A34" w14:textId="77777777">
        <w:trPr>
          <w:trHeight w:val="242"/>
        </w:trPr>
        <w:tc>
          <w:tcPr>
            <w:tcW w:w="9477" w:type="dxa"/>
          </w:tcPr>
          <w:p w14:paraId="2450DFE1" w14:textId="77777777" w:rsidR="00897C65" w:rsidRDefault="00897C65">
            <w:pPr>
              <w:jc w:val="center"/>
              <w:rPr>
                <w:rFonts w:ascii="Arial" w:eastAsia="Times New Roman" w:hAnsi="Arial" w:cs="Arial"/>
                <w:sz w:val="24"/>
                <w:szCs w:val="24"/>
                <w:lang w:val="en-GB"/>
              </w:rPr>
            </w:pPr>
            <w:bookmarkStart w:id="0" w:name="_Hlk523722778"/>
            <w:bookmarkEnd w:id="0"/>
          </w:p>
        </w:tc>
      </w:tr>
    </w:tbl>
    <w:p w14:paraId="79C1F0F5" w14:textId="77777777" w:rsidR="00897C65" w:rsidRDefault="00897C65">
      <w:pPr>
        <w:spacing w:before="304" w:line="20" w:lineRule="exact"/>
        <w:rPr>
          <w:rFonts w:ascii="Arial" w:eastAsia="Arial" w:hAnsi="Arial"/>
          <w:color w:val="000000"/>
          <w:spacing w:val="-1"/>
        </w:rPr>
      </w:pPr>
    </w:p>
    <w:tbl>
      <w:tblPr>
        <w:tblW w:w="9452" w:type="dxa"/>
        <w:tblInd w:w="108" w:type="dxa"/>
        <w:tblBorders>
          <w:bottom w:val="single" w:sz="4" w:space="0" w:color="auto"/>
        </w:tblBorders>
        <w:tblLayout w:type="fixed"/>
        <w:tblLook w:val="00A0" w:firstRow="1" w:lastRow="0" w:firstColumn="1" w:lastColumn="0" w:noHBand="0" w:noVBand="0"/>
      </w:tblPr>
      <w:tblGrid>
        <w:gridCol w:w="4712"/>
        <w:gridCol w:w="3764"/>
        <w:gridCol w:w="976"/>
      </w:tblGrid>
      <w:tr w:rsidR="009A2357" w:rsidRPr="00D46F03" w14:paraId="5CC61BFB" w14:textId="77777777" w:rsidTr="6B5A4088">
        <w:trPr>
          <w:trHeight w:val="1"/>
        </w:trPr>
        <w:tc>
          <w:tcPr>
            <w:tcW w:w="4712" w:type="dxa"/>
            <w:vMerge w:val="restart"/>
          </w:tcPr>
          <w:p w14:paraId="2045DF91" w14:textId="77777777" w:rsidR="009A2357" w:rsidRPr="00D46F03" w:rsidRDefault="009A2357" w:rsidP="009A2357">
            <w:pPr>
              <w:tabs>
                <w:tab w:val="left" w:pos="9639"/>
              </w:tabs>
              <w:overflowPunct w:val="0"/>
              <w:autoSpaceDE w:val="0"/>
              <w:autoSpaceDN w:val="0"/>
              <w:adjustRightInd w:val="0"/>
              <w:ind w:left="-284"/>
              <w:textAlignment w:val="baseline"/>
              <w:rPr>
                <w:rFonts w:ascii="Arial" w:eastAsia="Times New Roman" w:hAnsi="Arial" w:cs="Arial"/>
                <w:noProof/>
                <w:kern w:val="22"/>
                <w:sz w:val="20"/>
                <w:szCs w:val="20"/>
                <w:lang w:val="en-GB"/>
              </w:rPr>
            </w:pPr>
            <w:r w:rsidRPr="00D46F03">
              <w:rPr>
                <w:rFonts w:ascii="Arial" w:eastAsia="Times New Roman" w:hAnsi="Arial" w:cs="Arial"/>
                <w:noProof/>
                <w:color w:val="2B579A"/>
                <w:kern w:val="22"/>
                <w:sz w:val="20"/>
                <w:szCs w:val="20"/>
                <w:shd w:val="clear" w:color="auto" w:fill="E6E6E6"/>
                <w:lang w:val="en-GB" w:eastAsia="en-GB"/>
              </w:rPr>
              <w:drawing>
                <wp:anchor distT="0" distB="0" distL="114300" distR="114300" simplePos="0" relativeHeight="251658242" behindDoc="0" locked="0" layoutInCell="1" allowOverlap="1" wp14:anchorId="4F25C041" wp14:editId="764D52CE">
                  <wp:simplePos x="0" y="0"/>
                  <wp:positionH relativeFrom="column">
                    <wp:posOffset>-36195</wp:posOffset>
                  </wp:positionH>
                  <wp:positionV relativeFrom="paragraph">
                    <wp:posOffset>15240</wp:posOffset>
                  </wp:positionV>
                  <wp:extent cx="2903855" cy="1107440"/>
                  <wp:effectExtent l="0" t="0" r="0" b="0"/>
                  <wp:wrapSquare wrapText="bothSides"/>
                  <wp:docPr id="1" name="Picture 4" descr="Media Raid:2016 Branding Elements:1 - Logo:AI versions:New_DE&amp;S_logo_RGB:Colour_RGB:New_DE&amp;S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dia Raid:2016 Branding Elements:1 - Logo:AI versions:New_DE&amp;S_logo_RGB:Colour_RGB:New_DE&amp;S_logo_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03855" cy="11074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764" w:type="dxa"/>
          </w:tcPr>
          <w:tbl>
            <w:tblPr>
              <w:tblW w:w="0" w:type="auto"/>
              <w:jc w:val="right"/>
              <w:tblLayout w:type="fixed"/>
              <w:tblLook w:val="00A0" w:firstRow="1" w:lastRow="0" w:firstColumn="1" w:lastColumn="0" w:noHBand="0" w:noVBand="0"/>
            </w:tblPr>
            <w:tblGrid>
              <w:gridCol w:w="3644"/>
            </w:tblGrid>
            <w:tr w:rsidR="686FEEAD" w14:paraId="59FB3690" w14:textId="77777777" w:rsidTr="6B5A4088">
              <w:trPr>
                <w:jc w:val="right"/>
              </w:trPr>
              <w:tc>
                <w:tcPr>
                  <w:tcW w:w="3644" w:type="dxa"/>
                </w:tcPr>
                <w:p w14:paraId="170AE560" w14:textId="34D68AB0" w:rsidR="686FEEAD" w:rsidRDefault="686FEEAD" w:rsidP="686FEEAD">
                  <w:pPr>
                    <w:tabs>
                      <w:tab w:val="left" w:pos="9639"/>
                    </w:tabs>
                    <w:jc w:val="right"/>
                    <w:rPr>
                      <w:rFonts w:ascii="Arial" w:eastAsia="Arial" w:hAnsi="Arial" w:cs="Arial"/>
                      <w:color w:val="000000" w:themeColor="text1"/>
                      <w:sz w:val="20"/>
                      <w:szCs w:val="20"/>
                    </w:rPr>
                  </w:pPr>
                  <w:r w:rsidRPr="686FEEAD">
                    <w:rPr>
                      <w:rFonts w:ascii="Arial" w:eastAsia="Arial" w:hAnsi="Arial" w:cs="Arial"/>
                      <w:color w:val="000000" w:themeColor="text1"/>
                      <w:sz w:val="20"/>
                      <w:szCs w:val="20"/>
                    </w:rPr>
                    <w:t xml:space="preserve">Commercial Officer: </w:t>
                  </w:r>
                  <w:r w:rsidR="00975D72">
                    <w:rPr>
                      <w:rFonts w:ascii="Arial" w:eastAsia="Arial" w:hAnsi="Arial" w:cs="Arial"/>
                      <w:b/>
                      <w:bCs/>
                      <w:color w:val="000000" w:themeColor="text1"/>
                      <w:sz w:val="20"/>
                      <w:szCs w:val="20"/>
                    </w:rPr>
                    <w:t>REDACTED</w:t>
                  </w:r>
                  <w:r w:rsidRPr="686FEEAD">
                    <w:rPr>
                      <w:rFonts w:ascii="Arial" w:eastAsia="Arial" w:hAnsi="Arial" w:cs="Arial"/>
                      <w:color w:val="000000" w:themeColor="text1"/>
                      <w:sz w:val="20"/>
                      <w:szCs w:val="20"/>
                    </w:rPr>
                    <w:t xml:space="preserve"> </w:t>
                  </w:r>
                </w:p>
                <w:p w14:paraId="1D55F33F" w14:textId="67A273B3" w:rsidR="686FEEAD" w:rsidRPr="00975D72" w:rsidRDefault="686FEEAD" w:rsidP="00185966">
                  <w:pPr>
                    <w:pStyle w:val="pf0"/>
                    <w:jc w:val="right"/>
                    <w:rPr>
                      <w:rFonts w:ascii="Arial" w:eastAsia="Arial" w:hAnsi="Arial" w:cs="Arial"/>
                      <w:b/>
                      <w:bCs/>
                      <w:color w:val="000000" w:themeColor="text1"/>
                      <w:sz w:val="20"/>
                      <w:szCs w:val="20"/>
                    </w:rPr>
                  </w:pPr>
                  <w:r w:rsidRPr="686FEEAD">
                    <w:rPr>
                      <w:rFonts w:ascii="Arial" w:eastAsia="Arial" w:hAnsi="Arial" w:cs="Arial"/>
                      <w:color w:val="000000" w:themeColor="text1"/>
                      <w:sz w:val="20"/>
                      <w:szCs w:val="20"/>
                    </w:rPr>
                    <w:t xml:space="preserve">Title: </w:t>
                  </w:r>
                  <w:r w:rsidR="00975D72">
                    <w:rPr>
                      <w:rFonts w:ascii="Arial" w:eastAsia="Arial" w:hAnsi="Arial" w:cs="Arial"/>
                      <w:b/>
                      <w:bCs/>
                      <w:color w:val="000000" w:themeColor="text1"/>
                      <w:sz w:val="20"/>
                      <w:szCs w:val="20"/>
                    </w:rPr>
                    <w:t>REDACTED</w:t>
                  </w:r>
                </w:p>
                <w:p w14:paraId="415F50FF" w14:textId="240ED185" w:rsidR="686FEEAD" w:rsidRDefault="686FEEAD" w:rsidP="686FEEAD">
                  <w:pPr>
                    <w:tabs>
                      <w:tab w:val="left" w:pos="9639"/>
                    </w:tabs>
                    <w:rPr>
                      <w:rFonts w:ascii="Arial" w:eastAsia="Arial" w:hAnsi="Arial" w:cs="Arial"/>
                      <w:color w:val="000000" w:themeColor="text1"/>
                      <w:sz w:val="20"/>
                      <w:szCs w:val="20"/>
                    </w:rPr>
                  </w:pPr>
                </w:p>
              </w:tc>
            </w:tr>
            <w:tr w:rsidR="686FEEAD" w14:paraId="21857724" w14:textId="77777777" w:rsidTr="6B5A4088">
              <w:trPr>
                <w:trHeight w:val="525"/>
                <w:jc w:val="right"/>
              </w:trPr>
              <w:tc>
                <w:tcPr>
                  <w:tcW w:w="3644" w:type="dxa"/>
                </w:tcPr>
                <w:p w14:paraId="6E0DA89F" w14:textId="2AE5FAE1" w:rsidR="686FEEAD" w:rsidRPr="00975D72" w:rsidRDefault="686FEEAD" w:rsidP="686FEEAD">
                  <w:pPr>
                    <w:tabs>
                      <w:tab w:val="left" w:pos="9639"/>
                    </w:tabs>
                    <w:jc w:val="right"/>
                    <w:rPr>
                      <w:rFonts w:ascii="Arial" w:eastAsia="Arial" w:hAnsi="Arial" w:cs="Arial"/>
                      <w:b/>
                      <w:bCs/>
                      <w:color w:val="000000" w:themeColor="text1"/>
                      <w:sz w:val="20"/>
                      <w:szCs w:val="20"/>
                    </w:rPr>
                  </w:pPr>
                  <w:r w:rsidRPr="686FEEAD">
                    <w:rPr>
                      <w:rFonts w:ascii="Arial" w:eastAsia="Arial" w:hAnsi="Arial" w:cs="Arial"/>
                      <w:color w:val="000000" w:themeColor="text1"/>
                      <w:sz w:val="20"/>
                      <w:szCs w:val="20"/>
                    </w:rPr>
                    <w:t xml:space="preserve">Contact Number </w:t>
                  </w:r>
                  <w:r w:rsidR="00975D72">
                    <w:rPr>
                      <w:rFonts w:ascii="Arial" w:eastAsia="Arial" w:hAnsi="Arial" w:cs="Arial"/>
                      <w:b/>
                      <w:bCs/>
                      <w:color w:val="000000" w:themeColor="text1"/>
                      <w:sz w:val="20"/>
                      <w:szCs w:val="20"/>
                    </w:rPr>
                    <w:t>REDACTED</w:t>
                  </w:r>
                </w:p>
                <w:p w14:paraId="44F7B2B9" w14:textId="3B82B221" w:rsidR="686FEEAD" w:rsidRDefault="686FEEAD" w:rsidP="686FEEAD">
                  <w:pPr>
                    <w:tabs>
                      <w:tab w:val="left" w:pos="9639"/>
                    </w:tabs>
                    <w:jc w:val="right"/>
                    <w:rPr>
                      <w:rFonts w:ascii="Arial" w:eastAsia="Arial" w:hAnsi="Arial" w:cs="Arial"/>
                      <w:color w:val="000000" w:themeColor="text1"/>
                      <w:sz w:val="20"/>
                      <w:szCs w:val="20"/>
                    </w:rPr>
                  </w:pPr>
                </w:p>
              </w:tc>
            </w:tr>
            <w:tr w:rsidR="686FEEAD" w14:paraId="6B221826" w14:textId="77777777" w:rsidTr="6B5A4088">
              <w:trPr>
                <w:trHeight w:val="780"/>
                <w:jc w:val="right"/>
              </w:trPr>
              <w:tc>
                <w:tcPr>
                  <w:tcW w:w="3644" w:type="dxa"/>
                </w:tcPr>
                <w:p w14:paraId="1A46FF1F" w14:textId="1049B61B" w:rsidR="686FEEAD" w:rsidRDefault="686FEEAD" w:rsidP="686FEEAD">
                  <w:pPr>
                    <w:tabs>
                      <w:tab w:val="left" w:pos="9639"/>
                    </w:tabs>
                    <w:jc w:val="right"/>
                    <w:rPr>
                      <w:rFonts w:ascii="Arial" w:eastAsia="Arial" w:hAnsi="Arial" w:cs="Arial"/>
                      <w:color w:val="000000" w:themeColor="text1"/>
                      <w:sz w:val="20"/>
                      <w:szCs w:val="20"/>
                    </w:rPr>
                  </w:pPr>
                  <w:proofErr w:type="spellStart"/>
                  <w:r w:rsidRPr="686FEEAD">
                    <w:rPr>
                      <w:rFonts w:ascii="Arial" w:eastAsia="Arial" w:hAnsi="Arial" w:cs="Arial"/>
                      <w:color w:val="000000" w:themeColor="text1"/>
                      <w:sz w:val="20"/>
                      <w:szCs w:val="20"/>
                    </w:rPr>
                    <w:t>Email:</w:t>
                  </w:r>
                  <w:r w:rsidR="00975D72">
                    <w:rPr>
                      <w:b/>
                      <w:bCs/>
                    </w:rPr>
                    <w:t>REDACTED</w:t>
                  </w:r>
                  <w:proofErr w:type="spellEnd"/>
                  <w:r w:rsidRPr="686FEEAD">
                    <w:rPr>
                      <w:rFonts w:ascii="Arial" w:eastAsia="Arial" w:hAnsi="Arial" w:cs="Arial"/>
                      <w:color w:val="000000" w:themeColor="text1"/>
                      <w:sz w:val="20"/>
                      <w:szCs w:val="20"/>
                    </w:rPr>
                    <w:t xml:space="preserve">   </w:t>
                  </w:r>
                </w:p>
              </w:tc>
            </w:tr>
          </w:tbl>
          <w:p w14:paraId="66CE9E6F" w14:textId="2DD7A58E" w:rsidR="686FEEAD" w:rsidRDefault="686FEEAD" w:rsidP="686FEEAD">
            <w:pPr>
              <w:tabs>
                <w:tab w:val="left" w:pos="9639"/>
              </w:tabs>
              <w:jc w:val="right"/>
              <w:rPr>
                <w:rFonts w:ascii="Arial" w:eastAsia="Times New Roman" w:hAnsi="Arial" w:cs="Arial"/>
                <w:sz w:val="20"/>
                <w:szCs w:val="20"/>
              </w:rPr>
            </w:pPr>
          </w:p>
          <w:p w14:paraId="3EB99CD8" w14:textId="77777777" w:rsidR="009A2357" w:rsidRPr="008C3C36" w:rsidRDefault="009A2357" w:rsidP="6B5A4088">
            <w:pPr>
              <w:tabs>
                <w:tab w:val="left" w:pos="9639"/>
              </w:tabs>
              <w:overflowPunct w:val="0"/>
              <w:autoSpaceDE w:val="0"/>
              <w:autoSpaceDN w:val="0"/>
              <w:adjustRightInd w:val="0"/>
              <w:jc w:val="right"/>
              <w:textAlignment w:val="baseline"/>
              <w:rPr>
                <w:rFonts w:ascii="Arial" w:eastAsia="Times New Roman" w:hAnsi="Arial" w:cs="Arial"/>
                <w:kern w:val="22"/>
                <w:sz w:val="20"/>
                <w:szCs w:val="20"/>
                <w:lang w:val="en-GB"/>
              </w:rPr>
            </w:pPr>
          </w:p>
        </w:tc>
        <w:tc>
          <w:tcPr>
            <w:tcW w:w="976" w:type="dxa"/>
          </w:tcPr>
          <w:p w14:paraId="71C2E488" w14:textId="3481B2B9" w:rsidR="009A2357" w:rsidRPr="00D46F03" w:rsidRDefault="009A2357" w:rsidP="6B5A4088">
            <w:pPr>
              <w:tabs>
                <w:tab w:val="left" w:pos="9639"/>
              </w:tabs>
              <w:overflowPunct w:val="0"/>
              <w:autoSpaceDE w:val="0"/>
              <w:autoSpaceDN w:val="0"/>
              <w:adjustRightInd w:val="0"/>
              <w:jc w:val="right"/>
              <w:textAlignment w:val="baseline"/>
            </w:pPr>
          </w:p>
        </w:tc>
      </w:tr>
      <w:tr w:rsidR="006A1425" w:rsidRPr="00D46F03" w14:paraId="4B769290" w14:textId="77777777" w:rsidTr="6B5A4088">
        <w:trPr>
          <w:trHeight w:val="1053"/>
        </w:trPr>
        <w:tc>
          <w:tcPr>
            <w:tcW w:w="4712" w:type="dxa"/>
            <w:vMerge/>
          </w:tcPr>
          <w:p w14:paraId="372C5FA6" w14:textId="77777777" w:rsidR="006A1425" w:rsidRPr="00D46F03" w:rsidRDefault="006A1425" w:rsidP="009A2357">
            <w:pPr>
              <w:tabs>
                <w:tab w:val="left" w:pos="9639"/>
              </w:tabs>
              <w:overflowPunct w:val="0"/>
              <w:autoSpaceDE w:val="0"/>
              <w:autoSpaceDN w:val="0"/>
              <w:adjustRightInd w:val="0"/>
              <w:ind w:left="-284"/>
              <w:textAlignment w:val="baseline"/>
              <w:rPr>
                <w:rFonts w:ascii="Arial" w:eastAsia="Times New Roman" w:hAnsi="Arial" w:cs="Arial"/>
                <w:kern w:val="22"/>
                <w:sz w:val="20"/>
                <w:szCs w:val="20"/>
                <w:lang w:val="en-GB"/>
              </w:rPr>
            </w:pPr>
          </w:p>
        </w:tc>
        <w:tc>
          <w:tcPr>
            <w:tcW w:w="3764" w:type="dxa"/>
          </w:tcPr>
          <w:p w14:paraId="52717F84" w14:textId="77777777" w:rsidR="006A1425" w:rsidRPr="0090761C" w:rsidRDefault="006A1425" w:rsidP="686FEEAD">
            <w:pPr>
              <w:tabs>
                <w:tab w:val="left" w:pos="9639"/>
              </w:tabs>
              <w:overflowPunct w:val="0"/>
              <w:autoSpaceDE w:val="0"/>
              <w:autoSpaceDN w:val="0"/>
              <w:adjustRightInd w:val="0"/>
              <w:jc w:val="right"/>
              <w:textAlignment w:val="baseline"/>
              <w:rPr>
                <w:rFonts w:ascii="Arial" w:eastAsia="Times New Roman" w:hAnsi="Arial" w:cs="Arial"/>
                <w:sz w:val="20"/>
                <w:szCs w:val="20"/>
                <w:lang w:val="en-GB"/>
              </w:rPr>
            </w:pPr>
            <w:r w:rsidRPr="000326C5">
              <w:rPr>
                <w:rFonts w:ascii="Arial" w:eastAsia="Times New Roman" w:hAnsi="Arial" w:cs="Arial"/>
                <w:kern w:val="22"/>
                <w:sz w:val="20"/>
                <w:szCs w:val="20"/>
              </w:rPr>
              <w:t>Defence Marine Services</w:t>
            </w:r>
          </w:p>
          <w:p w14:paraId="364E5BBC" w14:textId="7A21C4BB" w:rsidR="006A1425" w:rsidRPr="0090761C" w:rsidRDefault="562D3825" w:rsidP="13B5C954">
            <w:pPr>
              <w:tabs>
                <w:tab w:val="left" w:pos="9639"/>
              </w:tabs>
              <w:overflowPunct w:val="0"/>
              <w:autoSpaceDE w:val="0"/>
              <w:autoSpaceDN w:val="0"/>
              <w:adjustRightInd w:val="0"/>
              <w:jc w:val="right"/>
              <w:textAlignment w:val="baseline"/>
              <w:rPr>
                <w:rFonts w:ascii="Arial" w:eastAsia="Times New Roman" w:hAnsi="Arial" w:cs="Arial"/>
                <w:sz w:val="20"/>
                <w:szCs w:val="20"/>
                <w:lang w:val="en-GB"/>
              </w:rPr>
            </w:pPr>
            <w:r w:rsidRPr="000326C5">
              <w:rPr>
                <w:rFonts w:ascii="Arial" w:eastAsia="Times New Roman" w:hAnsi="Arial" w:cs="Arial"/>
                <w:kern w:val="22"/>
                <w:sz w:val="20"/>
                <w:szCs w:val="20"/>
              </w:rPr>
              <w:t xml:space="preserve">Room 221, 24 Store, </w:t>
            </w:r>
          </w:p>
          <w:p w14:paraId="6735C04B" w14:textId="77777777" w:rsidR="006A1425" w:rsidRPr="0090761C" w:rsidRDefault="562D3825" w:rsidP="686FEEAD">
            <w:pPr>
              <w:tabs>
                <w:tab w:val="left" w:pos="9639"/>
              </w:tabs>
              <w:overflowPunct w:val="0"/>
              <w:autoSpaceDE w:val="0"/>
              <w:autoSpaceDN w:val="0"/>
              <w:adjustRightInd w:val="0"/>
              <w:jc w:val="right"/>
              <w:textAlignment w:val="baseline"/>
              <w:rPr>
                <w:rFonts w:ascii="Arial" w:eastAsia="Times New Roman" w:hAnsi="Arial" w:cs="Arial"/>
                <w:sz w:val="20"/>
                <w:szCs w:val="20"/>
                <w:lang w:val="en-GB"/>
              </w:rPr>
            </w:pPr>
            <w:r w:rsidRPr="000326C5">
              <w:rPr>
                <w:rFonts w:ascii="Arial" w:eastAsia="Times New Roman" w:hAnsi="Arial" w:cs="Arial"/>
                <w:kern w:val="22"/>
                <w:sz w:val="20"/>
                <w:szCs w:val="20"/>
              </w:rPr>
              <w:t>Building1/117</w:t>
            </w:r>
          </w:p>
          <w:p w14:paraId="141EF92E" w14:textId="77777777" w:rsidR="006A1425" w:rsidRPr="0090761C" w:rsidRDefault="006A1425" w:rsidP="686FEEAD">
            <w:pPr>
              <w:tabs>
                <w:tab w:val="left" w:pos="9639"/>
              </w:tabs>
              <w:overflowPunct w:val="0"/>
              <w:autoSpaceDE w:val="0"/>
              <w:autoSpaceDN w:val="0"/>
              <w:adjustRightInd w:val="0"/>
              <w:jc w:val="right"/>
              <w:textAlignment w:val="baseline"/>
              <w:rPr>
                <w:rFonts w:ascii="Arial" w:eastAsia="Times New Roman" w:hAnsi="Arial" w:cs="Arial"/>
                <w:sz w:val="20"/>
                <w:szCs w:val="20"/>
                <w:lang w:val="en-GB"/>
              </w:rPr>
            </w:pPr>
            <w:r w:rsidRPr="000326C5">
              <w:rPr>
                <w:rFonts w:ascii="Arial" w:eastAsia="Times New Roman" w:hAnsi="Arial" w:cs="Arial"/>
                <w:kern w:val="22"/>
                <w:sz w:val="20"/>
                <w:szCs w:val="20"/>
              </w:rPr>
              <w:t>HMNB Portsmouth</w:t>
            </w:r>
          </w:p>
          <w:p w14:paraId="67A46F10" w14:textId="034A1DD3" w:rsidR="006A1425" w:rsidRPr="008C3C36" w:rsidRDefault="006A1425" w:rsidP="00DE208C">
            <w:pPr>
              <w:tabs>
                <w:tab w:val="left" w:pos="9639"/>
              </w:tabs>
              <w:overflowPunct w:val="0"/>
              <w:autoSpaceDE w:val="0"/>
              <w:autoSpaceDN w:val="0"/>
              <w:adjustRightInd w:val="0"/>
              <w:jc w:val="right"/>
              <w:textAlignment w:val="baseline"/>
              <w:rPr>
                <w:rFonts w:ascii="Arial" w:eastAsia="Times New Roman" w:hAnsi="Arial" w:cs="Arial"/>
                <w:kern w:val="22"/>
                <w:sz w:val="20"/>
                <w:szCs w:val="20"/>
                <w:lang w:val="en-GB"/>
              </w:rPr>
            </w:pPr>
            <w:r w:rsidRPr="000326C5">
              <w:rPr>
                <w:rFonts w:ascii="Arial" w:eastAsia="Times New Roman" w:hAnsi="Arial" w:cs="Arial"/>
                <w:kern w:val="22"/>
                <w:sz w:val="20"/>
                <w:szCs w:val="20"/>
              </w:rPr>
              <w:t>PO1 3LT</w:t>
            </w:r>
          </w:p>
        </w:tc>
        <w:tc>
          <w:tcPr>
            <w:tcW w:w="976" w:type="dxa"/>
            <w:vMerge w:val="restart"/>
          </w:tcPr>
          <w:p w14:paraId="2A459BCB" w14:textId="26208A2A" w:rsidR="006A1425" w:rsidRPr="00D46F03" w:rsidRDefault="765B8E84" w:rsidP="6B5A4088">
            <w:pPr>
              <w:tabs>
                <w:tab w:val="left" w:pos="9639"/>
              </w:tabs>
              <w:overflowPunct w:val="0"/>
              <w:autoSpaceDE w:val="0"/>
              <w:autoSpaceDN w:val="0"/>
              <w:adjustRightInd w:val="0"/>
              <w:textAlignment w:val="baseline"/>
              <w:rPr>
                <w:rFonts w:ascii="Arial" w:eastAsia="Times New Roman" w:hAnsi="Arial" w:cs="Arial"/>
                <w:kern w:val="22"/>
                <w:sz w:val="20"/>
                <w:szCs w:val="20"/>
                <w:lang w:val="en-GB"/>
              </w:rPr>
            </w:pPr>
            <w:r>
              <w:rPr>
                <w:noProof/>
              </w:rPr>
              <w:drawing>
                <wp:inline distT="0" distB="0" distL="0" distR="0" wp14:anchorId="0C205FC2" wp14:editId="72797D00">
                  <wp:extent cx="250825" cy="1280795"/>
                  <wp:effectExtent l="0" t="0" r="3175" b="0"/>
                  <wp:docPr id="6" name="Picture 6" descr="/Volumes/Media Raid/Jobs in Progress/Ed L/CURRENT JOBS/ABW-15-238-BRANDING-2015/2-BRAND ELEMENTS/4-CORPORATE STATIONARY/SOURCE/icons-for-fo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2">
                            <a:extLst>
                              <a:ext uri="{28A0092B-C50C-407E-A947-70E740481C1C}">
                                <a14:useLocalDpi xmlns:a14="http://schemas.microsoft.com/office/drawing/2010/main" val="0"/>
                              </a:ext>
                            </a:extLst>
                          </a:blip>
                          <a:srcRect t="1601"/>
                          <a:stretch>
                            <a:fillRect/>
                          </a:stretch>
                        </pic:blipFill>
                        <pic:spPr bwMode="auto">
                          <a:xfrm>
                            <a:off x="0" y="0"/>
                            <a:ext cx="250825" cy="128079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A2357" w:rsidRPr="00D46F03" w14:paraId="383E1761" w14:textId="77777777" w:rsidTr="6B5A4088">
        <w:trPr>
          <w:trHeight w:val="1863"/>
        </w:trPr>
        <w:tc>
          <w:tcPr>
            <w:tcW w:w="4712" w:type="dxa"/>
          </w:tcPr>
          <w:p w14:paraId="63F6040D" w14:textId="77777777" w:rsidR="007A2AE6" w:rsidRDefault="007A2AE6" w:rsidP="009A2357">
            <w:pPr>
              <w:tabs>
                <w:tab w:val="left" w:pos="9639"/>
              </w:tabs>
              <w:overflowPunct w:val="0"/>
              <w:autoSpaceDE w:val="0"/>
              <w:autoSpaceDN w:val="0"/>
              <w:adjustRightInd w:val="0"/>
              <w:ind w:left="-108"/>
              <w:textAlignment w:val="baseline"/>
              <w:rPr>
                <w:rFonts w:ascii="Arial" w:eastAsia="Times New Roman" w:hAnsi="Arial" w:cs="Arial"/>
                <w:noProof/>
                <w:kern w:val="22"/>
                <w:sz w:val="20"/>
                <w:szCs w:val="20"/>
                <w:lang w:val="en-GB"/>
              </w:rPr>
            </w:pPr>
          </w:p>
          <w:p w14:paraId="2FF63B32" w14:textId="7BF6BED5" w:rsidR="009A2357" w:rsidRPr="00D46F03" w:rsidRDefault="009A2357" w:rsidP="00CD03B1">
            <w:pPr>
              <w:tabs>
                <w:tab w:val="left" w:pos="9639"/>
              </w:tabs>
              <w:overflowPunct w:val="0"/>
              <w:autoSpaceDE w:val="0"/>
              <w:autoSpaceDN w:val="0"/>
              <w:adjustRightInd w:val="0"/>
              <w:textAlignment w:val="baseline"/>
              <w:rPr>
                <w:rFonts w:ascii="Arial" w:eastAsia="Times New Roman" w:hAnsi="Arial" w:cs="Arial"/>
                <w:noProof/>
                <w:kern w:val="22"/>
                <w:sz w:val="20"/>
                <w:szCs w:val="20"/>
                <w:lang w:val="en-GB"/>
              </w:rPr>
            </w:pPr>
          </w:p>
        </w:tc>
        <w:tc>
          <w:tcPr>
            <w:tcW w:w="3764" w:type="dxa"/>
          </w:tcPr>
          <w:p w14:paraId="7501A777" w14:textId="3E4AA48E" w:rsidR="009A2357" w:rsidRPr="00D46F03" w:rsidRDefault="009A2357" w:rsidP="009A2357">
            <w:pPr>
              <w:tabs>
                <w:tab w:val="left" w:pos="9639"/>
              </w:tabs>
              <w:overflowPunct w:val="0"/>
              <w:autoSpaceDE w:val="0"/>
              <w:autoSpaceDN w:val="0"/>
              <w:adjustRightInd w:val="0"/>
              <w:jc w:val="right"/>
              <w:textAlignment w:val="baseline"/>
              <w:rPr>
                <w:rFonts w:ascii="Arial" w:eastAsia="Times New Roman" w:hAnsi="Arial" w:cs="Arial"/>
                <w:kern w:val="22"/>
                <w:sz w:val="20"/>
                <w:szCs w:val="20"/>
                <w:lang w:val="en-GB"/>
              </w:rPr>
            </w:pPr>
          </w:p>
        </w:tc>
        <w:tc>
          <w:tcPr>
            <w:tcW w:w="976" w:type="dxa"/>
            <w:vMerge/>
          </w:tcPr>
          <w:p w14:paraId="5B827E8F" w14:textId="77777777" w:rsidR="009A2357" w:rsidRPr="00D46F03" w:rsidRDefault="009A2357" w:rsidP="009A2357">
            <w:pPr>
              <w:tabs>
                <w:tab w:val="left" w:pos="9639"/>
              </w:tabs>
              <w:overflowPunct w:val="0"/>
              <w:autoSpaceDE w:val="0"/>
              <w:autoSpaceDN w:val="0"/>
              <w:adjustRightInd w:val="0"/>
              <w:jc w:val="right"/>
              <w:textAlignment w:val="baseline"/>
              <w:rPr>
                <w:rFonts w:ascii="Arial" w:eastAsia="Times New Roman" w:hAnsi="Arial" w:cs="Arial"/>
                <w:noProof/>
                <w:kern w:val="22"/>
                <w:sz w:val="20"/>
                <w:szCs w:val="20"/>
                <w:lang w:val="en-GB"/>
              </w:rPr>
            </w:pPr>
          </w:p>
        </w:tc>
      </w:tr>
      <w:tr w:rsidR="00897C65" w:rsidRPr="00D46F03" w14:paraId="613585D7" w14:textId="77777777" w:rsidTr="6B5A4088">
        <w:trPr>
          <w:trHeight w:val="173"/>
        </w:trPr>
        <w:tc>
          <w:tcPr>
            <w:tcW w:w="4712" w:type="dxa"/>
          </w:tcPr>
          <w:p w14:paraId="4113BF80" w14:textId="77777777" w:rsidR="00897C65" w:rsidRPr="00D46F03" w:rsidRDefault="00897C65">
            <w:pPr>
              <w:tabs>
                <w:tab w:val="left" w:pos="9639"/>
              </w:tabs>
              <w:overflowPunct w:val="0"/>
              <w:autoSpaceDE w:val="0"/>
              <w:autoSpaceDN w:val="0"/>
              <w:adjustRightInd w:val="0"/>
              <w:textAlignment w:val="baseline"/>
              <w:rPr>
                <w:rFonts w:ascii="Arial" w:eastAsia="Times New Roman" w:hAnsi="Arial" w:cs="Arial"/>
                <w:noProof/>
                <w:kern w:val="22"/>
                <w:sz w:val="20"/>
                <w:szCs w:val="20"/>
                <w:lang w:val="en-GB"/>
              </w:rPr>
            </w:pPr>
          </w:p>
        </w:tc>
        <w:tc>
          <w:tcPr>
            <w:tcW w:w="3764" w:type="dxa"/>
            <w:vAlign w:val="bottom"/>
          </w:tcPr>
          <w:p w14:paraId="11C97D29" w14:textId="4EF5484C" w:rsidR="007A2AE6" w:rsidRDefault="0075374B" w:rsidP="6B5A4088">
            <w:pPr>
              <w:tabs>
                <w:tab w:val="left" w:pos="9639"/>
              </w:tabs>
              <w:overflowPunct w:val="0"/>
              <w:autoSpaceDE w:val="0"/>
              <w:autoSpaceDN w:val="0"/>
              <w:adjustRightInd w:val="0"/>
              <w:jc w:val="right"/>
              <w:textAlignment w:val="baseline"/>
              <w:rPr>
                <w:rFonts w:ascii="Arial" w:eastAsia="Times New Roman" w:hAnsi="Arial" w:cs="Arial"/>
                <w:kern w:val="22"/>
                <w:sz w:val="20"/>
                <w:szCs w:val="20"/>
                <w:lang w:val="en-GB"/>
              </w:rPr>
            </w:pPr>
            <w:r w:rsidRPr="08053943">
              <w:rPr>
                <w:rFonts w:ascii="Arial" w:eastAsia="Times New Roman" w:hAnsi="Arial" w:cs="Arial"/>
                <w:kern w:val="22"/>
                <w:sz w:val="20"/>
                <w:szCs w:val="20"/>
                <w:lang w:val="en-GB"/>
              </w:rPr>
              <w:t xml:space="preserve">Date </w:t>
            </w:r>
            <w:r w:rsidR="789615AB" w:rsidRPr="08053943">
              <w:rPr>
                <w:rFonts w:ascii="Arial" w:eastAsia="Times New Roman" w:hAnsi="Arial" w:cs="Arial"/>
                <w:kern w:val="22"/>
                <w:sz w:val="20"/>
                <w:szCs w:val="20"/>
                <w:lang w:val="en-GB"/>
              </w:rPr>
              <w:t>0</w:t>
            </w:r>
            <w:r w:rsidR="44E34408" w:rsidRPr="08053943">
              <w:rPr>
                <w:rFonts w:ascii="Arial" w:eastAsia="Times New Roman" w:hAnsi="Arial" w:cs="Arial"/>
                <w:kern w:val="22"/>
                <w:sz w:val="20"/>
                <w:szCs w:val="20"/>
                <w:lang w:val="en-GB"/>
              </w:rPr>
              <w:t xml:space="preserve">1 December </w:t>
            </w:r>
            <w:r w:rsidR="789615AB" w:rsidRPr="08053943">
              <w:rPr>
                <w:rFonts w:ascii="Arial" w:eastAsia="Times New Roman" w:hAnsi="Arial" w:cs="Arial"/>
                <w:kern w:val="22"/>
                <w:sz w:val="20"/>
                <w:szCs w:val="20"/>
                <w:lang w:val="en-GB"/>
              </w:rPr>
              <w:t>2022</w:t>
            </w:r>
            <w:bookmarkStart w:id="1" w:name="_9kR3WTr266479WX7fNijwxutl"/>
          </w:p>
          <w:p w14:paraId="37AB2436" w14:textId="2D6A1AA9" w:rsidR="007A2AE6" w:rsidRDefault="00FF3C3B" w:rsidP="6B5A4088">
            <w:pPr>
              <w:tabs>
                <w:tab w:val="left" w:pos="9639"/>
              </w:tabs>
              <w:overflowPunct w:val="0"/>
              <w:autoSpaceDE w:val="0"/>
              <w:autoSpaceDN w:val="0"/>
              <w:adjustRightInd w:val="0"/>
              <w:jc w:val="right"/>
              <w:textAlignment w:val="baseline"/>
              <w:rPr>
                <w:rFonts w:ascii="Arial" w:eastAsia="Times New Roman" w:hAnsi="Arial" w:cs="Arial"/>
                <w:kern w:val="22"/>
                <w:sz w:val="20"/>
                <w:szCs w:val="20"/>
                <w:lang w:val="en-GB"/>
              </w:rPr>
            </w:pPr>
            <w:r w:rsidRPr="000326C5">
              <w:rPr>
                <w:rFonts w:ascii="Arial" w:eastAsia="Times New Roman" w:hAnsi="Arial" w:cs="Arial"/>
                <w:kern w:val="22"/>
                <w:sz w:val="20"/>
                <w:szCs w:val="20"/>
                <w:lang w:val="en-GB"/>
              </w:rPr>
              <w:t>Our Reference</w:t>
            </w:r>
            <w:bookmarkEnd w:id="1"/>
            <w:r w:rsidRPr="000326C5">
              <w:rPr>
                <w:rFonts w:ascii="Arial" w:eastAsia="Times New Roman" w:hAnsi="Arial" w:cs="Arial"/>
                <w:kern w:val="22"/>
                <w:sz w:val="20"/>
                <w:szCs w:val="20"/>
                <w:lang w:val="en-GB"/>
              </w:rPr>
              <w:t>:</w:t>
            </w:r>
            <w:r w:rsidR="00DE208C">
              <w:rPr>
                <w:rFonts w:ascii="Arial" w:eastAsia="Times New Roman" w:hAnsi="Arial" w:cs="Arial"/>
                <w:kern w:val="22"/>
                <w:sz w:val="20"/>
                <w:szCs w:val="20"/>
                <w:lang w:val="en-GB"/>
              </w:rPr>
              <w:t>703249457</w:t>
            </w:r>
          </w:p>
          <w:p w14:paraId="2DA6747B" w14:textId="4B5A409C" w:rsidR="00897C65" w:rsidRPr="00D46F03" w:rsidRDefault="00897C65" w:rsidP="13B5C954">
            <w:pPr>
              <w:tabs>
                <w:tab w:val="left" w:pos="9639"/>
              </w:tabs>
              <w:overflowPunct w:val="0"/>
              <w:autoSpaceDE w:val="0"/>
              <w:autoSpaceDN w:val="0"/>
              <w:adjustRightInd w:val="0"/>
              <w:textAlignment w:val="baseline"/>
              <w:rPr>
                <w:rFonts w:ascii="Arial" w:eastAsia="Times New Roman" w:hAnsi="Arial" w:cs="Arial"/>
                <w:kern w:val="22"/>
                <w:sz w:val="20"/>
                <w:szCs w:val="20"/>
                <w:highlight w:val="yellow"/>
                <w:lang w:val="en-GB"/>
              </w:rPr>
            </w:pPr>
          </w:p>
        </w:tc>
        <w:tc>
          <w:tcPr>
            <w:tcW w:w="976" w:type="dxa"/>
            <w:vAlign w:val="bottom"/>
          </w:tcPr>
          <w:p w14:paraId="65CF6A7F" w14:textId="77777777" w:rsidR="00897C65" w:rsidRPr="00D46F03" w:rsidRDefault="00897C65">
            <w:pPr>
              <w:tabs>
                <w:tab w:val="left" w:pos="9639"/>
              </w:tabs>
              <w:overflowPunct w:val="0"/>
              <w:autoSpaceDE w:val="0"/>
              <w:autoSpaceDN w:val="0"/>
              <w:adjustRightInd w:val="0"/>
              <w:ind w:left="-284"/>
              <w:jc w:val="right"/>
              <w:textAlignment w:val="baseline"/>
              <w:rPr>
                <w:rFonts w:ascii="Arial" w:eastAsia="Times New Roman" w:hAnsi="Arial" w:cs="Arial"/>
                <w:kern w:val="22"/>
                <w:sz w:val="20"/>
                <w:szCs w:val="20"/>
                <w:lang w:val="en-GB"/>
              </w:rPr>
            </w:pPr>
          </w:p>
        </w:tc>
      </w:tr>
    </w:tbl>
    <w:p w14:paraId="5D5C8509" w14:textId="77777777" w:rsidR="00897C65" w:rsidRDefault="00897C65">
      <w:pPr>
        <w:spacing w:before="304" w:line="20" w:lineRule="exact"/>
        <w:rPr>
          <w:rFonts w:ascii="Arial" w:eastAsia="Arial" w:hAnsi="Arial"/>
          <w:color w:val="000000"/>
          <w:spacing w:val="-1"/>
        </w:rPr>
      </w:pPr>
    </w:p>
    <w:p w14:paraId="416894BE" w14:textId="77777777" w:rsidR="00897C65" w:rsidRPr="003C1194" w:rsidRDefault="00FF3C3B" w:rsidP="00D46F03">
      <w:pPr>
        <w:spacing w:after="280" w:line="280" w:lineRule="atLeast"/>
        <w:jc w:val="both"/>
        <w:rPr>
          <w:rFonts w:ascii="Arial" w:eastAsia="Arial" w:hAnsi="Arial" w:cs="Arial"/>
          <w:color w:val="000000"/>
          <w:spacing w:val="-1"/>
          <w:sz w:val="20"/>
          <w:szCs w:val="20"/>
        </w:rPr>
      </w:pPr>
      <w:r w:rsidRPr="003C1194">
        <w:rPr>
          <w:rFonts w:ascii="Arial" w:eastAsia="Arial" w:hAnsi="Arial" w:cs="Arial"/>
          <w:color w:val="000000"/>
          <w:spacing w:val="-1"/>
          <w:sz w:val="20"/>
          <w:szCs w:val="20"/>
        </w:rPr>
        <w:t>Dear Sir/Madam</w:t>
      </w:r>
    </w:p>
    <w:p w14:paraId="641F1B22" w14:textId="1C0CE80B" w:rsidR="00897C65" w:rsidRPr="003C1194" w:rsidRDefault="0AA915B4" w:rsidP="686FEEAD">
      <w:pPr>
        <w:spacing w:after="280" w:line="280" w:lineRule="atLeast"/>
        <w:ind w:right="794"/>
        <w:jc w:val="both"/>
        <w:textAlignment w:val="baseline"/>
        <w:rPr>
          <w:rFonts w:ascii="Arial" w:eastAsia="Arial" w:hAnsi="Arial" w:cs="Arial"/>
          <w:b/>
          <w:bCs/>
          <w:color w:val="000000"/>
          <w:sz w:val="20"/>
          <w:szCs w:val="20"/>
          <w:u w:val="single"/>
        </w:rPr>
      </w:pPr>
      <w:r w:rsidRPr="686FEEAD">
        <w:rPr>
          <w:rFonts w:ascii="Arial" w:eastAsia="Arial" w:hAnsi="Arial" w:cs="Arial"/>
          <w:b/>
          <w:bCs/>
          <w:color w:val="000000" w:themeColor="text1"/>
          <w:sz w:val="20"/>
          <w:szCs w:val="20"/>
          <w:u w:val="single"/>
        </w:rPr>
        <w:t>Defen</w:t>
      </w:r>
      <w:r w:rsidR="245264A2" w:rsidRPr="686FEEAD">
        <w:rPr>
          <w:rFonts w:ascii="Arial" w:eastAsia="Arial" w:hAnsi="Arial" w:cs="Arial"/>
          <w:b/>
          <w:bCs/>
          <w:color w:val="000000" w:themeColor="text1"/>
          <w:sz w:val="20"/>
          <w:szCs w:val="20"/>
          <w:u w:val="single"/>
        </w:rPr>
        <w:t>c</w:t>
      </w:r>
      <w:r w:rsidRPr="686FEEAD">
        <w:rPr>
          <w:rFonts w:ascii="Arial" w:eastAsia="Arial" w:hAnsi="Arial" w:cs="Arial"/>
          <w:b/>
          <w:bCs/>
          <w:color w:val="000000" w:themeColor="text1"/>
          <w:sz w:val="20"/>
          <w:szCs w:val="20"/>
          <w:u w:val="single"/>
        </w:rPr>
        <w:t xml:space="preserve">e </w:t>
      </w:r>
      <w:r w:rsidR="01DBB369" w:rsidRPr="686FEEAD">
        <w:rPr>
          <w:rFonts w:ascii="Arial" w:eastAsia="Arial" w:hAnsi="Arial" w:cs="Arial"/>
          <w:b/>
          <w:bCs/>
          <w:color w:val="000000" w:themeColor="text1"/>
          <w:sz w:val="20"/>
          <w:szCs w:val="20"/>
          <w:u w:val="single"/>
        </w:rPr>
        <w:t xml:space="preserve">Marine </w:t>
      </w:r>
      <w:r w:rsidRPr="686FEEAD">
        <w:rPr>
          <w:rFonts w:ascii="Arial" w:eastAsia="Arial" w:hAnsi="Arial" w:cs="Arial"/>
          <w:b/>
          <w:bCs/>
          <w:color w:val="000000" w:themeColor="text1"/>
          <w:sz w:val="20"/>
          <w:szCs w:val="20"/>
          <w:u w:val="single"/>
        </w:rPr>
        <w:t xml:space="preserve">Services Next Generation </w:t>
      </w:r>
      <w:r w:rsidR="7912304A" w:rsidRPr="686FEEAD">
        <w:rPr>
          <w:rFonts w:ascii="Arial" w:eastAsia="Arial" w:hAnsi="Arial" w:cs="Arial"/>
          <w:b/>
          <w:bCs/>
          <w:color w:val="000000" w:themeColor="text1"/>
          <w:sz w:val="20"/>
          <w:szCs w:val="20"/>
          <w:u w:val="single"/>
        </w:rPr>
        <w:t>(</w:t>
      </w:r>
      <w:bookmarkStart w:id="2" w:name="_9kR3WTr1AB47AMo46vrP954xy739plmXx8MHzBG"/>
      <w:r w:rsidR="12B3164F" w:rsidRPr="686FEEAD">
        <w:rPr>
          <w:rFonts w:ascii="Arial" w:eastAsia="Arial" w:hAnsi="Arial" w:cs="Arial"/>
          <w:b/>
          <w:bCs/>
          <w:color w:val="000000" w:themeColor="text1"/>
          <w:sz w:val="20"/>
          <w:szCs w:val="20"/>
          <w:u w:val="single"/>
        </w:rPr>
        <w:t>"</w:t>
      </w:r>
      <w:r w:rsidRPr="686FEEAD">
        <w:rPr>
          <w:rFonts w:ascii="Arial" w:eastAsia="Arial" w:hAnsi="Arial" w:cs="Arial"/>
          <w:b/>
          <w:bCs/>
          <w:color w:val="000000" w:themeColor="text1"/>
          <w:sz w:val="20"/>
          <w:szCs w:val="20"/>
          <w:u w:val="single"/>
        </w:rPr>
        <w:t>DMS</w:t>
      </w:r>
      <w:r w:rsidR="0ABCC88E" w:rsidRPr="686FEEAD">
        <w:rPr>
          <w:rFonts w:ascii="Arial" w:eastAsia="Arial" w:hAnsi="Arial" w:cs="Arial"/>
          <w:b/>
          <w:bCs/>
          <w:color w:val="000000" w:themeColor="text1"/>
          <w:sz w:val="20"/>
          <w:szCs w:val="20"/>
          <w:u w:val="single"/>
        </w:rPr>
        <w:t>-</w:t>
      </w:r>
      <w:r w:rsidRPr="686FEEAD">
        <w:rPr>
          <w:rFonts w:ascii="Arial" w:eastAsia="Arial" w:hAnsi="Arial" w:cs="Arial"/>
          <w:b/>
          <w:bCs/>
          <w:color w:val="000000" w:themeColor="text1"/>
          <w:sz w:val="20"/>
          <w:szCs w:val="20"/>
          <w:u w:val="single"/>
        </w:rPr>
        <w:t>NG</w:t>
      </w:r>
      <w:r w:rsidR="12B3164F" w:rsidRPr="686FEEAD">
        <w:rPr>
          <w:rFonts w:ascii="Arial" w:eastAsia="Arial" w:hAnsi="Arial" w:cs="Arial"/>
          <w:b/>
          <w:bCs/>
          <w:color w:val="000000" w:themeColor="text1"/>
          <w:sz w:val="20"/>
          <w:szCs w:val="20"/>
          <w:u w:val="single"/>
        </w:rPr>
        <w:t>"</w:t>
      </w:r>
      <w:r w:rsidRPr="686FEEAD">
        <w:rPr>
          <w:rFonts w:ascii="Arial" w:eastAsia="Arial" w:hAnsi="Arial" w:cs="Arial"/>
          <w:b/>
          <w:bCs/>
          <w:color w:val="000000" w:themeColor="text1"/>
          <w:sz w:val="20"/>
          <w:szCs w:val="20"/>
          <w:u w:val="single"/>
        </w:rPr>
        <w:t xml:space="preserve">) </w:t>
      </w:r>
      <w:r w:rsidR="7912304A" w:rsidRPr="686FEEAD">
        <w:rPr>
          <w:rFonts w:ascii="Arial" w:eastAsia="Arial" w:hAnsi="Arial" w:cs="Arial"/>
          <w:b/>
          <w:bCs/>
          <w:color w:val="000000" w:themeColor="text1"/>
          <w:sz w:val="20"/>
          <w:szCs w:val="20"/>
          <w:u w:val="single"/>
        </w:rPr>
        <w:t>Invitation To Negotiate (ITN</w:t>
      </w:r>
      <w:bookmarkEnd w:id="2"/>
      <w:r w:rsidR="7912304A" w:rsidRPr="686FEEAD">
        <w:rPr>
          <w:rFonts w:ascii="Arial" w:eastAsia="Arial" w:hAnsi="Arial" w:cs="Arial"/>
          <w:b/>
          <w:bCs/>
          <w:color w:val="000000" w:themeColor="text1"/>
          <w:sz w:val="20"/>
          <w:szCs w:val="20"/>
          <w:u w:val="single"/>
        </w:rPr>
        <w:t xml:space="preserve">) Reference </w:t>
      </w:r>
      <w:r w:rsidR="563B93A7" w:rsidRPr="686FEEAD">
        <w:rPr>
          <w:rFonts w:ascii="Arial" w:eastAsia="Arial" w:hAnsi="Arial" w:cs="Arial"/>
          <w:b/>
          <w:bCs/>
          <w:color w:val="000000" w:themeColor="text1"/>
          <w:sz w:val="20"/>
          <w:szCs w:val="20"/>
          <w:u w:val="single"/>
        </w:rPr>
        <w:t>Contract</w:t>
      </w:r>
      <w:r w:rsidR="68357ED4" w:rsidRPr="686FEEAD">
        <w:rPr>
          <w:rFonts w:ascii="Arial" w:eastAsia="Arial" w:hAnsi="Arial" w:cs="Arial"/>
          <w:b/>
          <w:bCs/>
          <w:color w:val="000000" w:themeColor="text1"/>
          <w:sz w:val="20"/>
          <w:szCs w:val="20"/>
          <w:u w:val="single"/>
        </w:rPr>
        <w:t xml:space="preserve"> 3 Supply and Maintenance of Moorings, Markers and Targets. </w:t>
      </w:r>
      <w:r w:rsidR="563B93A7" w:rsidRPr="686FEEAD">
        <w:rPr>
          <w:rFonts w:ascii="Arial" w:eastAsia="Arial" w:hAnsi="Arial" w:cs="Arial"/>
          <w:b/>
          <w:bCs/>
          <w:color w:val="000000" w:themeColor="text1"/>
          <w:sz w:val="20"/>
          <w:szCs w:val="20"/>
          <w:u w:val="single"/>
        </w:rPr>
        <w:t xml:space="preserve">Contract Number </w:t>
      </w:r>
      <w:bookmarkStart w:id="3" w:name="_9kR3WTr5B8458GFCFHPQNO"/>
      <w:r w:rsidR="563B93A7" w:rsidRPr="686FEEAD">
        <w:rPr>
          <w:rFonts w:ascii="Arial" w:eastAsia="Arial" w:hAnsi="Arial" w:cs="Arial"/>
          <w:b/>
          <w:bCs/>
          <w:color w:val="000000" w:themeColor="text1"/>
          <w:sz w:val="20"/>
          <w:szCs w:val="20"/>
          <w:u w:val="single"/>
        </w:rPr>
        <w:t>70324945</w:t>
      </w:r>
      <w:bookmarkEnd w:id="3"/>
      <w:r w:rsidR="68357ED4" w:rsidRPr="686FEEAD">
        <w:rPr>
          <w:rFonts w:ascii="Arial" w:eastAsia="Arial" w:hAnsi="Arial" w:cs="Arial"/>
          <w:b/>
          <w:bCs/>
          <w:color w:val="000000" w:themeColor="text1"/>
          <w:sz w:val="20"/>
          <w:szCs w:val="20"/>
          <w:u w:val="single"/>
        </w:rPr>
        <w:t>7</w:t>
      </w:r>
    </w:p>
    <w:p w14:paraId="1860C697" w14:textId="6B08B2F5" w:rsidR="00897C65" w:rsidRPr="003C1194" w:rsidRDefault="00FF3C3B" w:rsidP="00D46F03">
      <w:pPr>
        <w:numPr>
          <w:ilvl w:val="0"/>
          <w:numId w:val="1"/>
        </w:numPr>
        <w:spacing w:after="280" w:line="280" w:lineRule="atLeast"/>
        <w:ind w:left="578" w:right="142" w:hanging="578"/>
        <w:jc w:val="both"/>
        <w:textAlignment w:val="baseline"/>
        <w:rPr>
          <w:rFonts w:ascii="Arial" w:eastAsia="Arial" w:hAnsi="Arial" w:cs="Arial"/>
          <w:color w:val="000000"/>
          <w:sz w:val="20"/>
          <w:szCs w:val="20"/>
        </w:rPr>
      </w:pPr>
      <w:r w:rsidRPr="003C1194">
        <w:rPr>
          <w:rFonts w:ascii="Arial" w:eastAsia="Arial" w:hAnsi="Arial" w:cs="Arial"/>
          <w:color w:val="000000"/>
          <w:sz w:val="20"/>
          <w:szCs w:val="20"/>
        </w:rPr>
        <w:t>Thank you for your response to the</w:t>
      </w:r>
      <w:r w:rsidR="00534FC1">
        <w:rPr>
          <w:rFonts w:ascii="Arial" w:eastAsia="Arial" w:hAnsi="Arial" w:cs="Arial"/>
          <w:color w:val="000000"/>
          <w:sz w:val="20"/>
          <w:szCs w:val="20"/>
        </w:rPr>
        <w:t xml:space="preserve"> </w:t>
      </w:r>
      <w:r w:rsidR="00A00A3E" w:rsidRPr="003C1194">
        <w:rPr>
          <w:rFonts w:ascii="Arial" w:eastAsia="Arial" w:hAnsi="Arial" w:cs="Arial"/>
          <w:color w:val="000000"/>
          <w:sz w:val="20"/>
          <w:szCs w:val="20"/>
        </w:rPr>
        <w:t>D</w:t>
      </w:r>
      <w:r w:rsidRPr="003C1194">
        <w:rPr>
          <w:rFonts w:ascii="Arial" w:eastAsia="Arial" w:hAnsi="Arial" w:cs="Arial"/>
          <w:color w:val="000000"/>
          <w:sz w:val="20"/>
          <w:szCs w:val="20"/>
        </w:rPr>
        <w:t>PQQ, which as you are aware has been successful.</w:t>
      </w:r>
    </w:p>
    <w:p w14:paraId="04CA317A" w14:textId="139E42E3" w:rsidR="00897C65" w:rsidRPr="003C1194" w:rsidRDefault="001A10F1" w:rsidP="00D46F03">
      <w:pPr>
        <w:keepNext/>
        <w:numPr>
          <w:ilvl w:val="0"/>
          <w:numId w:val="1"/>
        </w:numPr>
        <w:spacing w:after="280" w:line="280" w:lineRule="atLeast"/>
        <w:ind w:left="578" w:right="142" w:hanging="578"/>
        <w:jc w:val="both"/>
        <w:textAlignment w:val="baseline"/>
        <w:rPr>
          <w:rFonts w:ascii="Arial" w:eastAsia="Arial" w:hAnsi="Arial" w:cs="Arial"/>
          <w:color w:val="000000" w:themeColor="text1"/>
          <w:sz w:val="20"/>
          <w:szCs w:val="20"/>
        </w:rPr>
      </w:pPr>
      <w:r>
        <w:rPr>
          <w:rFonts w:ascii="Arial" w:eastAsia="Arial" w:hAnsi="Arial" w:cs="Arial"/>
          <w:color w:val="000000"/>
          <w:sz w:val="20"/>
          <w:szCs w:val="20"/>
        </w:rPr>
        <w:t>DMS-NG</w:t>
      </w:r>
      <w:r w:rsidR="00FF3C3B" w:rsidRPr="003C1194">
        <w:rPr>
          <w:rFonts w:ascii="Arial" w:eastAsia="Arial" w:hAnsi="Arial" w:cs="Arial"/>
          <w:color w:val="000000"/>
          <w:sz w:val="20"/>
          <w:szCs w:val="20"/>
        </w:rPr>
        <w:t xml:space="preserve"> comprises the following </w:t>
      </w:r>
      <w:r w:rsidR="007C33E4">
        <w:rPr>
          <w:rFonts w:ascii="Arial" w:eastAsia="Arial" w:hAnsi="Arial" w:cs="Arial"/>
          <w:color w:val="000000"/>
          <w:sz w:val="20"/>
          <w:szCs w:val="20"/>
        </w:rPr>
        <w:t>four contracts</w:t>
      </w:r>
      <w:r w:rsidR="00FF3C3B" w:rsidRPr="003C1194">
        <w:rPr>
          <w:rFonts w:ascii="Arial" w:eastAsia="Arial" w:hAnsi="Arial" w:cs="Arial"/>
          <w:color w:val="000000"/>
          <w:sz w:val="20"/>
          <w:szCs w:val="20"/>
        </w:rPr>
        <w:t>:</w:t>
      </w:r>
      <w:r w:rsidR="00FF3C3B" w:rsidRPr="003C1194">
        <w:rPr>
          <w:rFonts w:ascii="Arial" w:eastAsia="Arial" w:hAnsi="Arial" w:cs="Arial"/>
          <w:color w:val="000000" w:themeColor="text1"/>
          <w:sz w:val="20"/>
          <w:szCs w:val="20"/>
        </w:rPr>
        <w:t xml:space="preserve"> </w:t>
      </w:r>
    </w:p>
    <w:p w14:paraId="5BD8D828" w14:textId="4CA0932F" w:rsidR="00897C65" w:rsidRPr="003C1194" w:rsidRDefault="007C33E4" w:rsidP="00D46F03">
      <w:pPr>
        <w:pStyle w:val="ListParagraph"/>
        <w:tabs>
          <w:tab w:val="left" w:pos="576"/>
        </w:tabs>
        <w:spacing w:line="280" w:lineRule="atLeast"/>
        <w:ind w:left="578"/>
        <w:contextualSpacing w:val="0"/>
        <w:jc w:val="both"/>
        <w:textAlignment w:val="baseline"/>
        <w:rPr>
          <w:rFonts w:ascii="Arial" w:eastAsia="Arial" w:hAnsi="Arial" w:cs="Arial"/>
          <w:color w:val="000000" w:themeColor="text1"/>
          <w:sz w:val="20"/>
          <w:szCs w:val="20"/>
        </w:rPr>
      </w:pPr>
      <w:r>
        <w:rPr>
          <w:rFonts w:ascii="Arial" w:eastAsia="Arial" w:hAnsi="Arial" w:cs="Arial"/>
          <w:color w:val="000000"/>
          <w:sz w:val="20"/>
          <w:szCs w:val="20"/>
        </w:rPr>
        <w:t>Contract</w:t>
      </w:r>
      <w:r w:rsidRPr="003C1194">
        <w:rPr>
          <w:rFonts w:ascii="Arial" w:eastAsia="Arial" w:hAnsi="Arial" w:cs="Arial"/>
          <w:color w:val="000000" w:themeColor="text1"/>
          <w:sz w:val="20"/>
          <w:szCs w:val="20"/>
        </w:rPr>
        <w:t xml:space="preserve"> </w:t>
      </w:r>
      <w:r w:rsidR="004C3C7B">
        <w:rPr>
          <w:rFonts w:ascii="Arial" w:eastAsia="Arial" w:hAnsi="Arial" w:cs="Arial"/>
          <w:color w:val="000000" w:themeColor="text1"/>
          <w:sz w:val="20"/>
          <w:szCs w:val="20"/>
        </w:rPr>
        <w:t>1</w:t>
      </w:r>
      <w:r w:rsidR="00944D6B" w:rsidRPr="003C1194">
        <w:rPr>
          <w:rFonts w:ascii="Arial" w:eastAsia="Arial" w:hAnsi="Arial" w:cs="Arial"/>
          <w:color w:val="000000" w:themeColor="text1"/>
          <w:sz w:val="20"/>
          <w:szCs w:val="20"/>
        </w:rPr>
        <w:t xml:space="preserve"> </w:t>
      </w:r>
      <w:r w:rsidR="005B338E" w:rsidRPr="003C1194">
        <w:rPr>
          <w:rFonts w:ascii="Arial" w:eastAsia="Arial" w:hAnsi="Arial" w:cs="Arial"/>
          <w:color w:val="000000" w:themeColor="text1"/>
          <w:sz w:val="20"/>
          <w:szCs w:val="20"/>
        </w:rPr>
        <w:t>–</w:t>
      </w:r>
      <w:r w:rsidR="00944D6B" w:rsidRPr="003C1194">
        <w:rPr>
          <w:rFonts w:ascii="Arial" w:eastAsia="Arial" w:hAnsi="Arial" w:cs="Arial"/>
          <w:color w:val="000000" w:themeColor="text1"/>
          <w:sz w:val="20"/>
          <w:szCs w:val="20"/>
        </w:rPr>
        <w:t xml:space="preserve"> Supp</w:t>
      </w:r>
      <w:r w:rsidR="005B338E" w:rsidRPr="003C1194">
        <w:rPr>
          <w:rFonts w:ascii="Arial" w:eastAsia="Arial" w:hAnsi="Arial" w:cs="Arial"/>
          <w:color w:val="000000" w:themeColor="text1"/>
          <w:sz w:val="20"/>
          <w:szCs w:val="20"/>
        </w:rPr>
        <w:t>ort to In-Port Marine Services and Delivery of a Vessel Replacement Programme</w:t>
      </w:r>
    </w:p>
    <w:p w14:paraId="3710AF96" w14:textId="4410EBF1" w:rsidR="00BB29D9" w:rsidRPr="00D46F03" w:rsidRDefault="007C33E4" w:rsidP="00D46F03">
      <w:pPr>
        <w:pStyle w:val="ListParagraph"/>
        <w:tabs>
          <w:tab w:val="left" w:pos="576"/>
        </w:tabs>
        <w:spacing w:line="280" w:lineRule="atLeast"/>
        <w:ind w:left="578"/>
        <w:contextualSpacing w:val="0"/>
        <w:jc w:val="both"/>
        <w:textAlignment w:val="baseline"/>
        <w:rPr>
          <w:rFonts w:ascii="Arial" w:eastAsia="Arial" w:hAnsi="Arial" w:cs="Arial"/>
          <w:color w:val="000000"/>
          <w:sz w:val="20"/>
          <w:szCs w:val="20"/>
        </w:rPr>
      </w:pPr>
      <w:r>
        <w:rPr>
          <w:rFonts w:ascii="Arial" w:eastAsia="Arial" w:hAnsi="Arial" w:cs="Arial"/>
          <w:color w:val="000000"/>
          <w:sz w:val="20"/>
          <w:szCs w:val="20"/>
        </w:rPr>
        <w:t>Contract</w:t>
      </w:r>
      <w:r w:rsidRPr="00D46F03">
        <w:rPr>
          <w:rFonts w:ascii="Arial" w:eastAsia="Arial" w:hAnsi="Arial" w:cs="Arial"/>
          <w:color w:val="000000"/>
          <w:sz w:val="20"/>
          <w:szCs w:val="20"/>
        </w:rPr>
        <w:t xml:space="preserve"> </w:t>
      </w:r>
      <w:r w:rsidR="004C3C7B">
        <w:rPr>
          <w:rFonts w:ascii="Arial" w:eastAsia="Arial" w:hAnsi="Arial" w:cs="Arial"/>
          <w:color w:val="000000"/>
          <w:sz w:val="20"/>
          <w:szCs w:val="20"/>
        </w:rPr>
        <w:t>2</w:t>
      </w:r>
      <w:r w:rsidR="00BB29D9" w:rsidRPr="00D46F03">
        <w:rPr>
          <w:rFonts w:ascii="Arial" w:eastAsia="Arial" w:hAnsi="Arial" w:cs="Arial"/>
          <w:color w:val="000000"/>
          <w:sz w:val="20"/>
          <w:szCs w:val="20"/>
        </w:rPr>
        <w:t xml:space="preserve"> – Inshore Support to Military Training, Testing and Evaluation</w:t>
      </w:r>
    </w:p>
    <w:p w14:paraId="77C5F7BC" w14:textId="6BAD7022" w:rsidR="000B6E51" w:rsidRPr="00D46F03" w:rsidRDefault="007C33E4" w:rsidP="00D71B06">
      <w:pPr>
        <w:pStyle w:val="ListParagraph"/>
        <w:tabs>
          <w:tab w:val="left" w:pos="576"/>
        </w:tabs>
        <w:spacing w:line="280" w:lineRule="atLeast"/>
        <w:ind w:left="578"/>
        <w:contextualSpacing w:val="0"/>
        <w:jc w:val="both"/>
        <w:textAlignment w:val="baseline"/>
        <w:rPr>
          <w:rFonts w:ascii="Arial" w:eastAsia="Arial" w:hAnsi="Arial" w:cs="Arial"/>
          <w:color w:val="000000"/>
          <w:sz w:val="20"/>
          <w:szCs w:val="20"/>
        </w:rPr>
      </w:pPr>
      <w:r>
        <w:rPr>
          <w:rFonts w:ascii="Arial" w:eastAsia="Arial" w:hAnsi="Arial" w:cs="Arial"/>
          <w:color w:val="000000"/>
          <w:sz w:val="20"/>
          <w:szCs w:val="20"/>
        </w:rPr>
        <w:t>Contract</w:t>
      </w:r>
      <w:r w:rsidRPr="00D46F03">
        <w:rPr>
          <w:rFonts w:ascii="Arial" w:eastAsia="Arial" w:hAnsi="Arial" w:cs="Arial"/>
          <w:color w:val="000000"/>
          <w:sz w:val="20"/>
          <w:szCs w:val="20"/>
        </w:rPr>
        <w:t xml:space="preserve"> </w:t>
      </w:r>
      <w:r w:rsidR="004C3C7B">
        <w:rPr>
          <w:rFonts w:ascii="Arial" w:eastAsia="Arial" w:hAnsi="Arial" w:cs="Arial"/>
          <w:color w:val="000000"/>
          <w:sz w:val="20"/>
          <w:szCs w:val="20"/>
        </w:rPr>
        <w:t>3</w:t>
      </w:r>
      <w:r w:rsidR="008E1698" w:rsidRPr="00D46F03">
        <w:rPr>
          <w:rFonts w:ascii="Arial" w:eastAsia="Arial" w:hAnsi="Arial" w:cs="Arial"/>
          <w:color w:val="000000"/>
          <w:sz w:val="20"/>
          <w:szCs w:val="20"/>
        </w:rPr>
        <w:t xml:space="preserve"> </w:t>
      </w:r>
      <w:r w:rsidR="001A10F1">
        <w:rPr>
          <w:rFonts w:ascii="Arial" w:eastAsia="Arial" w:hAnsi="Arial" w:cs="Arial"/>
          <w:color w:val="000000"/>
          <w:sz w:val="20"/>
          <w:szCs w:val="20"/>
        </w:rPr>
        <w:t>–</w:t>
      </w:r>
      <w:r w:rsidR="00DA51A8" w:rsidRPr="00D46F03">
        <w:rPr>
          <w:rFonts w:ascii="Arial" w:eastAsia="Arial" w:hAnsi="Arial" w:cs="Arial"/>
          <w:color w:val="000000"/>
          <w:sz w:val="20"/>
          <w:szCs w:val="20"/>
        </w:rPr>
        <w:t xml:space="preserve"> Supply and </w:t>
      </w:r>
      <w:r w:rsidR="008E1698" w:rsidRPr="00D46F03">
        <w:rPr>
          <w:rFonts w:ascii="Arial" w:eastAsia="Arial" w:hAnsi="Arial" w:cs="Arial"/>
          <w:color w:val="000000"/>
          <w:sz w:val="20"/>
          <w:szCs w:val="20"/>
        </w:rPr>
        <w:t>Maintenance</w:t>
      </w:r>
      <w:r w:rsidR="00DA51A8" w:rsidRPr="00D46F03">
        <w:rPr>
          <w:rFonts w:ascii="Arial" w:eastAsia="Arial" w:hAnsi="Arial" w:cs="Arial"/>
          <w:color w:val="000000"/>
          <w:sz w:val="20"/>
          <w:szCs w:val="20"/>
        </w:rPr>
        <w:t xml:space="preserve"> of Moorings, Markers and </w:t>
      </w:r>
      <w:r w:rsidR="000B6E51" w:rsidRPr="00D46F03">
        <w:rPr>
          <w:rFonts w:ascii="Arial" w:eastAsia="Arial" w:hAnsi="Arial" w:cs="Arial"/>
          <w:color w:val="000000"/>
          <w:sz w:val="20"/>
          <w:szCs w:val="20"/>
        </w:rPr>
        <w:t>Targets</w:t>
      </w:r>
    </w:p>
    <w:p w14:paraId="057EC7B0" w14:textId="57A4717A" w:rsidR="009818C7" w:rsidRDefault="007C33E4" w:rsidP="00D71B06">
      <w:pPr>
        <w:pStyle w:val="ListParagraph"/>
        <w:tabs>
          <w:tab w:val="left" w:pos="576"/>
        </w:tabs>
        <w:spacing w:after="280" w:line="280" w:lineRule="atLeast"/>
        <w:ind w:left="578"/>
        <w:contextualSpacing w:val="0"/>
        <w:jc w:val="both"/>
        <w:textAlignment w:val="baseline"/>
        <w:rPr>
          <w:rFonts w:ascii="Arial" w:eastAsia="Arial" w:hAnsi="Arial" w:cs="Arial"/>
          <w:color w:val="000000"/>
          <w:sz w:val="20"/>
          <w:szCs w:val="20"/>
        </w:rPr>
      </w:pPr>
      <w:r>
        <w:rPr>
          <w:rFonts w:ascii="Arial" w:eastAsia="Arial" w:hAnsi="Arial" w:cs="Arial"/>
          <w:color w:val="000000"/>
          <w:sz w:val="20"/>
          <w:szCs w:val="20"/>
        </w:rPr>
        <w:t>Contract</w:t>
      </w:r>
      <w:r w:rsidRPr="00D46F03">
        <w:rPr>
          <w:rFonts w:ascii="Arial" w:eastAsia="Arial" w:hAnsi="Arial" w:cs="Arial"/>
          <w:color w:val="000000"/>
          <w:sz w:val="20"/>
          <w:szCs w:val="20"/>
        </w:rPr>
        <w:t xml:space="preserve"> </w:t>
      </w:r>
      <w:r w:rsidR="004C3C7B">
        <w:rPr>
          <w:rFonts w:ascii="Arial" w:eastAsia="Arial" w:hAnsi="Arial" w:cs="Arial"/>
          <w:color w:val="000000"/>
          <w:sz w:val="20"/>
          <w:szCs w:val="20"/>
        </w:rPr>
        <w:t>4</w:t>
      </w:r>
      <w:r w:rsidR="00DA51A8" w:rsidRPr="00D46F03">
        <w:rPr>
          <w:rFonts w:ascii="Arial" w:eastAsia="Arial" w:hAnsi="Arial" w:cs="Arial"/>
          <w:color w:val="000000"/>
          <w:sz w:val="20"/>
          <w:szCs w:val="20"/>
        </w:rPr>
        <w:t xml:space="preserve"> </w:t>
      </w:r>
      <w:r w:rsidR="001A10F1">
        <w:rPr>
          <w:rFonts w:ascii="Arial" w:eastAsia="Arial" w:hAnsi="Arial" w:cs="Arial"/>
          <w:color w:val="000000"/>
          <w:sz w:val="20"/>
          <w:szCs w:val="20"/>
        </w:rPr>
        <w:t>–</w:t>
      </w:r>
      <w:r w:rsidR="008E1698" w:rsidRPr="00D46F03">
        <w:rPr>
          <w:rFonts w:ascii="Arial" w:eastAsia="Arial" w:hAnsi="Arial" w:cs="Arial"/>
          <w:color w:val="000000"/>
          <w:sz w:val="20"/>
          <w:szCs w:val="20"/>
        </w:rPr>
        <w:t xml:space="preserve"> </w:t>
      </w:r>
      <w:bookmarkStart w:id="4" w:name="_9kR3WTr26647DaIgURu5w"/>
      <w:r w:rsidR="00DA51A8" w:rsidRPr="00D46F03">
        <w:rPr>
          <w:rFonts w:ascii="Arial" w:eastAsia="Arial" w:hAnsi="Arial" w:cs="Arial"/>
          <w:color w:val="000000"/>
          <w:sz w:val="20"/>
          <w:szCs w:val="20"/>
        </w:rPr>
        <w:t>Off-Shore</w:t>
      </w:r>
      <w:bookmarkEnd w:id="4"/>
      <w:r w:rsidR="00DA51A8" w:rsidRPr="00D46F03">
        <w:rPr>
          <w:rFonts w:ascii="Arial" w:eastAsia="Arial" w:hAnsi="Arial" w:cs="Arial"/>
          <w:color w:val="000000"/>
          <w:sz w:val="20"/>
          <w:szCs w:val="20"/>
        </w:rPr>
        <w:t xml:space="preserve"> support to </w:t>
      </w:r>
      <w:bookmarkStart w:id="5" w:name="_9kR3WTr26647EZJpqzsrGthvn1232qy2UjGBA2J"/>
      <w:r w:rsidR="00DA51A8" w:rsidRPr="00D46F03">
        <w:rPr>
          <w:rFonts w:ascii="Arial" w:eastAsia="Arial" w:hAnsi="Arial" w:cs="Arial"/>
          <w:color w:val="000000"/>
          <w:sz w:val="20"/>
          <w:szCs w:val="20"/>
        </w:rPr>
        <w:t>Military Training and Exercises</w:t>
      </w:r>
      <w:bookmarkEnd w:id="5"/>
    </w:p>
    <w:p w14:paraId="3C3B6766" w14:textId="0347EBA8" w:rsidR="005B338E" w:rsidRPr="000326C5" w:rsidRDefault="009818C7" w:rsidP="00D71B06">
      <w:pPr>
        <w:numPr>
          <w:ilvl w:val="0"/>
          <w:numId w:val="1"/>
        </w:numPr>
        <w:spacing w:after="280" w:line="280" w:lineRule="atLeast"/>
        <w:ind w:left="578" w:right="142" w:hanging="578"/>
        <w:jc w:val="both"/>
        <w:textAlignment w:val="baseline"/>
        <w:rPr>
          <w:rFonts w:ascii="Arial" w:eastAsia="Arial" w:hAnsi="Arial" w:cs="Arial"/>
          <w:color w:val="000000"/>
          <w:sz w:val="20"/>
          <w:szCs w:val="20"/>
        </w:rPr>
      </w:pPr>
      <w:r w:rsidRPr="003C1194">
        <w:rPr>
          <w:rFonts w:ascii="Arial" w:eastAsia="Arial" w:hAnsi="Arial" w:cs="Arial"/>
          <w:color w:val="000000"/>
          <w:sz w:val="20"/>
          <w:szCs w:val="20"/>
        </w:rPr>
        <w:t xml:space="preserve">You are invited to </w:t>
      </w:r>
      <w:r>
        <w:rPr>
          <w:rFonts w:ascii="Arial" w:eastAsia="Arial" w:hAnsi="Arial" w:cs="Arial"/>
          <w:color w:val="000000"/>
          <w:sz w:val="20"/>
          <w:szCs w:val="20"/>
        </w:rPr>
        <w:t>T</w:t>
      </w:r>
      <w:r w:rsidRPr="003C1194">
        <w:rPr>
          <w:rFonts w:ascii="Arial" w:eastAsia="Arial" w:hAnsi="Arial" w:cs="Arial"/>
          <w:color w:val="000000"/>
          <w:sz w:val="20"/>
          <w:szCs w:val="20"/>
        </w:rPr>
        <w:t>ender for</w:t>
      </w:r>
      <w:r w:rsidRPr="004C3C7B">
        <w:rPr>
          <w:rFonts w:ascii="Arial" w:eastAsia="Arial" w:hAnsi="Arial" w:cs="Arial"/>
          <w:sz w:val="20"/>
          <w:szCs w:val="20"/>
        </w:rPr>
        <w:t xml:space="preserve"> the </w:t>
      </w:r>
      <w:r>
        <w:rPr>
          <w:rFonts w:ascii="Arial" w:eastAsia="Arial" w:hAnsi="Arial" w:cs="Arial"/>
          <w:color w:val="000000" w:themeColor="text1"/>
          <w:sz w:val="20"/>
          <w:szCs w:val="20"/>
        </w:rPr>
        <w:t>DMS-NG</w:t>
      </w:r>
      <w:r w:rsidRPr="003C1194">
        <w:rPr>
          <w:rFonts w:ascii="Arial" w:eastAsia="Arial" w:hAnsi="Arial" w:cs="Arial"/>
          <w:color w:val="000000" w:themeColor="text1"/>
          <w:sz w:val="20"/>
          <w:szCs w:val="20"/>
        </w:rPr>
        <w:t xml:space="preserve"> </w:t>
      </w:r>
      <w:r>
        <w:rPr>
          <w:rFonts w:ascii="Arial" w:hAnsi="Arial" w:cs="Arial"/>
          <w:noProof/>
          <w:sz w:val="20"/>
          <w:szCs w:val="20"/>
        </w:rPr>
        <w:t>Contract</w:t>
      </w:r>
      <w:r w:rsidRPr="003C1194" w:rsidDel="00E827DC">
        <w:rPr>
          <w:rFonts w:ascii="Arial" w:eastAsia="Arial" w:hAnsi="Arial" w:cs="Arial"/>
          <w:color w:val="000000" w:themeColor="text1"/>
          <w:sz w:val="20"/>
          <w:szCs w:val="20"/>
        </w:rPr>
        <w:t xml:space="preserve"> </w:t>
      </w:r>
      <w:r w:rsidR="00DE208C">
        <w:rPr>
          <w:rFonts w:ascii="Arial" w:eastAsia="Arial" w:hAnsi="Arial" w:cs="Arial"/>
          <w:color w:val="000000" w:themeColor="text1"/>
          <w:sz w:val="20"/>
          <w:szCs w:val="20"/>
        </w:rPr>
        <w:t>3</w:t>
      </w:r>
      <w:r w:rsidRPr="003C1194">
        <w:rPr>
          <w:rFonts w:ascii="Arial" w:eastAsia="Arial" w:hAnsi="Arial" w:cs="Arial"/>
          <w:color w:val="000000" w:themeColor="text1"/>
          <w:sz w:val="20"/>
          <w:szCs w:val="20"/>
        </w:rPr>
        <w:t xml:space="preserve"> </w:t>
      </w:r>
      <w:r w:rsidR="00DE208C">
        <w:rPr>
          <w:rFonts w:ascii="Arial" w:eastAsia="Arial" w:hAnsi="Arial" w:cs="Arial"/>
          <w:color w:val="000000" w:themeColor="text1"/>
          <w:sz w:val="20"/>
          <w:szCs w:val="20"/>
        </w:rPr>
        <w:t xml:space="preserve">Supply and Maintenance of Moorings, Markers and Targets </w:t>
      </w:r>
      <w:r w:rsidRPr="003C1194">
        <w:rPr>
          <w:rFonts w:ascii="Arial" w:eastAsia="Arial" w:hAnsi="Arial" w:cs="Arial"/>
          <w:color w:val="000000" w:themeColor="text1"/>
          <w:sz w:val="20"/>
          <w:szCs w:val="20"/>
        </w:rPr>
        <w:t xml:space="preserve">competition </w:t>
      </w:r>
      <w:r w:rsidRPr="003C1194">
        <w:rPr>
          <w:rFonts w:ascii="Arial" w:eastAsia="Arial" w:hAnsi="Arial" w:cs="Arial"/>
          <w:color w:val="000000"/>
          <w:sz w:val="20"/>
          <w:szCs w:val="20"/>
        </w:rPr>
        <w:t xml:space="preserve">in accordance with the attached documentation.  </w:t>
      </w:r>
      <w:r>
        <w:rPr>
          <w:rFonts w:ascii="Arial" w:hAnsi="Arial" w:cs="Arial"/>
          <w:noProof/>
          <w:sz w:val="20"/>
          <w:szCs w:val="20"/>
        </w:rPr>
        <w:t>Contract</w:t>
      </w:r>
      <w:r w:rsidRPr="003C1194" w:rsidDel="00E827DC">
        <w:rPr>
          <w:rFonts w:ascii="Arial" w:eastAsia="Arial" w:hAnsi="Arial" w:cs="Arial"/>
          <w:color w:val="000000"/>
          <w:sz w:val="20"/>
          <w:szCs w:val="20"/>
        </w:rPr>
        <w:t xml:space="preserve"> </w:t>
      </w:r>
      <w:r w:rsidR="00DE208C">
        <w:rPr>
          <w:rFonts w:ascii="Arial" w:eastAsia="Arial" w:hAnsi="Arial" w:cs="Arial"/>
          <w:color w:val="000000"/>
          <w:sz w:val="20"/>
          <w:szCs w:val="20"/>
        </w:rPr>
        <w:t>3</w:t>
      </w:r>
      <w:r w:rsidRPr="003C1194">
        <w:rPr>
          <w:rFonts w:ascii="Arial" w:eastAsia="Arial" w:hAnsi="Arial" w:cs="Arial"/>
          <w:color w:val="000000"/>
          <w:sz w:val="20"/>
          <w:szCs w:val="20"/>
        </w:rPr>
        <w:t xml:space="preserve"> is a </w:t>
      </w:r>
      <w:r>
        <w:rPr>
          <w:rFonts w:ascii="Arial" w:eastAsia="Arial" w:hAnsi="Arial" w:cs="Arial"/>
          <w:color w:val="000000"/>
          <w:sz w:val="20"/>
          <w:szCs w:val="20"/>
        </w:rPr>
        <w:t>c</w:t>
      </w:r>
      <w:r w:rsidRPr="003C1194">
        <w:rPr>
          <w:rFonts w:ascii="Arial" w:eastAsia="Arial" w:hAnsi="Arial" w:cs="Arial"/>
          <w:color w:val="000000"/>
          <w:sz w:val="20"/>
          <w:szCs w:val="20"/>
        </w:rPr>
        <w:t xml:space="preserve">ompeted </w:t>
      </w:r>
      <w:r>
        <w:rPr>
          <w:rFonts w:ascii="Arial" w:hAnsi="Arial" w:cs="Arial"/>
          <w:noProof/>
          <w:sz w:val="20"/>
          <w:szCs w:val="20"/>
        </w:rPr>
        <w:t>contract</w:t>
      </w:r>
      <w:r w:rsidRPr="003C1194" w:rsidDel="007C33E4">
        <w:rPr>
          <w:rFonts w:ascii="Arial" w:eastAsia="Arial" w:hAnsi="Arial" w:cs="Arial"/>
          <w:color w:val="000000"/>
          <w:sz w:val="20"/>
          <w:szCs w:val="20"/>
        </w:rPr>
        <w:t xml:space="preserve"> </w:t>
      </w:r>
      <w:r>
        <w:rPr>
          <w:rFonts w:ascii="Arial" w:eastAsia="Arial" w:hAnsi="Arial" w:cs="Arial"/>
          <w:color w:val="000000"/>
          <w:sz w:val="20"/>
          <w:szCs w:val="20"/>
        </w:rPr>
        <w:t xml:space="preserve">which is </w:t>
      </w:r>
      <w:r w:rsidRPr="003C1194">
        <w:rPr>
          <w:rFonts w:ascii="Arial" w:eastAsia="Arial" w:hAnsi="Arial" w:cs="Arial"/>
          <w:color w:val="000000"/>
          <w:sz w:val="20"/>
          <w:szCs w:val="20"/>
        </w:rPr>
        <w:t xml:space="preserve">part of the </w:t>
      </w:r>
      <w:r>
        <w:rPr>
          <w:rFonts w:ascii="Arial" w:eastAsia="Arial" w:hAnsi="Arial" w:cs="Arial"/>
          <w:color w:val="000000"/>
          <w:sz w:val="20"/>
          <w:szCs w:val="20"/>
        </w:rPr>
        <w:t xml:space="preserve">wider </w:t>
      </w:r>
      <w:r w:rsidRPr="003C1194">
        <w:rPr>
          <w:rFonts w:ascii="Arial" w:eastAsia="Arial" w:hAnsi="Arial" w:cs="Arial"/>
          <w:color w:val="000000"/>
          <w:sz w:val="20"/>
          <w:szCs w:val="20"/>
        </w:rPr>
        <w:t xml:space="preserve">DMS-NG </w:t>
      </w:r>
      <w:r w:rsidR="00DD0141">
        <w:rPr>
          <w:rFonts w:ascii="Arial" w:eastAsia="Arial" w:hAnsi="Arial" w:cs="Arial"/>
          <w:color w:val="000000"/>
          <w:sz w:val="20"/>
          <w:szCs w:val="20"/>
        </w:rPr>
        <w:t>programme</w:t>
      </w:r>
      <w:r w:rsidRPr="003C1194">
        <w:rPr>
          <w:rFonts w:ascii="Arial" w:eastAsia="Arial" w:hAnsi="Arial" w:cs="Arial"/>
          <w:color w:val="000000"/>
          <w:sz w:val="20"/>
          <w:szCs w:val="20"/>
        </w:rPr>
        <w:t>.</w:t>
      </w:r>
    </w:p>
    <w:p w14:paraId="201D3147" w14:textId="188635E7" w:rsidR="00897C65" w:rsidRPr="003C1194" w:rsidRDefault="00FF3C3B" w:rsidP="00D71B06">
      <w:pPr>
        <w:numPr>
          <w:ilvl w:val="0"/>
          <w:numId w:val="1"/>
        </w:numPr>
        <w:spacing w:after="280" w:line="280" w:lineRule="atLeast"/>
        <w:ind w:left="578" w:right="142" w:hanging="578"/>
        <w:jc w:val="both"/>
        <w:textAlignment w:val="baseline"/>
        <w:rPr>
          <w:rFonts w:ascii="Arial" w:eastAsia="Arial" w:hAnsi="Arial" w:cs="Arial"/>
          <w:color w:val="000000"/>
          <w:sz w:val="20"/>
          <w:szCs w:val="20"/>
        </w:rPr>
      </w:pPr>
      <w:r w:rsidRPr="003C1194">
        <w:rPr>
          <w:rFonts w:ascii="Arial" w:eastAsia="Arial" w:hAnsi="Arial" w:cs="Arial"/>
          <w:color w:val="000000"/>
          <w:sz w:val="20"/>
          <w:szCs w:val="20"/>
        </w:rPr>
        <w:lastRenderedPageBreak/>
        <w:t xml:space="preserve">This is a unique opportunity for you to collaborate with the Authority and its other industrial partners to drive innovation, </w:t>
      </w:r>
      <w:r w:rsidR="008E1698" w:rsidRPr="003C1194">
        <w:rPr>
          <w:rFonts w:ascii="Arial" w:eastAsia="Arial" w:hAnsi="Arial" w:cs="Arial"/>
          <w:color w:val="000000"/>
          <w:sz w:val="20"/>
          <w:szCs w:val="20"/>
        </w:rPr>
        <w:t>transformation,</w:t>
      </w:r>
      <w:r w:rsidRPr="003C1194">
        <w:rPr>
          <w:rFonts w:ascii="Arial" w:eastAsia="Arial" w:hAnsi="Arial" w:cs="Arial"/>
          <w:color w:val="000000"/>
          <w:sz w:val="20"/>
          <w:szCs w:val="20"/>
        </w:rPr>
        <w:t xml:space="preserve"> and best practice</w:t>
      </w:r>
      <w:r w:rsidR="00EA3A36">
        <w:rPr>
          <w:rFonts w:ascii="Arial" w:eastAsia="Arial" w:hAnsi="Arial" w:cs="Arial"/>
          <w:color w:val="000000"/>
          <w:sz w:val="20"/>
          <w:szCs w:val="20"/>
        </w:rPr>
        <w:t>.</w:t>
      </w:r>
      <w:r w:rsidR="000D6A79">
        <w:rPr>
          <w:rFonts w:ascii="Arial" w:eastAsia="Arial" w:hAnsi="Arial" w:cs="Arial"/>
          <w:color w:val="000000"/>
          <w:sz w:val="20"/>
          <w:szCs w:val="20"/>
        </w:rPr>
        <w:t xml:space="preserve"> </w:t>
      </w:r>
      <w:r w:rsidRPr="003C1194">
        <w:rPr>
          <w:rFonts w:ascii="Arial" w:eastAsia="Arial" w:hAnsi="Arial" w:cs="Arial"/>
          <w:color w:val="000000"/>
          <w:sz w:val="20"/>
          <w:szCs w:val="20"/>
        </w:rPr>
        <w:t xml:space="preserve"> The succ</w:t>
      </w:r>
      <w:r w:rsidR="008131DF" w:rsidRPr="003C1194">
        <w:rPr>
          <w:rFonts w:ascii="Arial" w:eastAsia="Arial" w:hAnsi="Arial" w:cs="Arial"/>
          <w:color w:val="000000"/>
          <w:sz w:val="20"/>
          <w:szCs w:val="20"/>
        </w:rPr>
        <w:t xml:space="preserve">essful Tenderer for any of the </w:t>
      </w:r>
      <w:r w:rsidR="005D7018">
        <w:rPr>
          <w:rFonts w:ascii="Arial" w:eastAsia="Arial" w:hAnsi="Arial" w:cs="Arial"/>
          <w:color w:val="000000"/>
          <w:sz w:val="20"/>
          <w:szCs w:val="20"/>
        </w:rPr>
        <w:t>Contracts</w:t>
      </w:r>
      <w:r w:rsidR="005D7018" w:rsidRPr="003C1194">
        <w:rPr>
          <w:rFonts w:ascii="Arial" w:eastAsia="Arial" w:hAnsi="Arial" w:cs="Arial"/>
          <w:color w:val="000000"/>
          <w:sz w:val="20"/>
          <w:szCs w:val="20"/>
        </w:rPr>
        <w:t xml:space="preserve"> </w:t>
      </w:r>
      <w:r w:rsidRPr="003C1194">
        <w:rPr>
          <w:rFonts w:ascii="Arial" w:eastAsia="Arial" w:hAnsi="Arial" w:cs="Arial"/>
          <w:color w:val="000000"/>
          <w:sz w:val="20"/>
          <w:szCs w:val="20"/>
        </w:rPr>
        <w:t xml:space="preserve">will have a direct impact on </w:t>
      </w:r>
      <w:r w:rsidR="004446F6" w:rsidRPr="003C1194">
        <w:rPr>
          <w:rFonts w:ascii="Arial" w:eastAsia="Arial" w:hAnsi="Arial" w:cs="Arial"/>
          <w:color w:val="000000"/>
          <w:sz w:val="20"/>
          <w:szCs w:val="20"/>
        </w:rPr>
        <w:t xml:space="preserve">improving </w:t>
      </w:r>
      <w:r w:rsidR="001A10F1">
        <w:rPr>
          <w:rFonts w:ascii="Arial" w:eastAsia="Arial" w:hAnsi="Arial" w:cs="Arial"/>
          <w:color w:val="000000"/>
          <w:sz w:val="20"/>
          <w:szCs w:val="20"/>
        </w:rPr>
        <w:t>DMS-NG</w:t>
      </w:r>
      <w:r w:rsidR="00853923" w:rsidRPr="003C1194">
        <w:rPr>
          <w:rFonts w:ascii="Arial" w:eastAsia="Arial" w:hAnsi="Arial" w:cs="Arial"/>
          <w:color w:val="000000"/>
          <w:sz w:val="20"/>
          <w:szCs w:val="20"/>
        </w:rPr>
        <w:t xml:space="preserve"> </w:t>
      </w:r>
      <w:r w:rsidRPr="003C1194">
        <w:rPr>
          <w:rFonts w:ascii="Arial" w:eastAsia="Arial" w:hAnsi="Arial" w:cs="Arial"/>
          <w:color w:val="000000"/>
          <w:sz w:val="20"/>
          <w:szCs w:val="20"/>
        </w:rPr>
        <w:t xml:space="preserve">capabilities and operational performance. </w:t>
      </w:r>
    </w:p>
    <w:p w14:paraId="1AF83DBF" w14:textId="58F44966" w:rsidR="00897C65" w:rsidRPr="003C1194" w:rsidRDefault="00FF3C3B" w:rsidP="00D71B06">
      <w:pPr>
        <w:numPr>
          <w:ilvl w:val="0"/>
          <w:numId w:val="1"/>
        </w:numPr>
        <w:spacing w:after="280" w:line="280" w:lineRule="atLeast"/>
        <w:ind w:left="578" w:right="142" w:hanging="578"/>
        <w:jc w:val="both"/>
        <w:textAlignment w:val="baseline"/>
        <w:rPr>
          <w:rFonts w:ascii="Arial" w:eastAsia="Arial" w:hAnsi="Arial" w:cs="Arial"/>
          <w:color w:val="000000"/>
          <w:sz w:val="20"/>
          <w:szCs w:val="20"/>
        </w:rPr>
      </w:pPr>
      <w:r w:rsidRPr="003C1194">
        <w:rPr>
          <w:rFonts w:ascii="Arial" w:eastAsia="Arial" w:hAnsi="Arial" w:cs="Arial"/>
          <w:color w:val="000000"/>
          <w:sz w:val="20"/>
          <w:szCs w:val="20"/>
        </w:rPr>
        <w:t xml:space="preserve">The Authority values the contribution that </w:t>
      </w:r>
      <w:r w:rsidR="0026586A">
        <w:rPr>
          <w:rFonts w:ascii="Arial" w:eastAsia="Arial" w:hAnsi="Arial" w:cs="Arial"/>
          <w:color w:val="000000"/>
          <w:sz w:val="20"/>
          <w:szCs w:val="20"/>
        </w:rPr>
        <w:t>I</w:t>
      </w:r>
      <w:r w:rsidRPr="003C1194">
        <w:rPr>
          <w:rFonts w:ascii="Arial" w:eastAsia="Arial" w:hAnsi="Arial" w:cs="Arial"/>
          <w:color w:val="000000"/>
          <w:sz w:val="20"/>
          <w:szCs w:val="20"/>
        </w:rPr>
        <w:t xml:space="preserve">ncumbent </w:t>
      </w:r>
      <w:r w:rsidR="00853923" w:rsidRPr="003C1194">
        <w:rPr>
          <w:rFonts w:ascii="Arial" w:eastAsia="Arial" w:hAnsi="Arial" w:cs="Arial"/>
          <w:color w:val="000000"/>
          <w:sz w:val="20"/>
          <w:szCs w:val="20"/>
        </w:rPr>
        <w:t>Service</w:t>
      </w:r>
      <w:r w:rsidRPr="003C1194">
        <w:rPr>
          <w:rFonts w:ascii="Arial" w:eastAsia="Arial" w:hAnsi="Arial" w:cs="Arial"/>
          <w:color w:val="000000"/>
          <w:sz w:val="20"/>
          <w:szCs w:val="20"/>
        </w:rPr>
        <w:t xml:space="preserve"> </w:t>
      </w:r>
      <w:r w:rsidR="0026586A">
        <w:rPr>
          <w:rFonts w:ascii="Arial" w:eastAsia="Arial" w:hAnsi="Arial" w:cs="Arial"/>
          <w:color w:val="000000"/>
          <w:sz w:val="20"/>
          <w:szCs w:val="20"/>
        </w:rPr>
        <w:t>Provider</w:t>
      </w:r>
      <w:r w:rsidR="004C3C7B">
        <w:rPr>
          <w:rFonts w:ascii="Arial" w:eastAsia="Arial" w:hAnsi="Arial" w:cs="Arial"/>
          <w:color w:val="000000"/>
          <w:sz w:val="20"/>
          <w:szCs w:val="20"/>
        </w:rPr>
        <w:t>s</w:t>
      </w:r>
      <w:r w:rsidR="0026586A">
        <w:rPr>
          <w:rFonts w:ascii="Arial" w:eastAsia="Arial" w:hAnsi="Arial" w:cs="Arial"/>
          <w:color w:val="000000"/>
          <w:sz w:val="20"/>
          <w:szCs w:val="20"/>
        </w:rPr>
        <w:t xml:space="preserve"> </w:t>
      </w:r>
      <w:r w:rsidRPr="003C1194">
        <w:rPr>
          <w:rFonts w:ascii="Arial" w:eastAsia="Arial" w:hAnsi="Arial" w:cs="Arial"/>
          <w:color w:val="000000"/>
          <w:sz w:val="20"/>
          <w:szCs w:val="20"/>
        </w:rPr>
        <w:t xml:space="preserve">have made and are expected to continue to make to </w:t>
      </w:r>
      <w:r w:rsidR="005D7018">
        <w:rPr>
          <w:rFonts w:ascii="Arial" w:eastAsia="Arial" w:hAnsi="Arial" w:cs="Arial"/>
          <w:color w:val="000000"/>
          <w:sz w:val="20"/>
          <w:szCs w:val="20"/>
        </w:rPr>
        <w:t>the Authority</w:t>
      </w:r>
      <w:r w:rsidR="00E97B1E">
        <w:rPr>
          <w:rFonts w:ascii="Arial" w:eastAsia="Arial" w:hAnsi="Arial" w:cs="Arial"/>
          <w:color w:val="000000"/>
          <w:sz w:val="20"/>
          <w:szCs w:val="20"/>
        </w:rPr>
        <w:t>'</w:t>
      </w:r>
      <w:r w:rsidR="005D7018">
        <w:rPr>
          <w:rFonts w:ascii="Arial" w:eastAsia="Arial" w:hAnsi="Arial" w:cs="Arial"/>
          <w:color w:val="000000"/>
          <w:sz w:val="20"/>
          <w:szCs w:val="20"/>
        </w:rPr>
        <w:t>s</w:t>
      </w:r>
      <w:r w:rsidRPr="003C1194">
        <w:rPr>
          <w:rFonts w:ascii="Arial" w:eastAsia="Arial" w:hAnsi="Arial" w:cs="Arial"/>
          <w:color w:val="000000"/>
          <w:sz w:val="20"/>
          <w:szCs w:val="20"/>
        </w:rPr>
        <w:t xml:space="preserve"> capabilities</w:t>
      </w:r>
      <w:bookmarkStart w:id="6" w:name="_9kMIH5YVt7FC68C"/>
      <w:r w:rsidRPr="003C1194">
        <w:rPr>
          <w:rFonts w:ascii="Arial" w:eastAsia="Arial" w:hAnsi="Arial" w:cs="Arial"/>
          <w:color w:val="000000"/>
          <w:sz w:val="20"/>
          <w:szCs w:val="20"/>
        </w:rPr>
        <w:t>.</w:t>
      </w:r>
      <w:bookmarkEnd w:id="6"/>
      <w:r w:rsidRPr="003C1194">
        <w:rPr>
          <w:rFonts w:ascii="Arial" w:eastAsia="Arial" w:hAnsi="Arial" w:cs="Arial"/>
          <w:color w:val="000000"/>
          <w:sz w:val="20"/>
          <w:szCs w:val="20"/>
        </w:rPr>
        <w:t xml:space="preserve"> </w:t>
      </w:r>
      <w:r w:rsidR="000D6A79">
        <w:rPr>
          <w:rFonts w:ascii="Arial" w:eastAsia="Arial" w:hAnsi="Arial" w:cs="Arial"/>
          <w:color w:val="000000"/>
          <w:sz w:val="20"/>
          <w:szCs w:val="20"/>
        </w:rPr>
        <w:t xml:space="preserve"> </w:t>
      </w:r>
      <w:r w:rsidRPr="003C1194">
        <w:rPr>
          <w:rFonts w:ascii="Arial" w:eastAsia="Arial" w:hAnsi="Arial" w:cs="Arial"/>
          <w:color w:val="000000"/>
          <w:sz w:val="20"/>
          <w:szCs w:val="20"/>
        </w:rPr>
        <w:t xml:space="preserve">At the same time, the Authority </w:t>
      </w:r>
      <w:proofErr w:type="spellStart"/>
      <w:r w:rsidRPr="003C1194">
        <w:rPr>
          <w:rFonts w:ascii="Arial" w:eastAsia="Arial" w:hAnsi="Arial" w:cs="Arial"/>
          <w:color w:val="000000"/>
          <w:sz w:val="20"/>
          <w:szCs w:val="20"/>
        </w:rPr>
        <w:t>recognises</w:t>
      </w:r>
      <w:proofErr w:type="spellEnd"/>
      <w:r w:rsidRPr="003C1194">
        <w:rPr>
          <w:rFonts w:ascii="Arial" w:eastAsia="Arial" w:hAnsi="Arial" w:cs="Arial"/>
          <w:color w:val="000000"/>
          <w:sz w:val="20"/>
          <w:szCs w:val="20"/>
        </w:rPr>
        <w:t xml:space="preserve"> the significant innovation and other benefits that new </w:t>
      </w:r>
      <w:r w:rsidR="005D7018">
        <w:rPr>
          <w:rFonts w:ascii="Arial" w:eastAsia="Arial" w:hAnsi="Arial" w:cs="Arial"/>
          <w:color w:val="000000"/>
          <w:sz w:val="20"/>
          <w:szCs w:val="20"/>
        </w:rPr>
        <w:t>suppliers</w:t>
      </w:r>
      <w:r w:rsidRPr="003C1194">
        <w:rPr>
          <w:rFonts w:ascii="Arial" w:eastAsia="Arial" w:hAnsi="Arial" w:cs="Arial"/>
          <w:color w:val="000000"/>
          <w:sz w:val="20"/>
          <w:szCs w:val="20"/>
        </w:rPr>
        <w:t xml:space="preserve"> can bring.  </w:t>
      </w:r>
    </w:p>
    <w:p w14:paraId="406590C5" w14:textId="38C8CA4E" w:rsidR="00897C65" w:rsidRPr="003C1194" w:rsidRDefault="00FF3C3B" w:rsidP="00D46F03">
      <w:pPr>
        <w:numPr>
          <w:ilvl w:val="0"/>
          <w:numId w:val="1"/>
        </w:numPr>
        <w:spacing w:after="280" w:line="280" w:lineRule="atLeast"/>
        <w:ind w:left="578" w:right="142" w:hanging="578"/>
        <w:jc w:val="both"/>
        <w:textAlignment w:val="baseline"/>
        <w:rPr>
          <w:rFonts w:ascii="Arial" w:eastAsia="Arial" w:hAnsi="Arial" w:cs="Arial"/>
          <w:color w:val="000000"/>
          <w:sz w:val="20"/>
          <w:szCs w:val="20"/>
        </w:rPr>
      </w:pPr>
      <w:r w:rsidRPr="08053943">
        <w:rPr>
          <w:rFonts w:ascii="Arial" w:eastAsia="Arial" w:hAnsi="Arial" w:cs="Arial"/>
          <w:color w:val="000000" w:themeColor="text1"/>
          <w:sz w:val="20"/>
          <w:szCs w:val="20"/>
        </w:rPr>
        <w:t xml:space="preserve">The anticipated </w:t>
      </w:r>
      <w:bookmarkStart w:id="7" w:name="_9kMHG5YVt4668AHU4rww"/>
      <w:r w:rsidRPr="08053943">
        <w:rPr>
          <w:rFonts w:ascii="Arial" w:eastAsia="Arial" w:hAnsi="Arial" w:cs="Arial"/>
          <w:color w:val="000000" w:themeColor="text1"/>
          <w:sz w:val="20"/>
          <w:szCs w:val="20"/>
        </w:rPr>
        <w:t>date</w:t>
      </w:r>
      <w:bookmarkEnd w:id="7"/>
      <w:r w:rsidRPr="08053943">
        <w:rPr>
          <w:rFonts w:ascii="Arial" w:eastAsia="Arial" w:hAnsi="Arial" w:cs="Arial"/>
          <w:color w:val="000000" w:themeColor="text1"/>
          <w:sz w:val="20"/>
          <w:szCs w:val="20"/>
        </w:rPr>
        <w:t xml:space="preserve"> for the contract award decision is </w:t>
      </w:r>
      <w:r w:rsidR="007C33E4" w:rsidRPr="08053943">
        <w:rPr>
          <w:rFonts w:ascii="Arial" w:eastAsia="Arial" w:hAnsi="Arial" w:cs="Arial"/>
          <w:color w:val="000000" w:themeColor="text1"/>
          <w:sz w:val="20"/>
          <w:szCs w:val="20"/>
        </w:rPr>
        <w:t>2</w:t>
      </w:r>
      <w:r w:rsidR="002351FF" w:rsidRPr="08053943">
        <w:rPr>
          <w:rFonts w:ascii="Arial" w:eastAsia="Arial" w:hAnsi="Arial" w:cs="Arial"/>
          <w:color w:val="000000" w:themeColor="text1"/>
          <w:sz w:val="20"/>
          <w:szCs w:val="20"/>
        </w:rPr>
        <w:t>3</w:t>
      </w:r>
      <w:r w:rsidR="000B6E51" w:rsidRPr="08053943">
        <w:rPr>
          <w:rFonts w:ascii="Arial" w:eastAsia="Arial" w:hAnsi="Arial" w:cs="Arial"/>
          <w:color w:val="000000" w:themeColor="text1"/>
          <w:sz w:val="20"/>
          <w:szCs w:val="20"/>
        </w:rPr>
        <w:t xml:space="preserve"> August 2024</w:t>
      </w:r>
      <w:r w:rsidR="005D7018" w:rsidRPr="08053943">
        <w:rPr>
          <w:rFonts w:ascii="Arial" w:eastAsia="Arial" w:hAnsi="Arial" w:cs="Arial"/>
          <w:color w:val="000000" w:themeColor="text1"/>
          <w:sz w:val="20"/>
          <w:szCs w:val="20"/>
        </w:rPr>
        <w:t>. C</w:t>
      </w:r>
      <w:r w:rsidRPr="08053943">
        <w:rPr>
          <w:rFonts w:ascii="Arial" w:eastAsia="Arial" w:hAnsi="Arial" w:cs="Arial"/>
          <w:color w:val="000000" w:themeColor="text1"/>
          <w:sz w:val="20"/>
          <w:szCs w:val="20"/>
        </w:rPr>
        <w:t xml:space="preserve">ontract award following this will be subject to a standstill period as detailed in Section </w:t>
      </w:r>
      <w:r w:rsidR="00E33450" w:rsidRPr="08053943">
        <w:rPr>
          <w:rFonts w:ascii="Arial" w:eastAsia="Arial" w:hAnsi="Arial" w:cs="Arial"/>
          <w:color w:val="000000" w:themeColor="text1"/>
          <w:sz w:val="20"/>
          <w:szCs w:val="20"/>
        </w:rPr>
        <w:t>B</w:t>
      </w:r>
      <w:r w:rsidRPr="08053943">
        <w:rPr>
          <w:rFonts w:ascii="Arial" w:eastAsia="Arial" w:hAnsi="Arial" w:cs="Arial"/>
          <w:color w:val="000000" w:themeColor="text1"/>
          <w:sz w:val="20"/>
          <w:szCs w:val="20"/>
        </w:rPr>
        <w:t xml:space="preserve"> </w:t>
      </w:r>
      <w:r w:rsidR="00F569EE" w:rsidRPr="08053943">
        <w:rPr>
          <w:rFonts w:ascii="Arial" w:eastAsia="Arial" w:hAnsi="Arial" w:cs="Arial"/>
          <w:color w:val="000000" w:themeColor="text1"/>
          <w:sz w:val="20"/>
          <w:szCs w:val="20"/>
        </w:rPr>
        <w:t xml:space="preserve">(Key Tendering </w:t>
      </w:r>
      <w:r w:rsidR="00E33450" w:rsidRPr="08053943">
        <w:rPr>
          <w:rFonts w:ascii="Arial" w:eastAsia="Arial" w:hAnsi="Arial" w:cs="Arial"/>
          <w:color w:val="000000" w:themeColor="text1"/>
          <w:sz w:val="20"/>
          <w:szCs w:val="20"/>
        </w:rPr>
        <w:t>Phases</w:t>
      </w:r>
      <w:r w:rsidR="00F569EE" w:rsidRPr="08053943">
        <w:rPr>
          <w:rFonts w:ascii="Arial" w:eastAsia="Arial" w:hAnsi="Arial" w:cs="Arial"/>
          <w:color w:val="000000" w:themeColor="text1"/>
          <w:sz w:val="20"/>
          <w:szCs w:val="20"/>
        </w:rPr>
        <w:t xml:space="preserve">) </w:t>
      </w:r>
      <w:r w:rsidRPr="08053943">
        <w:rPr>
          <w:rFonts w:ascii="Arial" w:eastAsia="Arial" w:hAnsi="Arial" w:cs="Arial"/>
          <w:color w:val="000000" w:themeColor="text1"/>
          <w:sz w:val="20"/>
          <w:szCs w:val="20"/>
        </w:rPr>
        <w:t>below.</w:t>
      </w:r>
    </w:p>
    <w:p w14:paraId="3899301B" w14:textId="3F55985C" w:rsidR="00A823C3" w:rsidRPr="00A5412F" w:rsidRDefault="00801CEB" w:rsidP="00D46F03">
      <w:pPr>
        <w:numPr>
          <w:ilvl w:val="0"/>
          <w:numId w:val="1"/>
        </w:numPr>
        <w:spacing w:after="280" w:line="280" w:lineRule="atLeast"/>
        <w:ind w:left="578" w:right="142" w:hanging="578"/>
        <w:jc w:val="both"/>
        <w:textAlignment w:val="baseline"/>
        <w:rPr>
          <w:rFonts w:ascii="Arial" w:eastAsia="Arial" w:hAnsi="Arial" w:cs="Arial"/>
          <w:color w:val="000000"/>
          <w:sz w:val="20"/>
          <w:szCs w:val="20"/>
        </w:rPr>
      </w:pPr>
      <w:r w:rsidRPr="003C1194">
        <w:rPr>
          <w:rFonts w:ascii="Arial" w:eastAsia="Arial" w:hAnsi="Arial" w:cs="Arial"/>
          <w:color w:val="000000" w:themeColor="text1"/>
          <w:sz w:val="20"/>
          <w:szCs w:val="20"/>
        </w:rPr>
        <w:t xml:space="preserve">You must submit your </w:t>
      </w:r>
      <w:r w:rsidR="00A823C3">
        <w:rPr>
          <w:rFonts w:ascii="Arial" w:eastAsia="Arial" w:hAnsi="Arial" w:cs="Arial"/>
          <w:color w:val="000000" w:themeColor="text1"/>
          <w:sz w:val="20"/>
          <w:szCs w:val="20"/>
        </w:rPr>
        <w:t xml:space="preserve">Initial </w:t>
      </w:r>
      <w:r w:rsidRPr="003C1194">
        <w:rPr>
          <w:rFonts w:ascii="Arial" w:eastAsia="Arial" w:hAnsi="Arial" w:cs="Arial"/>
          <w:color w:val="000000" w:themeColor="text1"/>
          <w:sz w:val="20"/>
          <w:szCs w:val="20"/>
        </w:rPr>
        <w:t xml:space="preserve">Tender </w:t>
      </w:r>
      <w:r w:rsidR="00D66A9C" w:rsidRPr="003C1194">
        <w:rPr>
          <w:rFonts w:ascii="Arial" w:eastAsia="Arial" w:hAnsi="Arial" w:cs="Arial"/>
          <w:color w:val="000000" w:themeColor="text1"/>
          <w:sz w:val="20"/>
          <w:szCs w:val="20"/>
        </w:rPr>
        <w:t xml:space="preserve">and any </w:t>
      </w:r>
      <w:r w:rsidR="000B6E51" w:rsidRPr="003C1194">
        <w:rPr>
          <w:rFonts w:ascii="Arial" w:eastAsia="Arial" w:hAnsi="Arial" w:cs="Arial"/>
          <w:color w:val="000000" w:themeColor="text1"/>
          <w:sz w:val="20"/>
          <w:szCs w:val="20"/>
        </w:rPr>
        <w:t>IT</w:t>
      </w:r>
      <w:r w:rsidR="007C33E4">
        <w:rPr>
          <w:rFonts w:ascii="Arial" w:eastAsia="Arial" w:hAnsi="Arial" w:cs="Arial"/>
          <w:color w:val="000000" w:themeColor="text1"/>
          <w:sz w:val="20"/>
          <w:szCs w:val="20"/>
        </w:rPr>
        <w:t>N</w:t>
      </w:r>
      <w:r w:rsidR="000B6E51" w:rsidRPr="003C1194">
        <w:rPr>
          <w:rFonts w:ascii="Arial" w:eastAsia="Arial" w:hAnsi="Arial" w:cs="Arial"/>
          <w:color w:val="000000" w:themeColor="text1"/>
          <w:sz w:val="20"/>
          <w:szCs w:val="20"/>
        </w:rPr>
        <w:t xml:space="preserve"> Documentation</w:t>
      </w:r>
      <w:r w:rsidR="00D66A9C" w:rsidRPr="003C1194">
        <w:rPr>
          <w:rFonts w:ascii="Arial" w:eastAsia="Arial" w:hAnsi="Arial" w:cs="Arial"/>
          <w:color w:val="000000" w:themeColor="text1"/>
          <w:sz w:val="20"/>
          <w:szCs w:val="20"/>
        </w:rPr>
        <w:t xml:space="preserve"> </w:t>
      </w:r>
      <w:r w:rsidR="00A4134E" w:rsidRPr="003C1194">
        <w:rPr>
          <w:rFonts w:ascii="Arial" w:eastAsia="Arial" w:hAnsi="Arial" w:cs="Arial"/>
          <w:color w:val="000000" w:themeColor="text1"/>
          <w:sz w:val="20"/>
          <w:szCs w:val="20"/>
        </w:rPr>
        <w:t>electronically</w:t>
      </w:r>
      <w:r w:rsidR="00D66A9C" w:rsidRPr="003C1194">
        <w:rPr>
          <w:rFonts w:ascii="Arial" w:eastAsia="Arial" w:hAnsi="Arial" w:cs="Arial"/>
          <w:color w:val="000000" w:themeColor="text1"/>
          <w:sz w:val="20"/>
          <w:szCs w:val="20"/>
        </w:rPr>
        <w:t xml:space="preserve"> via the Defence Sourcing </w:t>
      </w:r>
      <w:r w:rsidR="00DC4F3D" w:rsidRPr="003C1194">
        <w:rPr>
          <w:rFonts w:ascii="Arial" w:eastAsia="Arial" w:hAnsi="Arial" w:cs="Arial"/>
          <w:color w:val="000000" w:themeColor="text1"/>
          <w:sz w:val="20"/>
          <w:szCs w:val="20"/>
        </w:rPr>
        <w:t xml:space="preserve">Portal </w:t>
      </w:r>
      <w:r w:rsidRPr="003C1194">
        <w:rPr>
          <w:rFonts w:ascii="Arial" w:eastAsia="Arial" w:hAnsi="Arial" w:cs="Arial"/>
          <w:color w:val="000000" w:themeColor="text1"/>
          <w:sz w:val="20"/>
          <w:szCs w:val="20"/>
        </w:rPr>
        <w:t xml:space="preserve">no </w:t>
      </w:r>
      <w:r w:rsidRPr="00D46F03">
        <w:rPr>
          <w:rFonts w:ascii="Arial" w:eastAsia="Arial" w:hAnsi="Arial" w:cs="Arial"/>
          <w:color w:val="000000"/>
          <w:sz w:val="20"/>
          <w:szCs w:val="20"/>
        </w:rPr>
        <w:t>later</w:t>
      </w:r>
      <w:r w:rsidRPr="003C1194">
        <w:rPr>
          <w:rFonts w:ascii="Arial" w:eastAsia="Arial" w:hAnsi="Arial" w:cs="Arial"/>
          <w:color w:val="000000" w:themeColor="text1"/>
          <w:sz w:val="20"/>
          <w:szCs w:val="20"/>
        </w:rPr>
        <w:t xml:space="preserve"> t</w:t>
      </w:r>
      <w:r w:rsidRPr="0090761C">
        <w:rPr>
          <w:rFonts w:ascii="Arial" w:eastAsia="Arial" w:hAnsi="Arial" w:cs="Arial"/>
          <w:color w:val="000000" w:themeColor="text1"/>
          <w:sz w:val="20"/>
          <w:szCs w:val="20"/>
        </w:rPr>
        <w:t>han</w:t>
      </w:r>
      <w:r w:rsidR="00A823C3">
        <w:rPr>
          <w:rFonts w:ascii="Arial" w:eastAsia="Arial" w:hAnsi="Arial" w:cs="Arial"/>
          <w:color w:val="000000" w:themeColor="text1"/>
          <w:sz w:val="20"/>
          <w:szCs w:val="20"/>
        </w:rPr>
        <w:t xml:space="preserve"> the Tender Return Date set out in the table (Proposed Timetable) in paragraph 9.1.</w:t>
      </w:r>
      <w:r w:rsidR="008C3C36">
        <w:rPr>
          <w:rFonts w:ascii="Arial" w:eastAsia="Arial" w:hAnsi="Arial" w:cs="Arial"/>
          <w:color w:val="000000" w:themeColor="text1"/>
          <w:sz w:val="20"/>
          <w:szCs w:val="20"/>
        </w:rPr>
        <w:t xml:space="preserve"> </w:t>
      </w:r>
      <w:r w:rsidR="000D6A79">
        <w:rPr>
          <w:rFonts w:ascii="Arial" w:eastAsia="Arial" w:hAnsi="Arial" w:cs="Arial"/>
          <w:color w:val="000000" w:themeColor="text1"/>
          <w:sz w:val="20"/>
          <w:szCs w:val="20"/>
        </w:rPr>
        <w:t xml:space="preserve"> </w:t>
      </w:r>
    </w:p>
    <w:p w14:paraId="3B955DE4" w14:textId="5F57710F" w:rsidR="00897C65" w:rsidRPr="003C1194" w:rsidRDefault="00FF3C3B" w:rsidP="00D46F03">
      <w:pPr>
        <w:numPr>
          <w:ilvl w:val="0"/>
          <w:numId w:val="1"/>
        </w:numPr>
        <w:spacing w:after="280" w:line="280" w:lineRule="atLeast"/>
        <w:ind w:left="578" w:right="142" w:hanging="578"/>
        <w:jc w:val="both"/>
        <w:textAlignment w:val="baseline"/>
        <w:rPr>
          <w:rFonts w:ascii="Arial" w:eastAsia="Arial" w:hAnsi="Arial" w:cs="Arial"/>
          <w:color w:val="000000"/>
          <w:sz w:val="20"/>
          <w:szCs w:val="20"/>
        </w:rPr>
      </w:pPr>
      <w:r w:rsidRPr="003C1194">
        <w:rPr>
          <w:rFonts w:ascii="Arial" w:eastAsia="Arial" w:hAnsi="Arial" w:cs="Arial"/>
          <w:color w:val="000000"/>
          <w:sz w:val="20"/>
          <w:szCs w:val="20"/>
        </w:rPr>
        <w:t xml:space="preserve">Please confirm receipt of this ITN via the </w:t>
      </w:r>
      <w:r w:rsidR="00933131">
        <w:rPr>
          <w:rFonts w:ascii="Arial" w:eastAsia="Arial" w:hAnsi="Arial" w:cs="Arial"/>
          <w:color w:val="000000"/>
          <w:sz w:val="20"/>
          <w:szCs w:val="20"/>
        </w:rPr>
        <w:t>Defence Sourcing Portal</w:t>
      </w:r>
      <w:r w:rsidRPr="003C1194">
        <w:rPr>
          <w:rFonts w:ascii="Arial" w:eastAsia="Arial" w:hAnsi="Arial" w:cs="Arial"/>
          <w:color w:val="000000"/>
          <w:sz w:val="20"/>
          <w:szCs w:val="20"/>
        </w:rPr>
        <w:t xml:space="preserve"> within five (5</w:t>
      </w:r>
      <w:r w:rsidRPr="00A655AB">
        <w:rPr>
          <w:rFonts w:ascii="Arial" w:eastAsia="Arial" w:hAnsi="Arial" w:cs="Arial"/>
          <w:color w:val="000000"/>
          <w:sz w:val="20"/>
          <w:szCs w:val="20"/>
        </w:rPr>
        <w:t xml:space="preserve">) </w:t>
      </w:r>
      <w:bookmarkStart w:id="8" w:name="_9kR3WTr26648AJK8xtqwBXA2L"/>
      <w:r w:rsidR="00A655AB" w:rsidRPr="004C3C7B">
        <w:rPr>
          <w:rFonts w:ascii="Arial" w:hAnsi="Arial" w:cs="Arial"/>
          <w:sz w:val="20"/>
          <w:szCs w:val="20"/>
        </w:rPr>
        <w:t>Business</w:t>
      </w:r>
      <w:r w:rsidR="00A655AB" w:rsidRPr="00A655AB" w:rsidDel="00A655AB">
        <w:rPr>
          <w:rFonts w:ascii="Arial" w:eastAsia="Arial" w:hAnsi="Arial" w:cs="Arial"/>
          <w:color w:val="000000"/>
          <w:sz w:val="20"/>
          <w:szCs w:val="20"/>
        </w:rPr>
        <w:t xml:space="preserve"> </w:t>
      </w:r>
      <w:r w:rsidRPr="00A655AB">
        <w:rPr>
          <w:rFonts w:ascii="Arial" w:eastAsia="Arial" w:hAnsi="Arial" w:cs="Arial"/>
          <w:color w:val="000000"/>
          <w:sz w:val="20"/>
          <w:szCs w:val="20"/>
        </w:rPr>
        <w:t>Days</w:t>
      </w:r>
      <w:bookmarkEnd w:id="8"/>
      <w:r w:rsidRPr="003C1194">
        <w:rPr>
          <w:rFonts w:ascii="Arial" w:eastAsia="Arial" w:hAnsi="Arial" w:cs="Arial"/>
          <w:color w:val="000000"/>
          <w:sz w:val="20"/>
          <w:szCs w:val="20"/>
        </w:rPr>
        <w:t xml:space="preserve"> of the </w:t>
      </w:r>
      <w:bookmarkStart w:id="9" w:name="_9kMIH5YVt4668AHU4rww"/>
      <w:r w:rsidRPr="003C1194">
        <w:rPr>
          <w:rFonts w:ascii="Arial" w:eastAsia="Arial" w:hAnsi="Arial" w:cs="Arial"/>
          <w:color w:val="000000"/>
          <w:sz w:val="20"/>
          <w:szCs w:val="20"/>
        </w:rPr>
        <w:t>date</w:t>
      </w:r>
      <w:bookmarkEnd w:id="9"/>
      <w:r w:rsidRPr="003C1194">
        <w:rPr>
          <w:rFonts w:ascii="Arial" w:eastAsia="Arial" w:hAnsi="Arial" w:cs="Arial"/>
          <w:color w:val="000000"/>
          <w:sz w:val="20"/>
          <w:szCs w:val="20"/>
        </w:rPr>
        <w:t xml:space="preserve"> of this letter. </w:t>
      </w:r>
    </w:p>
    <w:p w14:paraId="36EED7A6" w14:textId="77777777" w:rsidR="00897C65" w:rsidRPr="003C1194" w:rsidRDefault="00FF3C3B" w:rsidP="00D46F03">
      <w:pPr>
        <w:spacing w:line="280" w:lineRule="atLeast"/>
        <w:jc w:val="both"/>
        <w:rPr>
          <w:rFonts w:ascii="Arial" w:eastAsia="Arial" w:hAnsi="Arial" w:cs="Arial"/>
          <w:color w:val="000000"/>
          <w:sz w:val="20"/>
          <w:szCs w:val="20"/>
        </w:rPr>
      </w:pPr>
      <w:r w:rsidRPr="08053943">
        <w:rPr>
          <w:rFonts w:ascii="Arial" w:eastAsia="Arial" w:hAnsi="Arial" w:cs="Arial"/>
          <w:color w:val="000000" w:themeColor="text1"/>
          <w:sz w:val="20"/>
          <w:szCs w:val="20"/>
        </w:rPr>
        <w:t>Yours faithfully</w:t>
      </w:r>
    </w:p>
    <w:p w14:paraId="770ED95B" w14:textId="3C420063" w:rsidR="00897C65" w:rsidRDefault="00897C65" w:rsidP="08053943">
      <w:pPr>
        <w:spacing w:line="280" w:lineRule="atLeast"/>
        <w:jc w:val="both"/>
        <w:rPr>
          <w:rFonts w:ascii="Arial" w:eastAsia="Arial" w:hAnsi="Arial" w:cs="Arial"/>
          <w:color w:val="000000" w:themeColor="text1"/>
          <w:sz w:val="20"/>
          <w:szCs w:val="20"/>
        </w:rPr>
      </w:pPr>
    </w:p>
    <w:p w14:paraId="3EE13A8C" w14:textId="19E3DAD2" w:rsidR="00897C65" w:rsidRDefault="00975D72" w:rsidP="08053943">
      <w:pPr>
        <w:spacing w:line="280" w:lineRule="atLeast"/>
        <w:rPr>
          <w:rFonts w:ascii="Arial" w:eastAsia="Arial" w:hAnsi="Arial" w:cs="Arial"/>
          <w:color w:val="000000" w:themeColor="text1"/>
          <w:sz w:val="20"/>
          <w:szCs w:val="20"/>
        </w:rPr>
      </w:pPr>
      <w:r>
        <w:rPr>
          <w:rFonts w:ascii="Arial" w:eastAsia="Arial" w:hAnsi="Arial" w:cs="Arial"/>
          <w:b/>
          <w:bCs/>
          <w:color w:val="000000" w:themeColor="text1"/>
          <w:sz w:val="20"/>
          <w:szCs w:val="20"/>
        </w:rPr>
        <w:t>REDACTED</w:t>
      </w:r>
    </w:p>
    <w:p w14:paraId="6AD06615" w14:textId="2D53FC3C" w:rsidR="00897C65" w:rsidRDefault="00897C65" w:rsidP="08053943">
      <w:pPr>
        <w:spacing w:line="280" w:lineRule="atLeast"/>
        <w:jc w:val="both"/>
        <w:rPr>
          <w:rFonts w:ascii="Arial" w:eastAsia="Arial" w:hAnsi="Arial" w:cs="Arial"/>
          <w:color w:val="000000"/>
          <w:sz w:val="20"/>
          <w:szCs w:val="20"/>
        </w:rPr>
        <w:sectPr w:rsidR="00897C65" w:rsidSect="00955E5B">
          <w:headerReference w:type="even" r:id="rId13"/>
          <w:headerReference w:type="default" r:id="rId14"/>
          <w:footerReference w:type="even" r:id="rId15"/>
          <w:footerReference w:type="default" r:id="rId16"/>
          <w:headerReference w:type="first" r:id="rId17"/>
          <w:footerReference w:type="first" r:id="rId18"/>
          <w:pgSz w:w="11906" w:h="16838" w:code="9"/>
          <w:pgMar w:top="834" w:right="1056" w:bottom="2596" w:left="1133" w:header="720" w:footer="720" w:gutter="0"/>
          <w:pgNumType w:start="1"/>
          <w:cols w:space="720"/>
          <w:docGrid w:linePitch="299"/>
        </w:sectPr>
      </w:pPr>
    </w:p>
    <w:p w14:paraId="0A7EADF2" w14:textId="314DDF5B" w:rsidR="001A10F1" w:rsidRDefault="00FF3C3B" w:rsidP="00E4238D">
      <w:pPr>
        <w:spacing w:before="523" w:line="255" w:lineRule="exact"/>
        <w:ind w:right="792"/>
        <w:textAlignment w:val="baseline"/>
        <w:rPr>
          <w:rFonts w:ascii="Arial" w:eastAsia="Arial" w:hAnsi="Arial"/>
          <w:b/>
          <w:color w:val="000000"/>
          <w:sz w:val="28"/>
        </w:rPr>
      </w:pPr>
      <w:r>
        <w:rPr>
          <w:rFonts w:ascii="Arial" w:eastAsia="Arial" w:hAnsi="Arial"/>
          <w:b/>
          <w:color w:val="000000"/>
          <w:sz w:val="28"/>
        </w:rPr>
        <w:lastRenderedPageBreak/>
        <w:t xml:space="preserve">List of </w:t>
      </w:r>
      <w:r w:rsidR="00DD3C85">
        <w:rPr>
          <w:rFonts w:ascii="Arial" w:eastAsia="Arial" w:hAnsi="Arial"/>
          <w:b/>
          <w:color w:val="000000"/>
          <w:sz w:val="28"/>
        </w:rPr>
        <w:t xml:space="preserve">Tenderers </w:t>
      </w:r>
      <w:r>
        <w:rPr>
          <w:rFonts w:ascii="Arial" w:eastAsia="Arial" w:hAnsi="Arial"/>
          <w:b/>
          <w:color w:val="000000"/>
          <w:sz w:val="28"/>
        </w:rPr>
        <w:t xml:space="preserve">Invited to Submit a Tender </w:t>
      </w:r>
    </w:p>
    <w:p w14:paraId="320B28F2" w14:textId="2F146C1F" w:rsidR="00E4238D" w:rsidRPr="00CD03B1" w:rsidRDefault="00E4238D" w:rsidP="00930EBA">
      <w:pPr>
        <w:spacing w:before="523" w:line="276" w:lineRule="auto"/>
        <w:ind w:right="792"/>
        <w:textAlignment w:val="baseline"/>
        <w:rPr>
          <w:rFonts w:ascii="Arial" w:eastAsia="Arial" w:hAnsi="Arial"/>
          <w:b/>
          <w:color w:val="000000"/>
          <w:sz w:val="28"/>
          <w:szCs w:val="28"/>
          <w:u w:val="single"/>
        </w:rPr>
      </w:pPr>
      <w:r w:rsidRPr="00CD03B1">
        <w:rPr>
          <w:rFonts w:ascii="Arial" w:eastAsia="Arial" w:hAnsi="Arial"/>
          <w:b/>
          <w:color w:val="000000"/>
          <w:sz w:val="28"/>
          <w:szCs w:val="28"/>
          <w:u w:val="single"/>
        </w:rPr>
        <w:t>Contract</w:t>
      </w:r>
      <w:r w:rsidRPr="00CD03B1">
        <w:rPr>
          <w:rFonts w:ascii="Arial" w:eastAsia="Arial" w:hAnsi="Arial"/>
          <w:b/>
          <w:color w:val="000000" w:themeColor="text1"/>
          <w:sz w:val="28"/>
          <w:szCs w:val="28"/>
          <w:u w:val="single"/>
        </w:rPr>
        <w:t xml:space="preserve"> </w:t>
      </w:r>
      <w:r w:rsidR="00DE208C">
        <w:rPr>
          <w:rFonts w:ascii="Arial" w:eastAsia="Arial" w:hAnsi="Arial"/>
          <w:b/>
          <w:color w:val="000000" w:themeColor="text1"/>
          <w:sz w:val="28"/>
          <w:szCs w:val="28"/>
          <w:u w:val="single"/>
        </w:rPr>
        <w:t>3 Supply and Maintenance of Moorings, Markers and Targets. Contract Number 703249457.</w:t>
      </w:r>
      <w:r w:rsidRPr="00CD03B1">
        <w:rPr>
          <w:rFonts w:ascii="Arial" w:eastAsia="Arial" w:hAnsi="Arial"/>
          <w:b/>
          <w:color w:val="000000" w:themeColor="text1"/>
          <w:sz w:val="28"/>
          <w:szCs w:val="28"/>
          <w:u w:val="single"/>
        </w:rPr>
        <w:t xml:space="preserve"> </w:t>
      </w:r>
    </w:p>
    <w:p w14:paraId="2C1688F2" w14:textId="1C8D9951" w:rsidR="00052DEA" w:rsidRDefault="00052DEA">
      <w:pPr>
        <w:spacing w:before="248" w:line="327" w:lineRule="exact"/>
        <w:jc w:val="center"/>
        <w:textAlignment w:val="baseline"/>
        <w:rPr>
          <w:rFonts w:ascii="Arial" w:eastAsia="Arial" w:hAnsi="Arial"/>
          <w:b/>
          <w:color w:val="000000"/>
          <w:sz w:val="28"/>
        </w:rPr>
      </w:pPr>
    </w:p>
    <w:p w14:paraId="23408023" w14:textId="77777777" w:rsidR="00897C65" w:rsidRDefault="00897C65">
      <w:pPr>
        <w:spacing w:before="248" w:line="327" w:lineRule="exact"/>
        <w:jc w:val="center"/>
        <w:textAlignment w:val="baseline"/>
        <w:rPr>
          <w:rFonts w:ascii="Arial" w:eastAsia="Arial" w:hAnsi="Arial"/>
          <w:b/>
          <w:color w:val="000000"/>
          <w:sz w:val="28"/>
        </w:rPr>
      </w:pPr>
    </w:p>
    <w:tbl>
      <w:tblPr>
        <w:tblStyle w:val="TableGrid"/>
        <w:tblW w:w="0" w:type="auto"/>
        <w:tblLook w:val="04A0" w:firstRow="1" w:lastRow="0" w:firstColumn="1" w:lastColumn="0" w:noHBand="0" w:noVBand="1"/>
      </w:tblPr>
      <w:tblGrid>
        <w:gridCol w:w="4534"/>
        <w:gridCol w:w="4485"/>
      </w:tblGrid>
      <w:tr w:rsidR="00184905" w14:paraId="167847A9" w14:textId="6522E116" w:rsidTr="008C3C36">
        <w:trPr>
          <w:trHeight w:val="392"/>
        </w:trPr>
        <w:tc>
          <w:tcPr>
            <w:tcW w:w="4534" w:type="dxa"/>
          </w:tcPr>
          <w:p w14:paraId="7C8072B6" w14:textId="137E6500" w:rsidR="00184905" w:rsidRDefault="00DD3C85">
            <w:pPr>
              <w:rPr>
                <w:rFonts w:ascii="Arial" w:eastAsia="Arial" w:hAnsi="Arial"/>
                <w:b/>
                <w:color w:val="000000"/>
              </w:rPr>
            </w:pPr>
            <w:r>
              <w:rPr>
                <w:rFonts w:ascii="Arial" w:eastAsia="Arial" w:hAnsi="Arial"/>
                <w:b/>
                <w:color w:val="000000"/>
              </w:rPr>
              <w:t xml:space="preserve">Tenderer </w:t>
            </w:r>
            <w:r w:rsidR="00184905">
              <w:rPr>
                <w:rFonts w:ascii="Arial" w:eastAsia="Arial" w:hAnsi="Arial"/>
                <w:b/>
                <w:color w:val="000000"/>
              </w:rPr>
              <w:t>Name</w:t>
            </w:r>
          </w:p>
        </w:tc>
        <w:tc>
          <w:tcPr>
            <w:tcW w:w="4485" w:type="dxa"/>
          </w:tcPr>
          <w:p w14:paraId="062204B4" w14:textId="72F57AA7" w:rsidR="00184905" w:rsidRDefault="00DD3C85" w:rsidP="13711B43">
            <w:pPr>
              <w:rPr>
                <w:rFonts w:ascii="Arial" w:eastAsia="Arial" w:hAnsi="Arial"/>
                <w:b/>
                <w:bCs/>
                <w:color w:val="000000"/>
              </w:rPr>
            </w:pPr>
            <w:r w:rsidRPr="13711B43">
              <w:rPr>
                <w:rFonts w:ascii="Arial" w:eastAsia="Arial" w:hAnsi="Arial"/>
                <w:b/>
                <w:bCs/>
                <w:color w:val="000000" w:themeColor="text1"/>
              </w:rPr>
              <w:t xml:space="preserve">Tenderer </w:t>
            </w:r>
            <w:r w:rsidR="00184905" w:rsidRPr="13711B43">
              <w:rPr>
                <w:rFonts w:ascii="Arial" w:eastAsia="Arial" w:hAnsi="Arial"/>
                <w:b/>
                <w:bCs/>
                <w:color w:val="000000" w:themeColor="text1"/>
              </w:rPr>
              <w:t>Address</w:t>
            </w:r>
          </w:p>
        </w:tc>
      </w:tr>
      <w:tr w:rsidR="00184905" w14:paraId="7A4B1F02" w14:textId="621B1C98" w:rsidTr="008C3C36">
        <w:trPr>
          <w:trHeight w:val="413"/>
        </w:trPr>
        <w:tc>
          <w:tcPr>
            <w:tcW w:w="4534" w:type="dxa"/>
          </w:tcPr>
          <w:p w14:paraId="1F61CFD9" w14:textId="4A78B348" w:rsidR="00184905" w:rsidRPr="00975D72" w:rsidRDefault="00975D72" w:rsidP="00184905">
            <w:pPr>
              <w:keepNext/>
              <w:rPr>
                <w:rFonts w:ascii="Arial" w:eastAsia="Arial" w:hAnsi="Arial" w:cs="Arial"/>
                <w:b/>
                <w:bCs/>
                <w:color w:val="000000"/>
              </w:rPr>
            </w:pPr>
            <w:r>
              <w:rPr>
                <w:rFonts w:ascii="Arial" w:eastAsia="Arial" w:hAnsi="Arial" w:cs="Arial"/>
                <w:b/>
                <w:bCs/>
                <w:color w:val="000000"/>
              </w:rPr>
              <w:t>REDACTED</w:t>
            </w:r>
          </w:p>
        </w:tc>
        <w:tc>
          <w:tcPr>
            <w:tcW w:w="4485" w:type="dxa"/>
          </w:tcPr>
          <w:p w14:paraId="2F49D18E" w14:textId="3E7817A4" w:rsidR="00DE208C" w:rsidRPr="00975D72" w:rsidRDefault="00975D72" w:rsidP="00DE208C">
            <w:pPr>
              <w:keepNext/>
              <w:rPr>
                <w:rFonts w:ascii="Arial" w:eastAsia="Roboto" w:hAnsi="Arial" w:cs="Arial"/>
                <w:b/>
                <w:bCs/>
                <w:color w:val="000000" w:themeColor="text1"/>
              </w:rPr>
            </w:pPr>
            <w:r>
              <w:rPr>
                <w:rFonts w:ascii="Arial" w:eastAsia="Roboto" w:hAnsi="Arial" w:cs="Arial"/>
                <w:b/>
                <w:bCs/>
                <w:color w:val="000000" w:themeColor="text1"/>
              </w:rPr>
              <w:t>REDACTED</w:t>
            </w:r>
          </w:p>
          <w:p w14:paraId="4524DDB1" w14:textId="0CDA570A" w:rsidR="00DE208C" w:rsidRPr="0090761C" w:rsidRDefault="00DE208C" w:rsidP="00DE208C">
            <w:pPr>
              <w:keepNext/>
              <w:rPr>
                <w:rFonts w:ascii="Arial" w:eastAsia="Arial" w:hAnsi="Arial" w:cs="Arial"/>
                <w:color w:val="000000"/>
              </w:rPr>
            </w:pPr>
          </w:p>
        </w:tc>
      </w:tr>
      <w:tr w:rsidR="00184905" w14:paraId="33D0271B" w14:textId="3259AD69" w:rsidTr="008C3C36">
        <w:trPr>
          <w:trHeight w:val="805"/>
        </w:trPr>
        <w:tc>
          <w:tcPr>
            <w:tcW w:w="4534" w:type="dxa"/>
          </w:tcPr>
          <w:p w14:paraId="2EF18BCF" w14:textId="0D951C79" w:rsidR="00184905" w:rsidRPr="00975D72" w:rsidRDefault="00975D72" w:rsidP="00184905">
            <w:pPr>
              <w:keepNext/>
              <w:rPr>
                <w:rFonts w:ascii="Arial" w:eastAsia="Arial" w:hAnsi="Arial" w:cs="Arial"/>
                <w:b/>
                <w:bCs/>
                <w:color w:val="000000"/>
              </w:rPr>
            </w:pPr>
            <w:r>
              <w:rPr>
                <w:rFonts w:ascii="Arial" w:eastAsia="Arial" w:hAnsi="Arial" w:cs="Arial"/>
                <w:b/>
                <w:bCs/>
                <w:color w:val="000000"/>
              </w:rPr>
              <w:t>REDACTED</w:t>
            </w:r>
          </w:p>
        </w:tc>
        <w:tc>
          <w:tcPr>
            <w:tcW w:w="4485" w:type="dxa"/>
          </w:tcPr>
          <w:p w14:paraId="355E7461" w14:textId="568158DA" w:rsidR="00184905" w:rsidRPr="000326C5" w:rsidRDefault="00975D72" w:rsidP="13711B43">
            <w:pPr>
              <w:keepNext/>
              <w:rPr>
                <w:rFonts w:ascii="Arial" w:hAnsi="Arial" w:cs="Arial"/>
              </w:rPr>
            </w:pPr>
            <w:r>
              <w:rPr>
                <w:rFonts w:ascii="Arial" w:eastAsia="Arial" w:hAnsi="Arial" w:cs="Arial"/>
                <w:b/>
                <w:bCs/>
                <w:color w:val="000000" w:themeColor="text1"/>
              </w:rPr>
              <w:t>REDACTED</w:t>
            </w:r>
          </w:p>
        </w:tc>
      </w:tr>
    </w:tbl>
    <w:p w14:paraId="0570C5EC" w14:textId="77777777" w:rsidR="00897C65" w:rsidRDefault="00897C65">
      <w:pPr>
        <w:sectPr w:rsidR="00897C65">
          <w:pgSz w:w="11909" w:h="16843"/>
          <w:pgMar w:top="1440" w:right="1440" w:bottom="1440" w:left="1440" w:header="720" w:footer="720" w:gutter="0"/>
          <w:cols w:space="720"/>
          <w:docGrid w:linePitch="299"/>
        </w:sectPr>
      </w:pPr>
    </w:p>
    <w:p w14:paraId="466DF497" w14:textId="1D23309F" w:rsidR="00891923" w:rsidRDefault="00FF3C3B" w:rsidP="00E4238D">
      <w:pPr>
        <w:spacing w:before="523" w:line="255" w:lineRule="exact"/>
        <w:ind w:right="792"/>
        <w:textAlignment w:val="baseline"/>
        <w:rPr>
          <w:rFonts w:ascii="Arial" w:eastAsia="Arial" w:hAnsi="Arial"/>
          <w:b/>
          <w:color w:val="000000"/>
          <w:u w:val="single"/>
        </w:rPr>
      </w:pPr>
      <w:r>
        <w:rPr>
          <w:rFonts w:ascii="Arial" w:eastAsia="Arial" w:hAnsi="Arial"/>
          <w:b/>
          <w:color w:val="000000"/>
          <w:spacing w:val="-11"/>
          <w:w w:val="105"/>
          <w:sz w:val="36"/>
        </w:rPr>
        <w:lastRenderedPageBreak/>
        <w:t>DEFFORM 47 Invitation to</w:t>
      </w:r>
      <w:r>
        <w:rPr>
          <w:rFonts w:ascii="Arial" w:eastAsia="Arial" w:hAnsi="Arial"/>
          <w:b/>
          <w:color w:val="FF0000"/>
          <w:spacing w:val="-11"/>
          <w:w w:val="105"/>
          <w:sz w:val="36"/>
        </w:rPr>
        <w:t xml:space="preserve"> </w:t>
      </w:r>
      <w:r>
        <w:rPr>
          <w:rFonts w:ascii="Arial" w:eastAsia="Arial" w:hAnsi="Arial"/>
          <w:b/>
          <w:color w:val="000000" w:themeColor="text1"/>
          <w:spacing w:val="-11"/>
          <w:w w:val="105"/>
          <w:sz w:val="36"/>
        </w:rPr>
        <w:t>Negotiate</w:t>
      </w:r>
    </w:p>
    <w:p w14:paraId="40CA8265" w14:textId="52852D85" w:rsidR="00891923" w:rsidRDefault="00E4238D" w:rsidP="004C3C7B">
      <w:pPr>
        <w:spacing w:before="523" w:line="276" w:lineRule="auto"/>
        <w:ind w:right="792"/>
        <w:textAlignment w:val="baseline"/>
        <w:rPr>
          <w:rFonts w:ascii="Arial" w:eastAsia="Arial" w:hAnsi="Arial"/>
          <w:b/>
          <w:color w:val="000000" w:themeColor="text1"/>
          <w:sz w:val="36"/>
          <w:szCs w:val="36"/>
          <w:u w:val="single"/>
        </w:rPr>
      </w:pPr>
      <w:r w:rsidRPr="00891923">
        <w:rPr>
          <w:rFonts w:ascii="Arial" w:eastAsia="Arial" w:hAnsi="Arial"/>
          <w:b/>
          <w:color w:val="000000"/>
          <w:sz w:val="36"/>
          <w:szCs w:val="36"/>
          <w:u w:val="single"/>
        </w:rPr>
        <w:t>Contract</w:t>
      </w:r>
      <w:r w:rsidR="00DE208C">
        <w:rPr>
          <w:rFonts w:ascii="Arial" w:eastAsia="Arial" w:hAnsi="Arial"/>
          <w:b/>
          <w:color w:val="000000" w:themeColor="text1"/>
          <w:sz w:val="36"/>
          <w:szCs w:val="36"/>
          <w:u w:val="single"/>
        </w:rPr>
        <w:t xml:space="preserve"> 3</w:t>
      </w:r>
      <w:r w:rsidRPr="00E4238D">
        <w:rPr>
          <w:rFonts w:ascii="Arial" w:eastAsia="Arial" w:hAnsi="Arial"/>
          <w:b/>
          <w:color w:val="000000" w:themeColor="text1"/>
          <w:sz w:val="28"/>
          <w:szCs w:val="28"/>
          <w:u w:val="single"/>
        </w:rPr>
        <w:t xml:space="preserve"> </w:t>
      </w:r>
      <w:r w:rsidR="00DE208C">
        <w:rPr>
          <w:rFonts w:ascii="Arial" w:eastAsia="Arial" w:hAnsi="Arial"/>
          <w:b/>
          <w:color w:val="000000" w:themeColor="text1"/>
          <w:sz w:val="36"/>
          <w:szCs w:val="36"/>
          <w:u w:val="single"/>
        </w:rPr>
        <w:t>Supply and Maintenance of Moorings, Markers and Targets.</w:t>
      </w:r>
    </w:p>
    <w:p w14:paraId="3CFEDC93" w14:textId="77777777" w:rsidR="001561C1" w:rsidRDefault="001561C1" w:rsidP="00F07322">
      <w:pPr>
        <w:pStyle w:val="TOC1"/>
        <w:sectPr w:rsidR="001561C1">
          <w:pgSz w:w="11909" w:h="16843"/>
          <w:pgMar w:top="834" w:right="1171" w:bottom="238" w:left="1018" w:header="720" w:footer="720" w:gutter="0"/>
          <w:cols w:space="720"/>
        </w:sectPr>
      </w:pPr>
    </w:p>
    <w:p w14:paraId="4800D662" w14:textId="46D22A40" w:rsidR="00897C65" w:rsidRPr="000326C5" w:rsidRDefault="00E02151" w:rsidP="00F07322">
      <w:pPr>
        <w:pStyle w:val="TOC1"/>
      </w:pPr>
      <w:r w:rsidRPr="00E02151">
        <w:lastRenderedPageBreak/>
        <w:t>CONTENTS</w:t>
      </w:r>
    </w:p>
    <w:p w14:paraId="5DA13510" w14:textId="03DBA238" w:rsidR="006A1425" w:rsidRDefault="00566E8A">
      <w:pPr>
        <w:pStyle w:val="TOC1"/>
        <w:rPr>
          <w:rFonts w:asciiTheme="minorHAnsi" w:eastAsiaTheme="minorEastAsia" w:hAnsiTheme="minorHAnsi" w:cstheme="minorBidi"/>
          <w:b w:val="0"/>
          <w:noProof/>
          <w:sz w:val="22"/>
          <w:lang w:eastAsia="en-GB"/>
        </w:rPr>
      </w:pPr>
      <w:r w:rsidRPr="00566E8A">
        <w:rPr>
          <w:color w:val="2B579A"/>
          <w:shd w:val="clear" w:color="auto" w:fill="E6E6E6"/>
        </w:rPr>
        <w:fldChar w:fldCharType="begin"/>
      </w:r>
      <w:r w:rsidRPr="00566E8A">
        <w:instrText xml:space="preserve"> TOC \o "1-1" \f c </w:instrText>
      </w:r>
      <w:r w:rsidRPr="00566E8A">
        <w:rPr>
          <w:color w:val="2B579A"/>
          <w:shd w:val="clear" w:color="auto" w:fill="E6E6E6"/>
        </w:rPr>
        <w:fldChar w:fldCharType="separate"/>
      </w:r>
      <w:r w:rsidR="006A1425" w:rsidRPr="00B67479">
        <w:rPr>
          <w:noProof/>
        </w:rPr>
        <w:t>SECTION A – INTRODUCTION</w:t>
      </w:r>
      <w:r w:rsidR="006A1425">
        <w:rPr>
          <w:noProof/>
        </w:rPr>
        <w:tab/>
      </w:r>
      <w:r w:rsidR="006A1425">
        <w:rPr>
          <w:noProof/>
        </w:rPr>
        <w:fldChar w:fldCharType="begin"/>
      </w:r>
      <w:r w:rsidR="006A1425">
        <w:rPr>
          <w:noProof/>
        </w:rPr>
        <w:instrText xml:space="preserve"> PAGEREF _Toc120539057 \h </w:instrText>
      </w:r>
      <w:r w:rsidR="006A1425">
        <w:rPr>
          <w:noProof/>
        </w:rPr>
      </w:r>
      <w:r w:rsidR="006A1425">
        <w:rPr>
          <w:noProof/>
        </w:rPr>
        <w:fldChar w:fldCharType="separate"/>
      </w:r>
      <w:r w:rsidR="007924D4">
        <w:rPr>
          <w:noProof/>
        </w:rPr>
        <w:t>8</w:t>
      </w:r>
      <w:r w:rsidR="006A1425">
        <w:rPr>
          <w:noProof/>
        </w:rPr>
        <w:fldChar w:fldCharType="end"/>
      </w:r>
    </w:p>
    <w:p w14:paraId="0C7D8D18" w14:textId="2129017F" w:rsidR="006A1425" w:rsidRDefault="006A1425">
      <w:pPr>
        <w:pStyle w:val="TOC1"/>
        <w:rPr>
          <w:rFonts w:asciiTheme="minorHAnsi" w:eastAsiaTheme="minorEastAsia" w:hAnsiTheme="minorHAnsi" w:cstheme="minorBidi"/>
          <w:b w:val="0"/>
          <w:noProof/>
          <w:sz w:val="22"/>
          <w:lang w:eastAsia="en-GB"/>
        </w:rPr>
      </w:pPr>
      <w:r w:rsidRPr="00B67479">
        <w:rPr>
          <w:noProof/>
        </w:rPr>
        <w:t>1</w:t>
      </w:r>
      <w:r>
        <w:rPr>
          <w:rFonts w:asciiTheme="minorHAnsi" w:eastAsiaTheme="minorEastAsia" w:hAnsiTheme="minorHAnsi" w:cstheme="minorBidi"/>
          <w:b w:val="0"/>
          <w:noProof/>
          <w:sz w:val="22"/>
          <w:lang w:eastAsia="en-GB"/>
        </w:rPr>
        <w:tab/>
      </w:r>
      <w:r w:rsidRPr="00B67479">
        <w:rPr>
          <w:noProof/>
        </w:rPr>
        <w:t>DEFINITIONS AND INTERPRETATION USED IN THIS ITN</w:t>
      </w:r>
      <w:r>
        <w:rPr>
          <w:noProof/>
        </w:rPr>
        <w:tab/>
      </w:r>
      <w:r>
        <w:rPr>
          <w:noProof/>
        </w:rPr>
        <w:fldChar w:fldCharType="begin"/>
      </w:r>
      <w:r>
        <w:rPr>
          <w:noProof/>
        </w:rPr>
        <w:instrText xml:space="preserve"> PAGEREF _Toc120539058 \h </w:instrText>
      </w:r>
      <w:r>
        <w:rPr>
          <w:noProof/>
        </w:rPr>
      </w:r>
      <w:r>
        <w:rPr>
          <w:noProof/>
        </w:rPr>
        <w:fldChar w:fldCharType="separate"/>
      </w:r>
      <w:r w:rsidR="007924D4">
        <w:rPr>
          <w:noProof/>
        </w:rPr>
        <w:t>8</w:t>
      </w:r>
      <w:r>
        <w:rPr>
          <w:noProof/>
        </w:rPr>
        <w:fldChar w:fldCharType="end"/>
      </w:r>
    </w:p>
    <w:p w14:paraId="479A82DF" w14:textId="3A42065D" w:rsidR="006A1425" w:rsidRDefault="006A1425">
      <w:pPr>
        <w:pStyle w:val="TOC1"/>
        <w:rPr>
          <w:rFonts w:asciiTheme="minorHAnsi" w:eastAsiaTheme="minorEastAsia" w:hAnsiTheme="minorHAnsi" w:cstheme="minorBidi"/>
          <w:b w:val="0"/>
          <w:noProof/>
          <w:sz w:val="22"/>
          <w:lang w:eastAsia="en-GB"/>
        </w:rPr>
      </w:pPr>
      <w:r w:rsidRPr="00B67479">
        <w:rPr>
          <w:noProof/>
        </w:rPr>
        <w:t>2</w:t>
      </w:r>
      <w:r>
        <w:rPr>
          <w:rFonts w:asciiTheme="minorHAnsi" w:eastAsiaTheme="minorEastAsia" w:hAnsiTheme="minorHAnsi" w:cstheme="minorBidi"/>
          <w:b w:val="0"/>
          <w:noProof/>
          <w:sz w:val="22"/>
          <w:lang w:eastAsia="en-GB"/>
        </w:rPr>
        <w:tab/>
      </w:r>
      <w:r w:rsidRPr="00B67479">
        <w:rPr>
          <w:noProof/>
        </w:rPr>
        <w:t>INTRODUCTION TO THE DMS-NG PROGRAMME</w:t>
      </w:r>
      <w:r>
        <w:rPr>
          <w:noProof/>
        </w:rPr>
        <w:tab/>
      </w:r>
      <w:r>
        <w:rPr>
          <w:noProof/>
        </w:rPr>
        <w:fldChar w:fldCharType="begin"/>
      </w:r>
      <w:r>
        <w:rPr>
          <w:noProof/>
        </w:rPr>
        <w:instrText xml:space="preserve"> PAGEREF _Toc120539059 \h </w:instrText>
      </w:r>
      <w:r>
        <w:rPr>
          <w:noProof/>
        </w:rPr>
      </w:r>
      <w:r>
        <w:rPr>
          <w:noProof/>
        </w:rPr>
        <w:fldChar w:fldCharType="separate"/>
      </w:r>
      <w:r w:rsidR="007924D4">
        <w:rPr>
          <w:noProof/>
        </w:rPr>
        <w:t>16</w:t>
      </w:r>
      <w:r>
        <w:rPr>
          <w:noProof/>
        </w:rPr>
        <w:fldChar w:fldCharType="end"/>
      </w:r>
    </w:p>
    <w:p w14:paraId="0D9B84D9" w14:textId="607F6EE3" w:rsidR="006A1425" w:rsidRDefault="006A1425">
      <w:pPr>
        <w:pStyle w:val="TOC1"/>
        <w:rPr>
          <w:rFonts w:asciiTheme="minorHAnsi" w:eastAsiaTheme="minorEastAsia" w:hAnsiTheme="minorHAnsi" w:cstheme="minorBidi"/>
          <w:b w:val="0"/>
          <w:noProof/>
          <w:sz w:val="22"/>
          <w:lang w:eastAsia="en-GB"/>
        </w:rPr>
      </w:pPr>
      <w:r w:rsidRPr="00B67479">
        <w:rPr>
          <w:noProof/>
        </w:rPr>
        <w:t>3</w:t>
      </w:r>
      <w:r>
        <w:rPr>
          <w:rFonts w:asciiTheme="minorHAnsi" w:eastAsiaTheme="minorEastAsia" w:hAnsiTheme="minorHAnsi" w:cstheme="minorBidi"/>
          <w:b w:val="0"/>
          <w:noProof/>
          <w:sz w:val="22"/>
          <w:lang w:eastAsia="en-GB"/>
        </w:rPr>
        <w:tab/>
      </w:r>
      <w:r w:rsidRPr="00B67479">
        <w:rPr>
          <w:noProof/>
        </w:rPr>
        <w:t>PURPOSE</w:t>
      </w:r>
      <w:r>
        <w:rPr>
          <w:noProof/>
        </w:rPr>
        <w:tab/>
      </w:r>
      <w:r>
        <w:rPr>
          <w:noProof/>
        </w:rPr>
        <w:fldChar w:fldCharType="begin"/>
      </w:r>
      <w:r>
        <w:rPr>
          <w:noProof/>
        </w:rPr>
        <w:instrText xml:space="preserve"> PAGEREF _Toc120539060 \h </w:instrText>
      </w:r>
      <w:r>
        <w:rPr>
          <w:noProof/>
        </w:rPr>
      </w:r>
      <w:r>
        <w:rPr>
          <w:noProof/>
        </w:rPr>
        <w:fldChar w:fldCharType="separate"/>
      </w:r>
      <w:r w:rsidR="007924D4">
        <w:rPr>
          <w:noProof/>
        </w:rPr>
        <w:t>17</w:t>
      </w:r>
      <w:r>
        <w:rPr>
          <w:noProof/>
        </w:rPr>
        <w:fldChar w:fldCharType="end"/>
      </w:r>
    </w:p>
    <w:p w14:paraId="22443886" w14:textId="5BFFF2DE" w:rsidR="006A1425" w:rsidRDefault="006A1425">
      <w:pPr>
        <w:pStyle w:val="TOC1"/>
        <w:rPr>
          <w:rFonts w:asciiTheme="minorHAnsi" w:eastAsiaTheme="minorEastAsia" w:hAnsiTheme="minorHAnsi" w:cstheme="minorBidi"/>
          <w:b w:val="0"/>
          <w:noProof/>
          <w:sz w:val="22"/>
          <w:lang w:eastAsia="en-GB"/>
        </w:rPr>
      </w:pPr>
      <w:r w:rsidRPr="00B67479">
        <w:rPr>
          <w:noProof/>
        </w:rPr>
        <w:t>4</w:t>
      </w:r>
      <w:r>
        <w:rPr>
          <w:rFonts w:asciiTheme="minorHAnsi" w:eastAsiaTheme="minorEastAsia" w:hAnsiTheme="minorHAnsi" w:cstheme="minorBidi"/>
          <w:b w:val="0"/>
          <w:noProof/>
          <w:sz w:val="22"/>
          <w:lang w:eastAsia="en-GB"/>
        </w:rPr>
        <w:tab/>
      </w:r>
      <w:r w:rsidRPr="00B67479">
        <w:rPr>
          <w:noProof/>
        </w:rPr>
        <w:t>DESCRIPTION OF CONTRACT</w:t>
      </w:r>
      <w:r>
        <w:rPr>
          <w:noProof/>
        </w:rPr>
        <w:tab/>
      </w:r>
      <w:r>
        <w:rPr>
          <w:noProof/>
        </w:rPr>
        <w:fldChar w:fldCharType="begin"/>
      </w:r>
      <w:r>
        <w:rPr>
          <w:noProof/>
        </w:rPr>
        <w:instrText xml:space="preserve"> PAGEREF _Toc120539061 \h </w:instrText>
      </w:r>
      <w:r>
        <w:rPr>
          <w:noProof/>
        </w:rPr>
      </w:r>
      <w:r>
        <w:rPr>
          <w:noProof/>
        </w:rPr>
        <w:fldChar w:fldCharType="separate"/>
      </w:r>
      <w:r w:rsidR="007924D4">
        <w:rPr>
          <w:noProof/>
        </w:rPr>
        <w:t>18</w:t>
      </w:r>
      <w:r>
        <w:rPr>
          <w:noProof/>
        </w:rPr>
        <w:fldChar w:fldCharType="end"/>
      </w:r>
    </w:p>
    <w:p w14:paraId="2E392F4B" w14:textId="1377AF23" w:rsidR="006A1425" w:rsidRDefault="006A1425">
      <w:pPr>
        <w:pStyle w:val="TOC1"/>
        <w:rPr>
          <w:rFonts w:asciiTheme="minorHAnsi" w:eastAsiaTheme="minorEastAsia" w:hAnsiTheme="minorHAnsi" w:cstheme="minorBidi"/>
          <w:b w:val="0"/>
          <w:noProof/>
          <w:sz w:val="22"/>
          <w:lang w:eastAsia="en-GB"/>
        </w:rPr>
      </w:pPr>
      <w:r w:rsidRPr="00B67479">
        <w:rPr>
          <w:noProof/>
        </w:rPr>
        <w:t>5</w:t>
      </w:r>
      <w:r>
        <w:rPr>
          <w:rFonts w:asciiTheme="minorHAnsi" w:eastAsiaTheme="minorEastAsia" w:hAnsiTheme="minorHAnsi" w:cstheme="minorBidi"/>
          <w:b w:val="0"/>
          <w:noProof/>
          <w:sz w:val="22"/>
          <w:lang w:eastAsia="en-GB"/>
        </w:rPr>
        <w:tab/>
      </w:r>
      <w:r w:rsidRPr="00B67479">
        <w:rPr>
          <w:noProof/>
        </w:rPr>
        <w:t>OVERVIEW OF CONTRACT</w:t>
      </w:r>
      <w:r>
        <w:rPr>
          <w:noProof/>
        </w:rPr>
        <w:tab/>
      </w:r>
      <w:r>
        <w:rPr>
          <w:noProof/>
        </w:rPr>
        <w:fldChar w:fldCharType="begin"/>
      </w:r>
      <w:r>
        <w:rPr>
          <w:noProof/>
        </w:rPr>
        <w:instrText xml:space="preserve"> PAGEREF _Toc120539062 \h </w:instrText>
      </w:r>
      <w:r>
        <w:rPr>
          <w:noProof/>
        </w:rPr>
      </w:r>
      <w:r>
        <w:rPr>
          <w:noProof/>
        </w:rPr>
        <w:fldChar w:fldCharType="separate"/>
      </w:r>
      <w:r w:rsidR="007924D4">
        <w:rPr>
          <w:noProof/>
        </w:rPr>
        <w:t>18</w:t>
      </w:r>
      <w:r>
        <w:rPr>
          <w:noProof/>
        </w:rPr>
        <w:fldChar w:fldCharType="end"/>
      </w:r>
    </w:p>
    <w:p w14:paraId="62D81614" w14:textId="50F5775E" w:rsidR="006A1425" w:rsidRDefault="006A1425">
      <w:pPr>
        <w:pStyle w:val="TOC1"/>
        <w:rPr>
          <w:rFonts w:asciiTheme="minorHAnsi" w:eastAsiaTheme="minorEastAsia" w:hAnsiTheme="minorHAnsi" w:cstheme="minorBidi"/>
          <w:b w:val="0"/>
          <w:noProof/>
          <w:sz w:val="22"/>
          <w:lang w:eastAsia="en-GB"/>
        </w:rPr>
      </w:pPr>
      <w:r w:rsidRPr="00B67479">
        <w:rPr>
          <w:noProof/>
        </w:rPr>
        <w:t>6</w:t>
      </w:r>
      <w:r>
        <w:rPr>
          <w:rFonts w:asciiTheme="minorHAnsi" w:eastAsiaTheme="minorEastAsia" w:hAnsiTheme="minorHAnsi" w:cstheme="minorBidi"/>
          <w:b w:val="0"/>
          <w:noProof/>
          <w:sz w:val="22"/>
          <w:lang w:eastAsia="en-GB"/>
        </w:rPr>
        <w:tab/>
      </w:r>
      <w:r w:rsidRPr="00B67479">
        <w:rPr>
          <w:noProof/>
        </w:rPr>
        <w:t>DATA ROOM</w:t>
      </w:r>
      <w:r>
        <w:rPr>
          <w:noProof/>
        </w:rPr>
        <w:tab/>
      </w:r>
      <w:r>
        <w:rPr>
          <w:noProof/>
        </w:rPr>
        <w:fldChar w:fldCharType="begin"/>
      </w:r>
      <w:r>
        <w:rPr>
          <w:noProof/>
        </w:rPr>
        <w:instrText xml:space="preserve"> PAGEREF _Toc120539063 \h </w:instrText>
      </w:r>
      <w:r>
        <w:rPr>
          <w:noProof/>
        </w:rPr>
      </w:r>
      <w:r>
        <w:rPr>
          <w:noProof/>
        </w:rPr>
        <w:fldChar w:fldCharType="separate"/>
      </w:r>
      <w:r w:rsidR="007924D4">
        <w:rPr>
          <w:noProof/>
        </w:rPr>
        <w:t>19</w:t>
      </w:r>
      <w:r>
        <w:rPr>
          <w:noProof/>
        </w:rPr>
        <w:fldChar w:fldCharType="end"/>
      </w:r>
    </w:p>
    <w:p w14:paraId="16D3E232" w14:textId="086C622B" w:rsidR="006A1425" w:rsidRDefault="006A1425">
      <w:pPr>
        <w:pStyle w:val="TOC1"/>
        <w:rPr>
          <w:rFonts w:asciiTheme="minorHAnsi" w:eastAsiaTheme="minorEastAsia" w:hAnsiTheme="minorHAnsi" w:cstheme="minorBidi"/>
          <w:b w:val="0"/>
          <w:noProof/>
          <w:sz w:val="22"/>
          <w:lang w:eastAsia="en-GB"/>
        </w:rPr>
      </w:pPr>
      <w:r w:rsidRPr="00B67479">
        <w:rPr>
          <w:noProof/>
        </w:rPr>
        <w:t>7</w:t>
      </w:r>
      <w:r>
        <w:rPr>
          <w:rFonts w:asciiTheme="minorHAnsi" w:eastAsiaTheme="minorEastAsia" w:hAnsiTheme="minorHAnsi" w:cstheme="minorBidi"/>
          <w:b w:val="0"/>
          <w:noProof/>
          <w:sz w:val="22"/>
          <w:lang w:eastAsia="en-GB"/>
        </w:rPr>
        <w:tab/>
      </w:r>
      <w:r w:rsidRPr="00B67479">
        <w:rPr>
          <w:noProof/>
        </w:rPr>
        <w:t>OTHER INFORMATION</w:t>
      </w:r>
      <w:r>
        <w:rPr>
          <w:noProof/>
        </w:rPr>
        <w:tab/>
      </w:r>
      <w:r>
        <w:rPr>
          <w:noProof/>
        </w:rPr>
        <w:fldChar w:fldCharType="begin"/>
      </w:r>
      <w:r>
        <w:rPr>
          <w:noProof/>
        </w:rPr>
        <w:instrText xml:space="preserve"> PAGEREF _Toc120539064 \h </w:instrText>
      </w:r>
      <w:r>
        <w:rPr>
          <w:noProof/>
        </w:rPr>
      </w:r>
      <w:r>
        <w:rPr>
          <w:noProof/>
        </w:rPr>
        <w:fldChar w:fldCharType="separate"/>
      </w:r>
      <w:r w:rsidR="007924D4">
        <w:rPr>
          <w:noProof/>
        </w:rPr>
        <w:t>19</w:t>
      </w:r>
      <w:r>
        <w:rPr>
          <w:noProof/>
        </w:rPr>
        <w:fldChar w:fldCharType="end"/>
      </w:r>
    </w:p>
    <w:p w14:paraId="59996557" w14:textId="0937E546" w:rsidR="006A1425" w:rsidRDefault="006A1425">
      <w:pPr>
        <w:pStyle w:val="TOC1"/>
        <w:rPr>
          <w:rFonts w:asciiTheme="minorHAnsi" w:eastAsiaTheme="minorEastAsia" w:hAnsiTheme="minorHAnsi" w:cstheme="minorBidi"/>
          <w:b w:val="0"/>
          <w:noProof/>
          <w:sz w:val="22"/>
          <w:lang w:eastAsia="en-GB"/>
        </w:rPr>
      </w:pPr>
      <w:r w:rsidRPr="00B67479">
        <w:rPr>
          <w:noProof/>
        </w:rPr>
        <w:t>SECTION B – KEY TENDERING PHASES</w:t>
      </w:r>
      <w:r>
        <w:rPr>
          <w:noProof/>
        </w:rPr>
        <w:tab/>
      </w:r>
      <w:r>
        <w:rPr>
          <w:noProof/>
        </w:rPr>
        <w:fldChar w:fldCharType="begin"/>
      </w:r>
      <w:r>
        <w:rPr>
          <w:noProof/>
        </w:rPr>
        <w:instrText xml:space="preserve"> PAGEREF _Toc120539065 \h </w:instrText>
      </w:r>
      <w:r>
        <w:rPr>
          <w:noProof/>
        </w:rPr>
      </w:r>
      <w:r>
        <w:rPr>
          <w:noProof/>
        </w:rPr>
        <w:fldChar w:fldCharType="separate"/>
      </w:r>
      <w:r w:rsidR="007924D4">
        <w:rPr>
          <w:noProof/>
        </w:rPr>
        <w:t>21</w:t>
      </w:r>
      <w:r>
        <w:rPr>
          <w:noProof/>
        </w:rPr>
        <w:fldChar w:fldCharType="end"/>
      </w:r>
    </w:p>
    <w:p w14:paraId="6CD197E4" w14:textId="3F7095CC" w:rsidR="006A1425" w:rsidRDefault="006A1425">
      <w:pPr>
        <w:pStyle w:val="TOC1"/>
        <w:rPr>
          <w:rFonts w:asciiTheme="minorHAnsi" w:eastAsiaTheme="minorEastAsia" w:hAnsiTheme="minorHAnsi" w:cstheme="minorBidi"/>
          <w:b w:val="0"/>
          <w:noProof/>
          <w:sz w:val="22"/>
          <w:lang w:eastAsia="en-GB"/>
        </w:rPr>
      </w:pPr>
      <w:r w:rsidRPr="00B67479">
        <w:rPr>
          <w:noProof/>
        </w:rPr>
        <w:t>8</w:t>
      </w:r>
      <w:r>
        <w:rPr>
          <w:rFonts w:asciiTheme="minorHAnsi" w:eastAsiaTheme="minorEastAsia" w:hAnsiTheme="minorHAnsi" w:cstheme="minorBidi"/>
          <w:b w:val="0"/>
          <w:noProof/>
          <w:sz w:val="22"/>
          <w:lang w:eastAsia="en-GB"/>
        </w:rPr>
        <w:tab/>
      </w:r>
      <w:r w:rsidRPr="00B67479">
        <w:rPr>
          <w:noProof/>
        </w:rPr>
        <w:t>INTRODUCTION</w:t>
      </w:r>
      <w:r>
        <w:rPr>
          <w:noProof/>
        </w:rPr>
        <w:tab/>
      </w:r>
      <w:r>
        <w:rPr>
          <w:noProof/>
        </w:rPr>
        <w:fldChar w:fldCharType="begin"/>
      </w:r>
      <w:r>
        <w:rPr>
          <w:noProof/>
        </w:rPr>
        <w:instrText xml:space="preserve"> PAGEREF _Toc120539066 \h </w:instrText>
      </w:r>
      <w:r>
        <w:rPr>
          <w:noProof/>
        </w:rPr>
      </w:r>
      <w:r>
        <w:rPr>
          <w:noProof/>
        </w:rPr>
        <w:fldChar w:fldCharType="separate"/>
      </w:r>
      <w:r w:rsidR="007924D4">
        <w:rPr>
          <w:noProof/>
        </w:rPr>
        <w:t>21</w:t>
      </w:r>
      <w:r>
        <w:rPr>
          <w:noProof/>
        </w:rPr>
        <w:fldChar w:fldCharType="end"/>
      </w:r>
    </w:p>
    <w:p w14:paraId="3FBCE523" w14:textId="064480AD" w:rsidR="006A1425" w:rsidRDefault="006A1425">
      <w:pPr>
        <w:pStyle w:val="TOC1"/>
        <w:rPr>
          <w:rFonts w:asciiTheme="minorHAnsi" w:eastAsiaTheme="minorEastAsia" w:hAnsiTheme="minorHAnsi" w:cstheme="minorBidi"/>
          <w:b w:val="0"/>
          <w:noProof/>
          <w:sz w:val="22"/>
          <w:lang w:eastAsia="en-GB"/>
        </w:rPr>
      </w:pPr>
      <w:r w:rsidRPr="00B67479">
        <w:rPr>
          <w:noProof/>
        </w:rPr>
        <w:t>9</w:t>
      </w:r>
      <w:r>
        <w:rPr>
          <w:rFonts w:asciiTheme="minorHAnsi" w:eastAsiaTheme="minorEastAsia" w:hAnsiTheme="minorHAnsi" w:cstheme="minorBidi"/>
          <w:b w:val="0"/>
          <w:noProof/>
          <w:sz w:val="22"/>
          <w:lang w:eastAsia="en-GB"/>
        </w:rPr>
        <w:tab/>
      </w:r>
      <w:r w:rsidRPr="00B67479">
        <w:rPr>
          <w:noProof/>
        </w:rPr>
        <w:t>PROPOSED TIMETABLE</w:t>
      </w:r>
      <w:r>
        <w:rPr>
          <w:noProof/>
        </w:rPr>
        <w:tab/>
      </w:r>
      <w:r>
        <w:rPr>
          <w:noProof/>
        </w:rPr>
        <w:fldChar w:fldCharType="begin"/>
      </w:r>
      <w:r>
        <w:rPr>
          <w:noProof/>
        </w:rPr>
        <w:instrText xml:space="preserve"> PAGEREF _Toc120539067 \h </w:instrText>
      </w:r>
      <w:r>
        <w:rPr>
          <w:noProof/>
        </w:rPr>
      </w:r>
      <w:r>
        <w:rPr>
          <w:noProof/>
        </w:rPr>
        <w:fldChar w:fldCharType="separate"/>
      </w:r>
      <w:r w:rsidR="007924D4">
        <w:rPr>
          <w:noProof/>
        </w:rPr>
        <w:t>21</w:t>
      </w:r>
      <w:r>
        <w:rPr>
          <w:noProof/>
        </w:rPr>
        <w:fldChar w:fldCharType="end"/>
      </w:r>
    </w:p>
    <w:p w14:paraId="4CAF4B5A" w14:textId="302A38D8" w:rsidR="006A1425" w:rsidRDefault="006A1425">
      <w:pPr>
        <w:pStyle w:val="TOC1"/>
        <w:rPr>
          <w:rFonts w:asciiTheme="minorHAnsi" w:eastAsiaTheme="minorEastAsia" w:hAnsiTheme="minorHAnsi" w:cstheme="minorBidi"/>
          <w:b w:val="0"/>
          <w:noProof/>
          <w:sz w:val="22"/>
          <w:lang w:eastAsia="en-GB"/>
        </w:rPr>
      </w:pPr>
      <w:r w:rsidRPr="00B67479">
        <w:rPr>
          <w:noProof/>
        </w:rPr>
        <w:t>10</w:t>
      </w:r>
      <w:r>
        <w:rPr>
          <w:rFonts w:asciiTheme="minorHAnsi" w:eastAsiaTheme="minorEastAsia" w:hAnsiTheme="minorHAnsi" w:cstheme="minorBidi"/>
          <w:b w:val="0"/>
          <w:noProof/>
          <w:sz w:val="22"/>
          <w:lang w:eastAsia="en-GB"/>
        </w:rPr>
        <w:tab/>
      </w:r>
      <w:r w:rsidRPr="00B67479">
        <w:rPr>
          <w:noProof/>
        </w:rPr>
        <w:t>TENDERERS CONFERENCE</w:t>
      </w:r>
      <w:r>
        <w:rPr>
          <w:noProof/>
        </w:rPr>
        <w:tab/>
      </w:r>
      <w:r>
        <w:rPr>
          <w:noProof/>
        </w:rPr>
        <w:fldChar w:fldCharType="begin"/>
      </w:r>
      <w:r>
        <w:rPr>
          <w:noProof/>
        </w:rPr>
        <w:instrText xml:space="preserve"> PAGEREF _Toc120539068 \h </w:instrText>
      </w:r>
      <w:r>
        <w:rPr>
          <w:noProof/>
        </w:rPr>
      </w:r>
      <w:r>
        <w:rPr>
          <w:noProof/>
        </w:rPr>
        <w:fldChar w:fldCharType="separate"/>
      </w:r>
      <w:r w:rsidR="007924D4">
        <w:rPr>
          <w:noProof/>
        </w:rPr>
        <w:t>22</w:t>
      </w:r>
      <w:r>
        <w:rPr>
          <w:noProof/>
        </w:rPr>
        <w:fldChar w:fldCharType="end"/>
      </w:r>
    </w:p>
    <w:p w14:paraId="7BEA9B27" w14:textId="75F4F120" w:rsidR="006A1425" w:rsidRDefault="006A1425">
      <w:pPr>
        <w:pStyle w:val="TOC1"/>
        <w:rPr>
          <w:rFonts w:asciiTheme="minorHAnsi" w:eastAsiaTheme="minorEastAsia" w:hAnsiTheme="minorHAnsi" w:cstheme="minorBidi"/>
          <w:b w:val="0"/>
          <w:noProof/>
          <w:sz w:val="22"/>
          <w:lang w:eastAsia="en-GB"/>
        </w:rPr>
      </w:pPr>
      <w:r w:rsidRPr="00B67479">
        <w:rPr>
          <w:noProof/>
        </w:rPr>
        <w:t>11</w:t>
      </w:r>
      <w:r>
        <w:rPr>
          <w:rFonts w:asciiTheme="minorHAnsi" w:eastAsiaTheme="minorEastAsia" w:hAnsiTheme="minorHAnsi" w:cstheme="minorBidi"/>
          <w:b w:val="0"/>
          <w:noProof/>
          <w:sz w:val="22"/>
          <w:lang w:eastAsia="en-GB"/>
        </w:rPr>
        <w:tab/>
      </w:r>
      <w:r w:rsidRPr="00B67479">
        <w:rPr>
          <w:noProof/>
        </w:rPr>
        <w:t>TENDERER CHECKPOINT MEETINGS</w:t>
      </w:r>
      <w:r>
        <w:rPr>
          <w:noProof/>
        </w:rPr>
        <w:tab/>
      </w:r>
      <w:r>
        <w:rPr>
          <w:noProof/>
        </w:rPr>
        <w:fldChar w:fldCharType="begin"/>
      </w:r>
      <w:r>
        <w:rPr>
          <w:noProof/>
        </w:rPr>
        <w:instrText xml:space="preserve"> PAGEREF _Toc120539069 \h </w:instrText>
      </w:r>
      <w:r>
        <w:rPr>
          <w:noProof/>
        </w:rPr>
      </w:r>
      <w:r>
        <w:rPr>
          <w:noProof/>
        </w:rPr>
        <w:fldChar w:fldCharType="separate"/>
      </w:r>
      <w:r w:rsidR="007924D4">
        <w:rPr>
          <w:noProof/>
        </w:rPr>
        <w:t>22</w:t>
      </w:r>
      <w:r>
        <w:rPr>
          <w:noProof/>
        </w:rPr>
        <w:fldChar w:fldCharType="end"/>
      </w:r>
    </w:p>
    <w:p w14:paraId="724F10BD" w14:textId="56DB5092" w:rsidR="006A1425" w:rsidRDefault="006A1425">
      <w:pPr>
        <w:pStyle w:val="TOC1"/>
        <w:rPr>
          <w:rFonts w:asciiTheme="minorHAnsi" w:eastAsiaTheme="minorEastAsia" w:hAnsiTheme="minorHAnsi" w:cstheme="minorBidi"/>
          <w:b w:val="0"/>
          <w:noProof/>
          <w:sz w:val="22"/>
          <w:lang w:eastAsia="en-GB"/>
        </w:rPr>
      </w:pPr>
      <w:r w:rsidRPr="00B67479">
        <w:rPr>
          <w:noProof/>
        </w:rPr>
        <w:t>12</w:t>
      </w:r>
      <w:r>
        <w:rPr>
          <w:rFonts w:asciiTheme="minorHAnsi" w:eastAsiaTheme="minorEastAsia" w:hAnsiTheme="minorHAnsi" w:cstheme="minorBidi"/>
          <w:b w:val="0"/>
          <w:noProof/>
          <w:sz w:val="22"/>
          <w:lang w:eastAsia="en-GB"/>
        </w:rPr>
        <w:tab/>
      </w:r>
      <w:r w:rsidRPr="00B67479">
        <w:rPr>
          <w:noProof/>
        </w:rPr>
        <w:t>ATTENDANCE AT MEETINGS</w:t>
      </w:r>
      <w:r>
        <w:rPr>
          <w:noProof/>
        </w:rPr>
        <w:tab/>
      </w:r>
      <w:r>
        <w:rPr>
          <w:noProof/>
        </w:rPr>
        <w:fldChar w:fldCharType="begin"/>
      </w:r>
      <w:r>
        <w:rPr>
          <w:noProof/>
        </w:rPr>
        <w:instrText xml:space="preserve"> PAGEREF _Toc120539070 \h </w:instrText>
      </w:r>
      <w:r>
        <w:rPr>
          <w:noProof/>
        </w:rPr>
      </w:r>
      <w:r>
        <w:rPr>
          <w:noProof/>
        </w:rPr>
        <w:fldChar w:fldCharType="separate"/>
      </w:r>
      <w:r w:rsidR="007924D4">
        <w:rPr>
          <w:noProof/>
        </w:rPr>
        <w:t>22</w:t>
      </w:r>
      <w:r>
        <w:rPr>
          <w:noProof/>
        </w:rPr>
        <w:fldChar w:fldCharType="end"/>
      </w:r>
    </w:p>
    <w:p w14:paraId="5E422050" w14:textId="6E899ECA" w:rsidR="006A1425" w:rsidRDefault="006A1425">
      <w:pPr>
        <w:pStyle w:val="TOC1"/>
        <w:rPr>
          <w:rFonts w:asciiTheme="minorHAnsi" w:eastAsiaTheme="minorEastAsia" w:hAnsiTheme="minorHAnsi" w:cstheme="minorBidi"/>
          <w:b w:val="0"/>
          <w:noProof/>
          <w:sz w:val="22"/>
          <w:lang w:eastAsia="en-GB"/>
        </w:rPr>
      </w:pPr>
      <w:r w:rsidRPr="00B67479">
        <w:rPr>
          <w:noProof/>
        </w:rPr>
        <w:t>13</w:t>
      </w:r>
      <w:r>
        <w:rPr>
          <w:rFonts w:asciiTheme="minorHAnsi" w:eastAsiaTheme="minorEastAsia" w:hAnsiTheme="minorHAnsi" w:cstheme="minorBidi"/>
          <w:b w:val="0"/>
          <w:noProof/>
          <w:sz w:val="22"/>
          <w:lang w:eastAsia="en-GB"/>
        </w:rPr>
        <w:tab/>
      </w:r>
      <w:r w:rsidRPr="00B67479">
        <w:rPr>
          <w:noProof/>
        </w:rPr>
        <w:t>INITIAL TENDER RETURN AND EVALUATION</w:t>
      </w:r>
      <w:r>
        <w:rPr>
          <w:noProof/>
        </w:rPr>
        <w:tab/>
      </w:r>
      <w:r>
        <w:rPr>
          <w:noProof/>
        </w:rPr>
        <w:fldChar w:fldCharType="begin"/>
      </w:r>
      <w:r>
        <w:rPr>
          <w:noProof/>
        </w:rPr>
        <w:instrText xml:space="preserve"> PAGEREF _Toc120539071 \h </w:instrText>
      </w:r>
      <w:r>
        <w:rPr>
          <w:noProof/>
        </w:rPr>
      </w:r>
      <w:r>
        <w:rPr>
          <w:noProof/>
        </w:rPr>
        <w:fldChar w:fldCharType="separate"/>
      </w:r>
      <w:r w:rsidR="007924D4">
        <w:rPr>
          <w:noProof/>
        </w:rPr>
        <w:t>23</w:t>
      </w:r>
      <w:r>
        <w:rPr>
          <w:noProof/>
        </w:rPr>
        <w:fldChar w:fldCharType="end"/>
      </w:r>
    </w:p>
    <w:p w14:paraId="29DE8E6E" w14:textId="2B62101A" w:rsidR="006A1425" w:rsidRDefault="006A1425">
      <w:pPr>
        <w:pStyle w:val="TOC1"/>
        <w:rPr>
          <w:rFonts w:asciiTheme="minorHAnsi" w:eastAsiaTheme="minorEastAsia" w:hAnsiTheme="minorHAnsi" w:cstheme="minorBidi"/>
          <w:b w:val="0"/>
          <w:noProof/>
          <w:sz w:val="22"/>
          <w:lang w:eastAsia="en-GB"/>
        </w:rPr>
      </w:pPr>
      <w:r w:rsidRPr="00B67479">
        <w:rPr>
          <w:noProof/>
        </w:rPr>
        <w:t>14</w:t>
      </w:r>
      <w:r>
        <w:rPr>
          <w:rFonts w:asciiTheme="minorHAnsi" w:eastAsiaTheme="minorEastAsia" w:hAnsiTheme="minorHAnsi" w:cstheme="minorBidi"/>
          <w:b w:val="0"/>
          <w:noProof/>
          <w:sz w:val="22"/>
          <w:lang w:eastAsia="en-GB"/>
        </w:rPr>
        <w:tab/>
      </w:r>
      <w:r w:rsidRPr="00B67479">
        <w:rPr>
          <w:noProof/>
        </w:rPr>
        <w:t>NEGOTIATION PHASE</w:t>
      </w:r>
      <w:r>
        <w:rPr>
          <w:noProof/>
        </w:rPr>
        <w:tab/>
      </w:r>
      <w:r>
        <w:rPr>
          <w:noProof/>
        </w:rPr>
        <w:fldChar w:fldCharType="begin"/>
      </w:r>
      <w:r>
        <w:rPr>
          <w:noProof/>
        </w:rPr>
        <w:instrText xml:space="preserve"> PAGEREF _Toc120539072 \h </w:instrText>
      </w:r>
      <w:r>
        <w:rPr>
          <w:noProof/>
        </w:rPr>
      </w:r>
      <w:r>
        <w:rPr>
          <w:noProof/>
        </w:rPr>
        <w:fldChar w:fldCharType="separate"/>
      </w:r>
      <w:r w:rsidR="007924D4">
        <w:rPr>
          <w:noProof/>
        </w:rPr>
        <w:t>24</w:t>
      </w:r>
      <w:r>
        <w:rPr>
          <w:noProof/>
        </w:rPr>
        <w:fldChar w:fldCharType="end"/>
      </w:r>
    </w:p>
    <w:p w14:paraId="5A0AE4FB" w14:textId="4E7601CF" w:rsidR="006A1425" w:rsidRDefault="006A1425">
      <w:pPr>
        <w:pStyle w:val="TOC1"/>
        <w:rPr>
          <w:rFonts w:asciiTheme="minorHAnsi" w:eastAsiaTheme="minorEastAsia" w:hAnsiTheme="minorHAnsi" w:cstheme="minorBidi"/>
          <w:b w:val="0"/>
          <w:noProof/>
          <w:sz w:val="22"/>
          <w:lang w:eastAsia="en-GB"/>
        </w:rPr>
      </w:pPr>
      <w:r w:rsidRPr="00B67479">
        <w:rPr>
          <w:noProof/>
        </w:rPr>
        <w:t>15</w:t>
      </w:r>
      <w:r>
        <w:rPr>
          <w:rFonts w:asciiTheme="minorHAnsi" w:eastAsiaTheme="minorEastAsia" w:hAnsiTheme="minorHAnsi" w:cstheme="minorBidi"/>
          <w:b w:val="0"/>
          <w:noProof/>
          <w:sz w:val="22"/>
          <w:lang w:eastAsia="en-GB"/>
        </w:rPr>
        <w:tab/>
      </w:r>
      <w:r w:rsidRPr="00B67479">
        <w:rPr>
          <w:noProof/>
        </w:rPr>
        <w:t>INVITATION TO SUBMIT FINAL TENDER (ISFT)</w:t>
      </w:r>
      <w:r>
        <w:rPr>
          <w:noProof/>
        </w:rPr>
        <w:tab/>
      </w:r>
      <w:r>
        <w:rPr>
          <w:noProof/>
        </w:rPr>
        <w:fldChar w:fldCharType="begin"/>
      </w:r>
      <w:r>
        <w:rPr>
          <w:noProof/>
        </w:rPr>
        <w:instrText xml:space="preserve"> PAGEREF _Toc120539073 \h </w:instrText>
      </w:r>
      <w:r>
        <w:rPr>
          <w:noProof/>
        </w:rPr>
      </w:r>
      <w:r>
        <w:rPr>
          <w:noProof/>
        </w:rPr>
        <w:fldChar w:fldCharType="separate"/>
      </w:r>
      <w:r w:rsidR="007924D4">
        <w:rPr>
          <w:noProof/>
        </w:rPr>
        <w:t>25</w:t>
      </w:r>
      <w:r>
        <w:rPr>
          <w:noProof/>
        </w:rPr>
        <w:fldChar w:fldCharType="end"/>
      </w:r>
    </w:p>
    <w:p w14:paraId="6EFF54E9" w14:textId="75C6D9F0" w:rsidR="006A1425" w:rsidRDefault="006A1425">
      <w:pPr>
        <w:pStyle w:val="TOC1"/>
        <w:rPr>
          <w:rFonts w:asciiTheme="minorHAnsi" w:eastAsiaTheme="minorEastAsia" w:hAnsiTheme="minorHAnsi" w:cstheme="minorBidi"/>
          <w:b w:val="0"/>
          <w:noProof/>
          <w:sz w:val="22"/>
          <w:lang w:eastAsia="en-GB"/>
        </w:rPr>
      </w:pPr>
      <w:r w:rsidRPr="00B67479">
        <w:rPr>
          <w:noProof/>
        </w:rPr>
        <w:t>16</w:t>
      </w:r>
      <w:r>
        <w:rPr>
          <w:rFonts w:asciiTheme="minorHAnsi" w:eastAsiaTheme="minorEastAsia" w:hAnsiTheme="minorHAnsi" w:cstheme="minorBidi"/>
          <w:b w:val="0"/>
          <w:noProof/>
          <w:sz w:val="22"/>
          <w:lang w:eastAsia="en-GB"/>
        </w:rPr>
        <w:tab/>
      </w:r>
      <w:r w:rsidRPr="00B67479">
        <w:rPr>
          <w:noProof/>
        </w:rPr>
        <w:t>CONTRACT AWARD</w:t>
      </w:r>
      <w:r>
        <w:rPr>
          <w:noProof/>
        </w:rPr>
        <w:tab/>
      </w:r>
      <w:r>
        <w:rPr>
          <w:noProof/>
        </w:rPr>
        <w:fldChar w:fldCharType="begin"/>
      </w:r>
      <w:r>
        <w:rPr>
          <w:noProof/>
        </w:rPr>
        <w:instrText xml:space="preserve"> PAGEREF _Toc120539074 \h </w:instrText>
      </w:r>
      <w:r>
        <w:rPr>
          <w:noProof/>
        </w:rPr>
      </w:r>
      <w:r>
        <w:rPr>
          <w:noProof/>
        </w:rPr>
        <w:fldChar w:fldCharType="separate"/>
      </w:r>
      <w:r w:rsidR="007924D4">
        <w:rPr>
          <w:noProof/>
        </w:rPr>
        <w:t>25</w:t>
      </w:r>
      <w:r>
        <w:rPr>
          <w:noProof/>
        </w:rPr>
        <w:fldChar w:fldCharType="end"/>
      </w:r>
    </w:p>
    <w:p w14:paraId="546965C8" w14:textId="70045D24" w:rsidR="006A1425" w:rsidRDefault="006A1425">
      <w:pPr>
        <w:pStyle w:val="TOC1"/>
        <w:rPr>
          <w:rFonts w:asciiTheme="minorHAnsi" w:eastAsiaTheme="minorEastAsia" w:hAnsiTheme="minorHAnsi" w:cstheme="minorBidi"/>
          <w:b w:val="0"/>
          <w:noProof/>
          <w:sz w:val="22"/>
          <w:lang w:eastAsia="en-GB"/>
        </w:rPr>
      </w:pPr>
      <w:r w:rsidRPr="00B67479">
        <w:rPr>
          <w:noProof/>
        </w:rPr>
        <w:t>17</w:t>
      </w:r>
      <w:r>
        <w:rPr>
          <w:rFonts w:asciiTheme="minorHAnsi" w:eastAsiaTheme="minorEastAsia" w:hAnsiTheme="minorHAnsi" w:cstheme="minorBidi"/>
          <w:b w:val="0"/>
          <w:noProof/>
          <w:sz w:val="22"/>
          <w:lang w:eastAsia="en-GB"/>
        </w:rPr>
        <w:tab/>
      </w:r>
      <w:r w:rsidRPr="00B67479">
        <w:rPr>
          <w:noProof/>
        </w:rPr>
        <w:t>STANDSTILL PERIOD</w:t>
      </w:r>
      <w:r>
        <w:rPr>
          <w:noProof/>
        </w:rPr>
        <w:tab/>
      </w:r>
      <w:r>
        <w:rPr>
          <w:noProof/>
        </w:rPr>
        <w:fldChar w:fldCharType="begin"/>
      </w:r>
      <w:r>
        <w:rPr>
          <w:noProof/>
        </w:rPr>
        <w:instrText xml:space="preserve"> PAGEREF _Toc120539075 \h </w:instrText>
      </w:r>
      <w:r>
        <w:rPr>
          <w:noProof/>
        </w:rPr>
      </w:r>
      <w:r>
        <w:rPr>
          <w:noProof/>
        </w:rPr>
        <w:fldChar w:fldCharType="separate"/>
      </w:r>
      <w:r w:rsidR="007924D4">
        <w:rPr>
          <w:noProof/>
        </w:rPr>
        <w:t>25</w:t>
      </w:r>
      <w:r>
        <w:rPr>
          <w:noProof/>
        </w:rPr>
        <w:fldChar w:fldCharType="end"/>
      </w:r>
    </w:p>
    <w:p w14:paraId="6A727C4D" w14:textId="379017DF" w:rsidR="006A1425" w:rsidRDefault="006A1425">
      <w:pPr>
        <w:pStyle w:val="TOC1"/>
        <w:rPr>
          <w:rFonts w:asciiTheme="minorHAnsi" w:eastAsiaTheme="minorEastAsia" w:hAnsiTheme="minorHAnsi" w:cstheme="minorBidi"/>
          <w:b w:val="0"/>
          <w:noProof/>
          <w:sz w:val="22"/>
          <w:lang w:eastAsia="en-GB"/>
        </w:rPr>
      </w:pPr>
      <w:r w:rsidRPr="00B67479">
        <w:rPr>
          <w:noProof/>
        </w:rPr>
        <w:t>SECTION C - INSTRUCTIONS ON PREPARING TENDERS&gt;</w:t>
      </w:r>
      <w:r>
        <w:rPr>
          <w:noProof/>
        </w:rPr>
        <w:tab/>
      </w:r>
      <w:r>
        <w:rPr>
          <w:noProof/>
        </w:rPr>
        <w:fldChar w:fldCharType="begin"/>
      </w:r>
      <w:r>
        <w:rPr>
          <w:noProof/>
        </w:rPr>
        <w:instrText xml:space="preserve"> PAGEREF _Toc120539076 \h </w:instrText>
      </w:r>
      <w:r>
        <w:rPr>
          <w:noProof/>
        </w:rPr>
      </w:r>
      <w:r>
        <w:rPr>
          <w:noProof/>
        </w:rPr>
        <w:fldChar w:fldCharType="separate"/>
      </w:r>
      <w:r w:rsidR="007924D4">
        <w:rPr>
          <w:noProof/>
        </w:rPr>
        <w:t>26</w:t>
      </w:r>
      <w:r>
        <w:rPr>
          <w:noProof/>
        </w:rPr>
        <w:fldChar w:fldCharType="end"/>
      </w:r>
    </w:p>
    <w:p w14:paraId="45177D39" w14:textId="02344B40" w:rsidR="006A1425" w:rsidRDefault="006A1425">
      <w:pPr>
        <w:pStyle w:val="TOC1"/>
        <w:rPr>
          <w:rFonts w:asciiTheme="minorHAnsi" w:eastAsiaTheme="minorEastAsia" w:hAnsiTheme="minorHAnsi" w:cstheme="minorBidi"/>
          <w:b w:val="0"/>
          <w:noProof/>
          <w:sz w:val="22"/>
          <w:lang w:eastAsia="en-GB"/>
        </w:rPr>
      </w:pPr>
      <w:r w:rsidRPr="00B67479">
        <w:rPr>
          <w:noProof/>
        </w:rPr>
        <w:t>18</w:t>
      </w:r>
      <w:r>
        <w:rPr>
          <w:rFonts w:asciiTheme="minorHAnsi" w:eastAsiaTheme="minorEastAsia" w:hAnsiTheme="minorHAnsi" w:cstheme="minorBidi"/>
          <w:b w:val="0"/>
          <w:noProof/>
          <w:sz w:val="22"/>
          <w:lang w:eastAsia="en-GB"/>
        </w:rPr>
        <w:tab/>
      </w:r>
      <w:r w:rsidRPr="00B67479">
        <w:rPr>
          <w:noProof/>
        </w:rPr>
        <w:t>GUIDANCE INSTRUCTIONS</w:t>
      </w:r>
      <w:r>
        <w:rPr>
          <w:noProof/>
        </w:rPr>
        <w:tab/>
      </w:r>
      <w:r>
        <w:rPr>
          <w:noProof/>
        </w:rPr>
        <w:fldChar w:fldCharType="begin"/>
      </w:r>
      <w:r>
        <w:rPr>
          <w:noProof/>
        </w:rPr>
        <w:instrText xml:space="preserve"> PAGEREF _Toc120539077 \h </w:instrText>
      </w:r>
      <w:r>
        <w:rPr>
          <w:noProof/>
        </w:rPr>
      </w:r>
      <w:r>
        <w:rPr>
          <w:noProof/>
        </w:rPr>
        <w:fldChar w:fldCharType="separate"/>
      </w:r>
      <w:r w:rsidR="007924D4">
        <w:rPr>
          <w:noProof/>
        </w:rPr>
        <w:t>26</w:t>
      </w:r>
      <w:r>
        <w:rPr>
          <w:noProof/>
        </w:rPr>
        <w:fldChar w:fldCharType="end"/>
      </w:r>
    </w:p>
    <w:p w14:paraId="312BD916" w14:textId="0F351905" w:rsidR="006A1425" w:rsidRDefault="006A1425">
      <w:pPr>
        <w:pStyle w:val="TOC1"/>
        <w:rPr>
          <w:rFonts w:asciiTheme="minorHAnsi" w:eastAsiaTheme="minorEastAsia" w:hAnsiTheme="minorHAnsi" w:cstheme="minorBidi"/>
          <w:b w:val="0"/>
          <w:noProof/>
          <w:sz w:val="22"/>
          <w:lang w:eastAsia="en-GB"/>
        </w:rPr>
      </w:pPr>
      <w:r w:rsidRPr="00B67479">
        <w:rPr>
          <w:noProof/>
        </w:rPr>
        <w:t xml:space="preserve">SECTION D – CONDITIONS OF TENDERING </w:t>
      </w:r>
      <w:r>
        <w:rPr>
          <w:noProof/>
        </w:rPr>
        <w:tab/>
      </w:r>
      <w:r>
        <w:rPr>
          <w:noProof/>
        </w:rPr>
        <w:fldChar w:fldCharType="begin"/>
      </w:r>
      <w:r>
        <w:rPr>
          <w:noProof/>
        </w:rPr>
        <w:instrText xml:space="preserve"> PAGEREF _Toc120539078 \h </w:instrText>
      </w:r>
      <w:r>
        <w:rPr>
          <w:noProof/>
        </w:rPr>
      </w:r>
      <w:r>
        <w:rPr>
          <w:noProof/>
        </w:rPr>
        <w:fldChar w:fldCharType="separate"/>
      </w:r>
      <w:r w:rsidR="007924D4">
        <w:rPr>
          <w:noProof/>
        </w:rPr>
        <w:t>27</w:t>
      </w:r>
      <w:r>
        <w:rPr>
          <w:noProof/>
        </w:rPr>
        <w:fldChar w:fldCharType="end"/>
      </w:r>
    </w:p>
    <w:p w14:paraId="7A33F19D" w14:textId="3AFB825B" w:rsidR="006A1425" w:rsidRDefault="006A1425">
      <w:pPr>
        <w:pStyle w:val="TOC1"/>
        <w:rPr>
          <w:rFonts w:asciiTheme="minorHAnsi" w:eastAsiaTheme="minorEastAsia" w:hAnsiTheme="minorHAnsi" w:cstheme="minorBidi"/>
          <w:b w:val="0"/>
          <w:noProof/>
          <w:sz w:val="22"/>
          <w:lang w:eastAsia="en-GB"/>
        </w:rPr>
      </w:pPr>
      <w:r w:rsidRPr="00B67479">
        <w:rPr>
          <w:noProof/>
        </w:rPr>
        <w:t>19</w:t>
      </w:r>
      <w:r>
        <w:rPr>
          <w:rFonts w:asciiTheme="minorHAnsi" w:eastAsiaTheme="minorEastAsia" w:hAnsiTheme="minorHAnsi" w:cstheme="minorBidi"/>
          <w:b w:val="0"/>
          <w:noProof/>
          <w:sz w:val="22"/>
          <w:lang w:eastAsia="en-GB"/>
        </w:rPr>
        <w:tab/>
      </w:r>
      <w:r w:rsidRPr="00B67479">
        <w:rPr>
          <w:noProof/>
        </w:rPr>
        <w:t>NO COMMITMENT</w:t>
      </w:r>
      <w:r>
        <w:rPr>
          <w:noProof/>
        </w:rPr>
        <w:tab/>
      </w:r>
      <w:r>
        <w:rPr>
          <w:noProof/>
        </w:rPr>
        <w:fldChar w:fldCharType="begin"/>
      </w:r>
      <w:r>
        <w:rPr>
          <w:noProof/>
        </w:rPr>
        <w:instrText xml:space="preserve"> PAGEREF _Toc120539079 \h </w:instrText>
      </w:r>
      <w:r>
        <w:rPr>
          <w:noProof/>
        </w:rPr>
      </w:r>
      <w:r>
        <w:rPr>
          <w:noProof/>
        </w:rPr>
        <w:fldChar w:fldCharType="separate"/>
      </w:r>
      <w:r w:rsidR="007924D4">
        <w:rPr>
          <w:noProof/>
        </w:rPr>
        <w:t>27</w:t>
      </w:r>
      <w:r>
        <w:rPr>
          <w:noProof/>
        </w:rPr>
        <w:fldChar w:fldCharType="end"/>
      </w:r>
    </w:p>
    <w:p w14:paraId="35C8FEF5" w14:textId="5E22644E" w:rsidR="006A1425" w:rsidRDefault="006A1425">
      <w:pPr>
        <w:pStyle w:val="TOC1"/>
        <w:rPr>
          <w:rFonts w:asciiTheme="minorHAnsi" w:eastAsiaTheme="minorEastAsia" w:hAnsiTheme="minorHAnsi" w:cstheme="minorBidi"/>
          <w:b w:val="0"/>
          <w:noProof/>
          <w:sz w:val="22"/>
          <w:lang w:eastAsia="en-GB"/>
        </w:rPr>
      </w:pPr>
      <w:r w:rsidRPr="00B67479">
        <w:rPr>
          <w:noProof/>
        </w:rPr>
        <w:t>20</w:t>
      </w:r>
      <w:r>
        <w:rPr>
          <w:rFonts w:asciiTheme="minorHAnsi" w:eastAsiaTheme="minorEastAsia" w:hAnsiTheme="minorHAnsi" w:cstheme="minorBidi"/>
          <w:b w:val="0"/>
          <w:noProof/>
          <w:sz w:val="22"/>
          <w:lang w:eastAsia="en-GB"/>
        </w:rPr>
        <w:tab/>
      </w:r>
      <w:r w:rsidRPr="00B67479">
        <w:rPr>
          <w:noProof/>
        </w:rPr>
        <w:t>TENDERER ACCEPTANCE OF TERMS OF THIS ITN</w:t>
      </w:r>
      <w:r>
        <w:rPr>
          <w:noProof/>
        </w:rPr>
        <w:tab/>
      </w:r>
      <w:r>
        <w:rPr>
          <w:noProof/>
        </w:rPr>
        <w:fldChar w:fldCharType="begin"/>
      </w:r>
      <w:r>
        <w:rPr>
          <w:noProof/>
        </w:rPr>
        <w:instrText xml:space="preserve"> PAGEREF _Toc120539080 \h </w:instrText>
      </w:r>
      <w:r>
        <w:rPr>
          <w:noProof/>
        </w:rPr>
      </w:r>
      <w:r>
        <w:rPr>
          <w:noProof/>
        </w:rPr>
        <w:fldChar w:fldCharType="separate"/>
      </w:r>
      <w:r w:rsidR="007924D4">
        <w:rPr>
          <w:noProof/>
        </w:rPr>
        <w:t>27</w:t>
      </w:r>
      <w:r>
        <w:rPr>
          <w:noProof/>
        </w:rPr>
        <w:fldChar w:fldCharType="end"/>
      </w:r>
    </w:p>
    <w:p w14:paraId="7AE9DEA2" w14:textId="04E8C100" w:rsidR="006A1425" w:rsidRDefault="006A1425">
      <w:pPr>
        <w:pStyle w:val="TOC1"/>
        <w:rPr>
          <w:rFonts w:asciiTheme="minorHAnsi" w:eastAsiaTheme="minorEastAsia" w:hAnsiTheme="minorHAnsi" w:cstheme="minorBidi"/>
          <w:b w:val="0"/>
          <w:noProof/>
          <w:sz w:val="22"/>
          <w:lang w:eastAsia="en-GB"/>
        </w:rPr>
      </w:pPr>
      <w:r w:rsidRPr="00B67479">
        <w:rPr>
          <w:noProof/>
        </w:rPr>
        <w:t>21</w:t>
      </w:r>
      <w:r>
        <w:rPr>
          <w:rFonts w:asciiTheme="minorHAnsi" w:eastAsiaTheme="minorEastAsia" w:hAnsiTheme="minorHAnsi" w:cstheme="minorBidi"/>
          <w:b w:val="0"/>
          <w:noProof/>
          <w:sz w:val="22"/>
          <w:lang w:eastAsia="en-GB"/>
        </w:rPr>
        <w:tab/>
      </w:r>
      <w:r w:rsidRPr="00B67479">
        <w:rPr>
          <w:noProof/>
        </w:rPr>
        <w:t>ELECTRONIC PURCHASING</w:t>
      </w:r>
      <w:r>
        <w:rPr>
          <w:noProof/>
        </w:rPr>
        <w:tab/>
      </w:r>
      <w:r>
        <w:rPr>
          <w:noProof/>
        </w:rPr>
        <w:fldChar w:fldCharType="begin"/>
      </w:r>
      <w:r>
        <w:rPr>
          <w:noProof/>
        </w:rPr>
        <w:instrText xml:space="preserve"> PAGEREF _Toc120539081 \h </w:instrText>
      </w:r>
      <w:r>
        <w:rPr>
          <w:noProof/>
        </w:rPr>
      </w:r>
      <w:r>
        <w:rPr>
          <w:noProof/>
        </w:rPr>
        <w:fldChar w:fldCharType="separate"/>
      </w:r>
      <w:r w:rsidR="007924D4">
        <w:rPr>
          <w:noProof/>
        </w:rPr>
        <w:t>27</w:t>
      </w:r>
      <w:r>
        <w:rPr>
          <w:noProof/>
        </w:rPr>
        <w:fldChar w:fldCharType="end"/>
      </w:r>
    </w:p>
    <w:p w14:paraId="790EE0B0" w14:textId="013A2D9E" w:rsidR="006A1425" w:rsidRDefault="006A1425">
      <w:pPr>
        <w:pStyle w:val="TOC1"/>
        <w:rPr>
          <w:rFonts w:asciiTheme="minorHAnsi" w:eastAsiaTheme="minorEastAsia" w:hAnsiTheme="minorHAnsi" w:cstheme="minorBidi"/>
          <w:b w:val="0"/>
          <w:noProof/>
          <w:sz w:val="22"/>
          <w:lang w:eastAsia="en-GB"/>
        </w:rPr>
      </w:pPr>
      <w:r w:rsidRPr="00B67479">
        <w:rPr>
          <w:noProof/>
        </w:rPr>
        <w:lastRenderedPageBreak/>
        <w:t>22</w:t>
      </w:r>
      <w:r>
        <w:rPr>
          <w:rFonts w:asciiTheme="minorHAnsi" w:eastAsiaTheme="minorEastAsia" w:hAnsiTheme="minorHAnsi" w:cstheme="minorBidi"/>
          <w:b w:val="0"/>
          <w:noProof/>
          <w:sz w:val="22"/>
          <w:lang w:eastAsia="en-GB"/>
        </w:rPr>
        <w:tab/>
      </w:r>
      <w:r w:rsidRPr="00B67479">
        <w:rPr>
          <w:noProof/>
        </w:rPr>
        <w:t>ITN DOCUMENTATION AND ITN MATERIALS</w:t>
      </w:r>
      <w:r>
        <w:rPr>
          <w:noProof/>
        </w:rPr>
        <w:tab/>
      </w:r>
      <w:r>
        <w:rPr>
          <w:noProof/>
        </w:rPr>
        <w:fldChar w:fldCharType="begin"/>
      </w:r>
      <w:r>
        <w:rPr>
          <w:noProof/>
        </w:rPr>
        <w:instrText xml:space="preserve"> PAGEREF _Toc120539082 \h </w:instrText>
      </w:r>
      <w:r>
        <w:rPr>
          <w:noProof/>
        </w:rPr>
      </w:r>
      <w:r>
        <w:rPr>
          <w:noProof/>
        </w:rPr>
        <w:fldChar w:fldCharType="separate"/>
      </w:r>
      <w:r w:rsidR="007924D4">
        <w:rPr>
          <w:noProof/>
        </w:rPr>
        <w:t>28</w:t>
      </w:r>
      <w:r>
        <w:rPr>
          <w:noProof/>
        </w:rPr>
        <w:fldChar w:fldCharType="end"/>
      </w:r>
    </w:p>
    <w:p w14:paraId="4ACEB93F" w14:textId="5A8B980C" w:rsidR="006A1425" w:rsidRDefault="006A1425">
      <w:pPr>
        <w:pStyle w:val="TOC1"/>
        <w:rPr>
          <w:rFonts w:asciiTheme="minorHAnsi" w:eastAsiaTheme="minorEastAsia" w:hAnsiTheme="minorHAnsi" w:cstheme="minorBidi"/>
          <w:b w:val="0"/>
          <w:noProof/>
          <w:sz w:val="22"/>
          <w:lang w:eastAsia="en-GB"/>
        </w:rPr>
      </w:pPr>
      <w:r w:rsidRPr="00B67479">
        <w:rPr>
          <w:noProof/>
        </w:rPr>
        <w:t>23</w:t>
      </w:r>
      <w:r>
        <w:rPr>
          <w:rFonts w:asciiTheme="minorHAnsi" w:eastAsiaTheme="minorEastAsia" w:hAnsiTheme="minorHAnsi" w:cstheme="minorBidi"/>
          <w:b w:val="0"/>
          <w:noProof/>
          <w:sz w:val="22"/>
          <w:lang w:eastAsia="en-GB"/>
        </w:rPr>
        <w:tab/>
      </w:r>
      <w:r w:rsidRPr="00B67479">
        <w:rPr>
          <w:noProof/>
        </w:rPr>
        <w:t>INTELLECTUAL PROPERTY IN ITN DOCUMENTATION AND ITN MATERIALS</w:t>
      </w:r>
      <w:r>
        <w:rPr>
          <w:noProof/>
        </w:rPr>
        <w:tab/>
      </w:r>
      <w:r>
        <w:rPr>
          <w:noProof/>
        </w:rPr>
        <w:fldChar w:fldCharType="begin"/>
      </w:r>
      <w:r>
        <w:rPr>
          <w:noProof/>
        </w:rPr>
        <w:instrText xml:space="preserve"> PAGEREF _Toc120539083 \h </w:instrText>
      </w:r>
      <w:r>
        <w:rPr>
          <w:noProof/>
        </w:rPr>
      </w:r>
      <w:r>
        <w:rPr>
          <w:noProof/>
        </w:rPr>
        <w:fldChar w:fldCharType="separate"/>
      </w:r>
      <w:r w:rsidR="007924D4">
        <w:rPr>
          <w:noProof/>
        </w:rPr>
        <w:t>28</w:t>
      </w:r>
      <w:r>
        <w:rPr>
          <w:noProof/>
        </w:rPr>
        <w:fldChar w:fldCharType="end"/>
      </w:r>
    </w:p>
    <w:p w14:paraId="77A582B8" w14:textId="2C85192A" w:rsidR="006A1425" w:rsidRDefault="006A1425">
      <w:pPr>
        <w:pStyle w:val="TOC1"/>
        <w:rPr>
          <w:rFonts w:asciiTheme="minorHAnsi" w:eastAsiaTheme="minorEastAsia" w:hAnsiTheme="minorHAnsi" w:cstheme="minorBidi"/>
          <w:b w:val="0"/>
          <w:noProof/>
          <w:sz w:val="22"/>
          <w:lang w:eastAsia="en-GB"/>
        </w:rPr>
      </w:pPr>
      <w:r w:rsidRPr="00B67479">
        <w:rPr>
          <w:noProof/>
        </w:rPr>
        <w:t>24</w:t>
      </w:r>
      <w:r>
        <w:rPr>
          <w:rFonts w:asciiTheme="minorHAnsi" w:eastAsiaTheme="minorEastAsia" w:hAnsiTheme="minorHAnsi" w:cstheme="minorBidi"/>
          <w:b w:val="0"/>
          <w:noProof/>
          <w:sz w:val="22"/>
          <w:lang w:eastAsia="en-GB"/>
        </w:rPr>
        <w:tab/>
      </w:r>
      <w:r w:rsidRPr="00B67479">
        <w:rPr>
          <w:noProof/>
        </w:rPr>
        <w:t>VARIANT TENDERS</w:t>
      </w:r>
      <w:r>
        <w:rPr>
          <w:noProof/>
        </w:rPr>
        <w:tab/>
      </w:r>
      <w:r>
        <w:rPr>
          <w:noProof/>
        </w:rPr>
        <w:fldChar w:fldCharType="begin"/>
      </w:r>
      <w:r>
        <w:rPr>
          <w:noProof/>
        </w:rPr>
        <w:instrText xml:space="preserve"> PAGEREF _Toc120539084 \h </w:instrText>
      </w:r>
      <w:r>
        <w:rPr>
          <w:noProof/>
        </w:rPr>
      </w:r>
      <w:r>
        <w:rPr>
          <w:noProof/>
        </w:rPr>
        <w:fldChar w:fldCharType="separate"/>
      </w:r>
      <w:r w:rsidR="007924D4">
        <w:rPr>
          <w:noProof/>
        </w:rPr>
        <w:t>29</w:t>
      </w:r>
      <w:r>
        <w:rPr>
          <w:noProof/>
        </w:rPr>
        <w:fldChar w:fldCharType="end"/>
      </w:r>
    </w:p>
    <w:p w14:paraId="2394CF12" w14:textId="2311D574" w:rsidR="006A1425" w:rsidRDefault="006A1425">
      <w:pPr>
        <w:pStyle w:val="TOC1"/>
        <w:rPr>
          <w:rFonts w:asciiTheme="minorHAnsi" w:eastAsiaTheme="minorEastAsia" w:hAnsiTheme="minorHAnsi" w:cstheme="minorBidi"/>
          <w:b w:val="0"/>
          <w:noProof/>
          <w:sz w:val="22"/>
          <w:lang w:eastAsia="en-GB"/>
        </w:rPr>
      </w:pPr>
      <w:r w:rsidRPr="00B67479">
        <w:rPr>
          <w:noProof/>
        </w:rPr>
        <w:t>25</w:t>
      </w:r>
      <w:r>
        <w:rPr>
          <w:rFonts w:asciiTheme="minorHAnsi" w:eastAsiaTheme="minorEastAsia" w:hAnsiTheme="minorHAnsi" w:cstheme="minorBidi"/>
          <w:b w:val="0"/>
          <w:noProof/>
          <w:sz w:val="22"/>
          <w:lang w:eastAsia="en-GB"/>
        </w:rPr>
        <w:tab/>
      </w:r>
      <w:r w:rsidRPr="00B67479">
        <w:rPr>
          <w:noProof/>
        </w:rPr>
        <w:t>INDEPENDENT ASSESSMENT REQUIRED</w:t>
      </w:r>
      <w:r>
        <w:rPr>
          <w:noProof/>
        </w:rPr>
        <w:tab/>
      </w:r>
      <w:r>
        <w:rPr>
          <w:noProof/>
        </w:rPr>
        <w:fldChar w:fldCharType="begin"/>
      </w:r>
      <w:r>
        <w:rPr>
          <w:noProof/>
        </w:rPr>
        <w:instrText xml:space="preserve"> PAGEREF _Toc120539085 \h </w:instrText>
      </w:r>
      <w:r>
        <w:rPr>
          <w:noProof/>
        </w:rPr>
      </w:r>
      <w:r>
        <w:rPr>
          <w:noProof/>
        </w:rPr>
        <w:fldChar w:fldCharType="separate"/>
      </w:r>
      <w:r w:rsidR="007924D4">
        <w:rPr>
          <w:noProof/>
        </w:rPr>
        <w:t>29</w:t>
      </w:r>
      <w:r>
        <w:rPr>
          <w:noProof/>
        </w:rPr>
        <w:fldChar w:fldCharType="end"/>
      </w:r>
    </w:p>
    <w:p w14:paraId="1ED8B3B1" w14:textId="0B01169C" w:rsidR="006A1425" w:rsidRDefault="006A1425">
      <w:pPr>
        <w:pStyle w:val="TOC1"/>
        <w:rPr>
          <w:rFonts w:asciiTheme="minorHAnsi" w:eastAsiaTheme="minorEastAsia" w:hAnsiTheme="minorHAnsi" w:cstheme="minorBidi"/>
          <w:b w:val="0"/>
          <w:noProof/>
          <w:sz w:val="22"/>
          <w:lang w:eastAsia="en-GB"/>
        </w:rPr>
      </w:pPr>
      <w:r w:rsidRPr="00B67479">
        <w:rPr>
          <w:noProof/>
        </w:rPr>
        <w:t>26</w:t>
      </w:r>
      <w:r>
        <w:rPr>
          <w:rFonts w:asciiTheme="minorHAnsi" w:eastAsiaTheme="minorEastAsia" w:hAnsiTheme="minorHAnsi" w:cstheme="minorBidi"/>
          <w:b w:val="0"/>
          <w:noProof/>
          <w:sz w:val="22"/>
          <w:lang w:eastAsia="en-GB"/>
        </w:rPr>
        <w:tab/>
      </w:r>
      <w:r w:rsidRPr="00B67479">
        <w:rPr>
          <w:noProof/>
        </w:rPr>
        <w:t>TENDER EXPENSES AND WORK UNDERTAKEN DURING THIS PROCUREMENT</w:t>
      </w:r>
      <w:r>
        <w:rPr>
          <w:noProof/>
        </w:rPr>
        <w:tab/>
      </w:r>
      <w:r>
        <w:rPr>
          <w:noProof/>
        </w:rPr>
        <w:fldChar w:fldCharType="begin"/>
      </w:r>
      <w:r>
        <w:rPr>
          <w:noProof/>
        </w:rPr>
        <w:instrText xml:space="preserve"> PAGEREF _Toc120539086 \h </w:instrText>
      </w:r>
      <w:r>
        <w:rPr>
          <w:noProof/>
        </w:rPr>
      </w:r>
      <w:r>
        <w:rPr>
          <w:noProof/>
        </w:rPr>
        <w:fldChar w:fldCharType="separate"/>
      </w:r>
      <w:r w:rsidR="007924D4">
        <w:rPr>
          <w:noProof/>
        </w:rPr>
        <w:t>29</w:t>
      </w:r>
      <w:r>
        <w:rPr>
          <w:noProof/>
        </w:rPr>
        <w:fldChar w:fldCharType="end"/>
      </w:r>
    </w:p>
    <w:p w14:paraId="7A725215" w14:textId="2B0AA6D3" w:rsidR="006A1425" w:rsidRDefault="006A1425">
      <w:pPr>
        <w:pStyle w:val="TOC1"/>
        <w:rPr>
          <w:rFonts w:asciiTheme="minorHAnsi" w:eastAsiaTheme="minorEastAsia" w:hAnsiTheme="minorHAnsi" w:cstheme="minorBidi"/>
          <w:b w:val="0"/>
          <w:noProof/>
          <w:sz w:val="22"/>
          <w:lang w:eastAsia="en-GB"/>
        </w:rPr>
      </w:pPr>
      <w:r w:rsidRPr="00B67479">
        <w:rPr>
          <w:noProof/>
        </w:rPr>
        <w:t>27</w:t>
      </w:r>
      <w:r>
        <w:rPr>
          <w:rFonts w:asciiTheme="minorHAnsi" w:eastAsiaTheme="minorEastAsia" w:hAnsiTheme="minorHAnsi" w:cstheme="minorBidi"/>
          <w:b w:val="0"/>
          <w:noProof/>
          <w:sz w:val="22"/>
          <w:lang w:eastAsia="en-GB"/>
        </w:rPr>
        <w:tab/>
      </w:r>
      <w:r w:rsidRPr="00B67479">
        <w:rPr>
          <w:noProof/>
        </w:rPr>
        <w:t>GUARANTEES</w:t>
      </w:r>
      <w:r>
        <w:rPr>
          <w:noProof/>
        </w:rPr>
        <w:tab/>
      </w:r>
      <w:r>
        <w:rPr>
          <w:noProof/>
        </w:rPr>
        <w:fldChar w:fldCharType="begin"/>
      </w:r>
      <w:r>
        <w:rPr>
          <w:noProof/>
        </w:rPr>
        <w:instrText xml:space="preserve"> PAGEREF _Toc120539087 \h </w:instrText>
      </w:r>
      <w:r>
        <w:rPr>
          <w:noProof/>
        </w:rPr>
      </w:r>
      <w:r>
        <w:rPr>
          <w:noProof/>
        </w:rPr>
        <w:fldChar w:fldCharType="separate"/>
      </w:r>
      <w:r w:rsidR="007924D4">
        <w:rPr>
          <w:noProof/>
        </w:rPr>
        <w:t>29</w:t>
      </w:r>
      <w:r>
        <w:rPr>
          <w:noProof/>
        </w:rPr>
        <w:fldChar w:fldCharType="end"/>
      </w:r>
    </w:p>
    <w:p w14:paraId="0EC3E618" w14:textId="1640DE9A" w:rsidR="006A1425" w:rsidRDefault="006A1425">
      <w:pPr>
        <w:pStyle w:val="TOC1"/>
        <w:rPr>
          <w:rFonts w:asciiTheme="minorHAnsi" w:eastAsiaTheme="minorEastAsia" w:hAnsiTheme="minorHAnsi" w:cstheme="minorBidi"/>
          <w:b w:val="0"/>
          <w:noProof/>
          <w:sz w:val="22"/>
          <w:lang w:eastAsia="en-GB"/>
        </w:rPr>
      </w:pPr>
      <w:r w:rsidRPr="00B67479">
        <w:rPr>
          <w:noProof/>
          <w:lang w:eastAsia="zh-CN" w:bidi="hi-IN"/>
        </w:rPr>
        <w:t>28</w:t>
      </w:r>
      <w:r>
        <w:rPr>
          <w:rFonts w:asciiTheme="minorHAnsi" w:eastAsiaTheme="minorEastAsia" w:hAnsiTheme="minorHAnsi" w:cstheme="minorBidi"/>
          <w:b w:val="0"/>
          <w:noProof/>
          <w:sz w:val="22"/>
          <w:lang w:eastAsia="en-GB"/>
        </w:rPr>
        <w:tab/>
      </w:r>
      <w:r w:rsidRPr="00B67479">
        <w:rPr>
          <w:noProof/>
          <w:lang w:eastAsia="zh-CN" w:bidi="hi-IN"/>
        </w:rPr>
        <w:t>SHARED DATA ENVIRONMENT</w:t>
      </w:r>
      <w:r>
        <w:rPr>
          <w:noProof/>
        </w:rPr>
        <w:tab/>
      </w:r>
      <w:r>
        <w:rPr>
          <w:noProof/>
        </w:rPr>
        <w:fldChar w:fldCharType="begin"/>
      </w:r>
      <w:r>
        <w:rPr>
          <w:noProof/>
        </w:rPr>
        <w:instrText xml:space="preserve"> PAGEREF _Toc120539088 \h </w:instrText>
      </w:r>
      <w:r>
        <w:rPr>
          <w:noProof/>
        </w:rPr>
      </w:r>
      <w:r>
        <w:rPr>
          <w:noProof/>
        </w:rPr>
        <w:fldChar w:fldCharType="separate"/>
      </w:r>
      <w:r w:rsidR="007924D4">
        <w:rPr>
          <w:noProof/>
        </w:rPr>
        <w:t>30</w:t>
      </w:r>
      <w:r>
        <w:rPr>
          <w:noProof/>
        </w:rPr>
        <w:fldChar w:fldCharType="end"/>
      </w:r>
    </w:p>
    <w:p w14:paraId="0C5EE0F1" w14:textId="49127086" w:rsidR="006A1425" w:rsidRDefault="006A1425">
      <w:pPr>
        <w:pStyle w:val="TOC1"/>
        <w:rPr>
          <w:rFonts w:asciiTheme="minorHAnsi" w:eastAsiaTheme="minorEastAsia" w:hAnsiTheme="minorHAnsi" w:cstheme="minorBidi"/>
          <w:b w:val="0"/>
          <w:noProof/>
          <w:sz w:val="22"/>
          <w:lang w:eastAsia="en-GB"/>
        </w:rPr>
      </w:pPr>
      <w:r w:rsidRPr="00B67479">
        <w:rPr>
          <w:noProof/>
          <w:lang w:eastAsia="zh-CN" w:bidi="hi-IN"/>
        </w:rPr>
        <w:t>29</w:t>
      </w:r>
      <w:r>
        <w:rPr>
          <w:rFonts w:asciiTheme="minorHAnsi" w:eastAsiaTheme="minorEastAsia" w:hAnsiTheme="minorHAnsi" w:cstheme="minorBidi"/>
          <w:b w:val="0"/>
          <w:noProof/>
          <w:sz w:val="22"/>
          <w:lang w:eastAsia="en-GB"/>
        </w:rPr>
        <w:tab/>
      </w:r>
      <w:r w:rsidRPr="00B67479">
        <w:rPr>
          <w:noProof/>
          <w:lang w:eastAsia="zh-CN" w:bidi="hi-IN"/>
        </w:rPr>
        <w:t>OTHER AGREEMENTS</w:t>
      </w:r>
      <w:r>
        <w:rPr>
          <w:noProof/>
        </w:rPr>
        <w:tab/>
      </w:r>
      <w:r>
        <w:rPr>
          <w:noProof/>
        </w:rPr>
        <w:fldChar w:fldCharType="begin"/>
      </w:r>
      <w:r>
        <w:rPr>
          <w:noProof/>
        </w:rPr>
        <w:instrText xml:space="preserve"> PAGEREF _Toc120539089 \h </w:instrText>
      </w:r>
      <w:r>
        <w:rPr>
          <w:noProof/>
        </w:rPr>
      </w:r>
      <w:r>
        <w:rPr>
          <w:noProof/>
        </w:rPr>
        <w:fldChar w:fldCharType="separate"/>
      </w:r>
      <w:r w:rsidR="007924D4">
        <w:rPr>
          <w:noProof/>
        </w:rPr>
        <w:t>30</w:t>
      </w:r>
      <w:r>
        <w:rPr>
          <w:noProof/>
        </w:rPr>
        <w:fldChar w:fldCharType="end"/>
      </w:r>
    </w:p>
    <w:p w14:paraId="2EE83633" w14:textId="635BFF98" w:rsidR="006A1425" w:rsidRDefault="006A1425">
      <w:pPr>
        <w:pStyle w:val="TOC1"/>
        <w:rPr>
          <w:rFonts w:asciiTheme="minorHAnsi" w:eastAsiaTheme="minorEastAsia" w:hAnsiTheme="minorHAnsi" w:cstheme="minorBidi"/>
          <w:b w:val="0"/>
          <w:noProof/>
          <w:sz w:val="22"/>
          <w:lang w:eastAsia="en-GB"/>
        </w:rPr>
      </w:pPr>
      <w:r w:rsidRPr="00B67479">
        <w:rPr>
          <w:noProof/>
          <w:lang w:eastAsia="zh-CN" w:bidi="hi-IN"/>
        </w:rPr>
        <w:t>30</w:t>
      </w:r>
      <w:r>
        <w:rPr>
          <w:rFonts w:asciiTheme="minorHAnsi" w:eastAsiaTheme="minorEastAsia" w:hAnsiTheme="minorHAnsi" w:cstheme="minorBidi"/>
          <w:b w:val="0"/>
          <w:noProof/>
          <w:sz w:val="22"/>
          <w:lang w:eastAsia="en-GB"/>
        </w:rPr>
        <w:tab/>
      </w:r>
      <w:r w:rsidRPr="00B67479">
        <w:rPr>
          <w:noProof/>
          <w:lang w:eastAsia="zh-CN" w:bidi="hi-IN"/>
        </w:rPr>
        <w:t>CYBER RISK CONTRACTOR ASSURANCE QUESTIONNAIRE</w:t>
      </w:r>
      <w:r>
        <w:rPr>
          <w:noProof/>
        </w:rPr>
        <w:tab/>
      </w:r>
      <w:r>
        <w:rPr>
          <w:noProof/>
        </w:rPr>
        <w:fldChar w:fldCharType="begin"/>
      </w:r>
      <w:r>
        <w:rPr>
          <w:noProof/>
        </w:rPr>
        <w:instrText xml:space="preserve"> PAGEREF _Toc120539090 \h </w:instrText>
      </w:r>
      <w:r>
        <w:rPr>
          <w:noProof/>
        </w:rPr>
      </w:r>
      <w:r>
        <w:rPr>
          <w:noProof/>
        </w:rPr>
        <w:fldChar w:fldCharType="separate"/>
      </w:r>
      <w:r w:rsidR="007924D4">
        <w:rPr>
          <w:noProof/>
        </w:rPr>
        <w:t>30</w:t>
      </w:r>
      <w:r>
        <w:rPr>
          <w:noProof/>
        </w:rPr>
        <w:fldChar w:fldCharType="end"/>
      </w:r>
    </w:p>
    <w:p w14:paraId="1D74024B" w14:textId="71E0340C" w:rsidR="006A1425" w:rsidRDefault="006A1425">
      <w:pPr>
        <w:pStyle w:val="TOC1"/>
        <w:rPr>
          <w:rFonts w:asciiTheme="minorHAnsi" w:eastAsiaTheme="minorEastAsia" w:hAnsiTheme="minorHAnsi" w:cstheme="minorBidi"/>
          <w:b w:val="0"/>
          <w:noProof/>
          <w:sz w:val="22"/>
          <w:lang w:eastAsia="en-GB"/>
        </w:rPr>
      </w:pPr>
      <w:r w:rsidRPr="00B67479">
        <w:rPr>
          <w:noProof/>
          <w:lang w:eastAsia="zh-CN" w:bidi="hi-IN"/>
        </w:rPr>
        <w:t>31</w:t>
      </w:r>
      <w:r>
        <w:rPr>
          <w:rFonts w:asciiTheme="minorHAnsi" w:eastAsiaTheme="minorEastAsia" w:hAnsiTheme="minorHAnsi" w:cstheme="minorBidi"/>
          <w:b w:val="0"/>
          <w:noProof/>
          <w:sz w:val="22"/>
          <w:lang w:eastAsia="en-GB"/>
        </w:rPr>
        <w:tab/>
      </w:r>
      <w:r w:rsidRPr="00B67479">
        <w:rPr>
          <w:noProof/>
          <w:lang w:eastAsia="zh-CN" w:bidi="hi-IN"/>
        </w:rPr>
        <w:t>GOVERNMENT FURNISHED EQUIPMENT AND REDUNDANT MATERIEL</w:t>
      </w:r>
      <w:r>
        <w:rPr>
          <w:noProof/>
        </w:rPr>
        <w:tab/>
      </w:r>
      <w:r>
        <w:rPr>
          <w:noProof/>
        </w:rPr>
        <w:fldChar w:fldCharType="begin"/>
      </w:r>
      <w:r>
        <w:rPr>
          <w:noProof/>
        </w:rPr>
        <w:instrText xml:space="preserve"> PAGEREF _Toc120539091 \h </w:instrText>
      </w:r>
      <w:r>
        <w:rPr>
          <w:noProof/>
        </w:rPr>
      </w:r>
      <w:r>
        <w:rPr>
          <w:noProof/>
        </w:rPr>
        <w:fldChar w:fldCharType="separate"/>
      </w:r>
      <w:r w:rsidR="007924D4">
        <w:rPr>
          <w:noProof/>
        </w:rPr>
        <w:t>30</w:t>
      </w:r>
      <w:r>
        <w:rPr>
          <w:noProof/>
        </w:rPr>
        <w:fldChar w:fldCharType="end"/>
      </w:r>
    </w:p>
    <w:p w14:paraId="0688C0D4" w14:textId="5C1DA2BB" w:rsidR="006A1425" w:rsidRDefault="006A1425">
      <w:pPr>
        <w:pStyle w:val="TOC1"/>
        <w:rPr>
          <w:rFonts w:asciiTheme="minorHAnsi" w:eastAsiaTheme="minorEastAsia" w:hAnsiTheme="minorHAnsi" w:cstheme="minorBidi"/>
          <w:b w:val="0"/>
          <w:noProof/>
          <w:sz w:val="22"/>
          <w:lang w:eastAsia="en-GB"/>
        </w:rPr>
      </w:pPr>
      <w:r w:rsidRPr="00B67479">
        <w:rPr>
          <w:noProof/>
        </w:rPr>
        <w:t>32</w:t>
      </w:r>
      <w:r>
        <w:rPr>
          <w:rFonts w:asciiTheme="minorHAnsi" w:eastAsiaTheme="minorEastAsia" w:hAnsiTheme="minorHAnsi" w:cstheme="minorBidi"/>
          <w:b w:val="0"/>
          <w:noProof/>
          <w:sz w:val="22"/>
          <w:lang w:eastAsia="en-GB"/>
        </w:rPr>
        <w:tab/>
      </w:r>
      <w:r w:rsidRPr="00B67479">
        <w:rPr>
          <w:noProof/>
        </w:rPr>
        <w:t>CONFLICTS OF INTEREST AND ETHICAL WALLS</w:t>
      </w:r>
      <w:r>
        <w:rPr>
          <w:noProof/>
        </w:rPr>
        <w:tab/>
      </w:r>
      <w:r>
        <w:rPr>
          <w:noProof/>
        </w:rPr>
        <w:fldChar w:fldCharType="begin"/>
      </w:r>
      <w:r>
        <w:rPr>
          <w:noProof/>
        </w:rPr>
        <w:instrText xml:space="preserve"> PAGEREF _Toc120539092 \h </w:instrText>
      </w:r>
      <w:r>
        <w:rPr>
          <w:noProof/>
        </w:rPr>
      </w:r>
      <w:r>
        <w:rPr>
          <w:noProof/>
        </w:rPr>
        <w:fldChar w:fldCharType="separate"/>
      </w:r>
      <w:r w:rsidR="007924D4">
        <w:rPr>
          <w:noProof/>
        </w:rPr>
        <w:t>31</w:t>
      </w:r>
      <w:r>
        <w:rPr>
          <w:noProof/>
        </w:rPr>
        <w:fldChar w:fldCharType="end"/>
      </w:r>
    </w:p>
    <w:p w14:paraId="475A46BA" w14:textId="1FFDE46F" w:rsidR="006A1425" w:rsidRDefault="006A1425">
      <w:pPr>
        <w:pStyle w:val="TOC1"/>
        <w:rPr>
          <w:rFonts w:asciiTheme="minorHAnsi" w:eastAsiaTheme="minorEastAsia" w:hAnsiTheme="minorHAnsi" w:cstheme="minorBidi"/>
          <w:b w:val="0"/>
          <w:noProof/>
          <w:sz w:val="22"/>
          <w:lang w:eastAsia="en-GB"/>
        </w:rPr>
      </w:pPr>
      <w:r w:rsidRPr="00B67479">
        <w:rPr>
          <w:noProof/>
        </w:rPr>
        <w:t>33</w:t>
      </w:r>
      <w:r>
        <w:rPr>
          <w:rFonts w:asciiTheme="minorHAnsi" w:eastAsiaTheme="minorEastAsia" w:hAnsiTheme="minorHAnsi" w:cstheme="minorBidi"/>
          <w:b w:val="0"/>
          <w:noProof/>
          <w:sz w:val="22"/>
          <w:lang w:eastAsia="en-GB"/>
        </w:rPr>
        <w:tab/>
      </w:r>
      <w:r w:rsidRPr="00B67479">
        <w:rPr>
          <w:noProof/>
        </w:rPr>
        <w:t>SENSITIVE INFORMATION</w:t>
      </w:r>
      <w:r>
        <w:rPr>
          <w:noProof/>
        </w:rPr>
        <w:tab/>
      </w:r>
      <w:r>
        <w:rPr>
          <w:noProof/>
        </w:rPr>
        <w:fldChar w:fldCharType="begin"/>
      </w:r>
      <w:r>
        <w:rPr>
          <w:noProof/>
        </w:rPr>
        <w:instrText xml:space="preserve"> PAGEREF _Toc120539093 \h </w:instrText>
      </w:r>
      <w:r>
        <w:rPr>
          <w:noProof/>
        </w:rPr>
      </w:r>
      <w:r>
        <w:rPr>
          <w:noProof/>
        </w:rPr>
        <w:fldChar w:fldCharType="separate"/>
      </w:r>
      <w:r w:rsidR="007924D4">
        <w:rPr>
          <w:noProof/>
        </w:rPr>
        <w:t>32</w:t>
      </w:r>
      <w:r>
        <w:rPr>
          <w:noProof/>
        </w:rPr>
        <w:fldChar w:fldCharType="end"/>
      </w:r>
    </w:p>
    <w:p w14:paraId="6D5832DF" w14:textId="7ECC44B9" w:rsidR="006A1425" w:rsidRDefault="006A1425">
      <w:pPr>
        <w:pStyle w:val="TOC1"/>
        <w:rPr>
          <w:rFonts w:asciiTheme="minorHAnsi" w:eastAsiaTheme="minorEastAsia" w:hAnsiTheme="minorHAnsi" w:cstheme="minorBidi"/>
          <w:b w:val="0"/>
          <w:noProof/>
          <w:sz w:val="22"/>
          <w:lang w:eastAsia="en-GB"/>
        </w:rPr>
      </w:pPr>
      <w:r w:rsidRPr="00B67479">
        <w:rPr>
          <w:noProof/>
        </w:rPr>
        <w:t>34</w:t>
      </w:r>
      <w:r>
        <w:rPr>
          <w:rFonts w:asciiTheme="minorHAnsi" w:eastAsiaTheme="minorEastAsia" w:hAnsiTheme="minorHAnsi" w:cstheme="minorBidi"/>
          <w:b w:val="0"/>
          <w:noProof/>
          <w:sz w:val="22"/>
          <w:lang w:eastAsia="en-GB"/>
        </w:rPr>
        <w:tab/>
      </w:r>
      <w:r w:rsidRPr="00B67479">
        <w:rPr>
          <w:noProof/>
        </w:rPr>
        <w:t>TRANSPARENCY, FREEDOM OF INFORMATION AND ENVIRONMENTAL INFORMATION REGULATIONS</w:t>
      </w:r>
      <w:r>
        <w:rPr>
          <w:noProof/>
        </w:rPr>
        <w:tab/>
      </w:r>
      <w:r>
        <w:rPr>
          <w:noProof/>
        </w:rPr>
        <w:fldChar w:fldCharType="begin"/>
      </w:r>
      <w:r>
        <w:rPr>
          <w:noProof/>
        </w:rPr>
        <w:instrText xml:space="preserve"> PAGEREF _Toc120539094 \h </w:instrText>
      </w:r>
      <w:r>
        <w:rPr>
          <w:noProof/>
        </w:rPr>
      </w:r>
      <w:r>
        <w:rPr>
          <w:noProof/>
        </w:rPr>
        <w:fldChar w:fldCharType="separate"/>
      </w:r>
      <w:r w:rsidR="007924D4">
        <w:rPr>
          <w:noProof/>
        </w:rPr>
        <w:t>32</w:t>
      </w:r>
      <w:r>
        <w:rPr>
          <w:noProof/>
        </w:rPr>
        <w:fldChar w:fldCharType="end"/>
      </w:r>
    </w:p>
    <w:p w14:paraId="6BA48507" w14:textId="1B88F730" w:rsidR="006A1425" w:rsidRDefault="006A1425">
      <w:pPr>
        <w:pStyle w:val="TOC1"/>
        <w:rPr>
          <w:rFonts w:asciiTheme="minorHAnsi" w:eastAsiaTheme="minorEastAsia" w:hAnsiTheme="minorHAnsi" w:cstheme="minorBidi"/>
          <w:b w:val="0"/>
          <w:noProof/>
          <w:sz w:val="22"/>
          <w:lang w:eastAsia="en-GB"/>
        </w:rPr>
      </w:pPr>
      <w:r w:rsidRPr="00B67479">
        <w:rPr>
          <w:noProof/>
        </w:rPr>
        <w:t>35</w:t>
      </w:r>
      <w:r>
        <w:rPr>
          <w:rFonts w:asciiTheme="minorHAnsi" w:eastAsiaTheme="minorEastAsia" w:hAnsiTheme="minorHAnsi" w:cstheme="minorBidi"/>
          <w:b w:val="0"/>
          <w:noProof/>
          <w:sz w:val="22"/>
          <w:lang w:eastAsia="en-GB"/>
        </w:rPr>
        <w:tab/>
      </w:r>
      <w:r w:rsidRPr="00B67479">
        <w:rPr>
          <w:noProof/>
        </w:rPr>
        <w:t>DATA PROTECTION</w:t>
      </w:r>
      <w:r>
        <w:rPr>
          <w:noProof/>
        </w:rPr>
        <w:tab/>
      </w:r>
      <w:r>
        <w:rPr>
          <w:noProof/>
        </w:rPr>
        <w:fldChar w:fldCharType="begin"/>
      </w:r>
      <w:r>
        <w:rPr>
          <w:noProof/>
        </w:rPr>
        <w:instrText xml:space="preserve"> PAGEREF _Toc120539095 \h </w:instrText>
      </w:r>
      <w:r>
        <w:rPr>
          <w:noProof/>
        </w:rPr>
      </w:r>
      <w:r>
        <w:rPr>
          <w:noProof/>
        </w:rPr>
        <w:fldChar w:fldCharType="separate"/>
      </w:r>
      <w:r w:rsidR="007924D4">
        <w:rPr>
          <w:noProof/>
        </w:rPr>
        <w:t>33</w:t>
      </w:r>
      <w:r>
        <w:rPr>
          <w:noProof/>
        </w:rPr>
        <w:fldChar w:fldCharType="end"/>
      </w:r>
    </w:p>
    <w:p w14:paraId="21904CAA" w14:textId="6F3736DC" w:rsidR="006A1425" w:rsidRDefault="006A1425">
      <w:pPr>
        <w:pStyle w:val="TOC1"/>
        <w:rPr>
          <w:rFonts w:asciiTheme="minorHAnsi" w:eastAsiaTheme="minorEastAsia" w:hAnsiTheme="minorHAnsi" w:cstheme="minorBidi"/>
          <w:b w:val="0"/>
          <w:noProof/>
          <w:sz w:val="22"/>
          <w:lang w:eastAsia="en-GB"/>
        </w:rPr>
      </w:pPr>
      <w:r w:rsidRPr="00B67479">
        <w:rPr>
          <w:noProof/>
        </w:rPr>
        <w:t>36</w:t>
      </w:r>
      <w:r>
        <w:rPr>
          <w:rFonts w:asciiTheme="minorHAnsi" w:eastAsiaTheme="minorEastAsia" w:hAnsiTheme="minorHAnsi" w:cstheme="minorBidi"/>
          <w:b w:val="0"/>
          <w:noProof/>
          <w:sz w:val="22"/>
          <w:lang w:eastAsia="en-GB"/>
        </w:rPr>
        <w:tab/>
      </w:r>
      <w:r w:rsidRPr="00B67479">
        <w:rPr>
          <w:noProof/>
        </w:rPr>
        <w:t>PUBLICITY ANNOUNCEMENT</w:t>
      </w:r>
      <w:r>
        <w:rPr>
          <w:noProof/>
        </w:rPr>
        <w:tab/>
      </w:r>
      <w:r>
        <w:rPr>
          <w:noProof/>
        </w:rPr>
        <w:fldChar w:fldCharType="begin"/>
      </w:r>
      <w:r>
        <w:rPr>
          <w:noProof/>
        </w:rPr>
        <w:instrText xml:space="preserve"> PAGEREF _Toc120539096 \h </w:instrText>
      </w:r>
      <w:r>
        <w:rPr>
          <w:noProof/>
        </w:rPr>
      </w:r>
      <w:r>
        <w:rPr>
          <w:noProof/>
        </w:rPr>
        <w:fldChar w:fldCharType="separate"/>
      </w:r>
      <w:r w:rsidR="007924D4">
        <w:rPr>
          <w:noProof/>
        </w:rPr>
        <w:t>33</w:t>
      </w:r>
      <w:r>
        <w:rPr>
          <w:noProof/>
        </w:rPr>
        <w:fldChar w:fldCharType="end"/>
      </w:r>
    </w:p>
    <w:p w14:paraId="37D9D79F" w14:textId="2D6194A6" w:rsidR="006A1425" w:rsidRDefault="006A1425">
      <w:pPr>
        <w:pStyle w:val="TOC1"/>
        <w:rPr>
          <w:rFonts w:asciiTheme="minorHAnsi" w:eastAsiaTheme="minorEastAsia" w:hAnsiTheme="minorHAnsi" w:cstheme="minorBidi"/>
          <w:b w:val="0"/>
          <w:noProof/>
          <w:sz w:val="22"/>
          <w:lang w:eastAsia="en-GB"/>
        </w:rPr>
      </w:pPr>
      <w:r w:rsidRPr="00B67479">
        <w:rPr>
          <w:noProof/>
        </w:rPr>
        <w:t>37</w:t>
      </w:r>
      <w:r>
        <w:rPr>
          <w:rFonts w:asciiTheme="minorHAnsi" w:eastAsiaTheme="minorEastAsia" w:hAnsiTheme="minorHAnsi" w:cstheme="minorBidi"/>
          <w:b w:val="0"/>
          <w:noProof/>
          <w:sz w:val="22"/>
          <w:lang w:eastAsia="en-GB"/>
        </w:rPr>
        <w:tab/>
      </w:r>
      <w:r w:rsidRPr="00B67479">
        <w:rPr>
          <w:noProof/>
        </w:rPr>
        <w:t>MATERIAL CHANGE OF CONTROL</w:t>
      </w:r>
      <w:r>
        <w:rPr>
          <w:noProof/>
        </w:rPr>
        <w:tab/>
      </w:r>
      <w:r>
        <w:rPr>
          <w:noProof/>
        </w:rPr>
        <w:fldChar w:fldCharType="begin"/>
      </w:r>
      <w:r>
        <w:rPr>
          <w:noProof/>
        </w:rPr>
        <w:instrText xml:space="preserve"> PAGEREF _Toc120539097 \h </w:instrText>
      </w:r>
      <w:r>
        <w:rPr>
          <w:noProof/>
        </w:rPr>
      </w:r>
      <w:r>
        <w:rPr>
          <w:noProof/>
        </w:rPr>
        <w:fldChar w:fldCharType="separate"/>
      </w:r>
      <w:r w:rsidR="007924D4">
        <w:rPr>
          <w:noProof/>
        </w:rPr>
        <w:t>33</w:t>
      </w:r>
      <w:r>
        <w:rPr>
          <w:noProof/>
        </w:rPr>
        <w:fldChar w:fldCharType="end"/>
      </w:r>
    </w:p>
    <w:p w14:paraId="3B31BBA4" w14:textId="26DFDEA9" w:rsidR="006A1425" w:rsidRDefault="006A1425">
      <w:pPr>
        <w:pStyle w:val="TOC1"/>
        <w:rPr>
          <w:rFonts w:asciiTheme="minorHAnsi" w:eastAsiaTheme="minorEastAsia" w:hAnsiTheme="minorHAnsi" w:cstheme="minorBidi"/>
          <w:b w:val="0"/>
          <w:noProof/>
          <w:sz w:val="22"/>
          <w:lang w:eastAsia="en-GB"/>
        </w:rPr>
      </w:pPr>
      <w:r w:rsidRPr="00B67479">
        <w:rPr>
          <w:noProof/>
        </w:rPr>
        <w:t>38</w:t>
      </w:r>
      <w:r>
        <w:rPr>
          <w:rFonts w:asciiTheme="minorHAnsi" w:eastAsiaTheme="minorEastAsia" w:hAnsiTheme="minorHAnsi" w:cstheme="minorBidi"/>
          <w:b w:val="0"/>
          <w:noProof/>
          <w:sz w:val="22"/>
          <w:lang w:eastAsia="en-GB"/>
        </w:rPr>
        <w:tab/>
      </w:r>
      <w:r w:rsidRPr="00B67479">
        <w:rPr>
          <w:noProof/>
        </w:rPr>
        <w:t>AUTHORITY'S ADVISERS</w:t>
      </w:r>
      <w:r>
        <w:rPr>
          <w:noProof/>
        </w:rPr>
        <w:tab/>
      </w:r>
      <w:r>
        <w:rPr>
          <w:noProof/>
        </w:rPr>
        <w:fldChar w:fldCharType="begin"/>
      </w:r>
      <w:r>
        <w:rPr>
          <w:noProof/>
        </w:rPr>
        <w:instrText xml:space="preserve"> PAGEREF _Toc120539098 \h </w:instrText>
      </w:r>
      <w:r>
        <w:rPr>
          <w:noProof/>
        </w:rPr>
      </w:r>
      <w:r>
        <w:rPr>
          <w:noProof/>
        </w:rPr>
        <w:fldChar w:fldCharType="separate"/>
      </w:r>
      <w:r w:rsidR="007924D4">
        <w:rPr>
          <w:noProof/>
        </w:rPr>
        <w:t>35</w:t>
      </w:r>
      <w:r>
        <w:rPr>
          <w:noProof/>
        </w:rPr>
        <w:fldChar w:fldCharType="end"/>
      </w:r>
    </w:p>
    <w:p w14:paraId="7DF843FD" w14:textId="108CDF23" w:rsidR="006A1425" w:rsidRDefault="006A1425">
      <w:pPr>
        <w:pStyle w:val="TOC1"/>
        <w:rPr>
          <w:rFonts w:asciiTheme="minorHAnsi" w:eastAsiaTheme="minorEastAsia" w:hAnsiTheme="minorHAnsi" w:cstheme="minorBidi"/>
          <w:b w:val="0"/>
          <w:noProof/>
          <w:sz w:val="22"/>
          <w:lang w:eastAsia="en-GB"/>
        </w:rPr>
      </w:pPr>
      <w:r w:rsidRPr="00B67479">
        <w:rPr>
          <w:noProof/>
        </w:rPr>
        <w:t>39</w:t>
      </w:r>
      <w:r>
        <w:rPr>
          <w:rFonts w:asciiTheme="minorHAnsi" w:eastAsiaTheme="minorEastAsia" w:hAnsiTheme="minorHAnsi" w:cstheme="minorBidi"/>
          <w:b w:val="0"/>
          <w:noProof/>
          <w:sz w:val="22"/>
          <w:lang w:eastAsia="en-GB"/>
        </w:rPr>
        <w:tab/>
      </w:r>
      <w:r w:rsidRPr="00B67479">
        <w:rPr>
          <w:noProof/>
        </w:rPr>
        <w:t>CONSULTATION WITH CREDIT REFERENCE AGENCIES</w:t>
      </w:r>
      <w:r>
        <w:rPr>
          <w:noProof/>
        </w:rPr>
        <w:tab/>
      </w:r>
      <w:r>
        <w:rPr>
          <w:noProof/>
        </w:rPr>
        <w:fldChar w:fldCharType="begin"/>
      </w:r>
      <w:r>
        <w:rPr>
          <w:noProof/>
        </w:rPr>
        <w:instrText xml:space="preserve"> PAGEREF _Toc120539099 \h </w:instrText>
      </w:r>
      <w:r>
        <w:rPr>
          <w:noProof/>
        </w:rPr>
      </w:r>
      <w:r>
        <w:rPr>
          <w:noProof/>
        </w:rPr>
        <w:fldChar w:fldCharType="separate"/>
      </w:r>
      <w:r w:rsidR="007924D4">
        <w:rPr>
          <w:noProof/>
        </w:rPr>
        <w:t>35</w:t>
      </w:r>
      <w:r>
        <w:rPr>
          <w:noProof/>
        </w:rPr>
        <w:fldChar w:fldCharType="end"/>
      </w:r>
    </w:p>
    <w:p w14:paraId="385530B4" w14:textId="7BD71E0E" w:rsidR="006A1425" w:rsidRDefault="006A1425">
      <w:pPr>
        <w:pStyle w:val="TOC1"/>
        <w:rPr>
          <w:rFonts w:asciiTheme="minorHAnsi" w:eastAsiaTheme="minorEastAsia" w:hAnsiTheme="minorHAnsi" w:cstheme="minorBidi"/>
          <w:b w:val="0"/>
          <w:noProof/>
          <w:sz w:val="22"/>
          <w:lang w:eastAsia="en-GB"/>
        </w:rPr>
      </w:pPr>
      <w:r w:rsidRPr="00B67479">
        <w:rPr>
          <w:noProof/>
        </w:rPr>
        <w:t>40</w:t>
      </w:r>
      <w:r>
        <w:rPr>
          <w:rFonts w:asciiTheme="minorHAnsi" w:eastAsiaTheme="minorEastAsia" w:hAnsiTheme="minorHAnsi" w:cstheme="minorBidi"/>
          <w:b w:val="0"/>
          <w:noProof/>
          <w:sz w:val="22"/>
          <w:lang w:eastAsia="en-GB"/>
        </w:rPr>
        <w:tab/>
      </w:r>
      <w:r w:rsidRPr="00B67479">
        <w:rPr>
          <w:noProof/>
        </w:rPr>
        <w:t>TRANSFERRING EMPLOYEES</w:t>
      </w:r>
      <w:r>
        <w:rPr>
          <w:noProof/>
        </w:rPr>
        <w:tab/>
      </w:r>
      <w:r>
        <w:rPr>
          <w:noProof/>
        </w:rPr>
        <w:fldChar w:fldCharType="begin"/>
      </w:r>
      <w:r>
        <w:rPr>
          <w:noProof/>
        </w:rPr>
        <w:instrText xml:space="preserve"> PAGEREF _Toc120539100 \h </w:instrText>
      </w:r>
      <w:r>
        <w:rPr>
          <w:noProof/>
        </w:rPr>
      </w:r>
      <w:r>
        <w:rPr>
          <w:noProof/>
        </w:rPr>
        <w:fldChar w:fldCharType="separate"/>
      </w:r>
      <w:r w:rsidR="007924D4">
        <w:rPr>
          <w:noProof/>
        </w:rPr>
        <w:t>35</w:t>
      </w:r>
      <w:r>
        <w:rPr>
          <w:noProof/>
        </w:rPr>
        <w:fldChar w:fldCharType="end"/>
      </w:r>
    </w:p>
    <w:p w14:paraId="373A4388" w14:textId="1A79611A" w:rsidR="006A1425" w:rsidRDefault="006A1425">
      <w:pPr>
        <w:pStyle w:val="TOC1"/>
        <w:rPr>
          <w:rFonts w:asciiTheme="minorHAnsi" w:eastAsiaTheme="minorEastAsia" w:hAnsiTheme="minorHAnsi" w:cstheme="minorBidi"/>
          <w:b w:val="0"/>
          <w:noProof/>
          <w:sz w:val="22"/>
          <w:lang w:eastAsia="en-GB"/>
        </w:rPr>
      </w:pPr>
      <w:r w:rsidRPr="00B67479">
        <w:rPr>
          <w:noProof/>
        </w:rPr>
        <w:t>41</w:t>
      </w:r>
      <w:r>
        <w:rPr>
          <w:rFonts w:asciiTheme="minorHAnsi" w:eastAsiaTheme="minorEastAsia" w:hAnsiTheme="minorHAnsi" w:cstheme="minorBidi"/>
          <w:b w:val="0"/>
          <w:noProof/>
          <w:sz w:val="22"/>
          <w:lang w:eastAsia="en-GB"/>
        </w:rPr>
        <w:tab/>
      </w:r>
      <w:r w:rsidRPr="00B67479">
        <w:rPr>
          <w:noProof/>
        </w:rPr>
        <w:t>LOTS</w:t>
      </w:r>
      <w:r>
        <w:rPr>
          <w:noProof/>
        </w:rPr>
        <w:tab/>
      </w:r>
      <w:r>
        <w:rPr>
          <w:noProof/>
        </w:rPr>
        <w:fldChar w:fldCharType="begin"/>
      </w:r>
      <w:r>
        <w:rPr>
          <w:noProof/>
        </w:rPr>
        <w:instrText xml:space="preserve"> PAGEREF _Toc120539101 \h </w:instrText>
      </w:r>
      <w:r>
        <w:rPr>
          <w:noProof/>
        </w:rPr>
      </w:r>
      <w:r>
        <w:rPr>
          <w:noProof/>
        </w:rPr>
        <w:fldChar w:fldCharType="separate"/>
      </w:r>
      <w:r w:rsidR="007924D4">
        <w:rPr>
          <w:noProof/>
        </w:rPr>
        <w:t>37</w:t>
      </w:r>
      <w:r>
        <w:rPr>
          <w:noProof/>
        </w:rPr>
        <w:fldChar w:fldCharType="end"/>
      </w:r>
    </w:p>
    <w:p w14:paraId="513D7F96" w14:textId="2BB47047" w:rsidR="006A1425" w:rsidRDefault="006A1425">
      <w:pPr>
        <w:pStyle w:val="TOC1"/>
        <w:rPr>
          <w:rFonts w:asciiTheme="minorHAnsi" w:eastAsiaTheme="minorEastAsia" w:hAnsiTheme="minorHAnsi" w:cstheme="minorBidi"/>
          <w:b w:val="0"/>
          <w:noProof/>
          <w:sz w:val="22"/>
          <w:lang w:eastAsia="en-GB"/>
        </w:rPr>
      </w:pPr>
      <w:r w:rsidRPr="00B67479">
        <w:rPr>
          <w:noProof/>
        </w:rPr>
        <w:t>42</w:t>
      </w:r>
      <w:r>
        <w:rPr>
          <w:rFonts w:asciiTheme="minorHAnsi" w:eastAsiaTheme="minorEastAsia" w:hAnsiTheme="minorHAnsi" w:cstheme="minorBidi"/>
          <w:b w:val="0"/>
          <w:noProof/>
          <w:sz w:val="22"/>
          <w:lang w:eastAsia="en-GB"/>
        </w:rPr>
        <w:tab/>
      </w:r>
      <w:r w:rsidRPr="00B67479">
        <w:rPr>
          <w:noProof/>
        </w:rPr>
        <w:t>SAMPLES</w:t>
      </w:r>
      <w:r>
        <w:rPr>
          <w:noProof/>
        </w:rPr>
        <w:tab/>
      </w:r>
      <w:r>
        <w:rPr>
          <w:noProof/>
        </w:rPr>
        <w:fldChar w:fldCharType="begin"/>
      </w:r>
      <w:r>
        <w:rPr>
          <w:noProof/>
        </w:rPr>
        <w:instrText xml:space="preserve"> PAGEREF _Toc120539102 \h </w:instrText>
      </w:r>
      <w:r>
        <w:rPr>
          <w:noProof/>
        </w:rPr>
      </w:r>
      <w:r>
        <w:rPr>
          <w:noProof/>
        </w:rPr>
        <w:fldChar w:fldCharType="separate"/>
      </w:r>
      <w:r w:rsidR="007924D4">
        <w:rPr>
          <w:noProof/>
        </w:rPr>
        <w:t>37</w:t>
      </w:r>
      <w:r>
        <w:rPr>
          <w:noProof/>
        </w:rPr>
        <w:fldChar w:fldCharType="end"/>
      </w:r>
    </w:p>
    <w:p w14:paraId="3F548CC3" w14:textId="05E8196B" w:rsidR="006A1425" w:rsidRDefault="006A1425">
      <w:pPr>
        <w:pStyle w:val="TOC1"/>
        <w:rPr>
          <w:rFonts w:asciiTheme="minorHAnsi" w:eastAsiaTheme="minorEastAsia" w:hAnsiTheme="minorHAnsi" w:cstheme="minorBidi"/>
          <w:b w:val="0"/>
          <w:noProof/>
          <w:sz w:val="22"/>
          <w:lang w:eastAsia="en-GB"/>
        </w:rPr>
      </w:pPr>
      <w:r w:rsidRPr="00B67479">
        <w:rPr>
          <w:noProof/>
        </w:rPr>
        <w:t>43</w:t>
      </w:r>
      <w:r>
        <w:rPr>
          <w:rFonts w:asciiTheme="minorHAnsi" w:eastAsiaTheme="minorEastAsia" w:hAnsiTheme="minorHAnsi" w:cstheme="minorBidi"/>
          <w:b w:val="0"/>
          <w:noProof/>
          <w:sz w:val="22"/>
          <w:lang w:eastAsia="en-GB"/>
        </w:rPr>
        <w:tab/>
      </w:r>
      <w:r w:rsidRPr="00B67479">
        <w:rPr>
          <w:noProof/>
        </w:rPr>
        <w:t>APPLICABLE LAW</w:t>
      </w:r>
      <w:r>
        <w:rPr>
          <w:noProof/>
        </w:rPr>
        <w:tab/>
      </w:r>
      <w:r>
        <w:rPr>
          <w:noProof/>
        </w:rPr>
        <w:fldChar w:fldCharType="begin"/>
      </w:r>
      <w:r>
        <w:rPr>
          <w:noProof/>
        </w:rPr>
        <w:instrText xml:space="preserve"> PAGEREF _Toc120539103 \h </w:instrText>
      </w:r>
      <w:r>
        <w:rPr>
          <w:noProof/>
        </w:rPr>
      </w:r>
      <w:r>
        <w:rPr>
          <w:noProof/>
        </w:rPr>
        <w:fldChar w:fldCharType="separate"/>
      </w:r>
      <w:r w:rsidR="007924D4">
        <w:rPr>
          <w:noProof/>
        </w:rPr>
        <w:t>37</w:t>
      </w:r>
      <w:r>
        <w:rPr>
          <w:noProof/>
        </w:rPr>
        <w:fldChar w:fldCharType="end"/>
      </w:r>
    </w:p>
    <w:p w14:paraId="40945440" w14:textId="38E25344" w:rsidR="00897C65" w:rsidRDefault="00566E8A" w:rsidP="00566E8A">
      <w:pPr>
        <w:tabs>
          <w:tab w:val="left" w:pos="1417"/>
          <w:tab w:val="right" w:leader="dot" w:pos="9071"/>
        </w:tabs>
        <w:spacing w:before="489" w:line="319" w:lineRule="exact"/>
        <w:jc w:val="center"/>
        <w:textAlignment w:val="baseline"/>
        <w:rPr>
          <w:rFonts w:ascii="Arial" w:eastAsia="Arial" w:hAnsi="Arial"/>
          <w:b/>
          <w:color w:val="000000"/>
          <w:spacing w:val="-2"/>
          <w:sz w:val="28"/>
        </w:rPr>
      </w:pPr>
      <w:r w:rsidRPr="00566E8A">
        <w:rPr>
          <w:color w:val="2B579A"/>
          <w:shd w:val="clear" w:color="auto" w:fill="E6E6E6"/>
        </w:rPr>
        <w:fldChar w:fldCharType="end"/>
      </w:r>
    </w:p>
    <w:p w14:paraId="0296DC85" w14:textId="39265F37" w:rsidR="001D1958" w:rsidRPr="000326C5" w:rsidRDefault="001D1958">
      <w:pPr>
        <w:rPr>
          <w:rFonts w:ascii="Arial" w:eastAsia="Arial" w:hAnsi="Arial"/>
          <w:sz w:val="26"/>
        </w:rPr>
        <w:sectPr w:rsidR="001D1958" w:rsidRPr="000326C5">
          <w:headerReference w:type="default" r:id="rId19"/>
          <w:pgSz w:w="11909" w:h="16843"/>
          <w:pgMar w:top="834" w:right="1171" w:bottom="238" w:left="1018" w:header="720" w:footer="720" w:gutter="0"/>
          <w:cols w:space="720"/>
        </w:sectPr>
      </w:pPr>
    </w:p>
    <w:p w14:paraId="2D98150D" w14:textId="60765920" w:rsidR="009C7B57" w:rsidRPr="009A7D42" w:rsidRDefault="009C7B57" w:rsidP="00F07322">
      <w:pPr>
        <w:pStyle w:val="TOC1"/>
      </w:pPr>
      <w:bookmarkStart w:id="10" w:name="_Toc19880664"/>
      <w:bookmarkStart w:id="11" w:name="_Toc114149025"/>
      <w:r w:rsidRPr="009A7D42">
        <w:lastRenderedPageBreak/>
        <w:t>NAVIGATING THESE DOCUMENTS</w:t>
      </w:r>
    </w:p>
    <w:p w14:paraId="7E0FCC10" w14:textId="611E464B" w:rsidR="009A7D42" w:rsidRDefault="009A7D42" w:rsidP="000326C5">
      <w:pPr>
        <w:spacing w:after="280" w:line="280" w:lineRule="atLeast"/>
        <w:rPr>
          <w:rFonts w:ascii="Arial" w:hAnsi="Arial" w:cs="Arial"/>
          <w:sz w:val="20"/>
        </w:rPr>
      </w:pPr>
      <w:r w:rsidRPr="009A7D42">
        <w:rPr>
          <w:rFonts w:ascii="Arial" w:hAnsi="Arial" w:cs="Arial"/>
          <w:sz w:val="20"/>
        </w:rPr>
        <w:t>This Invitation to Negotiate (ITN) sets out the requirements that Tenderers must meet to submit a valid Tender.  It also contains the draft Contract, further related documents and forms, and sets out the Authority's position with respect to the competition</w:t>
      </w:r>
      <w:r>
        <w:rPr>
          <w:rFonts w:ascii="Arial" w:hAnsi="Arial" w:cs="Arial"/>
          <w:sz w:val="20"/>
        </w:rPr>
        <w:t>.</w:t>
      </w:r>
    </w:p>
    <w:p w14:paraId="2ED78547" w14:textId="194EC607" w:rsidR="009C7B57" w:rsidRPr="000326C5" w:rsidRDefault="009C7B57" w:rsidP="000326C5">
      <w:pPr>
        <w:spacing w:after="280" w:line="280" w:lineRule="atLeast"/>
      </w:pPr>
      <w:r w:rsidRPr="007A45C3">
        <w:rPr>
          <w:rFonts w:ascii="Arial" w:hAnsi="Arial" w:cs="Arial"/>
          <w:sz w:val="20"/>
        </w:rPr>
        <w:t>This invitation consists of the following documentation:</w:t>
      </w:r>
    </w:p>
    <w:p w14:paraId="65189599" w14:textId="73FB0A49" w:rsidR="00424CA3" w:rsidRPr="000326C5" w:rsidRDefault="00424CA3" w:rsidP="009A7D42">
      <w:pPr>
        <w:spacing w:after="120"/>
      </w:pPr>
      <w:r w:rsidRPr="00424CA3">
        <w:rPr>
          <w:rFonts w:ascii="Arial" w:hAnsi="Arial" w:cs="Arial"/>
          <w:sz w:val="20"/>
        </w:rPr>
        <w:t>Volume 1</w:t>
      </w:r>
    </w:p>
    <w:p w14:paraId="3BD91E8A" w14:textId="05DE7C38" w:rsidR="007A45C3" w:rsidRDefault="007A45C3" w:rsidP="000326C5">
      <w:pPr>
        <w:pStyle w:val="ListParagraph"/>
        <w:numPr>
          <w:ilvl w:val="0"/>
          <w:numId w:val="465"/>
        </w:numPr>
        <w:spacing w:after="280" w:line="280" w:lineRule="atLeast"/>
        <w:ind w:left="714" w:hanging="357"/>
      </w:pPr>
      <w:r w:rsidRPr="000326C5">
        <w:rPr>
          <w:rFonts w:ascii="Arial" w:hAnsi="Arial" w:cs="Arial"/>
          <w:sz w:val="20"/>
        </w:rPr>
        <w:t xml:space="preserve">DEFFORM 47 – Invitation to Negotiate. </w:t>
      </w:r>
      <w:r w:rsidR="000D6A79">
        <w:rPr>
          <w:rFonts w:ascii="Arial" w:hAnsi="Arial" w:cs="Arial"/>
          <w:sz w:val="20"/>
        </w:rPr>
        <w:t xml:space="preserve"> </w:t>
      </w:r>
      <w:r w:rsidRPr="000326C5">
        <w:rPr>
          <w:rFonts w:ascii="Arial" w:hAnsi="Arial" w:cs="Arial"/>
          <w:sz w:val="20"/>
        </w:rPr>
        <w:t xml:space="preserve">This ITN sets out the key requirements that Tenderers must meet to submit a valid Tender. </w:t>
      </w:r>
      <w:r w:rsidR="000D6A79">
        <w:rPr>
          <w:rFonts w:ascii="Arial" w:hAnsi="Arial" w:cs="Arial"/>
          <w:sz w:val="20"/>
        </w:rPr>
        <w:t xml:space="preserve"> </w:t>
      </w:r>
      <w:r w:rsidRPr="000326C5">
        <w:rPr>
          <w:rFonts w:ascii="Arial" w:hAnsi="Arial" w:cs="Arial"/>
          <w:sz w:val="20"/>
        </w:rPr>
        <w:t xml:space="preserve">It also sets out the conditions relating to this competition. </w:t>
      </w:r>
      <w:r w:rsidR="000D6A79">
        <w:rPr>
          <w:rFonts w:ascii="Arial" w:hAnsi="Arial" w:cs="Arial"/>
          <w:sz w:val="20"/>
        </w:rPr>
        <w:t xml:space="preserve"> </w:t>
      </w:r>
      <w:r w:rsidRPr="000326C5">
        <w:rPr>
          <w:rFonts w:ascii="Arial" w:hAnsi="Arial" w:cs="Arial"/>
          <w:sz w:val="20"/>
        </w:rPr>
        <w:t xml:space="preserve">For ease it is </w:t>
      </w:r>
      <w:r w:rsidR="00627BEE">
        <w:rPr>
          <w:rFonts w:ascii="Arial" w:hAnsi="Arial" w:cs="Arial"/>
          <w:sz w:val="20"/>
        </w:rPr>
        <w:t>divided</w:t>
      </w:r>
      <w:r w:rsidR="00627BEE" w:rsidRPr="000326C5">
        <w:rPr>
          <w:rFonts w:ascii="Arial" w:hAnsi="Arial" w:cs="Arial"/>
          <w:sz w:val="20"/>
        </w:rPr>
        <w:t xml:space="preserve"> </w:t>
      </w:r>
      <w:r w:rsidRPr="000326C5">
        <w:rPr>
          <w:rFonts w:ascii="Arial" w:hAnsi="Arial" w:cs="Arial"/>
          <w:sz w:val="20"/>
        </w:rPr>
        <w:t>into:</w:t>
      </w:r>
    </w:p>
    <w:p w14:paraId="7BAFFC57" w14:textId="77777777" w:rsidR="007A45C3" w:rsidRPr="000326C5" w:rsidRDefault="007A45C3" w:rsidP="000326C5">
      <w:pPr>
        <w:pStyle w:val="ListParagraph"/>
      </w:pPr>
    </w:p>
    <w:p w14:paraId="4E9E6D9B" w14:textId="402050FB" w:rsidR="007A45C3" w:rsidRPr="000326C5" w:rsidRDefault="007A45C3" w:rsidP="009A7D42">
      <w:pPr>
        <w:pStyle w:val="ListParagraph"/>
        <w:numPr>
          <w:ilvl w:val="1"/>
          <w:numId w:val="465"/>
        </w:numPr>
        <w:spacing w:after="240"/>
        <w:ind w:hanging="357"/>
        <w:contextualSpacing w:val="0"/>
      </w:pPr>
      <w:r w:rsidRPr="000326C5">
        <w:rPr>
          <w:rFonts w:ascii="Arial" w:hAnsi="Arial" w:cs="Arial"/>
          <w:sz w:val="20"/>
        </w:rPr>
        <w:t>Section A – Introduction</w:t>
      </w:r>
    </w:p>
    <w:p w14:paraId="6B553177" w14:textId="4C62051F" w:rsidR="007A45C3" w:rsidRPr="000326C5" w:rsidRDefault="00142336" w:rsidP="009A7D42">
      <w:pPr>
        <w:pStyle w:val="ListParagraph"/>
        <w:numPr>
          <w:ilvl w:val="1"/>
          <w:numId w:val="465"/>
        </w:numPr>
        <w:spacing w:after="240"/>
        <w:ind w:hanging="357"/>
        <w:contextualSpacing w:val="0"/>
      </w:pPr>
      <w:r>
        <w:rPr>
          <w:rFonts w:ascii="Arial" w:hAnsi="Arial" w:cs="Arial"/>
          <w:sz w:val="20"/>
        </w:rPr>
        <w:t>Section B</w:t>
      </w:r>
      <w:r w:rsidR="007A45C3" w:rsidRPr="000326C5">
        <w:rPr>
          <w:rFonts w:ascii="Arial" w:hAnsi="Arial" w:cs="Arial"/>
          <w:sz w:val="20"/>
        </w:rPr>
        <w:t xml:space="preserve"> – Key Tendering </w:t>
      </w:r>
      <w:r w:rsidR="006C753F">
        <w:rPr>
          <w:rFonts w:ascii="Arial" w:hAnsi="Arial" w:cs="Arial"/>
          <w:sz w:val="20"/>
        </w:rPr>
        <w:t>Phases</w:t>
      </w:r>
    </w:p>
    <w:p w14:paraId="08850373" w14:textId="1B1DF36E" w:rsidR="007A45C3" w:rsidRPr="000326C5" w:rsidRDefault="007A45C3" w:rsidP="009A7D42">
      <w:pPr>
        <w:pStyle w:val="ListParagraph"/>
        <w:numPr>
          <w:ilvl w:val="1"/>
          <w:numId w:val="465"/>
        </w:numPr>
        <w:spacing w:after="240"/>
        <w:ind w:hanging="357"/>
        <w:contextualSpacing w:val="0"/>
      </w:pPr>
      <w:r w:rsidRPr="000326C5">
        <w:rPr>
          <w:rFonts w:ascii="Arial" w:hAnsi="Arial" w:cs="Arial"/>
          <w:sz w:val="20"/>
        </w:rPr>
        <w:t>S</w:t>
      </w:r>
      <w:r w:rsidR="00142336">
        <w:rPr>
          <w:rFonts w:ascii="Arial" w:hAnsi="Arial" w:cs="Arial"/>
          <w:sz w:val="20"/>
        </w:rPr>
        <w:t>ection C</w:t>
      </w:r>
      <w:r w:rsidRPr="000326C5">
        <w:rPr>
          <w:rFonts w:ascii="Arial" w:hAnsi="Arial" w:cs="Arial"/>
          <w:sz w:val="20"/>
        </w:rPr>
        <w:t xml:space="preserve"> – </w:t>
      </w:r>
      <w:r w:rsidR="00142336">
        <w:rPr>
          <w:rFonts w:ascii="Arial" w:hAnsi="Arial" w:cs="Arial"/>
          <w:sz w:val="20"/>
        </w:rPr>
        <w:t>Guidance to Tenderers</w:t>
      </w:r>
    </w:p>
    <w:p w14:paraId="4A301A70" w14:textId="16726D02" w:rsidR="007A45C3" w:rsidRPr="000326C5" w:rsidRDefault="00142336" w:rsidP="009A7D42">
      <w:pPr>
        <w:pStyle w:val="ListParagraph"/>
        <w:numPr>
          <w:ilvl w:val="1"/>
          <w:numId w:val="465"/>
        </w:numPr>
        <w:spacing w:after="240"/>
        <w:ind w:hanging="357"/>
        <w:contextualSpacing w:val="0"/>
      </w:pPr>
      <w:r>
        <w:rPr>
          <w:rFonts w:ascii="Arial" w:hAnsi="Arial" w:cs="Arial"/>
          <w:sz w:val="20"/>
        </w:rPr>
        <w:t>Section D</w:t>
      </w:r>
      <w:r w:rsidR="007A45C3" w:rsidRPr="000326C5">
        <w:rPr>
          <w:rFonts w:ascii="Arial" w:hAnsi="Arial" w:cs="Arial"/>
          <w:sz w:val="20"/>
        </w:rPr>
        <w:t xml:space="preserve"> – Conditions of Tendering</w:t>
      </w:r>
    </w:p>
    <w:p w14:paraId="3E16C1C7" w14:textId="0262D7DF" w:rsidR="007F79F9" w:rsidRPr="008932EC" w:rsidRDefault="007A45C3" w:rsidP="009A7D42">
      <w:pPr>
        <w:pStyle w:val="ListParagraph"/>
        <w:numPr>
          <w:ilvl w:val="1"/>
          <w:numId w:val="465"/>
        </w:numPr>
        <w:spacing w:after="120"/>
        <w:ind w:hanging="357"/>
        <w:contextualSpacing w:val="0"/>
        <w:rPr>
          <w:rFonts w:ascii="Arial" w:hAnsi="Arial" w:cs="Arial"/>
          <w:sz w:val="20"/>
          <w:szCs w:val="20"/>
        </w:rPr>
      </w:pPr>
      <w:r w:rsidRPr="000326C5">
        <w:rPr>
          <w:rFonts w:ascii="Arial" w:hAnsi="Arial" w:cs="Arial"/>
          <w:sz w:val="20"/>
        </w:rPr>
        <w:t xml:space="preserve">Annex A – Tender </w:t>
      </w:r>
      <w:r w:rsidRPr="008932EC">
        <w:rPr>
          <w:rFonts w:ascii="Arial" w:hAnsi="Arial" w:cs="Arial"/>
          <w:sz w:val="20"/>
          <w:szCs w:val="20"/>
        </w:rPr>
        <w:t>Submission Document (Offer)</w:t>
      </w:r>
    </w:p>
    <w:p w14:paraId="21B2016F" w14:textId="075C83EF" w:rsidR="007F79F9" w:rsidRPr="008932EC" w:rsidRDefault="007F79F9" w:rsidP="009A7D42">
      <w:pPr>
        <w:pStyle w:val="ListParagraph"/>
        <w:numPr>
          <w:ilvl w:val="2"/>
          <w:numId w:val="465"/>
        </w:numPr>
        <w:spacing w:after="240"/>
        <w:ind w:left="1843" w:hanging="425"/>
        <w:contextualSpacing w:val="0"/>
        <w:rPr>
          <w:rFonts w:ascii="Arial" w:hAnsi="Arial" w:cs="Arial"/>
          <w:sz w:val="20"/>
          <w:szCs w:val="20"/>
        </w:rPr>
      </w:pPr>
      <w:r w:rsidRPr="008932EC">
        <w:rPr>
          <w:rFonts w:ascii="Arial" w:hAnsi="Arial" w:cs="Arial"/>
          <w:sz w:val="20"/>
          <w:szCs w:val="20"/>
        </w:rPr>
        <w:t xml:space="preserve">Appendix 1 – </w:t>
      </w:r>
      <w:r w:rsidR="008932EC" w:rsidRPr="008932EC">
        <w:rPr>
          <w:rFonts w:ascii="Arial" w:hAnsi="Arial" w:cs="Arial"/>
          <w:sz w:val="20"/>
          <w:szCs w:val="20"/>
        </w:rPr>
        <w:t>Inform</w:t>
      </w:r>
      <w:r w:rsidR="00136C74">
        <w:rPr>
          <w:rFonts w:ascii="Arial" w:hAnsi="Arial" w:cs="Arial"/>
          <w:sz w:val="20"/>
          <w:szCs w:val="20"/>
        </w:rPr>
        <w:t>ation on Mandatory Declarations</w:t>
      </w:r>
    </w:p>
    <w:p w14:paraId="49800494" w14:textId="19FD118B" w:rsidR="007A45C3" w:rsidRPr="008E0E93" w:rsidRDefault="007A45C3" w:rsidP="009A7D42">
      <w:pPr>
        <w:pStyle w:val="ListParagraph"/>
        <w:numPr>
          <w:ilvl w:val="1"/>
          <w:numId w:val="465"/>
        </w:numPr>
        <w:spacing w:after="240"/>
        <w:ind w:hanging="357"/>
        <w:contextualSpacing w:val="0"/>
        <w:rPr>
          <w:rFonts w:ascii="Arial" w:hAnsi="Arial" w:cs="Arial"/>
          <w:sz w:val="20"/>
          <w:szCs w:val="20"/>
        </w:rPr>
      </w:pPr>
      <w:r w:rsidRPr="008932EC">
        <w:rPr>
          <w:rFonts w:ascii="Arial" w:hAnsi="Arial" w:cs="Arial"/>
          <w:sz w:val="20"/>
          <w:szCs w:val="20"/>
        </w:rPr>
        <w:t xml:space="preserve">Annex B – </w:t>
      </w:r>
      <w:r w:rsidR="009818C7" w:rsidRPr="008932EC">
        <w:rPr>
          <w:rFonts w:ascii="Arial" w:hAnsi="Arial" w:cs="Arial"/>
          <w:sz w:val="20"/>
          <w:szCs w:val="20"/>
        </w:rPr>
        <w:t xml:space="preserve">Defence </w:t>
      </w:r>
      <w:r w:rsidR="009818C7" w:rsidRPr="008E0E93">
        <w:rPr>
          <w:rFonts w:ascii="Arial" w:hAnsi="Arial" w:cs="Arial"/>
          <w:sz w:val="20"/>
          <w:szCs w:val="20"/>
        </w:rPr>
        <w:t>Sourcing Portal Guidance</w:t>
      </w:r>
    </w:p>
    <w:p w14:paraId="12756706" w14:textId="7D99BAFF" w:rsidR="00445797" w:rsidRPr="008E0E93" w:rsidRDefault="007A45C3" w:rsidP="009A7D42">
      <w:pPr>
        <w:pStyle w:val="ListParagraph"/>
        <w:numPr>
          <w:ilvl w:val="1"/>
          <w:numId w:val="465"/>
        </w:numPr>
        <w:spacing w:after="120"/>
        <w:ind w:hanging="357"/>
        <w:contextualSpacing w:val="0"/>
        <w:rPr>
          <w:rFonts w:ascii="Arial" w:hAnsi="Arial" w:cs="Arial"/>
          <w:sz w:val="20"/>
          <w:szCs w:val="20"/>
        </w:rPr>
      </w:pPr>
      <w:r w:rsidRPr="008E0E93">
        <w:rPr>
          <w:rFonts w:ascii="Arial" w:hAnsi="Arial" w:cs="Arial"/>
          <w:sz w:val="20"/>
          <w:szCs w:val="20"/>
        </w:rPr>
        <w:t xml:space="preserve">Annex C – Guidance </w:t>
      </w:r>
      <w:r w:rsidR="00145AB2" w:rsidRPr="008E0E93">
        <w:rPr>
          <w:rFonts w:ascii="Arial" w:hAnsi="Arial" w:cs="Arial"/>
          <w:sz w:val="20"/>
          <w:szCs w:val="20"/>
        </w:rPr>
        <w:t>to Tenderers</w:t>
      </w:r>
    </w:p>
    <w:p w14:paraId="0067FCDF" w14:textId="6CB8546B" w:rsidR="007A45C3" w:rsidRPr="008E0E93" w:rsidRDefault="001F2D4A" w:rsidP="009A7D42">
      <w:pPr>
        <w:pStyle w:val="ListParagraph"/>
        <w:numPr>
          <w:ilvl w:val="2"/>
          <w:numId w:val="465"/>
        </w:numPr>
        <w:spacing w:after="120"/>
        <w:ind w:left="1843" w:hanging="425"/>
        <w:contextualSpacing w:val="0"/>
        <w:rPr>
          <w:rFonts w:ascii="Arial" w:hAnsi="Arial" w:cs="Arial"/>
          <w:sz w:val="20"/>
          <w:szCs w:val="20"/>
        </w:rPr>
      </w:pPr>
      <w:r w:rsidRPr="008E0E93">
        <w:rPr>
          <w:rFonts w:ascii="Arial" w:hAnsi="Arial" w:cs="Arial"/>
          <w:sz w:val="20"/>
          <w:szCs w:val="20"/>
        </w:rPr>
        <w:t xml:space="preserve">Appendix 1 – </w:t>
      </w:r>
      <w:r w:rsidR="00136C74">
        <w:rPr>
          <w:rFonts w:ascii="Arial" w:hAnsi="Arial" w:cs="Arial"/>
          <w:sz w:val="20"/>
          <w:szCs w:val="20"/>
        </w:rPr>
        <w:t xml:space="preserve">Technical </w:t>
      </w:r>
      <w:r w:rsidR="00445797" w:rsidRPr="008E0E93">
        <w:rPr>
          <w:rFonts w:ascii="Arial" w:hAnsi="Arial" w:cs="Arial"/>
          <w:sz w:val="20"/>
          <w:szCs w:val="20"/>
        </w:rPr>
        <w:t>Requirement</w:t>
      </w:r>
      <w:r w:rsidR="0060634F">
        <w:rPr>
          <w:rFonts w:ascii="Arial" w:hAnsi="Arial" w:cs="Arial"/>
          <w:sz w:val="20"/>
          <w:szCs w:val="20"/>
        </w:rPr>
        <w:t>s</w:t>
      </w:r>
      <w:r w:rsidR="00445797" w:rsidRPr="008E0E93">
        <w:rPr>
          <w:rFonts w:ascii="Arial" w:hAnsi="Arial" w:cs="Arial"/>
          <w:sz w:val="20"/>
          <w:szCs w:val="20"/>
        </w:rPr>
        <w:t xml:space="preserve"> of Response Questions</w:t>
      </w:r>
    </w:p>
    <w:p w14:paraId="4483AD97" w14:textId="5893B730" w:rsidR="007F79F9" w:rsidRPr="008E0E93" w:rsidRDefault="007F79F9" w:rsidP="009A7D42">
      <w:pPr>
        <w:pStyle w:val="ListParagraph"/>
        <w:numPr>
          <w:ilvl w:val="2"/>
          <w:numId w:val="465"/>
        </w:numPr>
        <w:spacing w:after="240"/>
        <w:ind w:left="1843" w:hanging="425"/>
        <w:contextualSpacing w:val="0"/>
        <w:rPr>
          <w:rFonts w:ascii="Arial" w:hAnsi="Arial" w:cs="Arial"/>
          <w:sz w:val="20"/>
          <w:szCs w:val="20"/>
        </w:rPr>
      </w:pPr>
      <w:r w:rsidRPr="008E0E93">
        <w:rPr>
          <w:rFonts w:ascii="Arial" w:hAnsi="Arial" w:cs="Arial"/>
          <w:sz w:val="20"/>
          <w:szCs w:val="20"/>
        </w:rPr>
        <w:t xml:space="preserve">Appendix 2 - </w:t>
      </w:r>
      <w:r w:rsidR="00C90B90">
        <w:rPr>
          <w:rFonts w:ascii="Arial" w:hAnsi="Arial" w:cs="Arial"/>
          <w:sz w:val="20"/>
          <w:szCs w:val="20"/>
        </w:rPr>
        <w:t>Contract Provision Categories</w:t>
      </w:r>
    </w:p>
    <w:p w14:paraId="714EB6EE" w14:textId="1446079E" w:rsidR="007A45C3" w:rsidRDefault="007A45C3" w:rsidP="009A7D42">
      <w:pPr>
        <w:pStyle w:val="ListParagraph"/>
        <w:numPr>
          <w:ilvl w:val="1"/>
          <w:numId w:val="465"/>
        </w:numPr>
        <w:spacing w:after="240"/>
        <w:ind w:hanging="357"/>
        <w:contextualSpacing w:val="0"/>
        <w:rPr>
          <w:rFonts w:ascii="Arial" w:hAnsi="Arial" w:cs="Arial"/>
          <w:sz w:val="20"/>
          <w:szCs w:val="20"/>
        </w:rPr>
      </w:pPr>
      <w:r w:rsidRPr="008E0E93">
        <w:rPr>
          <w:rFonts w:ascii="Arial" w:hAnsi="Arial" w:cs="Arial"/>
          <w:sz w:val="20"/>
          <w:szCs w:val="20"/>
        </w:rPr>
        <w:t xml:space="preserve">Annex D – Evaluation </w:t>
      </w:r>
      <w:r w:rsidR="00D457EC" w:rsidRPr="008E0E93">
        <w:rPr>
          <w:rFonts w:ascii="Arial" w:hAnsi="Arial" w:cs="Arial"/>
          <w:sz w:val="20"/>
          <w:szCs w:val="20"/>
        </w:rPr>
        <w:t>of Tenders</w:t>
      </w:r>
    </w:p>
    <w:p w14:paraId="5D9EFA30" w14:textId="59B8E93F" w:rsidR="00C90B90" w:rsidRPr="008E0E93" w:rsidRDefault="00C90B90" w:rsidP="00A5412F">
      <w:pPr>
        <w:pStyle w:val="ListParagraph"/>
        <w:numPr>
          <w:ilvl w:val="2"/>
          <w:numId w:val="465"/>
        </w:numPr>
        <w:spacing w:after="240"/>
        <w:ind w:left="1843" w:hanging="425"/>
        <w:contextualSpacing w:val="0"/>
        <w:rPr>
          <w:rFonts w:ascii="Arial" w:hAnsi="Arial" w:cs="Arial"/>
          <w:sz w:val="20"/>
          <w:szCs w:val="20"/>
        </w:rPr>
      </w:pPr>
      <w:r>
        <w:rPr>
          <w:rFonts w:ascii="Arial" w:hAnsi="Arial" w:cs="Arial"/>
          <w:sz w:val="20"/>
          <w:szCs w:val="20"/>
        </w:rPr>
        <w:t>Appendix 1 – Tender Deliverables' Weightings</w:t>
      </w:r>
    </w:p>
    <w:p w14:paraId="4216E03D" w14:textId="3F0244C2" w:rsidR="007A45C3" w:rsidRPr="0060634F" w:rsidRDefault="007A45C3" w:rsidP="009A7D42">
      <w:pPr>
        <w:pStyle w:val="ListParagraph"/>
        <w:numPr>
          <w:ilvl w:val="1"/>
          <w:numId w:val="465"/>
        </w:numPr>
        <w:spacing w:after="120"/>
        <w:ind w:hanging="357"/>
        <w:contextualSpacing w:val="0"/>
      </w:pPr>
      <w:r w:rsidRPr="000326C5">
        <w:rPr>
          <w:rFonts w:ascii="Arial" w:hAnsi="Arial" w:cs="Arial"/>
          <w:sz w:val="20"/>
        </w:rPr>
        <w:t xml:space="preserve">Annex E – Security </w:t>
      </w:r>
      <w:r w:rsidR="00D457EC" w:rsidRPr="0060634F">
        <w:rPr>
          <w:rFonts w:ascii="Arial" w:hAnsi="Arial" w:cs="Arial"/>
          <w:sz w:val="20"/>
        </w:rPr>
        <w:t>Aspects L</w:t>
      </w:r>
      <w:r w:rsidRPr="0060634F">
        <w:rPr>
          <w:rFonts w:ascii="Arial" w:hAnsi="Arial" w:cs="Arial"/>
          <w:sz w:val="20"/>
        </w:rPr>
        <w:t>etter</w:t>
      </w:r>
    </w:p>
    <w:p w14:paraId="55149F6A" w14:textId="4B1047A0" w:rsidR="007F79F9" w:rsidRPr="009A7D42" w:rsidRDefault="007F79F9" w:rsidP="009A7D42">
      <w:pPr>
        <w:pStyle w:val="ListParagraph"/>
        <w:numPr>
          <w:ilvl w:val="2"/>
          <w:numId w:val="465"/>
        </w:numPr>
        <w:spacing w:after="120"/>
        <w:ind w:left="1843" w:hanging="425"/>
        <w:contextualSpacing w:val="0"/>
        <w:rPr>
          <w:rFonts w:ascii="Arial" w:hAnsi="Arial" w:cs="Arial"/>
          <w:sz w:val="20"/>
          <w:szCs w:val="20"/>
        </w:rPr>
      </w:pPr>
      <w:r w:rsidRPr="00627BEE">
        <w:rPr>
          <w:rFonts w:ascii="Arial" w:hAnsi="Arial" w:cs="Arial"/>
          <w:sz w:val="20"/>
          <w:szCs w:val="20"/>
        </w:rPr>
        <w:t xml:space="preserve">Appendix 1 </w:t>
      </w:r>
      <w:r w:rsidR="0060634F" w:rsidRPr="00627BEE">
        <w:rPr>
          <w:rFonts w:ascii="Arial" w:hAnsi="Arial" w:cs="Arial"/>
          <w:sz w:val="20"/>
          <w:szCs w:val="20"/>
        </w:rPr>
        <w:t>–</w:t>
      </w:r>
      <w:r w:rsidRPr="00627BEE">
        <w:rPr>
          <w:rFonts w:ascii="Arial" w:hAnsi="Arial" w:cs="Arial"/>
          <w:sz w:val="20"/>
          <w:szCs w:val="20"/>
        </w:rPr>
        <w:t xml:space="preserve"> </w:t>
      </w:r>
      <w:r w:rsidR="0060634F" w:rsidRPr="00627BEE">
        <w:rPr>
          <w:rFonts w:ascii="Arial" w:hAnsi="Arial" w:cs="Arial"/>
          <w:sz w:val="20"/>
          <w:szCs w:val="20"/>
        </w:rPr>
        <w:t>UK Official and UK Official-Sensitive Contractual Security Conditions</w:t>
      </w:r>
    </w:p>
    <w:p w14:paraId="7FAD104D" w14:textId="468ACDE8" w:rsidR="007F79F9" w:rsidRPr="009A7D42" w:rsidRDefault="007F79F9" w:rsidP="009A7D42">
      <w:pPr>
        <w:pStyle w:val="ListParagraph"/>
        <w:numPr>
          <w:ilvl w:val="2"/>
          <w:numId w:val="465"/>
        </w:numPr>
        <w:spacing w:after="120"/>
        <w:ind w:left="1843" w:hanging="425"/>
        <w:contextualSpacing w:val="0"/>
        <w:rPr>
          <w:rFonts w:ascii="Arial" w:hAnsi="Arial" w:cs="Arial"/>
          <w:sz w:val="20"/>
          <w:szCs w:val="20"/>
        </w:rPr>
      </w:pPr>
      <w:r w:rsidRPr="00627BEE">
        <w:rPr>
          <w:rFonts w:ascii="Arial" w:hAnsi="Arial" w:cs="Arial"/>
          <w:sz w:val="20"/>
          <w:szCs w:val="20"/>
        </w:rPr>
        <w:t xml:space="preserve">Appendix 2 </w:t>
      </w:r>
      <w:r w:rsidR="0060634F" w:rsidRPr="00627BEE">
        <w:rPr>
          <w:rFonts w:ascii="Arial" w:hAnsi="Arial" w:cs="Arial"/>
          <w:sz w:val="20"/>
          <w:szCs w:val="20"/>
        </w:rPr>
        <w:t>–</w:t>
      </w:r>
      <w:r w:rsidRPr="00627BEE">
        <w:rPr>
          <w:rFonts w:ascii="Arial" w:hAnsi="Arial" w:cs="Arial"/>
          <w:sz w:val="20"/>
          <w:szCs w:val="20"/>
        </w:rPr>
        <w:t xml:space="preserve"> </w:t>
      </w:r>
      <w:r w:rsidR="0060634F" w:rsidRPr="00627BEE">
        <w:rPr>
          <w:rFonts w:ascii="Arial" w:hAnsi="Arial" w:cs="Arial"/>
          <w:sz w:val="20"/>
          <w:szCs w:val="20"/>
        </w:rPr>
        <w:t>Contractor's Personnel at Government Establishments</w:t>
      </w:r>
    </w:p>
    <w:p w14:paraId="735FFF89" w14:textId="77777777" w:rsidR="00424CA3" w:rsidRDefault="00424CA3" w:rsidP="000326C5"/>
    <w:p w14:paraId="323AFB97" w14:textId="6B13D85B" w:rsidR="007A45C3" w:rsidRPr="000326C5" w:rsidRDefault="00424CA3" w:rsidP="009A7D42">
      <w:pPr>
        <w:spacing w:after="120"/>
      </w:pPr>
      <w:r w:rsidRPr="00424CA3">
        <w:rPr>
          <w:rFonts w:ascii="Arial" w:hAnsi="Arial" w:cs="Arial"/>
          <w:sz w:val="20"/>
        </w:rPr>
        <w:t>Volume 2</w:t>
      </w:r>
    </w:p>
    <w:p w14:paraId="5B33CD21" w14:textId="7D03DB3A" w:rsidR="007A45C3" w:rsidRPr="00D12420" w:rsidRDefault="009E7423" w:rsidP="000326C5">
      <w:pPr>
        <w:pStyle w:val="ListParagraph"/>
        <w:numPr>
          <w:ilvl w:val="0"/>
          <w:numId w:val="465"/>
        </w:numPr>
      </w:pPr>
      <w:r>
        <w:rPr>
          <w:rFonts w:ascii="Arial" w:hAnsi="Arial" w:cs="Arial"/>
          <w:sz w:val="20"/>
        </w:rPr>
        <w:t>Contract 3</w:t>
      </w:r>
      <w:r w:rsidR="007A45C3" w:rsidRPr="00D12420">
        <w:rPr>
          <w:rFonts w:ascii="Arial" w:hAnsi="Arial" w:cs="Arial"/>
          <w:sz w:val="20"/>
        </w:rPr>
        <w:t xml:space="preserve"> documents (as per the contents tabl</w:t>
      </w:r>
      <w:r>
        <w:rPr>
          <w:rFonts w:ascii="Arial" w:hAnsi="Arial" w:cs="Arial"/>
          <w:sz w:val="20"/>
        </w:rPr>
        <w:t>e in the Contract 3</w:t>
      </w:r>
      <w:r w:rsidR="007A45C3" w:rsidRPr="00D12420">
        <w:rPr>
          <w:rFonts w:ascii="Arial" w:hAnsi="Arial" w:cs="Arial"/>
          <w:sz w:val="20"/>
        </w:rPr>
        <w:t xml:space="preserve"> Terms &amp; Conditions)</w:t>
      </w:r>
    </w:p>
    <w:p w14:paraId="61C1AF7B" w14:textId="65CE6E0F" w:rsidR="007A45C3" w:rsidRPr="00A5412F" w:rsidRDefault="009E7423" w:rsidP="00A5412F">
      <w:pPr>
        <w:pStyle w:val="ListParagraph"/>
        <w:numPr>
          <w:ilvl w:val="1"/>
          <w:numId w:val="465"/>
        </w:numPr>
        <w:spacing w:before="240" w:after="240"/>
        <w:ind w:hanging="357"/>
        <w:contextualSpacing w:val="0"/>
        <w:rPr>
          <w:rFonts w:ascii="Arial" w:hAnsi="Arial" w:cs="Arial"/>
          <w:sz w:val="20"/>
        </w:rPr>
      </w:pPr>
      <w:r>
        <w:rPr>
          <w:rFonts w:ascii="Arial" w:hAnsi="Arial" w:cs="Arial"/>
          <w:sz w:val="20"/>
        </w:rPr>
        <w:t>Contract 3</w:t>
      </w:r>
      <w:r w:rsidR="007A45C3" w:rsidRPr="00D12420">
        <w:rPr>
          <w:rFonts w:ascii="Arial" w:hAnsi="Arial" w:cs="Arial"/>
          <w:sz w:val="20"/>
        </w:rPr>
        <w:t xml:space="preserve"> Terms &amp; Conditions which include the Schedule of Requirements and any additional Schedules, Annexes and/or Appendices</w:t>
      </w:r>
    </w:p>
    <w:p w14:paraId="443882DF" w14:textId="77777777" w:rsidR="000326C5" w:rsidRPr="000326C5" w:rsidRDefault="000326C5" w:rsidP="000326C5">
      <w:pPr>
        <w:rPr>
          <w:highlight w:val="yellow"/>
        </w:rPr>
      </w:pPr>
    </w:p>
    <w:p w14:paraId="2285DA50" w14:textId="77777777" w:rsidR="000326C5" w:rsidRPr="000326C5" w:rsidRDefault="000326C5" w:rsidP="000326C5">
      <w:pPr>
        <w:rPr>
          <w:highlight w:val="yellow"/>
        </w:rPr>
      </w:pPr>
    </w:p>
    <w:p w14:paraId="28B3CDD3" w14:textId="3B3A8820" w:rsidR="00897C65" w:rsidRPr="00EA3A36" w:rsidRDefault="00EA3A36" w:rsidP="009A7D42">
      <w:pPr>
        <w:pStyle w:val="SECTIONS"/>
        <w:pageBreakBefore/>
        <w:tabs>
          <w:tab w:val="clear" w:pos="851"/>
          <w:tab w:val="clear" w:pos="1701"/>
          <w:tab w:val="clear" w:pos="2835"/>
          <w:tab w:val="clear" w:pos="4253"/>
        </w:tabs>
        <w:rPr>
          <w:rFonts w:ascii="Arial" w:hAnsi="Arial" w:cs="Arial"/>
        </w:rPr>
      </w:pPr>
      <w:r w:rsidRPr="00EA3A36">
        <w:rPr>
          <w:rFonts w:ascii="Arial" w:hAnsi="Arial" w:cs="Arial"/>
        </w:rPr>
        <w:lastRenderedPageBreak/>
        <w:t xml:space="preserve"> </w:t>
      </w:r>
      <w:r w:rsidR="00A42BD3" w:rsidRPr="00EA3A36">
        <w:rPr>
          <w:rFonts w:ascii="Arial" w:hAnsi="Arial" w:cs="Arial"/>
        </w:rPr>
        <w:t xml:space="preserve">– </w:t>
      </w:r>
      <w:r w:rsidR="00064446" w:rsidRPr="00EA3A36">
        <w:rPr>
          <w:rFonts w:ascii="Arial" w:hAnsi="Arial" w:cs="Arial"/>
          <w:caps w:val="0"/>
        </w:rPr>
        <w:t>INTRODUCTION</w:t>
      </w:r>
      <w:bookmarkEnd w:id="10"/>
      <w:bookmarkEnd w:id="11"/>
    </w:p>
    <w:p w14:paraId="368BAF43" w14:textId="11335AEF" w:rsidR="00897C65" w:rsidRPr="00EA3A36" w:rsidRDefault="00064446" w:rsidP="00F60388">
      <w:pPr>
        <w:pStyle w:val="Level1Heading"/>
        <w:rPr>
          <w:rFonts w:ascii="Arial" w:hAnsi="Arial"/>
        </w:rPr>
      </w:pPr>
      <w:bookmarkStart w:id="12" w:name="_Toc19880665"/>
      <w:bookmarkStart w:id="13" w:name="_Toc120539058"/>
      <w:bookmarkStart w:id="14" w:name="_Toc114149026"/>
      <w:bookmarkStart w:id="15" w:name="_Toc114207196"/>
      <w:bookmarkStart w:id="16" w:name="_Toc114208277"/>
      <w:bookmarkStart w:id="17" w:name="_Toc114208735"/>
      <w:bookmarkStart w:id="18" w:name="_Toc114211132"/>
      <w:bookmarkStart w:id="19" w:name="_Toc114211675"/>
      <w:bookmarkStart w:id="20" w:name="_Toc114212219"/>
      <w:bookmarkStart w:id="21" w:name="_Toc114212759"/>
      <w:bookmarkStart w:id="22" w:name="_Toc114213301"/>
      <w:bookmarkStart w:id="23" w:name="_Toc114213839"/>
      <w:bookmarkStart w:id="24" w:name="_Toc114214378"/>
      <w:bookmarkStart w:id="25" w:name="_Toc114214918"/>
      <w:r w:rsidRPr="00EA3A36">
        <w:rPr>
          <w:rFonts w:ascii="Arial" w:hAnsi="Arial"/>
          <w:caps w:val="0"/>
        </w:rPr>
        <w:t>DEFINITIONS AND INTERPRETATION USED IN THIS ITN</w:t>
      </w:r>
      <w:bookmarkEnd w:id="12"/>
      <w:bookmarkEnd w:id="13"/>
      <w:r w:rsidR="00FF3C3B" w:rsidRPr="00EA3A36">
        <w:rPr>
          <w:rFonts w:ascii="Arial" w:hAnsi="Arial"/>
        </w:rPr>
        <w:t xml:space="preserve"> </w:t>
      </w:r>
      <w:bookmarkEnd w:id="14"/>
      <w:bookmarkEnd w:id="15"/>
      <w:bookmarkEnd w:id="16"/>
      <w:bookmarkEnd w:id="17"/>
      <w:bookmarkEnd w:id="18"/>
      <w:bookmarkEnd w:id="19"/>
      <w:bookmarkEnd w:id="20"/>
      <w:bookmarkEnd w:id="21"/>
      <w:bookmarkEnd w:id="22"/>
      <w:bookmarkEnd w:id="23"/>
      <w:bookmarkEnd w:id="24"/>
      <w:bookmarkEnd w:id="25"/>
    </w:p>
    <w:p w14:paraId="544B3807" w14:textId="44F1FBA2" w:rsidR="00BC69A1" w:rsidRPr="00EA3A36" w:rsidRDefault="00FF3C3B" w:rsidP="00F60388">
      <w:pPr>
        <w:pStyle w:val="Level2Number"/>
        <w:keepNext/>
        <w:rPr>
          <w:b/>
        </w:rPr>
      </w:pPr>
      <w:r w:rsidRPr="00EA3A36">
        <w:rPr>
          <w:b/>
        </w:rPr>
        <w:t>Definitions</w:t>
      </w:r>
    </w:p>
    <w:p w14:paraId="726E75E8" w14:textId="47E4F97C" w:rsidR="00BC69A1" w:rsidRPr="00EA3A36" w:rsidRDefault="005D7018" w:rsidP="00F60388">
      <w:pPr>
        <w:pStyle w:val="Level3Number"/>
      </w:pPr>
      <w:r w:rsidRPr="00EA3A36">
        <w:t>In this ITN, unless the context otherwise requires, the following wor</w:t>
      </w:r>
      <w:r w:rsidR="00061AF6">
        <w:t>d</w:t>
      </w:r>
      <w:r w:rsidRPr="00EA3A36">
        <w:t>s and expressions shall have the following meanings</w:t>
      </w:r>
      <w:r w:rsidR="00627BEE">
        <w:t>;</w:t>
      </w:r>
      <w:r w:rsidR="00627BEE" w:rsidRPr="00EA3A36">
        <w:t xml:space="preserve"> </w:t>
      </w:r>
      <w:r w:rsidRPr="00EA3A36">
        <w:t>other capitalised terms shall have the meanings given to them in Schedu</w:t>
      </w:r>
      <w:r w:rsidR="00A57A89" w:rsidRPr="00EA3A36">
        <w:t xml:space="preserve">le 1 </w:t>
      </w:r>
      <w:r w:rsidR="00DD4C27" w:rsidRPr="00EA3A36">
        <w:t>(Definitions) or Schedule 4 (P</w:t>
      </w:r>
      <w:r w:rsidR="00E62B55">
        <w:t xml:space="preserve">ayment </w:t>
      </w:r>
      <w:r w:rsidR="00DD4C27" w:rsidRPr="00EA3A36">
        <w:t>P</w:t>
      </w:r>
      <w:r w:rsidR="00E62B55">
        <w:t xml:space="preserve">erformance and </w:t>
      </w:r>
      <w:r w:rsidR="00DD4C27" w:rsidRPr="00EA3A36">
        <w:t>I</w:t>
      </w:r>
      <w:r w:rsidR="00E62B55">
        <w:t xml:space="preserve">ncentivisation </w:t>
      </w:r>
      <w:r w:rsidR="00DD4C27" w:rsidRPr="00EA3A36">
        <w:t>M</w:t>
      </w:r>
      <w:r w:rsidR="00E62B55">
        <w:t>echanism</w:t>
      </w:r>
      <w:r w:rsidR="00DD4C27" w:rsidRPr="00EA3A36">
        <w:t xml:space="preserve">) </w:t>
      </w:r>
      <w:r w:rsidR="009E7423">
        <w:t>of the Contract 3</w:t>
      </w:r>
      <w:r w:rsidR="00A57A89" w:rsidRPr="00BD4453">
        <w:t xml:space="preserve"> Terms &amp;</w:t>
      </w:r>
      <w:r w:rsidR="00DD4C27" w:rsidRPr="00BD4453">
        <w:t xml:space="preserve"> Conditions.</w:t>
      </w:r>
    </w:p>
    <w:tbl>
      <w:tblPr>
        <w:tblStyle w:val="TableGrid"/>
        <w:tblW w:w="0" w:type="auto"/>
        <w:tblInd w:w="709" w:type="dxa"/>
        <w:tblLook w:val="04A0" w:firstRow="1" w:lastRow="0" w:firstColumn="1" w:lastColumn="0" w:noHBand="0" w:noVBand="1"/>
      </w:tblPr>
      <w:tblGrid>
        <w:gridCol w:w="3029"/>
        <w:gridCol w:w="5972"/>
      </w:tblGrid>
      <w:tr w:rsidR="001026BE" w:rsidRPr="00EA3A36" w14:paraId="21A1F834" w14:textId="77777777" w:rsidTr="686FEEAD">
        <w:tc>
          <w:tcPr>
            <w:tcW w:w="3029" w:type="dxa"/>
            <w:shd w:val="clear" w:color="auto" w:fill="auto"/>
          </w:tcPr>
          <w:p w14:paraId="37D96BE3" w14:textId="06040E40" w:rsidR="001026BE" w:rsidRPr="00C21B55" w:rsidRDefault="00E97B1E">
            <w:pPr>
              <w:pStyle w:val="Body1"/>
              <w:ind w:left="0"/>
              <w:jc w:val="left"/>
              <w:rPr>
                <w:rFonts w:cs="Arial"/>
                <w:b/>
              </w:rPr>
            </w:pPr>
            <w:r w:rsidRPr="00D000BB">
              <w:rPr>
                <w:rFonts w:cs="Arial"/>
                <w:b/>
              </w:rPr>
              <w:t>"</w:t>
            </w:r>
            <w:r w:rsidR="001026BE" w:rsidRPr="00D000BB">
              <w:rPr>
                <w:rFonts w:cs="Arial"/>
                <w:b/>
              </w:rPr>
              <w:t>Acceptable Means of Compliance</w:t>
            </w:r>
            <w:r w:rsidRPr="00D000BB">
              <w:rPr>
                <w:rFonts w:cs="Arial"/>
                <w:b/>
              </w:rPr>
              <w:t>"</w:t>
            </w:r>
            <w:r w:rsidR="001038D1" w:rsidRPr="00D000BB">
              <w:rPr>
                <w:rFonts w:cs="Arial"/>
                <w:b/>
              </w:rPr>
              <w:t>,</w:t>
            </w:r>
            <w:r w:rsidR="001026BE" w:rsidRPr="00C21B55">
              <w:rPr>
                <w:rFonts w:cs="Arial"/>
                <w:b/>
              </w:rPr>
              <w:t xml:space="preserve"> </w:t>
            </w:r>
            <w:r w:rsidRPr="00C21B55">
              <w:rPr>
                <w:rFonts w:cs="Arial"/>
                <w:b/>
              </w:rPr>
              <w:t>"</w:t>
            </w:r>
            <w:r w:rsidR="001026BE" w:rsidRPr="00C21B55">
              <w:rPr>
                <w:rFonts w:cs="Arial"/>
                <w:b/>
              </w:rPr>
              <w:t>AMC</w:t>
            </w:r>
            <w:r w:rsidRPr="00C21B55">
              <w:rPr>
                <w:rFonts w:cs="Arial"/>
                <w:b/>
              </w:rPr>
              <w:t>"</w:t>
            </w:r>
          </w:p>
        </w:tc>
        <w:tc>
          <w:tcPr>
            <w:tcW w:w="5972" w:type="dxa"/>
            <w:shd w:val="clear" w:color="auto" w:fill="auto"/>
          </w:tcPr>
          <w:p w14:paraId="2B0CB5AA" w14:textId="544AD147" w:rsidR="001026BE" w:rsidRPr="00C21B55" w:rsidRDefault="007D4AC7">
            <w:pPr>
              <w:pStyle w:val="definition"/>
            </w:pPr>
            <w:r w:rsidRPr="00C21B55">
              <w:rPr>
                <w:rFonts w:cs="Arial"/>
              </w:rPr>
              <w:t>has the meaning(s) ascribed in the applicable Defence Maritime Regulation;</w:t>
            </w:r>
            <w:r w:rsidR="001026BE" w:rsidRPr="00C21B55">
              <w:t xml:space="preserve"> </w:t>
            </w:r>
          </w:p>
        </w:tc>
      </w:tr>
      <w:tr w:rsidR="004F0DA6" w:rsidRPr="00EA3A36" w14:paraId="4378651C" w14:textId="77777777" w:rsidTr="686FEEAD">
        <w:tc>
          <w:tcPr>
            <w:tcW w:w="3029" w:type="dxa"/>
          </w:tcPr>
          <w:p w14:paraId="0960CFA3" w14:textId="5FACD160" w:rsidR="004F0DA6" w:rsidRPr="00EA3A36" w:rsidRDefault="00E97B1E" w:rsidP="000326C5">
            <w:pPr>
              <w:pStyle w:val="Body1"/>
              <w:ind w:left="0"/>
              <w:jc w:val="left"/>
              <w:rPr>
                <w:rFonts w:cs="Arial"/>
                <w:b/>
              </w:rPr>
            </w:pPr>
            <w:r w:rsidRPr="00EA3A36">
              <w:rPr>
                <w:rFonts w:cs="Arial"/>
                <w:b/>
              </w:rPr>
              <w:t>"</w:t>
            </w:r>
            <w:r w:rsidR="004F0DA6" w:rsidRPr="00EA3A36">
              <w:rPr>
                <w:rFonts w:cs="Arial"/>
                <w:b/>
              </w:rPr>
              <w:t>Armed Forces Covenant</w:t>
            </w:r>
            <w:r w:rsidRPr="00EA3A36">
              <w:rPr>
                <w:rFonts w:cs="Arial"/>
                <w:b/>
              </w:rPr>
              <w:t>"</w:t>
            </w:r>
          </w:p>
        </w:tc>
        <w:tc>
          <w:tcPr>
            <w:tcW w:w="5972" w:type="dxa"/>
          </w:tcPr>
          <w:p w14:paraId="620A62AD" w14:textId="5A7F9365" w:rsidR="004F0DA6" w:rsidRPr="00EA3A36" w:rsidRDefault="004F0DA6" w:rsidP="000326C5">
            <w:pPr>
              <w:pStyle w:val="definition"/>
              <w:rPr>
                <w:rFonts w:cs="Arial"/>
              </w:rPr>
            </w:pPr>
            <w:r w:rsidRPr="00EA3A36">
              <w:rPr>
                <w:rFonts w:cs="Arial"/>
              </w:rPr>
              <w:t xml:space="preserve">means the covenant detailed in paragraph </w:t>
            </w:r>
            <w:r w:rsidRPr="00EA3A36">
              <w:rPr>
                <w:rFonts w:cs="Arial"/>
                <w:color w:val="2B579A"/>
                <w:shd w:val="clear" w:color="auto" w:fill="E6E6E6"/>
              </w:rPr>
              <w:fldChar w:fldCharType="begin"/>
            </w:r>
            <w:r w:rsidRPr="00EA3A36">
              <w:rPr>
                <w:rFonts w:cs="Arial"/>
              </w:rPr>
              <w:instrText xml:space="preserve"> REF _Ref114234885 \r \h </w:instrText>
            </w:r>
            <w:r w:rsidR="000326C5" w:rsidRPr="00EA3A36">
              <w:rPr>
                <w:rFonts w:cs="Arial"/>
              </w:rPr>
              <w:instrText xml:space="preserve"> \* MERGEFORMAT </w:instrText>
            </w:r>
            <w:r w:rsidRPr="00EA3A36">
              <w:rPr>
                <w:rFonts w:cs="Arial"/>
                <w:color w:val="2B579A"/>
                <w:shd w:val="clear" w:color="auto" w:fill="E6E6E6"/>
              </w:rPr>
            </w:r>
            <w:r w:rsidRPr="00EA3A36">
              <w:rPr>
                <w:rFonts w:cs="Arial"/>
                <w:color w:val="2B579A"/>
                <w:shd w:val="clear" w:color="auto" w:fill="E6E6E6"/>
              </w:rPr>
              <w:fldChar w:fldCharType="separate"/>
            </w:r>
            <w:r w:rsidR="007924D4">
              <w:rPr>
                <w:rFonts w:cs="Arial"/>
              </w:rPr>
              <w:t>7.1</w:t>
            </w:r>
            <w:r w:rsidRPr="00EA3A36">
              <w:rPr>
                <w:rFonts w:cs="Arial"/>
                <w:color w:val="2B579A"/>
                <w:shd w:val="clear" w:color="auto" w:fill="E6E6E6"/>
              </w:rPr>
              <w:fldChar w:fldCharType="end"/>
            </w:r>
            <w:r w:rsidRPr="00EA3A36">
              <w:rPr>
                <w:rFonts w:cs="Arial"/>
              </w:rPr>
              <w:t xml:space="preserve"> (The Armed Forces Covenant);</w:t>
            </w:r>
          </w:p>
        </w:tc>
      </w:tr>
      <w:tr w:rsidR="004F0DA6" w:rsidRPr="00EA3A36" w14:paraId="42957146" w14:textId="77777777" w:rsidTr="686FEEAD">
        <w:tc>
          <w:tcPr>
            <w:tcW w:w="3029" w:type="dxa"/>
          </w:tcPr>
          <w:p w14:paraId="2FB28A1F" w14:textId="302FC5DA" w:rsidR="004F0DA6" w:rsidRPr="00EA3A36" w:rsidRDefault="00E97B1E" w:rsidP="000326C5">
            <w:pPr>
              <w:pStyle w:val="Body1"/>
              <w:ind w:left="0"/>
              <w:jc w:val="left"/>
              <w:rPr>
                <w:rFonts w:cs="Arial"/>
              </w:rPr>
            </w:pPr>
            <w:r w:rsidRPr="00EA3A36">
              <w:rPr>
                <w:rFonts w:cs="Arial"/>
                <w:b/>
              </w:rPr>
              <w:t>"</w:t>
            </w:r>
            <w:bookmarkStart w:id="26" w:name="_9kR3WTr24469AJJ9xt4z2J"/>
            <w:r w:rsidR="004F0DA6" w:rsidRPr="00EA3A36">
              <w:rPr>
                <w:rFonts w:cs="Arial"/>
                <w:b/>
              </w:rPr>
              <w:t>Authority</w:t>
            </w:r>
            <w:bookmarkEnd w:id="26"/>
            <w:r w:rsidRPr="00EA3A36">
              <w:rPr>
                <w:rFonts w:cs="Arial"/>
                <w:b/>
              </w:rPr>
              <w:t>"</w:t>
            </w:r>
          </w:p>
        </w:tc>
        <w:tc>
          <w:tcPr>
            <w:tcW w:w="5972" w:type="dxa"/>
          </w:tcPr>
          <w:p w14:paraId="6F69A2BF" w14:textId="71D9F9B1" w:rsidR="004F0DA6" w:rsidRPr="00EA3A36" w:rsidRDefault="004F0DA6" w:rsidP="000326C5">
            <w:pPr>
              <w:pStyle w:val="definition"/>
              <w:rPr>
                <w:rFonts w:cs="Arial"/>
              </w:rPr>
            </w:pPr>
            <w:r w:rsidRPr="00EA3A36">
              <w:rPr>
                <w:rFonts w:cs="Arial"/>
              </w:rPr>
              <w:t xml:space="preserve">means the Secretary of State for </w:t>
            </w:r>
            <w:bookmarkStart w:id="27" w:name="_9kMHG5YVt48869JV8hirqi"/>
            <w:r w:rsidRPr="00EA3A36">
              <w:rPr>
                <w:rFonts w:cs="Arial"/>
              </w:rPr>
              <w:t>Defence</w:t>
            </w:r>
            <w:bookmarkEnd w:id="27"/>
            <w:r w:rsidRPr="00EA3A36">
              <w:rPr>
                <w:rFonts w:cs="Arial"/>
              </w:rPr>
              <w:t xml:space="preserve"> of the United Kingdom of Great Britain and Northern Ireland, acting as part of the </w:t>
            </w:r>
            <w:bookmarkStart w:id="28" w:name="_9kR3WTr26648BLI177"/>
            <w:r w:rsidRPr="00EA3A36">
              <w:rPr>
                <w:rFonts w:cs="Arial"/>
              </w:rPr>
              <w:t>Crown</w:t>
            </w:r>
            <w:bookmarkEnd w:id="28"/>
            <w:r w:rsidRPr="00EA3A36">
              <w:rPr>
                <w:rFonts w:cs="Arial"/>
              </w:rPr>
              <w:t xml:space="preserve">; </w:t>
            </w:r>
          </w:p>
        </w:tc>
      </w:tr>
      <w:tr w:rsidR="00531126" w:rsidRPr="00EA3A36" w14:paraId="1F58994B" w14:textId="77777777" w:rsidTr="686FEEAD">
        <w:tc>
          <w:tcPr>
            <w:tcW w:w="3029" w:type="dxa"/>
          </w:tcPr>
          <w:p w14:paraId="50824F6C" w14:textId="5DF05AD5" w:rsidR="00531126" w:rsidRPr="00EA3A36" w:rsidRDefault="00531126" w:rsidP="000326C5">
            <w:pPr>
              <w:pStyle w:val="Body1"/>
              <w:ind w:left="0"/>
              <w:jc w:val="left"/>
              <w:rPr>
                <w:rFonts w:cs="Arial"/>
                <w:b/>
              </w:rPr>
            </w:pPr>
            <w:r>
              <w:rPr>
                <w:rFonts w:cs="Arial"/>
                <w:b/>
              </w:rPr>
              <w:t>"Authority's Commercial Officer"</w:t>
            </w:r>
          </w:p>
        </w:tc>
        <w:tc>
          <w:tcPr>
            <w:tcW w:w="5972" w:type="dxa"/>
          </w:tcPr>
          <w:p w14:paraId="322DBA80" w14:textId="35B160C1" w:rsidR="00531126" w:rsidRPr="004A4A67" w:rsidRDefault="686742FF" w:rsidP="004A4A67">
            <w:pPr>
              <w:pStyle w:val="definition"/>
              <w:rPr>
                <w:rFonts w:cs="Arial"/>
              </w:rPr>
            </w:pPr>
            <w:r w:rsidRPr="686FEEAD">
              <w:rPr>
                <w:rFonts w:cs="Arial"/>
              </w:rPr>
              <w:t xml:space="preserve">means </w:t>
            </w:r>
            <w:r w:rsidR="004A4A67">
              <w:rPr>
                <w:rFonts w:cs="Arial"/>
              </w:rPr>
              <w:t xml:space="preserve">Callum Johnstone, </w:t>
            </w:r>
            <w:r w:rsidR="004A4A67" w:rsidRPr="004A4A67">
              <w:rPr>
                <w:rFonts w:cs="Arial"/>
              </w:rPr>
              <w:t>DES Ships Acq-Conrcl-20;</w:t>
            </w:r>
          </w:p>
        </w:tc>
      </w:tr>
      <w:tr w:rsidR="00C0272B" w:rsidRPr="00EA3A36" w14:paraId="34C41533" w14:textId="77777777" w:rsidTr="686FEEAD">
        <w:tc>
          <w:tcPr>
            <w:tcW w:w="3029" w:type="dxa"/>
          </w:tcPr>
          <w:p w14:paraId="396006DD" w14:textId="45EAFA69" w:rsidR="00C0272B" w:rsidRPr="00EA3A36" w:rsidRDefault="00C0272B" w:rsidP="000326C5">
            <w:pPr>
              <w:pStyle w:val="Body1"/>
              <w:ind w:left="0"/>
              <w:jc w:val="left"/>
              <w:rPr>
                <w:rFonts w:cs="Arial"/>
                <w:b/>
              </w:rPr>
            </w:pPr>
            <w:r>
              <w:rPr>
                <w:rFonts w:cs="Arial"/>
                <w:b/>
              </w:rPr>
              <w:t>"Commercial Envelope"</w:t>
            </w:r>
          </w:p>
        </w:tc>
        <w:tc>
          <w:tcPr>
            <w:tcW w:w="5972" w:type="dxa"/>
          </w:tcPr>
          <w:p w14:paraId="33F40DD9" w14:textId="53AE9885" w:rsidR="00C0272B" w:rsidRPr="00EA3A36" w:rsidRDefault="000E13B3" w:rsidP="00E62B55">
            <w:pPr>
              <w:pStyle w:val="definition"/>
              <w:rPr>
                <w:rFonts w:cs="Arial"/>
              </w:rPr>
            </w:pPr>
            <w:r>
              <w:rPr>
                <w:rFonts w:cs="Arial"/>
              </w:rPr>
              <w:t xml:space="preserve">means </w:t>
            </w:r>
            <w:r w:rsidRPr="00FD6EA8">
              <w:rPr>
                <w:rFonts w:cs="Arial"/>
              </w:rPr>
              <w:t xml:space="preserve">the </w:t>
            </w:r>
            <w:r w:rsidR="00C0272B" w:rsidRPr="00FD6EA8">
              <w:rPr>
                <w:rFonts w:cs="Arial"/>
              </w:rPr>
              <w:t xml:space="preserve">location in </w:t>
            </w:r>
            <w:r w:rsidRPr="00FD6EA8">
              <w:rPr>
                <w:rFonts w:cs="Arial"/>
              </w:rPr>
              <w:t xml:space="preserve">the </w:t>
            </w:r>
            <w:r w:rsidR="00FD6EA8">
              <w:rPr>
                <w:rFonts w:cs="Arial"/>
              </w:rPr>
              <w:t>DSP</w:t>
            </w:r>
            <w:r w:rsidR="00FD6EA8" w:rsidRPr="00FD6EA8">
              <w:rPr>
                <w:rFonts w:cs="Arial"/>
              </w:rPr>
              <w:t xml:space="preserve"> where</w:t>
            </w:r>
            <w:r w:rsidR="00FD6EA8">
              <w:rPr>
                <w:rFonts w:cs="Arial"/>
              </w:rPr>
              <w:t xml:space="preserve"> Tender Deliverables</w:t>
            </w:r>
            <w:r>
              <w:rPr>
                <w:rFonts w:cs="Arial"/>
              </w:rPr>
              <w:t xml:space="preserve"> must be submitted as set out in </w:t>
            </w:r>
            <w:r w:rsidR="00FD6EA8">
              <w:rPr>
                <w:rFonts w:cs="Arial"/>
              </w:rPr>
              <w:t>Table C.1 (</w:t>
            </w:r>
            <w:r w:rsidR="00E62B55">
              <w:rPr>
                <w:rFonts w:cs="Arial"/>
              </w:rPr>
              <w:t>Tender Deliverable Checklist</w:t>
            </w:r>
            <w:r w:rsidR="00FD6EA8">
              <w:rPr>
                <w:rFonts w:cs="Arial"/>
              </w:rPr>
              <w:t xml:space="preserve">) of </w:t>
            </w:r>
            <w:r>
              <w:rPr>
                <w:rFonts w:cs="Arial"/>
              </w:rPr>
              <w:t>Annex C (Guidance to Tenderers</w:t>
            </w:r>
            <w:r w:rsidR="00FD6EA8">
              <w:rPr>
                <w:rFonts w:cs="Arial"/>
              </w:rPr>
              <w:t>)</w:t>
            </w:r>
            <w:r>
              <w:rPr>
                <w:rFonts w:cs="Arial"/>
              </w:rPr>
              <w:t>;</w:t>
            </w:r>
          </w:p>
        </w:tc>
      </w:tr>
      <w:tr w:rsidR="004F0DA6" w:rsidRPr="00EA3A36" w14:paraId="1BB513F9" w14:textId="77777777" w:rsidTr="686FEEAD">
        <w:tc>
          <w:tcPr>
            <w:tcW w:w="3029" w:type="dxa"/>
          </w:tcPr>
          <w:p w14:paraId="3B22818B" w14:textId="48FDD680" w:rsidR="004F0DA6" w:rsidRPr="00EA3A36" w:rsidRDefault="00E97B1E">
            <w:pPr>
              <w:pStyle w:val="Body1"/>
              <w:ind w:left="0"/>
              <w:jc w:val="left"/>
              <w:rPr>
                <w:rFonts w:cs="Arial"/>
                <w:b/>
              </w:rPr>
            </w:pPr>
            <w:r w:rsidRPr="00EA3A36">
              <w:rPr>
                <w:rFonts w:cs="Arial"/>
                <w:b/>
              </w:rPr>
              <w:t>"</w:t>
            </w:r>
            <w:bookmarkStart w:id="29" w:name="_9kR3WTr1AB48DNFwyrw123z5eMy9x7MebRFBMHK"/>
            <w:r w:rsidR="004F0DA6" w:rsidRPr="00EA3A36">
              <w:rPr>
                <w:rFonts w:cs="Arial"/>
                <w:b/>
              </w:rPr>
              <w:t>Competition Markets Authority</w:t>
            </w:r>
            <w:bookmarkEnd w:id="29"/>
            <w:r w:rsidRPr="00EA3A36">
              <w:rPr>
                <w:rFonts w:cs="Arial"/>
                <w:b/>
              </w:rPr>
              <w:t>"</w:t>
            </w:r>
            <w:r w:rsidR="001038D1">
              <w:rPr>
                <w:rFonts w:cs="Arial"/>
                <w:b/>
              </w:rPr>
              <w:t>,</w:t>
            </w:r>
            <w:r w:rsidR="004F0DA6" w:rsidRPr="00EA3A36">
              <w:rPr>
                <w:rFonts w:cs="Arial"/>
                <w:b/>
              </w:rPr>
              <w:t xml:space="preserve"> </w:t>
            </w:r>
            <w:r w:rsidRPr="00EA3A36">
              <w:rPr>
                <w:rFonts w:cs="Arial"/>
                <w:b/>
              </w:rPr>
              <w:t>"</w:t>
            </w:r>
            <w:bookmarkStart w:id="30" w:name="_9kR3WTr19A48EOnm"/>
            <w:r w:rsidR="004F0DA6" w:rsidRPr="00EA3A36">
              <w:rPr>
                <w:rFonts w:cs="Arial"/>
                <w:b/>
              </w:rPr>
              <w:t>CMA</w:t>
            </w:r>
            <w:bookmarkEnd w:id="30"/>
            <w:r w:rsidRPr="00EA3A36">
              <w:rPr>
                <w:rFonts w:cs="Arial"/>
                <w:b/>
              </w:rPr>
              <w:t>"</w:t>
            </w:r>
          </w:p>
        </w:tc>
        <w:tc>
          <w:tcPr>
            <w:tcW w:w="5972" w:type="dxa"/>
          </w:tcPr>
          <w:p w14:paraId="35D08618" w14:textId="1B621237" w:rsidR="004F0DA6" w:rsidRPr="00EA3A36" w:rsidRDefault="00EF1549" w:rsidP="000326C5">
            <w:pPr>
              <w:pStyle w:val="definition"/>
              <w:rPr>
                <w:rFonts w:cs="Arial"/>
              </w:rPr>
            </w:pPr>
            <w:r w:rsidRPr="00EA3A36">
              <w:rPr>
                <w:rFonts w:cs="Arial"/>
              </w:rPr>
              <w:t>means t</w:t>
            </w:r>
            <w:r w:rsidR="00220F02">
              <w:rPr>
                <w:rFonts w:cs="Arial"/>
              </w:rPr>
              <w:t>he UK c</w:t>
            </w:r>
            <w:r w:rsidR="00B84422" w:rsidRPr="00EA3A36">
              <w:rPr>
                <w:rFonts w:cs="Arial"/>
              </w:rPr>
              <w:t>ompetition regulator responsible for strengthening business competition and reducing anti-competitive activities</w:t>
            </w:r>
            <w:r w:rsidRPr="00EA3A36">
              <w:rPr>
                <w:rFonts w:cs="Arial"/>
              </w:rPr>
              <w:t>;</w:t>
            </w:r>
          </w:p>
        </w:tc>
      </w:tr>
      <w:tr w:rsidR="004F0DA6" w:rsidRPr="00EA3A36" w14:paraId="4774CD31" w14:textId="77777777" w:rsidTr="686FEEAD">
        <w:tc>
          <w:tcPr>
            <w:tcW w:w="3029" w:type="dxa"/>
          </w:tcPr>
          <w:p w14:paraId="7A2755E1" w14:textId="1A5B009D" w:rsidR="004F0DA6" w:rsidRPr="00EA3A36" w:rsidRDefault="00E97B1E" w:rsidP="000326C5">
            <w:pPr>
              <w:pStyle w:val="Body1"/>
              <w:ind w:left="0"/>
              <w:jc w:val="left"/>
              <w:rPr>
                <w:rFonts w:cs="Arial"/>
              </w:rPr>
            </w:pPr>
            <w:r w:rsidRPr="00EA3A36">
              <w:rPr>
                <w:rFonts w:cs="Arial"/>
                <w:b/>
              </w:rPr>
              <w:t>"</w:t>
            </w:r>
            <w:r w:rsidR="004F0DA6" w:rsidRPr="00EA3A36">
              <w:rPr>
                <w:rFonts w:cs="Arial"/>
                <w:b/>
              </w:rPr>
              <w:t>Compliance Regime</w:t>
            </w:r>
            <w:r w:rsidRPr="00EA3A36">
              <w:rPr>
                <w:rFonts w:cs="Arial"/>
                <w:b/>
              </w:rPr>
              <w:t>"</w:t>
            </w:r>
          </w:p>
        </w:tc>
        <w:tc>
          <w:tcPr>
            <w:tcW w:w="5972" w:type="dxa"/>
          </w:tcPr>
          <w:p w14:paraId="52169591" w14:textId="18A9839F" w:rsidR="004F0DA6" w:rsidRPr="00EA3A36" w:rsidRDefault="001E68AF" w:rsidP="00220F02">
            <w:pPr>
              <w:pStyle w:val="definition"/>
              <w:rPr>
                <w:rFonts w:cs="Arial"/>
              </w:rPr>
            </w:pPr>
            <w:r>
              <w:rPr>
                <w:rFonts w:cs="Arial"/>
              </w:rPr>
              <w:t>means</w:t>
            </w:r>
            <w:r w:rsidRPr="00EA3A36">
              <w:rPr>
                <w:rFonts w:cs="Arial"/>
              </w:rPr>
              <w:t xml:space="preserve"> </w:t>
            </w:r>
            <w:r w:rsidR="004F0DA6" w:rsidRPr="00EA3A36">
              <w:rPr>
                <w:rFonts w:cs="Arial"/>
              </w:rPr>
              <w:t xml:space="preserve">a legally enforceable set of rules, procedures, physical barriers and controls </w:t>
            </w:r>
            <w:r w:rsidR="00220F02">
              <w:rPr>
                <w:rFonts w:cs="Arial"/>
              </w:rPr>
              <w:t>that,</w:t>
            </w:r>
            <w:r w:rsidR="004F0DA6" w:rsidRPr="00EA3A36">
              <w:rPr>
                <w:rFonts w:cs="Arial"/>
              </w:rPr>
              <w:t xml:space="preserve"> together, act to prevent the flow of sensitive or protected information to parties to whom it may give an unfair advantage;</w:t>
            </w:r>
          </w:p>
        </w:tc>
      </w:tr>
      <w:tr w:rsidR="004F0DA6" w:rsidRPr="00EA3A36" w14:paraId="4742E741" w14:textId="77777777" w:rsidTr="686FEEAD">
        <w:tc>
          <w:tcPr>
            <w:tcW w:w="3029" w:type="dxa"/>
          </w:tcPr>
          <w:p w14:paraId="66F0B1C2" w14:textId="555BF8E1" w:rsidR="004F0DA6" w:rsidRPr="00EA3A36" w:rsidRDefault="00E97B1E" w:rsidP="000326C5">
            <w:pPr>
              <w:pStyle w:val="Body1"/>
              <w:ind w:left="0"/>
              <w:jc w:val="left"/>
              <w:rPr>
                <w:rFonts w:cs="Arial"/>
              </w:rPr>
            </w:pPr>
            <w:r w:rsidRPr="00EA3A36">
              <w:rPr>
                <w:rFonts w:cs="Arial"/>
                <w:b/>
              </w:rPr>
              <w:t>"</w:t>
            </w:r>
            <w:bookmarkStart w:id="31" w:name="_9kR3WTr2446AAKFxnj01x38AyeYzzr6B87"/>
            <w:r w:rsidR="004F0DA6" w:rsidRPr="00EA3A36">
              <w:rPr>
                <w:rFonts w:cs="Arial"/>
                <w:b/>
              </w:rPr>
              <w:t>Conditions of Tendering</w:t>
            </w:r>
            <w:bookmarkEnd w:id="31"/>
            <w:r w:rsidRPr="00EA3A36">
              <w:rPr>
                <w:rFonts w:cs="Arial"/>
                <w:b/>
              </w:rPr>
              <w:t>"</w:t>
            </w:r>
          </w:p>
        </w:tc>
        <w:tc>
          <w:tcPr>
            <w:tcW w:w="5972" w:type="dxa"/>
          </w:tcPr>
          <w:p w14:paraId="3AE03AF7" w14:textId="70BEBA7B" w:rsidR="004F0DA6" w:rsidRPr="00EA3A36" w:rsidRDefault="004F0DA6" w:rsidP="000326C5">
            <w:pPr>
              <w:pStyle w:val="definition"/>
              <w:rPr>
                <w:rFonts w:cs="Arial"/>
              </w:rPr>
            </w:pPr>
            <w:r w:rsidRPr="00EA3A36">
              <w:rPr>
                <w:rFonts w:cs="Arial"/>
              </w:rPr>
              <w:t xml:space="preserve">means the </w:t>
            </w:r>
            <w:bookmarkStart w:id="32" w:name="_9kMHG5YVt4668AIUHzpl23z5A"/>
            <w:r w:rsidRPr="00EA3A36">
              <w:rPr>
                <w:rFonts w:cs="Arial"/>
              </w:rPr>
              <w:t>conditions</w:t>
            </w:r>
            <w:bookmarkEnd w:id="32"/>
            <w:r w:rsidRPr="00EA3A36">
              <w:rPr>
                <w:rFonts w:cs="Arial"/>
              </w:rPr>
              <w:t xml:space="preserve"> set out in this ITN that govern the competition;</w:t>
            </w:r>
          </w:p>
        </w:tc>
      </w:tr>
      <w:tr w:rsidR="004F0DA6" w:rsidRPr="00EA3A36" w14:paraId="60478A4E" w14:textId="77777777" w:rsidTr="686FEEAD">
        <w:tc>
          <w:tcPr>
            <w:tcW w:w="3029" w:type="dxa"/>
          </w:tcPr>
          <w:p w14:paraId="28DE9DB1" w14:textId="46C1FAD8" w:rsidR="004F0DA6" w:rsidRPr="00EA3A36" w:rsidRDefault="00E97B1E" w:rsidP="000326C5">
            <w:pPr>
              <w:pStyle w:val="Body1"/>
              <w:ind w:left="0"/>
              <w:jc w:val="left"/>
              <w:rPr>
                <w:rFonts w:cs="Arial"/>
                <w:b/>
              </w:rPr>
            </w:pPr>
            <w:r w:rsidRPr="00EA3A36">
              <w:rPr>
                <w:rFonts w:cs="Arial"/>
                <w:b/>
              </w:rPr>
              <w:t>"</w:t>
            </w:r>
            <w:bookmarkStart w:id="33" w:name="_9kR3WTr244698JFx244A249"/>
            <w:r w:rsidR="004F0DA6" w:rsidRPr="00EA3A36">
              <w:rPr>
                <w:rFonts w:cs="Arial"/>
                <w:b/>
              </w:rPr>
              <w:t>Consortium</w:t>
            </w:r>
            <w:bookmarkEnd w:id="33"/>
            <w:r w:rsidRPr="00EA3A36">
              <w:rPr>
                <w:rFonts w:cs="Arial"/>
                <w:b/>
              </w:rPr>
              <w:t>"</w:t>
            </w:r>
          </w:p>
        </w:tc>
        <w:tc>
          <w:tcPr>
            <w:tcW w:w="5972" w:type="dxa"/>
          </w:tcPr>
          <w:p w14:paraId="7F544E29" w14:textId="7E739E8C" w:rsidR="004F0DA6" w:rsidRPr="00EA3A36" w:rsidRDefault="004F0DA6" w:rsidP="000326C5">
            <w:pPr>
              <w:pStyle w:val="definition"/>
              <w:rPr>
                <w:rFonts w:cs="Arial"/>
              </w:rPr>
            </w:pPr>
            <w:r w:rsidRPr="00EA3A36">
              <w:rPr>
                <w:rFonts w:cs="Arial"/>
              </w:rPr>
              <w:t xml:space="preserve">means </w:t>
            </w:r>
            <w:r w:rsidR="009238B1" w:rsidRPr="00EA3A36">
              <w:rPr>
                <w:rFonts w:cs="Arial"/>
              </w:rPr>
              <w:t>an arrangement whereby two or more economic operators come together specific</w:t>
            </w:r>
            <w:r w:rsidR="00220F02">
              <w:rPr>
                <w:rFonts w:cs="Arial"/>
              </w:rPr>
              <w:t>ally for the purposes of Tendering</w:t>
            </w:r>
            <w:r w:rsidR="009238B1" w:rsidRPr="00EA3A36">
              <w:rPr>
                <w:rFonts w:cs="Arial"/>
              </w:rPr>
              <w:t xml:space="preserve"> for this Contract and </w:t>
            </w:r>
            <w:r w:rsidR="00E97B1E" w:rsidRPr="00EA3A36">
              <w:rPr>
                <w:rFonts w:cs="Arial"/>
                <w:b/>
              </w:rPr>
              <w:t>"</w:t>
            </w:r>
            <w:r w:rsidRPr="00EA3A36">
              <w:rPr>
                <w:rFonts w:cs="Arial"/>
                <w:b/>
              </w:rPr>
              <w:t>Consortia</w:t>
            </w:r>
            <w:r w:rsidR="00E97B1E" w:rsidRPr="00EA3A36">
              <w:rPr>
                <w:rFonts w:cs="Arial"/>
                <w:b/>
              </w:rPr>
              <w:t>"</w:t>
            </w:r>
            <w:r w:rsidRPr="00EA3A36">
              <w:rPr>
                <w:rFonts w:cs="Arial"/>
                <w:b/>
              </w:rPr>
              <w:t xml:space="preserve"> </w:t>
            </w:r>
            <w:r w:rsidRPr="00EA3A36">
              <w:rPr>
                <w:rFonts w:cs="Arial"/>
              </w:rPr>
              <w:t>will be construed accordingly;</w:t>
            </w:r>
          </w:p>
        </w:tc>
      </w:tr>
      <w:tr w:rsidR="004F0DA6" w:rsidRPr="00EA3A36" w14:paraId="64E53318" w14:textId="77777777" w:rsidTr="686FEEAD">
        <w:tc>
          <w:tcPr>
            <w:tcW w:w="3029" w:type="dxa"/>
          </w:tcPr>
          <w:p w14:paraId="6CAE7410" w14:textId="74B6FE66" w:rsidR="004F0DA6" w:rsidRPr="00EA3A36" w:rsidRDefault="00E97B1E" w:rsidP="000326C5">
            <w:pPr>
              <w:pStyle w:val="Body1"/>
              <w:ind w:left="0"/>
              <w:jc w:val="left"/>
              <w:rPr>
                <w:rFonts w:cs="Arial"/>
              </w:rPr>
            </w:pPr>
            <w:r w:rsidRPr="00EA3A36">
              <w:rPr>
                <w:rFonts w:cs="Arial"/>
                <w:b/>
              </w:rPr>
              <w:t>"</w:t>
            </w:r>
            <w:r w:rsidR="004F0DA6" w:rsidRPr="00EA3A36">
              <w:rPr>
                <w:rFonts w:cs="Arial"/>
                <w:b/>
              </w:rPr>
              <w:t>Consortium Arrangement</w:t>
            </w:r>
            <w:r w:rsidRPr="00EA3A36">
              <w:rPr>
                <w:rFonts w:cs="Arial"/>
                <w:b/>
              </w:rPr>
              <w:t>"</w:t>
            </w:r>
          </w:p>
        </w:tc>
        <w:tc>
          <w:tcPr>
            <w:tcW w:w="5972" w:type="dxa"/>
          </w:tcPr>
          <w:p w14:paraId="7BA786A4" w14:textId="6995E751" w:rsidR="004F0DA6" w:rsidRPr="00EA3A36" w:rsidRDefault="004F0DA6" w:rsidP="000326C5">
            <w:pPr>
              <w:pStyle w:val="definition"/>
              <w:rPr>
                <w:rFonts w:cs="Arial"/>
              </w:rPr>
            </w:pPr>
            <w:r w:rsidRPr="00EA3A36">
              <w:rPr>
                <w:rFonts w:cs="Arial"/>
              </w:rPr>
              <w:t>means two or more economic operators who have come together specifi</w:t>
            </w:r>
            <w:r w:rsidR="00220F02">
              <w:rPr>
                <w:rFonts w:cs="Arial"/>
              </w:rPr>
              <w:t>cally for the purpose of Tendering</w:t>
            </w:r>
            <w:r w:rsidRPr="00EA3A36">
              <w:rPr>
                <w:rFonts w:cs="Arial"/>
              </w:rPr>
              <w:t xml:space="preserve"> for thi</w:t>
            </w:r>
            <w:bookmarkStart w:id="34" w:name="_9kMHG5YVt4668BALHz466C46B"/>
            <w:r w:rsidRPr="00EA3A36">
              <w:rPr>
                <w:rFonts w:cs="Arial"/>
              </w:rPr>
              <w:t xml:space="preserve">s Contract and who establish a </w:t>
            </w:r>
            <w:r w:rsidR="009238B1" w:rsidRPr="00EA3A36">
              <w:rPr>
                <w:rFonts w:cs="Arial"/>
              </w:rPr>
              <w:t>c</w:t>
            </w:r>
            <w:r w:rsidRPr="00EA3A36">
              <w:rPr>
                <w:rFonts w:cs="Arial"/>
              </w:rPr>
              <w:t>onsortium</w:t>
            </w:r>
            <w:bookmarkEnd w:id="34"/>
            <w:r w:rsidRPr="00EA3A36">
              <w:rPr>
                <w:rFonts w:cs="Arial"/>
              </w:rPr>
              <w:t xml:space="preserve"> agreement or special purpose vehicle to contract with the Authority; </w:t>
            </w:r>
          </w:p>
        </w:tc>
      </w:tr>
      <w:tr w:rsidR="004F0DA6" w:rsidRPr="00EA3A36" w14:paraId="69BCC6A7" w14:textId="77777777" w:rsidTr="686FEEAD">
        <w:tc>
          <w:tcPr>
            <w:tcW w:w="3029" w:type="dxa"/>
          </w:tcPr>
          <w:p w14:paraId="47E600C0" w14:textId="504C281E" w:rsidR="004F0DA6" w:rsidRPr="00EA3A36" w:rsidRDefault="00E97B1E" w:rsidP="000326C5">
            <w:pPr>
              <w:pStyle w:val="Body1"/>
              <w:ind w:left="0"/>
              <w:jc w:val="left"/>
              <w:rPr>
                <w:rFonts w:cs="Arial"/>
              </w:rPr>
            </w:pPr>
            <w:r w:rsidRPr="00EA3A36">
              <w:rPr>
                <w:rFonts w:cs="Arial"/>
                <w:b/>
              </w:rPr>
              <w:lastRenderedPageBreak/>
              <w:t>"</w:t>
            </w:r>
            <w:r w:rsidR="004F0DA6" w:rsidRPr="00EA3A36">
              <w:rPr>
                <w:rFonts w:cs="Arial"/>
                <w:b/>
              </w:rPr>
              <w:t>Contract</w:t>
            </w:r>
            <w:r w:rsidRPr="00EA3A36">
              <w:rPr>
                <w:rFonts w:cs="Arial"/>
                <w:b/>
              </w:rPr>
              <w:t>"</w:t>
            </w:r>
          </w:p>
        </w:tc>
        <w:tc>
          <w:tcPr>
            <w:tcW w:w="5972" w:type="dxa"/>
          </w:tcPr>
          <w:p w14:paraId="5DB7A834" w14:textId="6EAF7046" w:rsidR="004F0DA6" w:rsidRPr="00EA3A36" w:rsidRDefault="00220F02" w:rsidP="00B76BFA">
            <w:pPr>
              <w:pStyle w:val="definition"/>
              <w:rPr>
                <w:rFonts w:cs="Arial"/>
              </w:rPr>
            </w:pPr>
            <w:r>
              <w:rPr>
                <w:rFonts w:cs="Arial"/>
              </w:rPr>
              <w:t>means the</w:t>
            </w:r>
            <w:r w:rsidR="004F0DA6" w:rsidRPr="00EA3A36">
              <w:rPr>
                <w:rFonts w:cs="Arial"/>
              </w:rPr>
              <w:t xml:space="preserve"> Contract entered into between the successful Tenderer and the Authority, should the Authority award a Contract as a result of th</w:t>
            </w:r>
            <w:r w:rsidR="00174481" w:rsidRPr="00EA3A36">
              <w:rPr>
                <w:rFonts w:cs="Arial"/>
              </w:rPr>
              <w:t>is</w:t>
            </w:r>
            <w:r w:rsidR="004F0DA6" w:rsidRPr="00EA3A36">
              <w:rPr>
                <w:rFonts w:cs="Arial"/>
              </w:rPr>
              <w:t xml:space="preserve"> competition;</w:t>
            </w:r>
          </w:p>
        </w:tc>
      </w:tr>
      <w:tr w:rsidR="004F0DA6" w:rsidRPr="00EA3A36" w14:paraId="65141968" w14:textId="77777777" w:rsidTr="686FEEAD">
        <w:tc>
          <w:tcPr>
            <w:tcW w:w="3029" w:type="dxa"/>
          </w:tcPr>
          <w:p w14:paraId="0A1DE6DD" w14:textId="0D97C14C" w:rsidR="004F0DA6" w:rsidRPr="00D12420" w:rsidRDefault="00E97B1E" w:rsidP="000326C5">
            <w:pPr>
              <w:pStyle w:val="Body1"/>
              <w:ind w:left="0"/>
              <w:jc w:val="left"/>
              <w:rPr>
                <w:rFonts w:cs="Arial"/>
              </w:rPr>
            </w:pPr>
            <w:r w:rsidRPr="00D12420">
              <w:rPr>
                <w:rFonts w:cs="Arial"/>
                <w:b/>
              </w:rPr>
              <w:t>"</w:t>
            </w:r>
            <w:r w:rsidR="009E7423">
              <w:rPr>
                <w:rFonts w:cs="Arial"/>
                <w:b/>
              </w:rPr>
              <w:t>Contract 3</w:t>
            </w:r>
            <w:r w:rsidR="004F0DA6" w:rsidRPr="00D12420">
              <w:rPr>
                <w:rFonts w:cs="Arial"/>
                <w:b/>
              </w:rPr>
              <w:t xml:space="preserve"> Terms &amp; </w:t>
            </w:r>
            <w:bookmarkStart w:id="35" w:name="_9kR3WTr24468GSFxnj01x38"/>
            <w:r w:rsidR="004F0DA6" w:rsidRPr="00D12420">
              <w:rPr>
                <w:rFonts w:cs="Arial"/>
                <w:b/>
              </w:rPr>
              <w:t>Conditions</w:t>
            </w:r>
            <w:bookmarkEnd w:id="35"/>
            <w:r w:rsidRPr="00D12420">
              <w:rPr>
                <w:rFonts w:cs="Arial"/>
                <w:b/>
              </w:rPr>
              <w:t>"</w:t>
            </w:r>
          </w:p>
        </w:tc>
        <w:tc>
          <w:tcPr>
            <w:tcW w:w="5972" w:type="dxa"/>
          </w:tcPr>
          <w:p w14:paraId="382E58DE" w14:textId="133E9B71" w:rsidR="004F0DA6" w:rsidRPr="00D12420" w:rsidRDefault="00976E58" w:rsidP="009E7423">
            <w:pPr>
              <w:pStyle w:val="definition"/>
              <w:rPr>
                <w:rFonts w:cs="Arial"/>
              </w:rPr>
            </w:pPr>
            <w:r w:rsidRPr="00D12420">
              <w:rPr>
                <w:rFonts w:cs="Arial"/>
              </w:rPr>
              <w:t>means the</w:t>
            </w:r>
            <w:r w:rsidR="004F0DA6" w:rsidRPr="00D12420">
              <w:rPr>
                <w:rFonts w:cs="Arial"/>
              </w:rPr>
              <w:t xml:space="preserve"> Contract </w:t>
            </w:r>
            <w:r w:rsidR="009E7423">
              <w:rPr>
                <w:rFonts w:cs="Arial"/>
              </w:rPr>
              <w:t>3</w:t>
            </w:r>
            <w:r w:rsidR="00A57A89" w:rsidRPr="00D12420">
              <w:rPr>
                <w:rFonts w:cs="Arial"/>
              </w:rPr>
              <w:t xml:space="preserve"> </w:t>
            </w:r>
            <w:r w:rsidR="004F0DA6" w:rsidRPr="00D12420">
              <w:rPr>
                <w:rFonts w:cs="Arial"/>
              </w:rPr>
              <w:t>terms and conditions including any schedules, annexes and appendices that will govern the Contract entered into between the successful Tenderer and the Authority, should the Authority award a Contract as a result of this competition;</w:t>
            </w:r>
          </w:p>
        </w:tc>
      </w:tr>
      <w:tr w:rsidR="005846CB" w:rsidRPr="00EA3A36" w14:paraId="2B3593F8" w14:textId="77777777" w:rsidTr="686FEEAD">
        <w:tc>
          <w:tcPr>
            <w:tcW w:w="3029" w:type="dxa"/>
          </w:tcPr>
          <w:p w14:paraId="1647F261" w14:textId="58E63A35" w:rsidR="005846CB" w:rsidRPr="00C4162C" w:rsidDel="00EC7357" w:rsidRDefault="005846CB" w:rsidP="000326C5">
            <w:pPr>
              <w:pStyle w:val="Body1"/>
              <w:ind w:left="0"/>
              <w:jc w:val="left"/>
              <w:rPr>
                <w:rFonts w:cs="Arial"/>
                <w:b/>
              </w:rPr>
            </w:pPr>
            <w:r>
              <w:rPr>
                <w:rFonts w:cs="Arial"/>
                <w:b/>
              </w:rPr>
              <w:t>"Cyber Implementation Plan"</w:t>
            </w:r>
          </w:p>
        </w:tc>
        <w:tc>
          <w:tcPr>
            <w:tcW w:w="5972" w:type="dxa"/>
          </w:tcPr>
          <w:p w14:paraId="612A34B9" w14:textId="5B072FC3" w:rsidR="005846CB" w:rsidRPr="00C4162C" w:rsidDel="00EC7357" w:rsidRDefault="001E68AF" w:rsidP="000326C5">
            <w:pPr>
              <w:pStyle w:val="definition"/>
              <w:rPr>
                <w:rFonts w:cs="Arial"/>
              </w:rPr>
            </w:pPr>
            <w:r>
              <w:rPr>
                <w:rFonts w:cs="Arial"/>
              </w:rPr>
              <w:t xml:space="preserve">means </w:t>
            </w:r>
            <w:r w:rsidR="005846CB">
              <w:rPr>
                <w:rFonts w:cs="Arial"/>
              </w:rPr>
              <w:t>the plan referred to in Clause 3 of DEFCON 658;</w:t>
            </w:r>
          </w:p>
        </w:tc>
      </w:tr>
      <w:tr w:rsidR="008C5AE3" w:rsidRPr="00EA3A36" w14:paraId="34A3C4BD" w14:textId="77777777" w:rsidTr="686FEEAD">
        <w:tc>
          <w:tcPr>
            <w:tcW w:w="3029" w:type="dxa"/>
          </w:tcPr>
          <w:p w14:paraId="4E8DEE0F" w14:textId="1F38B988" w:rsidR="008C5AE3" w:rsidRPr="00EA3A36" w:rsidRDefault="00E97B1E" w:rsidP="000326C5">
            <w:pPr>
              <w:pStyle w:val="Body1"/>
              <w:ind w:left="0"/>
              <w:jc w:val="left"/>
              <w:rPr>
                <w:rFonts w:cs="Arial"/>
                <w:b/>
              </w:rPr>
            </w:pPr>
            <w:r w:rsidRPr="00EA3A36">
              <w:rPr>
                <w:rFonts w:cs="Arial"/>
                <w:b/>
              </w:rPr>
              <w:t>"</w:t>
            </w:r>
            <w:r w:rsidR="008C5AE3" w:rsidRPr="00EA3A36">
              <w:rPr>
                <w:rFonts w:cs="Arial"/>
                <w:b/>
              </w:rPr>
              <w:t>Cyber Risk Profile</w:t>
            </w:r>
            <w:r w:rsidRPr="00EA3A36">
              <w:rPr>
                <w:rFonts w:cs="Arial"/>
                <w:b/>
              </w:rPr>
              <w:t>"</w:t>
            </w:r>
          </w:p>
        </w:tc>
        <w:tc>
          <w:tcPr>
            <w:tcW w:w="5972" w:type="dxa"/>
          </w:tcPr>
          <w:p w14:paraId="35F289F8" w14:textId="7C7F1801" w:rsidR="008C5AE3" w:rsidRPr="00EA3A36" w:rsidRDefault="001E68AF" w:rsidP="008B5561">
            <w:pPr>
              <w:pStyle w:val="definition"/>
              <w:rPr>
                <w:rFonts w:cs="Arial"/>
              </w:rPr>
            </w:pPr>
            <w:r>
              <w:rPr>
                <w:rFonts w:cs="Arial"/>
              </w:rPr>
              <w:t>means</w:t>
            </w:r>
            <w:r w:rsidR="00534F31" w:rsidRPr="00EA3A36">
              <w:rPr>
                <w:rFonts w:cs="Arial"/>
              </w:rPr>
              <w:t xml:space="preserve"> the </w:t>
            </w:r>
            <w:r w:rsidR="009B39F0">
              <w:rPr>
                <w:rFonts w:cs="Arial"/>
              </w:rPr>
              <w:t xml:space="preserve">level at which the cyber risk is classified. </w:t>
            </w:r>
            <w:r w:rsidR="008B5561">
              <w:rPr>
                <w:rFonts w:cs="Arial"/>
              </w:rPr>
              <w:t>The Cyber Risk Profile in relation to this Contract procurement is moderate;</w:t>
            </w:r>
          </w:p>
        </w:tc>
      </w:tr>
      <w:tr w:rsidR="009D5669" w:rsidRPr="00EA3A36" w14:paraId="514A49B8" w14:textId="77777777" w:rsidTr="686FEEAD">
        <w:tc>
          <w:tcPr>
            <w:tcW w:w="3029" w:type="dxa"/>
          </w:tcPr>
          <w:p w14:paraId="4A10E1DE" w14:textId="079AACE8" w:rsidR="009D5669" w:rsidRPr="00EA3A36" w:rsidRDefault="00E97B1E" w:rsidP="000326C5">
            <w:pPr>
              <w:pStyle w:val="Body1"/>
              <w:ind w:left="0"/>
              <w:jc w:val="left"/>
              <w:rPr>
                <w:rFonts w:cs="Arial"/>
                <w:b/>
              </w:rPr>
            </w:pPr>
            <w:r w:rsidRPr="00EA3A36">
              <w:rPr>
                <w:rFonts w:cs="Arial"/>
                <w:b/>
              </w:rPr>
              <w:t>"</w:t>
            </w:r>
            <w:r w:rsidR="009D5669" w:rsidRPr="00EA3A36">
              <w:rPr>
                <w:rFonts w:cs="Arial"/>
                <w:b/>
              </w:rPr>
              <w:t>Cyber Security Risk Assessment</w:t>
            </w:r>
            <w:r w:rsidRPr="00EA3A36">
              <w:rPr>
                <w:rFonts w:cs="Arial"/>
                <w:b/>
              </w:rPr>
              <w:t>"</w:t>
            </w:r>
          </w:p>
        </w:tc>
        <w:tc>
          <w:tcPr>
            <w:tcW w:w="5972" w:type="dxa"/>
          </w:tcPr>
          <w:p w14:paraId="04B5E622" w14:textId="2123FCC9" w:rsidR="009D5669" w:rsidRPr="00EA3A36" w:rsidRDefault="001E68AF" w:rsidP="000326C5">
            <w:pPr>
              <w:pStyle w:val="definition"/>
              <w:rPr>
                <w:rFonts w:cs="Arial"/>
              </w:rPr>
            </w:pPr>
            <w:r>
              <w:rPr>
                <w:rFonts w:cs="Arial"/>
              </w:rPr>
              <w:t xml:space="preserve">means </w:t>
            </w:r>
            <w:r w:rsidR="00534F31" w:rsidRPr="00EA3A36">
              <w:rPr>
                <w:rFonts w:cs="Arial"/>
              </w:rPr>
              <w:t>a</w:t>
            </w:r>
            <w:r w:rsidR="000326C5" w:rsidRPr="00EA3A36">
              <w:rPr>
                <w:rFonts w:cs="Arial"/>
              </w:rPr>
              <w:t xml:space="preserve"> structured</w:t>
            </w:r>
            <w:r w:rsidR="00750B53" w:rsidRPr="00EA3A36">
              <w:rPr>
                <w:rFonts w:cs="Arial"/>
              </w:rPr>
              <w:t xml:space="preserve"> process that is designed to identify secu</w:t>
            </w:r>
            <w:r w:rsidR="000326C5" w:rsidRPr="00EA3A36">
              <w:rPr>
                <w:rFonts w:cs="Arial"/>
              </w:rPr>
              <w:t>rity vulnerabilities</w:t>
            </w:r>
            <w:r w:rsidR="00750B53" w:rsidRPr="00EA3A36">
              <w:rPr>
                <w:rFonts w:cs="Arial"/>
              </w:rPr>
              <w:t xml:space="preserve"> in a</w:t>
            </w:r>
            <w:r w:rsidR="00534F31" w:rsidRPr="00EA3A36">
              <w:rPr>
                <w:rFonts w:cs="Arial"/>
              </w:rPr>
              <w:t>n</w:t>
            </w:r>
            <w:r w:rsidR="000D6A79" w:rsidRPr="00EA3A36">
              <w:rPr>
                <w:rFonts w:cs="Arial"/>
              </w:rPr>
              <w:t xml:space="preserve"> </w:t>
            </w:r>
            <w:r w:rsidR="00750B53" w:rsidRPr="00EA3A36">
              <w:rPr>
                <w:rFonts w:cs="Arial"/>
              </w:rPr>
              <w:t xml:space="preserve">organisation and how to take proactive steps to improve vulnerable areas for this </w:t>
            </w:r>
            <w:r w:rsidR="00E62BBE" w:rsidRPr="00EA3A36">
              <w:rPr>
                <w:rFonts w:cs="Arial"/>
              </w:rPr>
              <w:t>Contract</w:t>
            </w:r>
            <w:r w:rsidR="00534F31" w:rsidRPr="00EA3A36">
              <w:rPr>
                <w:rFonts w:cs="Arial"/>
              </w:rPr>
              <w:t>;</w:t>
            </w:r>
          </w:p>
        </w:tc>
      </w:tr>
      <w:tr w:rsidR="00A12455" w:rsidRPr="00EA3A36" w14:paraId="45EC459A" w14:textId="77777777" w:rsidTr="686FEEAD">
        <w:tc>
          <w:tcPr>
            <w:tcW w:w="3029" w:type="dxa"/>
          </w:tcPr>
          <w:p w14:paraId="2D81C61E" w14:textId="0BC2CE06" w:rsidR="00A12455" w:rsidRPr="00EA3A36" w:rsidRDefault="00E97B1E" w:rsidP="000326C5">
            <w:pPr>
              <w:pStyle w:val="Body1"/>
              <w:ind w:left="0"/>
              <w:jc w:val="left"/>
              <w:rPr>
                <w:rFonts w:cs="Arial"/>
                <w:b/>
              </w:rPr>
            </w:pPr>
            <w:r w:rsidRPr="00EA3A36">
              <w:rPr>
                <w:rFonts w:cs="Arial"/>
                <w:b/>
              </w:rPr>
              <w:t>"</w:t>
            </w:r>
            <w:r w:rsidR="00A12455" w:rsidRPr="00EA3A36">
              <w:rPr>
                <w:rFonts w:cs="Arial"/>
                <w:b/>
              </w:rPr>
              <w:t>Data Room</w:t>
            </w:r>
            <w:r w:rsidRPr="00EA3A36">
              <w:rPr>
                <w:rFonts w:cs="Arial"/>
                <w:b/>
              </w:rPr>
              <w:t>"</w:t>
            </w:r>
          </w:p>
        </w:tc>
        <w:tc>
          <w:tcPr>
            <w:tcW w:w="5972" w:type="dxa"/>
          </w:tcPr>
          <w:p w14:paraId="669A3B92" w14:textId="651016A1" w:rsidR="00A12455" w:rsidRPr="00EA3A36" w:rsidRDefault="007C5BCF" w:rsidP="007C5BCF">
            <w:pPr>
              <w:pStyle w:val="definition"/>
              <w:rPr>
                <w:rFonts w:cs="Arial"/>
              </w:rPr>
            </w:pPr>
            <w:r>
              <w:rPr>
                <w:rFonts w:cs="Arial"/>
              </w:rPr>
              <w:t xml:space="preserve">means the data room containing </w:t>
            </w:r>
            <w:r w:rsidR="0090761C" w:rsidRPr="00EA3A36">
              <w:rPr>
                <w:rFonts w:cs="Arial"/>
              </w:rPr>
              <w:t xml:space="preserve">information to support Tenderers </w:t>
            </w:r>
            <w:r>
              <w:rPr>
                <w:rFonts w:cs="Arial"/>
              </w:rPr>
              <w:t xml:space="preserve">in </w:t>
            </w:r>
            <w:r w:rsidR="0090761C" w:rsidRPr="00EA3A36">
              <w:rPr>
                <w:rFonts w:cs="Arial"/>
              </w:rPr>
              <w:t>compiling their Tender responses</w:t>
            </w:r>
            <w:r w:rsidR="00A12455" w:rsidRPr="00EA3A36">
              <w:rPr>
                <w:rFonts w:cs="Arial"/>
              </w:rPr>
              <w:t xml:space="preserve"> </w:t>
            </w:r>
            <w:r>
              <w:rPr>
                <w:rFonts w:cs="Arial"/>
              </w:rPr>
              <w:t xml:space="preserve">which is hosted on AWARD </w:t>
            </w:r>
            <w:r w:rsidR="00A12455" w:rsidRPr="00EA3A36">
              <w:rPr>
                <w:rFonts w:cs="Arial"/>
              </w:rPr>
              <w:t xml:space="preserve">and can be accessed via the Defence Sourcing Portal; </w:t>
            </w:r>
          </w:p>
        </w:tc>
      </w:tr>
      <w:tr w:rsidR="00E142FF" w:rsidRPr="00EA3A36" w14:paraId="391CB96E" w14:textId="77777777" w:rsidTr="686FEEAD">
        <w:tc>
          <w:tcPr>
            <w:tcW w:w="3029" w:type="dxa"/>
          </w:tcPr>
          <w:p w14:paraId="1646543B" w14:textId="7D560E4D" w:rsidR="00E142FF" w:rsidRPr="00EA3A36" w:rsidRDefault="00E97B1E" w:rsidP="000326C5">
            <w:pPr>
              <w:pStyle w:val="Body1"/>
              <w:ind w:left="0"/>
              <w:jc w:val="left"/>
              <w:rPr>
                <w:rFonts w:cs="Arial"/>
                <w:b/>
              </w:rPr>
            </w:pPr>
            <w:r w:rsidRPr="00EA3A36">
              <w:rPr>
                <w:rFonts w:cs="Arial"/>
                <w:b/>
              </w:rPr>
              <w:t>"</w:t>
            </w:r>
            <w:r w:rsidR="00E142FF" w:rsidRPr="00EA3A36">
              <w:rPr>
                <w:rFonts w:cs="Arial"/>
                <w:b/>
              </w:rPr>
              <w:t>Defence Commercial Toolkit</w:t>
            </w:r>
            <w:r w:rsidRPr="00EA3A36">
              <w:rPr>
                <w:rFonts w:cs="Arial"/>
                <w:b/>
              </w:rPr>
              <w:t>"</w:t>
            </w:r>
          </w:p>
        </w:tc>
        <w:tc>
          <w:tcPr>
            <w:tcW w:w="5972" w:type="dxa"/>
          </w:tcPr>
          <w:p w14:paraId="231A0ACA" w14:textId="6E3062BD" w:rsidR="00E142FF" w:rsidRPr="00EA3A36" w:rsidRDefault="001E68AF" w:rsidP="000326C5">
            <w:pPr>
              <w:pStyle w:val="definition"/>
              <w:rPr>
                <w:rFonts w:cs="Arial"/>
              </w:rPr>
            </w:pPr>
            <w:r>
              <w:rPr>
                <w:rFonts w:cs="Arial"/>
              </w:rPr>
              <w:t>mean</w:t>
            </w:r>
            <w:r w:rsidRPr="00EA3A36">
              <w:rPr>
                <w:rFonts w:cs="Arial"/>
              </w:rPr>
              <w:t xml:space="preserve">s </w:t>
            </w:r>
            <w:r w:rsidR="00E62BBE" w:rsidRPr="00EA3A36">
              <w:rPr>
                <w:rFonts w:cs="Arial"/>
              </w:rPr>
              <w:t>u</w:t>
            </w:r>
            <w:r w:rsidR="00DC6F6B" w:rsidRPr="00EA3A36">
              <w:rPr>
                <w:rFonts w:cs="Arial"/>
              </w:rPr>
              <w:t xml:space="preserve">seful information about defence procurement and links to related </w:t>
            </w:r>
            <w:r w:rsidR="00884ACA" w:rsidRPr="00EA3A36">
              <w:rPr>
                <w:rFonts w:cs="Arial"/>
              </w:rPr>
              <w:t>guidance and instructions from the Authority</w:t>
            </w:r>
            <w:r w:rsidR="00E62BBE" w:rsidRPr="00EA3A36">
              <w:rPr>
                <w:rFonts w:cs="Arial"/>
              </w:rPr>
              <w:t>;</w:t>
            </w:r>
          </w:p>
        </w:tc>
      </w:tr>
      <w:tr w:rsidR="004F0DA6" w:rsidRPr="00EA3A36" w14:paraId="6C0B2623" w14:textId="77777777" w:rsidTr="686FEEAD">
        <w:tc>
          <w:tcPr>
            <w:tcW w:w="3029" w:type="dxa"/>
          </w:tcPr>
          <w:p w14:paraId="54013C83" w14:textId="6FBEBAAF" w:rsidR="004F0DA6" w:rsidRPr="00EA3A36" w:rsidRDefault="00E97B1E" w:rsidP="000326C5">
            <w:pPr>
              <w:pStyle w:val="Body1"/>
              <w:ind w:left="0"/>
              <w:jc w:val="left"/>
              <w:rPr>
                <w:rFonts w:cs="Arial"/>
                <w:b/>
              </w:rPr>
            </w:pPr>
            <w:r w:rsidRPr="00EA3A36">
              <w:rPr>
                <w:rFonts w:cs="Arial"/>
                <w:b/>
              </w:rPr>
              <w:t>"</w:t>
            </w:r>
            <w:r w:rsidR="004F0DA6" w:rsidRPr="00EA3A36">
              <w:rPr>
                <w:rFonts w:cs="Arial"/>
                <w:b/>
              </w:rPr>
              <w:t>DEFCON</w:t>
            </w:r>
            <w:r w:rsidRPr="00EA3A36">
              <w:rPr>
                <w:rFonts w:cs="Arial"/>
                <w:b/>
              </w:rPr>
              <w:t>"</w:t>
            </w:r>
          </w:p>
        </w:tc>
        <w:tc>
          <w:tcPr>
            <w:tcW w:w="5972" w:type="dxa"/>
          </w:tcPr>
          <w:p w14:paraId="4E7B5225" w14:textId="17D04FFF" w:rsidR="004F0DA6" w:rsidRPr="00EA3A36" w:rsidRDefault="004F0DA6" w:rsidP="000326C5">
            <w:pPr>
              <w:pStyle w:val="definition"/>
              <w:rPr>
                <w:rFonts w:cs="Arial"/>
              </w:rPr>
            </w:pPr>
            <w:r w:rsidRPr="00EA3A36">
              <w:rPr>
                <w:rFonts w:cs="Arial"/>
              </w:rPr>
              <w:t xml:space="preserve">means Defence Conditions which are available electronically via the Knowledge in Defence </w:t>
            </w:r>
            <w:r w:rsidR="00F70BD1" w:rsidRPr="00EA3A36">
              <w:rPr>
                <w:rFonts w:cs="Arial"/>
              </w:rPr>
              <w:t xml:space="preserve">(KID) </w:t>
            </w:r>
            <w:r w:rsidRPr="00EA3A36">
              <w:rPr>
                <w:rFonts w:cs="Arial"/>
              </w:rPr>
              <w:t>website;</w:t>
            </w:r>
          </w:p>
        </w:tc>
      </w:tr>
      <w:tr w:rsidR="004F0DA6" w:rsidRPr="00EA3A36" w14:paraId="2D5C6620" w14:textId="77777777" w:rsidTr="686FEEAD">
        <w:tc>
          <w:tcPr>
            <w:tcW w:w="3029" w:type="dxa"/>
          </w:tcPr>
          <w:p w14:paraId="21948BB7" w14:textId="76ED3476" w:rsidR="004F0DA6" w:rsidRPr="00EA3A36" w:rsidRDefault="00E97B1E">
            <w:pPr>
              <w:pStyle w:val="Body1"/>
              <w:ind w:left="0"/>
              <w:jc w:val="left"/>
              <w:rPr>
                <w:rFonts w:cs="Arial"/>
                <w:b/>
              </w:rPr>
            </w:pPr>
            <w:r w:rsidRPr="00EA3A36">
              <w:rPr>
                <w:rFonts w:cs="Arial"/>
                <w:b/>
              </w:rPr>
              <w:t>"</w:t>
            </w:r>
            <w:r w:rsidR="004F0DA6" w:rsidRPr="00EA3A36">
              <w:rPr>
                <w:rFonts w:cs="Arial"/>
                <w:b/>
              </w:rPr>
              <w:t>Defence Cyber Protection Partnership</w:t>
            </w:r>
            <w:r w:rsidRPr="00EA3A36">
              <w:rPr>
                <w:rFonts w:cs="Arial"/>
                <w:b/>
              </w:rPr>
              <w:t>"</w:t>
            </w:r>
            <w:r w:rsidR="001038D1">
              <w:rPr>
                <w:rFonts w:cs="Arial"/>
                <w:b/>
              </w:rPr>
              <w:t>,</w:t>
            </w:r>
            <w:r w:rsidR="004F0DA6" w:rsidRPr="00EA3A36">
              <w:rPr>
                <w:rFonts w:cs="Arial"/>
                <w:b/>
              </w:rPr>
              <w:t xml:space="preserve"> </w:t>
            </w:r>
            <w:r w:rsidRPr="00EA3A36">
              <w:rPr>
                <w:rFonts w:cs="Arial"/>
                <w:b/>
              </w:rPr>
              <w:t>"</w:t>
            </w:r>
            <w:bookmarkStart w:id="36" w:name="_9kR3WTr19A48ITer5"/>
            <w:r w:rsidR="004F0DA6" w:rsidRPr="00EA3A36">
              <w:rPr>
                <w:rFonts w:cs="Arial"/>
                <w:b/>
              </w:rPr>
              <w:t>DCPP</w:t>
            </w:r>
            <w:bookmarkEnd w:id="36"/>
            <w:r w:rsidRPr="00EA3A36">
              <w:rPr>
                <w:rFonts w:cs="Arial"/>
                <w:b/>
              </w:rPr>
              <w:t>"</w:t>
            </w:r>
          </w:p>
        </w:tc>
        <w:tc>
          <w:tcPr>
            <w:tcW w:w="5972" w:type="dxa"/>
          </w:tcPr>
          <w:p w14:paraId="5AC0B13D" w14:textId="0BB433E2" w:rsidR="004F0DA6" w:rsidRPr="00EA3A36" w:rsidRDefault="001E68AF">
            <w:pPr>
              <w:pStyle w:val="definition"/>
              <w:rPr>
                <w:rFonts w:cs="Arial"/>
              </w:rPr>
            </w:pPr>
            <w:r>
              <w:rPr>
                <w:rFonts w:cs="Arial"/>
              </w:rPr>
              <w:t>means the</w:t>
            </w:r>
            <w:r w:rsidR="005B1C40" w:rsidRPr="00EA3A36">
              <w:rPr>
                <w:rFonts w:cs="Arial"/>
              </w:rPr>
              <w:t xml:space="preserve"> joint</w:t>
            </w:r>
            <w:r w:rsidR="000D6A79" w:rsidRPr="00EA3A36">
              <w:rPr>
                <w:rFonts w:cs="Arial"/>
              </w:rPr>
              <w:t xml:space="preserve"> UK Ministry of Defence </w:t>
            </w:r>
            <w:r w:rsidR="009560DC" w:rsidRPr="00EA3A36">
              <w:rPr>
                <w:rFonts w:cs="Arial"/>
              </w:rPr>
              <w:t>and indus</w:t>
            </w:r>
            <w:r w:rsidR="00F14C77" w:rsidRPr="00EA3A36">
              <w:rPr>
                <w:rFonts w:cs="Arial"/>
              </w:rPr>
              <w:t xml:space="preserve">try initiative put in place to improve the protection of </w:t>
            </w:r>
            <w:r w:rsidR="00AF5CC8" w:rsidRPr="00EA3A36">
              <w:rPr>
                <w:rFonts w:cs="Arial"/>
              </w:rPr>
              <w:t>the defence supply chain against cyber threats</w:t>
            </w:r>
            <w:r w:rsidR="00F70BD1" w:rsidRPr="00EA3A36">
              <w:rPr>
                <w:rFonts w:cs="Arial"/>
              </w:rPr>
              <w:t>;</w:t>
            </w:r>
          </w:p>
        </w:tc>
      </w:tr>
      <w:tr w:rsidR="009D5669" w:rsidRPr="00EA3A36" w14:paraId="4D920721" w14:textId="77777777" w:rsidTr="686FEEAD">
        <w:tc>
          <w:tcPr>
            <w:tcW w:w="3029" w:type="dxa"/>
          </w:tcPr>
          <w:p w14:paraId="57232490" w14:textId="5C74FF98" w:rsidR="009D5669" w:rsidRPr="00EA3A36" w:rsidRDefault="00E97B1E" w:rsidP="000326C5">
            <w:pPr>
              <w:pStyle w:val="Body1"/>
              <w:ind w:left="0"/>
              <w:jc w:val="left"/>
              <w:rPr>
                <w:rFonts w:cs="Arial"/>
                <w:b/>
              </w:rPr>
            </w:pPr>
            <w:r w:rsidRPr="00EA3A36">
              <w:rPr>
                <w:rFonts w:cs="Arial"/>
                <w:b/>
              </w:rPr>
              <w:t>"</w:t>
            </w:r>
            <w:r w:rsidR="009D5669" w:rsidRPr="00EA3A36">
              <w:rPr>
                <w:rFonts w:cs="Arial"/>
                <w:b/>
              </w:rPr>
              <w:t>Defence Cyber Security Partnership Rules</w:t>
            </w:r>
            <w:r w:rsidRPr="00EA3A36">
              <w:rPr>
                <w:rFonts w:cs="Arial"/>
                <w:b/>
              </w:rPr>
              <w:t>"</w:t>
            </w:r>
          </w:p>
        </w:tc>
        <w:tc>
          <w:tcPr>
            <w:tcW w:w="5972" w:type="dxa"/>
          </w:tcPr>
          <w:p w14:paraId="7A3E92C8" w14:textId="13709965" w:rsidR="009D5669" w:rsidRPr="00EA3A36" w:rsidRDefault="00F70BD1" w:rsidP="000326C5">
            <w:pPr>
              <w:pStyle w:val="definition"/>
              <w:rPr>
                <w:rFonts w:cs="Arial"/>
              </w:rPr>
            </w:pPr>
            <w:r w:rsidRPr="00EA3A36">
              <w:rPr>
                <w:rFonts w:cs="Arial"/>
              </w:rPr>
              <w:t xml:space="preserve">has the meaning given to it </w:t>
            </w:r>
            <w:r w:rsidR="00AF5CC8" w:rsidRPr="00EA3A36">
              <w:rPr>
                <w:rFonts w:cs="Arial"/>
              </w:rPr>
              <w:t>in</w:t>
            </w:r>
            <w:r w:rsidR="000D6A79" w:rsidRPr="00EA3A36">
              <w:rPr>
                <w:rFonts w:cs="Arial"/>
              </w:rPr>
              <w:t xml:space="preserve"> the guidance for Defence Cyber</w:t>
            </w:r>
            <w:r w:rsidR="00AF5CC8" w:rsidRPr="00EA3A36">
              <w:rPr>
                <w:rFonts w:cs="Arial"/>
              </w:rPr>
              <w:t xml:space="preserve"> Protection Partnership</w:t>
            </w:r>
            <w:r w:rsidRPr="00EA3A36">
              <w:rPr>
                <w:rFonts w:cs="Arial"/>
              </w:rPr>
              <w:t>;</w:t>
            </w:r>
          </w:p>
        </w:tc>
      </w:tr>
      <w:tr w:rsidR="004F0DA6" w:rsidRPr="00EA3A36" w14:paraId="1915CA8B" w14:textId="77777777" w:rsidTr="686FEEAD">
        <w:tc>
          <w:tcPr>
            <w:tcW w:w="3029" w:type="dxa"/>
          </w:tcPr>
          <w:p w14:paraId="11F1B040" w14:textId="45DA8A70" w:rsidR="004F0DA6" w:rsidRPr="00EA3A36" w:rsidRDefault="00E97B1E" w:rsidP="000326C5">
            <w:pPr>
              <w:pStyle w:val="Body1"/>
              <w:ind w:left="0"/>
              <w:jc w:val="left"/>
              <w:rPr>
                <w:rFonts w:cs="Arial"/>
                <w:b/>
              </w:rPr>
            </w:pPr>
            <w:r w:rsidRPr="00EA3A36">
              <w:rPr>
                <w:rFonts w:cs="Arial"/>
                <w:b/>
              </w:rPr>
              <w:t>"</w:t>
            </w:r>
            <w:r w:rsidR="004F0DA6" w:rsidRPr="00EA3A36">
              <w:rPr>
                <w:rFonts w:cs="Arial"/>
                <w:b/>
              </w:rPr>
              <w:t>DEFFORMS</w:t>
            </w:r>
            <w:r w:rsidRPr="00EA3A36">
              <w:rPr>
                <w:rFonts w:cs="Arial"/>
                <w:b/>
              </w:rPr>
              <w:t>"</w:t>
            </w:r>
          </w:p>
        </w:tc>
        <w:tc>
          <w:tcPr>
            <w:tcW w:w="5972" w:type="dxa"/>
          </w:tcPr>
          <w:p w14:paraId="0003490B" w14:textId="72E21784" w:rsidR="004F0DA6" w:rsidRPr="00EA3A36" w:rsidRDefault="004F0DA6" w:rsidP="000326C5">
            <w:pPr>
              <w:pStyle w:val="definition"/>
              <w:rPr>
                <w:rFonts w:cs="Arial"/>
              </w:rPr>
            </w:pPr>
            <w:r w:rsidRPr="00EA3A36">
              <w:rPr>
                <w:rFonts w:cs="Arial"/>
              </w:rPr>
              <w:t>means Defence Forms which are available electronically via the</w:t>
            </w:r>
            <w:r w:rsidR="00F70BD1" w:rsidRPr="00EA3A36">
              <w:rPr>
                <w:rFonts w:cs="Arial"/>
              </w:rPr>
              <w:t xml:space="preserve"> Knowledge in Defence </w:t>
            </w:r>
            <w:r w:rsidRPr="00EA3A36">
              <w:rPr>
                <w:rFonts w:cs="Arial"/>
              </w:rPr>
              <w:t>website;</w:t>
            </w:r>
          </w:p>
        </w:tc>
      </w:tr>
      <w:tr w:rsidR="001038D1" w:rsidRPr="00EA3A36" w14:paraId="057AAE37" w14:textId="77777777" w:rsidTr="686FEEAD">
        <w:tc>
          <w:tcPr>
            <w:tcW w:w="3029" w:type="dxa"/>
          </w:tcPr>
          <w:p w14:paraId="7ED24B6A" w14:textId="6434235D" w:rsidR="001038D1" w:rsidRPr="00EA3A36" w:rsidRDefault="001038D1" w:rsidP="00B76BFA">
            <w:pPr>
              <w:pStyle w:val="Body1"/>
              <w:ind w:left="0"/>
              <w:jc w:val="left"/>
              <w:rPr>
                <w:rFonts w:cs="Arial"/>
                <w:b/>
              </w:rPr>
            </w:pPr>
            <w:r>
              <w:rPr>
                <w:rFonts w:cs="Arial"/>
                <w:b/>
              </w:rPr>
              <w:t>"Defence Maritime Regulations", "DM</w:t>
            </w:r>
            <w:r w:rsidR="00B76BFA">
              <w:rPr>
                <w:rFonts w:cs="Arial"/>
                <w:b/>
              </w:rPr>
              <w:t>R</w:t>
            </w:r>
            <w:r>
              <w:rPr>
                <w:rFonts w:cs="Arial"/>
                <w:b/>
              </w:rPr>
              <w:t>"</w:t>
            </w:r>
          </w:p>
        </w:tc>
        <w:tc>
          <w:tcPr>
            <w:tcW w:w="5972" w:type="dxa"/>
          </w:tcPr>
          <w:p w14:paraId="64A41306" w14:textId="26549072" w:rsidR="001038D1" w:rsidRDefault="001038D1">
            <w:pPr>
              <w:pStyle w:val="definition"/>
            </w:pPr>
            <w:r>
              <w:t xml:space="preserve">means </w:t>
            </w:r>
            <w:r w:rsidRPr="001038D1">
              <w:rPr>
                <w:rFonts w:cs="Arial"/>
              </w:rPr>
              <w:t>DSA02-DMR</w:t>
            </w:r>
            <w:r>
              <w:rPr>
                <w:rFonts w:cs="Arial"/>
              </w:rPr>
              <w:t xml:space="preserve"> -</w:t>
            </w:r>
            <w:r>
              <w:t xml:space="preserve"> </w:t>
            </w:r>
            <w:r w:rsidRPr="001038D1">
              <w:t>Defence Maritime Regulations for Health Safety and Environmental Protection</w:t>
            </w:r>
            <w:r>
              <w:t xml:space="preserve">, </w:t>
            </w:r>
            <w:r w:rsidR="00185482" w:rsidRPr="00185482">
              <w:t>issued by the Defence Maritime Regulator under the authority of the Charter for the Defence Safety Authority (DSA) (Secretary of State for Defence)</w:t>
            </w:r>
            <w:r w:rsidR="00185482">
              <w:t xml:space="preserve"> as amended from time to time;</w:t>
            </w:r>
          </w:p>
        </w:tc>
      </w:tr>
      <w:tr w:rsidR="00D97C1F" w:rsidRPr="00EA3A36" w14:paraId="70A1F59B" w14:textId="77777777" w:rsidTr="686FEEAD">
        <w:tc>
          <w:tcPr>
            <w:tcW w:w="3029" w:type="dxa"/>
          </w:tcPr>
          <w:p w14:paraId="498299AA" w14:textId="4C9CF29D" w:rsidR="00D97C1F" w:rsidRPr="00EA3A36" w:rsidRDefault="00D97C1F" w:rsidP="00247114">
            <w:pPr>
              <w:pStyle w:val="Body1"/>
              <w:ind w:left="0"/>
              <w:jc w:val="left"/>
              <w:rPr>
                <w:rFonts w:cs="Arial"/>
                <w:b/>
              </w:rPr>
            </w:pPr>
            <w:r>
              <w:rPr>
                <w:rFonts w:cs="Arial"/>
                <w:b/>
              </w:rPr>
              <w:t>"Derogation"</w:t>
            </w:r>
          </w:p>
        </w:tc>
        <w:tc>
          <w:tcPr>
            <w:tcW w:w="5972" w:type="dxa"/>
          </w:tcPr>
          <w:p w14:paraId="324DE048" w14:textId="7BC5B4CB" w:rsidR="00D97C1F" w:rsidRDefault="00D97C1F">
            <w:pPr>
              <w:pStyle w:val="definition"/>
              <w:rPr>
                <w:rFonts w:cs="Arial"/>
              </w:rPr>
            </w:pPr>
            <w:r>
              <w:rPr>
                <w:rFonts w:cs="Arial"/>
              </w:rPr>
              <w:t xml:space="preserve">means, for a limited number of </w:t>
            </w:r>
            <w:r w:rsidR="00027A3C">
              <w:rPr>
                <w:rFonts w:cs="Arial"/>
              </w:rPr>
              <w:t xml:space="preserve">the Contract 3 </w:t>
            </w:r>
            <w:r>
              <w:rPr>
                <w:rFonts w:cs="Arial"/>
              </w:rPr>
              <w:t xml:space="preserve">Terms and Conditions, </w:t>
            </w:r>
            <w:r w:rsidR="00392157">
              <w:rPr>
                <w:rFonts w:cs="Arial"/>
              </w:rPr>
              <w:t>proposed</w:t>
            </w:r>
            <w:r>
              <w:rPr>
                <w:rFonts w:cs="Arial"/>
              </w:rPr>
              <w:t xml:space="preserve"> alternative drafting;</w:t>
            </w:r>
          </w:p>
        </w:tc>
      </w:tr>
      <w:tr w:rsidR="00423690" w:rsidRPr="00EA3A36" w14:paraId="5EC3984C" w14:textId="77777777" w:rsidTr="686FEEAD">
        <w:tc>
          <w:tcPr>
            <w:tcW w:w="3029" w:type="dxa"/>
          </w:tcPr>
          <w:p w14:paraId="384FDC20" w14:textId="4F54ECCD" w:rsidR="00423690" w:rsidRPr="00EA3A36" w:rsidRDefault="00E97B1E" w:rsidP="00247114">
            <w:pPr>
              <w:pStyle w:val="Body1"/>
              <w:ind w:left="0"/>
              <w:jc w:val="left"/>
              <w:rPr>
                <w:rFonts w:cs="Arial"/>
                <w:b/>
              </w:rPr>
            </w:pPr>
            <w:r w:rsidRPr="00EA3A36">
              <w:rPr>
                <w:rFonts w:cs="Arial"/>
                <w:b/>
              </w:rPr>
              <w:lastRenderedPageBreak/>
              <w:t>"</w:t>
            </w:r>
            <w:r w:rsidR="00423690" w:rsidRPr="00EA3A36">
              <w:rPr>
                <w:rFonts w:cs="Arial"/>
                <w:b/>
              </w:rPr>
              <w:t xml:space="preserve">DSP </w:t>
            </w:r>
            <w:r w:rsidR="00247114">
              <w:rPr>
                <w:rFonts w:cs="Arial"/>
                <w:b/>
              </w:rPr>
              <w:t xml:space="preserve">Supplier User </w:t>
            </w:r>
            <w:r w:rsidR="00423690" w:rsidRPr="00EA3A36">
              <w:rPr>
                <w:rFonts w:cs="Arial"/>
                <w:b/>
              </w:rPr>
              <w:t>Guid</w:t>
            </w:r>
            <w:r w:rsidR="00247114">
              <w:rPr>
                <w:rFonts w:cs="Arial"/>
                <w:b/>
              </w:rPr>
              <w:t>ance</w:t>
            </w:r>
            <w:r w:rsidRPr="00EA3A36">
              <w:rPr>
                <w:rFonts w:cs="Arial"/>
                <w:b/>
              </w:rPr>
              <w:t>"</w:t>
            </w:r>
          </w:p>
        </w:tc>
        <w:tc>
          <w:tcPr>
            <w:tcW w:w="5972" w:type="dxa"/>
          </w:tcPr>
          <w:p w14:paraId="6ABC8EEA" w14:textId="14558CB5" w:rsidR="00423690" w:rsidRPr="00EA3A36" w:rsidRDefault="001E68AF" w:rsidP="000326C5">
            <w:pPr>
              <w:pStyle w:val="definition"/>
              <w:rPr>
                <w:rFonts w:cs="Arial"/>
              </w:rPr>
            </w:pPr>
            <w:r>
              <w:rPr>
                <w:rFonts w:cs="Arial"/>
              </w:rPr>
              <w:t xml:space="preserve">means </w:t>
            </w:r>
            <w:r w:rsidR="00423690" w:rsidRPr="00EA3A36">
              <w:rPr>
                <w:rFonts w:cs="Arial"/>
              </w:rPr>
              <w:t>the technical guide to Tenderers on how to use the Defence Sourcing Portal accessible via the Defence Sourcing Portal;</w:t>
            </w:r>
          </w:p>
        </w:tc>
      </w:tr>
      <w:tr w:rsidR="004F0DA6" w:rsidRPr="00EA3A36" w14:paraId="3D7D7E64" w14:textId="77777777" w:rsidTr="686FEEAD">
        <w:tc>
          <w:tcPr>
            <w:tcW w:w="3029" w:type="dxa"/>
          </w:tcPr>
          <w:p w14:paraId="43207809" w14:textId="045EAD69" w:rsidR="004F0DA6" w:rsidRPr="001C68C6" w:rsidRDefault="00E97B1E" w:rsidP="000326C5">
            <w:pPr>
              <w:pStyle w:val="Body1"/>
              <w:ind w:left="0"/>
              <w:jc w:val="left"/>
              <w:rPr>
                <w:rFonts w:cs="Arial"/>
                <w:b/>
              </w:rPr>
            </w:pPr>
            <w:r w:rsidRPr="001C68C6">
              <w:rPr>
                <w:rFonts w:cs="Arial"/>
                <w:b/>
              </w:rPr>
              <w:t>"</w:t>
            </w:r>
            <w:bookmarkStart w:id="37" w:name="_9kR3WTr2446A9LOri3tt2y4TS58549t"/>
            <w:r w:rsidR="004F0DA6" w:rsidRPr="001C68C6">
              <w:rPr>
                <w:rFonts w:cs="Arial"/>
                <w:b/>
              </w:rPr>
              <w:t>Evaluation Criteria</w:t>
            </w:r>
            <w:bookmarkEnd w:id="37"/>
            <w:r w:rsidRPr="001C68C6">
              <w:rPr>
                <w:rFonts w:cs="Arial"/>
                <w:b/>
              </w:rPr>
              <w:t>"</w:t>
            </w:r>
          </w:p>
        </w:tc>
        <w:tc>
          <w:tcPr>
            <w:tcW w:w="5972" w:type="dxa"/>
          </w:tcPr>
          <w:p w14:paraId="4FA9BB26" w14:textId="7C97B8AD" w:rsidR="004F0DA6" w:rsidRPr="001C68C6" w:rsidRDefault="004F0DA6" w:rsidP="000326C5">
            <w:pPr>
              <w:pStyle w:val="definition"/>
              <w:rPr>
                <w:rFonts w:cs="Arial"/>
              </w:rPr>
            </w:pPr>
            <w:r w:rsidRPr="00D12420">
              <w:rPr>
                <w:rFonts w:cs="Arial"/>
              </w:rPr>
              <w:t xml:space="preserve">means the Evaluation Criteria for the Contract set out in </w:t>
            </w:r>
            <w:bookmarkStart w:id="38" w:name="_9kR3WTr2CC6AGOCwozZ"/>
            <w:r w:rsidRPr="00D12420">
              <w:rPr>
                <w:rFonts w:cs="Arial"/>
              </w:rPr>
              <w:t>Annex D</w:t>
            </w:r>
            <w:bookmarkEnd w:id="38"/>
            <w:r w:rsidRPr="00D12420">
              <w:rPr>
                <w:rFonts w:cs="Arial"/>
              </w:rPr>
              <w:t xml:space="preserve"> (Evaluation</w:t>
            </w:r>
            <w:r w:rsidR="00E33450" w:rsidRPr="00D12420">
              <w:rPr>
                <w:rFonts w:cs="Arial"/>
              </w:rPr>
              <w:t xml:space="preserve"> of Tenders</w:t>
            </w:r>
            <w:r w:rsidRPr="00D12420">
              <w:rPr>
                <w:rFonts w:cs="Arial"/>
              </w:rPr>
              <w:t xml:space="preserve">) and </w:t>
            </w:r>
            <w:r w:rsidR="00E97B1E" w:rsidRPr="00D12420">
              <w:rPr>
                <w:rFonts w:cs="Arial"/>
              </w:rPr>
              <w:t>"</w:t>
            </w:r>
            <w:bookmarkStart w:id="39" w:name="_9kR3WTr24469GTOri3tt2y4TS585497D"/>
            <w:r w:rsidRPr="00D12420">
              <w:rPr>
                <w:rFonts w:cs="Arial"/>
                <w:b/>
              </w:rPr>
              <w:t>Evaluation Criterion</w:t>
            </w:r>
            <w:bookmarkEnd w:id="39"/>
            <w:r w:rsidR="00E97B1E" w:rsidRPr="00D12420">
              <w:rPr>
                <w:rFonts w:cs="Arial"/>
              </w:rPr>
              <w:t>"</w:t>
            </w:r>
            <w:r w:rsidRPr="00D12420">
              <w:rPr>
                <w:rFonts w:cs="Arial"/>
              </w:rPr>
              <w:t xml:space="preserve"> will be construed accordingly;</w:t>
            </w:r>
          </w:p>
        </w:tc>
      </w:tr>
      <w:tr w:rsidR="00584876" w:rsidRPr="00EA3A36" w14:paraId="2F7E601E" w14:textId="77777777" w:rsidTr="686FEEAD">
        <w:tc>
          <w:tcPr>
            <w:tcW w:w="3029" w:type="dxa"/>
          </w:tcPr>
          <w:p w14:paraId="0807ABD7" w14:textId="74F3DA4F" w:rsidR="00584876" w:rsidRPr="00EA3A36" w:rsidRDefault="00E97B1E" w:rsidP="000326C5">
            <w:pPr>
              <w:pStyle w:val="Body1"/>
              <w:ind w:left="0"/>
              <w:jc w:val="left"/>
              <w:rPr>
                <w:rFonts w:cs="Arial"/>
                <w:b/>
              </w:rPr>
            </w:pPr>
            <w:r w:rsidRPr="00EA3A36">
              <w:rPr>
                <w:rFonts w:cs="Arial"/>
                <w:b/>
              </w:rPr>
              <w:t>"</w:t>
            </w:r>
            <w:r w:rsidR="00584876" w:rsidRPr="00EA3A36">
              <w:rPr>
                <w:rFonts w:cs="Arial"/>
                <w:b/>
              </w:rPr>
              <w:t>Exit Management Plan</w:t>
            </w:r>
            <w:r w:rsidRPr="00EA3A36">
              <w:rPr>
                <w:rFonts w:cs="Arial"/>
                <w:b/>
              </w:rPr>
              <w:t>"</w:t>
            </w:r>
          </w:p>
        </w:tc>
        <w:tc>
          <w:tcPr>
            <w:tcW w:w="5972" w:type="dxa"/>
          </w:tcPr>
          <w:p w14:paraId="2957FC7F" w14:textId="328E4C92" w:rsidR="00584876" w:rsidRPr="00EA3A36" w:rsidRDefault="001E68AF" w:rsidP="00333925">
            <w:pPr>
              <w:pStyle w:val="definition"/>
              <w:rPr>
                <w:rFonts w:cs="Arial"/>
              </w:rPr>
            </w:pPr>
            <w:r>
              <w:rPr>
                <w:rFonts w:cs="Arial"/>
              </w:rPr>
              <w:t xml:space="preserve">means </w:t>
            </w:r>
            <w:r w:rsidR="00584876" w:rsidRPr="00EA3A36">
              <w:rPr>
                <w:rFonts w:cs="Arial"/>
              </w:rPr>
              <w:t>the plan to b</w:t>
            </w:r>
            <w:r w:rsidR="00584876" w:rsidRPr="00A5412F">
              <w:rPr>
                <w:rFonts w:cs="Arial"/>
              </w:rPr>
              <w:t xml:space="preserve">e prepared in response to </w:t>
            </w:r>
            <w:r w:rsidR="00E80FE8" w:rsidRPr="00414E25">
              <w:rPr>
                <w:rFonts w:cs="Arial"/>
              </w:rPr>
              <w:t>RoR</w:t>
            </w:r>
            <w:r w:rsidR="00584876" w:rsidRPr="00414E25">
              <w:rPr>
                <w:rFonts w:cs="Arial"/>
              </w:rPr>
              <w:t xml:space="preserve"> ID C</w:t>
            </w:r>
            <w:r w:rsidR="00333925" w:rsidRPr="00414E25">
              <w:rPr>
                <w:rFonts w:cs="Arial"/>
              </w:rPr>
              <w:t>3</w:t>
            </w:r>
            <w:r w:rsidR="00584876" w:rsidRPr="00414E25">
              <w:rPr>
                <w:rFonts w:cs="Arial"/>
              </w:rPr>
              <w:t>_EMP found in Appendix 1 (</w:t>
            </w:r>
            <w:r w:rsidR="00EB0250" w:rsidRPr="00414E25">
              <w:rPr>
                <w:rFonts w:cs="Arial"/>
              </w:rPr>
              <w:t>Technical Requirements of Response</w:t>
            </w:r>
            <w:r w:rsidR="00EB0250" w:rsidRPr="00A5412F">
              <w:rPr>
                <w:rFonts w:cs="Arial"/>
              </w:rPr>
              <w:t xml:space="preserve"> Questions</w:t>
            </w:r>
            <w:r w:rsidR="00584876" w:rsidRPr="00A5412F">
              <w:rPr>
                <w:rFonts w:cs="Arial"/>
              </w:rPr>
              <w:t>) of</w:t>
            </w:r>
            <w:r w:rsidR="00584876" w:rsidRPr="00EA3A36">
              <w:rPr>
                <w:rFonts w:cs="Arial"/>
              </w:rPr>
              <w:t xml:space="preserve"> Annex C (Guidance to Tenderers);</w:t>
            </w:r>
          </w:p>
        </w:tc>
      </w:tr>
      <w:tr w:rsidR="00A42F77" w:rsidRPr="00EA3A36" w14:paraId="70F12B3F" w14:textId="77777777" w:rsidTr="686FEEAD">
        <w:tc>
          <w:tcPr>
            <w:tcW w:w="3029" w:type="dxa"/>
          </w:tcPr>
          <w:p w14:paraId="17B9A0B5" w14:textId="6A180F71" w:rsidR="00A42F77" w:rsidRPr="00EA3A36" w:rsidRDefault="00A42F77" w:rsidP="000326C5">
            <w:pPr>
              <w:pStyle w:val="Body1"/>
              <w:ind w:left="0"/>
              <w:jc w:val="left"/>
              <w:rPr>
                <w:rFonts w:cs="Arial"/>
                <w:b/>
              </w:rPr>
            </w:pPr>
            <w:r>
              <w:rPr>
                <w:rFonts w:cs="Arial"/>
                <w:b/>
              </w:rPr>
              <w:t>"Final Contract"</w:t>
            </w:r>
          </w:p>
        </w:tc>
        <w:tc>
          <w:tcPr>
            <w:tcW w:w="5972" w:type="dxa"/>
          </w:tcPr>
          <w:p w14:paraId="47570896" w14:textId="0A9BF5C0" w:rsidR="00A42F77" w:rsidRPr="00EA3A36" w:rsidRDefault="001E68AF" w:rsidP="000326C5">
            <w:pPr>
              <w:pStyle w:val="definition"/>
              <w:rPr>
                <w:rFonts w:cs="Arial"/>
              </w:rPr>
            </w:pPr>
            <w:r>
              <w:rPr>
                <w:rFonts w:cs="Arial"/>
              </w:rPr>
              <w:t xml:space="preserve">means </w:t>
            </w:r>
            <w:r w:rsidR="00A42F77">
              <w:rPr>
                <w:rFonts w:cs="Arial"/>
              </w:rPr>
              <w:t>the</w:t>
            </w:r>
            <w:r w:rsidR="009E7423">
              <w:rPr>
                <w:rFonts w:cs="Arial"/>
              </w:rPr>
              <w:t xml:space="preserve"> final version of the Contract 3</w:t>
            </w:r>
            <w:r w:rsidR="00A42F77">
              <w:rPr>
                <w:rFonts w:cs="Arial"/>
              </w:rPr>
              <w:t xml:space="preserve"> Terms &amp; Conditions issued to Tenderers following the Negotiation Phase;</w:t>
            </w:r>
          </w:p>
        </w:tc>
      </w:tr>
      <w:tr w:rsidR="004F0DA6" w:rsidRPr="00EA3A36" w14:paraId="7EC7BE88" w14:textId="77777777" w:rsidTr="686FEEAD">
        <w:tc>
          <w:tcPr>
            <w:tcW w:w="3029" w:type="dxa"/>
          </w:tcPr>
          <w:p w14:paraId="78BA2AE2" w14:textId="150A3051" w:rsidR="004F0DA6" w:rsidRPr="00EA3A36" w:rsidRDefault="00E97B1E" w:rsidP="000326C5">
            <w:pPr>
              <w:pStyle w:val="Body1"/>
              <w:ind w:left="0"/>
              <w:jc w:val="left"/>
              <w:rPr>
                <w:rFonts w:cs="Arial"/>
                <w:b/>
              </w:rPr>
            </w:pPr>
            <w:r w:rsidRPr="00EA3A36">
              <w:rPr>
                <w:rFonts w:cs="Arial"/>
                <w:b/>
              </w:rPr>
              <w:t>"</w:t>
            </w:r>
            <w:r w:rsidR="004F0DA6" w:rsidRPr="00EA3A36">
              <w:rPr>
                <w:rFonts w:cs="Arial"/>
                <w:b/>
              </w:rPr>
              <w:t>Final Tender</w:t>
            </w:r>
            <w:r w:rsidRPr="00EA3A36">
              <w:rPr>
                <w:rFonts w:cs="Arial"/>
                <w:b/>
              </w:rPr>
              <w:t>"</w:t>
            </w:r>
          </w:p>
        </w:tc>
        <w:tc>
          <w:tcPr>
            <w:tcW w:w="5972" w:type="dxa"/>
          </w:tcPr>
          <w:p w14:paraId="190C0FD3" w14:textId="147D78B4" w:rsidR="004F0DA6" w:rsidRPr="00EA3A36" w:rsidRDefault="00FB37CC" w:rsidP="000326C5">
            <w:pPr>
              <w:pStyle w:val="definition"/>
              <w:rPr>
                <w:rFonts w:cs="Arial"/>
              </w:rPr>
            </w:pPr>
            <w:r w:rsidRPr="00EA3A36">
              <w:rPr>
                <w:rFonts w:cs="Arial"/>
              </w:rPr>
              <w:t>means any final Tender that is submitted in accordance with this ITN following the issue by the Authority to Tenderers of the Invitation to Submit Final Tenders;</w:t>
            </w:r>
          </w:p>
        </w:tc>
      </w:tr>
      <w:tr w:rsidR="00125FD9" w:rsidRPr="00EA3A36" w14:paraId="12E9630D" w14:textId="77777777" w:rsidTr="686FEEAD">
        <w:tc>
          <w:tcPr>
            <w:tcW w:w="3029" w:type="dxa"/>
          </w:tcPr>
          <w:p w14:paraId="12CE8845" w14:textId="6D23D337" w:rsidR="00125FD9" w:rsidRPr="00EA3A36" w:rsidRDefault="00125FD9" w:rsidP="000326C5">
            <w:pPr>
              <w:pStyle w:val="Body1"/>
              <w:ind w:left="0"/>
              <w:jc w:val="left"/>
              <w:rPr>
                <w:rFonts w:cs="Arial"/>
                <w:b/>
              </w:rPr>
            </w:pPr>
            <w:r>
              <w:rPr>
                <w:rFonts w:cs="Arial"/>
                <w:b/>
              </w:rPr>
              <w:t>"Final Tender Phase"</w:t>
            </w:r>
          </w:p>
        </w:tc>
        <w:tc>
          <w:tcPr>
            <w:tcW w:w="5972" w:type="dxa"/>
          </w:tcPr>
          <w:p w14:paraId="184E679B" w14:textId="07BB3AB1" w:rsidR="00125FD9" w:rsidRPr="00EA3A36" w:rsidRDefault="001C4E97">
            <w:pPr>
              <w:pStyle w:val="definition"/>
              <w:rPr>
                <w:rFonts w:cs="Arial"/>
              </w:rPr>
            </w:pPr>
            <w:r>
              <w:rPr>
                <w:rFonts w:cs="Arial"/>
              </w:rPr>
              <w:t xml:space="preserve">means the Tender </w:t>
            </w:r>
            <w:r w:rsidR="00185966">
              <w:rPr>
                <w:rFonts w:cs="Arial"/>
              </w:rPr>
              <w:t xml:space="preserve">phase </w:t>
            </w:r>
            <w:r w:rsidR="00027A3C">
              <w:rPr>
                <w:rFonts w:cs="Arial"/>
              </w:rPr>
              <w:t xml:space="preserve">detailed </w:t>
            </w:r>
            <w:r>
              <w:rPr>
                <w:rFonts w:cs="Arial"/>
              </w:rPr>
              <w:t xml:space="preserve">in paragraph </w:t>
            </w:r>
            <w:r w:rsidR="00027A3C">
              <w:rPr>
                <w:rFonts w:cs="Arial"/>
                <w:color w:val="2B579A"/>
                <w:shd w:val="clear" w:color="auto" w:fill="E6E6E6"/>
              </w:rPr>
              <w:fldChar w:fldCharType="begin"/>
            </w:r>
            <w:r w:rsidR="00027A3C">
              <w:rPr>
                <w:rFonts w:cs="Arial"/>
              </w:rPr>
              <w:instrText xml:space="preserve"> REF _Ref119995918 \r \h </w:instrText>
            </w:r>
            <w:r w:rsidR="00027A3C">
              <w:rPr>
                <w:rFonts w:cs="Arial"/>
                <w:color w:val="2B579A"/>
                <w:shd w:val="clear" w:color="auto" w:fill="E6E6E6"/>
              </w:rPr>
            </w:r>
            <w:r w:rsidR="00027A3C">
              <w:rPr>
                <w:rFonts w:cs="Arial"/>
                <w:color w:val="2B579A"/>
                <w:shd w:val="clear" w:color="auto" w:fill="E6E6E6"/>
              </w:rPr>
              <w:fldChar w:fldCharType="separate"/>
            </w:r>
            <w:r w:rsidR="007924D4">
              <w:rPr>
                <w:rFonts w:cs="Arial"/>
              </w:rPr>
              <w:t>15</w:t>
            </w:r>
            <w:r w:rsidR="00027A3C">
              <w:rPr>
                <w:rFonts w:cs="Arial"/>
                <w:color w:val="2B579A"/>
                <w:shd w:val="clear" w:color="auto" w:fill="E6E6E6"/>
              </w:rPr>
              <w:fldChar w:fldCharType="end"/>
            </w:r>
            <w:r w:rsidR="00027A3C">
              <w:rPr>
                <w:rFonts w:cs="Arial"/>
              </w:rPr>
              <w:t xml:space="preserve"> (Invitation to Submit Final Tender) of this ITN and paragraphs </w:t>
            </w:r>
            <w:r>
              <w:rPr>
                <w:rFonts w:cs="Arial"/>
              </w:rPr>
              <w:t xml:space="preserve">11.20 </w:t>
            </w:r>
            <w:r w:rsidR="00027A3C">
              <w:rPr>
                <w:rFonts w:cs="Arial"/>
              </w:rPr>
              <w:t>and</w:t>
            </w:r>
            <w:r>
              <w:rPr>
                <w:rFonts w:cs="Arial"/>
              </w:rPr>
              <w:t xml:space="preserve"> 11.2</w:t>
            </w:r>
            <w:r w:rsidR="00027A3C">
              <w:rPr>
                <w:rFonts w:cs="Arial"/>
              </w:rPr>
              <w:t>1</w:t>
            </w:r>
            <w:r>
              <w:rPr>
                <w:rFonts w:cs="Arial"/>
              </w:rPr>
              <w:t xml:space="preserve"> (Final Tender Phase) of Annex C (Guidance to Tenderers);</w:t>
            </w:r>
          </w:p>
        </w:tc>
      </w:tr>
      <w:tr w:rsidR="00027A3C" w:rsidRPr="00EA3A36" w14:paraId="62E58763" w14:textId="77777777" w:rsidTr="686FEEAD">
        <w:tc>
          <w:tcPr>
            <w:tcW w:w="3029" w:type="dxa"/>
          </w:tcPr>
          <w:p w14:paraId="288B8063" w14:textId="4E306A11" w:rsidR="00027A3C" w:rsidRDefault="00027A3C" w:rsidP="000326C5">
            <w:pPr>
              <w:pStyle w:val="Body1"/>
              <w:ind w:left="0"/>
              <w:jc w:val="left"/>
              <w:rPr>
                <w:rFonts w:cs="Arial"/>
                <w:b/>
              </w:rPr>
            </w:pPr>
            <w:r>
              <w:rPr>
                <w:rFonts w:cs="Arial"/>
                <w:b/>
              </w:rPr>
              <w:t>"Financial Model"</w:t>
            </w:r>
          </w:p>
        </w:tc>
        <w:tc>
          <w:tcPr>
            <w:tcW w:w="5972" w:type="dxa"/>
          </w:tcPr>
          <w:p w14:paraId="0AC92D8F" w14:textId="75154CDC" w:rsidR="00027A3C" w:rsidRDefault="00027A3C" w:rsidP="00027A3C">
            <w:pPr>
              <w:pStyle w:val="definition"/>
              <w:rPr>
                <w:rFonts w:cs="Arial"/>
              </w:rPr>
            </w:pPr>
            <w:r>
              <w:rPr>
                <w:rFonts w:cs="Arial"/>
              </w:rPr>
              <w:t>means the Financial Model to be submitted by Tenderers as part of their Tenders in accordance with the Financial Requirements of Response;</w:t>
            </w:r>
          </w:p>
        </w:tc>
      </w:tr>
      <w:tr w:rsidR="000434F3" w:rsidRPr="00EA3A36" w14:paraId="43EABDBF" w14:textId="77777777" w:rsidTr="686FEEAD">
        <w:tc>
          <w:tcPr>
            <w:tcW w:w="3029" w:type="dxa"/>
          </w:tcPr>
          <w:p w14:paraId="3A5B8C89" w14:textId="55BA43A7" w:rsidR="000434F3" w:rsidRDefault="000434F3" w:rsidP="00497D65">
            <w:pPr>
              <w:pStyle w:val="Body1"/>
              <w:ind w:left="0"/>
              <w:jc w:val="left"/>
              <w:rPr>
                <w:rFonts w:cs="Arial"/>
                <w:b/>
              </w:rPr>
            </w:pPr>
            <w:r>
              <w:rPr>
                <w:rFonts w:cs="Arial"/>
                <w:b/>
              </w:rPr>
              <w:t xml:space="preserve">"Financial Requirement of Response" or "Financial </w:t>
            </w:r>
            <w:proofErr w:type="spellStart"/>
            <w:r>
              <w:rPr>
                <w:rFonts w:cs="Arial"/>
                <w:b/>
              </w:rPr>
              <w:t>RoRs</w:t>
            </w:r>
            <w:proofErr w:type="spellEnd"/>
            <w:r>
              <w:rPr>
                <w:rFonts w:cs="Arial"/>
                <w:b/>
              </w:rPr>
              <w:t>"</w:t>
            </w:r>
          </w:p>
        </w:tc>
        <w:tc>
          <w:tcPr>
            <w:tcW w:w="5972" w:type="dxa"/>
          </w:tcPr>
          <w:p w14:paraId="652B29AD" w14:textId="01391524" w:rsidR="000434F3" w:rsidRDefault="120DCF73" w:rsidP="00A5412F">
            <w:pPr>
              <w:pStyle w:val="definition"/>
              <w:rPr>
                <w:rFonts w:cs="Arial"/>
              </w:rPr>
            </w:pPr>
            <w:r w:rsidRPr="686FEEAD">
              <w:rPr>
                <w:rFonts w:cs="Arial"/>
              </w:rPr>
              <w:t>means a financial requirement</w:t>
            </w:r>
            <w:r w:rsidR="4D7ADDF6" w:rsidRPr="686FEEAD">
              <w:rPr>
                <w:rFonts w:cs="Arial"/>
              </w:rPr>
              <w:t xml:space="preserve"> of response</w:t>
            </w:r>
            <w:r w:rsidRPr="686FEEAD">
              <w:rPr>
                <w:rFonts w:cs="Arial"/>
              </w:rPr>
              <w:t xml:space="preserve"> as set out in </w:t>
            </w:r>
            <w:r w:rsidR="4D7ADDF6" w:rsidRPr="686FEEAD">
              <w:rPr>
                <w:rFonts w:cs="Arial"/>
              </w:rPr>
              <w:t>Table C.4</w:t>
            </w:r>
            <w:r w:rsidR="0278E358" w:rsidRPr="686FEEAD">
              <w:rPr>
                <w:rFonts w:cs="Arial"/>
              </w:rPr>
              <w:t xml:space="preserve"> (RoR for the Financial Model)</w:t>
            </w:r>
            <w:r w:rsidR="4D7ADDF6" w:rsidRPr="686FEEAD">
              <w:rPr>
                <w:rFonts w:cs="Arial"/>
              </w:rPr>
              <w:t xml:space="preserve">, C.5 </w:t>
            </w:r>
            <w:r w:rsidR="0278E358" w:rsidRPr="686FEEAD">
              <w:rPr>
                <w:rFonts w:cs="Arial"/>
              </w:rPr>
              <w:t>(RoR for the Record Of Assumptions &amp; Data Book ('ROADB')</w:t>
            </w:r>
            <w:r w:rsidR="2BBBB163" w:rsidRPr="686FEEAD">
              <w:rPr>
                <w:rFonts w:cs="Arial"/>
              </w:rPr>
              <w:t>)</w:t>
            </w:r>
            <w:r w:rsidR="0278E358" w:rsidRPr="686FEEAD">
              <w:rPr>
                <w:rFonts w:cs="Arial"/>
              </w:rPr>
              <w:t xml:space="preserve"> </w:t>
            </w:r>
            <w:r w:rsidR="4D7ADDF6" w:rsidRPr="686FEEAD">
              <w:rPr>
                <w:rFonts w:cs="Arial"/>
              </w:rPr>
              <w:t>or C.6</w:t>
            </w:r>
            <w:r w:rsidR="0278E358" w:rsidRPr="686FEEAD">
              <w:rPr>
                <w:rFonts w:cs="Arial"/>
              </w:rPr>
              <w:t xml:space="preserve"> (RoR for the Payment, Performance and Incentivisation Mechanism)</w:t>
            </w:r>
            <w:r w:rsidR="4D7ADDF6" w:rsidRPr="686FEEAD">
              <w:rPr>
                <w:rFonts w:cs="Arial"/>
              </w:rPr>
              <w:t xml:space="preserve"> </w:t>
            </w:r>
            <w:r w:rsidRPr="686FEEAD">
              <w:rPr>
                <w:rFonts w:cs="Arial"/>
              </w:rPr>
              <w:t>of Annex C (Guidance to Tenderers);</w:t>
            </w:r>
          </w:p>
        </w:tc>
      </w:tr>
      <w:tr w:rsidR="004F0DA6" w:rsidRPr="00EA3A36" w14:paraId="3DDBD52B" w14:textId="77777777" w:rsidTr="686FEEAD">
        <w:tc>
          <w:tcPr>
            <w:tcW w:w="3029" w:type="dxa"/>
          </w:tcPr>
          <w:p w14:paraId="154FD952" w14:textId="25EFC9FD" w:rsidR="004F0DA6" w:rsidRPr="00EA3A36" w:rsidRDefault="00E97B1E" w:rsidP="000326C5">
            <w:pPr>
              <w:pStyle w:val="Body1"/>
              <w:ind w:left="0"/>
              <w:jc w:val="left"/>
              <w:rPr>
                <w:rFonts w:cs="Arial"/>
                <w:b/>
              </w:rPr>
            </w:pPr>
            <w:r w:rsidRPr="00EA3A36">
              <w:rPr>
                <w:rFonts w:cs="Arial"/>
                <w:b/>
              </w:rPr>
              <w:t>"</w:t>
            </w:r>
            <w:r w:rsidR="004F0DA6" w:rsidRPr="00EA3A36">
              <w:rPr>
                <w:rFonts w:cs="Arial"/>
                <w:b/>
              </w:rPr>
              <w:t>Freedom of Information Request</w:t>
            </w:r>
            <w:r w:rsidRPr="00EA3A36">
              <w:rPr>
                <w:rFonts w:cs="Arial"/>
                <w:b/>
              </w:rPr>
              <w:t>"</w:t>
            </w:r>
          </w:p>
        </w:tc>
        <w:tc>
          <w:tcPr>
            <w:tcW w:w="5972" w:type="dxa"/>
          </w:tcPr>
          <w:p w14:paraId="3350CD2C" w14:textId="1C9B4E74" w:rsidR="004F0DA6" w:rsidRPr="00EA3A36" w:rsidRDefault="01FFC29C" w:rsidP="000326C5">
            <w:pPr>
              <w:pStyle w:val="definition"/>
              <w:rPr>
                <w:rFonts w:cs="Arial"/>
              </w:rPr>
            </w:pPr>
            <w:r w:rsidRPr="686FEEAD">
              <w:rPr>
                <w:rFonts w:cs="Arial"/>
              </w:rPr>
              <w:t>means any request for information made under the Freedom of Information Act 2000;</w:t>
            </w:r>
          </w:p>
        </w:tc>
      </w:tr>
      <w:tr w:rsidR="00584876" w:rsidRPr="00EA3A36" w14:paraId="56C541CE" w14:textId="77777777" w:rsidTr="686FEEAD">
        <w:tc>
          <w:tcPr>
            <w:tcW w:w="3029" w:type="dxa"/>
          </w:tcPr>
          <w:p w14:paraId="309FB380" w14:textId="7157586A" w:rsidR="00584876" w:rsidRPr="00EA3A36" w:rsidRDefault="00E97B1E" w:rsidP="000326C5">
            <w:pPr>
              <w:pStyle w:val="Body1"/>
              <w:ind w:left="0"/>
              <w:jc w:val="left"/>
              <w:rPr>
                <w:rFonts w:cs="Arial"/>
                <w:b/>
              </w:rPr>
            </w:pPr>
            <w:r w:rsidRPr="00EA3A36">
              <w:rPr>
                <w:rFonts w:cs="Arial"/>
                <w:b/>
              </w:rPr>
              <w:t>"</w:t>
            </w:r>
            <w:r w:rsidR="00584876" w:rsidRPr="00EA3A36">
              <w:rPr>
                <w:rFonts w:cs="Arial"/>
                <w:b/>
              </w:rPr>
              <w:t>Governance Management Plan</w:t>
            </w:r>
            <w:r w:rsidRPr="00EA3A36">
              <w:rPr>
                <w:rFonts w:cs="Arial"/>
                <w:b/>
              </w:rPr>
              <w:t>"</w:t>
            </w:r>
          </w:p>
        </w:tc>
        <w:tc>
          <w:tcPr>
            <w:tcW w:w="5972" w:type="dxa"/>
          </w:tcPr>
          <w:p w14:paraId="79B60406" w14:textId="63E4B8ED" w:rsidR="00584876" w:rsidRPr="00EA3A36" w:rsidRDefault="4B7E3B2C" w:rsidP="00333925">
            <w:pPr>
              <w:pStyle w:val="definition"/>
              <w:rPr>
                <w:rFonts w:cs="Arial"/>
              </w:rPr>
            </w:pPr>
            <w:r w:rsidRPr="686FEEAD">
              <w:rPr>
                <w:rFonts w:cs="Arial"/>
              </w:rPr>
              <w:t xml:space="preserve">means </w:t>
            </w:r>
            <w:r w:rsidR="55A16724" w:rsidRPr="686FEEAD">
              <w:rPr>
                <w:rFonts w:cs="Arial"/>
              </w:rPr>
              <w:t xml:space="preserve">the plan to be prepared in response to </w:t>
            </w:r>
            <w:r w:rsidR="65FC5B37" w:rsidRPr="686FEEAD">
              <w:rPr>
                <w:rFonts w:cs="Arial"/>
              </w:rPr>
              <w:t>RoR</w:t>
            </w:r>
            <w:r w:rsidR="55A16724" w:rsidRPr="686FEEAD">
              <w:rPr>
                <w:rFonts w:cs="Arial"/>
              </w:rPr>
              <w:t xml:space="preserve"> ID C</w:t>
            </w:r>
            <w:r w:rsidR="2698DA75" w:rsidRPr="686FEEAD">
              <w:rPr>
                <w:rFonts w:cs="Arial"/>
              </w:rPr>
              <w:t>3</w:t>
            </w:r>
            <w:r w:rsidR="55A16724" w:rsidRPr="686FEEAD">
              <w:rPr>
                <w:rFonts w:cs="Arial"/>
              </w:rPr>
              <w:t>_GMP found in Appendix 1 (</w:t>
            </w:r>
            <w:r w:rsidR="74B3280D" w:rsidRPr="686FEEAD">
              <w:rPr>
                <w:rFonts w:cs="Arial"/>
              </w:rPr>
              <w:t>Technical Requirements of Response Questions</w:t>
            </w:r>
            <w:r w:rsidR="55A16724" w:rsidRPr="686FEEAD">
              <w:rPr>
                <w:rFonts w:cs="Arial"/>
              </w:rPr>
              <w:t>) of Annex C (Guidance to Tenderers);</w:t>
            </w:r>
          </w:p>
        </w:tc>
      </w:tr>
      <w:tr w:rsidR="000B45A2" w:rsidRPr="00EA3A36" w14:paraId="2B29CD0E" w14:textId="77777777" w:rsidTr="686FEEAD">
        <w:tc>
          <w:tcPr>
            <w:tcW w:w="3029" w:type="dxa"/>
          </w:tcPr>
          <w:p w14:paraId="18ABAFA3" w14:textId="0A01D9D5" w:rsidR="000B45A2" w:rsidRPr="00EA3A36" w:rsidRDefault="00E97B1E" w:rsidP="000326C5">
            <w:pPr>
              <w:pStyle w:val="Body1"/>
              <w:ind w:left="0"/>
              <w:jc w:val="left"/>
              <w:rPr>
                <w:rFonts w:cs="Arial"/>
                <w:b/>
              </w:rPr>
            </w:pPr>
            <w:r w:rsidRPr="00EA3A36">
              <w:rPr>
                <w:rFonts w:cs="Arial"/>
                <w:b/>
              </w:rPr>
              <w:t>"</w:t>
            </w:r>
            <w:r w:rsidR="000B45A2" w:rsidRPr="00EA3A36">
              <w:rPr>
                <w:rFonts w:cs="Arial"/>
                <w:b/>
              </w:rPr>
              <w:t>Government Transparency Agenda</w:t>
            </w:r>
            <w:r w:rsidRPr="00EA3A36">
              <w:rPr>
                <w:rFonts w:cs="Arial"/>
                <w:b/>
              </w:rPr>
              <w:t>"</w:t>
            </w:r>
          </w:p>
        </w:tc>
        <w:tc>
          <w:tcPr>
            <w:tcW w:w="5972" w:type="dxa"/>
          </w:tcPr>
          <w:p w14:paraId="0D7DB8DE" w14:textId="2D1493F5" w:rsidR="000B45A2" w:rsidRPr="00EA3A36" w:rsidRDefault="4B7E3B2C">
            <w:pPr>
              <w:pStyle w:val="definition"/>
              <w:rPr>
                <w:rFonts w:cs="Arial"/>
              </w:rPr>
            </w:pPr>
            <w:r w:rsidRPr="686FEEAD">
              <w:rPr>
                <w:rFonts w:cs="Arial"/>
              </w:rPr>
              <w:t xml:space="preserve">means </w:t>
            </w:r>
            <w:r w:rsidR="0EC4EF05" w:rsidRPr="686FEEAD">
              <w:rPr>
                <w:rFonts w:cs="Arial"/>
              </w:rPr>
              <w:t xml:space="preserve">the </w:t>
            </w:r>
            <w:r w:rsidR="2802C715" w:rsidRPr="686FEEAD">
              <w:rPr>
                <w:rFonts w:cs="Arial"/>
              </w:rPr>
              <w:t xml:space="preserve">Government's </w:t>
            </w:r>
            <w:r w:rsidR="0EC4EF05" w:rsidRPr="686FEEAD">
              <w:rPr>
                <w:rFonts w:cs="Arial"/>
              </w:rPr>
              <w:t>commitment to greater transparency across its operations to enable the public to hold public bodies and politicians to account</w:t>
            </w:r>
            <w:r w:rsidR="2802C715" w:rsidRPr="686FEEAD">
              <w:rPr>
                <w:rFonts w:cs="Arial"/>
              </w:rPr>
              <w:t>, and</w:t>
            </w:r>
            <w:r w:rsidR="0EC4EF05" w:rsidRPr="686FEEAD">
              <w:rPr>
                <w:rFonts w:cs="Arial"/>
              </w:rPr>
              <w:t xml:space="preserve"> includes commitments </w:t>
            </w:r>
            <w:r w:rsidR="16112B52" w:rsidRPr="686FEEAD">
              <w:rPr>
                <w:rFonts w:cs="Arial"/>
              </w:rPr>
              <w:t>to be as open, accountable, and honest</w:t>
            </w:r>
            <w:r w:rsidR="0EC4EF05" w:rsidRPr="686FEEAD">
              <w:rPr>
                <w:rFonts w:cs="Arial"/>
              </w:rPr>
              <w:t xml:space="preserve"> when dealing with public procurement;</w:t>
            </w:r>
          </w:p>
        </w:tc>
      </w:tr>
      <w:tr w:rsidR="008045B1" w:rsidRPr="00EA3A36" w14:paraId="28112C44" w14:textId="77777777" w:rsidTr="686FEEAD">
        <w:tc>
          <w:tcPr>
            <w:tcW w:w="3029" w:type="dxa"/>
          </w:tcPr>
          <w:p w14:paraId="6C790093" w14:textId="7A4C002F" w:rsidR="008045B1" w:rsidRPr="00EA3A36" w:rsidRDefault="008045B1" w:rsidP="000326C5">
            <w:pPr>
              <w:pStyle w:val="Body1"/>
              <w:ind w:left="0"/>
              <w:jc w:val="left"/>
              <w:rPr>
                <w:rFonts w:cs="Arial"/>
                <w:b/>
              </w:rPr>
            </w:pPr>
            <w:r>
              <w:rPr>
                <w:rFonts w:cs="Arial"/>
                <w:b/>
              </w:rPr>
              <w:t>"Human Resources Management Plan"</w:t>
            </w:r>
          </w:p>
        </w:tc>
        <w:tc>
          <w:tcPr>
            <w:tcW w:w="5972" w:type="dxa"/>
          </w:tcPr>
          <w:p w14:paraId="7917FB50" w14:textId="62141825" w:rsidR="008045B1" w:rsidRPr="00EA3A36" w:rsidRDefault="4B7E3B2C">
            <w:pPr>
              <w:pStyle w:val="definition"/>
              <w:rPr>
                <w:rFonts w:cs="Arial"/>
              </w:rPr>
            </w:pPr>
            <w:r w:rsidRPr="686FEEAD">
              <w:rPr>
                <w:rFonts w:cs="Arial"/>
              </w:rPr>
              <w:t xml:space="preserve">means </w:t>
            </w:r>
            <w:r w:rsidR="3F8B13AF" w:rsidRPr="686FEEAD">
              <w:rPr>
                <w:rFonts w:cs="Arial"/>
              </w:rPr>
              <w:t xml:space="preserve">the plan to be prepared in response to </w:t>
            </w:r>
            <w:r w:rsidR="65FC5B37" w:rsidRPr="686FEEAD">
              <w:rPr>
                <w:rFonts w:cs="Arial"/>
              </w:rPr>
              <w:t>RoR</w:t>
            </w:r>
            <w:r w:rsidR="3F8B13AF" w:rsidRPr="686FEEAD">
              <w:rPr>
                <w:rFonts w:cs="Arial"/>
              </w:rPr>
              <w:t xml:space="preserve"> ID </w:t>
            </w:r>
            <w:r w:rsidR="2698DA75" w:rsidRPr="686FEEAD">
              <w:rPr>
                <w:rFonts w:cs="Arial"/>
              </w:rPr>
              <w:t>C3</w:t>
            </w:r>
            <w:r w:rsidR="3F8B13AF" w:rsidRPr="686FEEAD">
              <w:rPr>
                <w:rFonts w:cs="Arial"/>
              </w:rPr>
              <w:t>_HRM</w:t>
            </w:r>
            <w:r w:rsidR="3CFE274A" w:rsidRPr="686FEEAD">
              <w:rPr>
                <w:rFonts w:cs="Arial"/>
              </w:rPr>
              <w:t>P</w:t>
            </w:r>
            <w:r w:rsidR="3F8B13AF" w:rsidRPr="686FEEAD">
              <w:rPr>
                <w:rFonts w:cs="Arial"/>
              </w:rPr>
              <w:t xml:space="preserve"> found in Appendix 1 (</w:t>
            </w:r>
            <w:r w:rsidR="74B3280D" w:rsidRPr="686FEEAD">
              <w:rPr>
                <w:rFonts w:cs="Arial"/>
              </w:rPr>
              <w:t>Technical Requirements of Response Questions</w:t>
            </w:r>
            <w:r w:rsidR="3F8B13AF" w:rsidRPr="686FEEAD">
              <w:rPr>
                <w:rFonts w:cs="Arial"/>
              </w:rPr>
              <w:t>) of Annex C (Guidance to Tenderers);</w:t>
            </w:r>
          </w:p>
        </w:tc>
      </w:tr>
      <w:tr w:rsidR="004F0DA6" w:rsidRPr="00EA3A36" w14:paraId="1DDE7DB6" w14:textId="77777777" w:rsidTr="686FEEAD">
        <w:tc>
          <w:tcPr>
            <w:tcW w:w="3029" w:type="dxa"/>
          </w:tcPr>
          <w:p w14:paraId="03F50CAA" w14:textId="63F0257A" w:rsidR="004F0DA6" w:rsidRPr="00EA3A36" w:rsidRDefault="00E97B1E" w:rsidP="000326C5">
            <w:pPr>
              <w:pStyle w:val="Body1"/>
              <w:ind w:left="0"/>
              <w:jc w:val="left"/>
              <w:rPr>
                <w:rFonts w:cs="Arial"/>
                <w:b/>
              </w:rPr>
            </w:pPr>
            <w:r w:rsidRPr="00EA3A36">
              <w:rPr>
                <w:rFonts w:cs="Arial"/>
                <w:b/>
              </w:rPr>
              <w:lastRenderedPageBreak/>
              <w:t>"</w:t>
            </w:r>
            <w:r w:rsidR="004F0DA6" w:rsidRPr="00EA3A36">
              <w:rPr>
                <w:rFonts w:cs="Arial"/>
                <w:b/>
              </w:rPr>
              <w:t>Incumbent Service Provider</w:t>
            </w:r>
            <w:r w:rsidRPr="00EA3A36">
              <w:rPr>
                <w:rFonts w:cs="Arial"/>
                <w:b/>
              </w:rPr>
              <w:t>"</w:t>
            </w:r>
          </w:p>
        </w:tc>
        <w:tc>
          <w:tcPr>
            <w:tcW w:w="5972" w:type="dxa"/>
          </w:tcPr>
          <w:p w14:paraId="6AF3966B" w14:textId="26E1D50D" w:rsidR="004F0DA6" w:rsidRPr="00EA3A36" w:rsidRDefault="12A39A86" w:rsidP="000326C5">
            <w:pPr>
              <w:pStyle w:val="definition"/>
              <w:rPr>
                <w:rFonts w:cs="Arial"/>
              </w:rPr>
            </w:pPr>
            <w:r w:rsidRPr="686FEEAD">
              <w:rPr>
                <w:rFonts w:cs="Arial"/>
              </w:rPr>
              <w:t xml:space="preserve">means </w:t>
            </w:r>
            <w:r w:rsidR="0EC4EF05" w:rsidRPr="686FEEAD">
              <w:rPr>
                <w:rFonts w:cs="Arial"/>
              </w:rPr>
              <w:t>a</w:t>
            </w:r>
            <w:r w:rsidR="51ED21BB" w:rsidRPr="686FEEAD">
              <w:rPr>
                <w:rFonts w:cs="Arial"/>
              </w:rPr>
              <w:t xml:space="preserve"> </w:t>
            </w:r>
            <w:r w:rsidR="0EC4EF05" w:rsidRPr="686FEEAD">
              <w:rPr>
                <w:rFonts w:cs="Arial"/>
              </w:rPr>
              <w:t>s</w:t>
            </w:r>
            <w:r w:rsidR="51ED21BB" w:rsidRPr="686FEEAD">
              <w:rPr>
                <w:rFonts w:cs="Arial"/>
              </w:rPr>
              <w:t xml:space="preserve">ervice provider, </w:t>
            </w:r>
            <w:r w:rsidRPr="686FEEAD">
              <w:rPr>
                <w:rFonts w:cs="Arial"/>
              </w:rPr>
              <w:t xml:space="preserve">including </w:t>
            </w:r>
            <w:r w:rsidR="21055D94" w:rsidRPr="686FEEAD">
              <w:rPr>
                <w:rFonts w:cs="Arial"/>
              </w:rPr>
              <w:t xml:space="preserve">its </w:t>
            </w:r>
            <w:r w:rsidR="51ED21BB" w:rsidRPr="686FEEAD">
              <w:rPr>
                <w:rFonts w:cs="Arial"/>
              </w:rPr>
              <w:t>affiliates and</w:t>
            </w:r>
            <w:r w:rsidRPr="686FEEAD">
              <w:rPr>
                <w:rFonts w:cs="Arial"/>
              </w:rPr>
              <w:t>/or</w:t>
            </w:r>
            <w:r w:rsidR="51ED21BB" w:rsidRPr="686FEEAD">
              <w:rPr>
                <w:rFonts w:cs="Arial"/>
              </w:rPr>
              <w:t xml:space="preserve"> </w:t>
            </w:r>
            <w:r w:rsidRPr="686FEEAD">
              <w:rPr>
                <w:rFonts w:cs="Arial"/>
              </w:rPr>
              <w:t>S</w:t>
            </w:r>
            <w:r w:rsidR="51ED21BB" w:rsidRPr="686FEEAD">
              <w:rPr>
                <w:rFonts w:cs="Arial"/>
              </w:rPr>
              <w:t>ub</w:t>
            </w:r>
            <w:r w:rsidRPr="686FEEAD">
              <w:rPr>
                <w:rFonts w:cs="Arial"/>
              </w:rPr>
              <w:t>-C</w:t>
            </w:r>
            <w:r w:rsidR="51ED21BB" w:rsidRPr="686FEEAD">
              <w:rPr>
                <w:rFonts w:cs="Arial"/>
              </w:rPr>
              <w:t>ontractors</w:t>
            </w:r>
            <w:r w:rsidRPr="686FEEAD">
              <w:rPr>
                <w:rFonts w:cs="Arial"/>
              </w:rPr>
              <w:t>,</w:t>
            </w:r>
            <w:r w:rsidR="51ED21BB" w:rsidRPr="686FEEAD">
              <w:rPr>
                <w:rFonts w:cs="Arial"/>
              </w:rPr>
              <w:t xml:space="preserve"> who immediately prior to the relevant Service Commencement Date, supplied to </w:t>
            </w:r>
            <w:r w:rsidRPr="686FEEAD">
              <w:rPr>
                <w:rFonts w:cs="Arial"/>
              </w:rPr>
              <w:t>the Authority</w:t>
            </w:r>
            <w:r w:rsidR="51ED21BB" w:rsidRPr="686FEEAD">
              <w:rPr>
                <w:rFonts w:cs="Arial"/>
              </w:rPr>
              <w:t xml:space="preserve"> </w:t>
            </w:r>
            <w:r w:rsidRPr="686FEEAD">
              <w:rPr>
                <w:rFonts w:cs="Arial"/>
              </w:rPr>
              <w:t>s</w:t>
            </w:r>
            <w:r w:rsidR="51ED21BB" w:rsidRPr="686FEEAD">
              <w:rPr>
                <w:rFonts w:cs="Arial"/>
              </w:rPr>
              <w:t xml:space="preserve">ervices which are being replaced by any of the </w:t>
            </w:r>
            <w:r w:rsidRPr="686FEEAD">
              <w:rPr>
                <w:rFonts w:cs="Arial"/>
              </w:rPr>
              <w:t>S</w:t>
            </w:r>
            <w:r w:rsidR="51ED21BB" w:rsidRPr="686FEEAD">
              <w:rPr>
                <w:rFonts w:cs="Arial"/>
              </w:rPr>
              <w:t>ervices</w:t>
            </w:r>
            <w:r w:rsidRPr="686FEEAD">
              <w:rPr>
                <w:rFonts w:cs="Arial"/>
              </w:rPr>
              <w:t>;</w:t>
            </w:r>
          </w:p>
        </w:tc>
      </w:tr>
      <w:tr w:rsidR="004F0DA6" w:rsidRPr="00EA3A36" w14:paraId="4A7F969A" w14:textId="77777777" w:rsidTr="686FEEAD">
        <w:tc>
          <w:tcPr>
            <w:tcW w:w="3029" w:type="dxa"/>
          </w:tcPr>
          <w:p w14:paraId="11C064F0" w14:textId="41C8E5E9" w:rsidR="004F0DA6" w:rsidRPr="00EA3A36" w:rsidRDefault="00E97B1E" w:rsidP="000326C5">
            <w:pPr>
              <w:pStyle w:val="Body1"/>
              <w:ind w:left="0"/>
              <w:jc w:val="left"/>
              <w:rPr>
                <w:rFonts w:cs="Arial"/>
                <w:b/>
              </w:rPr>
            </w:pPr>
            <w:r w:rsidRPr="00EA3A36">
              <w:rPr>
                <w:rFonts w:cs="Arial"/>
                <w:b/>
              </w:rPr>
              <w:t>"</w:t>
            </w:r>
            <w:r w:rsidR="004F0DA6" w:rsidRPr="00EA3A36">
              <w:rPr>
                <w:rFonts w:cs="Arial"/>
                <w:b/>
              </w:rPr>
              <w:t>Initial Tender</w:t>
            </w:r>
            <w:r w:rsidRPr="00EA3A36">
              <w:rPr>
                <w:rFonts w:cs="Arial"/>
                <w:b/>
              </w:rPr>
              <w:t>"</w:t>
            </w:r>
          </w:p>
        </w:tc>
        <w:tc>
          <w:tcPr>
            <w:tcW w:w="5972" w:type="dxa"/>
          </w:tcPr>
          <w:p w14:paraId="1CECFBAB" w14:textId="490445D5" w:rsidR="004F0DA6" w:rsidRPr="00EA3A36" w:rsidRDefault="1D257D83" w:rsidP="000326C5">
            <w:pPr>
              <w:pStyle w:val="definition"/>
              <w:rPr>
                <w:rFonts w:cs="Arial"/>
              </w:rPr>
            </w:pPr>
            <w:r w:rsidRPr="686FEEAD">
              <w:rPr>
                <w:rFonts w:cs="Arial"/>
              </w:rPr>
              <w:t xml:space="preserve">means any initial Tender submitted in response to this ITN; </w:t>
            </w:r>
          </w:p>
        </w:tc>
      </w:tr>
      <w:tr w:rsidR="00125FD9" w:rsidRPr="00EA3A36" w14:paraId="6B44434A" w14:textId="77777777" w:rsidTr="686FEEAD">
        <w:tc>
          <w:tcPr>
            <w:tcW w:w="3029" w:type="dxa"/>
          </w:tcPr>
          <w:p w14:paraId="54CF4B2C" w14:textId="1E166121" w:rsidR="00125FD9" w:rsidRPr="00EA3A36" w:rsidRDefault="00125FD9" w:rsidP="000326C5">
            <w:pPr>
              <w:pStyle w:val="Body1"/>
              <w:ind w:left="0"/>
              <w:jc w:val="left"/>
              <w:rPr>
                <w:rFonts w:cs="Arial"/>
                <w:b/>
              </w:rPr>
            </w:pPr>
            <w:r>
              <w:rPr>
                <w:rFonts w:cs="Arial"/>
                <w:b/>
              </w:rPr>
              <w:t>"Initial Tender Phase"</w:t>
            </w:r>
          </w:p>
        </w:tc>
        <w:tc>
          <w:tcPr>
            <w:tcW w:w="5972" w:type="dxa"/>
          </w:tcPr>
          <w:p w14:paraId="2F83B85B" w14:textId="5DE39541" w:rsidR="00125FD9" w:rsidRPr="00EA3A36" w:rsidRDefault="0312AFD9">
            <w:pPr>
              <w:pStyle w:val="definition"/>
              <w:rPr>
                <w:rFonts w:cs="Arial"/>
              </w:rPr>
            </w:pPr>
            <w:r>
              <w:rPr>
                <w:rFonts w:cs="Arial"/>
              </w:rPr>
              <w:t xml:space="preserve">means the Tender phase </w:t>
            </w:r>
            <w:r w:rsidR="646B34DE" w:rsidRPr="686FEEAD">
              <w:rPr>
                <w:rFonts w:cs="Arial"/>
              </w:rPr>
              <w:t xml:space="preserve">detailed </w:t>
            </w:r>
            <w:r>
              <w:rPr>
                <w:rFonts w:cs="Arial"/>
              </w:rPr>
              <w:t xml:space="preserve">in </w:t>
            </w:r>
            <w:r w:rsidR="646B34DE" w:rsidRPr="686FEEAD">
              <w:rPr>
                <w:rFonts w:cs="Arial"/>
              </w:rPr>
              <w:t xml:space="preserve">paragraph </w:t>
            </w:r>
            <w:r w:rsidR="001C4E97" w:rsidRPr="686FEEAD">
              <w:rPr>
                <w:rFonts w:cs="Arial"/>
                <w:color w:val="2B579A"/>
                <w:shd w:val="clear" w:color="auto" w:fill="E6E6E6"/>
              </w:rPr>
              <w:fldChar w:fldCharType="begin"/>
            </w:r>
            <w:r w:rsidR="001C4E97" w:rsidRPr="686FEEAD">
              <w:rPr>
                <w:rFonts w:cs="Arial"/>
              </w:rPr>
              <w:instrText xml:space="preserve"> REF _Ref119996121 \r \h </w:instrText>
            </w:r>
            <w:r w:rsidR="001C4E97" w:rsidRPr="686FEEAD">
              <w:rPr>
                <w:rFonts w:cs="Arial"/>
                <w:color w:val="2B579A"/>
                <w:shd w:val="clear" w:color="auto" w:fill="E6E6E6"/>
              </w:rPr>
            </w:r>
            <w:r w:rsidR="001C4E97" w:rsidRPr="686FEEAD">
              <w:rPr>
                <w:rFonts w:cs="Arial"/>
                <w:color w:val="2B579A"/>
                <w:shd w:val="clear" w:color="auto" w:fill="E6E6E6"/>
              </w:rPr>
              <w:fldChar w:fldCharType="separate"/>
            </w:r>
            <w:r w:rsidR="007924D4">
              <w:rPr>
                <w:rFonts w:cs="Arial"/>
              </w:rPr>
              <w:t>13</w:t>
            </w:r>
            <w:r w:rsidR="001C4E97" w:rsidRPr="686FEEAD">
              <w:rPr>
                <w:rFonts w:cs="Arial"/>
                <w:color w:val="2B579A"/>
                <w:shd w:val="clear" w:color="auto" w:fill="E6E6E6"/>
              </w:rPr>
              <w:fldChar w:fldCharType="end"/>
            </w:r>
            <w:r w:rsidR="646B34DE" w:rsidRPr="686FEEAD">
              <w:rPr>
                <w:rFonts w:cs="Arial"/>
              </w:rPr>
              <w:t xml:space="preserve"> (Initial Tender Return and Evaluation) of this ITN and </w:t>
            </w:r>
            <w:r>
              <w:rPr>
                <w:rFonts w:cs="Arial"/>
              </w:rPr>
              <w:t xml:space="preserve">paragraphs 11.4 to 11.17 (Initial Tender Phase) of Annex C (Guidance to Tenderers); </w:t>
            </w:r>
          </w:p>
        </w:tc>
      </w:tr>
      <w:tr w:rsidR="00613C4A" w:rsidRPr="00EA3A36" w14:paraId="53872C04" w14:textId="77777777" w:rsidTr="686FEEAD">
        <w:tc>
          <w:tcPr>
            <w:tcW w:w="3029" w:type="dxa"/>
          </w:tcPr>
          <w:p w14:paraId="4DC9C3C7" w14:textId="1F9A5CC5" w:rsidR="00613C4A" w:rsidRDefault="00613C4A" w:rsidP="000326C5">
            <w:pPr>
              <w:pStyle w:val="Body1"/>
              <w:ind w:left="0"/>
              <w:jc w:val="left"/>
              <w:rPr>
                <w:rFonts w:cs="Arial"/>
                <w:b/>
              </w:rPr>
            </w:pPr>
            <w:r>
              <w:rPr>
                <w:rFonts w:cs="Arial"/>
                <w:b/>
              </w:rPr>
              <w:t>"Insurance Requirement(s)"</w:t>
            </w:r>
          </w:p>
        </w:tc>
        <w:tc>
          <w:tcPr>
            <w:tcW w:w="5972" w:type="dxa"/>
          </w:tcPr>
          <w:p w14:paraId="50687CC3" w14:textId="56EAFFAF" w:rsidR="00613C4A" w:rsidRDefault="041FE74A" w:rsidP="000326C5">
            <w:pPr>
              <w:pStyle w:val="definition"/>
              <w:rPr>
                <w:rFonts w:cs="Arial"/>
              </w:rPr>
            </w:pPr>
            <w:r w:rsidRPr="686FEEAD">
              <w:rPr>
                <w:rFonts w:cs="Arial"/>
              </w:rPr>
              <w:t>means the insurance requirements set out in Table C.3 (Insurance Requirements) of Annex C (Guidance to Tenderers) that Tenderers must complete and submit as a required Tender Deliverable;</w:t>
            </w:r>
          </w:p>
        </w:tc>
      </w:tr>
      <w:tr w:rsidR="009B70D9" w:rsidRPr="00EA3A36" w14:paraId="19156FC9" w14:textId="77777777" w:rsidTr="686FEEAD">
        <w:tc>
          <w:tcPr>
            <w:tcW w:w="3029" w:type="dxa"/>
          </w:tcPr>
          <w:p w14:paraId="36E88243" w14:textId="19F0C966" w:rsidR="009B70D9" w:rsidRPr="00EA3A36" w:rsidRDefault="00E97B1E" w:rsidP="000326C5">
            <w:pPr>
              <w:pStyle w:val="Body1"/>
              <w:ind w:left="0"/>
              <w:jc w:val="left"/>
              <w:rPr>
                <w:rFonts w:cs="Arial"/>
                <w:b/>
              </w:rPr>
            </w:pPr>
            <w:r w:rsidRPr="00EA3A36">
              <w:rPr>
                <w:rFonts w:cs="Arial"/>
                <w:b/>
              </w:rPr>
              <w:t>"</w:t>
            </w:r>
            <w:r w:rsidR="009B70D9" w:rsidRPr="00EA3A36">
              <w:rPr>
                <w:rFonts w:cs="Arial"/>
                <w:b/>
              </w:rPr>
              <w:t>International Transfer and Arms Regulations</w:t>
            </w:r>
            <w:r w:rsidRPr="00EA3A36">
              <w:rPr>
                <w:rFonts w:cs="Arial"/>
                <w:b/>
              </w:rPr>
              <w:t>"</w:t>
            </w:r>
            <w:r w:rsidR="009A7D42">
              <w:rPr>
                <w:rFonts w:cs="Arial"/>
                <w:b/>
              </w:rPr>
              <w:t xml:space="preserve">, </w:t>
            </w:r>
            <w:r w:rsidRPr="00EA3A36">
              <w:rPr>
                <w:rFonts w:cs="Arial"/>
                <w:b/>
              </w:rPr>
              <w:t>"</w:t>
            </w:r>
            <w:r w:rsidR="009B70D9" w:rsidRPr="00EA3A36">
              <w:rPr>
                <w:rFonts w:cs="Arial"/>
                <w:b/>
              </w:rPr>
              <w:t>ITAR</w:t>
            </w:r>
            <w:r w:rsidRPr="00EA3A36">
              <w:rPr>
                <w:rFonts w:cs="Arial"/>
                <w:b/>
              </w:rPr>
              <w:t>"</w:t>
            </w:r>
          </w:p>
        </w:tc>
        <w:tc>
          <w:tcPr>
            <w:tcW w:w="5972" w:type="dxa"/>
          </w:tcPr>
          <w:p w14:paraId="10DA12F1" w14:textId="2B546A58" w:rsidR="009B70D9" w:rsidRPr="00EA3A36" w:rsidRDefault="4B7E3B2C" w:rsidP="000326C5">
            <w:pPr>
              <w:pStyle w:val="definition"/>
              <w:rPr>
                <w:rFonts w:cs="Arial"/>
              </w:rPr>
            </w:pPr>
            <w:r w:rsidRPr="686FEEAD">
              <w:rPr>
                <w:rFonts w:cs="Arial"/>
              </w:rPr>
              <w:t>means the</w:t>
            </w:r>
            <w:r w:rsidR="371CA046" w:rsidRPr="686FEEAD">
              <w:rPr>
                <w:rFonts w:cs="Arial"/>
              </w:rPr>
              <w:t xml:space="preserve"> United States regulatory regime to restrict and control the export of defence and military related technologies to safeguard US national security and further US foreign policy objective</w:t>
            </w:r>
            <w:r w:rsidR="12A39A86" w:rsidRPr="686FEEAD">
              <w:rPr>
                <w:rFonts w:cs="Arial"/>
              </w:rPr>
              <w:t>;</w:t>
            </w:r>
          </w:p>
        </w:tc>
      </w:tr>
      <w:tr w:rsidR="00174481" w:rsidRPr="00EA3A36" w14:paraId="39116651" w14:textId="77777777" w:rsidTr="686FEEAD">
        <w:tc>
          <w:tcPr>
            <w:tcW w:w="3029" w:type="dxa"/>
          </w:tcPr>
          <w:p w14:paraId="05147FE0" w14:textId="6606D7CD" w:rsidR="00174481" w:rsidRPr="00EA3A36" w:rsidRDefault="00E97B1E">
            <w:pPr>
              <w:pStyle w:val="Body1"/>
              <w:ind w:left="0"/>
              <w:jc w:val="left"/>
              <w:rPr>
                <w:rFonts w:cs="Arial"/>
                <w:b/>
              </w:rPr>
            </w:pPr>
            <w:r w:rsidRPr="00EA3A36">
              <w:rPr>
                <w:rFonts w:cs="Arial"/>
                <w:b/>
              </w:rPr>
              <w:t>"</w:t>
            </w:r>
            <w:r w:rsidR="00174481" w:rsidRPr="00EA3A36">
              <w:rPr>
                <w:rFonts w:cs="Arial"/>
                <w:b/>
              </w:rPr>
              <w:t>Invitation</w:t>
            </w:r>
            <w:r w:rsidR="00A12455" w:rsidRPr="00EA3A36">
              <w:rPr>
                <w:rFonts w:cs="Arial"/>
                <w:b/>
              </w:rPr>
              <w:t xml:space="preserve"> to Submit Final Tenders</w:t>
            </w:r>
            <w:r w:rsidRPr="00EA3A36">
              <w:rPr>
                <w:rFonts w:cs="Arial"/>
                <w:b/>
              </w:rPr>
              <w:t>"</w:t>
            </w:r>
            <w:r w:rsidR="009A7D42">
              <w:rPr>
                <w:rFonts w:cs="Arial"/>
                <w:b/>
              </w:rPr>
              <w:t xml:space="preserve">, </w:t>
            </w:r>
            <w:r w:rsidRPr="00EA3A36">
              <w:rPr>
                <w:rFonts w:cs="Arial"/>
                <w:b/>
              </w:rPr>
              <w:t>"</w:t>
            </w:r>
            <w:r w:rsidR="00A12455" w:rsidRPr="00EA3A36">
              <w:rPr>
                <w:rFonts w:cs="Arial"/>
                <w:b/>
              </w:rPr>
              <w:t>I</w:t>
            </w:r>
            <w:r w:rsidR="00174481" w:rsidRPr="00EA3A36">
              <w:rPr>
                <w:rFonts w:cs="Arial"/>
                <w:b/>
              </w:rPr>
              <w:t>SFT</w:t>
            </w:r>
            <w:r w:rsidRPr="00EA3A36">
              <w:rPr>
                <w:rFonts w:cs="Arial"/>
                <w:b/>
              </w:rPr>
              <w:t>"</w:t>
            </w:r>
          </w:p>
        </w:tc>
        <w:tc>
          <w:tcPr>
            <w:tcW w:w="5972" w:type="dxa"/>
          </w:tcPr>
          <w:p w14:paraId="7E7A68BF" w14:textId="5C8C01CC" w:rsidR="00174481" w:rsidRPr="00EA3A36" w:rsidRDefault="4B7E3B2C">
            <w:pPr>
              <w:pStyle w:val="definition"/>
              <w:rPr>
                <w:rFonts w:cs="Arial"/>
              </w:rPr>
            </w:pPr>
            <w:r w:rsidRPr="686FEEAD">
              <w:rPr>
                <w:rFonts w:cs="Arial"/>
              </w:rPr>
              <w:t xml:space="preserve">means </w:t>
            </w:r>
            <w:r w:rsidR="4C88FEEE" w:rsidRPr="686FEEAD">
              <w:rPr>
                <w:rFonts w:cs="Arial"/>
              </w:rPr>
              <w:t xml:space="preserve">invitations sent to the Tenderers </w:t>
            </w:r>
            <w:r w:rsidRPr="686FEEAD">
              <w:rPr>
                <w:rFonts w:cs="Arial"/>
              </w:rPr>
              <w:t xml:space="preserve">following the Negotiation Phase </w:t>
            </w:r>
            <w:r w:rsidR="4C88FEEE" w:rsidRPr="686FEEAD">
              <w:rPr>
                <w:rFonts w:cs="Arial"/>
              </w:rPr>
              <w:t xml:space="preserve">requesting the submission of </w:t>
            </w:r>
            <w:r w:rsidR="12A39A86" w:rsidRPr="686FEEAD">
              <w:rPr>
                <w:rFonts w:cs="Arial"/>
              </w:rPr>
              <w:t>F</w:t>
            </w:r>
            <w:r w:rsidR="4C88FEEE" w:rsidRPr="686FEEAD">
              <w:rPr>
                <w:rFonts w:cs="Arial"/>
              </w:rPr>
              <w:t xml:space="preserve">inal </w:t>
            </w:r>
            <w:r w:rsidR="12A39A86" w:rsidRPr="686FEEAD">
              <w:rPr>
                <w:rFonts w:cs="Arial"/>
              </w:rPr>
              <w:t>Tenders;</w:t>
            </w:r>
          </w:p>
        </w:tc>
      </w:tr>
      <w:tr w:rsidR="004F0DA6" w:rsidRPr="00EA3A36" w14:paraId="07E05026" w14:textId="77777777" w:rsidTr="686FEEAD">
        <w:tc>
          <w:tcPr>
            <w:tcW w:w="3029" w:type="dxa"/>
          </w:tcPr>
          <w:p w14:paraId="5E9E49CB" w14:textId="43E84266" w:rsidR="004F0DA6" w:rsidRPr="00EA3A36" w:rsidRDefault="00E97B1E" w:rsidP="000326C5">
            <w:pPr>
              <w:pStyle w:val="Body1"/>
              <w:ind w:left="0"/>
              <w:jc w:val="left"/>
              <w:rPr>
                <w:rFonts w:cs="Arial"/>
                <w:b/>
              </w:rPr>
            </w:pPr>
            <w:r w:rsidRPr="00EA3A36">
              <w:rPr>
                <w:rFonts w:cs="Arial"/>
                <w:b/>
              </w:rPr>
              <w:t>"</w:t>
            </w:r>
            <w:r w:rsidR="004F0DA6" w:rsidRPr="00EA3A36">
              <w:rPr>
                <w:rFonts w:cs="Arial"/>
                <w:b/>
              </w:rPr>
              <w:t>ITN Documentation</w:t>
            </w:r>
            <w:r w:rsidRPr="00EA3A36">
              <w:rPr>
                <w:rFonts w:cs="Arial"/>
                <w:b/>
              </w:rPr>
              <w:t>"</w:t>
            </w:r>
          </w:p>
        </w:tc>
        <w:tc>
          <w:tcPr>
            <w:tcW w:w="5972" w:type="dxa"/>
          </w:tcPr>
          <w:p w14:paraId="7981E94E" w14:textId="3864A059" w:rsidR="004F0DA6" w:rsidRPr="00EA3A36" w:rsidRDefault="01FFC29C" w:rsidP="00EA3A36">
            <w:pPr>
              <w:pStyle w:val="definition"/>
              <w:rPr>
                <w:rFonts w:cs="Arial"/>
              </w:rPr>
            </w:pPr>
            <w:r w:rsidRPr="686FEEAD">
              <w:rPr>
                <w:rFonts w:cs="Arial"/>
              </w:rPr>
              <w:t xml:space="preserve">means this ITN and any information in any medium or form (for example drawings, handbooks, manuals, instructions, specifications and notes of pre-Tender meetings), issued to </w:t>
            </w:r>
            <w:r w:rsidR="53625B54" w:rsidRPr="686FEEAD">
              <w:rPr>
                <w:rFonts w:cs="Arial"/>
              </w:rPr>
              <w:t>Tenderers</w:t>
            </w:r>
            <w:r w:rsidRPr="686FEEAD">
              <w:rPr>
                <w:rFonts w:cs="Arial"/>
              </w:rPr>
              <w:t xml:space="preserve">, or to which </w:t>
            </w:r>
            <w:r w:rsidR="53625B54" w:rsidRPr="686FEEAD">
              <w:rPr>
                <w:rFonts w:cs="Arial"/>
              </w:rPr>
              <w:t>they</w:t>
            </w:r>
            <w:r w:rsidRPr="686FEEAD">
              <w:rPr>
                <w:rFonts w:cs="Arial"/>
              </w:rPr>
              <w:t xml:space="preserve"> have been granted access by the Authority, for the purposes of responding to this ITN. </w:t>
            </w:r>
            <w:r w:rsidR="12B3164F" w:rsidRPr="686FEEAD">
              <w:rPr>
                <w:rFonts w:cs="Arial"/>
                <w:b/>
                <w:bCs/>
              </w:rPr>
              <w:t>"</w:t>
            </w:r>
            <w:r w:rsidRPr="686FEEAD">
              <w:rPr>
                <w:rFonts w:cs="Arial"/>
                <w:b/>
                <w:bCs/>
              </w:rPr>
              <w:t>ITN Documents</w:t>
            </w:r>
            <w:r w:rsidR="12B3164F" w:rsidRPr="686FEEAD">
              <w:rPr>
                <w:rFonts w:cs="Arial"/>
                <w:b/>
                <w:bCs/>
              </w:rPr>
              <w:t>"</w:t>
            </w:r>
            <w:r w:rsidRPr="686FEEAD">
              <w:rPr>
                <w:rFonts w:cs="Arial"/>
              </w:rPr>
              <w:t xml:space="preserve"> will be construed accordingly;</w:t>
            </w:r>
          </w:p>
        </w:tc>
      </w:tr>
      <w:tr w:rsidR="004F0DA6" w:rsidRPr="00EA3A36" w14:paraId="39F09296" w14:textId="77777777" w:rsidTr="686FEEAD">
        <w:tc>
          <w:tcPr>
            <w:tcW w:w="3029" w:type="dxa"/>
          </w:tcPr>
          <w:p w14:paraId="436F6A31" w14:textId="4B89C010" w:rsidR="004F0DA6" w:rsidRPr="00EA3A36" w:rsidRDefault="00E97B1E" w:rsidP="000326C5">
            <w:pPr>
              <w:pStyle w:val="Body1"/>
              <w:ind w:left="0"/>
              <w:jc w:val="left"/>
              <w:rPr>
                <w:rFonts w:cs="Arial"/>
                <w:b/>
              </w:rPr>
            </w:pPr>
            <w:r w:rsidRPr="00EA3A36">
              <w:rPr>
                <w:rFonts w:cs="Arial"/>
                <w:b/>
              </w:rPr>
              <w:t>"</w:t>
            </w:r>
            <w:r w:rsidR="004F0DA6" w:rsidRPr="00EA3A36">
              <w:rPr>
                <w:rFonts w:cs="Arial"/>
                <w:b/>
              </w:rPr>
              <w:t>ITN Material</w:t>
            </w:r>
            <w:r w:rsidR="000E2FB0">
              <w:rPr>
                <w:rFonts w:cs="Arial"/>
                <w:b/>
              </w:rPr>
              <w:t>s</w:t>
            </w:r>
            <w:r w:rsidRPr="00EA3A36">
              <w:rPr>
                <w:rFonts w:cs="Arial"/>
                <w:b/>
              </w:rPr>
              <w:t>"</w:t>
            </w:r>
          </w:p>
        </w:tc>
        <w:tc>
          <w:tcPr>
            <w:tcW w:w="5972" w:type="dxa"/>
          </w:tcPr>
          <w:p w14:paraId="2449AFF8" w14:textId="663520D5" w:rsidR="004F0DA6" w:rsidRPr="00EA3A36" w:rsidRDefault="01FFC29C">
            <w:pPr>
              <w:pStyle w:val="definition"/>
              <w:rPr>
                <w:rFonts w:cs="Arial"/>
              </w:rPr>
            </w:pPr>
            <w:r w:rsidRPr="686FEEAD">
              <w:rPr>
                <w:rFonts w:cs="Arial"/>
              </w:rPr>
              <w:t>means any material</w:t>
            </w:r>
            <w:r w:rsidR="14FD7A93" w:rsidRPr="686FEEAD">
              <w:rPr>
                <w:rFonts w:cs="Arial"/>
              </w:rPr>
              <w:t>s</w:t>
            </w:r>
            <w:r w:rsidRPr="686FEEAD">
              <w:rPr>
                <w:rFonts w:cs="Arial"/>
              </w:rPr>
              <w:t xml:space="preserve"> (including patterns and samples), equipment or software, in any medium or form issued to </w:t>
            </w:r>
            <w:r w:rsidR="53625B54" w:rsidRPr="686FEEAD">
              <w:rPr>
                <w:rFonts w:cs="Arial"/>
              </w:rPr>
              <w:t>Tenderers</w:t>
            </w:r>
            <w:r w:rsidRPr="686FEEAD">
              <w:rPr>
                <w:rFonts w:cs="Arial"/>
              </w:rPr>
              <w:t xml:space="preserve">, or to which </w:t>
            </w:r>
            <w:r w:rsidR="53625B54" w:rsidRPr="686FEEAD">
              <w:rPr>
                <w:rFonts w:cs="Arial"/>
              </w:rPr>
              <w:t>they</w:t>
            </w:r>
            <w:r w:rsidRPr="686FEEAD">
              <w:rPr>
                <w:rFonts w:cs="Arial"/>
              </w:rPr>
              <w:t xml:space="preserve"> have been granted access, by the Authority for the purposes of responding to this ITN</w:t>
            </w:r>
            <w:r w:rsidR="4FDA1F4A" w:rsidRPr="686FEEAD">
              <w:rPr>
                <w:rFonts w:cs="Arial"/>
              </w:rPr>
              <w:t>, excluding the ITN Documentation</w:t>
            </w:r>
            <w:r w:rsidRPr="686FEEAD">
              <w:rPr>
                <w:rFonts w:cs="Arial"/>
              </w:rPr>
              <w:t>;</w:t>
            </w:r>
          </w:p>
        </w:tc>
      </w:tr>
      <w:tr w:rsidR="004F0DA6" w:rsidRPr="00EA3A36" w14:paraId="7A4C17E6" w14:textId="77777777" w:rsidTr="686FEEAD">
        <w:tc>
          <w:tcPr>
            <w:tcW w:w="3029" w:type="dxa"/>
          </w:tcPr>
          <w:p w14:paraId="14E0562B" w14:textId="5B51DAD2" w:rsidR="004F0DA6" w:rsidRPr="00EA3A36" w:rsidRDefault="00E97B1E" w:rsidP="000326C5">
            <w:pPr>
              <w:pStyle w:val="Body1"/>
              <w:ind w:left="0"/>
              <w:jc w:val="left"/>
              <w:rPr>
                <w:rFonts w:cs="Arial"/>
                <w:b/>
              </w:rPr>
            </w:pPr>
            <w:r w:rsidRPr="00EA3A36">
              <w:rPr>
                <w:rFonts w:cs="Arial"/>
                <w:b/>
              </w:rPr>
              <w:t>"</w:t>
            </w:r>
            <w:r w:rsidR="004F0DA6" w:rsidRPr="00EA3A36">
              <w:rPr>
                <w:rFonts w:cs="Arial"/>
                <w:b/>
              </w:rPr>
              <w:t>Knowledge in Defence</w:t>
            </w:r>
            <w:r w:rsidRPr="00EA3A36">
              <w:rPr>
                <w:rFonts w:cs="Arial"/>
                <w:b/>
              </w:rPr>
              <w:t>"</w:t>
            </w:r>
            <w:r w:rsidR="009A7D42">
              <w:rPr>
                <w:rFonts w:cs="Arial"/>
                <w:b/>
              </w:rPr>
              <w:t xml:space="preserve">, </w:t>
            </w:r>
            <w:r w:rsidRPr="00EA3A36">
              <w:rPr>
                <w:rFonts w:cs="Arial"/>
                <w:b/>
              </w:rPr>
              <w:t>"</w:t>
            </w:r>
            <w:r w:rsidR="004F0DA6" w:rsidRPr="00EA3A36">
              <w:rPr>
                <w:rFonts w:cs="Arial"/>
                <w:b/>
              </w:rPr>
              <w:t>KID</w:t>
            </w:r>
            <w:r w:rsidRPr="00EA3A36">
              <w:rPr>
                <w:rFonts w:cs="Arial"/>
                <w:b/>
              </w:rPr>
              <w:t>"</w:t>
            </w:r>
          </w:p>
        </w:tc>
        <w:tc>
          <w:tcPr>
            <w:tcW w:w="5972" w:type="dxa"/>
          </w:tcPr>
          <w:p w14:paraId="7D567ED1" w14:textId="3DBF749E" w:rsidR="004F0DA6" w:rsidRPr="00EA3A36" w:rsidRDefault="12D364C8" w:rsidP="000326C5">
            <w:pPr>
              <w:pStyle w:val="definition"/>
              <w:rPr>
                <w:rFonts w:cs="Arial"/>
              </w:rPr>
            </w:pPr>
            <w:r w:rsidRPr="686FEEAD">
              <w:rPr>
                <w:rFonts w:cs="Arial"/>
              </w:rPr>
              <w:t xml:space="preserve">means </w:t>
            </w:r>
            <w:r w:rsidR="01FFC29C" w:rsidRPr="686FEEAD">
              <w:rPr>
                <w:rFonts w:cs="Arial"/>
              </w:rPr>
              <w:t>the website w</w:t>
            </w:r>
            <w:r w:rsidR="542587AC" w:rsidRPr="686FEEAD">
              <w:rPr>
                <w:rFonts w:cs="Arial"/>
              </w:rPr>
              <w:t>h</w:t>
            </w:r>
            <w:r w:rsidR="01FFC29C" w:rsidRPr="686FEEAD">
              <w:rPr>
                <w:rFonts w:cs="Arial"/>
              </w:rPr>
              <w:t>ere DE</w:t>
            </w:r>
            <w:r w:rsidR="05D8106B" w:rsidRPr="686FEEAD">
              <w:rPr>
                <w:rFonts w:cs="Arial"/>
              </w:rPr>
              <w:t>F</w:t>
            </w:r>
            <w:r w:rsidR="01FFC29C" w:rsidRPr="686FEEAD">
              <w:rPr>
                <w:rFonts w:cs="Arial"/>
              </w:rPr>
              <w:t>CONs and DEFFORMS can be located</w:t>
            </w:r>
            <w:r w:rsidR="05D8106B" w:rsidRPr="686FEEAD">
              <w:rPr>
                <w:rFonts w:cs="Arial"/>
              </w:rPr>
              <w:t>, accessible via the Defence Gateway</w:t>
            </w:r>
            <w:r w:rsidR="01FFC29C" w:rsidRPr="686FEEAD">
              <w:rPr>
                <w:rFonts w:cs="Arial"/>
              </w:rPr>
              <w:t xml:space="preserve">; </w:t>
            </w:r>
          </w:p>
        </w:tc>
      </w:tr>
      <w:tr w:rsidR="007B3064" w:rsidRPr="00EA3A36" w14:paraId="2CDF5D99" w14:textId="77777777" w:rsidTr="686FEEAD">
        <w:tc>
          <w:tcPr>
            <w:tcW w:w="3029" w:type="dxa"/>
          </w:tcPr>
          <w:p w14:paraId="5B5F6272" w14:textId="46E0BD56" w:rsidR="007B3064" w:rsidRPr="00EA3A36" w:rsidRDefault="007B3064" w:rsidP="000326C5">
            <w:pPr>
              <w:pStyle w:val="Body1"/>
              <w:ind w:left="0"/>
              <w:jc w:val="left"/>
              <w:rPr>
                <w:rFonts w:cs="Arial"/>
                <w:b/>
              </w:rPr>
            </w:pPr>
            <w:r>
              <w:rPr>
                <w:rFonts w:cs="Arial"/>
                <w:b/>
              </w:rPr>
              <w:t>"MAC"</w:t>
            </w:r>
          </w:p>
        </w:tc>
        <w:tc>
          <w:tcPr>
            <w:tcW w:w="5972" w:type="dxa"/>
          </w:tcPr>
          <w:p w14:paraId="755083DB" w14:textId="7FBEFAA8" w:rsidR="007B3064" w:rsidRPr="00EA3A36" w:rsidRDefault="72C6CC56">
            <w:pPr>
              <w:pStyle w:val="definition"/>
              <w:rPr>
                <w:rFonts w:cs="Arial"/>
              </w:rPr>
            </w:pPr>
            <w:r w:rsidRPr="686FEEAD">
              <w:rPr>
                <w:rFonts w:cs="Arial"/>
              </w:rPr>
              <w:t xml:space="preserve">means </w:t>
            </w:r>
            <w:r w:rsidR="6461F3BA" w:rsidRPr="686FEEAD">
              <w:rPr>
                <w:rFonts w:cs="Arial"/>
              </w:rPr>
              <w:t xml:space="preserve">the </w:t>
            </w:r>
            <w:r w:rsidRPr="686FEEAD">
              <w:rPr>
                <w:rFonts w:cs="Arial"/>
              </w:rPr>
              <w:t>Model Award Criteria</w:t>
            </w:r>
            <w:r w:rsidR="6461F3BA" w:rsidRPr="686FEEAD">
              <w:rPr>
                <w:rFonts w:cs="Arial"/>
              </w:rPr>
              <w:t xml:space="preserve"> relating to social value which are derived from the UK Government's Social Value Model (Procurement Policy Note 06/20); </w:t>
            </w:r>
          </w:p>
        </w:tc>
      </w:tr>
      <w:tr w:rsidR="00A53ED6" w:rsidRPr="00EA3A36" w14:paraId="653B334A" w14:textId="77777777" w:rsidTr="686FEEAD">
        <w:tc>
          <w:tcPr>
            <w:tcW w:w="3029" w:type="dxa"/>
          </w:tcPr>
          <w:p w14:paraId="14489449" w14:textId="5123919B" w:rsidR="00A53ED6" w:rsidRPr="00EA3A36" w:rsidRDefault="00E97B1E" w:rsidP="000326C5">
            <w:pPr>
              <w:pStyle w:val="Body1"/>
              <w:ind w:left="0"/>
              <w:jc w:val="left"/>
              <w:rPr>
                <w:rFonts w:cs="Arial"/>
                <w:b/>
              </w:rPr>
            </w:pPr>
            <w:r w:rsidRPr="00EA3A36">
              <w:rPr>
                <w:rFonts w:cs="Arial"/>
                <w:b/>
              </w:rPr>
              <w:t>"</w:t>
            </w:r>
            <w:r w:rsidR="00A70A85" w:rsidRPr="00EA3A36">
              <w:rPr>
                <w:rFonts w:cs="Arial"/>
                <w:b/>
              </w:rPr>
              <w:t>Mandatory Declarations</w:t>
            </w:r>
            <w:r w:rsidRPr="00EA3A36">
              <w:rPr>
                <w:rFonts w:cs="Arial"/>
                <w:b/>
              </w:rPr>
              <w:t>"</w:t>
            </w:r>
          </w:p>
        </w:tc>
        <w:tc>
          <w:tcPr>
            <w:tcW w:w="5972" w:type="dxa"/>
          </w:tcPr>
          <w:p w14:paraId="3F6D7556" w14:textId="117B2715" w:rsidR="00A53ED6" w:rsidRPr="00EA3A36" w:rsidRDefault="347DC4AD" w:rsidP="000326C5">
            <w:pPr>
              <w:pStyle w:val="definition"/>
              <w:rPr>
                <w:rFonts w:cs="Arial"/>
              </w:rPr>
            </w:pPr>
            <w:r w:rsidRPr="686FEEAD">
              <w:rPr>
                <w:rFonts w:cs="Arial"/>
              </w:rPr>
              <w:t xml:space="preserve">means </w:t>
            </w:r>
            <w:r w:rsidR="00A30F9B" w:rsidRPr="686FEEAD">
              <w:rPr>
                <w:rFonts w:cs="Arial"/>
              </w:rPr>
              <w:t xml:space="preserve">a condition of tendering that the </w:t>
            </w:r>
            <w:r w:rsidR="0E21A310" w:rsidRPr="686FEEAD">
              <w:rPr>
                <w:rFonts w:cs="Arial"/>
              </w:rPr>
              <w:t>T</w:t>
            </w:r>
            <w:r w:rsidR="00A30F9B" w:rsidRPr="686FEEAD">
              <w:rPr>
                <w:rFonts w:cs="Arial"/>
              </w:rPr>
              <w:t xml:space="preserve">enderer must complete and return as requested </w:t>
            </w:r>
            <w:r w:rsidRPr="686FEEAD">
              <w:rPr>
                <w:rFonts w:cs="Arial"/>
              </w:rPr>
              <w:t xml:space="preserve">in Appendix 1 (Information on Mandatory Declarations) of Annex A (Tender Submission Document (Offer)); </w:t>
            </w:r>
          </w:p>
        </w:tc>
      </w:tr>
      <w:tr w:rsidR="00333925" w:rsidRPr="00EA3A36" w14:paraId="5811CA36" w14:textId="77777777" w:rsidTr="686FEEAD">
        <w:tc>
          <w:tcPr>
            <w:tcW w:w="3029" w:type="dxa"/>
          </w:tcPr>
          <w:p w14:paraId="7CF23717" w14:textId="46DC96A7" w:rsidR="00333925" w:rsidRPr="00EA3A36" w:rsidRDefault="00333925" w:rsidP="000326C5">
            <w:pPr>
              <w:pStyle w:val="Body1"/>
              <w:ind w:left="0"/>
              <w:jc w:val="left"/>
              <w:rPr>
                <w:rFonts w:cs="Arial"/>
                <w:b/>
              </w:rPr>
            </w:pPr>
            <w:r>
              <w:rPr>
                <w:rFonts w:cs="Arial"/>
                <w:b/>
              </w:rPr>
              <w:lastRenderedPageBreak/>
              <w:t>"Mooring Replacement Programme"</w:t>
            </w:r>
          </w:p>
        </w:tc>
        <w:tc>
          <w:tcPr>
            <w:tcW w:w="5972" w:type="dxa"/>
          </w:tcPr>
          <w:p w14:paraId="733875F2" w14:textId="6EAA1C4B" w:rsidR="00333925" w:rsidRPr="00EA3A36" w:rsidRDefault="00333925" w:rsidP="000326C5">
            <w:pPr>
              <w:pStyle w:val="definition"/>
              <w:rPr>
                <w:rFonts w:cs="Arial"/>
              </w:rPr>
            </w:pPr>
            <w:r>
              <w:rPr>
                <w:rFonts w:cs="Arial"/>
              </w:rPr>
              <w:t>means the programme to be prepared in response to RoR ID C3_MRP found in Appendix 1 (Technical Requirements of Response Questions) of Annex C (Guidance to Tenderers);</w:t>
            </w:r>
          </w:p>
        </w:tc>
      </w:tr>
      <w:tr w:rsidR="00A70A85" w:rsidRPr="00EA3A36" w14:paraId="0B3C8700" w14:textId="77777777" w:rsidTr="686FEEAD">
        <w:tc>
          <w:tcPr>
            <w:tcW w:w="3029" w:type="dxa"/>
          </w:tcPr>
          <w:p w14:paraId="785F86E6" w14:textId="2D51B507" w:rsidR="00A70A85" w:rsidRPr="00EA3A36" w:rsidRDefault="00E97B1E" w:rsidP="000326C5">
            <w:pPr>
              <w:pStyle w:val="Body1"/>
              <w:ind w:left="0"/>
              <w:jc w:val="left"/>
              <w:rPr>
                <w:rFonts w:cs="Arial"/>
                <w:b/>
              </w:rPr>
            </w:pPr>
            <w:r w:rsidRPr="00EA3A36">
              <w:rPr>
                <w:rFonts w:cs="Arial"/>
                <w:b/>
              </w:rPr>
              <w:t>"</w:t>
            </w:r>
            <w:r w:rsidR="00A70A85" w:rsidRPr="00EA3A36">
              <w:rPr>
                <w:rFonts w:cs="Arial"/>
                <w:b/>
              </w:rPr>
              <w:t>Most Economically Advantageous Tender</w:t>
            </w:r>
            <w:r w:rsidRPr="00EA3A36">
              <w:rPr>
                <w:rFonts w:cs="Arial"/>
                <w:b/>
              </w:rPr>
              <w:t>"</w:t>
            </w:r>
            <w:r w:rsidR="009A7D42">
              <w:rPr>
                <w:rFonts w:cs="Arial"/>
                <w:b/>
              </w:rPr>
              <w:t xml:space="preserve">, </w:t>
            </w:r>
            <w:r w:rsidRPr="00EA3A36">
              <w:rPr>
                <w:rFonts w:cs="Arial"/>
                <w:b/>
              </w:rPr>
              <w:t>"</w:t>
            </w:r>
            <w:bookmarkStart w:id="40" w:name="_9kR3WTr19A49DWpeu"/>
            <w:r w:rsidR="00A70A85" w:rsidRPr="00EA3A36">
              <w:rPr>
                <w:rFonts w:cs="Arial"/>
                <w:b/>
              </w:rPr>
              <w:t>MEAT</w:t>
            </w:r>
            <w:bookmarkEnd w:id="40"/>
            <w:r w:rsidRPr="00EA3A36">
              <w:rPr>
                <w:rFonts w:cs="Arial"/>
                <w:b/>
              </w:rPr>
              <w:t>"</w:t>
            </w:r>
          </w:p>
        </w:tc>
        <w:tc>
          <w:tcPr>
            <w:tcW w:w="5972" w:type="dxa"/>
          </w:tcPr>
          <w:p w14:paraId="03C72E01" w14:textId="62559814" w:rsidR="00A70A85" w:rsidRPr="00EA3A36" w:rsidRDefault="12D364C8" w:rsidP="000326C5">
            <w:pPr>
              <w:pStyle w:val="definition"/>
              <w:rPr>
                <w:rFonts w:cs="Arial"/>
              </w:rPr>
            </w:pPr>
            <w:r w:rsidRPr="686FEEAD">
              <w:rPr>
                <w:rFonts w:cs="Arial"/>
              </w:rPr>
              <w:t xml:space="preserve">has the meaning set out </w:t>
            </w:r>
            <w:r w:rsidR="347DC4AD" w:rsidRPr="686FEEAD">
              <w:rPr>
                <w:rFonts w:cs="Arial"/>
              </w:rPr>
              <w:t xml:space="preserve">in Regulation 31 of the </w:t>
            </w:r>
            <w:r w:rsidR="5E8A2218">
              <w:t>Defence and Security Public Contracts Regulations 2011</w:t>
            </w:r>
            <w:r w:rsidR="347DC4AD" w:rsidRPr="686FEEAD">
              <w:rPr>
                <w:rFonts w:cs="Arial"/>
              </w:rPr>
              <w:t>;</w:t>
            </w:r>
          </w:p>
        </w:tc>
      </w:tr>
      <w:tr w:rsidR="00A70A85" w:rsidRPr="00EA3A36" w14:paraId="5A577858" w14:textId="77777777" w:rsidTr="686FEEAD">
        <w:tc>
          <w:tcPr>
            <w:tcW w:w="3029" w:type="dxa"/>
          </w:tcPr>
          <w:p w14:paraId="3F77F403" w14:textId="330B1396" w:rsidR="00A70A85" w:rsidRPr="00EA3A36" w:rsidRDefault="00E97B1E" w:rsidP="000326C5">
            <w:pPr>
              <w:pStyle w:val="Body1"/>
              <w:ind w:left="0"/>
              <w:jc w:val="left"/>
              <w:rPr>
                <w:rFonts w:cs="Arial"/>
                <w:b/>
              </w:rPr>
            </w:pPr>
            <w:r w:rsidRPr="00EA3A36">
              <w:rPr>
                <w:rFonts w:cs="Arial"/>
                <w:b/>
              </w:rPr>
              <w:t>"</w:t>
            </w:r>
            <w:r w:rsidR="00A70A85" w:rsidRPr="00EA3A36">
              <w:rPr>
                <w:rFonts w:cs="Arial"/>
                <w:b/>
              </w:rPr>
              <w:t>Negotiation Phase</w:t>
            </w:r>
            <w:r w:rsidRPr="00EA3A36">
              <w:rPr>
                <w:rFonts w:cs="Arial"/>
                <w:b/>
              </w:rPr>
              <w:t>"</w:t>
            </w:r>
            <w:r w:rsidR="00A70A85" w:rsidRPr="00EA3A36">
              <w:rPr>
                <w:rFonts w:cs="Arial"/>
                <w:b/>
              </w:rPr>
              <w:t xml:space="preserve"> </w:t>
            </w:r>
          </w:p>
        </w:tc>
        <w:tc>
          <w:tcPr>
            <w:tcW w:w="5972" w:type="dxa"/>
          </w:tcPr>
          <w:p w14:paraId="77D8FC64" w14:textId="37E363FB" w:rsidR="00A70A85" w:rsidRPr="00EA3A36" w:rsidRDefault="347DC4AD" w:rsidP="00D12420">
            <w:pPr>
              <w:pStyle w:val="definition"/>
              <w:rPr>
                <w:rFonts w:cs="Arial"/>
              </w:rPr>
            </w:pPr>
            <w:r w:rsidRPr="00EA3A36">
              <w:rPr>
                <w:rFonts w:cs="Arial"/>
              </w:rPr>
              <w:t xml:space="preserve">means the period of negotiation between the Authority and Tenderers to be conducted </w:t>
            </w:r>
            <w:r w:rsidR="0E21A310" w:rsidRPr="00EA3A36">
              <w:rPr>
                <w:rFonts w:cs="Arial"/>
              </w:rPr>
              <w:t xml:space="preserve">in accordance with paragraph </w:t>
            </w:r>
            <w:r w:rsidR="00B50AA4" w:rsidRPr="00EA3A36">
              <w:rPr>
                <w:rFonts w:cs="Arial"/>
                <w:color w:val="2B579A"/>
                <w:shd w:val="clear" w:color="auto" w:fill="E6E6E6"/>
              </w:rPr>
              <w:fldChar w:fldCharType="begin"/>
            </w:r>
            <w:r w:rsidR="00B50AA4" w:rsidRPr="00EA3A36">
              <w:rPr>
                <w:rFonts w:cs="Arial"/>
              </w:rPr>
              <w:instrText xml:space="preserve"> REF _Ref116918482 \r \h </w:instrText>
            </w:r>
            <w:r w:rsidR="000326C5" w:rsidRPr="00EA3A36">
              <w:rPr>
                <w:rFonts w:cs="Arial"/>
              </w:rPr>
              <w:instrText xml:space="preserve"> \* MERGEFORMAT </w:instrText>
            </w:r>
            <w:r w:rsidR="00B50AA4" w:rsidRPr="00EA3A36">
              <w:rPr>
                <w:rFonts w:cs="Arial"/>
                <w:color w:val="2B579A"/>
                <w:shd w:val="clear" w:color="auto" w:fill="E6E6E6"/>
              </w:rPr>
            </w:r>
            <w:r w:rsidR="00B50AA4" w:rsidRPr="00EA3A36">
              <w:rPr>
                <w:rFonts w:cs="Arial"/>
                <w:color w:val="2B579A"/>
                <w:shd w:val="clear" w:color="auto" w:fill="E6E6E6"/>
              </w:rPr>
              <w:fldChar w:fldCharType="separate"/>
            </w:r>
            <w:r w:rsidR="007924D4">
              <w:rPr>
                <w:rFonts w:cs="Arial"/>
              </w:rPr>
              <w:t>14</w:t>
            </w:r>
            <w:r w:rsidR="00B50AA4" w:rsidRPr="00EA3A36">
              <w:rPr>
                <w:rFonts w:cs="Arial"/>
                <w:color w:val="2B579A"/>
                <w:shd w:val="clear" w:color="auto" w:fill="E6E6E6"/>
              </w:rPr>
              <w:fldChar w:fldCharType="end"/>
            </w:r>
            <w:r w:rsidRPr="00EA3A36">
              <w:rPr>
                <w:rFonts w:cs="Arial"/>
              </w:rPr>
              <w:t xml:space="preserve"> </w:t>
            </w:r>
            <w:r w:rsidR="0E21A310" w:rsidRPr="00EA3A36">
              <w:rPr>
                <w:rFonts w:cs="Arial"/>
              </w:rPr>
              <w:t>(Negotiation Phase)</w:t>
            </w:r>
            <w:r w:rsidRPr="00EA3A36">
              <w:rPr>
                <w:rFonts w:cs="Arial"/>
              </w:rPr>
              <w:t>;</w:t>
            </w:r>
          </w:p>
        </w:tc>
      </w:tr>
      <w:tr w:rsidR="00A70A85" w:rsidRPr="00EA3A36" w14:paraId="02116AF1" w14:textId="77777777" w:rsidTr="686FEEAD">
        <w:tc>
          <w:tcPr>
            <w:tcW w:w="3029" w:type="dxa"/>
          </w:tcPr>
          <w:p w14:paraId="00F1DA7A" w14:textId="6670C6D9" w:rsidR="00A70A85" w:rsidRPr="00EA3A36" w:rsidRDefault="00E97B1E" w:rsidP="000326C5">
            <w:pPr>
              <w:pStyle w:val="Body1"/>
              <w:ind w:left="0"/>
              <w:jc w:val="left"/>
              <w:rPr>
                <w:rFonts w:cs="Arial"/>
                <w:b/>
              </w:rPr>
            </w:pPr>
            <w:r w:rsidRPr="00EA3A36">
              <w:rPr>
                <w:rFonts w:cs="Arial"/>
                <w:b/>
              </w:rPr>
              <w:t>"</w:t>
            </w:r>
            <w:r w:rsidR="00A70A85" w:rsidRPr="00EA3A36">
              <w:rPr>
                <w:rFonts w:cs="Arial"/>
                <w:b/>
              </w:rPr>
              <w:t>Net Present Value</w:t>
            </w:r>
            <w:r w:rsidRPr="00EA3A36">
              <w:rPr>
                <w:rFonts w:cs="Arial"/>
                <w:b/>
              </w:rPr>
              <w:t>"</w:t>
            </w:r>
            <w:r w:rsidR="009A7D42">
              <w:rPr>
                <w:rFonts w:cs="Arial"/>
                <w:b/>
              </w:rPr>
              <w:t>,</w:t>
            </w:r>
            <w:r w:rsidR="00A70A85" w:rsidRPr="00EA3A36">
              <w:rPr>
                <w:rFonts w:cs="Arial"/>
                <w:b/>
              </w:rPr>
              <w:t xml:space="preserve"> </w:t>
            </w:r>
            <w:r w:rsidRPr="00EA3A36">
              <w:rPr>
                <w:rFonts w:cs="Arial"/>
                <w:b/>
              </w:rPr>
              <w:t>"</w:t>
            </w:r>
            <w:r w:rsidR="00A70A85" w:rsidRPr="00EA3A36">
              <w:rPr>
                <w:rFonts w:cs="Arial"/>
                <w:b/>
              </w:rPr>
              <w:t>NPV</w:t>
            </w:r>
            <w:r w:rsidRPr="00EA3A36">
              <w:rPr>
                <w:rFonts w:cs="Arial"/>
                <w:b/>
              </w:rPr>
              <w:t>"</w:t>
            </w:r>
          </w:p>
        </w:tc>
        <w:tc>
          <w:tcPr>
            <w:tcW w:w="5972" w:type="dxa"/>
          </w:tcPr>
          <w:p w14:paraId="59573823" w14:textId="31FD7891" w:rsidR="00A70A85" w:rsidRPr="00A5412F" w:rsidRDefault="2F94EB04" w:rsidP="00A5412F">
            <w:pPr>
              <w:pStyle w:val="definition"/>
              <w:rPr>
                <w:rFonts w:cs="Arial"/>
              </w:rPr>
            </w:pPr>
            <w:r w:rsidRPr="686FEEAD">
              <w:rPr>
                <w:rFonts w:cs="Arial"/>
              </w:rPr>
              <w:t>means the amount calculated in</w:t>
            </w:r>
            <w:r w:rsidR="1F4F3AF2" w:rsidRPr="686FEEAD">
              <w:rPr>
                <w:rFonts w:cs="Arial"/>
              </w:rPr>
              <w:t xml:space="preserve"> accordance with paragraph 5.17</w:t>
            </w:r>
            <w:r w:rsidRPr="686FEEAD">
              <w:rPr>
                <w:rFonts w:cs="Arial"/>
              </w:rPr>
              <w:t xml:space="preserve"> of Annex D (Evaluation of Tenders);</w:t>
            </w:r>
          </w:p>
        </w:tc>
      </w:tr>
      <w:tr w:rsidR="00626B0C" w:rsidRPr="00EA3A36" w14:paraId="0A311D03" w14:textId="77777777" w:rsidTr="686FEEAD">
        <w:tc>
          <w:tcPr>
            <w:tcW w:w="3029" w:type="dxa"/>
          </w:tcPr>
          <w:p w14:paraId="22844BDE" w14:textId="0DD099BF" w:rsidR="00626B0C" w:rsidRPr="00EA3A36" w:rsidRDefault="00E97B1E" w:rsidP="000326C5">
            <w:pPr>
              <w:pStyle w:val="Body1"/>
              <w:ind w:left="0"/>
              <w:jc w:val="left"/>
              <w:rPr>
                <w:rFonts w:cs="Arial"/>
                <w:b/>
              </w:rPr>
            </w:pPr>
            <w:r w:rsidRPr="00EA3A36">
              <w:rPr>
                <w:rFonts w:cs="Arial"/>
                <w:b/>
              </w:rPr>
              <w:t>"</w:t>
            </w:r>
            <w:r w:rsidR="00626B0C" w:rsidRPr="00EA3A36">
              <w:rPr>
                <w:rFonts w:cs="Arial"/>
                <w:b/>
              </w:rPr>
              <w:t>new Fair Deal for staff pensions</w:t>
            </w:r>
            <w:r w:rsidRPr="00EA3A36">
              <w:rPr>
                <w:rFonts w:cs="Arial"/>
                <w:b/>
              </w:rPr>
              <w:t>"</w:t>
            </w:r>
            <w:r w:rsidR="009A7D42">
              <w:rPr>
                <w:rFonts w:cs="Arial"/>
                <w:b/>
              </w:rPr>
              <w:t xml:space="preserve">, </w:t>
            </w:r>
            <w:r w:rsidRPr="00EA3A36">
              <w:rPr>
                <w:rFonts w:cs="Arial"/>
                <w:b/>
              </w:rPr>
              <w:t>"</w:t>
            </w:r>
            <w:r w:rsidR="00626B0C" w:rsidRPr="00EA3A36">
              <w:rPr>
                <w:rFonts w:cs="Arial"/>
                <w:b/>
              </w:rPr>
              <w:t>NFD</w:t>
            </w:r>
            <w:r w:rsidRPr="00EA3A36">
              <w:rPr>
                <w:rFonts w:cs="Arial"/>
                <w:b/>
              </w:rPr>
              <w:t>"</w:t>
            </w:r>
          </w:p>
        </w:tc>
        <w:tc>
          <w:tcPr>
            <w:tcW w:w="5972" w:type="dxa"/>
          </w:tcPr>
          <w:p w14:paraId="485F46EF" w14:textId="63397980" w:rsidR="00626B0C" w:rsidRPr="00EA3A36" w:rsidRDefault="2B086064" w:rsidP="000326C5">
            <w:pPr>
              <w:pStyle w:val="definition"/>
              <w:rPr>
                <w:rFonts w:cs="Arial"/>
                <w:highlight w:val="green"/>
              </w:rPr>
            </w:pPr>
            <w:r w:rsidRPr="686FEEAD">
              <w:rPr>
                <w:rFonts w:cs="Arial"/>
              </w:rPr>
              <w:t xml:space="preserve">means </w:t>
            </w:r>
            <w:r w:rsidR="7817C5EF" w:rsidRPr="686FEEAD">
              <w:rPr>
                <w:rFonts w:cs="Arial"/>
              </w:rPr>
              <w:t xml:space="preserve">the revised Fair Deal position set out in the HM Treasury guidance: </w:t>
            </w:r>
            <w:r w:rsidR="12B3164F" w:rsidRPr="686FEEAD">
              <w:rPr>
                <w:rFonts w:cs="Arial"/>
              </w:rPr>
              <w:t>"</w:t>
            </w:r>
            <w:r w:rsidR="7817C5EF" w:rsidRPr="686FEEAD">
              <w:rPr>
                <w:rFonts w:cs="Arial"/>
              </w:rPr>
              <w:t>Fair Deal for staff pensions: staff transfer from central government</w:t>
            </w:r>
            <w:r w:rsidR="12B3164F" w:rsidRPr="686FEEAD">
              <w:rPr>
                <w:rFonts w:cs="Arial"/>
              </w:rPr>
              <w:t>"</w:t>
            </w:r>
            <w:r w:rsidR="7817C5EF" w:rsidRPr="686FEEAD">
              <w:rPr>
                <w:rFonts w:cs="Arial"/>
              </w:rPr>
              <w:t xml:space="preserve"> issued in October 2013 including any amendments to that document immediately prior to the Relevant Transfer Date;</w:t>
            </w:r>
          </w:p>
        </w:tc>
      </w:tr>
      <w:tr w:rsidR="00A70A85" w:rsidRPr="00EA3A36" w14:paraId="627A3461" w14:textId="77777777" w:rsidTr="686FEEAD">
        <w:tc>
          <w:tcPr>
            <w:tcW w:w="3029" w:type="dxa"/>
          </w:tcPr>
          <w:p w14:paraId="10FA4ED3" w14:textId="6ED9742A" w:rsidR="00A70A85" w:rsidRPr="00EA3A36" w:rsidRDefault="00E97B1E" w:rsidP="000326C5">
            <w:pPr>
              <w:pStyle w:val="Body1"/>
              <w:ind w:left="0"/>
              <w:jc w:val="left"/>
              <w:rPr>
                <w:rFonts w:cs="Arial"/>
                <w:b/>
              </w:rPr>
            </w:pPr>
            <w:r w:rsidRPr="00EA3A36">
              <w:rPr>
                <w:rFonts w:cs="Arial"/>
                <w:b/>
              </w:rPr>
              <w:t>"</w:t>
            </w:r>
            <w:bookmarkStart w:id="41" w:name="_9kR3WTr24469FbQxMIz11vlrum"/>
            <w:r w:rsidR="00A70A85" w:rsidRPr="00EA3A36">
              <w:rPr>
                <w:rFonts w:cs="Arial"/>
                <w:b/>
              </w:rPr>
              <w:t>Non-Compliance</w:t>
            </w:r>
            <w:bookmarkEnd w:id="41"/>
            <w:r w:rsidRPr="00EA3A36">
              <w:rPr>
                <w:rFonts w:cs="Arial"/>
                <w:b/>
              </w:rPr>
              <w:t>"</w:t>
            </w:r>
          </w:p>
        </w:tc>
        <w:tc>
          <w:tcPr>
            <w:tcW w:w="5972" w:type="dxa"/>
          </w:tcPr>
          <w:p w14:paraId="6DAEB59D" w14:textId="7DA90AA5" w:rsidR="00A70A85" w:rsidRPr="00EA3A36" w:rsidRDefault="48BDD76A" w:rsidP="00A5412F">
            <w:pPr>
              <w:pStyle w:val="definition"/>
              <w:rPr>
                <w:rFonts w:cs="Arial"/>
              </w:rPr>
            </w:pPr>
            <w:r w:rsidRPr="686FEEAD">
              <w:rPr>
                <w:rFonts w:cs="Arial"/>
              </w:rPr>
              <w:t xml:space="preserve">has the meaning in paragraph </w:t>
            </w:r>
            <w:r w:rsidR="0E21A310" w:rsidRPr="686FEEAD">
              <w:rPr>
                <w:rFonts w:cs="Arial"/>
              </w:rPr>
              <w:t>6</w:t>
            </w:r>
            <w:r w:rsidRPr="686FEEAD">
              <w:rPr>
                <w:rFonts w:cs="Arial"/>
              </w:rPr>
              <w:t xml:space="preserve"> (</w:t>
            </w:r>
            <w:r w:rsidR="7FDA466F" w:rsidRPr="686FEEAD">
              <w:rPr>
                <w:rFonts w:cs="Arial"/>
              </w:rPr>
              <w:t>Exclusion of Tenders for Non-Compliance</w:t>
            </w:r>
            <w:r w:rsidRPr="686FEEAD">
              <w:rPr>
                <w:rFonts w:cs="Arial"/>
              </w:rPr>
              <w:t xml:space="preserve">) </w:t>
            </w:r>
            <w:r w:rsidR="0E21A310" w:rsidRPr="686FEEAD">
              <w:rPr>
                <w:rFonts w:cs="Arial"/>
              </w:rPr>
              <w:t xml:space="preserve">of Annex D (Evaluation of Tenders) </w:t>
            </w:r>
            <w:r w:rsidR="347DC4AD" w:rsidRPr="686FEEAD">
              <w:rPr>
                <w:rFonts w:cs="Arial"/>
              </w:rPr>
              <w:t xml:space="preserve">and </w:t>
            </w:r>
            <w:r w:rsidR="12B3164F" w:rsidRPr="686FEEAD">
              <w:rPr>
                <w:rFonts w:cs="Arial"/>
              </w:rPr>
              <w:t>"</w:t>
            </w:r>
            <w:bookmarkStart w:id="42" w:name="_9kR3WTr19A49EYQxMIz11vlrB"/>
            <w:r w:rsidR="347DC4AD" w:rsidRPr="686FEEAD">
              <w:rPr>
                <w:rFonts w:cs="Arial"/>
                <w:b/>
                <w:bCs/>
              </w:rPr>
              <w:t>Non-Compliant</w:t>
            </w:r>
            <w:bookmarkEnd w:id="42"/>
            <w:r w:rsidR="12B3164F" w:rsidRPr="686FEEAD">
              <w:rPr>
                <w:rFonts w:cs="Arial"/>
              </w:rPr>
              <w:t>"</w:t>
            </w:r>
            <w:r w:rsidR="347DC4AD" w:rsidRPr="686FEEAD">
              <w:rPr>
                <w:rFonts w:cs="Arial"/>
              </w:rPr>
              <w:t xml:space="preserve"> will be construed accordingly;</w:t>
            </w:r>
          </w:p>
        </w:tc>
      </w:tr>
      <w:tr w:rsidR="004C6FB5" w:rsidRPr="00EA3A36" w14:paraId="329BF5D9" w14:textId="77777777" w:rsidTr="686FEEAD">
        <w:tc>
          <w:tcPr>
            <w:tcW w:w="3029" w:type="dxa"/>
          </w:tcPr>
          <w:p w14:paraId="4DC26156" w14:textId="7940BCFD" w:rsidR="004C6FB5" w:rsidRPr="00EA3A36" w:rsidRDefault="004C6FB5" w:rsidP="000326C5">
            <w:pPr>
              <w:pStyle w:val="Body1"/>
              <w:ind w:left="0"/>
              <w:jc w:val="left"/>
              <w:rPr>
                <w:rFonts w:cs="Arial"/>
                <w:b/>
              </w:rPr>
            </w:pPr>
            <w:r>
              <w:rPr>
                <w:rFonts w:cs="Arial"/>
                <w:b/>
              </w:rPr>
              <w:t>"Operational Delivery Plan"</w:t>
            </w:r>
          </w:p>
        </w:tc>
        <w:tc>
          <w:tcPr>
            <w:tcW w:w="5972" w:type="dxa"/>
          </w:tcPr>
          <w:p w14:paraId="351CF2D0" w14:textId="6C9842C9" w:rsidR="004C6FB5" w:rsidRPr="00EA3A36" w:rsidRDefault="2B086064" w:rsidP="00A5412F">
            <w:pPr>
              <w:pStyle w:val="definition"/>
              <w:rPr>
                <w:rFonts w:cs="Arial"/>
              </w:rPr>
            </w:pPr>
            <w:r w:rsidRPr="686FEEAD">
              <w:rPr>
                <w:rFonts w:cs="Arial"/>
              </w:rPr>
              <w:t xml:space="preserve">means </w:t>
            </w:r>
            <w:r w:rsidR="2D71855D" w:rsidRPr="686FEEAD">
              <w:rPr>
                <w:rFonts w:cs="Arial"/>
              </w:rPr>
              <w:t xml:space="preserve">the plan to be prepared in response to </w:t>
            </w:r>
            <w:r w:rsidR="65FC5B37" w:rsidRPr="686FEEAD">
              <w:rPr>
                <w:rFonts w:cs="Arial"/>
              </w:rPr>
              <w:t>RoR</w:t>
            </w:r>
            <w:r w:rsidR="2D71855D" w:rsidRPr="686FEEAD">
              <w:rPr>
                <w:rFonts w:cs="Arial"/>
              </w:rPr>
              <w:t xml:space="preserve"> ID </w:t>
            </w:r>
            <w:r w:rsidR="2698DA75" w:rsidRPr="686FEEAD">
              <w:rPr>
                <w:rFonts w:cs="Arial"/>
              </w:rPr>
              <w:t>C3</w:t>
            </w:r>
            <w:r w:rsidR="2D71855D" w:rsidRPr="686FEEAD">
              <w:rPr>
                <w:rFonts w:cs="Arial"/>
              </w:rPr>
              <w:t>_ODP found in Appendix 1 (</w:t>
            </w:r>
            <w:r w:rsidR="74B3280D" w:rsidRPr="686FEEAD">
              <w:rPr>
                <w:rFonts w:cs="Arial"/>
              </w:rPr>
              <w:t>Technical Requirements of Response Questions</w:t>
            </w:r>
            <w:r w:rsidR="2D71855D" w:rsidRPr="686FEEAD">
              <w:rPr>
                <w:rFonts w:cs="Arial"/>
              </w:rPr>
              <w:t>) of Annex C (Guidance to Tenderers);</w:t>
            </w:r>
          </w:p>
        </w:tc>
      </w:tr>
      <w:tr w:rsidR="00A45619" w:rsidRPr="00EA3A36" w14:paraId="62A4DD04" w14:textId="77777777" w:rsidTr="686FEEAD">
        <w:tc>
          <w:tcPr>
            <w:tcW w:w="3029" w:type="dxa"/>
          </w:tcPr>
          <w:p w14:paraId="65B6CFD4" w14:textId="3C4A35D6" w:rsidR="00A45619" w:rsidRPr="00EA3A36" w:rsidRDefault="00A45619" w:rsidP="00216B21">
            <w:pPr>
              <w:pStyle w:val="Body1"/>
              <w:ind w:left="0"/>
              <w:jc w:val="left"/>
              <w:rPr>
                <w:rFonts w:cs="Arial"/>
                <w:b/>
              </w:rPr>
            </w:pPr>
            <w:r w:rsidRPr="00216B21">
              <w:rPr>
                <w:rFonts w:cs="Arial"/>
                <w:b/>
              </w:rPr>
              <w:t>"</w:t>
            </w:r>
            <w:r w:rsidRPr="009D65C0">
              <w:rPr>
                <w:rFonts w:cs="Arial"/>
                <w:b/>
              </w:rPr>
              <w:t>Quality Management</w:t>
            </w:r>
            <w:r w:rsidR="00946A5F">
              <w:rPr>
                <w:rFonts w:cs="Arial"/>
                <w:b/>
              </w:rPr>
              <w:t xml:space="preserve"> and Continuous Improvement</w:t>
            </w:r>
            <w:r w:rsidRPr="009D65C0">
              <w:rPr>
                <w:rFonts w:cs="Arial"/>
                <w:b/>
              </w:rPr>
              <w:t xml:space="preserve"> Plan"</w:t>
            </w:r>
          </w:p>
        </w:tc>
        <w:tc>
          <w:tcPr>
            <w:tcW w:w="5972" w:type="dxa"/>
          </w:tcPr>
          <w:p w14:paraId="314FEF87" w14:textId="357D4854" w:rsidR="00A45619" w:rsidRPr="00EA3A36" w:rsidRDefault="00A45619" w:rsidP="00946A5F">
            <w:pPr>
              <w:pStyle w:val="definition"/>
              <w:numPr>
                <w:ilvl w:val="0"/>
                <w:numId w:val="0"/>
              </w:numPr>
              <w:rPr>
                <w:rFonts w:cs="Arial"/>
              </w:rPr>
            </w:pPr>
            <w:r w:rsidRPr="009D65C0">
              <w:rPr>
                <w:rFonts w:cs="Arial"/>
              </w:rPr>
              <w:t xml:space="preserve">Quality Management </w:t>
            </w:r>
            <w:r w:rsidR="00946A5F">
              <w:rPr>
                <w:rFonts w:cs="Arial"/>
              </w:rPr>
              <w:t xml:space="preserve">and Continuous Improvement </w:t>
            </w:r>
            <w:r w:rsidR="00216B21" w:rsidRPr="009D65C0">
              <w:rPr>
                <w:rFonts w:cs="Arial"/>
              </w:rPr>
              <w:t>Plan</w:t>
            </w:r>
            <w:r w:rsidRPr="00EA3A36">
              <w:rPr>
                <w:rFonts w:cs="Arial"/>
              </w:rPr>
              <w:t xml:space="preserve"> </w:t>
            </w:r>
            <w:r w:rsidR="005D24B3">
              <w:rPr>
                <w:rFonts w:cs="Arial"/>
              </w:rPr>
              <w:t xml:space="preserve">means </w:t>
            </w:r>
            <w:r w:rsidRPr="00EA3A36">
              <w:rPr>
                <w:rFonts w:cs="Arial"/>
              </w:rPr>
              <w:t xml:space="preserve">the </w:t>
            </w:r>
            <w:r w:rsidR="00946A5F">
              <w:rPr>
                <w:rFonts w:cs="Arial"/>
              </w:rPr>
              <w:t>quality management and continuous i</w:t>
            </w:r>
            <w:r w:rsidR="001B6DF5">
              <w:rPr>
                <w:rFonts w:cs="Arial"/>
              </w:rPr>
              <w:t>mprovement</w:t>
            </w:r>
            <w:r w:rsidR="00946A5F">
              <w:rPr>
                <w:rFonts w:cs="Arial"/>
              </w:rPr>
              <w:t xml:space="preserve"> plan</w:t>
            </w:r>
            <w:r w:rsidR="001B6DF5">
              <w:rPr>
                <w:rFonts w:cs="Arial"/>
              </w:rPr>
              <w:t xml:space="preserve"> </w:t>
            </w:r>
            <w:r w:rsidRPr="00EA3A36">
              <w:rPr>
                <w:rFonts w:cs="Arial"/>
              </w:rPr>
              <w:t xml:space="preserve">to be prepared in response to </w:t>
            </w:r>
            <w:r w:rsidR="00E80FE8">
              <w:rPr>
                <w:rFonts w:cs="Arial"/>
              </w:rPr>
              <w:t>RoR</w:t>
            </w:r>
            <w:r w:rsidRPr="00EA3A36">
              <w:rPr>
                <w:rFonts w:cs="Arial"/>
              </w:rPr>
              <w:t xml:space="preserve"> </w:t>
            </w:r>
            <w:r w:rsidRPr="00A5412F">
              <w:rPr>
                <w:rFonts w:cs="Arial"/>
              </w:rPr>
              <w:t xml:space="preserve">ID </w:t>
            </w:r>
            <w:r w:rsidR="00333925" w:rsidRPr="00A5412F">
              <w:rPr>
                <w:rFonts w:cs="Arial"/>
              </w:rPr>
              <w:t>C</w:t>
            </w:r>
            <w:r w:rsidR="00333925">
              <w:rPr>
                <w:rFonts w:cs="Arial"/>
              </w:rPr>
              <w:t>3</w:t>
            </w:r>
            <w:r w:rsidRPr="00A5412F">
              <w:rPr>
                <w:rFonts w:cs="Arial"/>
              </w:rPr>
              <w:t>_QMCIP found in Appendix 1 (</w:t>
            </w:r>
            <w:r w:rsidR="00EB0250" w:rsidRPr="00A5412F">
              <w:rPr>
                <w:rFonts w:cs="Arial"/>
              </w:rPr>
              <w:t>Technical Requirements of Response Questions</w:t>
            </w:r>
            <w:r w:rsidRPr="00A5412F">
              <w:rPr>
                <w:rFonts w:cs="Arial"/>
              </w:rPr>
              <w:t>) of Annex C (Guidance to Tenderers);</w:t>
            </w:r>
          </w:p>
        </w:tc>
      </w:tr>
      <w:tr w:rsidR="0095739B" w:rsidRPr="00EA3A36" w14:paraId="101D4F96" w14:textId="77777777" w:rsidTr="686FEEAD">
        <w:tc>
          <w:tcPr>
            <w:tcW w:w="3029" w:type="dxa"/>
          </w:tcPr>
          <w:p w14:paraId="6CA8246B" w14:textId="3E5A2519" w:rsidR="0095739B" w:rsidRPr="00EA3A36" w:rsidRDefault="0095739B" w:rsidP="000326C5">
            <w:pPr>
              <w:pStyle w:val="Body1"/>
              <w:ind w:left="0"/>
              <w:jc w:val="left"/>
              <w:rPr>
                <w:rFonts w:cs="Arial"/>
                <w:b/>
              </w:rPr>
            </w:pPr>
            <w:r>
              <w:rPr>
                <w:rFonts w:cs="Arial"/>
                <w:b/>
              </w:rPr>
              <w:t>"</w:t>
            </w:r>
            <w:r w:rsidRPr="0095739B">
              <w:rPr>
                <w:rFonts w:cs="Arial"/>
                <w:b/>
              </w:rPr>
              <w:t>Reasonable Maximum Deductible Threshold</w:t>
            </w:r>
            <w:r>
              <w:rPr>
                <w:rFonts w:cs="Arial"/>
                <w:b/>
              </w:rPr>
              <w:t>"</w:t>
            </w:r>
          </w:p>
        </w:tc>
        <w:tc>
          <w:tcPr>
            <w:tcW w:w="5972" w:type="dxa"/>
          </w:tcPr>
          <w:p w14:paraId="098A0CE4" w14:textId="1CBE11FC" w:rsidR="0095739B" w:rsidRPr="00966620" w:rsidRDefault="2B086064">
            <w:pPr>
              <w:pStyle w:val="definition"/>
              <w:rPr>
                <w:highlight w:val="yellow"/>
              </w:rPr>
            </w:pPr>
            <w:r>
              <w:t xml:space="preserve">means that amount </w:t>
            </w:r>
            <w:r w:rsidRPr="686FEEAD">
              <w:rPr>
                <w:rFonts w:cs="Arial"/>
              </w:rPr>
              <w:t xml:space="preserve">which the </w:t>
            </w:r>
            <w:r w:rsidR="35FA8DA4" w:rsidRPr="686FEEAD">
              <w:rPr>
                <w:rFonts w:cs="Arial"/>
              </w:rPr>
              <w:t>Contractor</w:t>
            </w:r>
            <w:r w:rsidRPr="686FEEAD">
              <w:rPr>
                <w:rFonts w:cs="Arial"/>
              </w:rPr>
              <w:t xml:space="preserve"> is responsible for paying toward an insured loss</w:t>
            </w:r>
            <w:r w:rsidR="15F8853B" w:rsidRPr="686FEEAD">
              <w:rPr>
                <w:rFonts w:cs="Arial"/>
              </w:rPr>
              <w:t xml:space="preserve"> before payment under the policy applies,</w:t>
            </w:r>
            <w:r w:rsidRPr="686FEEAD">
              <w:rPr>
                <w:rFonts w:cs="Arial"/>
              </w:rPr>
              <w:t xml:space="preserve"> </w:t>
            </w:r>
            <w:r w:rsidR="15F8853B" w:rsidRPr="686FEEAD">
              <w:rPr>
                <w:rFonts w:cs="Arial"/>
              </w:rPr>
              <w:t xml:space="preserve">as proposed by the Tenderer, </w:t>
            </w:r>
            <w:r w:rsidRPr="686FEEAD">
              <w:rPr>
                <w:rFonts w:cs="Arial"/>
              </w:rPr>
              <w:t xml:space="preserve">and </w:t>
            </w:r>
            <w:r w:rsidR="0DACC692" w:rsidRPr="686FEEAD">
              <w:rPr>
                <w:rFonts w:cs="Times New Roman"/>
              </w:rPr>
              <w:t>which in the reasonable opinion of the Authority reflects the prevailing market rates as at the point of the submission of the Tender;</w:t>
            </w:r>
          </w:p>
        </w:tc>
      </w:tr>
      <w:tr w:rsidR="00F50E72" w:rsidRPr="00EA3A36" w14:paraId="7E7E6A92" w14:textId="77777777" w:rsidTr="686FEEAD">
        <w:tc>
          <w:tcPr>
            <w:tcW w:w="3029" w:type="dxa"/>
          </w:tcPr>
          <w:p w14:paraId="26A846AC" w14:textId="1A23773E" w:rsidR="00F50E72" w:rsidRPr="00EA3A36" w:rsidRDefault="00F50E72" w:rsidP="000326C5">
            <w:pPr>
              <w:pStyle w:val="Body1"/>
              <w:ind w:left="0"/>
              <w:jc w:val="left"/>
              <w:rPr>
                <w:rFonts w:cs="Arial"/>
                <w:b/>
              </w:rPr>
            </w:pPr>
            <w:r>
              <w:rPr>
                <w:rFonts w:cs="Arial"/>
                <w:b/>
              </w:rPr>
              <w:t>"Reputable Insurer"</w:t>
            </w:r>
          </w:p>
        </w:tc>
        <w:tc>
          <w:tcPr>
            <w:tcW w:w="5972" w:type="dxa"/>
          </w:tcPr>
          <w:p w14:paraId="20ABEBB6" w14:textId="428134D9" w:rsidR="00F50E72" w:rsidRPr="009A7D42" w:rsidRDefault="15F8853B">
            <w:pPr>
              <w:pStyle w:val="definition"/>
              <w:rPr>
                <w:rFonts w:cs="Arial"/>
                <w:highlight w:val="yellow"/>
              </w:rPr>
            </w:pPr>
            <w:r w:rsidRPr="686FEEAD">
              <w:rPr>
                <w:rFonts w:cs="Arial"/>
              </w:rPr>
              <w:t xml:space="preserve">means </w:t>
            </w:r>
            <w:r w:rsidR="0258594D" w:rsidRPr="686FEEAD">
              <w:rPr>
                <w:rFonts w:cs="Arial"/>
              </w:rPr>
              <w:t xml:space="preserve">a provider of the required insurance cover which of sufficient standing for the relevant class of insurance and the location of the </w:t>
            </w:r>
            <w:r w:rsidRPr="686FEEAD">
              <w:rPr>
                <w:rFonts w:cs="Arial"/>
              </w:rPr>
              <w:t xml:space="preserve">Services </w:t>
            </w:r>
            <w:r w:rsidR="0258594D" w:rsidRPr="686FEEAD">
              <w:rPr>
                <w:rFonts w:cs="Arial"/>
              </w:rPr>
              <w:t>in question taking into consideration matters including, but not limited to, ownership, management, operating environment, reinsurance protection, lines of business, profitability and business philosophy;</w:t>
            </w:r>
          </w:p>
        </w:tc>
      </w:tr>
      <w:tr w:rsidR="00A70A85" w:rsidRPr="00EA3A36" w14:paraId="51FF2CF0" w14:textId="77777777" w:rsidTr="686FEEAD">
        <w:tc>
          <w:tcPr>
            <w:tcW w:w="3029" w:type="dxa"/>
          </w:tcPr>
          <w:p w14:paraId="601AC2DF" w14:textId="6CD482E9" w:rsidR="00A70A85" w:rsidRPr="00EA3A36" w:rsidRDefault="00E97B1E" w:rsidP="000326C5">
            <w:pPr>
              <w:pStyle w:val="Body1"/>
              <w:ind w:left="0"/>
              <w:jc w:val="left"/>
              <w:rPr>
                <w:rFonts w:cs="Arial"/>
                <w:b/>
              </w:rPr>
            </w:pPr>
            <w:r w:rsidRPr="00EA3A36">
              <w:rPr>
                <w:rFonts w:cs="Arial"/>
                <w:b/>
              </w:rPr>
              <w:t>"</w:t>
            </w:r>
            <w:r w:rsidR="00A70A85" w:rsidRPr="00EA3A36">
              <w:rPr>
                <w:rFonts w:cs="Arial"/>
                <w:b/>
              </w:rPr>
              <w:t>Requirements of Response</w:t>
            </w:r>
            <w:r w:rsidRPr="00EA3A36">
              <w:rPr>
                <w:rFonts w:cs="Arial"/>
                <w:b/>
              </w:rPr>
              <w:t>"</w:t>
            </w:r>
            <w:r w:rsidR="009A7D42">
              <w:rPr>
                <w:rFonts w:cs="Arial"/>
                <w:b/>
              </w:rPr>
              <w:t xml:space="preserve">, </w:t>
            </w:r>
            <w:r w:rsidRPr="00EA3A36">
              <w:rPr>
                <w:rFonts w:cs="Arial"/>
                <w:b/>
              </w:rPr>
              <w:t>"</w:t>
            </w:r>
            <w:r w:rsidR="00A70A85" w:rsidRPr="00EA3A36">
              <w:rPr>
                <w:rFonts w:cs="Arial"/>
                <w:b/>
              </w:rPr>
              <w:t>RoR</w:t>
            </w:r>
            <w:r w:rsidRPr="00EA3A36">
              <w:rPr>
                <w:rFonts w:cs="Arial"/>
                <w:b/>
              </w:rPr>
              <w:t>"</w:t>
            </w:r>
          </w:p>
        </w:tc>
        <w:tc>
          <w:tcPr>
            <w:tcW w:w="5972" w:type="dxa"/>
          </w:tcPr>
          <w:p w14:paraId="7DB2DE18" w14:textId="2C61CB56" w:rsidR="00A70A85" w:rsidRPr="00EA3A36" w:rsidRDefault="15F8853B" w:rsidP="00CB5502">
            <w:pPr>
              <w:pStyle w:val="definition"/>
              <w:rPr>
                <w:rFonts w:cs="Arial"/>
              </w:rPr>
            </w:pPr>
            <w:r w:rsidRPr="686FEEAD">
              <w:rPr>
                <w:rFonts w:cs="Arial"/>
              </w:rPr>
              <w:t xml:space="preserve">means </w:t>
            </w:r>
            <w:r w:rsidR="7817C5EF" w:rsidRPr="686FEEAD">
              <w:rPr>
                <w:rFonts w:cs="Arial"/>
              </w:rPr>
              <w:t xml:space="preserve">the </w:t>
            </w:r>
            <w:r w:rsidR="46CBE8E5" w:rsidRPr="686FEEAD">
              <w:rPr>
                <w:rFonts w:cs="Arial"/>
              </w:rPr>
              <w:t>Technical Requirements of Response and the Financial Requirements of Response</w:t>
            </w:r>
            <w:r w:rsidR="46F9674D" w:rsidRPr="686FEEAD">
              <w:rPr>
                <w:rFonts w:cs="Arial"/>
              </w:rPr>
              <w:t>;</w:t>
            </w:r>
          </w:p>
        </w:tc>
      </w:tr>
      <w:tr w:rsidR="00A70A85" w:rsidRPr="00EA3A36" w14:paraId="505D8E27" w14:textId="77777777" w:rsidTr="686FEEAD">
        <w:tc>
          <w:tcPr>
            <w:tcW w:w="3029" w:type="dxa"/>
          </w:tcPr>
          <w:p w14:paraId="04EBD75E" w14:textId="1EDBC789" w:rsidR="00A70A85" w:rsidRPr="00EA3A36" w:rsidRDefault="00E97B1E" w:rsidP="000326C5">
            <w:pPr>
              <w:pStyle w:val="Body1"/>
              <w:ind w:left="0"/>
              <w:jc w:val="left"/>
              <w:rPr>
                <w:rFonts w:cs="Arial"/>
                <w:b/>
              </w:rPr>
            </w:pPr>
            <w:r w:rsidRPr="00EA3A36">
              <w:rPr>
                <w:rFonts w:cs="Arial"/>
                <w:b/>
              </w:rPr>
              <w:lastRenderedPageBreak/>
              <w:t>"</w:t>
            </w:r>
            <w:r w:rsidR="00A70A85" w:rsidRPr="00EA3A36">
              <w:rPr>
                <w:rFonts w:cs="Arial"/>
                <w:b/>
              </w:rPr>
              <w:t>ROADB</w:t>
            </w:r>
            <w:r w:rsidRPr="00EA3A36">
              <w:rPr>
                <w:rFonts w:cs="Arial"/>
                <w:b/>
              </w:rPr>
              <w:t>"</w:t>
            </w:r>
          </w:p>
        </w:tc>
        <w:tc>
          <w:tcPr>
            <w:tcW w:w="5972" w:type="dxa"/>
          </w:tcPr>
          <w:p w14:paraId="66B1DC4E" w14:textId="0968CE05" w:rsidR="00A70A85" w:rsidRPr="00EA3A36" w:rsidRDefault="08B03E1B">
            <w:pPr>
              <w:pStyle w:val="definition"/>
              <w:rPr>
                <w:rFonts w:cs="Arial"/>
              </w:rPr>
            </w:pPr>
            <w:r w:rsidRPr="686FEEAD">
              <w:rPr>
                <w:rFonts w:cs="Arial"/>
              </w:rPr>
              <w:t>means the Record of Assumptions and Data Book;</w:t>
            </w:r>
          </w:p>
        </w:tc>
      </w:tr>
      <w:tr w:rsidR="00F74756" w:rsidRPr="00EA3A36" w14:paraId="04630975" w14:textId="77777777" w:rsidTr="686FEEAD">
        <w:tc>
          <w:tcPr>
            <w:tcW w:w="3029" w:type="dxa"/>
          </w:tcPr>
          <w:p w14:paraId="3F809CC7" w14:textId="53044E4F" w:rsidR="00F74756" w:rsidRPr="00EA3A36" w:rsidRDefault="00F74756" w:rsidP="000326C5">
            <w:pPr>
              <w:pStyle w:val="Body1"/>
              <w:ind w:left="0"/>
              <w:jc w:val="left"/>
              <w:rPr>
                <w:rFonts w:cs="Arial"/>
                <w:b/>
              </w:rPr>
            </w:pPr>
            <w:r>
              <w:rPr>
                <w:rFonts w:cs="Arial"/>
                <w:b/>
              </w:rPr>
              <w:t>"Security and Information Management Plan"</w:t>
            </w:r>
          </w:p>
        </w:tc>
        <w:tc>
          <w:tcPr>
            <w:tcW w:w="5972" w:type="dxa"/>
          </w:tcPr>
          <w:p w14:paraId="440B665E" w14:textId="28E1A94C" w:rsidR="00F74756" w:rsidRPr="00EA3A36" w:rsidRDefault="4FDA1F4A">
            <w:pPr>
              <w:pStyle w:val="definition"/>
              <w:rPr>
                <w:rFonts w:cs="Arial"/>
              </w:rPr>
            </w:pPr>
            <w:r w:rsidRPr="686FEEAD">
              <w:rPr>
                <w:rFonts w:cs="Arial"/>
              </w:rPr>
              <w:t>means</w:t>
            </w:r>
            <w:r w:rsidR="458658CA" w:rsidRPr="686FEEAD">
              <w:rPr>
                <w:rFonts w:cs="Arial"/>
              </w:rPr>
              <w:t xml:space="preserve"> </w:t>
            </w:r>
            <w:r w:rsidR="47D41E1B" w:rsidRPr="686FEEAD">
              <w:rPr>
                <w:rFonts w:cs="Arial"/>
              </w:rPr>
              <w:t xml:space="preserve">the plan to be prepared in response to </w:t>
            </w:r>
            <w:r w:rsidR="65FC5B37" w:rsidRPr="686FEEAD">
              <w:rPr>
                <w:rFonts w:cs="Arial"/>
              </w:rPr>
              <w:t>RoR</w:t>
            </w:r>
            <w:r w:rsidR="47D41E1B" w:rsidRPr="686FEEAD">
              <w:rPr>
                <w:rFonts w:cs="Arial"/>
              </w:rPr>
              <w:t xml:space="preserve"> ID </w:t>
            </w:r>
            <w:r w:rsidR="2698DA75" w:rsidRPr="686FEEAD">
              <w:rPr>
                <w:rFonts w:cs="Arial"/>
              </w:rPr>
              <w:t>C3</w:t>
            </w:r>
            <w:r w:rsidR="47D41E1B" w:rsidRPr="686FEEAD">
              <w:rPr>
                <w:rFonts w:cs="Arial"/>
              </w:rPr>
              <w:t>_SIMP found in Appendix 1 (</w:t>
            </w:r>
            <w:r w:rsidR="74B3280D" w:rsidRPr="686FEEAD">
              <w:rPr>
                <w:rFonts w:cs="Arial"/>
              </w:rPr>
              <w:t>Technical Requirements of Response Questions</w:t>
            </w:r>
            <w:r w:rsidR="47D41E1B" w:rsidRPr="686FEEAD">
              <w:rPr>
                <w:rFonts w:cs="Arial"/>
              </w:rPr>
              <w:t>) of Annex C (Guidance to Tenderers);</w:t>
            </w:r>
          </w:p>
        </w:tc>
      </w:tr>
      <w:tr w:rsidR="00E24BE0" w:rsidRPr="00EA3A36" w14:paraId="6FB06C0C" w14:textId="77777777" w:rsidTr="686FEEAD">
        <w:tc>
          <w:tcPr>
            <w:tcW w:w="3029" w:type="dxa"/>
          </w:tcPr>
          <w:p w14:paraId="4E1F2CC5" w14:textId="04E6E0A9" w:rsidR="00E24BE0" w:rsidRPr="00EA3A36" w:rsidRDefault="00E97B1E" w:rsidP="000326C5">
            <w:pPr>
              <w:pStyle w:val="Body1"/>
              <w:ind w:left="0"/>
              <w:jc w:val="left"/>
              <w:rPr>
                <w:rFonts w:cs="Arial"/>
                <w:b/>
              </w:rPr>
            </w:pPr>
            <w:r w:rsidRPr="00EA3A36">
              <w:rPr>
                <w:rFonts w:cs="Arial"/>
                <w:b/>
              </w:rPr>
              <w:t>"</w:t>
            </w:r>
            <w:r w:rsidR="00E24BE0" w:rsidRPr="00EA3A36">
              <w:rPr>
                <w:rFonts w:cs="Arial"/>
                <w:b/>
              </w:rPr>
              <w:t>Security Condition</w:t>
            </w:r>
            <w:r w:rsidRPr="00EA3A36">
              <w:rPr>
                <w:rFonts w:cs="Arial"/>
                <w:b/>
              </w:rPr>
              <w:t>"</w:t>
            </w:r>
          </w:p>
        </w:tc>
        <w:tc>
          <w:tcPr>
            <w:tcW w:w="5972" w:type="dxa"/>
          </w:tcPr>
          <w:p w14:paraId="1D054EE5" w14:textId="4F74A7C7" w:rsidR="00E24BE0" w:rsidRPr="00EA3A36" w:rsidRDefault="6D7AB078" w:rsidP="00EC510A">
            <w:pPr>
              <w:pStyle w:val="definition"/>
              <w:rPr>
                <w:rFonts w:cs="Arial"/>
              </w:rPr>
            </w:pPr>
            <w:r w:rsidRPr="686FEEAD">
              <w:rPr>
                <w:rFonts w:cs="Arial"/>
              </w:rPr>
              <w:t>means the security conditions set out in Append</w:t>
            </w:r>
            <w:r w:rsidR="495AF6AC" w:rsidRPr="686FEEAD">
              <w:rPr>
                <w:rFonts w:cs="Arial"/>
              </w:rPr>
              <w:t xml:space="preserve">ix 1 </w:t>
            </w:r>
            <w:r w:rsidRPr="686FEEAD">
              <w:rPr>
                <w:rFonts w:cs="Arial"/>
              </w:rPr>
              <w:t>(</w:t>
            </w:r>
            <w:r w:rsidR="4B5C4311" w:rsidRPr="686FEEAD">
              <w:rPr>
                <w:rFonts w:cs="Arial"/>
              </w:rPr>
              <w:t>UK Official and UK Official-</w:t>
            </w:r>
            <w:r w:rsidRPr="686FEEAD">
              <w:rPr>
                <w:rFonts w:cs="Arial"/>
              </w:rPr>
              <w:t xml:space="preserve">Sensitive Contractual Security Conditions) </w:t>
            </w:r>
            <w:r w:rsidR="495AF6AC" w:rsidRPr="686FEEAD">
              <w:rPr>
                <w:rFonts w:cs="Arial"/>
              </w:rPr>
              <w:t>of Annex E</w:t>
            </w:r>
            <w:r w:rsidR="5F32B274" w:rsidRPr="686FEEAD">
              <w:rPr>
                <w:rFonts w:cs="Arial"/>
              </w:rPr>
              <w:t xml:space="preserve"> (</w:t>
            </w:r>
            <w:r w:rsidRPr="686FEEAD">
              <w:rPr>
                <w:rFonts w:cs="Arial"/>
              </w:rPr>
              <w:t>Security Aspects Letter</w:t>
            </w:r>
            <w:r w:rsidR="5F32B274" w:rsidRPr="686FEEAD">
              <w:rPr>
                <w:rFonts w:cs="Arial"/>
              </w:rPr>
              <w:t>)</w:t>
            </w:r>
            <w:r w:rsidR="495AF6AC" w:rsidRPr="686FEEAD">
              <w:rPr>
                <w:rFonts w:cs="Arial"/>
              </w:rPr>
              <w:t>;</w:t>
            </w:r>
          </w:p>
        </w:tc>
      </w:tr>
      <w:tr w:rsidR="00416ECC" w:rsidRPr="00EA3A36" w14:paraId="36963B91" w14:textId="77777777" w:rsidTr="686FEEAD">
        <w:tc>
          <w:tcPr>
            <w:tcW w:w="3029" w:type="dxa"/>
          </w:tcPr>
          <w:p w14:paraId="762D35B9" w14:textId="6E35175A" w:rsidR="00416ECC" w:rsidRPr="00EA3A36" w:rsidRDefault="00416ECC" w:rsidP="000326C5">
            <w:pPr>
              <w:pStyle w:val="Body1"/>
              <w:ind w:left="0"/>
              <w:jc w:val="left"/>
              <w:rPr>
                <w:rFonts w:cs="Arial"/>
                <w:b/>
              </w:rPr>
            </w:pPr>
            <w:r>
              <w:rPr>
                <w:rFonts w:cs="Arial"/>
                <w:b/>
              </w:rPr>
              <w:t>"Social Value Plan"</w:t>
            </w:r>
          </w:p>
        </w:tc>
        <w:tc>
          <w:tcPr>
            <w:tcW w:w="5972" w:type="dxa"/>
          </w:tcPr>
          <w:p w14:paraId="3F72EA60" w14:textId="7AFA0731" w:rsidR="00416ECC" w:rsidRPr="00EA3A36" w:rsidRDefault="4FDA1F4A" w:rsidP="007924D4">
            <w:pPr>
              <w:pStyle w:val="definition"/>
              <w:rPr>
                <w:rFonts w:cs="Arial"/>
              </w:rPr>
            </w:pPr>
            <w:r w:rsidRPr="686FEEAD">
              <w:rPr>
                <w:rFonts w:cs="Arial"/>
              </w:rPr>
              <w:t xml:space="preserve">means </w:t>
            </w:r>
            <w:r w:rsidR="458658CA" w:rsidRPr="686FEEAD">
              <w:rPr>
                <w:rFonts w:cs="Arial"/>
              </w:rPr>
              <w:t xml:space="preserve">one of </w:t>
            </w:r>
            <w:r w:rsidR="2E9D6747" w:rsidRPr="686FEEAD">
              <w:rPr>
                <w:rFonts w:cs="Arial"/>
              </w:rPr>
              <w:t>the plan</w:t>
            </w:r>
            <w:r w:rsidR="38CB24DD" w:rsidRPr="686FEEAD">
              <w:rPr>
                <w:rFonts w:cs="Arial"/>
              </w:rPr>
              <w:t>s</w:t>
            </w:r>
            <w:r w:rsidR="2E9D6747" w:rsidRPr="686FEEAD">
              <w:rPr>
                <w:rFonts w:cs="Arial"/>
              </w:rPr>
              <w:t xml:space="preserve"> </w:t>
            </w:r>
            <w:r w:rsidR="458658CA" w:rsidRPr="686FEEAD">
              <w:rPr>
                <w:rFonts w:cs="Arial"/>
              </w:rPr>
              <w:t xml:space="preserve">related to the achievement of social value in the context of delivering the Services </w:t>
            </w:r>
            <w:r w:rsidR="2E9D6747" w:rsidRPr="686FEEAD">
              <w:rPr>
                <w:rFonts w:cs="Arial"/>
              </w:rPr>
              <w:t xml:space="preserve">to be prepared in response to </w:t>
            </w:r>
            <w:r w:rsidR="38CB24DD" w:rsidRPr="686FEEAD">
              <w:rPr>
                <w:rFonts w:cs="Arial"/>
              </w:rPr>
              <w:t xml:space="preserve">RoR </w:t>
            </w:r>
            <w:r w:rsidR="2E9D6747" w:rsidRPr="686FEEAD">
              <w:rPr>
                <w:rFonts w:cs="Arial"/>
              </w:rPr>
              <w:t>ID</w:t>
            </w:r>
            <w:r w:rsidR="38CB24DD" w:rsidRPr="686FEEAD">
              <w:rPr>
                <w:rFonts w:cs="Arial"/>
              </w:rPr>
              <w:t>s</w:t>
            </w:r>
            <w:r w:rsidR="2E9D6747" w:rsidRPr="686FEEAD">
              <w:rPr>
                <w:rFonts w:cs="Arial"/>
              </w:rPr>
              <w:t xml:space="preserve"> </w:t>
            </w:r>
            <w:r w:rsidR="2698DA75" w:rsidRPr="686FEEAD">
              <w:rPr>
                <w:rFonts w:cs="Arial"/>
              </w:rPr>
              <w:t>C3</w:t>
            </w:r>
            <w:r w:rsidR="2E9D6747" w:rsidRPr="686FEEAD">
              <w:rPr>
                <w:rFonts w:cs="Arial"/>
              </w:rPr>
              <w:t>_SVP_2.2</w:t>
            </w:r>
            <w:r w:rsidR="4B5C4311" w:rsidRPr="686FEEAD">
              <w:rPr>
                <w:rFonts w:cs="Arial"/>
              </w:rPr>
              <w:t xml:space="preserve">, </w:t>
            </w:r>
            <w:r w:rsidR="2698DA75" w:rsidRPr="686FEEAD">
              <w:rPr>
                <w:rFonts w:cs="Arial"/>
              </w:rPr>
              <w:t>C3_SVP_6.1</w:t>
            </w:r>
            <w:r w:rsidR="38CB24DD" w:rsidRPr="686FEEAD">
              <w:rPr>
                <w:rFonts w:cs="Arial"/>
              </w:rPr>
              <w:t xml:space="preserve"> and </w:t>
            </w:r>
            <w:r w:rsidR="2698DA75" w:rsidRPr="686FEEAD">
              <w:rPr>
                <w:rFonts w:cs="Arial"/>
              </w:rPr>
              <w:t>C3</w:t>
            </w:r>
            <w:r w:rsidR="4B5C4311" w:rsidRPr="686FEEAD">
              <w:rPr>
                <w:rFonts w:cs="Arial"/>
              </w:rPr>
              <w:t>_SVP_7.1</w:t>
            </w:r>
            <w:r w:rsidR="2E9D6747" w:rsidRPr="686FEEAD">
              <w:rPr>
                <w:rFonts w:cs="Arial"/>
              </w:rPr>
              <w:t xml:space="preserve"> found in Appendix 1 (</w:t>
            </w:r>
            <w:r w:rsidR="0278E358" w:rsidRPr="686FEEAD">
              <w:rPr>
                <w:rFonts w:cs="Arial"/>
              </w:rPr>
              <w:t>Technical Requirements of Response Questions</w:t>
            </w:r>
            <w:r w:rsidR="2E9D6747" w:rsidRPr="686FEEAD">
              <w:rPr>
                <w:rFonts w:cs="Arial"/>
              </w:rPr>
              <w:t>) of Annex C (Guidance to Tenderers</w:t>
            </w:r>
            <w:r w:rsidRPr="686FEEAD">
              <w:rPr>
                <w:rFonts w:cs="Arial"/>
              </w:rPr>
              <w:t>)</w:t>
            </w:r>
            <w:r w:rsidR="2E9D6747" w:rsidRPr="686FEEAD">
              <w:rPr>
                <w:rFonts w:cs="Arial"/>
              </w:rPr>
              <w:t>;</w:t>
            </w:r>
          </w:p>
        </w:tc>
      </w:tr>
      <w:tr w:rsidR="00E758CD" w:rsidRPr="00EA3A36" w14:paraId="0785030C" w14:textId="77777777" w:rsidTr="686FEEAD">
        <w:tc>
          <w:tcPr>
            <w:tcW w:w="3029" w:type="dxa"/>
          </w:tcPr>
          <w:p w14:paraId="055FCDC0" w14:textId="1499CCF6" w:rsidR="00E758CD" w:rsidRDefault="00613C4A" w:rsidP="00E758CD">
            <w:pPr>
              <w:pStyle w:val="Body1"/>
              <w:ind w:left="0"/>
              <w:jc w:val="left"/>
              <w:rPr>
                <w:rFonts w:cs="Arial"/>
                <w:b/>
              </w:rPr>
            </w:pPr>
            <w:r>
              <w:rPr>
                <w:rFonts w:cs="Arial"/>
                <w:b/>
              </w:rPr>
              <w:t>"</w:t>
            </w:r>
            <w:r w:rsidR="00E758CD">
              <w:rPr>
                <w:rFonts w:cs="Arial"/>
                <w:b/>
              </w:rPr>
              <w:t xml:space="preserve">Compliance </w:t>
            </w:r>
            <w:r>
              <w:rPr>
                <w:rFonts w:cs="Arial"/>
                <w:b/>
              </w:rPr>
              <w:t xml:space="preserve">to Statement of Requirement </w:t>
            </w:r>
            <w:r w:rsidR="00E758CD">
              <w:rPr>
                <w:rFonts w:cs="Arial"/>
                <w:b/>
              </w:rPr>
              <w:t>Declaration</w:t>
            </w:r>
            <w:r>
              <w:rPr>
                <w:rFonts w:cs="Arial"/>
                <w:b/>
              </w:rPr>
              <w:t xml:space="preserve"> Statement</w:t>
            </w:r>
            <w:r w:rsidR="00E758CD">
              <w:rPr>
                <w:rFonts w:cs="Arial"/>
                <w:b/>
              </w:rPr>
              <w:t>"</w:t>
            </w:r>
          </w:p>
        </w:tc>
        <w:tc>
          <w:tcPr>
            <w:tcW w:w="5972" w:type="dxa"/>
          </w:tcPr>
          <w:p w14:paraId="4764F7D8" w14:textId="7250262F" w:rsidR="00E758CD" w:rsidRDefault="041FE74A" w:rsidP="00613C4A">
            <w:pPr>
              <w:pStyle w:val="definition"/>
              <w:rPr>
                <w:rFonts w:cs="Arial"/>
              </w:rPr>
            </w:pPr>
            <w:r w:rsidRPr="686FEEAD">
              <w:rPr>
                <w:rFonts w:cs="Arial"/>
              </w:rPr>
              <w:t xml:space="preserve">means the </w:t>
            </w:r>
            <w:r w:rsidR="40A3EC91" w:rsidRPr="686FEEAD">
              <w:rPr>
                <w:rFonts w:cs="Arial"/>
              </w:rPr>
              <w:t xml:space="preserve">compliance </w:t>
            </w:r>
            <w:r w:rsidRPr="686FEEAD">
              <w:rPr>
                <w:rFonts w:cs="Arial"/>
              </w:rPr>
              <w:t xml:space="preserve">to Statement of Requirement </w:t>
            </w:r>
            <w:r w:rsidR="40A3EC91" w:rsidRPr="686FEEAD">
              <w:rPr>
                <w:rFonts w:cs="Arial"/>
              </w:rPr>
              <w:t xml:space="preserve">declaration </w:t>
            </w:r>
            <w:r w:rsidRPr="686FEEAD">
              <w:rPr>
                <w:rFonts w:cs="Arial"/>
              </w:rPr>
              <w:t xml:space="preserve">statement </w:t>
            </w:r>
            <w:r w:rsidR="40A3EC91" w:rsidRPr="686FEEAD">
              <w:rPr>
                <w:rFonts w:cs="Arial"/>
              </w:rPr>
              <w:t>as set out in paragraph 13.1 (Completing the Pass/Fail Compliance to</w:t>
            </w:r>
            <w:r w:rsidRPr="686FEEAD">
              <w:rPr>
                <w:rFonts w:cs="Arial"/>
              </w:rPr>
              <w:t xml:space="preserve"> Statement of Requirement Declaration Statement) of</w:t>
            </w:r>
            <w:r w:rsidR="40A3EC91" w:rsidRPr="686FEEAD">
              <w:rPr>
                <w:rFonts w:cs="Arial"/>
              </w:rPr>
              <w:t xml:space="preserve"> Annex C (Guidance to Tenderers) that Tenderers must complete and submit as a required Tender Deliverable;</w:t>
            </w:r>
          </w:p>
        </w:tc>
      </w:tr>
      <w:tr w:rsidR="00106667" w:rsidRPr="00EA3A36" w14:paraId="707C129B" w14:textId="77777777" w:rsidTr="686FEEAD">
        <w:tc>
          <w:tcPr>
            <w:tcW w:w="3029" w:type="dxa"/>
          </w:tcPr>
          <w:p w14:paraId="653A8734" w14:textId="0D43A342" w:rsidR="00106667" w:rsidRPr="00EA3A36" w:rsidRDefault="00106667">
            <w:pPr>
              <w:pStyle w:val="Body1"/>
              <w:ind w:left="0"/>
              <w:jc w:val="left"/>
              <w:rPr>
                <w:rFonts w:cs="Arial"/>
                <w:b/>
              </w:rPr>
            </w:pPr>
            <w:r>
              <w:rPr>
                <w:rFonts w:cs="Arial"/>
                <w:b/>
              </w:rPr>
              <w:t>"System Administrator"</w:t>
            </w:r>
          </w:p>
        </w:tc>
        <w:tc>
          <w:tcPr>
            <w:tcW w:w="5972" w:type="dxa"/>
          </w:tcPr>
          <w:p w14:paraId="1161D02D" w14:textId="47172A38" w:rsidR="00106667" w:rsidRPr="00EA3A36" w:rsidRDefault="16223BED" w:rsidP="00E231A1">
            <w:pPr>
              <w:pStyle w:val="definition"/>
              <w:rPr>
                <w:rFonts w:cs="Arial"/>
              </w:rPr>
            </w:pPr>
            <w:r w:rsidRPr="686FEEAD">
              <w:rPr>
                <w:rFonts w:cs="Arial"/>
              </w:rPr>
              <w:t>means, in relation to Annex E (Security Aspects Letter) a person or process responsible for carrying out functions which support the deployment or operation of a system;</w:t>
            </w:r>
          </w:p>
        </w:tc>
      </w:tr>
      <w:tr w:rsidR="00373E53" w:rsidRPr="00EA3A36" w14:paraId="6DCE0402" w14:textId="77777777" w:rsidTr="686FEEAD">
        <w:tc>
          <w:tcPr>
            <w:tcW w:w="3029" w:type="dxa"/>
          </w:tcPr>
          <w:p w14:paraId="5EE88EF2" w14:textId="39A09379" w:rsidR="00373E53" w:rsidRPr="00EA3A36" w:rsidRDefault="00373E53" w:rsidP="000326C5">
            <w:pPr>
              <w:pStyle w:val="Body1"/>
              <w:ind w:left="0"/>
              <w:jc w:val="left"/>
              <w:rPr>
                <w:rFonts w:cs="Arial"/>
                <w:b/>
              </w:rPr>
            </w:pPr>
            <w:r>
              <w:rPr>
                <w:rFonts w:cs="Arial"/>
                <w:b/>
              </w:rPr>
              <w:t>"Smal</w:t>
            </w:r>
            <w:r w:rsidR="009A7D42">
              <w:rPr>
                <w:rFonts w:cs="Arial"/>
                <w:b/>
              </w:rPr>
              <w:t>l and Medium-sized Enterprise", "SME"</w:t>
            </w:r>
          </w:p>
        </w:tc>
        <w:tc>
          <w:tcPr>
            <w:tcW w:w="5972" w:type="dxa"/>
          </w:tcPr>
          <w:p w14:paraId="1AC0B435" w14:textId="1E558273" w:rsidR="00373E53" w:rsidRPr="00EA3A36" w:rsidRDefault="13C575AD" w:rsidP="00373E53">
            <w:pPr>
              <w:pStyle w:val="definition"/>
              <w:rPr>
                <w:rFonts w:cs="Arial"/>
              </w:rPr>
            </w:pPr>
            <w:r w:rsidRPr="686FEEAD">
              <w:rPr>
                <w:rFonts w:cs="Arial"/>
              </w:rPr>
              <w:t>means micro, small and medium-sized enterprises as defined in Article 2 of the Annex to Commission Recommendation 2003/361/EC;</w:t>
            </w:r>
          </w:p>
        </w:tc>
      </w:tr>
      <w:tr w:rsidR="0095512D" w:rsidRPr="00EA3A36" w14:paraId="539C4902" w14:textId="77777777" w:rsidTr="686FEEAD">
        <w:tc>
          <w:tcPr>
            <w:tcW w:w="3029" w:type="dxa"/>
          </w:tcPr>
          <w:p w14:paraId="39D84CD1" w14:textId="49AF2568" w:rsidR="0095512D" w:rsidRPr="00EA3A36" w:rsidRDefault="00E97B1E" w:rsidP="000326C5">
            <w:pPr>
              <w:pStyle w:val="Body1"/>
              <w:ind w:left="0"/>
              <w:jc w:val="left"/>
              <w:rPr>
                <w:rFonts w:cs="Arial"/>
                <w:b/>
              </w:rPr>
            </w:pPr>
            <w:r w:rsidRPr="00EA3A36">
              <w:rPr>
                <w:rFonts w:cs="Arial"/>
                <w:b/>
              </w:rPr>
              <w:t>"</w:t>
            </w:r>
            <w:bookmarkStart w:id="43" w:name="_9kR3WTr24469BcbrAI06Btfz610OUI2z6y568O"/>
            <w:r w:rsidR="0095512D" w:rsidRPr="00EA3A36">
              <w:rPr>
                <w:rFonts w:cs="Arial"/>
                <w:b/>
              </w:rPr>
              <w:t>Sub-Contracting Arrangement</w:t>
            </w:r>
            <w:bookmarkEnd w:id="43"/>
            <w:r w:rsidRPr="00EA3A36">
              <w:rPr>
                <w:rFonts w:cs="Arial"/>
                <w:b/>
              </w:rPr>
              <w:t>"</w:t>
            </w:r>
          </w:p>
        </w:tc>
        <w:tc>
          <w:tcPr>
            <w:tcW w:w="5972" w:type="dxa"/>
          </w:tcPr>
          <w:p w14:paraId="3A07AD9E" w14:textId="61BAE6F7" w:rsidR="0095512D" w:rsidRPr="00EA3A36" w:rsidRDefault="208DA061">
            <w:pPr>
              <w:pStyle w:val="definition"/>
              <w:rPr>
                <w:rFonts w:cs="Arial"/>
              </w:rPr>
            </w:pPr>
            <w:r w:rsidRPr="686FEEAD">
              <w:rPr>
                <w:rFonts w:cs="Arial"/>
              </w:rPr>
              <w:t>means a group of economic operators who have come together specifi</w:t>
            </w:r>
            <w:r w:rsidR="08ECDE9A" w:rsidRPr="686FEEAD">
              <w:rPr>
                <w:rFonts w:cs="Arial"/>
              </w:rPr>
              <w:t xml:space="preserve">cally for the purpose of </w:t>
            </w:r>
            <w:r w:rsidR="4FDA1F4A" w:rsidRPr="686FEEAD">
              <w:rPr>
                <w:rFonts w:cs="Arial"/>
              </w:rPr>
              <w:t xml:space="preserve">tendering </w:t>
            </w:r>
            <w:r w:rsidRPr="686FEEAD">
              <w:rPr>
                <w:rFonts w:cs="Arial"/>
              </w:rPr>
              <w:t>for this Contract, where one of their number will be the party to the Contract with the Authority, the remaining members of that group being Sub-Contractors to the lead economic operator;</w:t>
            </w:r>
          </w:p>
        </w:tc>
      </w:tr>
      <w:tr w:rsidR="00A42F77" w:rsidRPr="00EA3A36" w14:paraId="69E6A13F" w14:textId="77777777" w:rsidTr="686FEEAD">
        <w:tc>
          <w:tcPr>
            <w:tcW w:w="3029" w:type="dxa"/>
          </w:tcPr>
          <w:p w14:paraId="1B06522E" w14:textId="57719AEE" w:rsidR="00A42F77" w:rsidRPr="00EA3A36" w:rsidRDefault="00A42F77" w:rsidP="000326C5">
            <w:pPr>
              <w:pStyle w:val="Body1"/>
              <w:ind w:left="0"/>
              <w:jc w:val="left"/>
              <w:rPr>
                <w:rFonts w:cs="Arial"/>
                <w:b/>
              </w:rPr>
            </w:pPr>
            <w:r>
              <w:rPr>
                <w:rFonts w:cs="Arial"/>
                <w:b/>
              </w:rPr>
              <w:t>"</w:t>
            </w:r>
            <w:r w:rsidRPr="00A42F77">
              <w:rPr>
                <w:rFonts w:cs="Arial"/>
                <w:b/>
              </w:rPr>
              <w:t>Table of Derogations</w:t>
            </w:r>
            <w:r>
              <w:rPr>
                <w:rFonts w:cs="Arial"/>
                <w:b/>
              </w:rPr>
              <w:t>"</w:t>
            </w:r>
          </w:p>
        </w:tc>
        <w:tc>
          <w:tcPr>
            <w:tcW w:w="5972" w:type="dxa"/>
          </w:tcPr>
          <w:p w14:paraId="5C8B5FCA" w14:textId="054F9EB1" w:rsidR="00A42F77" w:rsidRPr="00EA3A36" w:rsidRDefault="4FDA1F4A" w:rsidP="00BF7641">
            <w:pPr>
              <w:pStyle w:val="definition"/>
              <w:rPr>
                <w:rFonts w:cs="Arial"/>
              </w:rPr>
            </w:pPr>
            <w:r w:rsidRPr="686FEEAD">
              <w:rPr>
                <w:rFonts w:cs="Arial"/>
              </w:rPr>
              <w:t xml:space="preserve">means </w:t>
            </w:r>
            <w:r w:rsidR="2197F7DF" w:rsidRPr="686FEEAD">
              <w:rPr>
                <w:rFonts w:cs="Arial"/>
              </w:rPr>
              <w:t xml:space="preserve">the table </w:t>
            </w:r>
            <w:r w:rsidR="234A5EFB" w:rsidRPr="686FEEAD">
              <w:rPr>
                <w:rFonts w:cs="Arial"/>
              </w:rPr>
              <w:t xml:space="preserve">in the form of Table C.2 in Annex C (Guidance to Tenderers) </w:t>
            </w:r>
            <w:r w:rsidR="2197F7DF" w:rsidRPr="686FEEAD">
              <w:rPr>
                <w:rFonts w:cs="Arial"/>
              </w:rPr>
              <w:t xml:space="preserve">which Tenderers </w:t>
            </w:r>
            <w:r w:rsidRPr="686FEEAD">
              <w:rPr>
                <w:rFonts w:cs="Arial"/>
              </w:rPr>
              <w:t xml:space="preserve">complete to indicate which Derogations, if any, are proposed, their compliance with the </w:t>
            </w:r>
            <w:r w:rsidR="5B291FF4" w:rsidRPr="686FEEAD">
              <w:rPr>
                <w:rFonts w:cs="Arial"/>
              </w:rPr>
              <w:t>Contract 3</w:t>
            </w:r>
            <w:r w:rsidR="0880629D" w:rsidRPr="686FEEAD">
              <w:rPr>
                <w:rFonts w:cs="Arial"/>
              </w:rPr>
              <w:t xml:space="preserve"> </w:t>
            </w:r>
            <w:r w:rsidRPr="686FEEAD">
              <w:rPr>
                <w:rFonts w:cs="Arial"/>
              </w:rPr>
              <w:t xml:space="preserve">Terms </w:t>
            </w:r>
            <w:r w:rsidR="0880629D" w:rsidRPr="686FEEAD">
              <w:rPr>
                <w:rFonts w:cs="Arial"/>
              </w:rPr>
              <w:t>&amp;</w:t>
            </w:r>
            <w:r w:rsidRPr="686FEEAD">
              <w:rPr>
                <w:rFonts w:cs="Arial"/>
              </w:rPr>
              <w:t xml:space="preserve"> Conditions, and </w:t>
            </w:r>
            <w:r w:rsidR="234A5EFB" w:rsidRPr="686FEEAD">
              <w:rPr>
                <w:rFonts w:cs="Arial"/>
              </w:rPr>
              <w:t xml:space="preserve">to confirm their </w:t>
            </w:r>
            <w:r w:rsidRPr="686FEEAD">
              <w:rPr>
                <w:rFonts w:cs="Arial"/>
              </w:rPr>
              <w:t xml:space="preserve">compliance with the requirement for </w:t>
            </w:r>
            <w:r w:rsidR="12008AEB" w:rsidRPr="686FEEAD">
              <w:rPr>
                <w:rFonts w:cs="Arial"/>
              </w:rPr>
              <w:t>Tenderer Inputs</w:t>
            </w:r>
            <w:r w:rsidR="2197F7DF" w:rsidRPr="686FEEAD">
              <w:rPr>
                <w:rFonts w:cs="Arial"/>
              </w:rPr>
              <w:t>;</w:t>
            </w:r>
          </w:p>
        </w:tc>
      </w:tr>
      <w:tr w:rsidR="000E13B3" w:rsidRPr="00EA3A36" w14:paraId="2AF66067" w14:textId="77777777" w:rsidTr="686FEEAD">
        <w:tc>
          <w:tcPr>
            <w:tcW w:w="3029" w:type="dxa"/>
          </w:tcPr>
          <w:p w14:paraId="69097F30" w14:textId="72054DA8" w:rsidR="000E13B3" w:rsidRPr="00EA3A36" w:rsidRDefault="000E13B3" w:rsidP="000326C5">
            <w:pPr>
              <w:pStyle w:val="Body1"/>
              <w:ind w:left="0"/>
              <w:jc w:val="left"/>
              <w:rPr>
                <w:rFonts w:cs="Arial"/>
                <w:b/>
              </w:rPr>
            </w:pPr>
            <w:r>
              <w:rPr>
                <w:rFonts w:cs="Arial"/>
                <w:b/>
              </w:rPr>
              <w:t>"Technical Envelope"</w:t>
            </w:r>
          </w:p>
        </w:tc>
        <w:tc>
          <w:tcPr>
            <w:tcW w:w="5972" w:type="dxa"/>
          </w:tcPr>
          <w:p w14:paraId="2C61473B" w14:textId="5D879821" w:rsidR="000E13B3" w:rsidRDefault="6D90927E" w:rsidP="005D633D">
            <w:pPr>
              <w:pStyle w:val="definition"/>
              <w:rPr>
                <w:rFonts w:cs="Arial"/>
              </w:rPr>
            </w:pPr>
            <w:r w:rsidRPr="686FEEAD">
              <w:rPr>
                <w:rFonts w:cs="Arial"/>
              </w:rPr>
              <w:t>means the location in the DSP where Tender Deliverables must be submitted as set out in Table C.1 (</w:t>
            </w:r>
            <w:r w:rsidR="0880629D" w:rsidRPr="686FEEAD">
              <w:rPr>
                <w:rFonts w:cs="Arial"/>
              </w:rPr>
              <w:t>Tender Deliverable Checklist</w:t>
            </w:r>
            <w:r w:rsidRPr="686FEEAD">
              <w:rPr>
                <w:rFonts w:cs="Arial"/>
              </w:rPr>
              <w:t>) of Annex C (Guidance to Tenderers);</w:t>
            </w:r>
          </w:p>
        </w:tc>
      </w:tr>
      <w:tr w:rsidR="004E4623" w:rsidRPr="00EA3A36" w14:paraId="5E72088F" w14:textId="77777777" w:rsidTr="686FEEAD">
        <w:tc>
          <w:tcPr>
            <w:tcW w:w="3029" w:type="dxa"/>
          </w:tcPr>
          <w:p w14:paraId="4BB8FF37" w14:textId="4C096ED5" w:rsidR="004E4623" w:rsidRPr="00EA3A36" w:rsidRDefault="00E97B1E" w:rsidP="000326C5">
            <w:pPr>
              <w:pStyle w:val="Body1"/>
              <w:ind w:left="0"/>
              <w:jc w:val="left"/>
              <w:rPr>
                <w:rFonts w:cs="Arial"/>
                <w:b/>
              </w:rPr>
            </w:pPr>
            <w:r w:rsidRPr="00EA3A36">
              <w:rPr>
                <w:rFonts w:cs="Arial"/>
                <w:b/>
              </w:rPr>
              <w:t>"</w:t>
            </w:r>
            <w:r w:rsidR="004E4623" w:rsidRPr="00EA3A36">
              <w:rPr>
                <w:rFonts w:cs="Arial"/>
                <w:b/>
              </w:rPr>
              <w:t>Technical Requirement of Response</w:t>
            </w:r>
            <w:r w:rsidRPr="00EA3A36">
              <w:rPr>
                <w:rFonts w:cs="Arial"/>
                <w:b/>
              </w:rPr>
              <w:t>"</w:t>
            </w:r>
            <w:r w:rsidR="004E4623" w:rsidRPr="00EA3A36">
              <w:rPr>
                <w:rFonts w:cs="Arial"/>
                <w:b/>
              </w:rPr>
              <w:t xml:space="preserve"> or </w:t>
            </w:r>
            <w:r w:rsidRPr="00EA3A36">
              <w:rPr>
                <w:rFonts w:cs="Arial"/>
                <w:b/>
              </w:rPr>
              <w:t>"</w:t>
            </w:r>
            <w:r w:rsidR="004E4623" w:rsidRPr="00EA3A36">
              <w:rPr>
                <w:rFonts w:cs="Arial"/>
                <w:b/>
              </w:rPr>
              <w:t>Technical RoR</w:t>
            </w:r>
            <w:r w:rsidRPr="00EA3A36">
              <w:rPr>
                <w:rFonts w:cs="Arial"/>
                <w:b/>
              </w:rPr>
              <w:t>"</w:t>
            </w:r>
          </w:p>
        </w:tc>
        <w:tc>
          <w:tcPr>
            <w:tcW w:w="5972" w:type="dxa"/>
          </w:tcPr>
          <w:p w14:paraId="1323C610" w14:textId="0C9624D0" w:rsidR="004E4623" w:rsidRPr="00EA3A36" w:rsidRDefault="63C374E6" w:rsidP="00A5412F">
            <w:pPr>
              <w:pStyle w:val="definition"/>
              <w:rPr>
                <w:rFonts w:cs="Arial"/>
              </w:rPr>
            </w:pPr>
            <w:r w:rsidRPr="686FEEAD">
              <w:rPr>
                <w:rFonts w:cs="Arial"/>
              </w:rPr>
              <w:t xml:space="preserve">means </w:t>
            </w:r>
            <w:r w:rsidR="458658CA" w:rsidRPr="686FEEAD">
              <w:rPr>
                <w:rFonts w:cs="Arial"/>
              </w:rPr>
              <w:t xml:space="preserve">a </w:t>
            </w:r>
            <w:r w:rsidR="3962D47A" w:rsidRPr="686FEEAD">
              <w:rPr>
                <w:rFonts w:cs="Arial"/>
              </w:rPr>
              <w:t xml:space="preserve">technical requirement </w:t>
            </w:r>
            <w:r w:rsidR="458658CA" w:rsidRPr="686FEEAD">
              <w:rPr>
                <w:rFonts w:cs="Arial"/>
              </w:rPr>
              <w:t xml:space="preserve">as </w:t>
            </w:r>
            <w:r w:rsidR="120DCF73" w:rsidRPr="686FEEAD">
              <w:rPr>
                <w:rFonts w:cs="Arial"/>
              </w:rPr>
              <w:t xml:space="preserve">set out in </w:t>
            </w:r>
            <w:r w:rsidR="3962D47A" w:rsidRPr="686FEEAD">
              <w:rPr>
                <w:rFonts w:cs="Arial"/>
              </w:rPr>
              <w:t xml:space="preserve">Appendix 1 </w:t>
            </w:r>
            <w:r w:rsidR="0278E358" w:rsidRPr="686FEEAD">
              <w:rPr>
                <w:rFonts w:cs="Arial"/>
              </w:rPr>
              <w:t xml:space="preserve">(Technical Requirements of Response Questions) </w:t>
            </w:r>
            <w:r w:rsidR="3962D47A" w:rsidRPr="686FEEAD">
              <w:rPr>
                <w:rFonts w:cs="Arial"/>
              </w:rPr>
              <w:t>of Annex C</w:t>
            </w:r>
            <w:r w:rsidR="0278E358" w:rsidRPr="686FEEAD">
              <w:rPr>
                <w:rFonts w:cs="Arial"/>
              </w:rPr>
              <w:t xml:space="preserve"> </w:t>
            </w:r>
            <w:r w:rsidR="3962D47A" w:rsidRPr="686FEEAD">
              <w:rPr>
                <w:rFonts w:cs="Arial"/>
              </w:rPr>
              <w:t xml:space="preserve">(Guidance to Tenderers) </w:t>
            </w:r>
            <w:r w:rsidR="458658CA" w:rsidRPr="686FEEAD">
              <w:rPr>
                <w:rFonts w:cs="Arial"/>
              </w:rPr>
              <w:t xml:space="preserve">in relation to a specific aspect of delivery </w:t>
            </w:r>
            <w:r w:rsidR="458658CA" w:rsidRPr="686FEEAD">
              <w:rPr>
                <w:rFonts w:cs="Arial"/>
              </w:rPr>
              <w:lastRenderedPageBreak/>
              <w:t>of the Statement of Requirement set out in Schedule 2 (Statement of Requirement)</w:t>
            </w:r>
            <w:r w:rsidR="2C7B590A" w:rsidRPr="686FEEAD">
              <w:rPr>
                <w:rFonts w:cs="Arial"/>
              </w:rPr>
              <w:t xml:space="preserve"> of the Contract 3</w:t>
            </w:r>
            <w:r w:rsidR="0880629D" w:rsidRPr="686FEEAD">
              <w:rPr>
                <w:rFonts w:cs="Arial"/>
              </w:rPr>
              <w:t xml:space="preserve"> Terms &amp; Conditions</w:t>
            </w:r>
            <w:r w:rsidR="458658CA" w:rsidRPr="686FEEAD">
              <w:rPr>
                <w:rFonts w:cs="Arial"/>
              </w:rPr>
              <w:t>;</w:t>
            </w:r>
          </w:p>
        </w:tc>
      </w:tr>
      <w:tr w:rsidR="00E644B8" w:rsidRPr="00EA3A36" w14:paraId="115BF1EF" w14:textId="77777777" w:rsidTr="686FEEAD">
        <w:tc>
          <w:tcPr>
            <w:tcW w:w="3029" w:type="dxa"/>
          </w:tcPr>
          <w:p w14:paraId="71AF1344" w14:textId="2A360C31" w:rsidR="00E644B8" w:rsidRPr="008226D2" w:rsidRDefault="00E97B1E" w:rsidP="000326C5">
            <w:pPr>
              <w:pStyle w:val="Body1"/>
              <w:ind w:left="0"/>
              <w:jc w:val="left"/>
              <w:rPr>
                <w:rFonts w:cs="Arial"/>
                <w:b/>
              </w:rPr>
            </w:pPr>
            <w:r w:rsidRPr="008226D2">
              <w:rPr>
                <w:rFonts w:cs="Arial"/>
                <w:b/>
              </w:rPr>
              <w:lastRenderedPageBreak/>
              <w:t>"</w:t>
            </w:r>
            <w:r w:rsidR="00E644B8" w:rsidRPr="008226D2">
              <w:rPr>
                <w:rFonts w:cs="Arial"/>
                <w:b/>
              </w:rPr>
              <w:t>Technical Score</w:t>
            </w:r>
            <w:r w:rsidRPr="008226D2">
              <w:rPr>
                <w:rFonts w:cs="Arial"/>
                <w:b/>
              </w:rPr>
              <w:t>"</w:t>
            </w:r>
          </w:p>
        </w:tc>
        <w:tc>
          <w:tcPr>
            <w:tcW w:w="5972" w:type="dxa"/>
          </w:tcPr>
          <w:p w14:paraId="648304CC" w14:textId="5D070455" w:rsidR="00E644B8" w:rsidRPr="008226D2" w:rsidRDefault="3B620FDF" w:rsidP="000326C5">
            <w:pPr>
              <w:pStyle w:val="definition"/>
              <w:rPr>
                <w:rFonts w:cs="Arial"/>
              </w:rPr>
            </w:pPr>
            <w:r w:rsidRPr="686FEEAD">
              <w:rPr>
                <w:rFonts w:cs="Arial"/>
              </w:rPr>
              <w:t xml:space="preserve">has the meaning set out in </w:t>
            </w:r>
            <w:r w:rsidR="08ECDE9A" w:rsidRPr="686FEEAD">
              <w:rPr>
                <w:rFonts w:cs="Arial"/>
              </w:rPr>
              <w:t>paragraph 7</w:t>
            </w:r>
            <w:r w:rsidR="374259D6" w:rsidRPr="686FEEAD">
              <w:rPr>
                <w:rFonts w:cs="Arial"/>
              </w:rPr>
              <w:t>.2</w:t>
            </w:r>
            <w:r w:rsidR="08ECDE9A" w:rsidRPr="686FEEAD">
              <w:rPr>
                <w:rFonts w:cs="Arial"/>
              </w:rPr>
              <w:t xml:space="preserve"> (Evaluation of T</w:t>
            </w:r>
            <w:r w:rsidRPr="686FEEAD">
              <w:rPr>
                <w:rFonts w:cs="Arial"/>
              </w:rPr>
              <w:t>echnical Requirements of Response) of Annex D (Evaluation of Tenders);</w:t>
            </w:r>
          </w:p>
        </w:tc>
      </w:tr>
      <w:tr w:rsidR="004E4623" w:rsidRPr="00EA3A36" w14:paraId="2B341FBD" w14:textId="77777777" w:rsidTr="686FEEAD">
        <w:tc>
          <w:tcPr>
            <w:tcW w:w="3029" w:type="dxa"/>
          </w:tcPr>
          <w:p w14:paraId="1EE5AD14" w14:textId="24F5B2CB" w:rsidR="004E4623" w:rsidRPr="00EA3A36" w:rsidRDefault="00E97B1E" w:rsidP="000326C5">
            <w:pPr>
              <w:pStyle w:val="Body1"/>
              <w:ind w:left="0"/>
              <w:jc w:val="left"/>
              <w:rPr>
                <w:rFonts w:cs="Arial"/>
                <w:b/>
              </w:rPr>
            </w:pPr>
            <w:r w:rsidRPr="00EA3A36">
              <w:rPr>
                <w:rFonts w:cs="Arial"/>
                <w:b/>
              </w:rPr>
              <w:t>"</w:t>
            </w:r>
            <w:r w:rsidR="004E4623" w:rsidRPr="00EA3A36">
              <w:rPr>
                <w:rFonts w:cs="Arial"/>
                <w:b/>
              </w:rPr>
              <w:t>Tender</w:t>
            </w:r>
            <w:r w:rsidRPr="00EA3A36">
              <w:rPr>
                <w:rFonts w:cs="Arial"/>
                <w:b/>
              </w:rPr>
              <w:t>"</w:t>
            </w:r>
          </w:p>
        </w:tc>
        <w:tc>
          <w:tcPr>
            <w:tcW w:w="5972" w:type="dxa"/>
          </w:tcPr>
          <w:p w14:paraId="6C2D9182" w14:textId="3DCC45DC" w:rsidR="004E4623" w:rsidRPr="00EA3A36" w:rsidRDefault="458658CA" w:rsidP="005D633D">
            <w:pPr>
              <w:pStyle w:val="definition"/>
              <w:rPr>
                <w:rFonts w:cs="Arial"/>
              </w:rPr>
            </w:pPr>
            <w:r w:rsidRPr="686FEEAD">
              <w:rPr>
                <w:rFonts w:cs="Arial"/>
              </w:rPr>
              <w:t xml:space="preserve">means </w:t>
            </w:r>
            <w:r w:rsidR="3962D47A" w:rsidRPr="686FEEAD">
              <w:rPr>
                <w:rFonts w:cs="Arial"/>
              </w:rPr>
              <w:t xml:space="preserve">the </w:t>
            </w:r>
            <w:r w:rsidRPr="686FEEAD">
              <w:rPr>
                <w:rFonts w:cs="Arial"/>
              </w:rPr>
              <w:t xml:space="preserve">overall </w:t>
            </w:r>
            <w:r w:rsidR="3962D47A" w:rsidRPr="686FEEAD">
              <w:rPr>
                <w:rFonts w:cs="Arial"/>
              </w:rPr>
              <w:t xml:space="preserve">offer </w:t>
            </w:r>
            <w:r w:rsidRPr="686FEEAD">
              <w:rPr>
                <w:rFonts w:cs="Arial"/>
              </w:rPr>
              <w:t xml:space="preserve">in response to the Statement of Requirement </w:t>
            </w:r>
            <w:r w:rsidR="3962D47A" w:rsidRPr="686FEEAD">
              <w:rPr>
                <w:rFonts w:cs="Arial"/>
              </w:rPr>
              <w:t xml:space="preserve">that </w:t>
            </w:r>
            <w:r w:rsidR="0880629D" w:rsidRPr="686FEEAD">
              <w:rPr>
                <w:rFonts w:cs="Arial"/>
              </w:rPr>
              <w:t xml:space="preserve">each </w:t>
            </w:r>
            <w:r w:rsidR="53625B54" w:rsidRPr="686FEEAD">
              <w:rPr>
                <w:rFonts w:cs="Arial"/>
              </w:rPr>
              <w:t>Tenderer</w:t>
            </w:r>
            <w:r w:rsidR="3962D47A" w:rsidRPr="686FEEAD">
              <w:rPr>
                <w:rFonts w:cs="Arial"/>
              </w:rPr>
              <w:t xml:space="preserve"> </w:t>
            </w:r>
            <w:r w:rsidRPr="686FEEAD">
              <w:rPr>
                <w:rFonts w:cs="Arial"/>
              </w:rPr>
              <w:t>make</w:t>
            </w:r>
            <w:r w:rsidR="0880629D" w:rsidRPr="686FEEAD">
              <w:rPr>
                <w:rFonts w:cs="Arial"/>
              </w:rPr>
              <w:t>s</w:t>
            </w:r>
            <w:r w:rsidRPr="686FEEAD">
              <w:rPr>
                <w:rFonts w:cs="Arial"/>
              </w:rPr>
              <w:t xml:space="preserve"> </w:t>
            </w:r>
            <w:r w:rsidR="3962D47A" w:rsidRPr="686FEEAD">
              <w:rPr>
                <w:rFonts w:cs="Arial"/>
              </w:rPr>
              <w:t xml:space="preserve">to the Authority </w:t>
            </w:r>
            <w:r w:rsidR="1F177991" w:rsidRPr="686FEEAD">
              <w:rPr>
                <w:rFonts w:cs="Arial"/>
              </w:rPr>
              <w:t xml:space="preserve">in response to the ITN, </w:t>
            </w:r>
            <w:r w:rsidR="3962D47A" w:rsidRPr="686FEEAD">
              <w:rPr>
                <w:rFonts w:cs="Arial"/>
              </w:rPr>
              <w:t xml:space="preserve">and the word </w:t>
            </w:r>
            <w:r w:rsidR="12B3164F" w:rsidRPr="686FEEAD">
              <w:rPr>
                <w:rFonts w:cs="Arial"/>
              </w:rPr>
              <w:t>"</w:t>
            </w:r>
            <w:r w:rsidR="3962D47A" w:rsidRPr="686FEEAD">
              <w:rPr>
                <w:rFonts w:cs="Arial"/>
              </w:rPr>
              <w:t>Tender</w:t>
            </w:r>
            <w:r w:rsidR="12B3164F" w:rsidRPr="686FEEAD">
              <w:rPr>
                <w:rFonts w:cs="Arial"/>
              </w:rPr>
              <w:t>"</w:t>
            </w:r>
            <w:r w:rsidR="3962D47A" w:rsidRPr="686FEEAD">
              <w:rPr>
                <w:rFonts w:cs="Arial"/>
              </w:rPr>
              <w:t xml:space="preserve"> shall include any Initial Tender and </w:t>
            </w:r>
            <w:r w:rsidR="0880629D" w:rsidRPr="686FEEAD">
              <w:rPr>
                <w:rFonts w:cs="Arial"/>
              </w:rPr>
              <w:t xml:space="preserve">any </w:t>
            </w:r>
            <w:r w:rsidR="3962D47A" w:rsidRPr="686FEEAD">
              <w:rPr>
                <w:rFonts w:cs="Arial"/>
              </w:rPr>
              <w:t>Final Tender;</w:t>
            </w:r>
          </w:p>
        </w:tc>
      </w:tr>
      <w:tr w:rsidR="004E4623" w:rsidRPr="00EA3A36" w14:paraId="712B79BA" w14:textId="77777777" w:rsidTr="686FEEAD">
        <w:tc>
          <w:tcPr>
            <w:tcW w:w="3029" w:type="dxa"/>
          </w:tcPr>
          <w:p w14:paraId="1C1FD869" w14:textId="22F12B26" w:rsidR="004E4623" w:rsidRPr="00EA3A36" w:rsidRDefault="00E97B1E" w:rsidP="00250F8D">
            <w:pPr>
              <w:pStyle w:val="Body1"/>
              <w:ind w:left="0"/>
              <w:jc w:val="left"/>
              <w:rPr>
                <w:rFonts w:cs="Arial"/>
                <w:b/>
              </w:rPr>
            </w:pPr>
            <w:r w:rsidRPr="00EA3A36">
              <w:rPr>
                <w:rFonts w:cs="Arial"/>
                <w:b/>
              </w:rPr>
              <w:t>"</w:t>
            </w:r>
            <w:r w:rsidR="004E4623" w:rsidRPr="00EA3A36">
              <w:rPr>
                <w:rFonts w:cs="Arial"/>
                <w:b/>
              </w:rPr>
              <w:t xml:space="preserve">Tender </w:t>
            </w:r>
            <w:r w:rsidR="00250F8D">
              <w:rPr>
                <w:rFonts w:cs="Arial"/>
                <w:b/>
              </w:rPr>
              <w:t>Deliverable</w:t>
            </w:r>
            <w:r w:rsidR="004E4623" w:rsidRPr="00EA3A36">
              <w:rPr>
                <w:rFonts w:cs="Arial"/>
                <w:b/>
              </w:rPr>
              <w:t xml:space="preserve"> Checklist</w:t>
            </w:r>
            <w:r w:rsidRPr="00EA3A36">
              <w:rPr>
                <w:rFonts w:cs="Arial"/>
                <w:b/>
              </w:rPr>
              <w:t>"</w:t>
            </w:r>
          </w:p>
        </w:tc>
        <w:tc>
          <w:tcPr>
            <w:tcW w:w="5972" w:type="dxa"/>
          </w:tcPr>
          <w:p w14:paraId="0CBE0752" w14:textId="1678CC67" w:rsidR="004E4623" w:rsidRPr="00EA3A36" w:rsidRDefault="1F177991" w:rsidP="005D633D">
            <w:pPr>
              <w:pStyle w:val="definition"/>
              <w:rPr>
                <w:rFonts w:cs="Arial"/>
              </w:rPr>
            </w:pPr>
            <w:r w:rsidRPr="686FEEAD">
              <w:rPr>
                <w:rFonts w:cs="Arial"/>
              </w:rPr>
              <w:t>means</w:t>
            </w:r>
            <w:r w:rsidR="1D67CDB0" w:rsidRPr="686FEEAD">
              <w:rPr>
                <w:rFonts w:cs="Arial"/>
              </w:rPr>
              <w:t xml:space="preserve"> the checklist at Table C.</w:t>
            </w:r>
            <w:r w:rsidR="0880629D" w:rsidRPr="686FEEAD">
              <w:rPr>
                <w:rFonts w:cs="Arial"/>
              </w:rPr>
              <w:t>1</w:t>
            </w:r>
            <w:r w:rsidR="1D67CDB0" w:rsidRPr="686FEEAD">
              <w:rPr>
                <w:rFonts w:cs="Arial"/>
              </w:rPr>
              <w:t xml:space="preserve"> (Tender Deliverable Checklist) of A</w:t>
            </w:r>
            <w:bookmarkStart w:id="44" w:name="_9kR3WTr2CC6AFNCwozY"/>
            <w:r w:rsidR="3962D47A" w:rsidRPr="686FEEAD">
              <w:rPr>
                <w:rFonts w:cs="Arial"/>
              </w:rPr>
              <w:t>nnex C</w:t>
            </w:r>
            <w:bookmarkEnd w:id="44"/>
            <w:r w:rsidR="3962D47A" w:rsidRPr="686FEEAD">
              <w:rPr>
                <w:rFonts w:cs="Arial"/>
              </w:rPr>
              <w:t xml:space="preserve"> (Guidance to Tenderers) which sets out each Tender Deliverable that must be provided as part of </w:t>
            </w:r>
            <w:r w:rsidRPr="686FEEAD">
              <w:rPr>
                <w:rFonts w:cs="Arial"/>
              </w:rPr>
              <w:t xml:space="preserve">a </w:t>
            </w:r>
            <w:r w:rsidR="3962D47A" w:rsidRPr="686FEEAD">
              <w:rPr>
                <w:rFonts w:cs="Arial"/>
              </w:rPr>
              <w:t>Tender;</w:t>
            </w:r>
          </w:p>
        </w:tc>
      </w:tr>
      <w:tr w:rsidR="004E4623" w:rsidRPr="00EA3A36" w14:paraId="12E9F3E0" w14:textId="77777777" w:rsidTr="686FEEAD">
        <w:tc>
          <w:tcPr>
            <w:tcW w:w="3029" w:type="dxa"/>
          </w:tcPr>
          <w:p w14:paraId="683D922C" w14:textId="7460457D" w:rsidR="004E4623" w:rsidRPr="00EA3A36" w:rsidRDefault="00E97B1E" w:rsidP="000326C5">
            <w:pPr>
              <w:pStyle w:val="Body1"/>
              <w:ind w:left="0"/>
              <w:jc w:val="left"/>
              <w:rPr>
                <w:rFonts w:cs="Arial"/>
                <w:b/>
              </w:rPr>
            </w:pPr>
            <w:r w:rsidRPr="00EA3A36">
              <w:rPr>
                <w:rFonts w:cs="Arial"/>
                <w:b/>
              </w:rPr>
              <w:t>"</w:t>
            </w:r>
            <w:r w:rsidR="004E4623" w:rsidRPr="00EA3A36">
              <w:rPr>
                <w:rFonts w:cs="Arial"/>
                <w:b/>
              </w:rPr>
              <w:t>Tender Deliverable</w:t>
            </w:r>
            <w:r w:rsidR="005E5673" w:rsidRPr="00EA3A36">
              <w:rPr>
                <w:rFonts w:cs="Arial"/>
                <w:b/>
              </w:rPr>
              <w:t>(</w:t>
            </w:r>
            <w:r w:rsidR="004E4623" w:rsidRPr="00EA3A36">
              <w:rPr>
                <w:rFonts w:cs="Arial"/>
                <w:b/>
              </w:rPr>
              <w:t>s</w:t>
            </w:r>
            <w:r w:rsidR="005E5673" w:rsidRPr="00EA3A36">
              <w:rPr>
                <w:rFonts w:cs="Arial"/>
                <w:b/>
              </w:rPr>
              <w:t>)</w:t>
            </w:r>
            <w:r w:rsidRPr="00EA3A36">
              <w:rPr>
                <w:rFonts w:cs="Arial"/>
                <w:b/>
              </w:rPr>
              <w:t>"</w:t>
            </w:r>
          </w:p>
        </w:tc>
        <w:tc>
          <w:tcPr>
            <w:tcW w:w="5972" w:type="dxa"/>
          </w:tcPr>
          <w:p w14:paraId="1D1D9500" w14:textId="0E126576" w:rsidR="004E4623" w:rsidRPr="00EA3A36" w:rsidRDefault="7CBA9113">
            <w:pPr>
              <w:pStyle w:val="definition"/>
              <w:rPr>
                <w:rFonts w:cs="Arial"/>
              </w:rPr>
            </w:pPr>
            <w:r w:rsidRPr="686FEEAD">
              <w:rPr>
                <w:rFonts w:cs="Arial"/>
              </w:rPr>
              <w:t>m</w:t>
            </w:r>
            <w:r w:rsidR="3962D47A" w:rsidRPr="686FEEAD">
              <w:rPr>
                <w:rFonts w:cs="Arial"/>
              </w:rPr>
              <w:t>eans</w:t>
            </w:r>
            <w:r w:rsidRPr="686FEEAD">
              <w:rPr>
                <w:rFonts w:cs="Arial"/>
              </w:rPr>
              <w:t xml:space="preserve"> any </w:t>
            </w:r>
            <w:r w:rsidR="0750B401" w:rsidRPr="686FEEAD">
              <w:rPr>
                <w:rFonts w:cs="Arial"/>
              </w:rPr>
              <w:t>element of the Tender that Tenderers are required to submit as part of their Tender response</w:t>
            </w:r>
            <w:r w:rsidR="4D81C5FD" w:rsidRPr="686FEEAD">
              <w:rPr>
                <w:rFonts w:cs="Arial"/>
              </w:rPr>
              <w:t xml:space="preserve"> as set out at paragraph 10 (Tender Deliverable Checklist) of Annex C (Guidance to Tenderers)</w:t>
            </w:r>
            <w:r w:rsidR="3962D47A" w:rsidRPr="686FEEAD">
              <w:rPr>
                <w:rFonts w:cs="Arial"/>
              </w:rPr>
              <w:t>;</w:t>
            </w:r>
          </w:p>
        </w:tc>
      </w:tr>
      <w:tr w:rsidR="004E4623" w:rsidRPr="00EA3A36" w14:paraId="35845311" w14:textId="77777777" w:rsidTr="686FEEAD">
        <w:tc>
          <w:tcPr>
            <w:tcW w:w="3029" w:type="dxa"/>
          </w:tcPr>
          <w:p w14:paraId="0EC3F489" w14:textId="5100820D" w:rsidR="004E4623" w:rsidRPr="00EA3A36" w:rsidRDefault="00E97B1E" w:rsidP="000326C5">
            <w:pPr>
              <w:pStyle w:val="Body1"/>
              <w:ind w:left="0"/>
              <w:jc w:val="left"/>
              <w:rPr>
                <w:rFonts w:cs="Arial"/>
                <w:b/>
              </w:rPr>
            </w:pPr>
            <w:r w:rsidRPr="00EA3A36">
              <w:rPr>
                <w:rFonts w:cs="Arial"/>
                <w:b/>
              </w:rPr>
              <w:t>"</w:t>
            </w:r>
            <w:r w:rsidR="004E4623" w:rsidRPr="00EA3A36">
              <w:rPr>
                <w:rFonts w:cs="Arial"/>
                <w:b/>
              </w:rPr>
              <w:t>Tender Return Date</w:t>
            </w:r>
            <w:r w:rsidRPr="00EA3A36">
              <w:rPr>
                <w:rFonts w:cs="Arial"/>
                <w:b/>
              </w:rPr>
              <w:t>"</w:t>
            </w:r>
          </w:p>
        </w:tc>
        <w:tc>
          <w:tcPr>
            <w:tcW w:w="5972" w:type="dxa"/>
          </w:tcPr>
          <w:p w14:paraId="0E88E9F7" w14:textId="1822B410" w:rsidR="004E4623" w:rsidRPr="00EA3A36" w:rsidRDefault="3962D47A" w:rsidP="000326C5">
            <w:pPr>
              <w:pStyle w:val="definition"/>
              <w:rPr>
                <w:rFonts w:cs="Arial"/>
              </w:rPr>
            </w:pPr>
            <w:r w:rsidRPr="00EA3A36">
              <w:rPr>
                <w:rFonts w:cs="Arial"/>
              </w:rPr>
              <w:t xml:space="preserve">means the final </w:t>
            </w:r>
            <w:bookmarkStart w:id="45" w:name="_9kMJI5YVt4668AHU4rww"/>
            <w:r w:rsidRPr="00EA3A36">
              <w:rPr>
                <w:rFonts w:cs="Arial"/>
              </w:rPr>
              <w:t>date</w:t>
            </w:r>
            <w:bookmarkEnd w:id="45"/>
            <w:r w:rsidRPr="00EA3A36">
              <w:rPr>
                <w:rFonts w:cs="Arial"/>
              </w:rPr>
              <w:t xml:space="preserve"> for submission of Tenders as set out in paragraph </w:t>
            </w:r>
            <w:r w:rsidR="004E4623" w:rsidRPr="00EA3A36">
              <w:rPr>
                <w:rFonts w:cs="Arial"/>
                <w:color w:val="2B579A"/>
                <w:shd w:val="clear" w:color="auto" w:fill="E6E6E6"/>
              </w:rPr>
              <w:fldChar w:fldCharType="begin"/>
            </w:r>
            <w:r w:rsidR="004E4623" w:rsidRPr="00EA3A36">
              <w:rPr>
                <w:rFonts w:cs="Arial"/>
              </w:rPr>
              <w:instrText xml:space="preserve"> REF _Ref114565581 \r \h </w:instrText>
            </w:r>
            <w:r w:rsidR="000326C5" w:rsidRPr="00EA3A36">
              <w:rPr>
                <w:rFonts w:cs="Arial"/>
              </w:rPr>
              <w:instrText xml:space="preserve"> \* MERGEFORMAT </w:instrText>
            </w:r>
            <w:r w:rsidR="004E4623" w:rsidRPr="00EA3A36">
              <w:rPr>
                <w:rFonts w:cs="Arial"/>
                <w:color w:val="2B579A"/>
                <w:shd w:val="clear" w:color="auto" w:fill="E6E6E6"/>
              </w:rPr>
            </w:r>
            <w:r w:rsidR="004E4623" w:rsidRPr="00EA3A36">
              <w:rPr>
                <w:rFonts w:cs="Arial"/>
                <w:color w:val="2B579A"/>
                <w:shd w:val="clear" w:color="auto" w:fill="E6E6E6"/>
              </w:rPr>
              <w:fldChar w:fldCharType="separate"/>
            </w:r>
            <w:bookmarkStart w:id="46" w:name="_9kMHG5YVt5658DDCCCgUmqr66j05574HNE4GlcK"/>
            <w:r w:rsidR="007924D4">
              <w:rPr>
                <w:rFonts w:cs="Arial"/>
              </w:rPr>
              <w:t>9.1</w:t>
            </w:r>
            <w:bookmarkEnd w:id="46"/>
            <w:r w:rsidR="004E4623" w:rsidRPr="00EA3A36">
              <w:rPr>
                <w:rFonts w:cs="Arial"/>
                <w:color w:val="2B579A"/>
                <w:shd w:val="clear" w:color="auto" w:fill="E6E6E6"/>
              </w:rPr>
              <w:fldChar w:fldCharType="end"/>
            </w:r>
            <w:r w:rsidRPr="00EA3A36">
              <w:rPr>
                <w:rFonts w:cs="Arial"/>
              </w:rPr>
              <w:t xml:space="preserve"> (Proposed Timetable) of this ITN; </w:t>
            </w:r>
          </w:p>
        </w:tc>
      </w:tr>
      <w:tr w:rsidR="004E4623" w:rsidRPr="00EA3A36" w14:paraId="16A3DAD3" w14:textId="77777777" w:rsidTr="686FEEAD">
        <w:tc>
          <w:tcPr>
            <w:tcW w:w="3029" w:type="dxa"/>
          </w:tcPr>
          <w:p w14:paraId="3694AF19" w14:textId="4945C34A" w:rsidR="004E4623" w:rsidRPr="00EA3A36" w:rsidRDefault="00E97B1E" w:rsidP="000326C5">
            <w:pPr>
              <w:pStyle w:val="Body1"/>
              <w:ind w:left="0"/>
              <w:jc w:val="left"/>
              <w:rPr>
                <w:rFonts w:cs="Arial"/>
                <w:b/>
              </w:rPr>
            </w:pPr>
            <w:r w:rsidRPr="00EA3A36">
              <w:rPr>
                <w:rFonts w:cs="Arial"/>
                <w:b/>
              </w:rPr>
              <w:t>"</w:t>
            </w:r>
            <w:r w:rsidR="004E4623" w:rsidRPr="00EA3A36">
              <w:rPr>
                <w:rFonts w:cs="Arial"/>
                <w:b/>
              </w:rPr>
              <w:t>Tenderer</w:t>
            </w:r>
            <w:r w:rsidRPr="00EA3A36">
              <w:rPr>
                <w:rFonts w:cs="Arial"/>
                <w:b/>
              </w:rPr>
              <w:t>"</w:t>
            </w:r>
          </w:p>
        </w:tc>
        <w:tc>
          <w:tcPr>
            <w:tcW w:w="5972" w:type="dxa"/>
          </w:tcPr>
          <w:p w14:paraId="010E24BB" w14:textId="40905ADF" w:rsidR="004E4623" w:rsidRPr="00EA3A36" w:rsidRDefault="3962D47A">
            <w:pPr>
              <w:pStyle w:val="definition"/>
              <w:rPr>
                <w:rFonts w:cs="Arial"/>
              </w:rPr>
            </w:pPr>
            <w:r w:rsidRPr="686FEEAD">
              <w:rPr>
                <w:rFonts w:cs="Arial"/>
              </w:rPr>
              <w:t xml:space="preserve">means </w:t>
            </w:r>
            <w:r w:rsidR="1F177991" w:rsidRPr="686FEEAD">
              <w:rPr>
                <w:rFonts w:cs="Arial"/>
              </w:rPr>
              <w:t xml:space="preserve">an </w:t>
            </w:r>
            <w:r w:rsidRPr="686FEEAD">
              <w:rPr>
                <w:rFonts w:cs="Arial"/>
              </w:rPr>
              <w:t xml:space="preserve">economic operator submitting a </w:t>
            </w:r>
            <w:r w:rsidR="1F177991" w:rsidRPr="686FEEAD">
              <w:rPr>
                <w:rFonts w:cs="Arial"/>
              </w:rPr>
              <w:t xml:space="preserve">Tender in </w:t>
            </w:r>
            <w:r w:rsidRPr="686FEEAD">
              <w:rPr>
                <w:rFonts w:cs="Arial"/>
              </w:rPr>
              <w:t xml:space="preserve">response to this ITN; </w:t>
            </w:r>
          </w:p>
        </w:tc>
      </w:tr>
      <w:tr w:rsidR="009111C0" w:rsidRPr="00EA3A36" w14:paraId="5B710A01" w14:textId="77777777" w:rsidTr="686FEEAD">
        <w:tc>
          <w:tcPr>
            <w:tcW w:w="3029" w:type="dxa"/>
          </w:tcPr>
          <w:p w14:paraId="49D50BE1" w14:textId="0A31BB23" w:rsidR="009111C0" w:rsidRPr="00EA3A36" w:rsidRDefault="009111C0" w:rsidP="000326C5">
            <w:pPr>
              <w:pStyle w:val="Body1"/>
              <w:ind w:left="0"/>
              <w:jc w:val="left"/>
              <w:rPr>
                <w:rFonts w:cs="Arial"/>
                <w:b/>
              </w:rPr>
            </w:pPr>
            <w:r>
              <w:rPr>
                <w:rFonts w:cs="Arial"/>
                <w:b/>
              </w:rPr>
              <w:t>"Tenderer Inputs"</w:t>
            </w:r>
          </w:p>
        </w:tc>
        <w:tc>
          <w:tcPr>
            <w:tcW w:w="5972" w:type="dxa"/>
          </w:tcPr>
          <w:p w14:paraId="0D3593BA" w14:textId="334653A6" w:rsidR="009111C0" w:rsidRPr="00EA3A36" w:rsidRDefault="12008AEB">
            <w:pPr>
              <w:pStyle w:val="definition"/>
              <w:rPr>
                <w:rFonts w:cs="Arial"/>
              </w:rPr>
            </w:pPr>
            <w:r w:rsidRPr="686FEEAD">
              <w:rPr>
                <w:rFonts w:cs="Arial"/>
              </w:rPr>
              <w:t xml:space="preserve">means those clauses and schedules of the Contract </w:t>
            </w:r>
            <w:r w:rsidR="4C077BE2" w:rsidRPr="686FEEAD">
              <w:rPr>
                <w:rFonts w:cs="Arial"/>
              </w:rPr>
              <w:t xml:space="preserve">in Category 3 of Appendix 2 (Contract Provision Categories) of Annex C (Guidance to Tenderers) </w:t>
            </w:r>
            <w:r w:rsidRPr="686FEEAD">
              <w:rPr>
                <w:rFonts w:cs="Arial"/>
              </w:rPr>
              <w:t xml:space="preserve">for which Tenderers must supply drafting as further set out in </w:t>
            </w:r>
            <w:r w:rsidR="0D2C205F" w:rsidRPr="686FEEAD">
              <w:rPr>
                <w:rFonts w:cs="Arial"/>
              </w:rPr>
              <w:t>p</w:t>
            </w:r>
            <w:r w:rsidR="7D27D24F" w:rsidRPr="686FEEAD">
              <w:rPr>
                <w:rFonts w:cs="Arial"/>
              </w:rPr>
              <w:t>aragraph 11</w:t>
            </w:r>
            <w:r w:rsidR="0D2C205F" w:rsidRPr="686FEEAD">
              <w:rPr>
                <w:rFonts w:cs="Arial"/>
              </w:rPr>
              <w:t xml:space="preserve"> (Acceptance of the Contract)</w:t>
            </w:r>
            <w:r w:rsidR="7D27D24F" w:rsidRPr="686FEEAD">
              <w:rPr>
                <w:rFonts w:cs="Arial"/>
              </w:rPr>
              <w:t xml:space="preserve"> of </w:t>
            </w:r>
            <w:r w:rsidRPr="686FEEAD">
              <w:rPr>
                <w:rFonts w:cs="Arial"/>
              </w:rPr>
              <w:t>Annex C (Guidance to Tenderers);</w:t>
            </w:r>
          </w:p>
        </w:tc>
      </w:tr>
      <w:tr w:rsidR="004E4623" w:rsidRPr="00EA3A36" w14:paraId="70268AC0" w14:textId="77777777" w:rsidTr="686FEEAD">
        <w:tc>
          <w:tcPr>
            <w:tcW w:w="3029" w:type="dxa"/>
          </w:tcPr>
          <w:p w14:paraId="41437470" w14:textId="35AEEAE3" w:rsidR="004E4623" w:rsidRPr="00EA3A36" w:rsidRDefault="00E97B1E" w:rsidP="000326C5">
            <w:pPr>
              <w:pStyle w:val="Body1"/>
              <w:ind w:left="0"/>
              <w:jc w:val="left"/>
              <w:rPr>
                <w:rFonts w:cs="Arial"/>
                <w:b/>
              </w:rPr>
            </w:pPr>
            <w:r w:rsidRPr="00EA3A36">
              <w:rPr>
                <w:rFonts w:cs="Arial"/>
                <w:b/>
              </w:rPr>
              <w:t>"</w:t>
            </w:r>
            <w:r w:rsidR="004E4623" w:rsidRPr="00EA3A36">
              <w:rPr>
                <w:rFonts w:cs="Arial"/>
                <w:b/>
              </w:rPr>
              <w:t>Tenderer Representative</w:t>
            </w:r>
            <w:r w:rsidRPr="00EA3A36">
              <w:rPr>
                <w:rFonts w:cs="Arial"/>
                <w:b/>
              </w:rPr>
              <w:t>"</w:t>
            </w:r>
          </w:p>
        </w:tc>
        <w:tc>
          <w:tcPr>
            <w:tcW w:w="5972" w:type="dxa"/>
          </w:tcPr>
          <w:p w14:paraId="53D6BD3C" w14:textId="1F23651D" w:rsidR="004E4623" w:rsidRPr="00EA3A36" w:rsidRDefault="3962D47A">
            <w:pPr>
              <w:pStyle w:val="definition"/>
              <w:rPr>
                <w:rFonts w:cs="Arial"/>
              </w:rPr>
            </w:pPr>
            <w:r w:rsidRPr="686FEEAD">
              <w:rPr>
                <w:rFonts w:cs="Arial"/>
              </w:rPr>
              <w:t xml:space="preserve">means </w:t>
            </w:r>
            <w:r w:rsidR="1F177991" w:rsidRPr="686FEEAD">
              <w:rPr>
                <w:rFonts w:cs="Arial"/>
              </w:rPr>
              <w:t>one of the</w:t>
            </w:r>
            <w:r w:rsidRPr="686FEEAD">
              <w:rPr>
                <w:rFonts w:cs="Arial"/>
              </w:rPr>
              <w:t xml:space="preserve"> two (2) nominated </w:t>
            </w:r>
            <w:r w:rsidRPr="686FEEAD">
              <w:rPr>
                <w:rFonts w:eastAsia="Arial" w:cs="Arial"/>
                <w:color w:val="000000" w:themeColor="text1"/>
              </w:rPr>
              <w:t xml:space="preserve">points of contact for all communications </w:t>
            </w:r>
            <w:r w:rsidR="1F177991" w:rsidRPr="686FEEAD">
              <w:rPr>
                <w:rFonts w:eastAsia="Arial" w:cs="Arial"/>
                <w:color w:val="000000" w:themeColor="text1"/>
              </w:rPr>
              <w:t xml:space="preserve">between a Tenderer and </w:t>
            </w:r>
            <w:r w:rsidRPr="686FEEAD">
              <w:rPr>
                <w:rFonts w:eastAsia="Arial" w:cs="Arial"/>
                <w:color w:val="000000" w:themeColor="text1"/>
              </w:rPr>
              <w:t>the Authority</w:t>
            </w:r>
            <w:r w:rsidR="1F177991" w:rsidRPr="686FEEAD">
              <w:rPr>
                <w:rFonts w:cs="Arial"/>
              </w:rPr>
              <w:t xml:space="preserve"> via the DSP</w:t>
            </w:r>
            <w:r w:rsidRPr="686FEEAD">
              <w:rPr>
                <w:rFonts w:cs="Arial"/>
              </w:rPr>
              <w:t>;</w:t>
            </w:r>
          </w:p>
        </w:tc>
      </w:tr>
      <w:tr w:rsidR="004E4623" w:rsidRPr="00EA3A36" w14:paraId="5824081E" w14:textId="77777777" w:rsidTr="686FEEAD">
        <w:tc>
          <w:tcPr>
            <w:tcW w:w="3029" w:type="dxa"/>
          </w:tcPr>
          <w:p w14:paraId="09B264B7" w14:textId="46DC2CB3" w:rsidR="004E4623" w:rsidRPr="00EA3A36" w:rsidRDefault="00E97B1E" w:rsidP="000326C5">
            <w:pPr>
              <w:pStyle w:val="Body1"/>
              <w:ind w:left="0"/>
              <w:jc w:val="left"/>
              <w:rPr>
                <w:rFonts w:cs="Arial"/>
                <w:b/>
              </w:rPr>
            </w:pPr>
            <w:r w:rsidRPr="00EA3A36">
              <w:rPr>
                <w:rFonts w:cs="Arial"/>
                <w:b/>
              </w:rPr>
              <w:t>"</w:t>
            </w:r>
            <w:r w:rsidR="004E4623" w:rsidRPr="00EA3A36">
              <w:rPr>
                <w:rFonts w:cs="Arial"/>
                <w:b/>
              </w:rPr>
              <w:t>Tenderers Conference</w:t>
            </w:r>
            <w:r w:rsidRPr="00EA3A36">
              <w:rPr>
                <w:rFonts w:cs="Arial"/>
                <w:b/>
              </w:rPr>
              <w:t>"</w:t>
            </w:r>
          </w:p>
        </w:tc>
        <w:tc>
          <w:tcPr>
            <w:tcW w:w="5972" w:type="dxa"/>
          </w:tcPr>
          <w:p w14:paraId="1BCE65CC" w14:textId="4E0AE14D" w:rsidR="004E4623" w:rsidRPr="00EA3A36" w:rsidRDefault="1F177991">
            <w:pPr>
              <w:pStyle w:val="definition"/>
              <w:rPr>
                <w:rFonts w:cs="Arial"/>
              </w:rPr>
            </w:pPr>
            <w:r w:rsidRPr="686FEEAD">
              <w:rPr>
                <w:rFonts w:cs="Arial"/>
              </w:rPr>
              <w:t>means a presentation by</w:t>
            </w:r>
            <w:r w:rsidR="3962D47A" w:rsidRPr="686FEEAD">
              <w:rPr>
                <w:rFonts w:cs="Arial"/>
              </w:rPr>
              <w:t xml:space="preserve"> the Authority </w:t>
            </w:r>
            <w:r w:rsidRPr="686FEEAD">
              <w:rPr>
                <w:rFonts w:cs="Arial"/>
              </w:rPr>
              <w:t xml:space="preserve">to all Tenderers about </w:t>
            </w:r>
            <w:r w:rsidR="3962D47A" w:rsidRPr="686FEEAD">
              <w:rPr>
                <w:rFonts w:cs="Arial"/>
              </w:rPr>
              <w:t xml:space="preserve">the </w:t>
            </w:r>
            <w:r w:rsidRPr="686FEEAD">
              <w:rPr>
                <w:rFonts w:cs="Arial"/>
              </w:rPr>
              <w:t xml:space="preserve">Contract </w:t>
            </w:r>
            <w:r w:rsidR="3962D47A" w:rsidRPr="686FEEAD">
              <w:rPr>
                <w:rFonts w:cs="Arial"/>
              </w:rPr>
              <w:t>requirements</w:t>
            </w:r>
            <w:r w:rsidRPr="686FEEAD">
              <w:rPr>
                <w:rFonts w:cs="Arial"/>
              </w:rPr>
              <w:t>, at which</w:t>
            </w:r>
            <w:r w:rsidR="3962D47A" w:rsidRPr="686FEEAD">
              <w:rPr>
                <w:rFonts w:cs="Arial"/>
              </w:rPr>
              <w:t xml:space="preserve"> Tenderers </w:t>
            </w:r>
            <w:r w:rsidRPr="686FEEAD">
              <w:rPr>
                <w:rFonts w:cs="Arial"/>
              </w:rPr>
              <w:t xml:space="preserve">have an opportunity </w:t>
            </w:r>
            <w:r w:rsidR="3962D47A" w:rsidRPr="686FEEAD">
              <w:rPr>
                <w:rFonts w:cs="Arial"/>
              </w:rPr>
              <w:t>to ask questions</w:t>
            </w:r>
            <w:r w:rsidRPr="686FEEAD">
              <w:rPr>
                <w:rFonts w:cs="Arial"/>
              </w:rPr>
              <w:t xml:space="preserve"> about the requirements and the competition</w:t>
            </w:r>
            <w:r w:rsidR="3962D47A" w:rsidRPr="686FEEAD">
              <w:rPr>
                <w:rFonts w:cs="Arial"/>
              </w:rPr>
              <w:t>;</w:t>
            </w:r>
          </w:p>
        </w:tc>
      </w:tr>
      <w:tr w:rsidR="00231B5A" w:rsidRPr="00EA3A36" w14:paraId="24951BFF" w14:textId="77777777" w:rsidTr="686FEEAD">
        <w:tc>
          <w:tcPr>
            <w:tcW w:w="3029" w:type="dxa"/>
          </w:tcPr>
          <w:p w14:paraId="0853A799" w14:textId="1A316304" w:rsidR="00231B5A" w:rsidRPr="00EA3A36" w:rsidRDefault="00231B5A" w:rsidP="00B76BFA">
            <w:pPr>
              <w:pStyle w:val="Body1"/>
              <w:ind w:left="0"/>
              <w:jc w:val="left"/>
              <w:rPr>
                <w:rFonts w:cs="Arial"/>
                <w:b/>
              </w:rPr>
            </w:pPr>
            <w:r>
              <w:rPr>
                <w:rFonts w:cs="Arial"/>
                <w:b/>
              </w:rPr>
              <w:t>"Test, Trials, Training and Evaluation"</w:t>
            </w:r>
            <w:r w:rsidR="00B76BFA">
              <w:rPr>
                <w:rFonts w:cs="Arial"/>
                <w:b/>
              </w:rPr>
              <w:t>,</w:t>
            </w:r>
            <w:r>
              <w:rPr>
                <w:rFonts w:cs="Arial"/>
                <w:b/>
              </w:rPr>
              <w:t xml:space="preserve"> "T3E"</w:t>
            </w:r>
          </w:p>
        </w:tc>
        <w:tc>
          <w:tcPr>
            <w:tcW w:w="5972" w:type="dxa"/>
          </w:tcPr>
          <w:p w14:paraId="0C514372" w14:textId="2C03E50B" w:rsidR="00231B5A" w:rsidRPr="00EA3A36" w:rsidRDefault="1F177991" w:rsidP="005D633D">
            <w:pPr>
              <w:pStyle w:val="definition"/>
              <w:rPr>
                <w:rFonts w:cs="Arial"/>
              </w:rPr>
            </w:pPr>
            <w:r w:rsidRPr="686FEEAD">
              <w:rPr>
                <w:rFonts w:cs="Arial"/>
              </w:rPr>
              <w:t xml:space="preserve">means </w:t>
            </w:r>
            <w:r w:rsidR="066ACF36" w:rsidRPr="686FEEAD">
              <w:rPr>
                <w:rFonts w:cs="Arial"/>
              </w:rPr>
              <w:t>the agreement between the Authority and QinetiQ to run the Authority's instrumented ranges;</w:t>
            </w:r>
          </w:p>
        </w:tc>
      </w:tr>
      <w:tr w:rsidR="004E4623" w:rsidRPr="00EA3A36" w14:paraId="70E98C0D" w14:textId="77777777" w:rsidTr="686FEEAD">
        <w:tc>
          <w:tcPr>
            <w:tcW w:w="3029" w:type="dxa"/>
          </w:tcPr>
          <w:p w14:paraId="79584BE6" w14:textId="22DDEF09" w:rsidR="004E4623" w:rsidRPr="00EA3A36" w:rsidRDefault="00E97B1E" w:rsidP="000326C5">
            <w:pPr>
              <w:pStyle w:val="Body1"/>
              <w:ind w:left="0"/>
              <w:jc w:val="left"/>
              <w:rPr>
                <w:rFonts w:cs="Arial"/>
                <w:b/>
              </w:rPr>
            </w:pPr>
            <w:r w:rsidRPr="00EA3A36">
              <w:rPr>
                <w:rFonts w:cs="Arial"/>
                <w:b/>
              </w:rPr>
              <w:t>"</w:t>
            </w:r>
            <w:r w:rsidR="004E4623" w:rsidRPr="00EA3A36">
              <w:rPr>
                <w:rFonts w:cs="Arial"/>
                <w:b/>
              </w:rPr>
              <w:t>Third Party</w:t>
            </w:r>
            <w:r w:rsidRPr="00EA3A36">
              <w:rPr>
                <w:rFonts w:cs="Arial"/>
                <w:b/>
              </w:rPr>
              <w:t>"</w:t>
            </w:r>
          </w:p>
        </w:tc>
        <w:tc>
          <w:tcPr>
            <w:tcW w:w="5972" w:type="dxa"/>
          </w:tcPr>
          <w:p w14:paraId="4B64B110" w14:textId="6B89944F" w:rsidR="004E4623" w:rsidRPr="00EA3A36" w:rsidRDefault="1F177991" w:rsidP="000326C5">
            <w:pPr>
              <w:pStyle w:val="definition"/>
              <w:rPr>
                <w:rFonts w:cs="Arial"/>
              </w:rPr>
            </w:pPr>
            <w:r w:rsidRPr="686FEEAD">
              <w:rPr>
                <w:rFonts w:cs="Arial"/>
              </w:rPr>
              <w:t xml:space="preserve">means </w:t>
            </w:r>
            <w:r w:rsidR="3962D47A" w:rsidRPr="686FEEAD">
              <w:rPr>
                <w:rFonts w:cs="Arial"/>
              </w:rPr>
              <w:t xml:space="preserve">any person (including a natural </w:t>
            </w:r>
            <w:bookmarkStart w:id="47" w:name="_9kMHG5YVt4668BBZKt862"/>
            <w:r w:rsidR="3962D47A" w:rsidRPr="686FEEAD">
              <w:rPr>
                <w:rFonts w:cs="Arial"/>
              </w:rPr>
              <w:t>person</w:t>
            </w:r>
            <w:bookmarkEnd w:id="47"/>
            <w:r w:rsidR="3962D47A" w:rsidRPr="686FEEAD">
              <w:rPr>
                <w:rFonts w:cs="Arial"/>
              </w:rPr>
              <w:t>, corporate or unincorporated body (whether or not having separate legal personality)), other than the Authority, the Tenderer or their respective employees;</w:t>
            </w:r>
          </w:p>
        </w:tc>
      </w:tr>
      <w:tr w:rsidR="002A1522" w:rsidRPr="00EA3A36" w14:paraId="41A2DFE3" w14:textId="77777777" w:rsidTr="686FEEAD">
        <w:tc>
          <w:tcPr>
            <w:tcW w:w="3029" w:type="dxa"/>
          </w:tcPr>
          <w:p w14:paraId="30760C4F" w14:textId="2FBADAA0" w:rsidR="002A1522" w:rsidRPr="00EA3A36" w:rsidRDefault="002A1522" w:rsidP="000326C5">
            <w:pPr>
              <w:pStyle w:val="Body1"/>
              <w:ind w:left="0"/>
              <w:jc w:val="left"/>
              <w:rPr>
                <w:rFonts w:cs="Arial"/>
                <w:b/>
              </w:rPr>
            </w:pPr>
            <w:r>
              <w:rPr>
                <w:rFonts w:cs="Arial"/>
                <w:b/>
              </w:rPr>
              <w:lastRenderedPageBreak/>
              <w:t>"Total Value"</w:t>
            </w:r>
          </w:p>
        </w:tc>
        <w:tc>
          <w:tcPr>
            <w:tcW w:w="5972" w:type="dxa"/>
          </w:tcPr>
          <w:p w14:paraId="3BC2F7A2" w14:textId="76BF9529" w:rsidR="002A1522" w:rsidRPr="00EA3A36" w:rsidRDefault="40E4766B" w:rsidP="009074B8">
            <w:pPr>
              <w:pStyle w:val="definition"/>
              <w:rPr>
                <w:rFonts w:cs="Arial"/>
              </w:rPr>
            </w:pPr>
            <w:r w:rsidRPr="009074B8">
              <w:rPr>
                <w:rFonts w:cs="Arial"/>
              </w:rPr>
              <w:t xml:space="preserve">means the total value of the Tender as further set out in paragraph 8.1 </w:t>
            </w:r>
            <w:r w:rsidR="0D2C205F">
              <w:rPr>
                <w:rFonts w:cs="Arial"/>
              </w:rPr>
              <w:t>(Evaluation of the Financial Model</w:t>
            </w:r>
            <w:r w:rsidR="2BBBB163">
              <w:rPr>
                <w:rFonts w:cs="Arial"/>
              </w:rPr>
              <w:t>)</w:t>
            </w:r>
            <w:r w:rsidR="0D2C205F">
              <w:rPr>
                <w:rFonts w:cs="Arial"/>
              </w:rPr>
              <w:t xml:space="preserve"> </w:t>
            </w:r>
            <w:r w:rsidRPr="009074B8">
              <w:rPr>
                <w:rFonts w:cs="Arial"/>
              </w:rPr>
              <w:t>of Annex D</w:t>
            </w:r>
            <w:r w:rsidR="0D2C205F">
              <w:rPr>
                <w:rFonts w:cs="Arial"/>
              </w:rPr>
              <w:t xml:space="preserve"> (Evaluation of Tenders)</w:t>
            </w:r>
            <w:r w:rsidRPr="009074B8">
              <w:rPr>
                <w:rFonts w:cs="Arial"/>
              </w:rPr>
              <w:t>;</w:t>
            </w:r>
            <w:r w:rsidDel="009074B8">
              <w:rPr>
                <w:rFonts w:cs="Arial"/>
              </w:rPr>
              <w:t xml:space="preserve"> </w:t>
            </w:r>
          </w:p>
        </w:tc>
      </w:tr>
      <w:tr w:rsidR="004E4623" w:rsidRPr="00EA3A36" w14:paraId="5886CBC0" w14:textId="77777777" w:rsidTr="686FEEAD">
        <w:tc>
          <w:tcPr>
            <w:tcW w:w="3029" w:type="dxa"/>
          </w:tcPr>
          <w:p w14:paraId="6F2FBE8E" w14:textId="09080E29" w:rsidR="004E4623" w:rsidRPr="00EA3A36" w:rsidRDefault="00E97B1E" w:rsidP="000326C5">
            <w:pPr>
              <w:pStyle w:val="Body1"/>
              <w:ind w:left="0"/>
              <w:jc w:val="left"/>
              <w:rPr>
                <w:rFonts w:cs="Arial"/>
                <w:b/>
              </w:rPr>
            </w:pPr>
            <w:r w:rsidRPr="00EA3A36">
              <w:rPr>
                <w:rFonts w:cs="Arial"/>
                <w:b/>
              </w:rPr>
              <w:t>"</w:t>
            </w:r>
            <w:r w:rsidR="004E4623" w:rsidRPr="00EA3A36">
              <w:rPr>
                <w:rFonts w:cs="Arial"/>
                <w:b/>
              </w:rPr>
              <w:t>TUPE Data</w:t>
            </w:r>
            <w:r w:rsidRPr="00EA3A36">
              <w:rPr>
                <w:rFonts w:cs="Arial"/>
                <w:b/>
              </w:rPr>
              <w:t>"</w:t>
            </w:r>
          </w:p>
        </w:tc>
        <w:tc>
          <w:tcPr>
            <w:tcW w:w="5972" w:type="dxa"/>
          </w:tcPr>
          <w:p w14:paraId="15AE3DD5" w14:textId="4A6BB6E9" w:rsidR="004E4623" w:rsidRPr="00EA3A36" w:rsidRDefault="1F177991">
            <w:pPr>
              <w:pStyle w:val="definition"/>
              <w:rPr>
                <w:rFonts w:cs="Arial"/>
              </w:rPr>
            </w:pPr>
            <w:r w:rsidRPr="686FEEAD">
              <w:rPr>
                <w:rFonts w:cs="Arial"/>
              </w:rPr>
              <w:t>means</w:t>
            </w:r>
            <w:r w:rsidR="3962D47A" w:rsidRPr="686FEEAD">
              <w:rPr>
                <w:rFonts w:cs="Arial"/>
              </w:rPr>
              <w:t xml:space="preserve"> the </w:t>
            </w:r>
            <w:r w:rsidRPr="686FEEAD">
              <w:rPr>
                <w:rFonts w:cs="Arial"/>
              </w:rPr>
              <w:t>TUPE-</w:t>
            </w:r>
            <w:r w:rsidR="3962D47A" w:rsidRPr="686FEEAD">
              <w:rPr>
                <w:rFonts w:cs="Arial"/>
              </w:rPr>
              <w:t xml:space="preserve">related data </w:t>
            </w:r>
            <w:r w:rsidR="3962D47A" w:rsidRPr="686FEEAD">
              <w:rPr>
                <w:rFonts w:eastAsia="Arial" w:cs="Arial"/>
                <w:color w:val="000000" w:themeColor="text1"/>
              </w:rPr>
              <w:t>received from the Incumbent Service Provider stored in the Data Room</w:t>
            </w:r>
            <w:r w:rsidR="3962D47A" w:rsidRPr="686FEEAD">
              <w:rPr>
                <w:rFonts w:cs="Arial"/>
              </w:rPr>
              <w:t xml:space="preserve">; </w:t>
            </w:r>
          </w:p>
        </w:tc>
      </w:tr>
      <w:tr w:rsidR="004E4623" w:rsidRPr="00EA3A36" w14:paraId="3D2B3DD8" w14:textId="77777777" w:rsidTr="686FEEAD">
        <w:tc>
          <w:tcPr>
            <w:tcW w:w="3029" w:type="dxa"/>
          </w:tcPr>
          <w:p w14:paraId="1BDCCD30" w14:textId="5D075D18" w:rsidR="004E4623" w:rsidRPr="00EA3A36" w:rsidRDefault="00E97B1E" w:rsidP="000326C5">
            <w:pPr>
              <w:pStyle w:val="Body1"/>
              <w:ind w:left="0"/>
              <w:jc w:val="left"/>
              <w:rPr>
                <w:rFonts w:cs="Arial"/>
                <w:b/>
              </w:rPr>
            </w:pPr>
            <w:r w:rsidRPr="00EA3A36">
              <w:rPr>
                <w:rFonts w:cs="Arial"/>
                <w:b/>
              </w:rPr>
              <w:t>"</w:t>
            </w:r>
            <w:r w:rsidR="004E4623" w:rsidRPr="00EA3A36">
              <w:rPr>
                <w:rFonts w:cs="Arial"/>
                <w:b/>
              </w:rPr>
              <w:t>Variant Tender</w:t>
            </w:r>
            <w:r w:rsidRPr="00EA3A36">
              <w:rPr>
                <w:rFonts w:cs="Arial"/>
                <w:b/>
              </w:rPr>
              <w:t>"</w:t>
            </w:r>
          </w:p>
        </w:tc>
        <w:tc>
          <w:tcPr>
            <w:tcW w:w="5972" w:type="dxa"/>
            <w:tcBorders>
              <w:bottom w:val="single" w:sz="4" w:space="0" w:color="auto"/>
            </w:tcBorders>
          </w:tcPr>
          <w:p w14:paraId="00B865EF" w14:textId="26E0C018" w:rsidR="004E4623" w:rsidRPr="00EA3A36" w:rsidRDefault="3962D47A">
            <w:pPr>
              <w:pStyle w:val="definition"/>
              <w:rPr>
                <w:rFonts w:cs="Arial"/>
              </w:rPr>
            </w:pPr>
            <w:r w:rsidRPr="686FEEAD">
              <w:rPr>
                <w:rFonts w:cs="Arial"/>
              </w:rPr>
              <w:t xml:space="preserve">has the meaning in Regulation 13 of the </w:t>
            </w:r>
            <w:r w:rsidR="5E8A2218">
              <w:t>Defence and Security Public Contracts Regulations 2011</w:t>
            </w:r>
            <w:r w:rsidR="1F177991" w:rsidRPr="686FEEAD">
              <w:rPr>
                <w:rFonts w:cs="Arial"/>
              </w:rPr>
              <w:t>;</w:t>
            </w:r>
          </w:p>
        </w:tc>
      </w:tr>
      <w:tr w:rsidR="00D347D7" w:rsidRPr="00EA3A36" w14:paraId="693E6D6F" w14:textId="77777777" w:rsidTr="686FEEAD">
        <w:tc>
          <w:tcPr>
            <w:tcW w:w="3029" w:type="dxa"/>
          </w:tcPr>
          <w:p w14:paraId="0A4E2F4C" w14:textId="2141BED4" w:rsidR="00D347D7" w:rsidRDefault="00D347D7" w:rsidP="00D347D7">
            <w:pPr>
              <w:pStyle w:val="Body1"/>
              <w:ind w:left="0"/>
              <w:jc w:val="left"/>
              <w:rPr>
                <w:rFonts w:cs="Arial"/>
                <w:b/>
              </w:rPr>
            </w:pPr>
            <w:r>
              <w:rPr>
                <w:rFonts w:cs="Arial"/>
                <w:b/>
              </w:rPr>
              <w:t>"Vessel and Asset Management Plan"</w:t>
            </w:r>
          </w:p>
        </w:tc>
        <w:tc>
          <w:tcPr>
            <w:tcW w:w="5972" w:type="dxa"/>
          </w:tcPr>
          <w:p w14:paraId="747936F6" w14:textId="5D52D926" w:rsidR="00D347D7" w:rsidRDefault="2AF2AE3B" w:rsidP="00A5412F">
            <w:pPr>
              <w:pStyle w:val="definition"/>
              <w:rPr>
                <w:rFonts w:cs="Arial"/>
              </w:rPr>
            </w:pPr>
            <w:r w:rsidRPr="686FEEAD">
              <w:rPr>
                <w:rFonts w:cs="Arial"/>
              </w:rPr>
              <w:t>means the plan to be prepared in response to RoR</w:t>
            </w:r>
            <w:r w:rsidR="76E74341" w:rsidRPr="686FEEAD">
              <w:rPr>
                <w:rFonts w:cs="Arial"/>
              </w:rPr>
              <w:t xml:space="preserve"> </w:t>
            </w:r>
            <w:r w:rsidRPr="686FEEAD">
              <w:rPr>
                <w:rFonts w:cs="Arial"/>
              </w:rPr>
              <w:t xml:space="preserve">ID </w:t>
            </w:r>
            <w:r w:rsidR="2698DA75" w:rsidRPr="686FEEAD">
              <w:rPr>
                <w:rFonts w:cs="Arial"/>
              </w:rPr>
              <w:t>C3</w:t>
            </w:r>
            <w:r w:rsidRPr="686FEEAD">
              <w:rPr>
                <w:rFonts w:cs="Arial"/>
              </w:rPr>
              <w:t>_</w:t>
            </w:r>
            <w:r w:rsidR="76E74341" w:rsidRPr="686FEEAD">
              <w:rPr>
                <w:rFonts w:cs="Arial"/>
              </w:rPr>
              <w:t>V</w:t>
            </w:r>
            <w:r w:rsidRPr="686FEEAD">
              <w:rPr>
                <w:rFonts w:cs="Arial"/>
              </w:rPr>
              <w:t>AMP found in Appendix 1 (</w:t>
            </w:r>
            <w:r w:rsidR="0278E358" w:rsidRPr="686FEEAD">
              <w:rPr>
                <w:rFonts w:cs="Arial"/>
              </w:rPr>
              <w:t>Technical Requirements of Response Questions</w:t>
            </w:r>
            <w:r w:rsidRPr="686FEEAD">
              <w:rPr>
                <w:rFonts w:cs="Arial"/>
              </w:rPr>
              <w:t>) of Annex C (Guidance to Tenderers);</w:t>
            </w:r>
            <w:r w:rsidR="0D2C205F" w:rsidRPr="686FEEAD">
              <w:rPr>
                <w:rFonts w:cs="Arial"/>
              </w:rPr>
              <w:t xml:space="preserve"> and</w:t>
            </w:r>
          </w:p>
        </w:tc>
      </w:tr>
      <w:tr w:rsidR="002A1522" w:rsidRPr="00EA3A36" w14:paraId="33207D32" w14:textId="77777777" w:rsidTr="686FEEAD">
        <w:tc>
          <w:tcPr>
            <w:tcW w:w="3029" w:type="dxa"/>
          </w:tcPr>
          <w:p w14:paraId="393681C6" w14:textId="1B811A41" w:rsidR="002A1522" w:rsidRPr="00EA3A36" w:rsidRDefault="002A1522" w:rsidP="000326C5">
            <w:pPr>
              <w:pStyle w:val="Body1"/>
              <w:ind w:left="0"/>
              <w:jc w:val="left"/>
              <w:rPr>
                <w:rFonts w:cs="Arial"/>
                <w:b/>
              </w:rPr>
            </w:pPr>
            <w:r>
              <w:rPr>
                <w:rFonts w:cs="Arial"/>
                <w:b/>
              </w:rPr>
              <w:t>"Weighted Value for Money</w:t>
            </w:r>
            <w:r w:rsidR="009074B8">
              <w:rPr>
                <w:rFonts w:cs="Arial"/>
                <w:b/>
              </w:rPr>
              <w:t xml:space="preserve"> Index</w:t>
            </w:r>
            <w:r>
              <w:rPr>
                <w:rFonts w:cs="Arial"/>
                <w:b/>
              </w:rPr>
              <w:t>"</w:t>
            </w:r>
          </w:p>
        </w:tc>
        <w:tc>
          <w:tcPr>
            <w:tcW w:w="5972" w:type="dxa"/>
          </w:tcPr>
          <w:p w14:paraId="7B1D6E61" w14:textId="0A4DDBA0" w:rsidR="002A1522" w:rsidRPr="00EA3A36" w:rsidRDefault="40E4766B" w:rsidP="009074B8">
            <w:pPr>
              <w:pStyle w:val="definition"/>
              <w:rPr>
                <w:rFonts w:cs="Arial"/>
              </w:rPr>
            </w:pPr>
            <w:r w:rsidRPr="686FEEAD">
              <w:rPr>
                <w:rFonts w:cs="Arial"/>
              </w:rPr>
              <w:t xml:space="preserve">means </w:t>
            </w:r>
            <w:r>
              <w:t xml:space="preserve">the method by used to calculate the MEAT per paragraph 10.1 </w:t>
            </w:r>
            <w:r w:rsidR="0D2C205F">
              <w:t xml:space="preserve">(Determination of Successful Tenderer) </w:t>
            </w:r>
            <w:r>
              <w:t>in Annex D</w:t>
            </w:r>
            <w:r w:rsidR="6B22CE00">
              <w:t xml:space="preserve"> (Evaluation of Tenders)</w:t>
            </w:r>
            <w:r>
              <w:t>.</w:t>
            </w:r>
          </w:p>
        </w:tc>
      </w:tr>
    </w:tbl>
    <w:p w14:paraId="272C8BF4" w14:textId="77777777" w:rsidR="00DB10EC" w:rsidRPr="00EA3A36" w:rsidRDefault="00DB10EC" w:rsidP="00DB10EC">
      <w:pPr>
        <w:pStyle w:val="Body1"/>
        <w:rPr>
          <w:rFonts w:cs="Arial"/>
        </w:rPr>
      </w:pPr>
    </w:p>
    <w:p w14:paraId="028F10A8" w14:textId="79A5CE25" w:rsidR="00897C65" w:rsidRPr="00EA3A36" w:rsidRDefault="00FF3C3B" w:rsidP="00F60388">
      <w:pPr>
        <w:pStyle w:val="Level2Number"/>
        <w:keepNext/>
        <w:rPr>
          <w:b/>
        </w:rPr>
      </w:pPr>
      <w:r w:rsidRPr="00EA3A36">
        <w:rPr>
          <w:b/>
        </w:rPr>
        <w:t>Interpretation</w:t>
      </w:r>
    </w:p>
    <w:p w14:paraId="25D678F7" w14:textId="733B2DD0" w:rsidR="00897C65" w:rsidRPr="00EA3A36" w:rsidRDefault="00FF3C3B" w:rsidP="00F60388">
      <w:pPr>
        <w:pStyle w:val="Level3Number"/>
        <w:keepNext/>
        <w:numPr>
          <w:ilvl w:val="4"/>
          <w:numId w:val="536"/>
        </w:numPr>
      </w:pPr>
      <w:r w:rsidRPr="00EA3A36">
        <w:t>In this ITN the following rules of interpretation shall</w:t>
      </w:r>
      <w:r w:rsidR="009436AF" w:rsidRPr="00EA3A36">
        <w:t xml:space="preserve"> apply unless otherwise stated</w:t>
      </w:r>
      <w:r w:rsidR="0049330C" w:rsidRPr="00EA3A36">
        <w:t>.</w:t>
      </w:r>
    </w:p>
    <w:p w14:paraId="2FEB71AD" w14:textId="047C0972" w:rsidR="00897C65" w:rsidRPr="00EA3A36" w:rsidRDefault="00FF3C3B" w:rsidP="00F60388">
      <w:pPr>
        <w:pStyle w:val="Level4Number"/>
      </w:pPr>
      <w:r w:rsidRPr="00EA3A36">
        <w:rPr>
          <w:b/>
        </w:rPr>
        <w:t>Accounting terms</w:t>
      </w:r>
      <w:r w:rsidRPr="00EA3A36">
        <w:t xml:space="preserve">: </w:t>
      </w:r>
      <w:r w:rsidR="001A7E80">
        <w:t>a</w:t>
      </w:r>
      <w:r w:rsidR="001A7E80" w:rsidRPr="00EA3A36">
        <w:t xml:space="preserve">ccounting </w:t>
      </w:r>
      <w:r w:rsidRPr="00EA3A36">
        <w:t xml:space="preserve">terms shall be construed so as to be consistent with </w:t>
      </w:r>
      <w:r w:rsidR="001A7E80" w:rsidRPr="00EA3A36">
        <w:t>generally</w:t>
      </w:r>
      <w:r w:rsidR="001A7E80">
        <w:t>-</w:t>
      </w:r>
      <w:r w:rsidRPr="00EA3A36">
        <w:t>accepted accounting principles.</w:t>
      </w:r>
    </w:p>
    <w:p w14:paraId="77212430" w14:textId="5EF11003" w:rsidR="00897C65" w:rsidRPr="00EA3A36" w:rsidRDefault="00FF3C3B" w:rsidP="00F60388">
      <w:pPr>
        <w:pStyle w:val="Level4Number"/>
      </w:pPr>
      <w:bookmarkStart w:id="48" w:name="_9kR3WTr24468FS2puu"/>
      <w:r w:rsidRPr="00EA3A36">
        <w:rPr>
          <w:b/>
        </w:rPr>
        <w:t>Dates</w:t>
      </w:r>
      <w:bookmarkEnd w:id="48"/>
      <w:r w:rsidRPr="00EA3A36">
        <w:t xml:space="preserve">: </w:t>
      </w:r>
      <w:r w:rsidR="001A7E80">
        <w:t>r</w:t>
      </w:r>
      <w:r w:rsidR="001A7E80" w:rsidRPr="00EA3A36">
        <w:t xml:space="preserve">eference </w:t>
      </w:r>
      <w:r w:rsidRPr="00EA3A36">
        <w:t>to a date is to the day commencing on such date.</w:t>
      </w:r>
    </w:p>
    <w:p w14:paraId="4E7429A7" w14:textId="6495EEBB" w:rsidR="00897C65" w:rsidRPr="00EA3A36" w:rsidRDefault="00FF3C3B" w:rsidP="00F60388">
      <w:pPr>
        <w:pStyle w:val="Level4Number"/>
      </w:pPr>
      <w:bookmarkStart w:id="49" w:name="_9kR3WTr19A4AENgjis4Z"/>
      <w:r w:rsidRPr="00EA3A36">
        <w:rPr>
          <w:b/>
        </w:rPr>
        <w:t>DEFCONs</w:t>
      </w:r>
      <w:bookmarkEnd w:id="49"/>
      <w:r w:rsidRPr="00EA3A36">
        <w:t xml:space="preserve">: </w:t>
      </w:r>
      <w:r w:rsidR="001A7E80">
        <w:t>a</w:t>
      </w:r>
      <w:r w:rsidR="001A7E80" w:rsidRPr="00EA3A36">
        <w:t xml:space="preserve">ny </w:t>
      </w:r>
      <w:r w:rsidRPr="00EA3A36">
        <w:t>reference to a DEFCON, DEF</w:t>
      </w:r>
      <w:r w:rsidR="00247BE4" w:rsidRPr="00EA3A36">
        <w:t xml:space="preserve"> </w:t>
      </w:r>
      <w:r w:rsidRPr="00EA3A36">
        <w:t>STAN or DEFFORM, is a reference to the edition of the DEFCON, DEF</w:t>
      </w:r>
      <w:r w:rsidR="00247BE4" w:rsidRPr="00EA3A36">
        <w:t xml:space="preserve"> </w:t>
      </w:r>
      <w:r w:rsidRPr="00EA3A36">
        <w:t>STAN or DEFFORM referred to in this ITN.</w:t>
      </w:r>
    </w:p>
    <w:p w14:paraId="078DD592" w14:textId="2D05A2F3" w:rsidR="00897C65" w:rsidRPr="00EA3A36" w:rsidRDefault="00FF3C3B" w:rsidP="00F60388">
      <w:pPr>
        <w:pStyle w:val="Level4Number"/>
      </w:pPr>
      <w:r w:rsidRPr="00EA3A36">
        <w:rPr>
          <w:b/>
        </w:rPr>
        <w:t>Expressions not to limit construction</w:t>
      </w:r>
      <w:r w:rsidRPr="00EA3A36">
        <w:t xml:space="preserve">: </w:t>
      </w:r>
      <w:r w:rsidR="001A7E80">
        <w:t>t</w:t>
      </w:r>
      <w:r w:rsidR="001A7E80" w:rsidRPr="00EA3A36">
        <w:t xml:space="preserve">he </w:t>
      </w:r>
      <w:r w:rsidRPr="00EA3A36">
        <w:t xml:space="preserve">words </w:t>
      </w:r>
      <w:r w:rsidR="00E97B1E" w:rsidRPr="00EA3A36">
        <w:t>"</w:t>
      </w:r>
      <w:r w:rsidRPr="00EA3A36">
        <w:t>other</w:t>
      </w:r>
      <w:r w:rsidR="00E97B1E" w:rsidRPr="00EA3A36">
        <w:t>"</w:t>
      </w:r>
      <w:r w:rsidRPr="00EA3A36">
        <w:t xml:space="preserve"> and </w:t>
      </w:r>
      <w:r w:rsidR="00E97B1E" w:rsidRPr="00EA3A36">
        <w:t>"</w:t>
      </w:r>
      <w:r w:rsidRPr="00EA3A36">
        <w:t>otherwise</w:t>
      </w:r>
      <w:r w:rsidR="00E97B1E" w:rsidRPr="00EA3A36">
        <w:t>"</w:t>
      </w:r>
      <w:r w:rsidRPr="00EA3A36">
        <w:t xml:space="preserve"> shall not be construed as meaning </w:t>
      </w:r>
      <w:r w:rsidR="00E97B1E" w:rsidRPr="00EA3A36">
        <w:t>"</w:t>
      </w:r>
      <w:r w:rsidRPr="00EA3A36">
        <w:t>of the same type</w:t>
      </w:r>
      <w:r w:rsidR="00E97B1E" w:rsidRPr="00EA3A36">
        <w:t>"</w:t>
      </w:r>
      <w:r w:rsidRPr="00EA3A36">
        <w:t xml:space="preserve"> as any foregoing words where a wider construction is possible</w:t>
      </w:r>
      <w:bookmarkStart w:id="50" w:name="_9kMJI5YVt7FC68C"/>
      <w:r w:rsidRPr="00EA3A36">
        <w:t>.</w:t>
      </w:r>
      <w:bookmarkEnd w:id="50"/>
      <w:r w:rsidRPr="00EA3A36">
        <w:t xml:space="preserve">  The words </w:t>
      </w:r>
      <w:r w:rsidR="00E97B1E" w:rsidRPr="00EA3A36">
        <w:t>"</w:t>
      </w:r>
      <w:r w:rsidRPr="00EA3A36">
        <w:t>include</w:t>
      </w:r>
      <w:r w:rsidR="00E97B1E" w:rsidRPr="00EA3A36">
        <w:t>"</w:t>
      </w:r>
      <w:r w:rsidRPr="00EA3A36">
        <w:t xml:space="preserve">, </w:t>
      </w:r>
      <w:r w:rsidR="00E97B1E" w:rsidRPr="00EA3A36">
        <w:t>"</w:t>
      </w:r>
      <w:r w:rsidRPr="00EA3A36">
        <w:t>including</w:t>
      </w:r>
      <w:r w:rsidR="00E97B1E" w:rsidRPr="00EA3A36">
        <w:t>"</w:t>
      </w:r>
      <w:r w:rsidRPr="00EA3A36">
        <w:t xml:space="preserve"> and </w:t>
      </w:r>
      <w:r w:rsidR="00E97B1E" w:rsidRPr="00EA3A36">
        <w:t>"</w:t>
      </w:r>
      <w:r w:rsidRPr="00EA3A36">
        <w:t>in particular</w:t>
      </w:r>
      <w:r w:rsidR="00E97B1E" w:rsidRPr="00EA3A36">
        <w:t>"</w:t>
      </w:r>
      <w:r w:rsidRPr="00EA3A36">
        <w:t xml:space="preserve"> shall be construed as being by way of illustration or emphasis and shall not limit or prejudice the generality of any foregoing words.</w:t>
      </w:r>
    </w:p>
    <w:p w14:paraId="263D5209" w14:textId="3EC3EA44" w:rsidR="00897C65" w:rsidRPr="00EA3A36" w:rsidRDefault="00FF3C3B" w:rsidP="00F60388">
      <w:pPr>
        <w:pStyle w:val="Level4Number"/>
      </w:pPr>
      <w:bookmarkStart w:id="51" w:name="_9kR3WTr1AB4AFR9nnfu"/>
      <w:r w:rsidRPr="00EA3A36">
        <w:rPr>
          <w:b/>
        </w:rPr>
        <w:t>Gender</w:t>
      </w:r>
      <w:bookmarkEnd w:id="51"/>
      <w:r w:rsidRPr="00EA3A36">
        <w:t xml:space="preserve">: </w:t>
      </w:r>
      <w:r w:rsidR="001A7E80">
        <w:t>r</w:t>
      </w:r>
      <w:r w:rsidR="001A7E80" w:rsidRPr="00EA3A36">
        <w:t xml:space="preserve">eference </w:t>
      </w:r>
      <w:r w:rsidRPr="00EA3A36">
        <w:t>to any gender includes any other.</w:t>
      </w:r>
    </w:p>
    <w:p w14:paraId="0136727B" w14:textId="7A2EECC8" w:rsidR="00897C65" w:rsidRPr="009D65C0" w:rsidRDefault="00FF3C3B" w:rsidP="00F60388">
      <w:pPr>
        <w:pStyle w:val="Level4Number"/>
        <w:keepNext/>
      </w:pPr>
      <w:bookmarkStart w:id="52" w:name="_9kR3WTr1AB4AGUKlnz401D0vuqt4"/>
      <w:bookmarkStart w:id="53" w:name="_9kR3WTr24469HYKlnz401D0vuqt4"/>
      <w:r w:rsidRPr="00EA3A36">
        <w:rPr>
          <w:b/>
        </w:rPr>
        <w:t>Inconsistencies</w:t>
      </w:r>
      <w:bookmarkEnd w:id="52"/>
      <w:bookmarkEnd w:id="53"/>
      <w:r w:rsidRPr="00EA3A36">
        <w:t xml:space="preserve">: </w:t>
      </w:r>
      <w:r w:rsidR="001A7E80">
        <w:t>i</w:t>
      </w:r>
      <w:r w:rsidR="001A7E80" w:rsidRPr="00EA3A36">
        <w:t xml:space="preserve">f </w:t>
      </w:r>
      <w:r w:rsidRPr="00EA3A36">
        <w:t xml:space="preserve">there is any ambiguity, inconsistency or conflict between the </w:t>
      </w:r>
      <w:r w:rsidRPr="009D65C0">
        <w:t>provisions of the following documents, the following order of precedence shall apply:</w:t>
      </w:r>
    </w:p>
    <w:p w14:paraId="49C4E225" w14:textId="5E307E7B" w:rsidR="00897C65" w:rsidRPr="009D65C0" w:rsidRDefault="00FF3C3B" w:rsidP="00F60388">
      <w:pPr>
        <w:pStyle w:val="Level5NumberA"/>
      </w:pPr>
      <w:r w:rsidRPr="009D65C0">
        <w:t xml:space="preserve">the </w:t>
      </w:r>
      <w:r w:rsidR="004E04D5" w:rsidRPr="009D65C0">
        <w:t>Contract</w:t>
      </w:r>
      <w:r w:rsidR="009E7423">
        <w:t xml:space="preserve"> 3</w:t>
      </w:r>
      <w:r w:rsidR="00174481" w:rsidRPr="009D65C0">
        <w:t xml:space="preserve"> Terms &amp; Conditions</w:t>
      </w:r>
      <w:r w:rsidR="004E04D5" w:rsidRPr="009D65C0">
        <w:t xml:space="preserve"> </w:t>
      </w:r>
      <w:r w:rsidRPr="009D65C0">
        <w:t xml:space="preserve">(including its </w:t>
      </w:r>
      <w:r w:rsidR="00912443">
        <w:t>s</w:t>
      </w:r>
      <w:r w:rsidRPr="009D65C0">
        <w:t>chedules);</w:t>
      </w:r>
    </w:p>
    <w:p w14:paraId="212471AF" w14:textId="77777777" w:rsidR="00897C65" w:rsidRPr="00EA3A36" w:rsidRDefault="00FF3C3B" w:rsidP="00F60388">
      <w:pPr>
        <w:pStyle w:val="Level5NumberA"/>
      </w:pPr>
      <w:r w:rsidRPr="00EA3A36">
        <w:t>this ITN.</w:t>
      </w:r>
    </w:p>
    <w:p w14:paraId="7D3F2150" w14:textId="4211CFD7" w:rsidR="00897C65" w:rsidRPr="00EA3A36" w:rsidRDefault="00FF3C3B" w:rsidP="00F60388">
      <w:pPr>
        <w:pStyle w:val="Level4Number"/>
      </w:pPr>
      <w:r w:rsidRPr="00EA3A36">
        <w:rPr>
          <w:b/>
        </w:rPr>
        <w:t>Living documents</w:t>
      </w:r>
      <w:r w:rsidRPr="00EA3A36">
        <w:t xml:space="preserve">: </w:t>
      </w:r>
      <w:r w:rsidR="00966620">
        <w:t>u</w:t>
      </w:r>
      <w:r w:rsidR="00966620" w:rsidRPr="00EA3A36">
        <w:t xml:space="preserve">nless </w:t>
      </w:r>
      <w:r w:rsidRPr="00EA3A36">
        <w:t>stated to the contrary, this ITN and any reference to any other document mentioned in this ITN (other than a DEFCON, DEF</w:t>
      </w:r>
      <w:r w:rsidR="00247BE4" w:rsidRPr="00EA3A36">
        <w:t xml:space="preserve"> </w:t>
      </w:r>
      <w:r w:rsidRPr="00EA3A36">
        <w:t xml:space="preserve">STAN or DEFFORM) are references to this ITN as varied, amended, novated, supplemented or replaced from time to time. </w:t>
      </w:r>
    </w:p>
    <w:p w14:paraId="36A756E8" w14:textId="15175919" w:rsidR="00045E8D" w:rsidRPr="00EA3A36" w:rsidRDefault="00FF3C3B" w:rsidP="00F60388">
      <w:pPr>
        <w:pStyle w:val="Level4Number"/>
        <w:keepNext/>
      </w:pPr>
      <w:r w:rsidRPr="00EA3A36">
        <w:rPr>
          <w:b/>
        </w:rPr>
        <w:lastRenderedPageBreak/>
        <w:t>Living instruments</w:t>
      </w:r>
      <w:r w:rsidRPr="00EA3A36">
        <w:t xml:space="preserve">: </w:t>
      </w:r>
      <w:r w:rsidR="00966620">
        <w:t>a</w:t>
      </w:r>
      <w:r w:rsidR="00966620" w:rsidRPr="00EA3A36">
        <w:t xml:space="preserve">ny </w:t>
      </w:r>
      <w:r w:rsidRPr="00EA3A36">
        <w:t xml:space="preserve">reference to any </w:t>
      </w:r>
      <w:bookmarkStart w:id="54" w:name="_9kR3WTr2664AHYAs"/>
      <w:r w:rsidR="006A045C">
        <w:t>L</w:t>
      </w:r>
      <w:r w:rsidRPr="00EA3A36">
        <w:t>aw</w:t>
      </w:r>
      <w:bookmarkEnd w:id="54"/>
      <w:r w:rsidRPr="00EA3A36">
        <w:t xml:space="preserve"> shall </w:t>
      </w:r>
      <w:r w:rsidR="00045E8D" w:rsidRPr="00EA3A36">
        <w:t>include</w:t>
      </w:r>
      <w:r w:rsidRPr="00EA3A36">
        <w:t xml:space="preserve"> </w:t>
      </w:r>
      <w:r w:rsidR="00045E8D" w:rsidRPr="00EA3A36">
        <w:t xml:space="preserve">a reference to the </w:t>
      </w:r>
      <w:bookmarkStart w:id="55" w:name="_9kMHG5YVt4886CJaCu"/>
      <w:r w:rsidR="006A045C">
        <w:t>L</w:t>
      </w:r>
      <w:r w:rsidR="00045E8D" w:rsidRPr="00EA3A36">
        <w:t>aw</w:t>
      </w:r>
      <w:bookmarkEnd w:id="55"/>
      <w:r w:rsidR="00045E8D" w:rsidRPr="00EA3A36">
        <w:t xml:space="preserve"> as:</w:t>
      </w:r>
    </w:p>
    <w:p w14:paraId="28CF78A9" w14:textId="77777777" w:rsidR="00045E8D" w:rsidRPr="00EA3A36" w:rsidRDefault="00FF3C3B" w:rsidP="00F60388">
      <w:pPr>
        <w:pStyle w:val="Level5NumberA"/>
        <w:numPr>
          <w:ilvl w:val="0"/>
          <w:numId w:val="126"/>
        </w:numPr>
      </w:pPr>
      <w:r w:rsidRPr="00EA3A36">
        <w:t xml:space="preserve">amended, </w:t>
      </w:r>
      <w:r w:rsidR="00045E8D" w:rsidRPr="00EA3A36">
        <w:t>extended</w:t>
      </w:r>
      <w:r w:rsidRPr="00EA3A36">
        <w:t>, consolidated or re-enacted</w:t>
      </w:r>
      <w:r w:rsidR="00045E8D" w:rsidRPr="00EA3A36">
        <w:t>;</w:t>
      </w:r>
    </w:p>
    <w:p w14:paraId="4FBD996C" w14:textId="795CCE97" w:rsidR="00897C65" w:rsidRPr="00EA3A36" w:rsidRDefault="00045E8D" w:rsidP="00F60388">
      <w:pPr>
        <w:pStyle w:val="Level5NumberA"/>
      </w:pPr>
      <w:r w:rsidRPr="00EA3A36">
        <w:t>supplemented or appli</w:t>
      </w:r>
      <w:r w:rsidR="00760AE5" w:rsidRPr="00EA3A36">
        <w:t>ed by</w:t>
      </w:r>
      <w:r w:rsidR="00966620">
        <w:t>,</w:t>
      </w:r>
      <w:r w:rsidR="00760AE5" w:rsidRPr="00EA3A36">
        <w:t xml:space="preserve"> or pursuant to</w:t>
      </w:r>
      <w:r w:rsidR="00966620">
        <w:t>,</w:t>
      </w:r>
      <w:r w:rsidR="00760AE5" w:rsidRPr="00EA3A36">
        <w:t xml:space="preserve"> any other </w:t>
      </w:r>
      <w:bookmarkStart w:id="56" w:name="_9kMIH5YVt4886CJaCu"/>
      <w:r w:rsidR="006A045C">
        <w:t>L</w:t>
      </w:r>
      <w:r w:rsidRPr="00EA3A36">
        <w:t>aw</w:t>
      </w:r>
      <w:bookmarkEnd w:id="56"/>
      <w:r w:rsidRPr="00EA3A36">
        <w:t xml:space="preserve"> before, on or after the</w:t>
      </w:r>
      <w:bookmarkStart w:id="57" w:name="_9kR3WTr2664AIQFwvoqphstvBcE16"/>
      <w:r w:rsidRPr="00EA3A36">
        <w:t xml:space="preserve"> </w:t>
      </w:r>
      <w:r w:rsidR="0095562F" w:rsidRPr="00EA3A36">
        <w:t xml:space="preserve">Effective </w:t>
      </w:r>
      <w:r w:rsidRPr="00EA3A36">
        <w:t>Dat</w:t>
      </w:r>
      <w:bookmarkEnd w:id="57"/>
      <w:r w:rsidRPr="00EA3A36">
        <w:t>e</w:t>
      </w:r>
      <w:r w:rsidR="0095562F" w:rsidRPr="00EA3A36">
        <w:t>.</w:t>
      </w:r>
    </w:p>
    <w:p w14:paraId="37B39D53" w14:textId="33B96BFC" w:rsidR="00897C65" w:rsidRPr="00EA3A36" w:rsidRDefault="00FF3C3B" w:rsidP="00F60388">
      <w:pPr>
        <w:pStyle w:val="Level4Number"/>
      </w:pPr>
      <w:bookmarkStart w:id="58" w:name="_9kR3WTr1AB4AJeIr640"/>
      <w:bookmarkStart w:id="59" w:name="_9kR3WTr244699XIr640"/>
      <w:r w:rsidRPr="00EA3A36">
        <w:rPr>
          <w:b/>
        </w:rPr>
        <w:t>Person</w:t>
      </w:r>
      <w:bookmarkEnd w:id="58"/>
      <w:bookmarkEnd w:id="59"/>
      <w:r w:rsidRPr="00EA3A36">
        <w:t xml:space="preserve">: </w:t>
      </w:r>
      <w:r w:rsidR="00966620">
        <w:t>a</w:t>
      </w:r>
      <w:r w:rsidR="00966620" w:rsidRPr="00EA3A36">
        <w:t xml:space="preserve">ny </w:t>
      </w:r>
      <w:r w:rsidRPr="00EA3A36">
        <w:t xml:space="preserve">reference to a </w:t>
      </w:r>
      <w:r w:rsidR="00E97B1E" w:rsidRPr="00EA3A36">
        <w:t>"</w:t>
      </w:r>
      <w:r w:rsidRPr="00EA3A36">
        <w:t>person</w:t>
      </w:r>
      <w:r w:rsidR="00E97B1E" w:rsidRPr="00EA3A36">
        <w:t>"</w:t>
      </w:r>
      <w:r w:rsidRPr="00EA3A36">
        <w:t xml:space="preserve"> includes any individual, partnership, firm, trust, body corporate, government, governmental body, </w:t>
      </w:r>
      <w:bookmarkStart w:id="60" w:name="_9kMHG5YVt4668BCLLBzv614L"/>
      <w:r w:rsidRPr="00EA3A36">
        <w:t>authority</w:t>
      </w:r>
      <w:bookmarkEnd w:id="60"/>
      <w:r w:rsidRPr="00EA3A36">
        <w:t>, emanation, agency</w:t>
      </w:r>
      <w:r w:rsidR="00A60B94" w:rsidRPr="00EA3A36">
        <w:t>,</w:t>
      </w:r>
      <w:r w:rsidR="00176EBE" w:rsidRPr="00EA3A36">
        <w:t xml:space="preserve"> </w:t>
      </w:r>
      <w:r w:rsidRPr="00EA3A36">
        <w:t>instrumentality</w:t>
      </w:r>
      <w:r w:rsidR="00176EBE" w:rsidRPr="00EA3A36">
        <w:t xml:space="preserve"> and</w:t>
      </w:r>
      <w:r w:rsidRPr="00EA3A36">
        <w:t xml:space="preserve"> unincorporated body of persons or association.</w:t>
      </w:r>
    </w:p>
    <w:p w14:paraId="2DFC8DE3" w14:textId="2710831C" w:rsidR="00897C65" w:rsidRPr="00EA3A36" w:rsidRDefault="00FF3C3B" w:rsidP="00F60388">
      <w:pPr>
        <w:pStyle w:val="Level4Number"/>
      </w:pPr>
      <w:r w:rsidRPr="00EA3A36">
        <w:rPr>
          <w:b/>
        </w:rPr>
        <w:t>Public organisations</w:t>
      </w:r>
      <w:r w:rsidRPr="00EA3A36">
        <w:t xml:space="preserve">: </w:t>
      </w:r>
      <w:r w:rsidR="00966620">
        <w:t>a</w:t>
      </w:r>
      <w:r w:rsidR="00966620" w:rsidRPr="00EA3A36">
        <w:t xml:space="preserve">ny </w:t>
      </w:r>
      <w:r w:rsidRPr="00EA3A36">
        <w:t>reference to a public organisation or representative shall be deemed to include a reference to any successor to such public organisation or representative or any organisation or entity or representative which has taken over the functions or responsibilities of such public organisation or representative in whole or in part.</w:t>
      </w:r>
    </w:p>
    <w:p w14:paraId="3029A306" w14:textId="3D2C41D4" w:rsidR="00897C65" w:rsidRPr="00EA3A36" w:rsidRDefault="00FF3C3B" w:rsidP="00F60388">
      <w:pPr>
        <w:pStyle w:val="Level4Number"/>
      </w:pPr>
      <w:r w:rsidRPr="00EA3A36">
        <w:rPr>
          <w:b/>
        </w:rPr>
        <w:t>Related words</w:t>
      </w:r>
      <w:r w:rsidRPr="00EA3A36">
        <w:t xml:space="preserve">: </w:t>
      </w:r>
      <w:r w:rsidR="00966620">
        <w:t>w</w:t>
      </w:r>
      <w:r w:rsidR="00966620" w:rsidRPr="00EA3A36">
        <w:t xml:space="preserve">here </w:t>
      </w:r>
      <w:r w:rsidRPr="00EA3A36">
        <w:t>this ITN defines a word or expression, related words and expressions have a consistent meaning.</w:t>
      </w:r>
    </w:p>
    <w:p w14:paraId="211654B6" w14:textId="60D48BDA" w:rsidR="00897C65" w:rsidRPr="00EA3A36" w:rsidRDefault="00FF3C3B" w:rsidP="00F60388">
      <w:pPr>
        <w:pStyle w:val="Level4Number"/>
      </w:pPr>
      <w:r w:rsidRPr="00EA3A36">
        <w:rPr>
          <w:b/>
        </w:rPr>
        <w:t>Singular and plural</w:t>
      </w:r>
      <w:r w:rsidRPr="00EA3A36">
        <w:t xml:space="preserve">: </w:t>
      </w:r>
      <w:r w:rsidR="00966620">
        <w:t>a</w:t>
      </w:r>
      <w:r w:rsidR="00966620" w:rsidRPr="00EA3A36">
        <w:t xml:space="preserve">ny </w:t>
      </w:r>
      <w:r w:rsidRPr="00EA3A36">
        <w:t>reference to the singular includes the plural and vice versa.</w:t>
      </w:r>
    </w:p>
    <w:p w14:paraId="0C7287A4" w14:textId="68877144" w:rsidR="00897C65" w:rsidRPr="00EA3A36" w:rsidRDefault="00FF3C3B" w:rsidP="00F60388">
      <w:pPr>
        <w:pStyle w:val="Level4Number"/>
      </w:pPr>
      <w:r w:rsidRPr="00EA3A36">
        <w:rPr>
          <w:b/>
        </w:rPr>
        <w:t>Successors in title and transferees</w:t>
      </w:r>
      <w:r w:rsidRPr="00EA3A36">
        <w:t xml:space="preserve">: </w:t>
      </w:r>
      <w:r w:rsidR="00966620">
        <w:t>r</w:t>
      </w:r>
      <w:r w:rsidR="00966620" w:rsidRPr="00EA3A36">
        <w:t xml:space="preserve">eference </w:t>
      </w:r>
      <w:r w:rsidRPr="00EA3A36">
        <w:t xml:space="preserve">to any person includes that </w:t>
      </w:r>
      <w:bookmarkStart w:id="61" w:name="_9kMIH5YVt4668BBZKt862"/>
      <w:r w:rsidRPr="00EA3A36">
        <w:t>person</w:t>
      </w:r>
      <w:r w:rsidR="00E97B1E" w:rsidRPr="00EA3A36">
        <w:t>'</w:t>
      </w:r>
      <w:r w:rsidRPr="00EA3A36">
        <w:t>s</w:t>
      </w:r>
      <w:bookmarkEnd w:id="61"/>
      <w:r w:rsidRPr="00EA3A36">
        <w:t xml:space="preserve"> lawful successors in title and transferees, whether pursuant to contract, statute or otherwise.</w:t>
      </w:r>
    </w:p>
    <w:p w14:paraId="0DC8E89B" w14:textId="29520B10" w:rsidR="00897C65" w:rsidRPr="00EA3A36" w:rsidRDefault="00FF3C3B" w:rsidP="00F60388">
      <w:pPr>
        <w:pStyle w:val="Level4Number"/>
      </w:pPr>
      <w:bookmarkStart w:id="62" w:name="_9kR3WTr1AB4AKjPlxiPgw3z56BYP91C"/>
      <w:r w:rsidRPr="00EA3A36">
        <w:rPr>
          <w:b/>
        </w:rPr>
        <w:t>This Section or Annex</w:t>
      </w:r>
      <w:bookmarkEnd w:id="62"/>
      <w:r w:rsidRPr="00EA3A36">
        <w:t xml:space="preserve">: </w:t>
      </w:r>
      <w:r w:rsidR="00966620">
        <w:t>a</w:t>
      </w:r>
      <w:r w:rsidR="00966620" w:rsidRPr="00EA3A36">
        <w:t xml:space="preserve"> </w:t>
      </w:r>
      <w:r w:rsidRPr="00EA3A36">
        <w:t xml:space="preserve">reference in this ITN to a </w:t>
      </w:r>
      <w:r w:rsidR="00176EBE" w:rsidRPr="00EA3A36">
        <w:t>S</w:t>
      </w:r>
      <w:r w:rsidRPr="00EA3A36">
        <w:t xml:space="preserve">ection or Annex is, except where it is expressly stated to the contrary, a reference to such </w:t>
      </w:r>
      <w:r w:rsidR="00176EBE" w:rsidRPr="00EA3A36">
        <w:t>S</w:t>
      </w:r>
      <w:r w:rsidRPr="00EA3A36">
        <w:t>ection or Annex of this ITN.</w:t>
      </w:r>
    </w:p>
    <w:p w14:paraId="09CB38F0" w14:textId="2D0B7423" w:rsidR="00897C65" w:rsidRPr="00EA3A36" w:rsidRDefault="00DE02B3" w:rsidP="00F60388">
      <w:pPr>
        <w:pStyle w:val="Level4Number"/>
      </w:pPr>
      <w:r w:rsidRPr="00EA3A36">
        <w:rPr>
          <w:b/>
        </w:rPr>
        <w:t>No order of precedence</w:t>
      </w:r>
      <w:r w:rsidR="00FF3C3B" w:rsidRPr="00EA3A36">
        <w:t xml:space="preserve">: </w:t>
      </w:r>
      <w:bookmarkStart w:id="63" w:name="_9kR3WTr2664BCZLcszv162yA5v7iEK"/>
      <w:r w:rsidR="00966620">
        <w:t>t</w:t>
      </w:r>
      <w:r w:rsidR="00966620" w:rsidRPr="00EA3A36">
        <w:t xml:space="preserve">he </w:t>
      </w:r>
      <w:r w:rsidR="00FF3C3B" w:rsidRPr="00EA3A36">
        <w:t>Sections in this ITN</w:t>
      </w:r>
      <w:bookmarkEnd w:id="63"/>
      <w:r w:rsidR="00FF3C3B" w:rsidRPr="00EA3A36">
        <w:t xml:space="preserve"> and associated documents are structured in line with a generic tendering process and do not indicate importance/precedence.</w:t>
      </w:r>
    </w:p>
    <w:p w14:paraId="499423CF" w14:textId="62CC222B" w:rsidR="00897C65" w:rsidRPr="00EA3A36" w:rsidRDefault="00064446" w:rsidP="00F60388">
      <w:pPr>
        <w:pStyle w:val="Level1Heading"/>
        <w:rPr>
          <w:rFonts w:ascii="Arial" w:hAnsi="Arial"/>
        </w:rPr>
      </w:pPr>
      <w:bookmarkStart w:id="64" w:name="_Toc116392657"/>
      <w:bookmarkStart w:id="65" w:name="_Toc116392922"/>
      <w:bookmarkStart w:id="66" w:name="_Toc116393185"/>
      <w:bookmarkStart w:id="67" w:name="_Toc116392658"/>
      <w:bookmarkStart w:id="68" w:name="_Toc116392923"/>
      <w:bookmarkStart w:id="69" w:name="_Toc116393186"/>
      <w:bookmarkStart w:id="70" w:name="_Toc116392659"/>
      <w:bookmarkStart w:id="71" w:name="_Toc116392924"/>
      <w:bookmarkStart w:id="72" w:name="_Toc116393187"/>
      <w:bookmarkStart w:id="73" w:name="_Toc116392660"/>
      <w:bookmarkStart w:id="74" w:name="_Toc116392925"/>
      <w:bookmarkStart w:id="75" w:name="_Toc116393188"/>
      <w:bookmarkStart w:id="76" w:name="_Toc116392661"/>
      <w:bookmarkStart w:id="77" w:name="_Toc116392926"/>
      <w:bookmarkStart w:id="78" w:name="_Toc116393189"/>
      <w:bookmarkStart w:id="79" w:name="_Toc116392662"/>
      <w:bookmarkStart w:id="80" w:name="_Toc116392927"/>
      <w:bookmarkStart w:id="81" w:name="_Toc116393190"/>
      <w:bookmarkStart w:id="82" w:name="_Toc116392663"/>
      <w:bookmarkStart w:id="83" w:name="_Toc116392928"/>
      <w:bookmarkStart w:id="84" w:name="_Toc116393191"/>
      <w:bookmarkStart w:id="85" w:name="_Toc116392664"/>
      <w:bookmarkStart w:id="86" w:name="_Toc116392929"/>
      <w:bookmarkStart w:id="87" w:name="_Toc116393192"/>
      <w:bookmarkStart w:id="88" w:name="_Ref724305"/>
      <w:bookmarkStart w:id="89" w:name="_Toc19880667"/>
      <w:bookmarkStart w:id="90" w:name="_Toc114149028"/>
      <w:bookmarkStart w:id="91" w:name="_Toc114207198"/>
      <w:bookmarkStart w:id="92" w:name="_Toc114208279"/>
      <w:bookmarkStart w:id="93" w:name="_Toc114208737"/>
      <w:bookmarkStart w:id="94" w:name="_Toc114211134"/>
      <w:bookmarkStart w:id="95" w:name="_Toc114211677"/>
      <w:bookmarkStart w:id="96" w:name="_Toc114212221"/>
      <w:bookmarkStart w:id="97" w:name="_Toc114212761"/>
      <w:bookmarkStart w:id="98" w:name="_Toc114213303"/>
      <w:bookmarkStart w:id="99" w:name="_Toc114213841"/>
      <w:bookmarkStart w:id="100" w:name="_Toc114214380"/>
      <w:bookmarkStart w:id="101" w:name="_Toc114214920"/>
      <w:bookmarkStart w:id="102" w:name="_Toc120539059"/>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Pr="00EA3A36">
        <w:rPr>
          <w:rFonts w:ascii="Arial" w:hAnsi="Arial"/>
          <w:caps w:val="0"/>
        </w:rPr>
        <w:t xml:space="preserve">INTRODUCTION TO THE </w:t>
      </w:r>
      <w:bookmarkEnd w:id="88"/>
      <w:bookmarkEnd w:id="89"/>
      <w:r w:rsidRPr="00EA3A36">
        <w:rPr>
          <w:rFonts w:ascii="Arial" w:hAnsi="Arial"/>
          <w:caps w:val="0"/>
        </w:rPr>
        <w:t>DMS-</w:t>
      </w:r>
      <w:r w:rsidRPr="001C68C6">
        <w:rPr>
          <w:rFonts w:ascii="Arial" w:hAnsi="Arial"/>
          <w:caps w:val="0"/>
        </w:rPr>
        <w:t>NG PROGRAMME</w:t>
      </w:r>
      <w:bookmarkEnd w:id="90"/>
      <w:bookmarkEnd w:id="91"/>
      <w:bookmarkEnd w:id="92"/>
      <w:bookmarkEnd w:id="93"/>
      <w:bookmarkEnd w:id="94"/>
      <w:bookmarkEnd w:id="95"/>
      <w:bookmarkEnd w:id="96"/>
      <w:bookmarkEnd w:id="97"/>
      <w:bookmarkEnd w:id="98"/>
      <w:bookmarkEnd w:id="99"/>
      <w:bookmarkEnd w:id="100"/>
      <w:bookmarkEnd w:id="101"/>
      <w:bookmarkEnd w:id="102"/>
    </w:p>
    <w:p w14:paraId="55673BD8" w14:textId="3C1ACAA1" w:rsidR="005A786B" w:rsidRPr="00EA3A36" w:rsidRDefault="00FF3C3B" w:rsidP="00F60388">
      <w:pPr>
        <w:pStyle w:val="Level2Number"/>
        <w:keepNext/>
      </w:pPr>
      <w:bookmarkStart w:id="103" w:name="_Ref117002087"/>
      <w:r w:rsidRPr="00EA3A36">
        <w:t xml:space="preserve">The </w:t>
      </w:r>
      <w:r w:rsidR="00742DAA" w:rsidRPr="00EA3A36">
        <w:t>DMS</w:t>
      </w:r>
      <w:r w:rsidR="00060003" w:rsidRPr="00EA3A36">
        <w:t>-</w:t>
      </w:r>
      <w:r w:rsidR="00742DAA" w:rsidRPr="00EA3A36">
        <w:t xml:space="preserve">NG </w:t>
      </w:r>
      <w:r w:rsidR="00310BEF">
        <w:t xml:space="preserve">programme </w:t>
      </w:r>
      <w:r w:rsidR="007232E2" w:rsidRPr="00EA3A36">
        <w:t xml:space="preserve">will put in place contractual arrangements to deliver future </w:t>
      </w:r>
      <w:bookmarkStart w:id="104" w:name="_9kMHG5YVt4886ABVDpyvsYTzH9ro5LIdOxy76y"/>
      <w:r w:rsidR="000E5343" w:rsidRPr="00EA3A36">
        <w:t>M</w:t>
      </w:r>
      <w:r w:rsidR="007232E2" w:rsidRPr="00EA3A36">
        <w:t xml:space="preserve">arine </w:t>
      </w:r>
      <w:r w:rsidR="000E5343" w:rsidRPr="00EA3A36">
        <w:t>S</w:t>
      </w:r>
      <w:r w:rsidR="00A60B94" w:rsidRPr="00EA3A36">
        <w:t>ervices</w:t>
      </w:r>
      <w:r w:rsidR="007232E2" w:rsidRPr="00EA3A36">
        <w:t xml:space="preserve"> to </w:t>
      </w:r>
      <w:r w:rsidR="000E5343" w:rsidRPr="00EA3A36">
        <w:t>D</w:t>
      </w:r>
      <w:r w:rsidR="007232E2" w:rsidRPr="00EA3A36">
        <w:t>efence</w:t>
      </w:r>
      <w:bookmarkEnd w:id="104"/>
      <w:r w:rsidR="00A60B94" w:rsidRPr="00EA3A36">
        <w:t xml:space="preserve">. </w:t>
      </w:r>
      <w:r w:rsidR="000D6A79" w:rsidRPr="00EA3A36">
        <w:t xml:space="preserve"> </w:t>
      </w:r>
      <w:r w:rsidR="007232E2" w:rsidRPr="00EA3A36">
        <w:t>It will replace the two current contracts</w:t>
      </w:r>
      <w:r w:rsidR="000E5343" w:rsidRPr="00EA3A36">
        <w:t xml:space="preserve"> with industrial partners (SERCO and </w:t>
      </w:r>
      <w:r w:rsidR="008D371D">
        <w:t>BOSKALIS) for</w:t>
      </w:r>
      <w:r w:rsidR="007232E2" w:rsidRPr="00EA3A36">
        <w:t xml:space="preserve"> </w:t>
      </w:r>
      <w:bookmarkStart w:id="105" w:name="_9kR3WTr2664BFMFx3zu7zjVeAw3J4013JL8hX9I"/>
      <w:r w:rsidR="00310BEF">
        <w:t>t</w:t>
      </w:r>
      <w:r w:rsidR="007232E2" w:rsidRPr="00EA3A36">
        <w:t xml:space="preserve">he </w:t>
      </w:r>
      <w:r w:rsidR="00082E12" w:rsidRPr="00EA3A36">
        <w:t>C</w:t>
      </w:r>
      <w:r w:rsidR="007232E2" w:rsidRPr="00EA3A36">
        <w:t xml:space="preserve">ontinued </w:t>
      </w:r>
      <w:r w:rsidR="00082E12" w:rsidRPr="00EA3A36">
        <w:t>P</w:t>
      </w:r>
      <w:r w:rsidR="007232E2" w:rsidRPr="00EA3A36">
        <w:t>rocurement of Marine Serv</w:t>
      </w:r>
      <w:bookmarkEnd w:id="105"/>
      <w:r w:rsidR="007232E2" w:rsidRPr="00EA3A36">
        <w:t>ices (</w:t>
      </w:r>
      <w:r w:rsidR="00E97B1E" w:rsidRPr="00EA3A36">
        <w:t>"</w:t>
      </w:r>
      <w:r w:rsidR="007232E2" w:rsidRPr="00EA3A36">
        <w:rPr>
          <w:b/>
        </w:rPr>
        <w:t>CPMS</w:t>
      </w:r>
      <w:r w:rsidR="00E97B1E" w:rsidRPr="00EA3A36">
        <w:t>"</w:t>
      </w:r>
      <w:r w:rsidR="007232E2" w:rsidRPr="00EA3A36">
        <w:t>) (</w:t>
      </w:r>
      <w:r w:rsidR="007C33E4" w:rsidRPr="00EA3A36">
        <w:t>w</w:t>
      </w:r>
      <w:r w:rsidR="007232E2" w:rsidRPr="00EA3A36">
        <w:t xml:space="preserve">hich continues on from </w:t>
      </w:r>
      <w:r w:rsidR="00F26195" w:rsidRPr="00EA3A36">
        <w:t>the init</w:t>
      </w:r>
      <w:bookmarkStart w:id="106" w:name="_9kR3WTr2664BGaV1nuAvrsuACzYO0963jeASK2z"/>
      <w:r w:rsidR="00F26195" w:rsidRPr="00EA3A36">
        <w:t>ial Procurement of Marine Serv</w:t>
      </w:r>
      <w:bookmarkEnd w:id="106"/>
      <w:r w:rsidR="00F26195" w:rsidRPr="00EA3A36">
        <w:t>ices (</w:t>
      </w:r>
      <w:r w:rsidR="00E97B1E" w:rsidRPr="00EA3A36">
        <w:t>"</w:t>
      </w:r>
      <w:r w:rsidR="007232E2" w:rsidRPr="00EA3A36">
        <w:rPr>
          <w:b/>
        </w:rPr>
        <w:t>PMS</w:t>
      </w:r>
      <w:r w:rsidR="00E97B1E" w:rsidRPr="00EA3A36">
        <w:t>"</w:t>
      </w:r>
      <w:r w:rsidR="00F26195" w:rsidRPr="00EA3A36">
        <w:t>)</w:t>
      </w:r>
      <w:r w:rsidR="007232E2" w:rsidRPr="00EA3A36">
        <w:t>) and the marine support</w:t>
      </w:r>
      <w:bookmarkStart w:id="107" w:name="_9kR3WTr2664BHdGjqiVMgl0L3txLL9458E"/>
      <w:r w:rsidR="007232E2" w:rsidRPr="00EA3A36">
        <w:t xml:space="preserve"> to </w:t>
      </w:r>
      <w:bookmarkStart w:id="108" w:name="_9kMHG5YVt4668BEeIlskXOin2N5vzNNBgbAG"/>
      <w:r w:rsidR="00314AA4">
        <w:t>r</w:t>
      </w:r>
      <w:r w:rsidR="007232E2" w:rsidRPr="00EA3A36">
        <w:t xml:space="preserve">ange </w:t>
      </w:r>
      <w:r w:rsidR="00314AA4">
        <w:t>s</w:t>
      </w:r>
      <w:r w:rsidR="007232E2" w:rsidRPr="00EA3A36">
        <w:t xml:space="preserve">afety and </w:t>
      </w:r>
      <w:r w:rsidR="00314AA4">
        <w:t>a</w:t>
      </w:r>
      <w:r w:rsidR="007232E2" w:rsidRPr="00EA3A36">
        <w:t>ir</w:t>
      </w:r>
      <w:bookmarkEnd w:id="107"/>
      <w:r w:rsidR="007232E2" w:rsidRPr="00EA3A36">
        <w:t>cre</w:t>
      </w:r>
      <w:bookmarkStart w:id="109" w:name="_9kR3WTr19A4BIe8sdx"/>
      <w:r w:rsidR="007232E2" w:rsidRPr="00EA3A36">
        <w:t>w</w:t>
      </w:r>
      <w:bookmarkEnd w:id="108"/>
      <w:r w:rsidR="007232E2" w:rsidRPr="00EA3A36">
        <w:t xml:space="preserve"> </w:t>
      </w:r>
      <w:r w:rsidR="00314AA4">
        <w:t>t</w:t>
      </w:r>
      <w:r w:rsidR="000E5343" w:rsidRPr="00EA3A36">
        <w:t xml:space="preserve">raining </w:t>
      </w:r>
      <w:r w:rsidR="007232E2" w:rsidRPr="00EA3A36">
        <w:t>(</w:t>
      </w:r>
      <w:r w:rsidR="00E97B1E" w:rsidRPr="00EA3A36">
        <w:t>"</w:t>
      </w:r>
      <w:r w:rsidR="007232E2" w:rsidRPr="00EA3A36">
        <w:rPr>
          <w:b/>
        </w:rPr>
        <w:t>R</w:t>
      </w:r>
      <w:bookmarkEnd w:id="109"/>
      <w:r w:rsidR="007232E2" w:rsidRPr="00EA3A36">
        <w:rPr>
          <w:b/>
        </w:rPr>
        <w:t>SACT</w:t>
      </w:r>
      <w:r w:rsidR="00E97B1E" w:rsidRPr="00EA3A36">
        <w:t>"</w:t>
      </w:r>
      <w:r w:rsidR="007232E2" w:rsidRPr="00EA3A36">
        <w:t>)</w:t>
      </w:r>
      <w:r w:rsidR="009C26FE">
        <w:t xml:space="preserve">. CPMS and RSACT are each </w:t>
      </w:r>
      <w:r w:rsidR="000E5343" w:rsidRPr="00EA3A36">
        <w:t xml:space="preserve">due to expire on </w:t>
      </w:r>
      <w:r w:rsidR="000E5343" w:rsidRPr="008D371D">
        <w:t>31 March 2025</w:t>
      </w:r>
      <w:r w:rsidR="00060003" w:rsidRPr="00EA3A36">
        <w:t>.</w:t>
      </w:r>
      <w:r w:rsidR="000D6A79" w:rsidRPr="00EA3A36">
        <w:t xml:space="preserve"> </w:t>
      </w:r>
      <w:r w:rsidR="005A786B" w:rsidRPr="00EA3A36">
        <w:t>The DMS</w:t>
      </w:r>
      <w:r w:rsidR="00060003" w:rsidRPr="00EA3A36">
        <w:t>-</w:t>
      </w:r>
      <w:r w:rsidR="005A786B" w:rsidRPr="00EA3A36">
        <w:t xml:space="preserve">NG </w:t>
      </w:r>
      <w:r w:rsidR="00310BEF">
        <w:t xml:space="preserve">programme </w:t>
      </w:r>
      <w:r w:rsidR="005A786B" w:rsidRPr="00EA3A36">
        <w:t>comprises the following four</w:t>
      </w:r>
      <w:r w:rsidR="008D371D">
        <w:t xml:space="preserve"> (4)</w:t>
      </w:r>
      <w:r w:rsidR="005A786B" w:rsidRPr="00EA3A36">
        <w:t xml:space="preserve"> </w:t>
      </w:r>
      <w:r w:rsidR="007C33E4" w:rsidRPr="00EA3A36">
        <w:t>contracts</w:t>
      </w:r>
      <w:r w:rsidR="00310BEF">
        <w:t xml:space="preserve">, each of which is </w:t>
      </w:r>
      <w:r w:rsidR="005A786B" w:rsidRPr="00EA3A36">
        <w:t>subject to either compet</w:t>
      </w:r>
      <w:r w:rsidR="009468FB" w:rsidRPr="00EA3A36">
        <w:t>ed</w:t>
      </w:r>
      <w:r w:rsidR="005A786B" w:rsidRPr="00EA3A36">
        <w:t xml:space="preserve"> or </w:t>
      </w:r>
      <w:r w:rsidR="009468FB" w:rsidRPr="00EA3A36">
        <w:t>s</w:t>
      </w:r>
      <w:r w:rsidR="005A786B" w:rsidRPr="00EA3A36">
        <w:t xml:space="preserve">ingle </w:t>
      </w:r>
      <w:r w:rsidR="009468FB" w:rsidRPr="00EA3A36">
        <w:t>s</w:t>
      </w:r>
      <w:r w:rsidR="005A786B" w:rsidRPr="00EA3A36">
        <w:t>ource procurement:</w:t>
      </w:r>
      <w:bookmarkEnd w:id="103"/>
      <w:r w:rsidR="005A786B" w:rsidRPr="00EA3A36">
        <w:t xml:space="preserve"> </w:t>
      </w:r>
    </w:p>
    <w:p w14:paraId="746FA01D" w14:textId="4B00F3A9" w:rsidR="005A786B" w:rsidRPr="00EA3A36" w:rsidRDefault="007C33E4" w:rsidP="00F60388">
      <w:pPr>
        <w:pStyle w:val="Body2"/>
        <w:rPr>
          <w:rFonts w:cs="Arial"/>
        </w:rPr>
      </w:pPr>
      <w:r w:rsidRPr="00EA3A36">
        <w:rPr>
          <w:rFonts w:cs="Arial"/>
          <w:b/>
        </w:rPr>
        <w:t xml:space="preserve">Contract </w:t>
      </w:r>
      <w:r w:rsidR="005A786B" w:rsidRPr="00EA3A36">
        <w:rPr>
          <w:rFonts w:cs="Arial"/>
          <w:b/>
        </w:rPr>
        <w:t>1</w:t>
      </w:r>
      <w:r w:rsidR="005A786B" w:rsidRPr="00EA3A36">
        <w:rPr>
          <w:rFonts w:cs="Arial"/>
        </w:rPr>
        <w:t xml:space="preserve"> – Support to in</w:t>
      </w:r>
      <w:r w:rsidR="00060003" w:rsidRPr="00EA3A36">
        <w:rPr>
          <w:rFonts w:cs="Arial"/>
        </w:rPr>
        <w:t>-</w:t>
      </w:r>
      <w:r w:rsidR="005A786B" w:rsidRPr="00EA3A36">
        <w:rPr>
          <w:rFonts w:cs="Arial"/>
        </w:rPr>
        <w:t xml:space="preserve">Port Marine Services and Delivery of a Vessel </w:t>
      </w:r>
      <w:r w:rsidR="00EE10D1" w:rsidRPr="00EA3A36">
        <w:rPr>
          <w:rFonts w:cs="Arial"/>
        </w:rPr>
        <w:t>Replacement</w:t>
      </w:r>
      <w:r w:rsidR="005A786B" w:rsidRPr="00EA3A36">
        <w:rPr>
          <w:rFonts w:cs="Arial"/>
        </w:rPr>
        <w:t xml:space="preserve"> Programme</w:t>
      </w:r>
      <w:r w:rsidR="00966620">
        <w:rPr>
          <w:rFonts w:cs="Arial"/>
        </w:rPr>
        <w:t>;</w:t>
      </w:r>
    </w:p>
    <w:p w14:paraId="795E5FC8" w14:textId="021C0BFF" w:rsidR="005A786B" w:rsidRPr="00EA3A36" w:rsidRDefault="007C33E4" w:rsidP="00F60388">
      <w:pPr>
        <w:pStyle w:val="Body2"/>
        <w:rPr>
          <w:rFonts w:cs="Arial"/>
        </w:rPr>
      </w:pPr>
      <w:r w:rsidRPr="00EA3A36">
        <w:rPr>
          <w:rFonts w:cs="Arial"/>
          <w:b/>
        </w:rPr>
        <w:t xml:space="preserve">Contract </w:t>
      </w:r>
      <w:r w:rsidR="005A786B" w:rsidRPr="00EA3A36">
        <w:rPr>
          <w:rFonts w:cs="Arial"/>
          <w:b/>
        </w:rPr>
        <w:t>2</w:t>
      </w:r>
      <w:r w:rsidR="00060003" w:rsidRPr="00EA3A36">
        <w:rPr>
          <w:rFonts w:cs="Arial"/>
          <w:b/>
        </w:rPr>
        <w:t xml:space="preserve"> </w:t>
      </w:r>
      <w:r w:rsidR="005A786B" w:rsidRPr="00EA3A36">
        <w:rPr>
          <w:rFonts w:cs="Arial"/>
        </w:rPr>
        <w:t xml:space="preserve">– Inshore </w:t>
      </w:r>
      <w:r w:rsidR="00483E44" w:rsidRPr="00EA3A36">
        <w:rPr>
          <w:rFonts w:cs="Arial"/>
        </w:rPr>
        <w:t>Support to</w:t>
      </w:r>
      <w:r w:rsidR="005A786B" w:rsidRPr="00EA3A36">
        <w:rPr>
          <w:rFonts w:cs="Arial"/>
        </w:rPr>
        <w:t xml:space="preserve"> Military Training, Testing, and Evaluation</w:t>
      </w:r>
      <w:r w:rsidR="00966620">
        <w:rPr>
          <w:rFonts w:cs="Arial"/>
        </w:rPr>
        <w:t>;</w:t>
      </w:r>
      <w:r w:rsidR="005A786B" w:rsidRPr="00EA3A36">
        <w:rPr>
          <w:rFonts w:cs="Arial"/>
        </w:rPr>
        <w:t xml:space="preserve"> </w:t>
      </w:r>
    </w:p>
    <w:p w14:paraId="348D878C" w14:textId="7AA51114" w:rsidR="005A786B" w:rsidRPr="00EA3A36" w:rsidRDefault="007C33E4" w:rsidP="00F60388">
      <w:pPr>
        <w:pStyle w:val="Body2"/>
        <w:rPr>
          <w:rFonts w:eastAsia="Arial" w:cs="Arial"/>
        </w:rPr>
      </w:pPr>
      <w:r w:rsidRPr="00EA3A36">
        <w:rPr>
          <w:rFonts w:cs="Arial"/>
          <w:b/>
        </w:rPr>
        <w:t>Contract</w:t>
      </w:r>
      <w:r w:rsidRPr="00EA3A36">
        <w:rPr>
          <w:rFonts w:eastAsia="Arial" w:cs="Arial"/>
          <w:b/>
        </w:rPr>
        <w:t xml:space="preserve"> </w:t>
      </w:r>
      <w:r w:rsidR="005A786B" w:rsidRPr="00EA3A36">
        <w:rPr>
          <w:rFonts w:eastAsia="Arial" w:cs="Arial"/>
          <w:b/>
        </w:rPr>
        <w:t>3</w:t>
      </w:r>
      <w:r w:rsidR="005A786B" w:rsidRPr="00EA3A36">
        <w:rPr>
          <w:rFonts w:eastAsia="Arial" w:cs="Arial"/>
        </w:rPr>
        <w:t xml:space="preserve"> – Supply and Maintenance of Authority Moorings, Markers and Target</w:t>
      </w:r>
      <w:r w:rsidR="00966620">
        <w:rPr>
          <w:rFonts w:eastAsia="Arial" w:cs="Arial"/>
        </w:rPr>
        <w:t>;</w:t>
      </w:r>
      <w:r w:rsidR="009B4710">
        <w:rPr>
          <w:rFonts w:eastAsia="Arial" w:cs="Arial"/>
        </w:rPr>
        <w:t xml:space="preserve"> and</w:t>
      </w:r>
    </w:p>
    <w:p w14:paraId="3495E47F" w14:textId="7C8FB78B" w:rsidR="005A786B" w:rsidRPr="00EA3A36" w:rsidRDefault="007C33E4" w:rsidP="00F60388">
      <w:pPr>
        <w:pStyle w:val="Body2"/>
        <w:rPr>
          <w:rFonts w:eastAsia="Arial" w:cs="Arial"/>
        </w:rPr>
      </w:pPr>
      <w:r w:rsidRPr="00EA3A36">
        <w:rPr>
          <w:rFonts w:cs="Arial"/>
          <w:b/>
        </w:rPr>
        <w:t>Contract</w:t>
      </w:r>
      <w:r w:rsidR="005A786B" w:rsidRPr="00EA3A36">
        <w:rPr>
          <w:rFonts w:eastAsia="Arial" w:cs="Arial"/>
          <w:b/>
        </w:rPr>
        <w:t xml:space="preserve"> 4</w:t>
      </w:r>
      <w:r w:rsidR="005A786B" w:rsidRPr="00EA3A36">
        <w:rPr>
          <w:rFonts w:eastAsia="Arial" w:cs="Arial"/>
        </w:rPr>
        <w:t xml:space="preserve"> – Offshore Support to Military Training and Exercises</w:t>
      </w:r>
      <w:r w:rsidR="00461881" w:rsidRPr="00EA3A36">
        <w:rPr>
          <w:rFonts w:eastAsia="Arial" w:cs="Arial"/>
        </w:rPr>
        <w:t>.</w:t>
      </w:r>
    </w:p>
    <w:p w14:paraId="0F3BCA00" w14:textId="3ADA3455" w:rsidR="00897C65" w:rsidRPr="00EA3A36" w:rsidRDefault="00FF3C3B" w:rsidP="00F60388">
      <w:pPr>
        <w:pStyle w:val="Level2Number"/>
        <w:keepNext/>
        <w:rPr>
          <w:b/>
        </w:rPr>
      </w:pPr>
      <w:r w:rsidRPr="00EA3A36">
        <w:rPr>
          <w:b/>
        </w:rPr>
        <w:lastRenderedPageBreak/>
        <w:t xml:space="preserve">The </w:t>
      </w:r>
      <w:r w:rsidR="00D84902" w:rsidRPr="00EA3A36">
        <w:rPr>
          <w:b/>
        </w:rPr>
        <w:t>DMS</w:t>
      </w:r>
      <w:r w:rsidR="00060003" w:rsidRPr="00EA3A36">
        <w:rPr>
          <w:b/>
        </w:rPr>
        <w:t>-</w:t>
      </w:r>
      <w:r w:rsidR="00D84902" w:rsidRPr="00EA3A36">
        <w:rPr>
          <w:b/>
        </w:rPr>
        <w:t xml:space="preserve">NG </w:t>
      </w:r>
      <w:r w:rsidRPr="00EA3A36">
        <w:rPr>
          <w:b/>
        </w:rPr>
        <w:t xml:space="preserve">mission </w:t>
      </w:r>
      <w:r w:rsidRPr="003C37A5">
        <w:rPr>
          <w:b/>
        </w:rPr>
        <w:t>is</w:t>
      </w:r>
      <w:r w:rsidR="00966620" w:rsidRPr="003C37A5">
        <w:rPr>
          <w:b/>
        </w:rPr>
        <w:t xml:space="preserve"> to achieve</w:t>
      </w:r>
    </w:p>
    <w:p w14:paraId="3FB2413A" w14:textId="14D2A3B0" w:rsidR="002A6320" w:rsidRPr="00EA3A36" w:rsidRDefault="00C21C09" w:rsidP="00F60388">
      <w:pPr>
        <w:pStyle w:val="Body2"/>
        <w:rPr>
          <w:rFonts w:cs="Arial"/>
        </w:rPr>
      </w:pPr>
      <w:r w:rsidRPr="00EA3A36">
        <w:rPr>
          <w:rFonts w:cs="Arial"/>
        </w:rPr>
        <w:t xml:space="preserve">A </w:t>
      </w:r>
      <w:bookmarkStart w:id="110" w:name="_9kMHG5YVt48869HfGlPBklutl"/>
      <w:r w:rsidR="00314AA4">
        <w:rPr>
          <w:rFonts w:cs="Arial"/>
        </w:rPr>
        <w:t>p</w:t>
      </w:r>
      <w:r w:rsidRPr="00EA3A36">
        <w:rPr>
          <w:rFonts w:cs="Arial"/>
        </w:rPr>
        <w:t>an</w:t>
      </w:r>
      <w:r w:rsidR="002A6320" w:rsidRPr="00EA3A36">
        <w:rPr>
          <w:rFonts w:cs="Arial"/>
        </w:rPr>
        <w:t>-</w:t>
      </w:r>
      <w:r w:rsidR="00314AA4">
        <w:rPr>
          <w:rFonts w:cs="Arial"/>
        </w:rPr>
        <w:t>d</w:t>
      </w:r>
      <w:r w:rsidRPr="00EA3A36">
        <w:rPr>
          <w:rFonts w:cs="Arial"/>
        </w:rPr>
        <w:t>efence</w:t>
      </w:r>
      <w:bookmarkEnd w:id="110"/>
      <w:r w:rsidRPr="00EA3A36">
        <w:rPr>
          <w:rFonts w:cs="Arial"/>
        </w:rPr>
        <w:t xml:space="preserve"> endorsed requirement for </w:t>
      </w:r>
      <w:bookmarkStart w:id="111" w:name="_9kR3WTr2664BKbBnwtqWRxF7pm3"/>
      <w:r w:rsidR="000E5343" w:rsidRPr="00EA3A36">
        <w:rPr>
          <w:rFonts w:cs="Arial"/>
        </w:rPr>
        <w:t>M</w:t>
      </w:r>
      <w:r w:rsidRPr="00EA3A36">
        <w:rPr>
          <w:rFonts w:cs="Arial"/>
        </w:rPr>
        <w:t xml:space="preserve">arine </w:t>
      </w:r>
      <w:r w:rsidR="007A1A85" w:rsidRPr="00EA3A36">
        <w:rPr>
          <w:rFonts w:cs="Arial"/>
        </w:rPr>
        <w:t>Services</w:t>
      </w:r>
      <w:bookmarkEnd w:id="111"/>
      <w:r w:rsidRPr="00EA3A36">
        <w:rPr>
          <w:rFonts w:cs="Arial"/>
        </w:rPr>
        <w:t xml:space="preserve"> delivered through commercial</w:t>
      </w:r>
      <w:r w:rsidR="00906BDC" w:rsidRPr="00EA3A36">
        <w:rPr>
          <w:rFonts w:cs="Arial"/>
        </w:rPr>
        <w:t xml:space="preserve"> </w:t>
      </w:r>
      <w:r w:rsidRPr="00EA3A36">
        <w:rPr>
          <w:rFonts w:cs="Arial"/>
        </w:rPr>
        <w:t xml:space="preserve">arrangements that provides </w:t>
      </w:r>
      <w:bookmarkStart w:id="112" w:name="_9kMIH5YVt48869JV8hirqi"/>
      <w:r w:rsidR="000E5343" w:rsidRPr="00EA3A36">
        <w:rPr>
          <w:rFonts w:cs="Arial"/>
        </w:rPr>
        <w:t>D</w:t>
      </w:r>
      <w:r w:rsidRPr="00EA3A36">
        <w:rPr>
          <w:rFonts w:cs="Arial"/>
        </w:rPr>
        <w:t>efence</w:t>
      </w:r>
      <w:bookmarkEnd w:id="112"/>
      <w:r w:rsidRPr="00EA3A36">
        <w:rPr>
          <w:rFonts w:cs="Arial"/>
        </w:rPr>
        <w:t xml:space="preserve"> with the ability to </w:t>
      </w:r>
      <w:r w:rsidR="00361848" w:rsidRPr="00EA3A36">
        <w:rPr>
          <w:rFonts w:cs="Arial"/>
        </w:rPr>
        <w:t xml:space="preserve">manage </w:t>
      </w:r>
      <w:r w:rsidRPr="00EA3A36">
        <w:rPr>
          <w:rFonts w:cs="Arial"/>
        </w:rPr>
        <w:t>demand and in doing so drive innovation</w:t>
      </w:r>
      <w:r w:rsidR="002A6320" w:rsidRPr="00EA3A36">
        <w:rPr>
          <w:rFonts w:cs="Arial"/>
        </w:rPr>
        <w:t xml:space="preserve">. </w:t>
      </w:r>
    </w:p>
    <w:p w14:paraId="3F902C3F" w14:textId="55ADB2EA" w:rsidR="007A1A85" w:rsidRPr="00EA3A36" w:rsidRDefault="007A1A85" w:rsidP="00F60388">
      <w:pPr>
        <w:pStyle w:val="Level2Number"/>
        <w:keepNext/>
        <w:rPr>
          <w:b/>
        </w:rPr>
      </w:pPr>
      <w:r w:rsidRPr="00EA3A36">
        <w:rPr>
          <w:b/>
        </w:rPr>
        <w:t>The DMS NG vision is to</w:t>
      </w:r>
    </w:p>
    <w:p w14:paraId="0648523A" w14:textId="4D22B441" w:rsidR="007A1A85" w:rsidRPr="00EA3A36" w:rsidRDefault="007A1A85" w:rsidP="00F60388">
      <w:pPr>
        <w:pStyle w:val="Body2"/>
        <w:rPr>
          <w:rFonts w:eastAsia="Arial" w:cs="Arial"/>
          <w:bCs/>
        </w:rPr>
      </w:pPr>
      <w:r w:rsidRPr="00EA3A36">
        <w:rPr>
          <w:rFonts w:cs="Arial"/>
        </w:rPr>
        <w:t xml:space="preserve">Deliver a safe, </w:t>
      </w:r>
      <w:r w:rsidR="00EE10D1" w:rsidRPr="00EA3A36">
        <w:rPr>
          <w:rFonts w:cs="Arial"/>
        </w:rPr>
        <w:t>effective,</w:t>
      </w:r>
      <w:r w:rsidRPr="00EA3A36">
        <w:rPr>
          <w:rFonts w:cs="Arial"/>
        </w:rPr>
        <w:t xml:space="preserve"> and affordable </w:t>
      </w:r>
      <w:bookmarkStart w:id="113" w:name="_9kMIH5YVt4886ABVDpyvsYTzH9ro5LIdOxy76y"/>
      <w:r w:rsidR="000E5343" w:rsidRPr="00EA3A36">
        <w:rPr>
          <w:rFonts w:cs="Arial"/>
        </w:rPr>
        <w:t>M</w:t>
      </w:r>
      <w:r w:rsidRPr="00EA3A36">
        <w:rPr>
          <w:rFonts w:cs="Arial"/>
        </w:rPr>
        <w:t xml:space="preserve">arine </w:t>
      </w:r>
      <w:r w:rsidR="000E5343" w:rsidRPr="00EA3A36">
        <w:rPr>
          <w:rFonts w:cs="Arial"/>
        </w:rPr>
        <w:t>S</w:t>
      </w:r>
      <w:r w:rsidRPr="00EA3A36">
        <w:rPr>
          <w:rFonts w:cs="Arial"/>
        </w:rPr>
        <w:t xml:space="preserve">ervices to </w:t>
      </w:r>
      <w:r w:rsidR="000E5343" w:rsidRPr="00EA3A36">
        <w:rPr>
          <w:rFonts w:cs="Arial"/>
        </w:rPr>
        <w:t>D</w:t>
      </w:r>
      <w:r w:rsidRPr="00EA3A36">
        <w:rPr>
          <w:rFonts w:cs="Arial"/>
        </w:rPr>
        <w:t>efence</w:t>
      </w:r>
      <w:bookmarkEnd w:id="113"/>
      <w:r w:rsidR="002A6320" w:rsidRPr="00EA3A36">
        <w:rPr>
          <w:rFonts w:cs="Arial"/>
        </w:rPr>
        <w:t>.</w:t>
      </w:r>
    </w:p>
    <w:p w14:paraId="73340A74" w14:textId="4DEBDB89" w:rsidR="00897C65" w:rsidRPr="00EA3A36" w:rsidRDefault="00FF3C3B" w:rsidP="00F60388">
      <w:pPr>
        <w:pStyle w:val="Level2Number"/>
        <w:keepNext/>
      </w:pPr>
      <w:r w:rsidRPr="00EA3A36">
        <w:t xml:space="preserve">The </w:t>
      </w:r>
      <w:r w:rsidR="002A6320" w:rsidRPr="00EA3A36">
        <w:t>p</w:t>
      </w:r>
      <w:r w:rsidR="00EE10D1" w:rsidRPr="00EA3A36">
        <w:t>rogramme</w:t>
      </w:r>
      <w:r w:rsidRPr="00EA3A36">
        <w:t xml:space="preserve"> is designed to </w:t>
      </w:r>
      <w:r w:rsidR="00534FC1" w:rsidRPr="00EA3A36">
        <w:t xml:space="preserve">deliver </w:t>
      </w:r>
      <w:r w:rsidRPr="00EA3A36">
        <w:t>strategic benefits that will challenge both the Authority and suppliers to increase output and value for money against current arrangements</w:t>
      </w:r>
      <w:bookmarkStart w:id="114" w:name="_9kMKJ5YVt7FC68C"/>
      <w:r w:rsidRPr="00EA3A36">
        <w:t>.</w:t>
      </w:r>
      <w:bookmarkEnd w:id="114"/>
      <w:r w:rsidRPr="00EA3A36">
        <w:t xml:space="preserve">  </w:t>
      </w:r>
      <w:r w:rsidR="00646160" w:rsidRPr="00EA3A36">
        <w:t>The successful Tenderer</w:t>
      </w:r>
      <w:r w:rsidR="00361848" w:rsidRPr="00EA3A36">
        <w:t xml:space="preserve"> </w:t>
      </w:r>
      <w:r w:rsidRPr="00EA3A36">
        <w:t>will be expected to improve performance and productivity, against which the Authority will accept the challenge to improve the clarity and stability of its demand</w:t>
      </w:r>
      <w:r w:rsidR="00A60B94" w:rsidRPr="00EA3A36">
        <w:t xml:space="preserve">. </w:t>
      </w:r>
      <w:r w:rsidR="000D6A79" w:rsidRPr="00EA3A36">
        <w:t xml:space="preserve"> </w:t>
      </w:r>
      <w:r w:rsidRPr="00EA3A36">
        <w:t>The strategic benefits are:</w:t>
      </w:r>
    </w:p>
    <w:p w14:paraId="322BBA9A" w14:textId="20047761" w:rsidR="005E79A6" w:rsidRPr="00EA3A36" w:rsidRDefault="002A6320" w:rsidP="00F60388">
      <w:pPr>
        <w:pStyle w:val="Level3Number"/>
        <w:numPr>
          <w:ilvl w:val="4"/>
          <w:numId w:val="129"/>
        </w:numPr>
      </w:pPr>
      <w:r w:rsidRPr="00EA3A36">
        <w:t>b</w:t>
      </w:r>
      <w:r w:rsidR="005E79A6" w:rsidRPr="00EA3A36">
        <w:t xml:space="preserve">e able to scale appropriately, looking forward to </w:t>
      </w:r>
      <w:r w:rsidRPr="00EA3A36">
        <w:t xml:space="preserve">how </w:t>
      </w:r>
      <w:r w:rsidR="005E79A6" w:rsidRPr="00EA3A36">
        <w:t xml:space="preserve">the demand </w:t>
      </w:r>
      <w:r w:rsidR="00310BEF">
        <w:t xml:space="preserve">in the </w:t>
      </w:r>
      <w:r w:rsidR="005E79A6" w:rsidRPr="00EA3A36">
        <w:t>DMS</w:t>
      </w:r>
      <w:r w:rsidR="008D371D">
        <w:t>-NG</w:t>
      </w:r>
      <w:r w:rsidR="005E79A6" w:rsidRPr="00EA3A36">
        <w:t xml:space="preserve"> </w:t>
      </w:r>
      <w:r w:rsidR="00310BEF">
        <w:t xml:space="preserve">programme </w:t>
      </w:r>
      <w:r w:rsidR="005E79A6" w:rsidRPr="00EA3A36">
        <w:t>may change significantly again</w:t>
      </w:r>
      <w:r w:rsidRPr="00EA3A36">
        <w:t>;</w:t>
      </w:r>
    </w:p>
    <w:p w14:paraId="682AA9AB" w14:textId="70C51712" w:rsidR="005E79A6" w:rsidRPr="00EA3A36" w:rsidRDefault="002A6320" w:rsidP="00F60388">
      <w:pPr>
        <w:pStyle w:val="Level3Number"/>
      </w:pPr>
      <w:r w:rsidRPr="00EA3A36">
        <w:t>k</w:t>
      </w:r>
      <w:r w:rsidR="005E79A6" w:rsidRPr="00EA3A36">
        <w:t xml:space="preserve">eep pace and move from </w:t>
      </w:r>
      <w:r w:rsidR="00F26195" w:rsidRPr="00EA3A36">
        <w:t>a</w:t>
      </w:r>
      <w:r w:rsidR="009604DA" w:rsidRPr="00EA3A36">
        <w:t>nalogue</w:t>
      </w:r>
      <w:r w:rsidR="005E79A6" w:rsidRPr="00EA3A36">
        <w:t xml:space="preserve"> to </w:t>
      </w:r>
      <w:r w:rsidR="00F26195" w:rsidRPr="00EA3A36">
        <w:t>d</w:t>
      </w:r>
      <w:r w:rsidR="005E79A6" w:rsidRPr="00EA3A36">
        <w:t>igital capability as well as building in adaptability to support a changing force</w:t>
      </w:r>
      <w:r w:rsidRPr="00EA3A36">
        <w:t>;</w:t>
      </w:r>
    </w:p>
    <w:p w14:paraId="3EF1A834" w14:textId="5412F337" w:rsidR="00C556DA" w:rsidRPr="00EA3A36" w:rsidRDefault="002A6320" w:rsidP="00F60388">
      <w:pPr>
        <w:pStyle w:val="Level3Number"/>
      </w:pPr>
      <w:r w:rsidRPr="00EA3A36">
        <w:t>i</w:t>
      </w:r>
      <w:r w:rsidR="005E79A6" w:rsidRPr="00EA3A36">
        <w:t>nject some fresh thinking and increase the focus on remaining relevant and competitive</w:t>
      </w:r>
      <w:r w:rsidR="00C556DA" w:rsidRPr="00EA3A36">
        <w:t>;</w:t>
      </w:r>
    </w:p>
    <w:p w14:paraId="3C022137" w14:textId="7257D267" w:rsidR="005E79A6" w:rsidRPr="00EA3A36" w:rsidRDefault="00C556DA" w:rsidP="00F60388">
      <w:pPr>
        <w:pStyle w:val="Level3Number"/>
      </w:pPr>
      <w:r w:rsidRPr="00EA3A36">
        <w:t>i</w:t>
      </w:r>
      <w:r w:rsidR="005E79A6" w:rsidRPr="00EA3A36">
        <w:t>ntroduce new ships, with a cost an</w:t>
      </w:r>
      <w:r w:rsidR="008D371D">
        <w:t>d environmental consciousness the Authority</w:t>
      </w:r>
      <w:r w:rsidR="005E79A6" w:rsidRPr="00EA3A36">
        <w:t xml:space="preserve"> ha</w:t>
      </w:r>
      <w:r w:rsidR="008D371D">
        <w:t>s</w:t>
      </w:r>
      <w:r w:rsidR="005E79A6" w:rsidRPr="00EA3A36">
        <w:t xml:space="preserve"> not had before</w:t>
      </w:r>
      <w:r w:rsidRPr="00EA3A36">
        <w:t>;</w:t>
      </w:r>
    </w:p>
    <w:p w14:paraId="545FD639" w14:textId="574FA425" w:rsidR="005E79A6" w:rsidRPr="00EA3A36" w:rsidRDefault="00C556DA" w:rsidP="00F60388">
      <w:pPr>
        <w:pStyle w:val="Level3Number"/>
      </w:pPr>
      <w:r w:rsidRPr="00EA3A36">
        <w:t>k</w:t>
      </w:r>
      <w:r w:rsidR="005E79A6" w:rsidRPr="00EA3A36">
        <w:t>eep pace with technology and industrial partner</w:t>
      </w:r>
      <w:r w:rsidR="00EA23D5" w:rsidRPr="00EA3A36">
        <w:t>s</w:t>
      </w:r>
      <w:r w:rsidR="00E97B1E" w:rsidRPr="00EA3A36">
        <w:t>'</w:t>
      </w:r>
      <w:r w:rsidR="00EA23D5" w:rsidRPr="00EA3A36">
        <w:t xml:space="preserve"> standards to avoid unnecessary </w:t>
      </w:r>
      <w:r w:rsidR="00A60B94" w:rsidRPr="00EA3A36">
        <w:t>customisation</w:t>
      </w:r>
      <w:r w:rsidR="00EA23D5" w:rsidRPr="00EA3A36">
        <w:t xml:space="preserve"> and associated cost growth</w:t>
      </w:r>
      <w:r w:rsidRPr="00EA3A36">
        <w:t>; and</w:t>
      </w:r>
    </w:p>
    <w:p w14:paraId="5A4CACFC" w14:textId="0B50A068" w:rsidR="0049330C" w:rsidRPr="00EA3A36" w:rsidRDefault="00C556DA" w:rsidP="00F60388">
      <w:pPr>
        <w:pStyle w:val="Level3Number"/>
      </w:pPr>
      <w:r w:rsidRPr="00EA3A36">
        <w:t>l</w:t>
      </w:r>
      <w:r w:rsidR="0049330C" w:rsidRPr="00EA3A36">
        <w:t>ook beyond the immediate contracting v</w:t>
      </w:r>
      <w:r w:rsidR="008C5C07">
        <w:t>ehicle staying in control of the Authority's</w:t>
      </w:r>
      <w:r w:rsidR="0049330C" w:rsidRPr="00EA3A36">
        <w:t xml:space="preserve"> commercial situation </w:t>
      </w:r>
      <w:r w:rsidR="008C5C07">
        <w:t xml:space="preserve">and </w:t>
      </w:r>
      <w:r w:rsidR="0049330C" w:rsidRPr="00EA3A36">
        <w:t>leverage future opportunities</w:t>
      </w:r>
      <w:r w:rsidRPr="00EA3A36">
        <w:t>.</w:t>
      </w:r>
      <w:r w:rsidR="0049330C" w:rsidRPr="00EA3A36">
        <w:t xml:space="preserve"> </w:t>
      </w:r>
    </w:p>
    <w:p w14:paraId="2526CD5E" w14:textId="67BC83A2" w:rsidR="007D0E9E" w:rsidRPr="009D65C0" w:rsidRDefault="007D0E9E" w:rsidP="00F60388">
      <w:pPr>
        <w:pStyle w:val="Level2Number"/>
      </w:pPr>
      <w:r w:rsidRPr="009D65C0">
        <w:t xml:space="preserve">This requirement was advertised by the Authority on the Find a Tender </w:t>
      </w:r>
      <w:r w:rsidR="001B0EB3" w:rsidRPr="009D65C0">
        <w:t>S</w:t>
      </w:r>
      <w:r w:rsidRPr="009D65C0">
        <w:t xml:space="preserve">ervice </w:t>
      </w:r>
      <w:r w:rsidR="001B0EB3" w:rsidRPr="009D65C0">
        <w:t>(national re</w:t>
      </w:r>
      <w:r w:rsidR="009E7423">
        <w:t>gistration number 2022/70324945</w:t>
      </w:r>
      <w:r w:rsidR="00B77EC6">
        <w:t>0</w:t>
      </w:r>
      <w:r w:rsidR="001B0EB3" w:rsidRPr="009D65C0">
        <w:t xml:space="preserve">), and on the Defence Sourcing Portal, on </w:t>
      </w:r>
      <w:r w:rsidRPr="009D65C0">
        <w:t>8 June 2022 under the following reference 2022/S 000-01575</w:t>
      </w:r>
      <w:r w:rsidR="00B77EC6">
        <w:t>8</w:t>
      </w:r>
      <w:r w:rsidRPr="009D65C0">
        <w:t>.</w:t>
      </w:r>
    </w:p>
    <w:p w14:paraId="5CA14445" w14:textId="77777777" w:rsidR="007D0E9E" w:rsidRPr="00EA3A36" w:rsidRDefault="007D0E9E" w:rsidP="00F60388">
      <w:pPr>
        <w:pStyle w:val="Level2Number"/>
      </w:pPr>
      <w:r w:rsidRPr="00EA3A36">
        <w:t>This ITN is subject to the Defence and Security Public Contracts Regulations 2011.</w:t>
      </w:r>
    </w:p>
    <w:p w14:paraId="1D5EAB40" w14:textId="732D0D14" w:rsidR="00897C65" w:rsidRPr="00EA3A36" w:rsidRDefault="007D0E9E" w:rsidP="00F60388">
      <w:pPr>
        <w:pStyle w:val="Level2Number"/>
      </w:pPr>
      <w:r w:rsidRPr="00EA3A36">
        <w:t>This ITN has been issued to all potential Tenderers chosen during the supplier selection stage under the negotiated procedure.</w:t>
      </w:r>
    </w:p>
    <w:p w14:paraId="60A69061" w14:textId="79AD73A1" w:rsidR="000404E5" w:rsidRPr="00EA3A36" w:rsidRDefault="00064446" w:rsidP="00F60388">
      <w:pPr>
        <w:pStyle w:val="Level1Heading"/>
        <w:rPr>
          <w:rFonts w:ascii="Arial" w:hAnsi="Arial"/>
        </w:rPr>
      </w:pPr>
      <w:bookmarkStart w:id="115" w:name="_Toc120539060"/>
      <w:r w:rsidRPr="00EA3A36">
        <w:rPr>
          <w:rFonts w:ascii="Arial" w:hAnsi="Arial"/>
          <w:caps w:val="0"/>
        </w:rPr>
        <w:t>PURPOSE</w:t>
      </w:r>
      <w:bookmarkEnd w:id="115"/>
    </w:p>
    <w:p w14:paraId="70FDB087" w14:textId="2CB6A5FE" w:rsidR="000404E5" w:rsidRPr="00EA3A36" w:rsidRDefault="000404E5" w:rsidP="00F60388">
      <w:pPr>
        <w:pStyle w:val="Level2Number"/>
        <w:keepNext/>
      </w:pPr>
      <w:r w:rsidRPr="00EA3A36">
        <w:t xml:space="preserve">The purpose of this ITN is to invite </w:t>
      </w:r>
      <w:r w:rsidR="00EA3A36">
        <w:t>Tenderers</w:t>
      </w:r>
      <w:r w:rsidRPr="00EA3A36">
        <w:t xml:space="preserve"> to submit a Tender, in accordance with the instructions set out in this ITN, to propose a solution and best price to meet the Authority</w:t>
      </w:r>
      <w:r w:rsidR="00E97B1E" w:rsidRPr="00EA3A36">
        <w:t>'</w:t>
      </w:r>
      <w:r w:rsidRPr="00EA3A36">
        <w:t xml:space="preserve">s requirement. </w:t>
      </w:r>
      <w:r w:rsidR="000D6A79" w:rsidRPr="00EA3A36">
        <w:t xml:space="preserve"> </w:t>
      </w:r>
      <w:r w:rsidRPr="00EA3A36">
        <w:t>This documentation explains and sets out the:</w:t>
      </w:r>
    </w:p>
    <w:p w14:paraId="4F6A1C55" w14:textId="788F30B7" w:rsidR="000404E5" w:rsidRPr="00EA3A36" w:rsidRDefault="000404E5" w:rsidP="00F60388">
      <w:pPr>
        <w:pStyle w:val="Level3Number"/>
        <w:numPr>
          <w:ilvl w:val="4"/>
          <w:numId w:val="128"/>
        </w:numPr>
      </w:pPr>
      <w:r w:rsidRPr="00EA3A36">
        <w:t xml:space="preserve">Tender process </w:t>
      </w:r>
      <w:r w:rsidR="00527E09" w:rsidRPr="00EA3A36">
        <w:t>and timetable for the next phase</w:t>
      </w:r>
      <w:r w:rsidRPr="00EA3A36">
        <w:t>s of the Contract procurement;</w:t>
      </w:r>
    </w:p>
    <w:p w14:paraId="34CDDB4C" w14:textId="77777777" w:rsidR="000404E5" w:rsidRPr="00EA3A36" w:rsidRDefault="000404E5" w:rsidP="00F60388">
      <w:pPr>
        <w:pStyle w:val="Level3Number"/>
      </w:pPr>
      <w:r w:rsidRPr="00EA3A36">
        <w:t xml:space="preserve">instructions, conditions and processes that govern this Contract procurement; </w:t>
      </w:r>
    </w:p>
    <w:p w14:paraId="5862B418" w14:textId="08FB519E" w:rsidR="000404E5" w:rsidRPr="00EA3A36" w:rsidRDefault="000404E5" w:rsidP="00F60388">
      <w:pPr>
        <w:pStyle w:val="Level3Number"/>
      </w:pPr>
      <w:r w:rsidRPr="00EA3A36">
        <w:t xml:space="preserve">information </w:t>
      </w:r>
      <w:r w:rsidR="00EA3A36">
        <w:t>Tenderers</w:t>
      </w:r>
      <w:r w:rsidRPr="00EA3A36">
        <w:t xml:space="preserve"> must include in </w:t>
      </w:r>
      <w:r w:rsidR="00EA3A36">
        <w:t>their</w:t>
      </w:r>
      <w:r w:rsidRPr="00EA3A36">
        <w:t xml:space="preserve"> Tender and the required format;</w:t>
      </w:r>
    </w:p>
    <w:p w14:paraId="5DA3F37B" w14:textId="77777777" w:rsidR="000404E5" w:rsidRPr="00EA3A36" w:rsidRDefault="000404E5" w:rsidP="00F60388">
      <w:pPr>
        <w:pStyle w:val="Level3Number"/>
      </w:pPr>
      <w:r w:rsidRPr="00EA3A36">
        <w:lastRenderedPageBreak/>
        <w:t xml:space="preserve">administrative arrangements for the receipt and evaluation of Tenders; </w:t>
      </w:r>
    </w:p>
    <w:p w14:paraId="75C08BB3" w14:textId="1E5F3E9A" w:rsidR="000404E5" w:rsidRPr="009D65C0" w:rsidRDefault="000404E5" w:rsidP="00F60388">
      <w:pPr>
        <w:pStyle w:val="Level3Number"/>
      </w:pPr>
      <w:r w:rsidRPr="009D65C0">
        <w:t>process and criteria to be used for evaluation of Tenders; and</w:t>
      </w:r>
    </w:p>
    <w:p w14:paraId="46C5280E" w14:textId="618FC925" w:rsidR="000404E5" w:rsidRPr="009D65C0" w:rsidRDefault="00310BEF" w:rsidP="00F60388">
      <w:pPr>
        <w:pStyle w:val="Level3Number"/>
      </w:pPr>
      <w:r>
        <w:t xml:space="preserve">the </w:t>
      </w:r>
      <w:r w:rsidR="00004029">
        <w:t>Contract 3</w:t>
      </w:r>
      <w:r w:rsidR="000404E5" w:rsidRPr="009D65C0">
        <w:t xml:space="preserve"> Terms &amp; Conditions and other agreements that shall apply in the event that the Authority awards a contract following this Contract procurement.</w:t>
      </w:r>
    </w:p>
    <w:p w14:paraId="27291C4F" w14:textId="65EC19AC" w:rsidR="000F4EEF" w:rsidRPr="009D65C0" w:rsidRDefault="00064446" w:rsidP="00F60388">
      <w:pPr>
        <w:pStyle w:val="Level1Heading"/>
        <w:rPr>
          <w:rFonts w:ascii="Arial" w:hAnsi="Arial"/>
        </w:rPr>
      </w:pPr>
      <w:bookmarkStart w:id="116" w:name="_Toc120539061"/>
      <w:r w:rsidRPr="009D65C0">
        <w:rPr>
          <w:rFonts w:ascii="Arial" w:hAnsi="Arial"/>
          <w:caps w:val="0"/>
        </w:rPr>
        <w:t>DESCRIPTION OF CONTRACT</w:t>
      </w:r>
      <w:bookmarkEnd w:id="116"/>
    </w:p>
    <w:p w14:paraId="6F2FCB74" w14:textId="4ED2BB10" w:rsidR="000F4EEF" w:rsidRPr="009D65C0" w:rsidRDefault="000F4EEF" w:rsidP="00F60388">
      <w:pPr>
        <w:pStyle w:val="Level2Number"/>
      </w:pPr>
      <w:r w:rsidRPr="009D65C0">
        <w:t xml:space="preserve">This </w:t>
      </w:r>
      <w:r w:rsidR="009E7423">
        <w:t>ITN seeks Tenders for Contract 3 Supply and Maintenance of Authority Moorings, Markers and Targets reference number 70324957</w:t>
      </w:r>
      <w:r w:rsidRPr="009D65C0">
        <w:t>.</w:t>
      </w:r>
    </w:p>
    <w:p w14:paraId="179D094B" w14:textId="41D3B0BD" w:rsidR="000F4EEF" w:rsidRPr="009D65C0" w:rsidRDefault="000F4EEF" w:rsidP="00F60388">
      <w:pPr>
        <w:pStyle w:val="Level2Number"/>
        <w:keepNext/>
      </w:pPr>
      <w:r w:rsidRPr="009D65C0">
        <w:t>The Services to be provided in this Contract procurement are as detailed in the S</w:t>
      </w:r>
      <w:r w:rsidR="001C55C9">
        <w:t>o</w:t>
      </w:r>
      <w:r w:rsidRPr="009D65C0">
        <w:t xml:space="preserve">R, </w:t>
      </w:r>
      <w:r w:rsidR="00310BEF">
        <w:t xml:space="preserve">and </w:t>
      </w:r>
      <w:r w:rsidRPr="009D65C0">
        <w:t xml:space="preserve">include in broad summary: </w:t>
      </w:r>
    </w:p>
    <w:p w14:paraId="7E7A484D" w14:textId="6254F265" w:rsidR="000F4EEF" w:rsidRPr="009D65C0" w:rsidRDefault="001C55C9" w:rsidP="00F60388">
      <w:pPr>
        <w:pStyle w:val="Level3Number"/>
        <w:numPr>
          <w:ilvl w:val="4"/>
          <w:numId w:val="131"/>
        </w:numPr>
      </w:pPr>
      <w:r>
        <w:rPr>
          <w:b/>
        </w:rPr>
        <w:t>t</w:t>
      </w:r>
      <w:r w:rsidR="009E7423">
        <w:rPr>
          <w:b/>
        </w:rPr>
        <w:t xml:space="preserve">he Mooring Maintenance Programme; </w:t>
      </w:r>
    </w:p>
    <w:p w14:paraId="3434ABCF" w14:textId="2C0E981E" w:rsidR="000F4EEF" w:rsidRPr="009D65C0" w:rsidRDefault="001C55C9" w:rsidP="00F60388">
      <w:pPr>
        <w:pStyle w:val="Level3Number"/>
      </w:pPr>
      <w:r>
        <w:rPr>
          <w:b/>
        </w:rPr>
        <w:t>t</w:t>
      </w:r>
      <w:r w:rsidR="009E7423">
        <w:rPr>
          <w:b/>
        </w:rPr>
        <w:t>he Moorings Replacements Programme</w:t>
      </w:r>
      <w:r w:rsidR="000F4EEF" w:rsidRPr="009D65C0">
        <w:t>; and</w:t>
      </w:r>
    </w:p>
    <w:p w14:paraId="63AFE529" w14:textId="09B16173" w:rsidR="000F4EEF" w:rsidRPr="009D65C0" w:rsidRDefault="001C55C9" w:rsidP="00F60388">
      <w:pPr>
        <w:pStyle w:val="Level3Number"/>
      </w:pPr>
      <w:r>
        <w:rPr>
          <w:b/>
        </w:rPr>
        <w:t>s</w:t>
      </w:r>
      <w:r w:rsidR="009E7423">
        <w:rPr>
          <w:b/>
        </w:rPr>
        <w:t xml:space="preserve">ourcing, storage and delivery of components to a nominated UK point of departure. </w:t>
      </w:r>
    </w:p>
    <w:p w14:paraId="6DF7423D" w14:textId="3A649611" w:rsidR="000F4EEF" w:rsidRPr="009D65C0" w:rsidRDefault="000F4EEF" w:rsidP="00F60388">
      <w:pPr>
        <w:pStyle w:val="Level2Number"/>
      </w:pPr>
      <w:r w:rsidRPr="009D65C0">
        <w:t>Tenderer</w:t>
      </w:r>
      <w:r w:rsidR="003105A2" w:rsidRPr="009D65C0">
        <w:t>s</w:t>
      </w:r>
      <w:r w:rsidRPr="009D65C0">
        <w:t xml:space="preserve"> must work closely with the Authority and other suppliers to the Authority and to DMS-NG to plan and execute the Services successfully. </w:t>
      </w:r>
    </w:p>
    <w:p w14:paraId="41B51107" w14:textId="1DAE75DE" w:rsidR="000F4EEF" w:rsidRPr="009D65C0" w:rsidRDefault="000F4EEF" w:rsidP="00185966">
      <w:pPr>
        <w:pStyle w:val="Level2Number"/>
      </w:pPr>
      <w:r w:rsidRPr="009D65C0">
        <w:t>The Authority</w:t>
      </w:r>
      <w:r w:rsidR="00E97B1E" w:rsidRPr="009D65C0">
        <w:t>'</w:t>
      </w:r>
      <w:r w:rsidRPr="009D65C0">
        <w:t xml:space="preserve">s Commercial Officer for this Contract procurement is </w:t>
      </w:r>
      <w:r w:rsidR="00185966">
        <w:t>Callum Johnstone</w:t>
      </w:r>
      <w:r w:rsidR="00185966" w:rsidRPr="00185966">
        <w:t xml:space="preserve"> </w:t>
      </w:r>
      <w:r w:rsidR="00185966">
        <w:t>(</w:t>
      </w:r>
      <w:r w:rsidR="00185966" w:rsidRPr="00185966">
        <w:t>DES Ships Acq-Conrcl-20</w:t>
      </w:r>
      <w:r w:rsidR="00876BF8" w:rsidRPr="00185966">
        <w:rPr>
          <w:rStyle w:val="BalloonTextChar"/>
          <w:rFonts w:ascii="Arial" w:hAnsi="Arial" w:cs="Arial"/>
          <w:sz w:val="20"/>
          <w:szCs w:val="20"/>
        </w:rPr>
        <w:t>)</w:t>
      </w:r>
      <w:r w:rsidRPr="009D65C0">
        <w:t>.</w:t>
      </w:r>
      <w:r w:rsidR="000D6A79" w:rsidRPr="009D65C0">
        <w:t xml:space="preserve"> </w:t>
      </w:r>
      <w:r w:rsidRPr="009D65C0">
        <w:t xml:space="preserve"> </w:t>
      </w:r>
      <w:r w:rsidR="00876BF8">
        <w:t>T</w:t>
      </w:r>
      <w:r w:rsidRPr="009D65C0">
        <w:t>enderers may only contact the Authority</w:t>
      </w:r>
      <w:r w:rsidR="00E97B1E" w:rsidRPr="009D65C0">
        <w:t>'</w:t>
      </w:r>
      <w:r w:rsidRPr="009D65C0">
        <w:t>s Commercial Officer through the Defence Sourcing Portal.</w:t>
      </w:r>
    </w:p>
    <w:p w14:paraId="5A5AFE8D" w14:textId="12D9F68D" w:rsidR="000F4EEF" w:rsidRPr="009D65C0" w:rsidRDefault="00064446" w:rsidP="00F60388">
      <w:pPr>
        <w:pStyle w:val="Level1Heading"/>
        <w:rPr>
          <w:rFonts w:ascii="Arial" w:hAnsi="Arial"/>
        </w:rPr>
      </w:pPr>
      <w:bookmarkStart w:id="117" w:name="_Toc120539062"/>
      <w:r w:rsidRPr="009D65C0">
        <w:rPr>
          <w:rFonts w:ascii="Arial" w:hAnsi="Arial"/>
          <w:caps w:val="0"/>
        </w:rPr>
        <w:t>OVERVIEW OF CONTRACT</w:t>
      </w:r>
      <w:bookmarkEnd w:id="117"/>
      <w:r w:rsidR="000F4EEF" w:rsidRPr="009D65C0" w:rsidDel="007C33E4">
        <w:rPr>
          <w:rFonts w:ascii="Arial" w:hAnsi="Arial"/>
        </w:rPr>
        <w:t xml:space="preserve"> </w:t>
      </w:r>
    </w:p>
    <w:p w14:paraId="6FE44C39" w14:textId="6ECCB275" w:rsidR="000F4EEF" w:rsidRPr="00EA3A36" w:rsidRDefault="000F4EEF" w:rsidP="00F60388">
      <w:pPr>
        <w:pStyle w:val="Body1"/>
        <w:keepNext/>
        <w:rPr>
          <w:rFonts w:cs="Arial"/>
          <w:b/>
        </w:rPr>
      </w:pPr>
      <w:r w:rsidRPr="00EA3A36">
        <w:rPr>
          <w:rFonts w:cs="Arial"/>
          <w:b/>
        </w:rPr>
        <w:t xml:space="preserve">The </w:t>
      </w:r>
      <w:r w:rsidR="009E7423">
        <w:rPr>
          <w:rFonts w:cs="Arial"/>
          <w:b/>
        </w:rPr>
        <w:t xml:space="preserve">Supply and Maintenance of Authority Moorings, Markers and Targets </w:t>
      </w:r>
      <w:r w:rsidRPr="00EA3A36">
        <w:rPr>
          <w:rFonts w:cs="Arial"/>
          <w:b/>
        </w:rPr>
        <w:t>top level description</w:t>
      </w:r>
    </w:p>
    <w:p w14:paraId="244D2138" w14:textId="22210A25" w:rsidR="000F4EEF" w:rsidRPr="00EA3A36" w:rsidRDefault="000F4EEF" w:rsidP="00F60388">
      <w:pPr>
        <w:pStyle w:val="Level2Number"/>
        <w:keepNext/>
        <w:rPr>
          <w:b/>
        </w:rPr>
      </w:pPr>
      <w:bookmarkStart w:id="118" w:name="_Ref116919578"/>
      <w:r w:rsidRPr="00EA3A36">
        <w:t xml:space="preserve">The </w:t>
      </w:r>
      <w:r w:rsidR="009E7423">
        <w:t xml:space="preserve">Tenderer shall provide the Services in Service Delivery Area 8: </w:t>
      </w:r>
      <w:bookmarkEnd w:id="118"/>
    </w:p>
    <w:p w14:paraId="3E001438" w14:textId="1AA2E4A8" w:rsidR="000F4EEF" w:rsidRPr="009E7423" w:rsidRDefault="009E7423" w:rsidP="00027A3C">
      <w:pPr>
        <w:pStyle w:val="Level3Number"/>
        <w:numPr>
          <w:ilvl w:val="4"/>
          <w:numId w:val="507"/>
        </w:numPr>
      </w:pPr>
      <w:r w:rsidRPr="009E7423">
        <w:rPr>
          <w:b/>
        </w:rPr>
        <w:t xml:space="preserve">The Mooring Maintenance Programme (MMP) </w:t>
      </w:r>
      <w:r w:rsidRPr="009E7423">
        <w:t>is the authorised schedule of routine mooring and navigation mark maintenance which ensures that Authority moorings and navigation marks remain safe to operate. This results in an update to the M</w:t>
      </w:r>
      <w:r w:rsidR="001C55C9">
        <w:t>o</w:t>
      </w:r>
      <w:r w:rsidRPr="009E7423">
        <w:t>D Mooring Inventory (MMI). Maintenance and inspection tasks are agreed annually to an agreed maintenance programme. Maintenance varies depending on the class, location and age of the mooring or navigation marks. This maintenance is a specialist, skilled and labour-intensive process which involves the utilisation of a specialist mooring vessel and anchor handlers as well as skilled personnel and diving teams.</w:t>
      </w:r>
    </w:p>
    <w:p w14:paraId="24148EFF" w14:textId="65980AE5" w:rsidR="000F4EEF" w:rsidRPr="00EA3A36" w:rsidRDefault="009E7423" w:rsidP="00027A3C">
      <w:pPr>
        <w:pStyle w:val="Level3Number"/>
        <w:numPr>
          <w:ilvl w:val="4"/>
          <w:numId w:val="507"/>
        </w:numPr>
      </w:pPr>
      <w:r w:rsidRPr="009E7423">
        <w:rPr>
          <w:rStyle w:val="normaltextrun"/>
          <w:b/>
          <w:bCs/>
          <w:color w:val="000000"/>
        </w:rPr>
        <w:t xml:space="preserve">The Moorings Replacement Programme (MRP) </w:t>
      </w:r>
      <w:r w:rsidRPr="009E7423">
        <w:rPr>
          <w:rStyle w:val="normaltextrun"/>
          <w:bCs/>
          <w:color w:val="000000"/>
        </w:rPr>
        <w:t xml:space="preserve">to replace circa </w:t>
      </w:r>
      <w:r w:rsidR="001C55C9">
        <w:rPr>
          <w:rStyle w:val="normaltextrun"/>
          <w:bCs/>
          <w:color w:val="000000"/>
        </w:rPr>
        <w:t>nineteen (</w:t>
      </w:r>
      <w:r w:rsidRPr="009E7423">
        <w:rPr>
          <w:rStyle w:val="normaltextrun"/>
          <w:bCs/>
          <w:color w:val="000000"/>
        </w:rPr>
        <w:t>19</w:t>
      </w:r>
      <w:r w:rsidR="001C55C9">
        <w:rPr>
          <w:rStyle w:val="normaltextrun"/>
          <w:bCs/>
          <w:color w:val="000000"/>
        </w:rPr>
        <w:t>)</w:t>
      </w:r>
      <w:r w:rsidRPr="009E7423">
        <w:rPr>
          <w:rStyle w:val="normaltextrun"/>
          <w:bCs/>
          <w:color w:val="000000"/>
        </w:rPr>
        <w:t xml:space="preserve"> mooring</w:t>
      </w:r>
      <w:r w:rsidR="001C55C9">
        <w:rPr>
          <w:rStyle w:val="normaltextrun"/>
          <w:bCs/>
          <w:color w:val="000000"/>
        </w:rPr>
        <w:t>s</w:t>
      </w:r>
      <w:r w:rsidRPr="009E7423">
        <w:rPr>
          <w:rStyle w:val="normaltextrun"/>
          <w:bCs/>
          <w:color w:val="000000"/>
        </w:rPr>
        <w:t xml:space="preserve"> due to age and obsole</w:t>
      </w:r>
      <w:r w:rsidR="001C55C9">
        <w:rPr>
          <w:rStyle w:val="normaltextrun"/>
          <w:bCs/>
          <w:color w:val="000000"/>
        </w:rPr>
        <w:t>sce</w:t>
      </w:r>
      <w:r w:rsidRPr="009E7423">
        <w:rPr>
          <w:rStyle w:val="normaltextrun"/>
          <w:bCs/>
          <w:color w:val="000000"/>
        </w:rPr>
        <w:t xml:space="preserve">nce and circa </w:t>
      </w:r>
      <w:r w:rsidR="001C55C9">
        <w:rPr>
          <w:rStyle w:val="normaltextrun"/>
          <w:bCs/>
          <w:color w:val="000000"/>
        </w:rPr>
        <w:t>twelve (</w:t>
      </w:r>
      <w:r w:rsidRPr="009E7423">
        <w:rPr>
          <w:rStyle w:val="normaltextrun"/>
          <w:bCs/>
          <w:color w:val="000000"/>
        </w:rPr>
        <w:t>12</w:t>
      </w:r>
      <w:r w:rsidR="001C55C9">
        <w:rPr>
          <w:rStyle w:val="normaltextrun"/>
          <w:bCs/>
          <w:color w:val="000000"/>
        </w:rPr>
        <w:t>)</w:t>
      </w:r>
      <w:r w:rsidRPr="009E7423">
        <w:rPr>
          <w:rStyle w:val="normaltextrun"/>
          <w:bCs/>
          <w:color w:val="000000"/>
        </w:rPr>
        <w:t xml:space="preserve"> navigation marks with telemetry buoys which will automatically update on their maintenance and positional status. The MRP will take place during the life of the Contract and will involve the total removal of the legacy mooring, the design and assurance of the new moorings, the procurement of replacement components and the installation and assurance of the new moorings.</w:t>
      </w:r>
    </w:p>
    <w:p w14:paraId="43BEA0A2" w14:textId="6C04F311" w:rsidR="000F4EEF" w:rsidRPr="009E7423" w:rsidRDefault="009E7423" w:rsidP="00F60388">
      <w:pPr>
        <w:pStyle w:val="Level3Number"/>
        <w:numPr>
          <w:ilvl w:val="4"/>
          <w:numId w:val="507"/>
        </w:numPr>
      </w:pPr>
      <w:r w:rsidRPr="00185966">
        <w:rPr>
          <w:rStyle w:val="normaltextrun"/>
          <w:color w:val="000000"/>
        </w:rPr>
        <w:lastRenderedPageBreak/>
        <w:t>The sourcing, storage and delivery of components to an Authority nominated UK point of departure,</w:t>
      </w:r>
      <w:r w:rsidRPr="009E7423">
        <w:rPr>
          <w:bCs/>
        </w:rPr>
        <w:t xml:space="preserve"> allowing the Authority to maintain moorings in Ascension Island and the Falkland Islands. </w:t>
      </w:r>
    </w:p>
    <w:p w14:paraId="03253215" w14:textId="77777777" w:rsidR="000F4EEF" w:rsidRPr="00EA3A36" w:rsidRDefault="000F4EEF" w:rsidP="00F60388">
      <w:pPr>
        <w:pStyle w:val="Body2"/>
        <w:keepNext/>
        <w:rPr>
          <w:rFonts w:cs="Arial"/>
          <w:b/>
        </w:rPr>
      </w:pPr>
      <w:r w:rsidRPr="00EA3A36">
        <w:rPr>
          <w:rFonts w:cs="Arial"/>
          <w:b/>
        </w:rPr>
        <w:t>Strategic Outcomes</w:t>
      </w:r>
    </w:p>
    <w:p w14:paraId="44FF1131" w14:textId="77777777" w:rsidR="000F4EEF" w:rsidRPr="00EA3A36" w:rsidRDefault="000F4EEF" w:rsidP="00F60388">
      <w:pPr>
        <w:pStyle w:val="Level2Number"/>
        <w:keepNext/>
      </w:pPr>
      <w:r w:rsidRPr="00EA3A36">
        <w:t>The Contract</w:t>
      </w:r>
      <w:r w:rsidRPr="00EA3A36" w:rsidDel="007C33E4">
        <w:t xml:space="preserve"> </w:t>
      </w:r>
      <w:r w:rsidRPr="00EA3A36">
        <w:t>will deliver:</w:t>
      </w:r>
    </w:p>
    <w:p w14:paraId="08435C2C" w14:textId="12BC2220" w:rsidR="000F4EEF" w:rsidRPr="00EA3A36" w:rsidRDefault="00004029" w:rsidP="00F60388">
      <w:pPr>
        <w:pStyle w:val="Level3Number"/>
        <w:numPr>
          <w:ilvl w:val="4"/>
          <w:numId w:val="449"/>
        </w:numPr>
      </w:pPr>
      <w:r>
        <w:t xml:space="preserve">high </w:t>
      </w:r>
      <w:r w:rsidR="001C55C9">
        <w:t xml:space="preserve">improved </w:t>
      </w:r>
      <w:r>
        <w:t>operational performance through the introduction of replacement assets and enhance</w:t>
      </w:r>
      <w:r w:rsidR="001C55C9">
        <w:t>d</w:t>
      </w:r>
      <w:r>
        <w:t xml:space="preserve"> contract management to provide better MI, enabling intelligent customer roles and governance arrangements</w:t>
      </w:r>
      <w:r w:rsidR="000F4EEF" w:rsidRPr="00EA3A36">
        <w:t xml:space="preserve">; </w:t>
      </w:r>
    </w:p>
    <w:p w14:paraId="1B33C686" w14:textId="51160C29" w:rsidR="000F4EEF" w:rsidRPr="00EA3A36" w:rsidRDefault="00004029" w:rsidP="00F60388">
      <w:pPr>
        <w:pStyle w:val="Level3Number"/>
      </w:pPr>
      <w:r>
        <w:t>value for money through new, competed contracting arrangements, refreshed scope, manpower efficiencies and a robust and transparent cost structure; and</w:t>
      </w:r>
    </w:p>
    <w:p w14:paraId="77500D16" w14:textId="74A0BBC0" w:rsidR="00004029" w:rsidRPr="00004029" w:rsidRDefault="00004029" w:rsidP="00004029">
      <w:pPr>
        <w:pStyle w:val="Level3Number"/>
      </w:pPr>
      <w:r>
        <w:t>the i</w:t>
      </w:r>
      <w:r w:rsidRPr="00004029">
        <w:t xml:space="preserve">ntroduction of new vessels and hybrid technologies, use of alternative fuels, and revised working practices to drive down emissions and reduce fuel consumption. Methodologies &amp; capture of CO2 </w:t>
      </w:r>
      <w:r w:rsidR="001C55C9">
        <w:t>and</w:t>
      </w:r>
      <w:r w:rsidRPr="00004029">
        <w:t xml:space="preserve"> GHG emissions will also need to be factored. </w:t>
      </w:r>
    </w:p>
    <w:p w14:paraId="5D1F4B55" w14:textId="1FB2C251" w:rsidR="000F4EEF" w:rsidRPr="00EA3A36" w:rsidRDefault="00064446" w:rsidP="00F60388">
      <w:pPr>
        <w:pStyle w:val="Level1Heading"/>
        <w:rPr>
          <w:rFonts w:ascii="Arial" w:hAnsi="Arial"/>
        </w:rPr>
      </w:pPr>
      <w:bookmarkStart w:id="119" w:name="_Toc120539063"/>
      <w:r w:rsidRPr="00EA3A36">
        <w:rPr>
          <w:rFonts w:ascii="Arial" w:hAnsi="Arial"/>
          <w:caps w:val="0"/>
        </w:rPr>
        <w:t>DATA ROOM</w:t>
      </w:r>
      <w:bookmarkEnd w:id="119"/>
    </w:p>
    <w:p w14:paraId="1499DF89" w14:textId="48710CFC" w:rsidR="000F4EEF" w:rsidRPr="00EA3A36" w:rsidRDefault="000F4EEF" w:rsidP="00F60388">
      <w:pPr>
        <w:pStyle w:val="Level2Number"/>
      </w:pPr>
      <w:r w:rsidRPr="00EA3A36">
        <w:t>The Data Room will be made available to the Tenderers.</w:t>
      </w:r>
      <w:r w:rsidR="000D6A79" w:rsidRPr="00EA3A36">
        <w:t xml:space="preserve"> </w:t>
      </w:r>
      <w:r w:rsidRPr="00EA3A36">
        <w:t xml:space="preserve"> Access to the Data Room is subject to the terms of this ITN and Annex B (Defence Sourcing Portal Guidance).</w:t>
      </w:r>
      <w:r w:rsidR="004E766C">
        <w:t xml:space="preserve"> Any documents and data made available to Tenderers via the Data Room shall be classed as Disclosed Data for the purposes of the Contract. </w:t>
      </w:r>
    </w:p>
    <w:p w14:paraId="3EB23E32" w14:textId="410628F1" w:rsidR="00E263F1" w:rsidRPr="00EA3A36" w:rsidRDefault="00064446" w:rsidP="00F60388">
      <w:pPr>
        <w:pStyle w:val="Level1Heading"/>
        <w:rPr>
          <w:rFonts w:ascii="Arial" w:hAnsi="Arial"/>
        </w:rPr>
      </w:pPr>
      <w:bookmarkStart w:id="120" w:name="_Toc116392671"/>
      <w:bookmarkStart w:id="121" w:name="_Toc116392936"/>
      <w:bookmarkStart w:id="122" w:name="_Toc116393199"/>
      <w:bookmarkStart w:id="123" w:name="_Toc120539064"/>
      <w:bookmarkEnd w:id="120"/>
      <w:bookmarkEnd w:id="121"/>
      <w:bookmarkEnd w:id="122"/>
      <w:r w:rsidRPr="00EA3A36">
        <w:rPr>
          <w:rFonts w:ascii="Arial" w:hAnsi="Arial"/>
          <w:caps w:val="0"/>
        </w:rPr>
        <w:t>OTHER INFORMATION</w:t>
      </w:r>
      <w:bookmarkEnd w:id="123"/>
    </w:p>
    <w:p w14:paraId="4529ED49" w14:textId="3200E7C9" w:rsidR="00EA5F60" w:rsidRPr="00EA3A36" w:rsidRDefault="00E263F1" w:rsidP="00F60388">
      <w:pPr>
        <w:pStyle w:val="Level2Number"/>
        <w:keepNext/>
        <w:rPr>
          <w:b/>
        </w:rPr>
      </w:pPr>
      <w:bookmarkStart w:id="124" w:name="_Ref114234885"/>
      <w:r w:rsidRPr="00EA3A36">
        <w:rPr>
          <w:b/>
        </w:rPr>
        <w:t>The Armed Forces Covenant</w:t>
      </w:r>
      <w:bookmarkEnd w:id="124"/>
    </w:p>
    <w:p w14:paraId="64C3044D" w14:textId="7507C6C4" w:rsidR="00EA5F60" w:rsidRPr="00EA3A36" w:rsidRDefault="00EA5F60" w:rsidP="00F60388">
      <w:pPr>
        <w:pStyle w:val="Level3Number"/>
        <w:numPr>
          <w:ilvl w:val="4"/>
          <w:numId w:val="426"/>
        </w:numPr>
      </w:pPr>
      <w:bookmarkStart w:id="125" w:name="_Ref117088990"/>
      <w:r w:rsidRPr="00EA3A36">
        <w:t xml:space="preserve">The </w:t>
      </w:r>
      <w:bookmarkStart w:id="126" w:name="_9kR3WTr2664CHLGznfHN6vj0ZQG70xyI"/>
      <w:r w:rsidRPr="00EA3A36">
        <w:t>Armed Forces Covenant</w:t>
      </w:r>
      <w:bookmarkEnd w:id="126"/>
      <w:r w:rsidRPr="00EA3A36">
        <w:t xml:space="preserve"> is a promise from the nation to those who serve, or who have served, and their families, to ensure that they are treated fairly and are not disadvantaged in their day to day lives, as a result of their service.</w:t>
      </w:r>
      <w:bookmarkEnd w:id="125"/>
    </w:p>
    <w:p w14:paraId="44A433FE" w14:textId="519DB130" w:rsidR="00EA5F60" w:rsidRPr="00EA3A36" w:rsidRDefault="00EA5F60" w:rsidP="00F60388">
      <w:pPr>
        <w:pStyle w:val="Level3Number"/>
        <w:keepNext/>
      </w:pPr>
      <w:r w:rsidRPr="00EA3A36">
        <w:t xml:space="preserve">The </w:t>
      </w:r>
      <w:bookmarkStart w:id="127" w:name="_9kR3WTr2664CIOF5wpmn7"/>
      <w:r w:rsidRPr="00EA3A36">
        <w:t>Covenant</w:t>
      </w:r>
      <w:bookmarkEnd w:id="127"/>
      <w:r w:rsidRPr="00EA3A36">
        <w:t xml:space="preserve"> is based on two principles:</w:t>
      </w:r>
    </w:p>
    <w:p w14:paraId="29A35E1F" w14:textId="6404AD98" w:rsidR="00EA5F60" w:rsidRPr="00EA3A36" w:rsidRDefault="00EA5F60" w:rsidP="00F60388">
      <w:pPr>
        <w:pStyle w:val="Level4Number"/>
      </w:pPr>
      <w:r w:rsidRPr="00EA3A36">
        <w:t xml:space="preserve">that the </w:t>
      </w:r>
      <w:bookmarkStart w:id="128" w:name="_9kR3WTr2664CJNGznfHN6vj0"/>
      <w:r w:rsidRPr="00EA3A36">
        <w:t>Armed Forces</w:t>
      </w:r>
      <w:bookmarkEnd w:id="128"/>
      <w:r w:rsidRPr="00EA3A36">
        <w:t xml:space="preserve"> community would not face disadvantages when compared to other citizens in the provision of public and commercial services; and</w:t>
      </w:r>
    </w:p>
    <w:p w14:paraId="5BEB9C53" w14:textId="7B4492CC" w:rsidR="00EA5F60" w:rsidRPr="00EA3A36" w:rsidRDefault="00EA5F60" w:rsidP="00F60388">
      <w:pPr>
        <w:pStyle w:val="Level4Number"/>
      </w:pPr>
      <w:r w:rsidRPr="00EA3A36">
        <w:t>that special consideration is appropriate in some cases, especially for those who have given most, such as the injured and the bereaved.</w:t>
      </w:r>
    </w:p>
    <w:p w14:paraId="520E8C67" w14:textId="361750F9" w:rsidR="00EA5F60" w:rsidRPr="00EA3A36" w:rsidRDefault="00EA5F60" w:rsidP="00F60388">
      <w:pPr>
        <w:pStyle w:val="Body3"/>
        <w:rPr>
          <w:rFonts w:cs="Arial"/>
        </w:rPr>
      </w:pPr>
      <w:r w:rsidRPr="00EA3A36">
        <w:rPr>
          <w:rFonts w:cs="Arial"/>
        </w:rPr>
        <w:t xml:space="preserve">The Authority encourages all Tenderers and their suppliers, to sign the </w:t>
      </w:r>
      <w:bookmarkStart w:id="129" w:name="_9kMHG5YVt4886EJNI1phJP8xl2bSI92z0K"/>
      <w:r w:rsidRPr="00EA3A36">
        <w:rPr>
          <w:rFonts w:cs="Arial"/>
        </w:rPr>
        <w:t>Armed Forces Covenant</w:t>
      </w:r>
      <w:bookmarkEnd w:id="129"/>
      <w:r w:rsidRPr="00EA3A36">
        <w:rPr>
          <w:rFonts w:cs="Arial"/>
        </w:rPr>
        <w:t xml:space="preserve">, declaring their support for the </w:t>
      </w:r>
      <w:bookmarkStart w:id="130" w:name="_9kMHG5YVt4886ELPI1phJP8xl2"/>
      <w:r w:rsidRPr="00EA3A36">
        <w:rPr>
          <w:rFonts w:cs="Arial"/>
        </w:rPr>
        <w:t>Armed Forces</w:t>
      </w:r>
      <w:bookmarkEnd w:id="130"/>
      <w:r w:rsidRPr="00EA3A36">
        <w:rPr>
          <w:rFonts w:cs="Arial"/>
        </w:rPr>
        <w:t xml:space="preserve"> community by displaying the values and behaviours set out therein.</w:t>
      </w:r>
    </w:p>
    <w:p w14:paraId="40E9A83D" w14:textId="35A85F3C" w:rsidR="00EA5F60" w:rsidRPr="00EA3A36" w:rsidRDefault="00EA5F60" w:rsidP="00F60388">
      <w:pPr>
        <w:pStyle w:val="Level3Number"/>
      </w:pPr>
      <w:r w:rsidRPr="00EA3A36">
        <w:t xml:space="preserve">The </w:t>
      </w:r>
      <w:bookmarkStart w:id="131" w:name="_9kMIH5YVt4886EJNI1phJP8xl2bSI92z0K"/>
      <w:r w:rsidRPr="00EA3A36">
        <w:t>Armed Forces Covenant</w:t>
      </w:r>
      <w:bookmarkEnd w:id="131"/>
      <w:r w:rsidRPr="00EA3A36">
        <w:t xml:space="preserve"> provides guidance on the various ways </w:t>
      </w:r>
      <w:r w:rsidR="00EA3A36">
        <w:t>Tenderers</w:t>
      </w:r>
      <w:r w:rsidRPr="00EA3A36">
        <w:t xml:space="preserve"> can demonstrate </w:t>
      </w:r>
      <w:r w:rsidR="00EA3A36">
        <w:t>their</w:t>
      </w:r>
      <w:r w:rsidRPr="00EA3A36">
        <w:t xml:space="preserve"> support through </w:t>
      </w:r>
      <w:r w:rsidR="00EA3A36">
        <w:t>their</w:t>
      </w:r>
      <w:r w:rsidRPr="00EA3A36">
        <w:t xml:space="preserve"> covenant pledges and how by engaging with the covenant and </w:t>
      </w:r>
      <w:bookmarkStart w:id="132" w:name="_9kMIH5YVt4886ELPI1phJP8xl2"/>
      <w:r w:rsidRPr="00EA3A36">
        <w:t>Armed Forces</w:t>
      </w:r>
      <w:bookmarkEnd w:id="132"/>
      <w:r w:rsidRPr="00EA3A36">
        <w:t>, such as employing reservists, a company or organisation can also see real benefits in their business.</w:t>
      </w:r>
    </w:p>
    <w:p w14:paraId="7D6C33E1" w14:textId="3F1DD2F3" w:rsidR="00685384" w:rsidRPr="00EA3A36" w:rsidRDefault="00685384" w:rsidP="00F60388">
      <w:pPr>
        <w:pStyle w:val="Level3Number"/>
      </w:pPr>
      <w:bookmarkStart w:id="133" w:name="_Ref117089499"/>
      <w:r w:rsidRPr="00EA3A36">
        <w:lastRenderedPageBreak/>
        <w:t xml:space="preserve">If </w:t>
      </w:r>
      <w:r w:rsidR="00EA3A36">
        <w:t>Tenderers</w:t>
      </w:r>
      <w:r w:rsidRPr="00EA3A36">
        <w:t xml:space="preserve"> wish to register </w:t>
      </w:r>
      <w:r w:rsidR="00EA3A36">
        <w:t>their</w:t>
      </w:r>
      <w:r w:rsidRPr="00EA3A36">
        <w:t xml:space="preserve"> support </w:t>
      </w:r>
      <w:r w:rsidR="00E2068C">
        <w:t xml:space="preserve">they </w:t>
      </w:r>
      <w:r w:rsidRPr="00EA3A36">
        <w:t xml:space="preserve">can provide a point of contact for </w:t>
      </w:r>
      <w:r w:rsidR="00EA3A36">
        <w:t>thei</w:t>
      </w:r>
      <w:r w:rsidRPr="00EA3A36">
        <w:t>r company on this issu</w:t>
      </w:r>
      <w:bookmarkStart w:id="134" w:name="_9kR3WTr2664CKOGznfHN6vj0ZQG70xyIzft2"/>
      <w:r w:rsidR="0059109C" w:rsidRPr="00EA3A36">
        <w:t>e to the Armed Forces Covenant t</w:t>
      </w:r>
      <w:r w:rsidRPr="00EA3A36">
        <w:t>eam</w:t>
      </w:r>
      <w:bookmarkEnd w:id="134"/>
      <w:r w:rsidRPr="00EA3A36">
        <w:t xml:space="preserve"> at the address below, so that the Authority can alert </w:t>
      </w:r>
      <w:r w:rsidR="00EA3A36">
        <w:t>Tenderers</w:t>
      </w:r>
      <w:r w:rsidRPr="00EA3A36">
        <w:t xml:space="preserve"> to any events or initiatives in which </w:t>
      </w:r>
      <w:r w:rsidR="00EA3A36">
        <w:t>Tenderers</w:t>
      </w:r>
      <w:r w:rsidRPr="00EA3A36">
        <w:t xml:space="preserve"> may wis</w:t>
      </w:r>
      <w:bookmarkStart w:id="135" w:name="_9kR3WTr2664CLRF5wpmn7oUir"/>
      <w:r w:rsidR="0059109C" w:rsidRPr="00EA3A36">
        <w:t xml:space="preserve">h to participate. </w:t>
      </w:r>
      <w:r w:rsidR="009C3947" w:rsidRPr="00EA3A36">
        <w:t xml:space="preserve"> </w:t>
      </w:r>
      <w:r w:rsidR="0059109C" w:rsidRPr="00EA3A36">
        <w:t>The Covenant t</w:t>
      </w:r>
      <w:r w:rsidRPr="00EA3A36">
        <w:t>eam</w:t>
      </w:r>
      <w:bookmarkEnd w:id="135"/>
      <w:r w:rsidRPr="00EA3A36">
        <w:t xml:space="preserve"> can also provide any information </w:t>
      </w:r>
      <w:r w:rsidR="00EA3A36">
        <w:t>Tenderers</w:t>
      </w:r>
      <w:r w:rsidRPr="00EA3A36">
        <w:t xml:space="preserve"> require in addition to that included on the website.</w:t>
      </w:r>
      <w:bookmarkEnd w:id="133"/>
    </w:p>
    <w:p w14:paraId="305B972C" w14:textId="67F83067" w:rsidR="00685384" w:rsidRPr="00EA3A36" w:rsidRDefault="00685384" w:rsidP="00F60388">
      <w:pPr>
        <w:pStyle w:val="Body3"/>
        <w:rPr>
          <w:rFonts w:cs="Arial"/>
        </w:rPr>
      </w:pPr>
      <w:r w:rsidRPr="00EA3A36">
        <w:rPr>
          <w:rFonts w:cs="Arial"/>
        </w:rPr>
        <w:t xml:space="preserve">Email address: </w:t>
      </w:r>
      <w:hyperlink r:id="rId20" w:history="1">
        <w:r w:rsidRPr="00EA3A36">
          <w:rPr>
            <w:rStyle w:val="Hyperlink"/>
            <w:rFonts w:cs="Arial"/>
          </w:rPr>
          <w:t>employerrelations@rfca.mod.uk</w:t>
        </w:r>
      </w:hyperlink>
      <w:r w:rsidRPr="00EA3A36">
        <w:rPr>
          <w:rFonts w:cs="Arial"/>
        </w:rPr>
        <w:t xml:space="preserve"> </w:t>
      </w:r>
    </w:p>
    <w:p w14:paraId="1D4C9A10" w14:textId="5997F6C5" w:rsidR="00685384" w:rsidRPr="00EA3A36" w:rsidRDefault="00685384" w:rsidP="00F60388">
      <w:pPr>
        <w:pStyle w:val="Body3"/>
        <w:spacing w:after="0"/>
        <w:ind w:left="2835" w:hanging="1417"/>
        <w:rPr>
          <w:rFonts w:cs="Arial"/>
        </w:rPr>
      </w:pPr>
      <w:r w:rsidRPr="00EA3A36">
        <w:rPr>
          <w:rFonts w:cs="Arial"/>
        </w:rPr>
        <w:t xml:space="preserve">Address: </w:t>
      </w:r>
      <w:r w:rsidRPr="00EA3A36">
        <w:rPr>
          <w:rFonts w:cs="Arial"/>
        </w:rPr>
        <w:tab/>
        <w:t>Defence Relationship Management</w:t>
      </w:r>
    </w:p>
    <w:p w14:paraId="3DAE0C25" w14:textId="11B80D42" w:rsidR="00685384" w:rsidRPr="00EA3A36" w:rsidRDefault="00685384" w:rsidP="00F60388">
      <w:pPr>
        <w:pStyle w:val="Body5"/>
        <w:spacing w:after="0"/>
        <w:rPr>
          <w:rFonts w:cs="Arial"/>
        </w:rPr>
      </w:pPr>
      <w:r w:rsidRPr="00EA3A36">
        <w:rPr>
          <w:rFonts w:cs="Arial"/>
        </w:rPr>
        <w:t>Ministry of Defence</w:t>
      </w:r>
    </w:p>
    <w:p w14:paraId="5CE15C5D" w14:textId="5A493A90" w:rsidR="00685384" w:rsidRPr="00EA3A36" w:rsidRDefault="00685384" w:rsidP="00F60388">
      <w:pPr>
        <w:pStyle w:val="Body5"/>
        <w:spacing w:after="0"/>
        <w:rPr>
          <w:rFonts w:cs="Arial"/>
        </w:rPr>
      </w:pPr>
      <w:r w:rsidRPr="00EA3A36">
        <w:rPr>
          <w:rFonts w:cs="Arial"/>
        </w:rPr>
        <w:t>Holderness House</w:t>
      </w:r>
    </w:p>
    <w:p w14:paraId="46588FA9" w14:textId="27914A1C" w:rsidR="00685384" w:rsidRPr="00EA3A36" w:rsidRDefault="00685384" w:rsidP="00F60388">
      <w:pPr>
        <w:pStyle w:val="Body5"/>
        <w:spacing w:after="0"/>
        <w:rPr>
          <w:rFonts w:cs="Arial"/>
        </w:rPr>
      </w:pPr>
      <w:r w:rsidRPr="00EA3A36">
        <w:rPr>
          <w:rFonts w:cs="Arial"/>
        </w:rPr>
        <w:t>51-61 Clifton Street</w:t>
      </w:r>
    </w:p>
    <w:p w14:paraId="0BD4E16D" w14:textId="610AFA61" w:rsidR="00685384" w:rsidRPr="00EA3A36" w:rsidRDefault="00685384" w:rsidP="00F60388">
      <w:pPr>
        <w:pStyle w:val="Body5"/>
        <w:spacing w:after="0"/>
        <w:rPr>
          <w:rFonts w:cs="Arial"/>
        </w:rPr>
      </w:pPr>
      <w:r w:rsidRPr="00EA3A36">
        <w:rPr>
          <w:rFonts w:cs="Arial"/>
        </w:rPr>
        <w:t>London</w:t>
      </w:r>
    </w:p>
    <w:p w14:paraId="7D343ED1" w14:textId="7DB26544" w:rsidR="00685384" w:rsidRPr="00EA3A36" w:rsidRDefault="00685384" w:rsidP="00F60388">
      <w:pPr>
        <w:pStyle w:val="Body5"/>
        <w:rPr>
          <w:rFonts w:cs="Arial"/>
        </w:rPr>
      </w:pPr>
      <w:r w:rsidRPr="00EA3A36">
        <w:rPr>
          <w:rFonts w:cs="Arial"/>
        </w:rPr>
        <w:t>EC2A 4EY</w:t>
      </w:r>
    </w:p>
    <w:p w14:paraId="0603AE81" w14:textId="7A67A196" w:rsidR="00685384" w:rsidRPr="00EA3A36" w:rsidRDefault="00413A40" w:rsidP="00F60388">
      <w:pPr>
        <w:pStyle w:val="Level3Number"/>
        <w:sectPr w:rsidR="00685384" w:rsidRPr="00EA3A36">
          <w:pgSz w:w="11909" w:h="16843"/>
          <w:pgMar w:top="834" w:right="1171" w:bottom="238" w:left="1018" w:header="720" w:footer="720" w:gutter="0"/>
          <w:cols w:space="720"/>
        </w:sectPr>
      </w:pPr>
      <w:r w:rsidRPr="00EA3A36">
        <w:t>Paragraph</w:t>
      </w:r>
      <w:r w:rsidR="00685384" w:rsidRPr="00EA3A36">
        <w:t xml:space="preserve"> </w:t>
      </w:r>
      <w:r w:rsidR="00F60388" w:rsidRPr="00EA3A36">
        <w:rPr>
          <w:color w:val="2B579A"/>
          <w:shd w:val="clear" w:color="auto" w:fill="E6E6E6"/>
        </w:rPr>
        <w:fldChar w:fldCharType="begin"/>
      </w:r>
      <w:r w:rsidR="00F60388" w:rsidRPr="00EA3A36">
        <w:instrText xml:space="preserve"> REF _Ref114234885 \w \h </w:instrText>
      </w:r>
      <w:r w:rsidR="00EA3A36" w:rsidRPr="00EA3A36">
        <w:instrText xml:space="preserve"> \* MERGEFORMAT </w:instrText>
      </w:r>
      <w:r w:rsidR="00F60388" w:rsidRPr="00EA3A36">
        <w:rPr>
          <w:color w:val="2B579A"/>
          <w:shd w:val="clear" w:color="auto" w:fill="E6E6E6"/>
        </w:rPr>
      </w:r>
      <w:r w:rsidR="00F60388" w:rsidRPr="00EA3A36">
        <w:rPr>
          <w:color w:val="2B579A"/>
          <w:shd w:val="clear" w:color="auto" w:fill="E6E6E6"/>
        </w:rPr>
        <w:fldChar w:fldCharType="separate"/>
      </w:r>
      <w:r w:rsidR="007924D4">
        <w:t>7.1</w:t>
      </w:r>
      <w:r w:rsidR="00F60388" w:rsidRPr="00EA3A36">
        <w:rPr>
          <w:color w:val="2B579A"/>
          <w:shd w:val="clear" w:color="auto" w:fill="E6E6E6"/>
        </w:rPr>
        <w:fldChar w:fldCharType="end"/>
      </w:r>
      <w:r w:rsidR="00F60388" w:rsidRPr="00EA3A36">
        <w:rPr>
          <w:color w:val="2B579A"/>
          <w:shd w:val="clear" w:color="auto" w:fill="E6E6E6"/>
        </w:rPr>
        <w:fldChar w:fldCharType="begin"/>
      </w:r>
      <w:r w:rsidR="00F60388" w:rsidRPr="00EA3A36">
        <w:instrText xml:space="preserve"> REF _Ref117088990 \r \h </w:instrText>
      </w:r>
      <w:r w:rsidR="00EA3A36" w:rsidRPr="00EA3A36">
        <w:instrText xml:space="preserve"> \* MERGEFORMAT </w:instrText>
      </w:r>
      <w:r w:rsidR="00F60388" w:rsidRPr="00EA3A36">
        <w:rPr>
          <w:color w:val="2B579A"/>
          <w:shd w:val="clear" w:color="auto" w:fill="E6E6E6"/>
        </w:rPr>
      </w:r>
      <w:r w:rsidR="00F60388" w:rsidRPr="00EA3A36">
        <w:rPr>
          <w:color w:val="2B579A"/>
          <w:shd w:val="clear" w:color="auto" w:fill="E6E6E6"/>
        </w:rPr>
        <w:fldChar w:fldCharType="separate"/>
      </w:r>
      <w:r w:rsidR="007924D4">
        <w:t>(a)</w:t>
      </w:r>
      <w:r w:rsidR="00F60388" w:rsidRPr="00EA3A36">
        <w:rPr>
          <w:color w:val="2B579A"/>
          <w:shd w:val="clear" w:color="auto" w:fill="E6E6E6"/>
        </w:rPr>
        <w:fldChar w:fldCharType="end"/>
      </w:r>
      <w:r w:rsidR="00685384" w:rsidRPr="00EA3A36">
        <w:t>-</w:t>
      </w:r>
      <w:r w:rsidR="00F60388" w:rsidRPr="00EA3A36">
        <w:rPr>
          <w:color w:val="2B579A"/>
          <w:shd w:val="clear" w:color="auto" w:fill="E6E6E6"/>
        </w:rPr>
        <w:fldChar w:fldCharType="begin"/>
      </w:r>
      <w:r w:rsidR="00F60388" w:rsidRPr="00EA3A36">
        <w:instrText xml:space="preserve"> REF _Ref117089499 \r \h </w:instrText>
      </w:r>
      <w:r w:rsidR="00EA3A36" w:rsidRPr="00EA3A36">
        <w:instrText xml:space="preserve"> \* MERGEFORMAT </w:instrText>
      </w:r>
      <w:r w:rsidR="00F60388" w:rsidRPr="00EA3A36">
        <w:rPr>
          <w:color w:val="2B579A"/>
          <w:shd w:val="clear" w:color="auto" w:fill="E6E6E6"/>
        </w:rPr>
      </w:r>
      <w:r w:rsidR="00F60388" w:rsidRPr="00EA3A36">
        <w:rPr>
          <w:color w:val="2B579A"/>
          <w:shd w:val="clear" w:color="auto" w:fill="E6E6E6"/>
        </w:rPr>
        <w:fldChar w:fldCharType="separate"/>
      </w:r>
      <w:r w:rsidR="007924D4">
        <w:t>(d)</w:t>
      </w:r>
      <w:r w:rsidR="00F60388" w:rsidRPr="00EA3A36">
        <w:rPr>
          <w:color w:val="2B579A"/>
          <w:shd w:val="clear" w:color="auto" w:fill="E6E6E6"/>
        </w:rPr>
        <w:fldChar w:fldCharType="end"/>
      </w:r>
      <w:r w:rsidR="00F60388" w:rsidRPr="00EA3A36">
        <w:t xml:space="preserve"> </w:t>
      </w:r>
      <w:r w:rsidR="00685384" w:rsidRPr="00EA3A36">
        <w:t xml:space="preserve">above are not a </w:t>
      </w:r>
      <w:bookmarkStart w:id="136" w:name="_9kMKJ5YVt4668AIUHzpl23z5A"/>
      <w:r w:rsidR="00685384" w:rsidRPr="00EA3A36">
        <w:t>condition</w:t>
      </w:r>
      <w:bookmarkEnd w:id="136"/>
      <w:r w:rsidR="00685384" w:rsidRPr="00EA3A36">
        <w:t xml:space="preserve"> of working with the Authority now or in the future, nor will this issue form any part of the Tender evaluation, </w:t>
      </w:r>
      <w:r w:rsidR="00E2068C">
        <w:t xml:space="preserve">the </w:t>
      </w:r>
      <w:r w:rsidR="00685384" w:rsidRPr="00EA3A36">
        <w:t xml:space="preserve">Contract award procedure or any resulting </w:t>
      </w:r>
      <w:r w:rsidR="00174481" w:rsidRPr="00EA3A36">
        <w:t>c</w:t>
      </w:r>
      <w:r w:rsidR="00685384" w:rsidRPr="00EA3A36">
        <w:t xml:space="preserve">ontract. </w:t>
      </w:r>
      <w:r w:rsidR="000D6A79" w:rsidRPr="00EA3A36">
        <w:t xml:space="preserve"> </w:t>
      </w:r>
      <w:r w:rsidR="00685384" w:rsidRPr="00EA3A36">
        <w:t xml:space="preserve">However, the Authority very much hopes </w:t>
      </w:r>
      <w:r w:rsidR="00EA3A36">
        <w:t>Tenderers</w:t>
      </w:r>
      <w:r w:rsidR="00685384" w:rsidRPr="00EA3A36">
        <w:t xml:space="preserve"> will want to provide </w:t>
      </w:r>
      <w:r w:rsidR="00EA3A36">
        <w:t>thei</w:t>
      </w:r>
      <w:r w:rsidR="00685384" w:rsidRPr="00EA3A36">
        <w:t>r suppor</w:t>
      </w:r>
      <w:r w:rsidR="00075D5E" w:rsidRPr="00EA3A36">
        <w:t>t.</w:t>
      </w:r>
    </w:p>
    <w:p w14:paraId="391A00DE" w14:textId="4F8500CD" w:rsidR="00897C65" w:rsidRPr="00EA3A36" w:rsidRDefault="00FF3C3B" w:rsidP="000326C5">
      <w:pPr>
        <w:pStyle w:val="SECTIONS"/>
        <w:rPr>
          <w:rFonts w:ascii="Arial" w:hAnsi="Arial" w:cs="Arial"/>
        </w:rPr>
      </w:pPr>
      <w:bookmarkStart w:id="137" w:name="_Toc19891756"/>
      <w:bookmarkStart w:id="138" w:name="_Toc114149036"/>
      <w:bookmarkStart w:id="139" w:name="_Toc19880676"/>
      <w:bookmarkEnd w:id="137"/>
      <w:r w:rsidRPr="00EA3A36">
        <w:rPr>
          <w:rFonts w:ascii="Arial" w:hAnsi="Arial" w:cs="Arial"/>
        </w:rPr>
        <w:lastRenderedPageBreak/>
        <w:t xml:space="preserve">– </w:t>
      </w:r>
      <w:r w:rsidR="00064446" w:rsidRPr="00EA3A36">
        <w:rPr>
          <w:rFonts w:ascii="Arial" w:hAnsi="Arial" w:cs="Arial"/>
          <w:caps w:val="0"/>
        </w:rPr>
        <w:t xml:space="preserve">KEY TENDERING </w:t>
      </w:r>
      <w:bookmarkEnd w:id="138"/>
      <w:bookmarkEnd w:id="139"/>
      <w:r w:rsidR="00064446" w:rsidRPr="00EA3A36">
        <w:rPr>
          <w:rFonts w:ascii="Arial" w:hAnsi="Arial" w:cs="Arial"/>
          <w:caps w:val="0"/>
        </w:rPr>
        <w:t>PHASES</w:t>
      </w:r>
    </w:p>
    <w:p w14:paraId="00D1225A" w14:textId="3217E906" w:rsidR="000F1154" w:rsidRPr="00EA3A36" w:rsidRDefault="00064446">
      <w:pPr>
        <w:pStyle w:val="Level1Heading"/>
        <w:numPr>
          <w:ilvl w:val="0"/>
          <w:numId w:val="153"/>
        </w:numPr>
        <w:rPr>
          <w:rFonts w:ascii="Arial" w:hAnsi="Arial"/>
          <w:caps w:val="0"/>
        </w:rPr>
      </w:pPr>
      <w:bookmarkStart w:id="140" w:name="_Toc120539066"/>
      <w:bookmarkStart w:id="141" w:name="_Toc19880677"/>
      <w:bookmarkStart w:id="142" w:name="_Toc114149037"/>
      <w:bookmarkStart w:id="143" w:name="_Toc114207205"/>
      <w:bookmarkStart w:id="144" w:name="_Toc114208286"/>
      <w:bookmarkStart w:id="145" w:name="_Toc114208744"/>
      <w:bookmarkStart w:id="146" w:name="_Toc114211144"/>
      <w:bookmarkStart w:id="147" w:name="_Toc114211687"/>
      <w:bookmarkStart w:id="148" w:name="_Toc114212231"/>
      <w:bookmarkStart w:id="149" w:name="_Toc114212770"/>
      <w:bookmarkStart w:id="150" w:name="_Toc114213312"/>
      <w:bookmarkStart w:id="151" w:name="_Toc114213850"/>
      <w:bookmarkStart w:id="152" w:name="_Toc114214389"/>
      <w:bookmarkStart w:id="153" w:name="_Toc114214929"/>
      <w:r w:rsidRPr="00EA3A36">
        <w:rPr>
          <w:rFonts w:ascii="Arial" w:hAnsi="Arial"/>
          <w:caps w:val="0"/>
        </w:rPr>
        <w:t>INTRODUCTION</w:t>
      </w:r>
      <w:bookmarkEnd w:id="140"/>
    </w:p>
    <w:p w14:paraId="3D91865A" w14:textId="22E94C3D" w:rsidR="000F1154" w:rsidRPr="00EA3A36" w:rsidRDefault="000F1154" w:rsidP="000326C5">
      <w:pPr>
        <w:pStyle w:val="Level2Number"/>
        <w:keepNext/>
        <w:rPr>
          <w:caps/>
        </w:rPr>
      </w:pPr>
      <w:r w:rsidRPr="00EA3A36">
        <w:t xml:space="preserve">The purpose of this Section </w:t>
      </w:r>
      <w:r w:rsidR="003105A2">
        <w:t xml:space="preserve">B </w:t>
      </w:r>
      <w:r w:rsidRPr="00EA3A36">
        <w:t xml:space="preserve">is to set out the chronology of the Tender process and detail what should be expected of Tenderers at each </w:t>
      </w:r>
      <w:r w:rsidR="00527E09" w:rsidRPr="00EA3A36">
        <w:t>phase</w:t>
      </w:r>
      <w:r w:rsidRPr="00EA3A36">
        <w:t xml:space="preserve">. </w:t>
      </w:r>
      <w:r w:rsidR="000D6A79" w:rsidRPr="00EA3A36">
        <w:t xml:space="preserve"> </w:t>
      </w:r>
      <w:r w:rsidRPr="00EA3A36">
        <w:t>This Section should be read in conjunction with</w:t>
      </w:r>
      <w:r w:rsidR="00FC6EE2" w:rsidRPr="00EA3A36">
        <w:t xml:space="preserve"> Annex B (Defence Sourcing Portal Guidance),</w:t>
      </w:r>
      <w:r w:rsidRPr="00EA3A36">
        <w:t xml:space="preserve"> Annex C (</w:t>
      </w:r>
      <w:r w:rsidR="00ED0241" w:rsidRPr="00EA3A36">
        <w:t>Guidance to Tenderers</w:t>
      </w:r>
      <w:r w:rsidRPr="00EA3A36">
        <w:t xml:space="preserve">) and Annex D (Evaluation of Tenders). </w:t>
      </w:r>
    </w:p>
    <w:p w14:paraId="35A02695" w14:textId="0225FDD0" w:rsidR="00897C65" w:rsidRPr="00A5412F" w:rsidRDefault="00064446" w:rsidP="002321E8">
      <w:pPr>
        <w:pStyle w:val="Level1Heading"/>
        <w:numPr>
          <w:ilvl w:val="0"/>
          <w:numId w:val="153"/>
        </w:numPr>
        <w:rPr>
          <w:rFonts w:ascii="Arial" w:hAnsi="Arial"/>
        </w:rPr>
      </w:pPr>
      <w:bookmarkStart w:id="154" w:name="_Ref117089535"/>
      <w:bookmarkStart w:id="155" w:name="_Toc120539067"/>
      <w:r w:rsidRPr="00A5412F">
        <w:rPr>
          <w:rFonts w:ascii="Arial" w:hAnsi="Arial"/>
          <w:caps w:val="0"/>
        </w:rPr>
        <w:t>PROPOSED TIMETABLE</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6487DC94" w14:textId="5E45AE19" w:rsidR="00100E08" w:rsidRPr="00A5412F" w:rsidRDefault="00547D3A" w:rsidP="00A5412F">
      <w:pPr>
        <w:pStyle w:val="Level2Number"/>
        <w:keepNext/>
      </w:pPr>
      <w:bookmarkStart w:id="156" w:name="_Ref114565581"/>
      <w:bookmarkStart w:id="157" w:name="_9kR3WTr3436BBAAAeSkop44hy3352FLC2EjaIOT"/>
      <w:r w:rsidRPr="00EA3A36">
        <w:t xml:space="preserve">The key </w:t>
      </w:r>
      <w:bookmarkStart w:id="158" w:name="_9kMKJ5YVt4668AHU4rww"/>
      <w:r w:rsidRPr="00EA3A36">
        <w:t>dates</w:t>
      </w:r>
      <w:bookmarkEnd w:id="158"/>
      <w:r w:rsidRPr="00EA3A36">
        <w:t xml:space="preserve"> for this</w:t>
      </w:r>
      <w:r w:rsidR="00384CD1" w:rsidRPr="00EA3A36">
        <w:t xml:space="preserve"> </w:t>
      </w:r>
      <w:r w:rsidR="00E827DC" w:rsidRPr="00EA3A36">
        <w:t>Contract</w:t>
      </w:r>
      <w:r w:rsidR="00E827DC" w:rsidRPr="00EA3A36" w:rsidDel="00E827DC">
        <w:t xml:space="preserve"> </w:t>
      </w:r>
      <w:r w:rsidR="00E827DC" w:rsidRPr="00EA3A36">
        <w:rPr>
          <w:rFonts w:eastAsia="Arial"/>
          <w:color w:val="000000"/>
        </w:rPr>
        <w:t>p</w:t>
      </w:r>
      <w:r w:rsidR="00332F68" w:rsidRPr="00EA3A36">
        <w:rPr>
          <w:rFonts w:eastAsia="Arial"/>
          <w:color w:val="000000"/>
        </w:rPr>
        <w:t>rocurement</w:t>
      </w:r>
      <w:r w:rsidR="00FF3C3B" w:rsidRPr="00EA3A36">
        <w:t xml:space="preserve"> are currently anticipated to be as follows:</w:t>
      </w:r>
      <w:bookmarkEnd w:id="156"/>
      <w:bookmarkEnd w:id="157"/>
      <w:r w:rsidR="00FF3C3B" w:rsidRPr="00EA3A36">
        <w:t xml:space="preserve"> </w:t>
      </w:r>
    </w:p>
    <w:tbl>
      <w:tblPr>
        <w:tblW w:w="9776" w:type="dxa"/>
        <w:tblLayout w:type="fixed"/>
        <w:tblCellMar>
          <w:left w:w="0" w:type="dxa"/>
          <w:right w:w="0" w:type="dxa"/>
        </w:tblCellMar>
        <w:tblLook w:val="04A0" w:firstRow="1" w:lastRow="0" w:firstColumn="1" w:lastColumn="0" w:noHBand="0" w:noVBand="1"/>
      </w:tblPr>
      <w:tblGrid>
        <w:gridCol w:w="3256"/>
        <w:gridCol w:w="3260"/>
        <w:gridCol w:w="3260"/>
      </w:tblGrid>
      <w:tr w:rsidR="00E9597D" w:rsidRPr="00EA3A36" w14:paraId="451D5B34" w14:textId="77777777" w:rsidTr="336A021D">
        <w:trPr>
          <w:trHeight w:hRule="exact" w:val="910"/>
          <w:tblHeader/>
        </w:trPr>
        <w:tc>
          <w:tcPr>
            <w:tcW w:w="32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BC96" w:themeFill="background2" w:themeFillShade="BF"/>
            <w:vAlign w:val="center"/>
          </w:tcPr>
          <w:p w14:paraId="5B5851F0" w14:textId="27443E34" w:rsidR="00E9597D" w:rsidRPr="00EA3A36" w:rsidRDefault="00E9597D" w:rsidP="003C37A5">
            <w:pPr>
              <w:pStyle w:val="BodyText"/>
              <w:spacing w:before="60" w:after="60"/>
              <w:ind w:left="142"/>
              <w:rPr>
                <w:rFonts w:cs="Arial"/>
                <w:b/>
                <w:szCs w:val="20"/>
                <w:lang w:val="en-GB"/>
              </w:rPr>
            </w:pPr>
            <w:r w:rsidRPr="00EA3A36">
              <w:rPr>
                <w:rFonts w:cs="Arial"/>
                <w:b/>
                <w:szCs w:val="20"/>
                <w:lang w:val="en-GB"/>
              </w:rPr>
              <w:t>Phase</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BC96" w:themeFill="background2" w:themeFillShade="BF"/>
            <w:vAlign w:val="center"/>
          </w:tcPr>
          <w:p w14:paraId="664C5999" w14:textId="4EC24D50" w:rsidR="00E9597D" w:rsidRPr="00EA3A36" w:rsidRDefault="2EEEF09B" w:rsidP="686FEEAD">
            <w:pPr>
              <w:pStyle w:val="BodyText"/>
              <w:spacing w:before="60" w:after="60"/>
              <w:ind w:left="112"/>
              <w:rPr>
                <w:rFonts w:cs="Arial"/>
                <w:b/>
                <w:bCs/>
                <w:lang w:val="en-GB"/>
              </w:rPr>
            </w:pPr>
            <w:r w:rsidRPr="686FEEAD">
              <w:rPr>
                <w:rFonts w:cs="Arial"/>
                <w:b/>
                <w:bCs/>
                <w:lang w:val="en-GB"/>
              </w:rPr>
              <w:t>Proposed Date and Time</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BC96" w:themeFill="background2" w:themeFillShade="BF"/>
            <w:vAlign w:val="center"/>
          </w:tcPr>
          <w:p w14:paraId="60EDA322" w14:textId="08648662" w:rsidR="00E9597D" w:rsidRPr="00EA3A36" w:rsidRDefault="00E9597D" w:rsidP="003C37A5">
            <w:pPr>
              <w:pStyle w:val="BodyText"/>
              <w:spacing w:before="60" w:after="60"/>
              <w:ind w:left="199"/>
              <w:rPr>
                <w:rFonts w:cs="Arial"/>
                <w:b/>
                <w:szCs w:val="20"/>
                <w:lang w:val="en-GB"/>
              </w:rPr>
            </w:pPr>
            <w:r w:rsidRPr="00EA3A36">
              <w:rPr>
                <w:rFonts w:cs="Arial"/>
                <w:b/>
                <w:szCs w:val="20"/>
                <w:lang w:val="en-GB"/>
              </w:rPr>
              <w:t>Submit to</w:t>
            </w:r>
          </w:p>
        </w:tc>
      </w:tr>
      <w:tr w:rsidR="00E9597D" w:rsidRPr="00EA3A36" w14:paraId="5FC152F7" w14:textId="77777777" w:rsidTr="336A021D">
        <w:trPr>
          <w:trHeight w:hRule="exact" w:val="1015"/>
        </w:trPr>
        <w:tc>
          <w:tcPr>
            <w:tcW w:w="3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40B30F" w14:textId="77777777" w:rsidR="00E9597D" w:rsidRPr="00EA3A36" w:rsidRDefault="00E9597D" w:rsidP="003C37A5">
            <w:pPr>
              <w:pStyle w:val="BodyText"/>
              <w:spacing w:before="60" w:after="60"/>
              <w:ind w:left="142"/>
              <w:rPr>
                <w:rFonts w:cs="Arial"/>
                <w:szCs w:val="20"/>
              </w:rPr>
            </w:pPr>
            <w:r w:rsidRPr="00EA3A36">
              <w:rPr>
                <w:rFonts w:cs="Arial"/>
                <w:szCs w:val="20"/>
              </w:rPr>
              <w:t>ITN issue</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21FFC5" w14:textId="46EF5C79" w:rsidR="00E9597D" w:rsidRPr="006A1425" w:rsidRDefault="12F00136" w:rsidP="004A4A67">
            <w:pPr>
              <w:pStyle w:val="BodyText"/>
              <w:spacing w:before="60" w:after="60"/>
              <w:ind w:left="112"/>
              <w:rPr>
                <w:rFonts w:cs="Arial"/>
              </w:rPr>
            </w:pPr>
            <w:r w:rsidRPr="08053943">
              <w:rPr>
                <w:rFonts w:cs="Arial"/>
              </w:rPr>
              <w:t>01 December 2022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D046E" w14:textId="5C0C409F" w:rsidR="00E9597D" w:rsidRPr="00EA3A36" w:rsidRDefault="00E9597D" w:rsidP="003C37A5">
            <w:pPr>
              <w:pStyle w:val="BodyText"/>
              <w:spacing w:before="60" w:after="60"/>
              <w:ind w:left="199"/>
              <w:rPr>
                <w:rFonts w:cs="Arial"/>
                <w:szCs w:val="20"/>
              </w:rPr>
            </w:pPr>
            <w:r w:rsidRPr="00EA3A36">
              <w:rPr>
                <w:rFonts w:cs="Arial"/>
                <w:szCs w:val="20"/>
              </w:rPr>
              <w:t>Tenderer via the Defence Sourcing Portal</w:t>
            </w:r>
          </w:p>
        </w:tc>
      </w:tr>
      <w:tr w:rsidR="00E9597D" w:rsidRPr="00EA3A36" w14:paraId="0436A0C3" w14:textId="77777777" w:rsidTr="336A021D">
        <w:trPr>
          <w:trHeight w:hRule="exact" w:val="846"/>
        </w:trPr>
        <w:tc>
          <w:tcPr>
            <w:tcW w:w="3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98C41F" w14:textId="77777777" w:rsidR="00E9597D" w:rsidRPr="00EA3A36" w:rsidRDefault="00E9597D" w:rsidP="003C37A5">
            <w:pPr>
              <w:pStyle w:val="BodyText"/>
              <w:spacing w:before="60" w:after="60"/>
              <w:ind w:left="142"/>
              <w:rPr>
                <w:rFonts w:cs="Arial"/>
                <w:szCs w:val="20"/>
              </w:rPr>
            </w:pPr>
            <w:r w:rsidRPr="00EA3A36">
              <w:rPr>
                <w:rFonts w:cs="Arial"/>
                <w:szCs w:val="20"/>
              </w:rPr>
              <w:t>Tender period</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2080D9" w14:textId="081890E4" w:rsidR="00E9597D" w:rsidRPr="006A1425" w:rsidRDefault="274E0130" w:rsidP="686FEEAD">
            <w:pPr>
              <w:pStyle w:val="BodyText"/>
              <w:spacing w:before="60" w:after="60"/>
              <w:ind w:left="112"/>
              <w:rPr>
                <w:rFonts w:cs="Arial"/>
              </w:rPr>
            </w:pPr>
            <w:r w:rsidRPr="336A021D">
              <w:rPr>
                <w:rFonts w:cs="Arial"/>
              </w:rPr>
              <w:t xml:space="preserve">01 December </w:t>
            </w:r>
            <w:r w:rsidR="61DA92A1" w:rsidRPr="336A021D">
              <w:rPr>
                <w:rFonts w:cs="Arial"/>
              </w:rPr>
              <w:t xml:space="preserve">2022 until </w:t>
            </w:r>
            <w:r w:rsidR="3629849D" w:rsidRPr="336A021D">
              <w:rPr>
                <w:rFonts w:cs="Arial"/>
              </w:rPr>
              <w:t>2</w:t>
            </w:r>
            <w:r w:rsidR="2655B845" w:rsidRPr="336A021D">
              <w:rPr>
                <w:rFonts w:cs="Arial"/>
              </w:rPr>
              <w:t>4</w:t>
            </w:r>
            <w:r w:rsidR="20346468" w:rsidRPr="336A021D">
              <w:rPr>
                <w:rFonts w:cs="Arial"/>
              </w:rPr>
              <w:t xml:space="preserve"> </w:t>
            </w:r>
            <w:r w:rsidR="77099461" w:rsidRPr="336A021D">
              <w:rPr>
                <w:rFonts w:cs="Arial"/>
              </w:rPr>
              <w:t>April</w:t>
            </w:r>
            <w:r w:rsidR="61DA92A1" w:rsidRPr="336A021D">
              <w:rPr>
                <w:rFonts w:cs="Arial"/>
              </w:rPr>
              <w:t xml:space="preserve"> 2023</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72239" w14:textId="77777777" w:rsidR="00E9597D" w:rsidRPr="00EA3A36" w:rsidRDefault="00E9597D" w:rsidP="003C37A5">
            <w:pPr>
              <w:pStyle w:val="BodyText"/>
              <w:spacing w:before="60" w:after="60"/>
              <w:ind w:left="199"/>
              <w:rPr>
                <w:rFonts w:cs="Arial"/>
                <w:szCs w:val="20"/>
                <w:lang w:val="en-GB"/>
              </w:rPr>
            </w:pPr>
            <w:r w:rsidRPr="00EA3A36">
              <w:rPr>
                <w:rFonts w:cs="Arial"/>
                <w:szCs w:val="20"/>
                <w:lang w:val="en-GB"/>
              </w:rPr>
              <w:t>N/A</w:t>
            </w:r>
          </w:p>
        </w:tc>
      </w:tr>
      <w:tr w:rsidR="00E9597D" w:rsidRPr="00EA3A36" w14:paraId="680F3A54" w14:textId="77777777" w:rsidTr="336A021D">
        <w:trPr>
          <w:trHeight w:hRule="exact" w:val="1151"/>
        </w:trPr>
        <w:tc>
          <w:tcPr>
            <w:tcW w:w="3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B5B842" w14:textId="781FA3F4" w:rsidR="00E9597D" w:rsidRPr="00EA3A36" w:rsidRDefault="00E9597D" w:rsidP="003C37A5">
            <w:pPr>
              <w:pStyle w:val="BodyText"/>
              <w:spacing w:before="60" w:after="60"/>
              <w:ind w:left="142"/>
              <w:rPr>
                <w:rFonts w:cs="Arial"/>
                <w:szCs w:val="20"/>
              </w:rPr>
            </w:pPr>
            <w:r w:rsidRPr="00EA3A36">
              <w:rPr>
                <w:rFonts w:cs="Arial"/>
                <w:szCs w:val="20"/>
              </w:rPr>
              <w:t xml:space="preserve">Final </w:t>
            </w:r>
            <w:bookmarkStart w:id="159" w:name="_9kMML5YVt4668AHU4rww"/>
            <w:r w:rsidRPr="00EA3A36">
              <w:rPr>
                <w:rFonts w:cs="Arial"/>
                <w:szCs w:val="20"/>
              </w:rPr>
              <w:t>date</w:t>
            </w:r>
            <w:bookmarkEnd w:id="159"/>
            <w:r w:rsidRPr="00EA3A36">
              <w:rPr>
                <w:rFonts w:cs="Arial"/>
                <w:szCs w:val="20"/>
              </w:rPr>
              <w:t xml:space="preserve"> for clarification questions/requests for additional information</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52477" w14:textId="13FD62C7" w:rsidR="00E9597D" w:rsidRPr="00EA3A36" w:rsidRDefault="4DD8A4BA" w:rsidP="686FEEAD">
            <w:pPr>
              <w:pStyle w:val="BodyText"/>
              <w:spacing w:before="60" w:after="60"/>
              <w:ind w:left="112"/>
              <w:rPr>
                <w:rFonts w:cs="Arial"/>
              </w:rPr>
            </w:pPr>
            <w:r w:rsidRPr="336A021D">
              <w:rPr>
                <w:rFonts w:cs="Arial"/>
              </w:rPr>
              <w:t>10</w:t>
            </w:r>
            <w:r w:rsidR="2BC5CBCC" w:rsidRPr="336A021D">
              <w:rPr>
                <w:rFonts w:cs="Arial"/>
              </w:rPr>
              <w:t xml:space="preserve"> March </w:t>
            </w:r>
            <w:r w:rsidR="61DA92A1" w:rsidRPr="336A021D">
              <w:rPr>
                <w:rFonts w:cs="Arial"/>
              </w:rPr>
              <w:t>2023</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DCC108" w14:textId="56F66561" w:rsidR="00E9597D" w:rsidRPr="00EA3A36" w:rsidRDefault="00E9597D" w:rsidP="003C37A5">
            <w:pPr>
              <w:pStyle w:val="BodyText"/>
              <w:spacing w:before="60" w:after="60"/>
              <w:ind w:left="199"/>
              <w:rPr>
                <w:rFonts w:cs="Arial"/>
                <w:szCs w:val="20"/>
              </w:rPr>
            </w:pPr>
            <w:r w:rsidRPr="00EA3A36">
              <w:rPr>
                <w:rFonts w:cs="Arial"/>
                <w:szCs w:val="20"/>
              </w:rPr>
              <w:t>Authority's Commercial Officer via the Defence Sourcing Portal</w:t>
            </w:r>
          </w:p>
        </w:tc>
      </w:tr>
      <w:tr w:rsidR="00E9597D" w:rsidRPr="00EA3A36" w14:paraId="5BB9AAA6" w14:textId="77777777" w:rsidTr="336A021D">
        <w:trPr>
          <w:trHeight w:hRule="exact" w:val="973"/>
        </w:trPr>
        <w:tc>
          <w:tcPr>
            <w:tcW w:w="3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3D99F5" w14:textId="200BC9C8" w:rsidR="00E9597D" w:rsidRPr="00EA3A36" w:rsidRDefault="00E9597D" w:rsidP="003C37A5">
            <w:pPr>
              <w:pStyle w:val="BodyText"/>
              <w:spacing w:before="60" w:after="60"/>
              <w:ind w:left="142"/>
              <w:rPr>
                <w:rFonts w:cs="Arial"/>
                <w:szCs w:val="20"/>
              </w:rPr>
            </w:pPr>
            <w:r w:rsidRPr="00EA3A36">
              <w:rPr>
                <w:rFonts w:cs="Arial"/>
                <w:szCs w:val="20"/>
              </w:rPr>
              <w:t>The Authority issues final clarification answers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4825FD" w14:textId="36A74AAD" w:rsidR="00E9597D" w:rsidRPr="00EA3A36" w:rsidRDefault="00E9597D" w:rsidP="003C37A5">
            <w:pPr>
              <w:pStyle w:val="BodyText"/>
              <w:spacing w:before="60" w:after="60"/>
              <w:ind w:left="112"/>
              <w:rPr>
                <w:rFonts w:cs="Arial"/>
                <w:szCs w:val="20"/>
              </w:rPr>
            </w:pPr>
            <w:r w:rsidRPr="00EA3A36">
              <w:rPr>
                <w:rFonts w:cs="Arial"/>
                <w:szCs w:val="20"/>
              </w:rPr>
              <w:t>TBC</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F8F41" w14:textId="7F48BA6B" w:rsidR="00E9597D" w:rsidRPr="00EA3A36" w:rsidRDefault="00E9597D" w:rsidP="003C37A5">
            <w:pPr>
              <w:pStyle w:val="BodyText"/>
              <w:spacing w:before="60" w:after="60"/>
              <w:ind w:left="199"/>
              <w:rPr>
                <w:rFonts w:cs="Arial"/>
                <w:szCs w:val="20"/>
              </w:rPr>
            </w:pPr>
            <w:r w:rsidRPr="00EA3A36">
              <w:rPr>
                <w:rFonts w:cs="Arial"/>
                <w:szCs w:val="20"/>
              </w:rPr>
              <w:t>All Tenderers via the Defence Sourcing Portal</w:t>
            </w:r>
          </w:p>
        </w:tc>
      </w:tr>
      <w:tr w:rsidR="00E9597D" w:rsidRPr="00EA3A36" w14:paraId="4D31F9A8" w14:textId="77777777" w:rsidTr="336A021D">
        <w:trPr>
          <w:trHeight w:hRule="exact" w:val="877"/>
        </w:trPr>
        <w:tc>
          <w:tcPr>
            <w:tcW w:w="3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D49C0F" w14:textId="52F6FDA3" w:rsidR="00E9597D" w:rsidRPr="00EA3A36" w:rsidRDefault="2EEEF09B" w:rsidP="686FEEAD">
            <w:pPr>
              <w:pStyle w:val="BodyText"/>
              <w:spacing w:before="60" w:after="60"/>
              <w:ind w:left="142"/>
              <w:rPr>
                <w:rFonts w:cs="Arial"/>
              </w:rPr>
            </w:pPr>
            <w:r w:rsidRPr="686FEEAD">
              <w:rPr>
                <w:rFonts w:cs="Arial"/>
              </w:rPr>
              <w:t>Tender Return Date</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188C5A" w14:textId="3DA7663E" w:rsidR="00E9597D" w:rsidRPr="00EA3A36" w:rsidRDefault="7633052E" w:rsidP="686FEEAD">
            <w:pPr>
              <w:pStyle w:val="BodyText"/>
              <w:spacing w:before="60" w:after="60"/>
              <w:ind w:left="112"/>
              <w:rPr>
                <w:rFonts w:cs="Arial"/>
              </w:rPr>
            </w:pPr>
            <w:r w:rsidRPr="08053943">
              <w:rPr>
                <w:rFonts w:cs="Arial"/>
              </w:rPr>
              <w:t xml:space="preserve"> 2</w:t>
            </w:r>
            <w:r w:rsidR="2911916D" w:rsidRPr="08053943">
              <w:rPr>
                <w:rFonts w:cs="Arial"/>
              </w:rPr>
              <w:t>1</w:t>
            </w:r>
            <w:r w:rsidRPr="08053943">
              <w:rPr>
                <w:rFonts w:cs="Arial"/>
              </w:rPr>
              <w:t xml:space="preserve"> April </w:t>
            </w:r>
            <w:r w:rsidR="61DA92A1" w:rsidRPr="08053943">
              <w:rPr>
                <w:rFonts w:cs="Arial"/>
              </w:rPr>
              <w:t>2023</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86EF19" w14:textId="0F117C92" w:rsidR="00E9597D" w:rsidRPr="00EA3A36" w:rsidRDefault="00E9597D" w:rsidP="003C37A5">
            <w:pPr>
              <w:pStyle w:val="BodyText"/>
              <w:spacing w:before="60" w:after="60"/>
              <w:ind w:left="199"/>
              <w:rPr>
                <w:rFonts w:cs="Arial"/>
                <w:szCs w:val="20"/>
              </w:rPr>
            </w:pPr>
            <w:r w:rsidRPr="00EA3A36">
              <w:rPr>
                <w:rFonts w:cs="Arial"/>
                <w:szCs w:val="20"/>
              </w:rPr>
              <w:t>Authority's Commercial Officer via the Defence Sourcing Portal</w:t>
            </w:r>
          </w:p>
        </w:tc>
      </w:tr>
      <w:tr w:rsidR="00E9597D" w:rsidRPr="00EA3A36" w14:paraId="61ABA98C" w14:textId="77777777" w:rsidTr="336A021D">
        <w:trPr>
          <w:trHeight w:hRule="exact" w:val="1164"/>
        </w:trPr>
        <w:tc>
          <w:tcPr>
            <w:tcW w:w="3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4388B0" w14:textId="73D0B674" w:rsidR="00E9597D" w:rsidRPr="00EA3A36" w:rsidRDefault="00E9597D" w:rsidP="003C37A5">
            <w:pPr>
              <w:pStyle w:val="BodyText"/>
              <w:spacing w:before="60" w:after="60"/>
              <w:ind w:left="142"/>
              <w:rPr>
                <w:rFonts w:cs="Arial"/>
                <w:szCs w:val="20"/>
              </w:rPr>
            </w:pPr>
            <w:r w:rsidRPr="00EA3A36">
              <w:rPr>
                <w:rFonts w:cs="Arial"/>
                <w:szCs w:val="20"/>
              </w:rPr>
              <w:t xml:space="preserve">Tender evaluation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0B71A1" w14:textId="062BF2FD" w:rsidR="00E9597D" w:rsidRPr="00EA3A36" w:rsidRDefault="00E9597D" w:rsidP="003C37A5">
            <w:pPr>
              <w:pStyle w:val="BodyText"/>
              <w:spacing w:before="60" w:after="60"/>
              <w:ind w:left="112"/>
              <w:rPr>
                <w:rFonts w:cs="Arial"/>
                <w:szCs w:val="20"/>
              </w:rPr>
            </w:pPr>
            <w:r w:rsidRPr="00EA3A36">
              <w:rPr>
                <w:rFonts w:cs="Arial"/>
                <w:szCs w:val="20"/>
              </w:rPr>
              <w:t>TBC</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AE1775" w14:textId="28F47B79" w:rsidR="00E9597D" w:rsidRPr="00EA3A36" w:rsidRDefault="00E9597D" w:rsidP="003C37A5">
            <w:pPr>
              <w:pStyle w:val="BodyText"/>
              <w:spacing w:before="60" w:after="60"/>
              <w:ind w:left="199"/>
              <w:rPr>
                <w:rFonts w:cs="Arial"/>
                <w:szCs w:val="20"/>
              </w:rPr>
            </w:pPr>
            <w:r w:rsidRPr="00EA3A36">
              <w:rPr>
                <w:rFonts w:cs="Arial"/>
                <w:szCs w:val="20"/>
              </w:rPr>
              <w:t>Clarifications will be raised to relevant Tenderers via the Defence Sourcing Portal</w:t>
            </w:r>
          </w:p>
        </w:tc>
      </w:tr>
      <w:tr w:rsidR="00E9597D" w:rsidRPr="00EA3A36" w14:paraId="262D4BAD" w14:textId="77777777" w:rsidTr="336A021D">
        <w:trPr>
          <w:trHeight w:hRule="exact" w:val="989"/>
        </w:trPr>
        <w:tc>
          <w:tcPr>
            <w:tcW w:w="3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94532D" w14:textId="4631AA32" w:rsidR="00E9597D" w:rsidRPr="00EA3A36" w:rsidRDefault="00E9597D" w:rsidP="003C37A5">
            <w:pPr>
              <w:pStyle w:val="BodyText"/>
              <w:spacing w:before="60" w:after="60"/>
              <w:ind w:left="142"/>
              <w:rPr>
                <w:rFonts w:cs="Arial"/>
                <w:szCs w:val="20"/>
              </w:rPr>
            </w:pPr>
            <w:r w:rsidRPr="00EA3A36">
              <w:rPr>
                <w:rFonts w:cs="Arial"/>
                <w:szCs w:val="20"/>
              </w:rPr>
              <w:t>Negotiation Phase</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E0A43F" w14:textId="6ED2BC5F" w:rsidR="00E9597D" w:rsidRPr="00EA3A36" w:rsidRDefault="637289A7" w:rsidP="686FEEAD">
            <w:pPr>
              <w:pStyle w:val="BodyText"/>
              <w:spacing w:before="60" w:after="60"/>
              <w:ind w:left="112"/>
              <w:rPr>
                <w:rFonts w:cs="Arial"/>
              </w:rPr>
            </w:pPr>
            <w:r w:rsidRPr="686FEEAD">
              <w:rPr>
                <w:rFonts w:cs="Arial"/>
              </w:rPr>
              <w:t>TBC</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0C8F4C" w14:textId="3E56700A" w:rsidR="00E9597D" w:rsidRPr="00EA3A36" w:rsidRDefault="00E9597D" w:rsidP="003C37A5">
            <w:pPr>
              <w:pStyle w:val="BodyText"/>
              <w:spacing w:before="60" w:after="60"/>
              <w:ind w:left="199"/>
              <w:rPr>
                <w:rFonts w:cs="Arial"/>
                <w:szCs w:val="20"/>
              </w:rPr>
            </w:pPr>
            <w:r w:rsidRPr="00EA3A36">
              <w:rPr>
                <w:rFonts w:cs="Arial"/>
                <w:szCs w:val="20"/>
              </w:rPr>
              <w:t>As required through the Defence Sourcing Portal</w:t>
            </w:r>
          </w:p>
        </w:tc>
      </w:tr>
      <w:tr w:rsidR="00E9597D" w:rsidRPr="00EA3A36" w14:paraId="1C17E082" w14:textId="77777777" w:rsidTr="336A021D">
        <w:trPr>
          <w:trHeight w:hRule="exact" w:val="955"/>
        </w:trPr>
        <w:tc>
          <w:tcPr>
            <w:tcW w:w="3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873E8" w14:textId="074FB144" w:rsidR="00E9597D" w:rsidRPr="00EA3A36" w:rsidRDefault="2EEEF09B" w:rsidP="686FEEAD">
            <w:pPr>
              <w:pStyle w:val="BodyText"/>
              <w:spacing w:before="60" w:after="60"/>
              <w:ind w:left="142"/>
              <w:rPr>
                <w:rFonts w:cs="Arial"/>
              </w:rPr>
            </w:pPr>
            <w:r w:rsidRPr="686FEEAD">
              <w:rPr>
                <w:rFonts w:cs="Arial"/>
              </w:rPr>
              <w:t xml:space="preserve">Issue of </w:t>
            </w:r>
            <w:r w:rsidR="637289A7" w:rsidRPr="686FEEAD">
              <w:rPr>
                <w:rFonts w:cs="Arial"/>
              </w:rPr>
              <w:t>ISFT</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3626C" w14:textId="1514F82B" w:rsidR="00E9597D" w:rsidRPr="00EA3A36" w:rsidRDefault="00E9597D" w:rsidP="003C37A5">
            <w:pPr>
              <w:pStyle w:val="BodyText"/>
              <w:spacing w:before="60" w:after="60"/>
              <w:ind w:left="112"/>
              <w:rPr>
                <w:rFonts w:cs="Arial"/>
                <w:szCs w:val="20"/>
              </w:rPr>
            </w:pPr>
            <w:r w:rsidRPr="00EA3A36">
              <w:rPr>
                <w:rFonts w:cs="Arial"/>
                <w:szCs w:val="20"/>
              </w:rPr>
              <w:t xml:space="preserve">TBC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60F14C" w14:textId="25B2116B" w:rsidR="00E9597D" w:rsidRPr="00EA3A36" w:rsidRDefault="637289A7" w:rsidP="686FEEAD">
            <w:pPr>
              <w:pStyle w:val="BodyText"/>
              <w:spacing w:before="60" w:after="60"/>
              <w:ind w:left="199"/>
              <w:rPr>
                <w:rFonts w:cs="Arial"/>
              </w:rPr>
            </w:pPr>
            <w:r w:rsidRPr="686FEEAD">
              <w:rPr>
                <w:rFonts w:cs="Arial"/>
              </w:rPr>
              <w:t>Tenderer via the Defence Sourcing Portal</w:t>
            </w:r>
          </w:p>
        </w:tc>
      </w:tr>
      <w:tr w:rsidR="00E9597D" w:rsidRPr="00EA3A36" w14:paraId="139D038D" w14:textId="77777777" w:rsidTr="336A021D">
        <w:trPr>
          <w:trHeight w:hRule="exact" w:val="1243"/>
        </w:trPr>
        <w:tc>
          <w:tcPr>
            <w:tcW w:w="3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A0F434" w14:textId="74F14218" w:rsidR="00E9597D" w:rsidRPr="00EA3A36" w:rsidRDefault="00E9597D" w:rsidP="003C37A5">
            <w:pPr>
              <w:pStyle w:val="BodyText"/>
              <w:spacing w:before="60" w:after="60"/>
              <w:ind w:left="142"/>
              <w:rPr>
                <w:rFonts w:cs="Arial"/>
                <w:szCs w:val="20"/>
              </w:rPr>
            </w:pPr>
            <w:r w:rsidRPr="00EA3A36">
              <w:rPr>
                <w:rFonts w:cs="Arial"/>
                <w:szCs w:val="20"/>
              </w:rPr>
              <w:t>Final Tenders received and evaluation of Final Tenders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C525F6" w14:textId="7161DAB8" w:rsidR="00E9597D" w:rsidRPr="00EA3A36" w:rsidRDefault="637289A7" w:rsidP="686FEEAD">
            <w:pPr>
              <w:pStyle w:val="BodyText"/>
              <w:spacing w:before="60" w:after="60"/>
              <w:ind w:left="112"/>
              <w:rPr>
                <w:rFonts w:cs="Arial"/>
                <w:spacing w:val="-2"/>
              </w:rPr>
            </w:pPr>
            <w:r w:rsidRPr="686FEEAD">
              <w:rPr>
                <w:rFonts w:cs="Arial"/>
                <w:spacing w:val="-2"/>
              </w:rPr>
              <w:t>TBC</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51C96E" w14:textId="5BCEC407" w:rsidR="00E9597D" w:rsidRPr="00EA3A36" w:rsidRDefault="00E9597D" w:rsidP="003C37A5">
            <w:pPr>
              <w:pStyle w:val="BodyText"/>
              <w:spacing w:before="60" w:after="60"/>
              <w:ind w:left="199"/>
              <w:rPr>
                <w:rFonts w:cs="Arial"/>
                <w:szCs w:val="20"/>
              </w:rPr>
            </w:pPr>
            <w:r w:rsidRPr="00EA3A36">
              <w:rPr>
                <w:rFonts w:cs="Arial"/>
                <w:szCs w:val="20"/>
              </w:rPr>
              <w:t>Authority's Commercial Officer via the Defence Sourcing Portal</w:t>
            </w:r>
          </w:p>
          <w:p w14:paraId="49047106" w14:textId="0FF4D735" w:rsidR="00E9597D" w:rsidRPr="00EA3A36" w:rsidRDefault="00E9597D" w:rsidP="686FEEAD">
            <w:pPr>
              <w:pStyle w:val="BodyText"/>
              <w:spacing w:before="60" w:after="60"/>
              <w:ind w:left="199"/>
              <w:rPr>
                <w:rFonts w:cs="Arial"/>
              </w:rPr>
            </w:pPr>
          </w:p>
        </w:tc>
      </w:tr>
      <w:tr w:rsidR="00E9597D" w:rsidRPr="00EA3A36" w14:paraId="2BF59B9E" w14:textId="77777777" w:rsidTr="336A021D">
        <w:trPr>
          <w:trHeight w:hRule="exact" w:val="1101"/>
        </w:trPr>
        <w:tc>
          <w:tcPr>
            <w:tcW w:w="3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9DFAB0" w14:textId="77777777" w:rsidR="00E9597D" w:rsidRPr="00EA3A36" w:rsidRDefault="00E9597D" w:rsidP="003C37A5">
            <w:pPr>
              <w:pStyle w:val="BodyText"/>
              <w:spacing w:before="60" w:after="60"/>
              <w:ind w:left="142"/>
              <w:rPr>
                <w:rFonts w:cs="Arial"/>
                <w:szCs w:val="20"/>
              </w:rPr>
            </w:pPr>
            <w:r w:rsidRPr="00EA3A36">
              <w:rPr>
                <w:rFonts w:cs="Arial"/>
                <w:szCs w:val="20"/>
              </w:rPr>
              <w:lastRenderedPageBreak/>
              <w:t>Notice of intended contract award and standstill period</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A6E9D6" w14:textId="59CFC9EC" w:rsidR="00E9597D" w:rsidRPr="00EA3A36" w:rsidRDefault="637289A7" w:rsidP="686FEEAD">
            <w:pPr>
              <w:pStyle w:val="BodyText"/>
              <w:spacing w:before="60" w:after="60"/>
              <w:ind w:left="112"/>
              <w:rPr>
                <w:rFonts w:cs="Arial"/>
                <w:spacing w:val="-2"/>
              </w:rPr>
            </w:pPr>
            <w:r w:rsidRPr="686FEEAD">
              <w:rPr>
                <w:rFonts w:cs="Arial"/>
                <w:spacing w:val="-2"/>
              </w:rPr>
              <w:t>TBC</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9F02A2" w14:textId="0E279DD3" w:rsidR="00E9597D" w:rsidRPr="00EA3A36" w:rsidRDefault="00E9597D" w:rsidP="003C37A5">
            <w:pPr>
              <w:pStyle w:val="BodyText"/>
              <w:spacing w:before="60" w:after="60"/>
              <w:ind w:left="199"/>
              <w:rPr>
                <w:rFonts w:cs="Arial"/>
                <w:szCs w:val="20"/>
              </w:rPr>
            </w:pPr>
            <w:r w:rsidRPr="00EA3A36">
              <w:rPr>
                <w:rFonts w:cs="Arial"/>
                <w:szCs w:val="20"/>
              </w:rPr>
              <w:t>Notice will be issued to all Tenderers via the Defence Sourcing Portal</w:t>
            </w:r>
          </w:p>
        </w:tc>
      </w:tr>
      <w:tr w:rsidR="00E9597D" w:rsidRPr="00EA3A36" w14:paraId="787E8ACB" w14:textId="77777777" w:rsidTr="336A021D">
        <w:trPr>
          <w:trHeight w:hRule="exact" w:val="821"/>
        </w:trPr>
        <w:tc>
          <w:tcPr>
            <w:tcW w:w="3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0C6F6F" w14:textId="0CD2F8AC" w:rsidR="00E9597D" w:rsidRPr="00EA3A36" w:rsidRDefault="2EEEF09B" w:rsidP="686FEEAD">
            <w:pPr>
              <w:pStyle w:val="BodyText"/>
              <w:spacing w:before="60" w:after="60"/>
              <w:ind w:left="142"/>
              <w:rPr>
                <w:rFonts w:cs="Arial"/>
                <w:i/>
                <w:iCs/>
              </w:rPr>
            </w:pPr>
            <w:r w:rsidRPr="686FEEAD">
              <w:rPr>
                <w:rFonts w:cs="Arial"/>
              </w:rPr>
              <w:t xml:space="preserve">Anticipated </w:t>
            </w:r>
            <w:r w:rsidR="637289A7" w:rsidRPr="686FEEAD">
              <w:rPr>
                <w:rFonts w:cs="Arial"/>
              </w:rPr>
              <w:t>C</w:t>
            </w:r>
            <w:r w:rsidRPr="686FEEAD">
              <w:rPr>
                <w:rFonts w:cs="Arial"/>
              </w:rPr>
              <w:t xml:space="preserve">ontract award </w:t>
            </w:r>
            <w:bookmarkStart w:id="160" w:name="_9kMNM5YVt4668AHU4rww"/>
            <w:r w:rsidRPr="686FEEAD">
              <w:rPr>
                <w:rFonts w:cs="Arial"/>
              </w:rPr>
              <w:t>date</w:t>
            </w:r>
            <w:bookmarkEnd w:id="160"/>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D5B9B0" w14:textId="3F689C35" w:rsidR="00E9597D" w:rsidRPr="00EA3A36" w:rsidRDefault="64F216AC" w:rsidP="686FEEAD">
            <w:pPr>
              <w:pStyle w:val="BodyText"/>
              <w:spacing w:before="60" w:after="60"/>
              <w:ind w:left="112"/>
              <w:rPr>
                <w:rFonts w:cs="Arial"/>
              </w:rPr>
            </w:pPr>
            <w:r w:rsidRPr="686FEEAD">
              <w:rPr>
                <w:rFonts w:cs="Arial"/>
              </w:rPr>
              <w:t>17</w:t>
            </w:r>
            <w:r w:rsidR="004A4A67">
              <w:rPr>
                <w:rFonts w:cs="Arial"/>
              </w:rPr>
              <w:t xml:space="preserve"> </w:t>
            </w:r>
            <w:r w:rsidR="637289A7" w:rsidRPr="686FEEAD">
              <w:rPr>
                <w:rFonts w:cs="Arial"/>
              </w:rPr>
              <w:t>September</w:t>
            </w:r>
            <w:r w:rsidR="2EEEF09B" w:rsidRPr="686FEEAD">
              <w:rPr>
                <w:rFonts w:cs="Arial"/>
              </w:rPr>
              <w:t xml:space="preserve"> 2024</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74FA4C" w14:textId="62A03052" w:rsidR="00E9597D" w:rsidRPr="00EA3A36" w:rsidRDefault="00E9597D" w:rsidP="003C37A5">
            <w:pPr>
              <w:pStyle w:val="BodyText"/>
              <w:spacing w:before="60" w:after="60"/>
              <w:ind w:left="199"/>
              <w:rPr>
                <w:rFonts w:cs="Arial"/>
                <w:szCs w:val="20"/>
              </w:rPr>
            </w:pPr>
            <w:r w:rsidRPr="00EA3A36">
              <w:rPr>
                <w:rFonts w:cs="Arial"/>
                <w:szCs w:val="20"/>
              </w:rPr>
              <w:t>Confirmation through the Defence Sourcing Portal</w:t>
            </w:r>
          </w:p>
        </w:tc>
      </w:tr>
      <w:tr w:rsidR="00E9597D" w:rsidRPr="00EA3A36" w14:paraId="214F01F4" w14:textId="77777777" w:rsidTr="336A021D">
        <w:trPr>
          <w:trHeight w:val="867"/>
        </w:trPr>
        <w:tc>
          <w:tcPr>
            <w:tcW w:w="3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9F7DEA" w14:textId="3A7D80FD" w:rsidR="00E9597D" w:rsidRPr="00EA3A36" w:rsidRDefault="00E9597D" w:rsidP="003C37A5">
            <w:pPr>
              <w:pStyle w:val="BodyText"/>
              <w:spacing w:before="60" w:after="60"/>
              <w:ind w:left="142"/>
              <w:rPr>
                <w:rFonts w:cs="Arial"/>
                <w:szCs w:val="20"/>
              </w:rPr>
            </w:pPr>
            <w:bookmarkStart w:id="161" w:name="_9kMIH5YVt48879GcRnitu2vx628"/>
            <w:proofErr w:type="spellStart"/>
            <w:r w:rsidRPr="00EA3A36">
              <w:rPr>
                <w:rFonts w:cs="Arial"/>
                <w:szCs w:val="20"/>
              </w:rPr>
              <w:t>Mobilisation</w:t>
            </w:r>
            <w:bookmarkEnd w:id="161"/>
            <w:proofErr w:type="spellEnd"/>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537D8" w14:textId="46B0878B" w:rsidR="00E9597D" w:rsidRPr="00EA3A36" w:rsidRDefault="637289A7" w:rsidP="686FEEAD">
            <w:pPr>
              <w:pStyle w:val="BodyText"/>
              <w:spacing w:before="60" w:after="60"/>
              <w:ind w:left="112"/>
              <w:rPr>
                <w:rFonts w:cs="Arial"/>
              </w:rPr>
            </w:pPr>
            <w:r w:rsidRPr="686FEEAD">
              <w:rPr>
                <w:rFonts w:cs="Arial"/>
              </w:rPr>
              <w:t>TBC</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9FBC5C" w14:textId="77777777" w:rsidR="00E9597D" w:rsidRPr="00EA3A36" w:rsidRDefault="00E9597D" w:rsidP="003C37A5">
            <w:pPr>
              <w:pStyle w:val="BodyText"/>
              <w:spacing w:before="60" w:after="60"/>
              <w:ind w:left="199"/>
              <w:rPr>
                <w:rFonts w:cs="Arial"/>
                <w:szCs w:val="20"/>
              </w:rPr>
            </w:pPr>
            <w:r w:rsidRPr="00EA3A36">
              <w:rPr>
                <w:rFonts w:cs="Arial"/>
                <w:szCs w:val="20"/>
              </w:rPr>
              <w:t>N/A</w:t>
            </w:r>
          </w:p>
        </w:tc>
      </w:tr>
    </w:tbl>
    <w:p w14:paraId="213E345F" w14:textId="77777777" w:rsidR="00897C65" w:rsidRPr="00EA3A36" w:rsidRDefault="00FF3C3B" w:rsidP="00CE1683">
      <w:pPr>
        <w:pStyle w:val="Level2Number"/>
        <w:keepNext/>
        <w:spacing w:before="280"/>
      </w:pPr>
      <w:bookmarkStart w:id="162" w:name="_Ref114671431"/>
      <w:bookmarkStart w:id="163" w:name="_9kR3WTr3436BDCABZT6F5333Gzuyu54BDztr6RI"/>
      <w:r w:rsidRPr="00EA3A36">
        <w:t>Notwithstanding the above table, the Authority reserves the right at any time to:</w:t>
      </w:r>
      <w:bookmarkEnd w:id="162"/>
      <w:bookmarkEnd w:id="163"/>
    </w:p>
    <w:p w14:paraId="49061C2C" w14:textId="365B0F2C" w:rsidR="00897C65" w:rsidRPr="00EA3A36" w:rsidRDefault="00FF3C3B" w:rsidP="00CE1683">
      <w:pPr>
        <w:pStyle w:val="Level3Number"/>
        <w:numPr>
          <w:ilvl w:val="4"/>
          <w:numId w:val="154"/>
        </w:numPr>
      </w:pPr>
      <w:r w:rsidRPr="00EA3A36">
        <w:t>vary any aspect of th</w:t>
      </w:r>
      <w:r w:rsidR="00A53ED6" w:rsidRPr="00EA3A36">
        <w:t xml:space="preserve">is </w:t>
      </w:r>
      <w:r w:rsidR="00E827DC" w:rsidRPr="00EA3A36">
        <w:t>p</w:t>
      </w:r>
      <w:r w:rsidR="00332F68" w:rsidRPr="00EA3A36">
        <w:t>rocurement</w:t>
      </w:r>
      <w:r w:rsidRPr="00EA3A36">
        <w:t xml:space="preserve"> process </w:t>
      </w:r>
      <w:r w:rsidR="007154FF" w:rsidRPr="00EA3A36">
        <w:t xml:space="preserve">including the timetable </w:t>
      </w:r>
      <w:r w:rsidRPr="00EA3A36">
        <w:t xml:space="preserve">and/or introduce additional steps or </w:t>
      </w:r>
      <w:r w:rsidR="00527E09" w:rsidRPr="00EA3A36">
        <w:t>phase</w:t>
      </w:r>
      <w:r w:rsidRPr="00EA3A36">
        <w:t>s into it</w:t>
      </w:r>
      <w:bookmarkStart w:id="164" w:name="_9kMJ2H6ZWu8GD79D"/>
      <w:r w:rsidRPr="00EA3A36">
        <w:t>.</w:t>
      </w:r>
      <w:bookmarkEnd w:id="164"/>
      <w:r w:rsidRPr="00EA3A36">
        <w:t xml:space="preserve">  For example, the Authority reserves the right to issue updates to the ITN Documentation</w:t>
      </w:r>
      <w:r w:rsidR="0087494E" w:rsidRPr="00EA3A36">
        <w:t>,</w:t>
      </w:r>
      <w:r w:rsidRPr="00EA3A36">
        <w:t xml:space="preserve"> ITN Material</w:t>
      </w:r>
      <w:r w:rsidR="000E2FB0">
        <w:t>s</w:t>
      </w:r>
      <w:r w:rsidR="0087494E" w:rsidRPr="00EA3A36">
        <w:t xml:space="preserve">, the draft Contract or </w:t>
      </w:r>
      <w:r w:rsidRPr="00EA3A36">
        <w:t>revised instructions to Tenderers</w:t>
      </w:r>
      <w:r w:rsidR="00A53ED6" w:rsidRPr="00EA3A36">
        <w:t xml:space="preserve"> including amending the timetable set out above</w:t>
      </w:r>
      <w:r w:rsidRPr="00EA3A36">
        <w:t xml:space="preserve">; and </w:t>
      </w:r>
    </w:p>
    <w:p w14:paraId="0A73A10D" w14:textId="2E48C1D7" w:rsidR="00897C65" w:rsidRPr="00EA3A36" w:rsidRDefault="00FF3C3B" w:rsidP="00CE1683">
      <w:pPr>
        <w:pStyle w:val="Level3Number"/>
      </w:pPr>
      <w:r w:rsidRPr="00EA3A36">
        <w:t>cancel th</w:t>
      </w:r>
      <w:r w:rsidR="00A53ED6" w:rsidRPr="00EA3A36">
        <w:t xml:space="preserve">is </w:t>
      </w:r>
      <w:r w:rsidR="00E827DC" w:rsidRPr="00EA3A36">
        <w:t>p</w:t>
      </w:r>
      <w:r w:rsidR="00332F68" w:rsidRPr="00EA3A36">
        <w:t>rocurement</w:t>
      </w:r>
      <w:r w:rsidRPr="00EA3A36">
        <w:t>.</w:t>
      </w:r>
    </w:p>
    <w:p w14:paraId="0A874B1A" w14:textId="7434B123" w:rsidR="007154FF" w:rsidRPr="00EA3A36" w:rsidRDefault="00FF3C3B">
      <w:pPr>
        <w:pStyle w:val="Level2Number"/>
      </w:pPr>
      <w:r w:rsidRPr="00EA3A36">
        <w:t xml:space="preserve">Should it be necessary to issue amendments to the </w:t>
      </w:r>
      <w:bookmarkStart w:id="165" w:name="_9kR3WTr2665BFT06rJpw7suAG"/>
      <w:r w:rsidRPr="00EA3A36">
        <w:t xml:space="preserve">ITN </w:t>
      </w:r>
      <w:r w:rsidR="00D72E2E" w:rsidRPr="00EA3A36">
        <w:t>D</w:t>
      </w:r>
      <w:r w:rsidRPr="00EA3A36">
        <w:t>ocuments</w:t>
      </w:r>
      <w:bookmarkEnd w:id="165"/>
      <w:r w:rsidRPr="00EA3A36">
        <w:t xml:space="preserve"> during the process, these will be issued to all Tenderers prior to the </w:t>
      </w:r>
      <w:r w:rsidR="00A53ED6" w:rsidRPr="00EA3A36">
        <w:t xml:space="preserve">applicable </w:t>
      </w:r>
      <w:r w:rsidRPr="00EA3A36">
        <w:t>Tender Return Date</w:t>
      </w:r>
      <w:bookmarkStart w:id="166" w:name="_9kMJ3I6ZWu8GD79D"/>
      <w:r w:rsidRPr="00EA3A36">
        <w:t>.</w:t>
      </w:r>
      <w:bookmarkEnd w:id="166"/>
      <w:r w:rsidRPr="00EA3A36">
        <w:t xml:space="preserve">  If there are a number of amendments issued, the Authority may issue a further set of </w:t>
      </w:r>
      <w:bookmarkStart w:id="167" w:name="_9kMHG5YVt4887DHV28tLry9uwCI"/>
      <w:r w:rsidRPr="00EA3A36">
        <w:t xml:space="preserve">ITN </w:t>
      </w:r>
      <w:r w:rsidR="00D72E2E" w:rsidRPr="00EA3A36">
        <w:t>D</w:t>
      </w:r>
      <w:r w:rsidRPr="00EA3A36">
        <w:t>ocuments</w:t>
      </w:r>
      <w:bookmarkEnd w:id="167"/>
      <w:r w:rsidRPr="00EA3A36">
        <w:t>.</w:t>
      </w:r>
    </w:p>
    <w:p w14:paraId="6476A170" w14:textId="525F48F5" w:rsidR="00897C65" w:rsidRPr="00EA3A36" w:rsidRDefault="00064446" w:rsidP="00CE1683">
      <w:pPr>
        <w:pStyle w:val="Level1Heading"/>
        <w:rPr>
          <w:rFonts w:ascii="Arial" w:hAnsi="Arial"/>
        </w:rPr>
      </w:pPr>
      <w:bookmarkStart w:id="168" w:name="_Toc19880678"/>
      <w:bookmarkStart w:id="169" w:name="_Toc120539068"/>
      <w:bookmarkStart w:id="170" w:name="_Toc114149038"/>
      <w:bookmarkStart w:id="171" w:name="_Toc114207206"/>
      <w:bookmarkStart w:id="172" w:name="_Toc114208287"/>
      <w:bookmarkStart w:id="173" w:name="_Toc114208745"/>
      <w:bookmarkStart w:id="174" w:name="_Toc114211145"/>
      <w:bookmarkStart w:id="175" w:name="_Toc114211688"/>
      <w:bookmarkStart w:id="176" w:name="_Toc114212232"/>
      <w:bookmarkStart w:id="177" w:name="_Toc114212771"/>
      <w:bookmarkStart w:id="178" w:name="_Toc114213313"/>
      <w:bookmarkStart w:id="179" w:name="_Toc114213851"/>
      <w:bookmarkStart w:id="180" w:name="_Toc114214390"/>
      <w:bookmarkStart w:id="181" w:name="_Toc114214930"/>
      <w:r w:rsidRPr="00EA3A36">
        <w:rPr>
          <w:rFonts w:ascii="Arial" w:hAnsi="Arial"/>
          <w:caps w:val="0"/>
        </w:rPr>
        <w:t>TENDERERS CONFERENCE</w:t>
      </w:r>
      <w:bookmarkEnd w:id="168"/>
      <w:bookmarkEnd w:id="169"/>
      <w:r w:rsidR="00FF3C3B" w:rsidRPr="00EA3A36">
        <w:rPr>
          <w:rFonts w:ascii="Arial" w:hAnsi="Arial"/>
        </w:rPr>
        <w:t xml:space="preserve"> </w:t>
      </w:r>
      <w:bookmarkEnd w:id="170"/>
      <w:bookmarkEnd w:id="171"/>
      <w:bookmarkEnd w:id="172"/>
      <w:bookmarkEnd w:id="173"/>
      <w:bookmarkEnd w:id="174"/>
      <w:bookmarkEnd w:id="175"/>
      <w:bookmarkEnd w:id="176"/>
      <w:bookmarkEnd w:id="177"/>
      <w:bookmarkEnd w:id="178"/>
      <w:bookmarkEnd w:id="179"/>
      <w:bookmarkEnd w:id="180"/>
      <w:bookmarkEnd w:id="181"/>
    </w:p>
    <w:p w14:paraId="374AADCD" w14:textId="2E82ED2A" w:rsidR="00F73A04" w:rsidRPr="00EA3A36" w:rsidRDefault="00D8713E" w:rsidP="00CE1683">
      <w:pPr>
        <w:pStyle w:val="Level2Number"/>
      </w:pPr>
      <w:r w:rsidRPr="00EA3A36">
        <w:t xml:space="preserve">The Authority </w:t>
      </w:r>
      <w:r w:rsidR="00075D5E" w:rsidRPr="00EA3A36">
        <w:t>may</w:t>
      </w:r>
      <w:r w:rsidRPr="00EA3A36">
        <w:t xml:space="preserve"> hold a</w:t>
      </w:r>
      <w:r w:rsidR="003D1132" w:rsidRPr="00EA3A36">
        <w:t xml:space="preserve"> Tenderers Conference to</w:t>
      </w:r>
      <w:r w:rsidR="00EC4B35" w:rsidRPr="00EA3A36">
        <w:t xml:space="preserve"> enable the Authority to present the requirement</w:t>
      </w:r>
      <w:r w:rsidR="00F73A04" w:rsidRPr="00EA3A36">
        <w:t>s for the Contract, the Tender process and the DMS-NG programme</w:t>
      </w:r>
      <w:r w:rsidR="00EC4B35" w:rsidRPr="00EA3A36">
        <w:t xml:space="preserve"> to all Tenderers at the same time. </w:t>
      </w:r>
      <w:r w:rsidR="000D6A79" w:rsidRPr="00EA3A36">
        <w:t xml:space="preserve"> </w:t>
      </w:r>
      <w:r w:rsidR="002E4817">
        <w:t xml:space="preserve">This would also be an opportunity for </w:t>
      </w:r>
      <w:r w:rsidR="00EC4B35" w:rsidRPr="00EA3A36">
        <w:t xml:space="preserve">Tenderers to ask questions about the requirement. </w:t>
      </w:r>
    </w:p>
    <w:p w14:paraId="02112997" w14:textId="0E13DABE" w:rsidR="008D2AE8" w:rsidRPr="00EA3A36" w:rsidRDefault="00064446" w:rsidP="008D2AE8">
      <w:pPr>
        <w:pStyle w:val="Level1Heading"/>
        <w:rPr>
          <w:rFonts w:ascii="Arial" w:hAnsi="Arial"/>
        </w:rPr>
      </w:pPr>
      <w:bookmarkStart w:id="182" w:name="_Toc116392678"/>
      <w:bookmarkStart w:id="183" w:name="_Toc116392943"/>
      <w:bookmarkStart w:id="184" w:name="_Toc116393206"/>
      <w:bookmarkStart w:id="185" w:name="_Toc116392679"/>
      <w:bookmarkStart w:id="186" w:name="_Toc116392944"/>
      <w:bookmarkStart w:id="187" w:name="_Toc116393207"/>
      <w:bookmarkStart w:id="188" w:name="_Toc116392680"/>
      <w:bookmarkStart w:id="189" w:name="_Toc116392945"/>
      <w:bookmarkStart w:id="190" w:name="_Toc116393208"/>
      <w:bookmarkStart w:id="191" w:name="_Toc116392681"/>
      <w:bookmarkStart w:id="192" w:name="_Toc116392946"/>
      <w:bookmarkStart w:id="193" w:name="_Toc116393209"/>
      <w:bookmarkStart w:id="194" w:name="_Toc116392682"/>
      <w:bookmarkStart w:id="195" w:name="_Toc116392947"/>
      <w:bookmarkStart w:id="196" w:name="_Toc116393210"/>
      <w:bookmarkStart w:id="197" w:name="_Toc116392683"/>
      <w:bookmarkStart w:id="198" w:name="_Toc116392948"/>
      <w:bookmarkStart w:id="199" w:name="_Toc116393211"/>
      <w:bookmarkStart w:id="200" w:name="_Toc116392684"/>
      <w:bookmarkStart w:id="201" w:name="_Toc116392949"/>
      <w:bookmarkStart w:id="202" w:name="_Toc116393212"/>
      <w:bookmarkStart w:id="203" w:name="_Toc116392685"/>
      <w:bookmarkStart w:id="204" w:name="_Toc116392950"/>
      <w:bookmarkStart w:id="205" w:name="_Toc116393213"/>
      <w:bookmarkStart w:id="206" w:name="_Toc116392686"/>
      <w:bookmarkStart w:id="207" w:name="_Toc116392951"/>
      <w:bookmarkStart w:id="208" w:name="_Toc116393214"/>
      <w:bookmarkStart w:id="209" w:name="_Toc116392687"/>
      <w:bookmarkStart w:id="210" w:name="_Toc116392952"/>
      <w:bookmarkStart w:id="211" w:name="_Toc116393215"/>
      <w:bookmarkStart w:id="212" w:name="_Toc116392688"/>
      <w:bookmarkStart w:id="213" w:name="_Toc116392953"/>
      <w:bookmarkStart w:id="214" w:name="_Toc116393216"/>
      <w:bookmarkStart w:id="215" w:name="_Toc116392689"/>
      <w:bookmarkStart w:id="216" w:name="_Toc116392954"/>
      <w:bookmarkStart w:id="217" w:name="_Toc116393217"/>
      <w:bookmarkStart w:id="218" w:name="_Toc116392690"/>
      <w:bookmarkStart w:id="219" w:name="_Toc116392955"/>
      <w:bookmarkStart w:id="220" w:name="_Toc116393218"/>
      <w:bookmarkStart w:id="221" w:name="_Toc116392691"/>
      <w:bookmarkStart w:id="222" w:name="_Toc116392956"/>
      <w:bookmarkStart w:id="223" w:name="_Toc116393219"/>
      <w:bookmarkStart w:id="224" w:name="_Toc116392692"/>
      <w:bookmarkStart w:id="225" w:name="_Toc116392957"/>
      <w:bookmarkStart w:id="226" w:name="_Toc116393220"/>
      <w:bookmarkStart w:id="227" w:name="_Toc116392693"/>
      <w:bookmarkStart w:id="228" w:name="_Toc116392958"/>
      <w:bookmarkStart w:id="229" w:name="_Toc116393221"/>
      <w:bookmarkStart w:id="230" w:name="_9kR3WTr2665BHNJ9xw4w2J"/>
      <w:bookmarkStart w:id="231" w:name="_Toc116392694"/>
      <w:bookmarkStart w:id="232" w:name="_Toc116392959"/>
      <w:bookmarkStart w:id="233" w:name="_Toc116393222"/>
      <w:bookmarkStart w:id="234" w:name="_Toc116392695"/>
      <w:bookmarkStart w:id="235" w:name="_Toc116392960"/>
      <w:bookmarkStart w:id="236" w:name="_Toc116393223"/>
      <w:bookmarkStart w:id="237" w:name="_Toc116392696"/>
      <w:bookmarkStart w:id="238" w:name="_Toc116392961"/>
      <w:bookmarkStart w:id="239" w:name="_Toc116393224"/>
      <w:bookmarkStart w:id="240" w:name="_Toc116392697"/>
      <w:bookmarkStart w:id="241" w:name="_Toc116392962"/>
      <w:bookmarkStart w:id="242" w:name="_Toc116393225"/>
      <w:bookmarkStart w:id="243" w:name="_Toc116392698"/>
      <w:bookmarkStart w:id="244" w:name="_Toc116392963"/>
      <w:bookmarkStart w:id="245" w:name="_Toc116393226"/>
      <w:bookmarkStart w:id="246" w:name="_Toc120539069"/>
      <w:bookmarkStart w:id="247" w:name="_Toc114149040"/>
      <w:bookmarkStart w:id="248" w:name="_Toc114207208"/>
      <w:bookmarkStart w:id="249" w:name="_Toc114208289"/>
      <w:bookmarkStart w:id="250" w:name="_Toc114208747"/>
      <w:bookmarkStart w:id="251" w:name="_Toc114211147"/>
      <w:bookmarkStart w:id="252" w:name="_Toc114211690"/>
      <w:bookmarkStart w:id="253" w:name="_Toc114212234"/>
      <w:bookmarkStart w:id="254" w:name="_Toc114212773"/>
      <w:bookmarkStart w:id="255" w:name="_Toc114213315"/>
      <w:bookmarkStart w:id="256" w:name="_Toc114213853"/>
      <w:bookmarkStart w:id="257" w:name="_Toc114214392"/>
      <w:bookmarkStart w:id="258" w:name="_Toc114214932"/>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r w:rsidRPr="00EA3A36">
        <w:rPr>
          <w:rFonts w:ascii="Arial" w:hAnsi="Arial"/>
          <w:caps w:val="0"/>
        </w:rPr>
        <w:t>TENDERER CHECKPOINT MEETINGS</w:t>
      </w:r>
      <w:bookmarkEnd w:id="246"/>
    </w:p>
    <w:bookmarkEnd w:id="247"/>
    <w:bookmarkEnd w:id="248"/>
    <w:bookmarkEnd w:id="249"/>
    <w:bookmarkEnd w:id="250"/>
    <w:bookmarkEnd w:id="251"/>
    <w:bookmarkEnd w:id="252"/>
    <w:bookmarkEnd w:id="253"/>
    <w:bookmarkEnd w:id="254"/>
    <w:bookmarkEnd w:id="255"/>
    <w:bookmarkEnd w:id="256"/>
    <w:bookmarkEnd w:id="257"/>
    <w:bookmarkEnd w:id="258"/>
    <w:p w14:paraId="6315345A" w14:textId="763646DC" w:rsidR="00B14169" w:rsidRPr="00EA3A36" w:rsidRDefault="00E64BAD" w:rsidP="00CE1683">
      <w:pPr>
        <w:pStyle w:val="Level2Number"/>
      </w:pPr>
      <w:r w:rsidRPr="00EA3A36">
        <w:t>The Authority may request</w:t>
      </w:r>
      <w:r w:rsidR="00822603" w:rsidRPr="00EA3A36">
        <w:t xml:space="preserve"> </w:t>
      </w:r>
      <w:r w:rsidR="008D2AE8" w:rsidRPr="00EA3A36">
        <w:t>Tenderer checkpoint meetings</w:t>
      </w:r>
      <w:r w:rsidR="00822603" w:rsidRPr="00EA3A36">
        <w:t xml:space="preserve"> to engage with</w:t>
      </w:r>
      <w:r w:rsidR="00B14169" w:rsidRPr="00EA3A36">
        <w:t xml:space="preserve"> Tenderers about the </w:t>
      </w:r>
      <w:r w:rsidR="00C93EC9" w:rsidRPr="00EA3A36">
        <w:t>Authority</w:t>
      </w:r>
      <w:r w:rsidR="00E97B1E" w:rsidRPr="00EA3A36">
        <w:t>'</w:t>
      </w:r>
      <w:r w:rsidR="00C93EC9" w:rsidRPr="00EA3A36">
        <w:t xml:space="preserve">s </w:t>
      </w:r>
      <w:r w:rsidR="00B14169" w:rsidRPr="00EA3A36">
        <w:t>requirement</w:t>
      </w:r>
      <w:bookmarkStart w:id="259" w:name="_9kMK6K6ZWu8GD79D"/>
      <w:r w:rsidR="00450337" w:rsidRPr="00EA3A36">
        <w:t>s</w:t>
      </w:r>
      <w:r w:rsidR="00D03A1D" w:rsidRPr="00EA3A36">
        <w:t>, general approach and updates to the programme.</w:t>
      </w:r>
      <w:bookmarkEnd w:id="259"/>
      <w:r w:rsidR="00B14169" w:rsidRPr="00EA3A36">
        <w:t xml:space="preserve"> </w:t>
      </w:r>
      <w:r w:rsidR="000D6A79" w:rsidRPr="00EA3A36">
        <w:t xml:space="preserve"> </w:t>
      </w:r>
      <w:r w:rsidR="00D03A1D" w:rsidRPr="00EA3A36">
        <w:t xml:space="preserve">These will be separate to </w:t>
      </w:r>
      <w:r w:rsidR="002E4817">
        <w:t xml:space="preserve">the </w:t>
      </w:r>
      <w:r w:rsidR="00D03A1D" w:rsidRPr="00EA3A36">
        <w:t xml:space="preserve">negotiations described in paragraph </w:t>
      </w:r>
      <w:r w:rsidR="00F60388" w:rsidRPr="00EA3A36">
        <w:rPr>
          <w:color w:val="2B579A"/>
          <w:shd w:val="clear" w:color="auto" w:fill="E6E6E6"/>
        </w:rPr>
        <w:fldChar w:fldCharType="begin"/>
      </w:r>
      <w:r w:rsidR="00F60388" w:rsidRPr="00EA3A36">
        <w:instrText xml:space="preserve"> REF _Ref116918482 \r \h </w:instrText>
      </w:r>
      <w:r w:rsidR="00EA3A36" w:rsidRPr="00EA3A36">
        <w:instrText xml:space="preserve"> \* MERGEFORMAT </w:instrText>
      </w:r>
      <w:r w:rsidR="00F60388" w:rsidRPr="00EA3A36">
        <w:rPr>
          <w:color w:val="2B579A"/>
          <w:shd w:val="clear" w:color="auto" w:fill="E6E6E6"/>
        </w:rPr>
      </w:r>
      <w:r w:rsidR="00F60388" w:rsidRPr="00EA3A36">
        <w:rPr>
          <w:color w:val="2B579A"/>
          <w:shd w:val="clear" w:color="auto" w:fill="E6E6E6"/>
        </w:rPr>
        <w:fldChar w:fldCharType="separate"/>
      </w:r>
      <w:r w:rsidR="007924D4">
        <w:t>14</w:t>
      </w:r>
      <w:r w:rsidR="00F60388" w:rsidRPr="00EA3A36">
        <w:rPr>
          <w:color w:val="2B579A"/>
          <w:shd w:val="clear" w:color="auto" w:fill="E6E6E6"/>
        </w:rPr>
        <w:fldChar w:fldCharType="end"/>
      </w:r>
      <w:r w:rsidR="00D03A1D" w:rsidRPr="00EA3A36">
        <w:t xml:space="preserve"> (Negotiation Phase).</w:t>
      </w:r>
      <w:r w:rsidR="000D6A79" w:rsidRPr="00EA3A36">
        <w:t xml:space="preserve"> </w:t>
      </w:r>
      <w:r w:rsidR="00B14169" w:rsidRPr="00EA3A36">
        <w:t xml:space="preserve"> </w:t>
      </w:r>
      <w:r w:rsidRPr="00EA3A36">
        <w:t xml:space="preserve">At the </w:t>
      </w:r>
      <w:r w:rsidR="008D2AE8" w:rsidRPr="00EA3A36">
        <w:t>Tenderer checkpoint meeting</w:t>
      </w:r>
      <w:r w:rsidRPr="00EA3A36">
        <w:t xml:space="preserve">s </w:t>
      </w:r>
      <w:r w:rsidR="00B14169" w:rsidRPr="00EA3A36">
        <w:t xml:space="preserve">Tenderers may ask questions to clarify the </w:t>
      </w:r>
      <w:r w:rsidR="00FC4C2E" w:rsidRPr="00EA3A36">
        <w:t>Authority</w:t>
      </w:r>
      <w:r w:rsidR="00E97B1E" w:rsidRPr="00EA3A36">
        <w:t>'</w:t>
      </w:r>
      <w:r w:rsidR="00FC4C2E" w:rsidRPr="00EA3A36">
        <w:t xml:space="preserve">s </w:t>
      </w:r>
      <w:r w:rsidR="00B14169" w:rsidRPr="00EA3A36">
        <w:t>requirement</w:t>
      </w:r>
      <w:r w:rsidR="00450337" w:rsidRPr="00EA3A36">
        <w:t>s</w:t>
      </w:r>
      <w:r w:rsidR="00B14169" w:rsidRPr="00EA3A36">
        <w:t xml:space="preserve"> or discuss potential approaches to the </w:t>
      </w:r>
      <w:r w:rsidR="00FC4C2E" w:rsidRPr="00EA3A36">
        <w:t>Authority</w:t>
      </w:r>
      <w:r w:rsidR="00E97B1E" w:rsidRPr="00EA3A36">
        <w:t>'</w:t>
      </w:r>
      <w:r w:rsidR="00FC4C2E" w:rsidRPr="00EA3A36">
        <w:t xml:space="preserve">s </w:t>
      </w:r>
      <w:r w:rsidR="00B14169" w:rsidRPr="00EA3A36">
        <w:t>requirement</w:t>
      </w:r>
      <w:r w:rsidR="00450337" w:rsidRPr="00EA3A36">
        <w:t>s</w:t>
      </w:r>
      <w:r w:rsidR="008D2AE8" w:rsidRPr="00EA3A36">
        <w:t>.</w:t>
      </w:r>
    </w:p>
    <w:p w14:paraId="0E8E3167" w14:textId="35DE4D44" w:rsidR="0009154B" w:rsidRPr="00EA3A36" w:rsidRDefault="00064446" w:rsidP="00CE1683">
      <w:pPr>
        <w:pStyle w:val="Level1Heading"/>
        <w:rPr>
          <w:rFonts w:ascii="Arial" w:hAnsi="Arial"/>
        </w:rPr>
      </w:pPr>
      <w:bookmarkStart w:id="260" w:name="_Toc116392701"/>
      <w:bookmarkStart w:id="261" w:name="_Toc116392966"/>
      <w:bookmarkStart w:id="262" w:name="_Toc116393229"/>
      <w:bookmarkStart w:id="263" w:name="_Toc120539070"/>
      <w:bookmarkEnd w:id="260"/>
      <w:bookmarkEnd w:id="261"/>
      <w:bookmarkEnd w:id="262"/>
      <w:r w:rsidRPr="00EA3A36">
        <w:rPr>
          <w:rFonts w:ascii="Arial" w:hAnsi="Arial"/>
          <w:caps w:val="0"/>
        </w:rPr>
        <w:t>ATTENDANCE AT MEETINGS</w:t>
      </w:r>
      <w:bookmarkEnd w:id="263"/>
      <w:r w:rsidRPr="00EA3A36">
        <w:rPr>
          <w:rFonts w:ascii="Arial" w:hAnsi="Arial"/>
          <w:caps w:val="0"/>
        </w:rPr>
        <w:t xml:space="preserve"> </w:t>
      </w:r>
    </w:p>
    <w:p w14:paraId="483499C1" w14:textId="1CA0C212" w:rsidR="0009154B" w:rsidRPr="00EA3A36" w:rsidRDefault="0009154B" w:rsidP="000326C5">
      <w:pPr>
        <w:pStyle w:val="Level2Number"/>
        <w:rPr>
          <w:rFonts w:eastAsia="Arial"/>
          <w:color w:val="000000"/>
        </w:rPr>
      </w:pPr>
      <w:bookmarkStart w:id="264" w:name="_Ref115881954"/>
      <w:r w:rsidRPr="00EA3A36">
        <w:rPr>
          <w:rFonts w:eastAsia="Arial"/>
          <w:color w:val="000000"/>
        </w:rPr>
        <w:t xml:space="preserve">This paragraph applies to any Tenderer Conference or </w:t>
      </w:r>
      <w:r w:rsidR="008D2AE8" w:rsidRPr="00EA3A36">
        <w:t>Tenderer checkpoint meeting</w:t>
      </w:r>
      <w:r w:rsidRPr="00EA3A36">
        <w:rPr>
          <w:rFonts w:eastAsia="Arial"/>
          <w:color w:val="000000"/>
        </w:rPr>
        <w:t>.</w:t>
      </w:r>
    </w:p>
    <w:p w14:paraId="76C3A3C8" w14:textId="38112EC9" w:rsidR="0009154B" w:rsidRPr="00EA3A36" w:rsidRDefault="0009154B" w:rsidP="000326C5">
      <w:pPr>
        <w:pStyle w:val="Level2Number"/>
        <w:rPr>
          <w:rFonts w:eastAsia="Arial"/>
          <w:color w:val="000000"/>
        </w:rPr>
      </w:pPr>
      <w:r w:rsidRPr="00EA3A36">
        <w:t xml:space="preserve">Instructions relating to any meeting </w:t>
      </w:r>
      <w:r w:rsidR="00937942" w:rsidRPr="00EA3A36">
        <w:t>invit</w:t>
      </w:r>
      <w:r w:rsidR="00937942">
        <w:t>ation</w:t>
      </w:r>
      <w:r w:rsidR="00937942" w:rsidRPr="00EA3A36">
        <w:t xml:space="preserve">s </w:t>
      </w:r>
      <w:r w:rsidRPr="00EA3A36">
        <w:rPr>
          <w:rFonts w:eastAsia="Arial"/>
          <w:color w:val="000000"/>
        </w:rPr>
        <w:t xml:space="preserve">will be issued through the </w:t>
      </w:r>
      <w:r w:rsidRPr="00EA3A36">
        <w:t>Defence Sourcing Portal</w:t>
      </w:r>
      <w:r w:rsidRPr="00EA3A36">
        <w:rPr>
          <w:rFonts w:eastAsia="Arial"/>
          <w:color w:val="000000"/>
        </w:rPr>
        <w:t xml:space="preserve"> to Tenderers</w:t>
      </w:r>
      <w:r w:rsidRPr="00EA3A36">
        <w:t xml:space="preserve">. </w:t>
      </w:r>
    </w:p>
    <w:p w14:paraId="477A468A" w14:textId="0B8314A2" w:rsidR="0009154B" w:rsidRPr="00EA3A36" w:rsidRDefault="0009154B" w:rsidP="0009154B">
      <w:pPr>
        <w:pStyle w:val="Level2Number"/>
        <w:keepNext/>
        <w:rPr>
          <w:rFonts w:eastAsia="Arial"/>
          <w:color w:val="000000"/>
        </w:rPr>
      </w:pPr>
      <w:r w:rsidRPr="00EA3A36">
        <w:lastRenderedPageBreak/>
        <w:t>Where a meeting is to be held in person</w:t>
      </w:r>
      <w:r w:rsidR="00937942">
        <w:t>,</w:t>
      </w:r>
      <w:r w:rsidRPr="00EA3A36">
        <w:t xml:space="preserve"> Tenderers will be required to provide t</w:t>
      </w:r>
      <w:r w:rsidRPr="00EA3A36">
        <w:rPr>
          <w:rFonts w:eastAsia="Arial"/>
          <w:color w:val="000000"/>
        </w:rPr>
        <w:t>he following details for all attendees</w:t>
      </w:r>
      <w:r w:rsidRPr="00EA3A36">
        <w:t xml:space="preserve">, </w:t>
      </w:r>
      <w:r w:rsidR="008B5561">
        <w:t xml:space="preserve">at least </w:t>
      </w:r>
      <w:r w:rsidR="003A4041">
        <w:t>f</w:t>
      </w:r>
      <w:r w:rsidR="00D97F95">
        <w:t>ive</w:t>
      </w:r>
      <w:r w:rsidR="003A4041" w:rsidRPr="00112D94">
        <w:t xml:space="preserve"> (5)</w:t>
      </w:r>
      <w:r w:rsidR="008B5561">
        <w:t xml:space="preserve"> Business Days before </w:t>
      </w:r>
      <w:r w:rsidR="00D97F95">
        <w:t xml:space="preserve">the date of </w:t>
      </w:r>
      <w:r w:rsidR="008B5561">
        <w:t>any meeting</w:t>
      </w:r>
      <w:r w:rsidR="008B5561" w:rsidRPr="008B5561">
        <w:t>,</w:t>
      </w:r>
      <w:r w:rsidRPr="00EA3A36">
        <w:t xml:space="preserve"> so that access to the site can be arranged</w:t>
      </w:r>
      <w:r w:rsidRPr="00EA3A36">
        <w:rPr>
          <w:rFonts w:eastAsia="Arial"/>
          <w:color w:val="000000"/>
        </w:rPr>
        <w:t>:</w:t>
      </w:r>
      <w:bookmarkEnd w:id="264"/>
    </w:p>
    <w:p w14:paraId="38F0E6B0" w14:textId="77777777" w:rsidR="0009154B" w:rsidRPr="00EA3A36" w:rsidRDefault="0009154B" w:rsidP="0009154B">
      <w:pPr>
        <w:pStyle w:val="Level3Number"/>
        <w:numPr>
          <w:ilvl w:val="4"/>
          <w:numId w:val="155"/>
        </w:numPr>
      </w:pPr>
      <w:r w:rsidRPr="00EA3A36">
        <w:t>Full name;</w:t>
      </w:r>
    </w:p>
    <w:p w14:paraId="0CCEC8FB" w14:textId="77777777" w:rsidR="0009154B" w:rsidRPr="00EA3A36" w:rsidRDefault="0009154B" w:rsidP="0009154B">
      <w:pPr>
        <w:pStyle w:val="Level3Number"/>
      </w:pPr>
      <w:r w:rsidRPr="00EA3A36">
        <w:t>Date of birth;</w:t>
      </w:r>
    </w:p>
    <w:p w14:paraId="7400ECE5" w14:textId="77777777" w:rsidR="0009154B" w:rsidRPr="00EA3A36" w:rsidRDefault="0009154B" w:rsidP="0009154B">
      <w:pPr>
        <w:pStyle w:val="Level3Number"/>
      </w:pPr>
      <w:r w:rsidRPr="00EA3A36">
        <w:t>Place of birth;</w:t>
      </w:r>
    </w:p>
    <w:p w14:paraId="628CF15E" w14:textId="77777777" w:rsidR="0009154B" w:rsidRPr="00EA3A36" w:rsidRDefault="0009154B" w:rsidP="0009154B">
      <w:pPr>
        <w:pStyle w:val="Level3Number"/>
      </w:pPr>
      <w:r w:rsidRPr="00EA3A36">
        <w:t>Nationality now;</w:t>
      </w:r>
    </w:p>
    <w:p w14:paraId="54149DCE" w14:textId="77777777" w:rsidR="0009154B" w:rsidRPr="00EA3A36" w:rsidRDefault="0009154B" w:rsidP="0009154B">
      <w:pPr>
        <w:pStyle w:val="Level3Number"/>
      </w:pPr>
      <w:r w:rsidRPr="00EA3A36">
        <w:t>Nationality previous;</w:t>
      </w:r>
    </w:p>
    <w:p w14:paraId="35F6CEF0" w14:textId="77777777" w:rsidR="0009154B" w:rsidRPr="00EA3A36" w:rsidRDefault="0009154B" w:rsidP="0009154B">
      <w:pPr>
        <w:pStyle w:val="Level3Number"/>
      </w:pPr>
      <w:r w:rsidRPr="00EA3A36">
        <w:t>Company name;</w:t>
      </w:r>
    </w:p>
    <w:p w14:paraId="586DA4A1" w14:textId="77777777" w:rsidR="0009154B" w:rsidRPr="00EA3A36" w:rsidRDefault="0009154B" w:rsidP="0009154B">
      <w:pPr>
        <w:pStyle w:val="Level3Number"/>
      </w:pPr>
      <w:r w:rsidRPr="00EA3A36">
        <w:t>Email address;</w:t>
      </w:r>
    </w:p>
    <w:p w14:paraId="01518D5B" w14:textId="77777777" w:rsidR="0009154B" w:rsidRPr="00EA3A36" w:rsidRDefault="0009154B" w:rsidP="0009154B">
      <w:pPr>
        <w:pStyle w:val="Level3Number"/>
      </w:pPr>
      <w:r w:rsidRPr="00EA3A36">
        <w:t xml:space="preserve">Contact number; </w:t>
      </w:r>
    </w:p>
    <w:p w14:paraId="30A89FDF" w14:textId="77777777" w:rsidR="0009154B" w:rsidRPr="00EA3A36" w:rsidRDefault="0009154B" w:rsidP="0009154B">
      <w:pPr>
        <w:pStyle w:val="Level3Number"/>
      </w:pPr>
      <w:r w:rsidRPr="00EA3A36">
        <w:t>Car make, model, colour, registration (if travelling to the Tenderers Conference by car); and</w:t>
      </w:r>
    </w:p>
    <w:p w14:paraId="5009F040" w14:textId="32D02B00" w:rsidR="0009154B" w:rsidRPr="00EA3A36" w:rsidRDefault="0009154B" w:rsidP="0009154B">
      <w:pPr>
        <w:pStyle w:val="Level3Number"/>
        <w:rPr>
          <w:b/>
        </w:rPr>
      </w:pPr>
      <w:r w:rsidRPr="00EA3A36">
        <w:t>Security clearance (a minimum of BPSS will be required for e</w:t>
      </w:r>
      <w:r w:rsidRPr="005200B7">
        <w:t xml:space="preserve">ach individual – see </w:t>
      </w:r>
      <w:r w:rsidR="00614B9A" w:rsidRPr="005200B7">
        <w:t>Annex B (Defence Sourcing Portal Guidance)</w:t>
      </w:r>
      <w:r w:rsidR="005200B7" w:rsidRPr="005200B7">
        <w:t>)</w:t>
      </w:r>
    </w:p>
    <w:p w14:paraId="28529C1C" w14:textId="77777777" w:rsidR="0009154B" w:rsidRPr="00EA3A36" w:rsidRDefault="0009154B" w:rsidP="0009154B">
      <w:pPr>
        <w:pStyle w:val="BodyText1"/>
        <w:rPr>
          <w:rFonts w:cs="Arial"/>
          <w:b/>
        </w:rPr>
      </w:pPr>
      <w:r w:rsidRPr="00EA3A36">
        <w:rPr>
          <w:rFonts w:cs="Arial"/>
        </w:rPr>
        <w:t xml:space="preserve">All attendees will also be required to bring photo ID. </w:t>
      </w:r>
    </w:p>
    <w:p w14:paraId="043B99AB" w14:textId="313230BF" w:rsidR="0009154B" w:rsidRPr="00EA3A36" w:rsidRDefault="0067728D" w:rsidP="0009154B">
      <w:pPr>
        <w:pStyle w:val="Level2Number"/>
      </w:pPr>
      <w:r>
        <w:t xml:space="preserve">Tenderers will be advised by the Authority via the Defence Sourcing Portal </w:t>
      </w:r>
      <w:r w:rsidR="00937942">
        <w:t>about the</w:t>
      </w:r>
      <w:r w:rsidR="0009154B" w:rsidRPr="00EA3A36">
        <w:t xml:space="preserve"> maximum </w:t>
      </w:r>
      <w:r>
        <w:t>number of</w:t>
      </w:r>
      <w:r w:rsidR="0009154B" w:rsidRPr="00EA3A36">
        <w:t xml:space="preserve"> attendees permitted per Tenderer.</w:t>
      </w:r>
    </w:p>
    <w:p w14:paraId="2A33F0C1" w14:textId="76827FA7" w:rsidR="0009154B" w:rsidRPr="00EA3A36" w:rsidRDefault="0009154B" w:rsidP="0009154B">
      <w:pPr>
        <w:pStyle w:val="Level2Number"/>
      </w:pPr>
      <w:r w:rsidRPr="00EA3A36">
        <w:t xml:space="preserve">Any questions that Tenderers may have </w:t>
      </w:r>
      <w:r w:rsidR="00D8713E" w:rsidRPr="00EA3A36">
        <w:t>should</w:t>
      </w:r>
      <w:r w:rsidRPr="00EA3A36">
        <w:t xml:space="preserve"> be submitted via the Defence Sourcing Portal </w:t>
      </w:r>
      <w:r w:rsidR="00407146">
        <w:t>at least three (3)</w:t>
      </w:r>
      <w:r w:rsidRPr="00EA3A36">
        <w:t xml:space="preserve"> Business Days before the date of the meeting. </w:t>
      </w:r>
      <w:r w:rsidR="000D6A79" w:rsidRPr="00EA3A36">
        <w:t xml:space="preserve"> </w:t>
      </w:r>
      <w:r w:rsidRPr="00EA3A36">
        <w:t xml:space="preserve">These questions will be treated in the same way as </w:t>
      </w:r>
      <w:r w:rsidR="00D97F95">
        <w:t xml:space="preserve">all </w:t>
      </w:r>
      <w:r w:rsidRPr="00EA3A36">
        <w:t xml:space="preserve">clarification questions and, as detailed in paragraph </w:t>
      </w:r>
      <w:r w:rsidR="00100E08" w:rsidRPr="00A5412F">
        <w:t>3</w:t>
      </w:r>
      <w:r w:rsidR="00737BB5" w:rsidRPr="00A5412F">
        <w:t xml:space="preserve"> </w:t>
      </w:r>
      <w:r w:rsidRPr="00A5412F">
        <w:t>(</w:t>
      </w:r>
      <w:r w:rsidRPr="00EA3A36">
        <w:t>Clarification Questions)</w:t>
      </w:r>
      <w:r w:rsidR="00737BB5" w:rsidRPr="00EA3A36">
        <w:t xml:space="preserve"> in Annex C (</w:t>
      </w:r>
      <w:r w:rsidR="00ED0241" w:rsidRPr="00EA3A36">
        <w:t>Guidance to Tenderers</w:t>
      </w:r>
      <w:r w:rsidR="00737BB5" w:rsidRPr="00EA3A36">
        <w:t>)</w:t>
      </w:r>
      <w:r w:rsidRPr="00EA3A36">
        <w:t xml:space="preserve">, unless a Tenderer can justify why matters discussed </w:t>
      </w:r>
      <w:r w:rsidR="00937942">
        <w:t>are commercially sensitive and therefore</w:t>
      </w:r>
      <w:r w:rsidRPr="00EA3A36">
        <w:t xml:space="preserve"> confidential</w:t>
      </w:r>
      <w:r w:rsidR="00937942">
        <w:t xml:space="preserve"> to it</w:t>
      </w:r>
      <w:r w:rsidRPr="00EA3A36">
        <w:t>, a summary of questions and responses will be copied to all Tenderers after the meeting.  The Authority reserves the right not to deal with questions raised at the meeting and instead answer them in writing at a later date.</w:t>
      </w:r>
    </w:p>
    <w:p w14:paraId="5F289446" w14:textId="07682920" w:rsidR="00E9597D" w:rsidRPr="00EA3A36" w:rsidRDefault="0009154B" w:rsidP="00E9597D">
      <w:pPr>
        <w:pStyle w:val="Level2Number"/>
      </w:pPr>
      <w:r w:rsidRPr="00EA3A36">
        <w:rPr>
          <w:rFonts w:eastAsia="Arial"/>
          <w:color w:val="000000"/>
        </w:rPr>
        <w:t xml:space="preserve">The Authority will aim to issue the agenda for the meeting </w:t>
      </w:r>
      <w:r w:rsidR="00407146">
        <w:rPr>
          <w:rFonts w:eastAsia="Arial"/>
          <w:color w:val="000000"/>
        </w:rPr>
        <w:t>four (4)</w:t>
      </w:r>
      <w:r w:rsidRPr="00EA3A36">
        <w:rPr>
          <w:rFonts w:eastAsia="Arial"/>
          <w:color w:val="000000"/>
        </w:rPr>
        <w:t xml:space="preserve"> Business Days before the date of the meeting.</w:t>
      </w:r>
      <w:r w:rsidR="00E9597D">
        <w:rPr>
          <w:rFonts w:eastAsia="Arial"/>
          <w:color w:val="000000"/>
        </w:rPr>
        <w:t xml:space="preserve"> </w:t>
      </w:r>
      <w:r w:rsidR="00E9597D" w:rsidRPr="00EA3A36">
        <w:t xml:space="preserve">The agenda for the meetings will be set by the Authority.  Tenderers will have the opportunity to highlight areas or issues that </w:t>
      </w:r>
      <w:r w:rsidR="00E9597D">
        <w:t>they would like to be included o</w:t>
      </w:r>
      <w:r w:rsidR="00E9597D" w:rsidRPr="00EA3A36">
        <w:t xml:space="preserve">n the agenda.  The Authority may adjust or include subjects for discussion in response to submission from Tenderers.   </w:t>
      </w:r>
    </w:p>
    <w:p w14:paraId="04B37E3D" w14:textId="4AAE8F04" w:rsidR="0009154B" w:rsidRPr="00EA3A36" w:rsidRDefault="00D8713E" w:rsidP="000326C5">
      <w:pPr>
        <w:pStyle w:val="Level2Number"/>
      </w:pPr>
      <w:r w:rsidRPr="00EA3A36">
        <w:t xml:space="preserve">A copy of any Authority presentation provided will be issued to all Tenderers regardless of attendance </w:t>
      </w:r>
      <w:r w:rsidR="00937942">
        <w:t>at</w:t>
      </w:r>
      <w:r w:rsidR="00937942" w:rsidRPr="00EA3A36">
        <w:t xml:space="preserve"> </w:t>
      </w:r>
      <w:r w:rsidRPr="00EA3A36">
        <w:t xml:space="preserve">any meeting.  </w:t>
      </w:r>
    </w:p>
    <w:p w14:paraId="33497355" w14:textId="6F31A4B6" w:rsidR="00897C65" w:rsidRPr="00EA3A36" w:rsidRDefault="00064446" w:rsidP="00CE1683">
      <w:pPr>
        <w:pStyle w:val="Level1Heading"/>
        <w:rPr>
          <w:rFonts w:ascii="Arial" w:hAnsi="Arial"/>
        </w:rPr>
      </w:pPr>
      <w:bookmarkStart w:id="265" w:name="_Toc116392703"/>
      <w:bookmarkStart w:id="266" w:name="_Toc116392968"/>
      <w:bookmarkStart w:id="267" w:name="_Toc116393231"/>
      <w:bookmarkStart w:id="268" w:name="_Toc116392704"/>
      <w:bookmarkStart w:id="269" w:name="_Toc116392969"/>
      <w:bookmarkStart w:id="270" w:name="_Toc116393232"/>
      <w:bookmarkStart w:id="271" w:name="_Toc116392705"/>
      <w:bookmarkStart w:id="272" w:name="_Toc116392970"/>
      <w:bookmarkStart w:id="273" w:name="_Toc116393233"/>
      <w:bookmarkStart w:id="274" w:name="_Toc116392706"/>
      <w:bookmarkStart w:id="275" w:name="_Toc116392971"/>
      <w:bookmarkStart w:id="276" w:name="_Toc116393234"/>
      <w:bookmarkStart w:id="277" w:name="_Toc116392707"/>
      <w:bookmarkStart w:id="278" w:name="_Toc116392972"/>
      <w:bookmarkStart w:id="279" w:name="_Toc116393235"/>
      <w:bookmarkStart w:id="280" w:name="_Toc116392708"/>
      <w:bookmarkStart w:id="281" w:name="_Toc116392973"/>
      <w:bookmarkStart w:id="282" w:name="_Toc116393236"/>
      <w:bookmarkStart w:id="283" w:name="_Toc116392709"/>
      <w:bookmarkStart w:id="284" w:name="_Toc116392974"/>
      <w:bookmarkStart w:id="285" w:name="_Toc116393237"/>
      <w:bookmarkStart w:id="286" w:name="_Toc116392710"/>
      <w:bookmarkStart w:id="287" w:name="_Toc116392975"/>
      <w:bookmarkStart w:id="288" w:name="_Toc116393238"/>
      <w:bookmarkStart w:id="289" w:name="_Toc116392711"/>
      <w:bookmarkStart w:id="290" w:name="_Toc116392976"/>
      <w:bookmarkStart w:id="291" w:name="_Toc116393239"/>
      <w:bookmarkStart w:id="292" w:name="_Toc116392712"/>
      <w:bookmarkStart w:id="293" w:name="_Toc116392977"/>
      <w:bookmarkStart w:id="294" w:name="_Toc116393240"/>
      <w:bookmarkStart w:id="295" w:name="_Toc19880683"/>
      <w:bookmarkStart w:id="296" w:name="_Toc114149043"/>
      <w:bookmarkStart w:id="297" w:name="_Toc114207211"/>
      <w:bookmarkStart w:id="298" w:name="_Toc114208292"/>
      <w:bookmarkStart w:id="299" w:name="_Toc114208750"/>
      <w:bookmarkStart w:id="300" w:name="_Toc114211150"/>
      <w:bookmarkStart w:id="301" w:name="_Toc114211693"/>
      <w:bookmarkStart w:id="302" w:name="_Toc114212237"/>
      <w:bookmarkStart w:id="303" w:name="_Toc114212776"/>
      <w:bookmarkStart w:id="304" w:name="_Toc114213318"/>
      <w:bookmarkStart w:id="305" w:name="_Toc114213856"/>
      <w:bookmarkStart w:id="306" w:name="_Toc114214395"/>
      <w:bookmarkStart w:id="307" w:name="_Toc114214935"/>
      <w:bookmarkStart w:id="308" w:name="_Ref119996121"/>
      <w:bookmarkStart w:id="309" w:name="_Toc120539071"/>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r w:rsidRPr="00EA3A36">
        <w:rPr>
          <w:rFonts w:ascii="Arial" w:hAnsi="Arial"/>
          <w:caps w:val="0"/>
        </w:rPr>
        <w:t>INITIAL TENDER RETURN AND EVALUATION</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14:paraId="23DA53AE" w14:textId="2D686BC5" w:rsidR="00897C65" w:rsidRPr="00EA3A36" w:rsidRDefault="00FF3C3B" w:rsidP="00CE1683">
      <w:pPr>
        <w:pStyle w:val="Level2Number"/>
      </w:pPr>
      <w:r w:rsidRPr="00EA3A36">
        <w:t>Please see</w:t>
      </w:r>
      <w:r w:rsidR="00C201F8" w:rsidRPr="00EA3A36">
        <w:t xml:space="preserve"> </w:t>
      </w:r>
      <w:r w:rsidR="00E33450" w:rsidRPr="00EA3A36">
        <w:t>Annex C</w:t>
      </w:r>
      <w:r w:rsidR="00C201F8" w:rsidRPr="00EA3A36">
        <w:t xml:space="preserve"> (</w:t>
      </w:r>
      <w:r w:rsidR="00ED0241" w:rsidRPr="00EA3A36">
        <w:t>Guidance to Tenderers</w:t>
      </w:r>
      <w:r w:rsidR="00C201F8" w:rsidRPr="00EA3A36">
        <w:t xml:space="preserve">) of this ITN for the </w:t>
      </w:r>
      <w:r w:rsidR="00094D23" w:rsidRPr="00EA3A36">
        <w:t xml:space="preserve">requirements for </w:t>
      </w:r>
      <w:r w:rsidR="008D2AE8" w:rsidRPr="00EA3A36">
        <w:t xml:space="preserve">Initial </w:t>
      </w:r>
      <w:r w:rsidR="00C201F8" w:rsidRPr="00EA3A36">
        <w:t>Tender return</w:t>
      </w:r>
      <w:r w:rsidR="00E33450" w:rsidRPr="00EA3A36">
        <w:t xml:space="preserve">. </w:t>
      </w:r>
      <w:r w:rsidR="000D6A79" w:rsidRPr="00EA3A36">
        <w:t xml:space="preserve"> </w:t>
      </w:r>
      <w:r w:rsidR="00473EA0" w:rsidRPr="00EA3A36">
        <w:t xml:space="preserve">Initial Tenders will be subject to evaluation in accordance with the Evaluation Criteria at Annex D (Evaluation </w:t>
      </w:r>
      <w:r w:rsidR="00E33450" w:rsidRPr="00EA3A36">
        <w:t>of Tenders</w:t>
      </w:r>
      <w:r w:rsidR="00473EA0" w:rsidRPr="00EA3A36">
        <w:t xml:space="preserve">). </w:t>
      </w:r>
    </w:p>
    <w:p w14:paraId="605EFC97" w14:textId="4D5F6C9F" w:rsidR="00473EA0" w:rsidRPr="00EA3A36" w:rsidRDefault="00473EA0">
      <w:pPr>
        <w:pStyle w:val="Level2Number"/>
      </w:pPr>
      <w:r w:rsidRPr="00EA3A36">
        <w:lastRenderedPageBreak/>
        <w:t xml:space="preserve">The Authority may, in its own absolute discretion extend the deadline for receipt of Initial Tenders and in such circumstances the Authority will notify all Tenderers of any </w:t>
      </w:r>
      <w:r w:rsidR="00912443">
        <w:t>such extension</w:t>
      </w:r>
      <w:r w:rsidRPr="00EA3A36">
        <w:t xml:space="preserve">. </w:t>
      </w:r>
    </w:p>
    <w:p w14:paraId="4DDCE415" w14:textId="60D6F4B0" w:rsidR="00DE62BF" w:rsidRPr="00EA3A36" w:rsidRDefault="00DE62BF" w:rsidP="000F398A">
      <w:pPr>
        <w:pStyle w:val="Level2Number"/>
      </w:pPr>
      <w:r w:rsidRPr="00EA3A36">
        <w:t>Following the evaluation of t</w:t>
      </w:r>
      <w:r w:rsidR="000F398A">
        <w:t>he Initial Tenders</w:t>
      </w:r>
      <w:r w:rsidR="00937942">
        <w:t>,</w:t>
      </w:r>
      <w:r w:rsidR="000F398A">
        <w:t xml:space="preserve"> </w:t>
      </w:r>
      <w:r w:rsidRPr="00EA3A36">
        <w:t>the Authority will provide feedback to the Tenderers</w:t>
      </w:r>
      <w:r w:rsidR="000F398A">
        <w:t>.</w:t>
      </w:r>
    </w:p>
    <w:p w14:paraId="339BCC3E" w14:textId="0F6CDBCF" w:rsidR="00473EA0" w:rsidRPr="00EA3A36" w:rsidRDefault="00064446" w:rsidP="00473EA0">
      <w:pPr>
        <w:pStyle w:val="Level1Heading"/>
        <w:rPr>
          <w:rFonts w:ascii="Arial" w:hAnsi="Arial"/>
        </w:rPr>
      </w:pPr>
      <w:bookmarkStart w:id="310" w:name="_Ref116918482"/>
      <w:bookmarkStart w:id="311" w:name="_Toc120539072"/>
      <w:bookmarkStart w:id="312" w:name="_Toc19880684"/>
      <w:bookmarkStart w:id="313" w:name="_Toc114149044"/>
      <w:bookmarkStart w:id="314" w:name="_Toc114207212"/>
      <w:bookmarkStart w:id="315" w:name="_Toc114208293"/>
      <w:bookmarkStart w:id="316" w:name="_Toc114208751"/>
      <w:bookmarkStart w:id="317" w:name="_Toc114211151"/>
      <w:bookmarkStart w:id="318" w:name="_Toc114211694"/>
      <w:bookmarkStart w:id="319" w:name="_Toc114212238"/>
      <w:bookmarkStart w:id="320" w:name="_Toc114212777"/>
      <w:bookmarkStart w:id="321" w:name="_Toc114213319"/>
      <w:bookmarkStart w:id="322" w:name="_Toc114213857"/>
      <w:bookmarkStart w:id="323" w:name="_Toc114214396"/>
      <w:bookmarkStart w:id="324" w:name="_Toc114214936"/>
      <w:bookmarkStart w:id="325" w:name="_Hlk16609503"/>
      <w:r w:rsidRPr="00EA3A36">
        <w:rPr>
          <w:rFonts w:ascii="Arial" w:hAnsi="Arial"/>
          <w:caps w:val="0"/>
        </w:rPr>
        <w:t>NEGOTIATION PHASE</w:t>
      </w:r>
      <w:bookmarkEnd w:id="310"/>
      <w:bookmarkEnd w:id="311"/>
    </w:p>
    <w:p w14:paraId="7AF72D8D" w14:textId="3175F77A" w:rsidR="00473EA0" w:rsidRPr="00EA3A36" w:rsidRDefault="00473EA0" w:rsidP="00473EA0">
      <w:pPr>
        <w:pStyle w:val="Level2Number"/>
        <w:numPr>
          <w:ilvl w:val="1"/>
          <w:numId w:val="130"/>
        </w:numPr>
        <w:rPr>
          <w:rFonts w:eastAsia="Arial"/>
          <w:color w:val="000000"/>
        </w:rPr>
      </w:pPr>
      <w:r w:rsidRPr="00EA3A36">
        <w:rPr>
          <w:rFonts w:eastAsia="Arial"/>
          <w:color w:val="000000"/>
        </w:rPr>
        <w:t xml:space="preserve">All Tenderers will be taken forward to the Negotiation Phase, unless the Authority determines that </w:t>
      </w:r>
      <w:r w:rsidR="00EA3A36">
        <w:rPr>
          <w:rFonts w:eastAsia="Arial"/>
          <w:color w:val="000000"/>
        </w:rPr>
        <w:t>thei</w:t>
      </w:r>
      <w:r w:rsidRPr="00EA3A36">
        <w:rPr>
          <w:rFonts w:eastAsia="Arial"/>
          <w:color w:val="000000"/>
        </w:rPr>
        <w:t xml:space="preserve">r Initial Tender is Non-Compliant and that it should be rejected in accordance with </w:t>
      </w:r>
      <w:r w:rsidRPr="00EA3A36">
        <w:t>paragraph</w:t>
      </w:r>
      <w:r w:rsidRPr="00EA3A36">
        <w:rPr>
          <w:rFonts w:eastAsia="Arial"/>
          <w:color w:val="000000"/>
        </w:rPr>
        <w:t xml:space="preserve"> </w:t>
      </w:r>
      <w:r w:rsidR="002F55BD" w:rsidRPr="00A5412F">
        <w:rPr>
          <w:rFonts w:eastAsia="Arial"/>
          <w:color w:val="000000"/>
        </w:rPr>
        <w:t>6</w:t>
      </w:r>
      <w:r w:rsidRPr="00EA3A36">
        <w:rPr>
          <w:rFonts w:eastAsia="Arial"/>
          <w:color w:val="000000"/>
        </w:rPr>
        <w:t xml:space="preserve"> (</w:t>
      </w:r>
      <w:r w:rsidR="00E02151" w:rsidRPr="00EA3A36">
        <w:t>Exclusion of Tenders for Non-Compliance</w:t>
      </w:r>
      <w:r w:rsidRPr="00EA3A36">
        <w:rPr>
          <w:rFonts w:eastAsia="Arial"/>
          <w:color w:val="000000"/>
        </w:rPr>
        <w:t>)</w:t>
      </w:r>
      <w:r w:rsidR="00E02151" w:rsidRPr="00EA3A36">
        <w:rPr>
          <w:rFonts w:eastAsia="Arial"/>
          <w:color w:val="000000"/>
        </w:rPr>
        <w:t xml:space="preserve"> in Annex D (Evaluation of Tenders)</w:t>
      </w:r>
      <w:r w:rsidRPr="00EA3A36">
        <w:rPr>
          <w:rFonts w:eastAsia="Arial"/>
          <w:color w:val="000000"/>
        </w:rPr>
        <w:t>.</w:t>
      </w:r>
    </w:p>
    <w:p w14:paraId="779B81EA" w14:textId="4B1D5BA1" w:rsidR="00473EA0" w:rsidRPr="00EA3A36" w:rsidRDefault="00473EA0" w:rsidP="00473EA0">
      <w:pPr>
        <w:pStyle w:val="Level2Number"/>
        <w:numPr>
          <w:ilvl w:val="1"/>
          <w:numId w:val="130"/>
        </w:numPr>
        <w:rPr>
          <w:rFonts w:eastAsia="Arial"/>
        </w:rPr>
      </w:pPr>
      <w:r w:rsidRPr="00EA3A36">
        <w:rPr>
          <w:rFonts w:eastAsia="Arial"/>
          <w:bCs/>
        </w:rPr>
        <w:t xml:space="preserve">Further details on the Negotiation Phase can be found </w:t>
      </w:r>
      <w:r w:rsidR="00836AB3" w:rsidRPr="00EA3A36">
        <w:rPr>
          <w:rFonts w:eastAsia="Arial"/>
          <w:bCs/>
        </w:rPr>
        <w:t>below and in Annex C (</w:t>
      </w:r>
      <w:r w:rsidR="00ED0241" w:rsidRPr="00EA3A36">
        <w:t>Guidance to Tenderers</w:t>
      </w:r>
      <w:r w:rsidRPr="00EA3A36">
        <w:rPr>
          <w:rFonts w:eastAsia="Arial"/>
          <w:bCs/>
        </w:rPr>
        <w:t xml:space="preserve">).  </w:t>
      </w:r>
    </w:p>
    <w:p w14:paraId="23D3EC6A" w14:textId="77777777" w:rsidR="00473EA0" w:rsidRPr="00EA3A36" w:rsidRDefault="00473EA0" w:rsidP="00473EA0">
      <w:pPr>
        <w:pStyle w:val="Level2Number"/>
        <w:keepNext/>
        <w:numPr>
          <w:ilvl w:val="1"/>
          <w:numId w:val="130"/>
        </w:numPr>
        <w:rPr>
          <w:rFonts w:eastAsia="Arial"/>
        </w:rPr>
      </w:pPr>
      <w:r w:rsidRPr="00EA3A36">
        <w:rPr>
          <w:rFonts w:eastAsia="Arial"/>
          <w:bCs/>
        </w:rPr>
        <w:t>The overall objectives of the negotiations will be to:</w:t>
      </w:r>
    </w:p>
    <w:p w14:paraId="14216279" w14:textId="31EC1A7E" w:rsidR="00473EA0" w:rsidRPr="00EA3A36" w:rsidRDefault="00473EA0" w:rsidP="009C3947">
      <w:pPr>
        <w:pStyle w:val="Level3Number"/>
        <w:numPr>
          <w:ilvl w:val="4"/>
          <w:numId w:val="537"/>
        </w:numPr>
      </w:pPr>
      <w:r w:rsidRPr="00EA3A36">
        <w:t>discuss Tender</w:t>
      </w:r>
      <w:r w:rsidR="00D50314">
        <w:t>s</w:t>
      </w:r>
      <w:r w:rsidRPr="00EA3A36">
        <w:t xml:space="preserve"> with the </w:t>
      </w:r>
      <w:bookmarkStart w:id="326" w:name="_9kMHG5YVt4668BHdSzOK133xntwo"/>
      <w:r w:rsidRPr="00EA3A36">
        <w:t>aim of addressing any areas of Non-Compliance</w:t>
      </w:r>
      <w:bookmarkEnd w:id="326"/>
      <w:r w:rsidRPr="00EA3A36">
        <w:t xml:space="preserve"> </w:t>
      </w:r>
      <w:r w:rsidRPr="003C37A5">
        <w:t xml:space="preserve">and improving the </w:t>
      </w:r>
      <w:r w:rsidR="004E4005" w:rsidRPr="003C37A5">
        <w:t>quality and efficiency of the tendered solution</w:t>
      </w:r>
      <w:r w:rsidR="004E4005" w:rsidRPr="003C37A5" w:rsidDel="004E4005">
        <w:t xml:space="preserve"> </w:t>
      </w:r>
      <w:r w:rsidR="004E4005" w:rsidRPr="003C37A5">
        <w:t xml:space="preserve">for the purposes of </w:t>
      </w:r>
      <w:r w:rsidRPr="003C37A5">
        <w:t>any subs</w:t>
      </w:r>
      <w:r w:rsidRPr="00EA3A36">
        <w:t>equent Tender evaluation;</w:t>
      </w:r>
    </w:p>
    <w:p w14:paraId="5FCB65C4" w14:textId="08B4B7D9" w:rsidR="00473EA0" w:rsidRPr="00EA3A36" w:rsidRDefault="00473EA0" w:rsidP="00473EA0">
      <w:pPr>
        <w:pStyle w:val="Level3Number"/>
      </w:pPr>
      <w:r w:rsidRPr="00EA3A36">
        <w:t>provide a means for the Authority to clarify the Authority</w:t>
      </w:r>
      <w:r w:rsidR="00E97B1E" w:rsidRPr="00EA3A36">
        <w:t>'</w:t>
      </w:r>
      <w:r w:rsidRPr="00EA3A36">
        <w:t xml:space="preserve">s requirement to </w:t>
      </w:r>
      <w:r w:rsidR="00EA3A36">
        <w:t>Tenderers</w:t>
      </w:r>
      <w:r w:rsidRPr="00EA3A36">
        <w:t>;</w:t>
      </w:r>
    </w:p>
    <w:p w14:paraId="190BF7AF" w14:textId="67C71741" w:rsidR="00473EA0" w:rsidRPr="00EA3A36" w:rsidRDefault="00473EA0" w:rsidP="00473EA0">
      <w:pPr>
        <w:pStyle w:val="Level3Number"/>
      </w:pPr>
      <w:r w:rsidRPr="00EA3A36">
        <w:t xml:space="preserve">enable open and constructive discussions between </w:t>
      </w:r>
      <w:r w:rsidR="00EA3A36">
        <w:t>Tenderers</w:t>
      </w:r>
      <w:r w:rsidRPr="00EA3A36">
        <w:t xml:space="preserve"> and the Authority with the aim of clarifying and understanding </w:t>
      </w:r>
      <w:r w:rsidR="00EA3A36">
        <w:t>thei</w:t>
      </w:r>
      <w:r w:rsidRPr="00EA3A36">
        <w:t>r Tender; and</w:t>
      </w:r>
    </w:p>
    <w:p w14:paraId="7B29A221" w14:textId="2FF86B8E" w:rsidR="00473EA0" w:rsidRPr="00EA3A36" w:rsidRDefault="00473EA0" w:rsidP="00473EA0">
      <w:pPr>
        <w:pStyle w:val="Level3Number"/>
      </w:pPr>
      <w:r w:rsidRPr="00EA3A36">
        <w:t xml:space="preserve">establish the basis on which </w:t>
      </w:r>
      <w:r w:rsidR="00EA3A36">
        <w:t>Tenderers</w:t>
      </w:r>
      <w:r w:rsidRPr="00EA3A36">
        <w:t xml:space="preserve"> will be invited to submit a Final Tender.</w:t>
      </w:r>
    </w:p>
    <w:p w14:paraId="470A12CB" w14:textId="1EB4113B" w:rsidR="00FF64DF" w:rsidRPr="00C031DE" w:rsidRDefault="006F140D">
      <w:pPr>
        <w:pStyle w:val="Level2Number"/>
        <w:numPr>
          <w:ilvl w:val="1"/>
          <w:numId w:val="130"/>
        </w:numPr>
        <w:rPr>
          <w:rFonts w:eastAsia="Arial"/>
        </w:rPr>
      </w:pPr>
      <w:r w:rsidRPr="00C031DE">
        <w:rPr>
          <w:rFonts w:eastAsia="Arial"/>
        </w:rPr>
        <w:t>As part of the Negotiation Phase, t</w:t>
      </w:r>
      <w:r w:rsidR="00FF64DF" w:rsidRPr="00C031DE">
        <w:rPr>
          <w:rFonts w:eastAsia="Arial"/>
        </w:rPr>
        <w:t xml:space="preserve">he Authority </w:t>
      </w:r>
      <w:r w:rsidRPr="00C031DE">
        <w:rPr>
          <w:rFonts w:eastAsia="Arial"/>
        </w:rPr>
        <w:t xml:space="preserve">may </w:t>
      </w:r>
      <w:r w:rsidR="00FF64DF" w:rsidRPr="00C031DE">
        <w:rPr>
          <w:rFonts w:eastAsia="Arial"/>
        </w:rPr>
        <w:t xml:space="preserve">negotiate </w:t>
      </w:r>
      <w:r w:rsidRPr="00C031DE">
        <w:rPr>
          <w:rFonts w:eastAsia="Arial"/>
        </w:rPr>
        <w:t xml:space="preserve">those clauses and schedules of the Contract from which Tenderers wish to derogate (Derogations - </w:t>
      </w:r>
      <w:r w:rsidR="00FF64DF" w:rsidRPr="00C031DE">
        <w:rPr>
          <w:rFonts w:eastAsia="Arial"/>
        </w:rPr>
        <w:t xml:space="preserve">Category </w:t>
      </w:r>
      <w:r w:rsidR="00CF67A8" w:rsidRPr="00C031DE">
        <w:rPr>
          <w:rFonts w:eastAsia="Arial"/>
        </w:rPr>
        <w:t>2</w:t>
      </w:r>
      <w:r w:rsidRPr="00C031DE">
        <w:rPr>
          <w:rFonts w:eastAsia="Arial"/>
        </w:rPr>
        <w:t xml:space="preserve"> elements)</w:t>
      </w:r>
      <w:r w:rsidR="00704123" w:rsidRPr="00C031DE">
        <w:rPr>
          <w:rFonts w:eastAsia="Arial"/>
        </w:rPr>
        <w:t xml:space="preserve"> and </w:t>
      </w:r>
      <w:r w:rsidR="00FF27F5">
        <w:rPr>
          <w:rFonts w:eastAsia="Arial"/>
        </w:rPr>
        <w:t xml:space="preserve">those </w:t>
      </w:r>
      <w:r w:rsidRPr="00C031DE">
        <w:rPr>
          <w:rFonts w:eastAsia="Arial"/>
        </w:rPr>
        <w:t>for which Tenderers must offer drafting (</w:t>
      </w:r>
      <w:r w:rsidR="009111C0">
        <w:rPr>
          <w:rFonts w:eastAsia="Arial"/>
        </w:rPr>
        <w:t>Tenderer Inputs</w:t>
      </w:r>
      <w:r w:rsidRPr="00C031DE">
        <w:rPr>
          <w:rFonts w:eastAsia="Arial"/>
        </w:rPr>
        <w:t xml:space="preserve"> - </w:t>
      </w:r>
      <w:r w:rsidR="00704123" w:rsidRPr="00C031DE">
        <w:rPr>
          <w:rFonts w:eastAsia="Arial"/>
        </w:rPr>
        <w:t xml:space="preserve">Category 3 </w:t>
      </w:r>
      <w:r w:rsidR="00FF64DF" w:rsidRPr="00C031DE">
        <w:rPr>
          <w:rFonts w:eastAsia="Arial"/>
        </w:rPr>
        <w:t>elements</w:t>
      </w:r>
      <w:r w:rsidRPr="00C031DE">
        <w:rPr>
          <w:rFonts w:eastAsia="Arial"/>
        </w:rPr>
        <w:t>),</w:t>
      </w:r>
      <w:r w:rsidR="00FF64DF" w:rsidRPr="00C031DE">
        <w:rPr>
          <w:rFonts w:eastAsia="Arial"/>
        </w:rPr>
        <w:t xml:space="preserve"> as </w:t>
      </w:r>
      <w:r w:rsidRPr="00C031DE">
        <w:rPr>
          <w:rFonts w:eastAsia="Arial"/>
        </w:rPr>
        <w:t xml:space="preserve">further </w:t>
      </w:r>
      <w:r w:rsidR="00FF27F5">
        <w:rPr>
          <w:rFonts w:eastAsia="Arial"/>
        </w:rPr>
        <w:t>detailed and explained</w:t>
      </w:r>
      <w:r w:rsidRPr="00C031DE">
        <w:rPr>
          <w:rFonts w:eastAsia="Arial"/>
        </w:rPr>
        <w:t xml:space="preserve"> </w:t>
      </w:r>
      <w:r w:rsidR="00FF64DF" w:rsidRPr="00C031DE">
        <w:rPr>
          <w:rFonts w:eastAsia="Arial"/>
        </w:rPr>
        <w:t>in Annex C (</w:t>
      </w:r>
      <w:r w:rsidR="00ED0241" w:rsidRPr="00C031DE">
        <w:t>Guidance to Tenderers</w:t>
      </w:r>
      <w:r w:rsidR="00FF64DF" w:rsidRPr="00C031DE">
        <w:rPr>
          <w:rFonts w:eastAsia="Arial"/>
        </w:rPr>
        <w:t>)</w:t>
      </w:r>
      <w:r w:rsidRPr="00C031DE">
        <w:rPr>
          <w:rFonts w:eastAsia="Arial"/>
        </w:rPr>
        <w:t>.</w:t>
      </w:r>
      <w:r w:rsidR="00290671">
        <w:rPr>
          <w:rFonts w:eastAsia="Arial"/>
        </w:rPr>
        <w:t xml:space="preserve"> The Category 2 and Category 3 Clauses and S</w:t>
      </w:r>
      <w:r w:rsidR="00FF27F5">
        <w:rPr>
          <w:rFonts w:eastAsia="Arial"/>
        </w:rPr>
        <w:t>chedules are identified in Appendix 2 (Contract Provision Categories) of Annex C.</w:t>
      </w:r>
    </w:p>
    <w:p w14:paraId="2BD3458C" w14:textId="0658B3D6" w:rsidR="00C031DE" w:rsidRPr="00C031DE" w:rsidRDefault="00FF64DF" w:rsidP="00C031DE">
      <w:pPr>
        <w:pStyle w:val="Level2Number"/>
        <w:numPr>
          <w:ilvl w:val="1"/>
          <w:numId w:val="130"/>
        </w:numPr>
        <w:rPr>
          <w:rFonts w:eastAsia="Arial"/>
          <w:color w:val="000000"/>
        </w:rPr>
      </w:pPr>
      <w:r w:rsidRPr="00C031DE">
        <w:rPr>
          <w:rFonts w:eastAsia="Arial"/>
        </w:rPr>
        <w:t xml:space="preserve">The Authority will draw up a list of relevant topics for negotiation prior to the commencement of </w:t>
      </w:r>
      <w:r w:rsidR="00912443">
        <w:rPr>
          <w:rFonts w:eastAsia="Arial"/>
        </w:rPr>
        <w:t xml:space="preserve">the </w:t>
      </w:r>
      <w:r w:rsidRPr="00C031DE">
        <w:rPr>
          <w:rFonts w:eastAsia="Arial"/>
        </w:rPr>
        <w:t>Negotiation Phase</w:t>
      </w:r>
      <w:r w:rsidR="007F3EA6">
        <w:rPr>
          <w:rFonts w:eastAsia="Arial"/>
        </w:rPr>
        <w:t xml:space="preserve"> and will</w:t>
      </w:r>
      <w:r w:rsidR="00C031DE" w:rsidRPr="00C031DE">
        <w:rPr>
          <w:rFonts w:eastAsia="Arial"/>
          <w:color w:val="000000"/>
        </w:rPr>
        <w:t xml:space="preserve"> provide an outline agenda/issues list </w:t>
      </w:r>
      <w:r w:rsidR="00C031DE" w:rsidRPr="007705B1">
        <w:rPr>
          <w:rFonts w:eastAsia="Arial"/>
          <w:color w:val="000000"/>
        </w:rPr>
        <w:t xml:space="preserve">in advance </w:t>
      </w:r>
      <w:r w:rsidR="00C031DE">
        <w:rPr>
          <w:rFonts w:eastAsia="Arial"/>
          <w:color w:val="000000"/>
        </w:rPr>
        <w:t>of</w:t>
      </w:r>
      <w:r w:rsidR="00C031DE" w:rsidRPr="00C031DE">
        <w:rPr>
          <w:rFonts w:eastAsia="Arial"/>
          <w:color w:val="000000"/>
        </w:rPr>
        <w:t xml:space="preserve"> each meeting.</w:t>
      </w:r>
    </w:p>
    <w:p w14:paraId="29F588C1" w14:textId="6619D6D3" w:rsidR="00FF64DF" w:rsidRPr="00EA3A36" w:rsidRDefault="00FF64DF" w:rsidP="00FF64DF">
      <w:pPr>
        <w:pStyle w:val="Level2Number"/>
        <w:numPr>
          <w:ilvl w:val="1"/>
          <w:numId w:val="130"/>
        </w:numPr>
        <w:rPr>
          <w:rFonts w:eastAsia="Arial"/>
        </w:rPr>
      </w:pPr>
      <w:r w:rsidRPr="00C031DE">
        <w:rPr>
          <w:rFonts w:eastAsia="Arial"/>
        </w:rPr>
        <w:t xml:space="preserve">It is intended that negotiations will take place between the dates detailed in the timetable shown at paragraph </w:t>
      </w:r>
      <w:r w:rsidR="00F60388" w:rsidRPr="000E2FB0">
        <w:rPr>
          <w:rFonts w:eastAsia="Arial"/>
          <w:color w:val="2B579A"/>
          <w:shd w:val="clear" w:color="auto" w:fill="E6E6E6"/>
        </w:rPr>
        <w:fldChar w:fldCharType="begin"/>
      </w:r>
      <w:r w:rsidR="00F60388" w:rsidRPr="00C031DE">
        <w:rPr>
          <w:rFonts w:eastAsia="Arial"/>
        </w:rPr>
        <w:instrText xml:space="preserve"> REF _Ref117089535 \r \h </w:instrText>
      </w:r>
      <w:r w:rsidR="00EA3A36" w:rsidRPr="00C031DE">
        <w:rPr>
          <w:rFonts w:eastAsia="Arial"/>
        </w:rPr>
        <w:instrText xml:space="preserve"> \* MERGEFORMAT </w:instrText>
      </w:r>
      <w:r w:rsidR="00F60388" w:rsidRPr="000E2FB0">
        <w:rPr>
          <w:rFonts w:eastAsia="Arial"/>
          <w:color w:val="2B579A"/>
          <w:shd w:val="clear" w:color="auto" w:fill="E6E6E6"/>
        </w:rPr>
      </w:r>
      <w:r w:rsidR="00F60388" w:rsidRPr="000E2FB0">
        <w:rPr>
          <w:rFonts w:eastAsia="Arial"/>
          <w:color w:val="2B579A"/>
          <w:shd w:val="clear" w:color="auto" w:fill="E6E6E6"/>
        </w:rPr>
        <w:fldChar w:fldCharType="separate"/>
      </w:r>
      <w:r w:rsidR="007924D4">
        <w:rPr>
          <w:rFonts w:eastAsia="Arial"/>
        </w:rPr>
        <w:t>9</w:t>
      </w:r>
      <w:r w:rsidR="00F60388" w:rsidRPr="000E2FB0">
        <w:rPr>
          <w:rFonts w:eastAsia="Arial"/>
          <w:color w:val="2B579A"/>
          <w:shd w:val="clear" w:color="auto" w:fill="E6E6E6"/>
        </w:rPr>
        <w:fldChar w:fldCharType="end"/>
      </w:r>
      <w:r w:rsidRPr="00C031DE">
        <w:rPr>
          <w:rFonts w:eastAsia="Arial"/>
        </w:rPr>
        <w:t xml:space="preserve"> (Proposed Timetable) which will be shared with all Tenderers via the Defence Sourcing</w:t>
      </w:r>
      <w:r w:rsidRPr="00EA3A36">
        <w:rPr>
          <w:rFonts w:eastAsia="Arial"/>
        </w:rPr>
        <w:t xml:space="preserve"> Portal.</w:t>
      </w:r>
      <w:r w:rsidR="000D6A79" w:rsidRPr="00EA3A36">
        <w:rPr>
          <w:rFonts w:eastAsia="Arial"/>
        </w:rPr>
        <w:t xml:space="preserve"> </w:t>
      </w:r>
      <w:r w:rsidRPr="00EA3A36">
        <w:rPr>
          <w:rFonts w:eastAsia="Arial"/>
        </w:rPr>
        <w:t xml:space="preserve"> The specific timetable and agendas for such discussions will be circulated to the Tenderers following evaluation of Initial Tenders. </w:t>
      </w:r>
    </w:p>
    <w:p w14:paraId="65936ACB" w14:textId="77777777" w:rsidR="00473EA0" w:rsidRPr="00EA3A36" w:rsidRDefault="00473EA0" w:rsidP="00473EA0">
      <w:pPr>
        <w:pStyle w:val="Level2Number"/>
        <w:keepNext/>
        <w:numPr>
          <w:ilvl w:val="1"/>
          <w:numId w:val="130"/>
        </w:numPr>
        <w:rPr>
          <w:rFonts w:eastAsia="Arial"/>
        </w:rPr>
      </w:pPr>
      <w:r w:rsidRPr="00EA3A36">
        <w:rPr>
          <w:rFonts w:eastAsia="Arial"/>
          <w:bCs/>
        </w:rPr>
        <w:t>Negotiations may take the form of one or more of the following:</w:t>
      </w:r>
    </w:p>
    <w:p w14:paraId="6374CBB4" w14:textId="77777777" w:rsidR="00473EA0" w:rsidRPr="00EA3A36" w:rsidRDefault="00473EA0" w:rsidP="00473EA0">
      <w:pPr>
        <w:pStyle w:val="Level3Number"/>
        <w:numPr>
          <w:ilvl w:val="4"/>
          <w:numId w:val="163"/>
        </w:numPr>
      </w:pPr>
      <w:r w:rsidRPr="00EA3A36">
        <w:t>in writing;</w:t>
      </w:r>
    </w:p>
    <w:p w14:paraId="12B7B00E" w14:textId="77777777" w:rsidR="00473EA0" w:rsidRPr="00EA3A36" w:rsidRDefault="00473EA0" w:rsidP="00473EA0">
      <w:pPr>
        <w:pStyle w:val="Level3Number"/>
        <w:numPr>
          <w:ilvl w:val="4"/>
          <w:numId w:val="163"/>
        </w:numPr>
      </w:pPr>
      <w:r w:rsidRPr="00EA3A36">
        <w:t>via Microsoft Teams; or</w:t>
      </w:r>
    </w:p>
    <w:p w14:paraId="2BE9BFA3" w14:textId="68E2DEDF" w:rsidR="00473EA0" w:rsidRPr="00EA3A36" w:rsidRDefault="00473EA0" w:rsidP="00473EA0">
      <w:pPr>
        <w:pStyle w:val="Level3Number"/>
      </w:pPr>
      <w:r w:rsidRPr="00EA3A36">
        <w:t>formal face-to-face meetings at the Authority</w:t>
      </w:r>
      <w:r w:rsidR="00E97B1E" w:rsidRPr="00EA3A36">
        <w:t>'</w:t>
      </w:r>
      <w:r w:rsidRPr="00EA3A36">
        <w:t>s premises, or at any other premises that the Authority shall nominate.</w:t>
      </w:r>
    </w:p>
    <w:p w14:paraId="5E100DAE" w14:textId="73908F56" w:rsidR="007154FF" w:rsidRPr="00EA3A36" w:rsidRDefault="007154FF">
      <w:pPr>
        <w:pStyle w:val="Level2Number"/>
        <w:numPr>
          <w:ilvl w:val="1"/>
          <w:numId w:val="130"/>
        </w:numPr>
        <w:rPr>
          <w:rFonts w:eastAsia="Arial"/>
          <w:color w:val="000000"/>
        </w:rPr>
      </w:pPr>
      <w:r w:rsidRPr="00EA3A36">
        <w:rPr>
          <w:rFonts w:eastAsia="Arial"/>
          <w:bCs/>
        </w:rPr>
        <w:lastRenderedPageBreak/>
        <w:t xml:space="preserve">The Authority shall treat </w:t>
      </w:r>
      <w:r w:rsidR="00473EA0" w:rsidRPr="00EA3A36">
        <w:rPr>
          <w:rFonts w:eastAsia="Arial"/>
          <w:bCs/>
        </w:rPr>
        <w:t xml:space="preserve">Tenderers </w:t>
      </w:r>
      <w:r w:rsidRPr="00EA3A36">
        <w:rPr>
          <w:rFonts w:eastAsia="Arial"/>
          <w:bCs/>
        </w:rPr>
        <w:t xml:space="preserve">equally and without discrimination and shall act in a transparent and proportionate manner </w:t>
      </w:r>
      <w:r w:rsidRPr="00EA3A36">
        <w:rPr>
          <w:rFonts w:eastAsia="Arial"/>
          <w:color w:val="000000"/>
        </w:rPr>
        <w:t xml:space="preserve">in </w:t>
      </w:r>
      <w:r w:rsidR="00473EA0" w:rsidRPr="00EA3A36">
        <w:rPr>
          <w:rFonts w:eastAsia="Arial"/>
          <w:bCs/>
        </w:rPr>
        <w:t>conducting the negotiation process and at all times in accordance with the Regulations</w:t>
      </w:r>
      <w:r w:rsidRPr="00EA3A36">
        <w:rPr>
          <w:rFonts w:eastAsia="Arial"/>
          <w:bCs/>
        </w:rPr>
        <w:t>.</w:t>
      </w:r>
      <w:r w:rsidR="00473EA0" w:rsidRPr="00EA3A36">
        <w:rPr>
          <w:rFonts w:eastAsia="Arial"/>
          <w:bCs/>
        </w:rPr>
        <w:t xml:space="preserve"> </w:t>
      </w:r>
    </w:p>
    <w:p w14:paraId="295412E9" w14:textId="22DB445D" w:rsidR="00897C65" w:rsidRPr="00EA3A36" w:rsidRDefault="00064446" w:rsidP="004D79B5">
      <w:pPr>
        <w:pStyle w:val="Level1Heading"/>
        <w:rPr>
          <w:rFonts w:ascii="Arial" w:hAnsi="Arial"/>
        </w:rPr>
      </w:pPr>
      <w:bookmarkStart w:id="327" w:name="_Toc116392715"/>
      <w:bookmarkStart w:id="328" w:name="_Toc116392980"/>
      <w:bookmarkStart w:id="329" w:name="_Toc116393243"/>
      <w:bookmarkStart w:id="330" w:name="_Toc116392716"/>
      <w:bookmarkStart w:id="331" w:name="_Toc116392981"/>
      <w:bookmarkStart w:id="332" w:name="_Toc116393244"/>
      <w:bookmarkStart w:id="333" w:name="_Toc116392717"/>
      <w:bookmarkStart w:id="334" w:name="_Toc116392982"/>
      <w:bookmarkStart w:id="335" w:name="_Toc116393245"/>
      <w:bookmarkStart w:id="336" w:name="_Toc116392718"/>
      <w:bookmarkStart w:id="337" w:name="_Toc116392983"/>
      <w:bookmarkStart w:id="338" w:name="_Toc116393246"/>
      <w:bookmarkStart w:id="339" w:name="_Toc116392719"/>
      <w:bookmarkStart w:id="340" w:name="_Toc116392984"/>
      <w:bookmarkStart w:id="341" w:name="_Toc116393247"/>
      <w:bookmarkStart w:id="342" w:name="_Toc116392720"/>
      <w:bookmarkStart w:id="343" w:name="_Toc116392985"/>
      <w:bookmarkStart w:id="344" w:name="_Toc116393248"/>
      <w:bookmarkStart w:id="345" w:name="_Toc116392721"/>
      <w:bookmarkStart w:id="346" w:name="_Toc116392986"/>
      <w:bookmarkStart w:id="347" w:name="_Toc116393249"/>
      <w:bookmarkStart w:id="348" w:name="_Toc116392722"/>
      <w:bookmarkStart w:id="349" w:name="_Toc116392987"/>
      <w:bookmarkStart w:id="350" w:name="_Toc116393250"/>
      <w:bookmarkStart w:id="351" w:name="_Toc116392723"/>
      <w:bookmarkStart w:id="352" w:name="_Toc116392988"/>
      <w:bookmarkStart w:id="353" w:name="_Toc116393251"/>
      <w:bookmarkStart w:id="354" w:name="_Toc116392724"/>
      <w:bookmarkStart w:id="355" w:name="_Toc116392989"/>
      <w:bookmarkStart w:id="356" w:name="_Toc116393252"/>
      <w:bookmarkStart w:id="357" w:name="_Toc116392725"/>
      <w:bookmarkStart w:id="358" w:name="_Toc116392990"/>
      <w:bookmarkStart w:id="359" w:name="_Toc116393253"/>
      <w:bookmarkStart w:id="360" w:name="_Toc116392726"/>
      <w:bookmarkStart w:id="361" w:name="_Toc116392991"/>
      <w:bookmarkStart w:id="362" w:name="_Toc116393254"/>
      <w:bookmarkStart w:id="363" w:name="_Toc116392727"/>
      <w:bookmarkStart w:id="364" w:name="_Toc116392992"/>
      <w:bookmarkStart w:id="365" w:name="_Toc116393255"/>
      <w:bookmarkStart w:id="366" w:name="_Toc116392728"/>
      <w:bookmarkStart w:id="367" w:name="_Toc116392993"/>
      <w:bookmarkStart w:id="368" w:name="_Toc116393256"/>
      <w:bookmarkStart w:id="369" w:name="_Toc114149046"/>
      <w:bookmarkStart w:id="370" w:name="_Toc114207214"/>
      <w:bookmarkStart w:id="371" w:name="_Toc114208295"/>
      <w:bookmarkStart w:id="372" w:name="_Toc114208753"/>
      <w:bookmarkStart w:id="373" w:name="_Toc114211153"/>
      <w:bookmarkStart w:id="374" w:name="_Toc114211696"/>
      <w:bookmarkStart w:id="375" w:name="_Toc114212240"/>
      <w:bookmarkStart w:id="376" w:name="_Toc114212779"/>
      <w:bookmarkStart w:id="377" w:name="_Toc114213321"/>
      <w:bookmarkStart w:id="378" w:name="_Toc114213859"/>
      <w:bookmarkStart w:id="379" w:name="_Toc114214398"/>
      <w:bookmarkStart w:id="380" w:name="_Toc114214938"/>
      <w:bookmarkStart w:id="381" w:name="_Ref119995918"/>
      <w:bookmarkStart w:id="382" w:name="_Toc120539073"/>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r w:rsidRPr="00EA3A36">
        <w:rPr>
          <w:rFonts w:ascii="Arial" w:hAnsi="Arial"/>
          <w:caps w:val="0"/>
        </w:rPr>
        <w:t>INVITATION TO SUBMIT FINAL TENDER</w:t>
      </w:r>
      <w:bookmarkEnd w:id="369"/>
      <w:bookmarkEnd w:id="370"/>
      <w:bookmarkEnd w:id="371"/>
      <w:bookmarkEnd w:id="372"/>
      <w:bookmarkEnd w:id="373"/>
      <w:bookmarkEnd w:id="374"/>
      <w:bookmarkEnd w:id="375"/>
      <w:bookmarkEnd w:id="376"/>
      <w:bookmarkEnd w:id="377"/>
      <w:bookmarkEnd w:id="378"/>
      <w:bookmarkEnd w:id="379"/>
      <w:bookmarkEnd w:id="380"/>
      <w:r w:rsidR="00AA1F0B">
        <w:rPr>
          <w:rFonts w:ascii="Arial" w:hAnsi="Arial"/>
          <w:caps w:val="0"/>
        </w:rPr>
        <w:t xml:space="preserve"> (ISFT)</w:t>
      </w:r>
      <w:bookmarkEnd w:id="381"/>
      <w:bookmarkEnd w:id="382"/>
    </w:p>
    <w:p w14:paraId="70B41F18" w14:textId="7BDF54E5" w:rsidR="00EA7F60" w:rsidRPr="00EA3A36" w:rsidRDefault="00EA7F60" w:rsidP="00327A43">
      <w:pPr>
        <w:pStyle w:val="Level2Number"/>
        <w:rPr>
          <w:rFonts w:eastAsia="Arial"/>
          <w:color w:val="000000"/>
        </w:rPr>
      </w:pPr>
      <w:r w:rsidRPr="00EA3A36">
        <w:rPr>
          <w:rFonts w:eastAsia="Arial"/>
          <w:bCs/>
        </w:rPr>
        <w:t xml:space="preserve">The Authority will notify </w:t>
      </w:r>
      <w:r w:rsidR="00EA3A36">
        <w:t>Tenderers</w:t>
      </w:r>
      <w:r w:rsidRPr="00EA3A36">
        <w:rPr>
          <w:rFonts w:eastAsia="Arial"/>
          <w:bCs/>
        </w:rPr>
        <w:t xml:space="preserve"> once negotiations have concluded at the end of the Negotiation Phase and </w:t>
      </w:r>
      <w:r w:rsidR="00EA3A36">
        <w:t>Tenderers</w:t>
      </w:r>
      <w:r w:rsidRPr="00EA3A36">
        <w:rPr>
          <w:rFonts w:eastAsia="Arial"/>
          <w:bCs/>
        </w:rPr>
        <w:t xml:space="preserve"> will be invited to submit a Final Tender.  </w:t>
      </w:r>
    </w:p>
    <w:p w14:paraId="5CD8EED9" w14:textId="5A906B74" w:rsidR="00EA7F60" w:rsidRPr="00EA3A36" w:rsidRDefault="00EA7F60" w:rsidP="00EA7F60">
      <w:pPr>
        <w:pStyle w:val="Level2Number"/>
        <w:rPr>
          <w:rFonts w:eastAsia="Arial"/>
          <w:color w:val="000000"/>
        </w:rPr>
      </w:pPr>
      <w:r w:rsidRPr="00EA3A36">
        <w:rPr>
          <w:rFonts w:eastAsia="Arial"/>
          <w:bCs/>
        </w:rPr>
        <w:t xml:space="preserve">The Authority </w:t>
      </w:r>
      <w:r w:rsidR="00F90A12" w:rsidRPr="00EA3A36">
        <w:rPr>
          <w:rFonts w:eastAsia="Arial"/>
          <w:bCs/>
        </w:rPr>
        <w:t>will commence the Final Tender st</w:t>
      </w:r>
      <w:r w:rsidRPr="00EA3A36">
        <w:rPr>
          <w:rFonts w:eastAsia="Arial"/>
          <w:bCs/>
        </w:rPr>
        <w:t xml:space="preserve">age by issuing the ISFT to Tenderers via the Defence Sourcing Portal. </w:t>
      </w:r>
      <w:r w:rsidR="000D6A79" w:rsidRPr="00EA3A36">
        <w:rPr>
          <w:rFonts w:eastAsia="Arial"/>
          <w:bCs/>
        </w:rPr>
        <w:t xml:space="preserve"> </w:t>
      </w:r>
      <w:r w:rsidRPr="00EA3A36">
        <w:rPr>
          <w:rFonts w:eastAsia="Arial"/>
          <w:bCs/>
        </w:rPr>
        <w:t xml:space="preserve">The ISFT will provide instructions to Tenderers for the preparation of the Final Tender, including any instructions regarding outstanding issues from the Negotiation Phase and </w:t>
      </w:r>
      <w:r w:rsidR="00912443">
        <w:rPr>
          <w:rFonts w:eastAsia="Arial"/>
          <w:bCs/>
        </w:rPr>
        <w:t xml:space="preserve">details of </w:t>
      </w:r>
      <w:r w:rsidRPr="00EA3A36">
        <w:rPr>
          <w:rFonts w:eastAsia="Arial"/>
          <w:bCs/>
        </w:rPr>
        <w:t xml:space="preserve">the </w:t>
      </w:r>
      <w:r w:rsidR="00176925" w:rsidRPr="00EA3A36">
        <w:rPr>
          <w:rFonts w:eastAsia="Arial"/>
          <w:bCs/>
        </w:rPr>
        <w:t>a</w:t>
      </w:r>
      <w:r w:rsidRPr="00EA3A36">
        <w:rPr>
          <w:rFonts w:eastAsia="Arial"/>
          <w:bCs/>
        </w:rPr>
        <w:t>greed</w:t>
      </w:r>
      <w:r w:rsidR="00176925" w:rsidRPr="00EA3A36">
        <w:rPr>
          <w:rFonts w:eastAsia="Arial"/>
          <w:bCs/>
        </w:rPr>
        <w:t xml:space="preserve"> a</w:t>
      </w:r>
      <w:r w:rsidRPr="00EA3A36">
        <w:rPr>
          <w:rFonts w:eastAsia="Arial"/>
          <w:bCs/>
        </w:rPr>
        <w:t xml:space="preserve">mendments to the </w:t>
      </w:r>
      <w:r w:rsidR="000F4EEF" w:rsidRPr="00EA3A36">
        <w:rPr>
          <w:rFonts w:eastAsia="Arial"/>
          <w:bCs/>
        </w:rPr>
        <w:t>d</w:t>
      </w:r>
      <w:r w:rsidRPr="00EA3A36">
        <w:rPr>
          <w:rFonts w:eastAsia="Arial"/>
          <w:bCs/>
        </w:rPr>
        <w:t xml:space="preserve">raft Contract. </w:t>
      </w:r>
      <w:r w:rsidR="000D6A79" w:rsidRPr="00EA3A36">
        <w:rPr>
          <w:rFonts w:eastAsia="Arial"/>
          <w:bCs/>
        </w:rPr>
        <w:t xml:space="preserve"> </w:t>
      </w:r>
      <w:r w:rsidRPr="00EA3A36">
        <w:rPr>
          <w:rFonts w:eastAsia="Arial"/>
          <w:bCs/>
        </w:rPr>
        <w:t>It will also identify any updated versions of all ITN Documentation and ITN Materials and the current contents of the Data Room.</w:t>
      </w:r>
    </w:p>
    <w:p w14:paraId="3FBA706B" w14:textId="6756D339" w:rsidR="00EA7F60" w:rsidRPr="00EA3A36" w:rsidRDefault="00EA7F60" w:rsidP="00EA7F60">
      <w:pPr>
        <w:pStyle w:val="Level2Number"/>
        <w:rPr>
          <w:rFonts w:eastAsia="Arial"/>
          <w:color w:val="000000"/>
        </w:rPr>
      </w:pPr>
      <w:r w:rsidRPr="00EA3A36">
        <w:rPr>
          <w:rFonts w:eastAsia="Arial"/>
          <w:color w:val="000000"/>
        </w:rPr>
        <w:t>Where the Tenderer has any clarifi</w:t>
      </w:r>
      <w:r w:rsidR="00A54673" w:rsidRPr="00EA3A36">
        <w:rPr>
          <w:rFonts w:eastAsia="Arial"/>
          <w:color w:val="000000"/>
        </w:rPr>
        <w:t>cation questions regarding the requirements or the procurement p</w:t>
      </w:r>
      <w:r w:rsidRPr="00EA3A36">
        <w:rPr>
          <w:rFonts w:eastAsia="Arial"/>
          <w:color w:val="000000"/>
        </w:rPr>
        <w:t>rocess</w:t>
      </w:r>
      <w:r w:rsidR="00912443">
        <w:rPr>
          <w:rFonts w:eastAsia="Arial"/>
          <w:color w:val="000000"/>
        </w:rPr>
        <w:t xml:space="preserve"> during the Final Tender Phase</w:t>
      </w:r>
      <w:r w:rsidRPr="00EA3A36">
        <w:rPr>
          <w:rFonts w:eastAsia="Arial"/>
          <w:color w:val="000000"/>
        </w:rPr>
        <w:t>, these m</w:t>
      </w:r>
      <w:r w:rsidR="00A54673" w:rsidRPr="00EA3A36">
        <w:rPr>
          <w:rFonts w:eastAsia="Arial"/>
          <w:color w:val="000000"/>
        </w:rPr>
        <w:t xml:space="preserve">ust be made in accordance with </w:t>
      </w:r>
      <w:r w:rsidR="00A54673" w:rsidRPr="00A5412F">
        <w:rPr>
          <w:rFonts w:eastAsia="Arial"/>
          <w:color w:val="000000"/>
        </w:rPr>
        <w:t xml:space="preserve">paragraph </w:t>
      </w:r>
      <w:r w:rsidR="00B90665" w:rsidRPr="00A5412F">
        <w:rPr>
          <w:rFonts w:eastAsia="Arial"/>
          <w:color w:val="000000"/>
        </w:rPr>
        <w:t>3</w:t>
      </w:r>
      <w:r w:rsidR="00737BB5" w:rsidRPr="00EA3A36">
        <w:rPr>
          <w:rFonts w:eastAsia="Arial"/>
          <w:color w:val="000000"/>
        </w:rPr>
        <w:t xml:space="preserve"> </w:t>
      </w:r>
      <w:r w:rsidR="00A54673" w:rsidRPr="00EA3A36">
        <w:rPr>
          <w:rFonts w:eastAsia="Arial"/>
          <w:color w:val="000000"/>
        </w:rPr>
        <w:t>(Clarification Questions)</w:t>
      </w:r>
      <w:r w:rsidR="00737BB5" w:rsidRPr="00EA3A36">
        <w:rPr>
          <w:rFonts w:eastAsia="Arial"/>
          <w:color w:val="000000"/>
        </w:rPr>
        <w:t xml:space="preserve"> in Annex C (</w:t>
      </w:r>
      <w:r w:rsidR="00ED0241" w:rsidRPr="00EA3A36">
        <w:t>Guidance to Tenderers</w:t>
      </w:r>
      <w:r w:rsidR="00737BB5" w:rsidRPr="00EA3A36">
        <w:rPr>
          <w:rFonts w:eastAsia="Arial"/>
          <w:color w:val="000000"/>
        </w:rPr>
        <w:t>)</w:t>
      </w:r>
      <w:r w:rsidRPr="00EA3A36">
        <w:rPr>
          <w:rFonts w:eastAsia="Arial"/>
          <w:color w:val="000000"/>
        </w:rPr>
        <w:t>.</w:t>
      </w:r>
    </w:p>
    <w:p w14:paraId="1B28A5A9" w14:textId="4D15CFF8" w:rsidR="00EA7F60" w:rsidRPr="00EA3A36" w:rsidRDefault="00EA7F60" w:rsidP="00EA7F60">
      <w:pPr>
        <w:pStyle w:val="Level2Number"/>
        <w:rPr>
          <w:rFonts w:eastAsia="Arial"/>
          <w:color w:val="000000"/>
        </w:rPr>
      </w:pPr>
      <w:r w:rsidRPr="00EA3A36">
        <w:rPr>
          <w:rFonts w:eastAsia="Arial"/>
          <w:color w:val="000000"/>
        </w:rPr>
        <w:t>The Final Tender must be comprehensive and comprise the Tenderer</w:t>
      </w:r>
      <w:r w:rsidR="00E97B1E" w:rsidRPr="00EA3A36">
        <w:rPr>
          <w:rFonts w:eastAsia="Arial"/>
          <w:color w:val="000000"/>
        </w:rPr>
        <w:t>'</w:t>
      </w:r>
      <w:r w:rsidRPr="00EA3A36">
        <w:rPr>
          <w:rFonts w:eastAsia="Arial"/>
          <w:color w:val="000000"/>
        </w:rPr>
        <w:t xml:space="preserve">s complete offer. </w:t>
      </w:r>
      <w:r w:rsidR="000D6A79" w:rsidRPr="00EA3A36">
        <w:rPr>
          <w:rFonts w:eastAsia="Arial"/>
          <w:color w:val="000000"/>
        </w:rPr>
        <w:t xml:space="preserve"> </w:t>
      </w:r>
      <w:r w:rsidRPr="00EA3A36">
        <w:rPr>
          <w:rFonts w:eastAsia="Arial"/>
          <w:color w:val="000000"/>
        </w:rPr>
        <w:t>The Authority will not negotiate any aspect of a Final Tender</w:t>
      </w:r>
      <w:r w:rsidR="00A47C10">
        <w:rPr>
          <w:rFonts w:eastAsia="Arial"/>
          <w:color w:val="000000"/>
        </w:rPr>
        <w:t xml:space="preserve"> but </w:t>
      </w:r>
      <w:r w:rsidR="00A47C10" w:rsidRPr="00014B15">
        <w:t>th</w:t>
      </w:r>
      <w:r w:rsidR="00A47C10">
        <w:t xml:space="preserve">e </w:t>
      </w:r>
      <w:r w:rsidR="00A47C10" w:rsidRPr="00014B15">
        <w:t xml:space="preserve">Final </w:t>
      </w:r>
      <w:r w:rsidR="00A47C10">
        <w:t xml:space="preserve">Tender </w:t>
      </w:r>
      <w:r w:rsidR="00A47C10" w:rsidRPr="00014B15">
        <w:t>may be clarified at the request of the Authority</w:t>
      </w:r>
      <w:r w:rsidR="002A6DE0">
        <w:t xml:space="preserve"> as detailed in </w:t>
      </w:r>
      <w:r w:rsidR="00B90665">
        <w:t>p</w:t>
      </w:r>
      <w:r w:rsidR="002A6DE0">
        <w:t xml:space="preserve">aragraph 11.22 </w:t>
      </w:r>
      <w:r w:rsidR="00B90665">
        <w:t xml:space="preserve">(Following Contract Award) </w:t>
      </w:r>
      <w:r w:rsidR="002A6DE0">
        <w:t>of Annex C</w:t>
      </w:r>
      <w:r w:rsidR="00A47C10">
        <w:t xml:space="preserve">.  </w:t>
      </w:r>
    </w:p>
    <w:p w14:paraId="1F98E0B9" w14:textId="08E21451" w:rsidR="00A54673" w:rsidRPr="00EA3A36" w:rsidRDefault="00A54673" w:rsidP="00EA7F60">
      <w:pPr>
        <w:pStyle w:val="Level2Number"/>
        <w:rPr>
          <w:rFonts w:eastAsia="Arial"/>
          <w:color w:val="000000"/>
        </w:rPr>
      </w:pPr>
      <w:r w:rsidRPr="00EA3A36">
        <w:rPr>
          <w:rFonts w:eastAsia="Arial"/>
          <w:color w:val="000000"/>
        </w:rPr>
        <w:t xml:space="preserve">The Authority will evaluate Final </w:t>
      </w:r>
      <w:r w:rsidR="006F6113">
        <w:rPr>
          <w:rFonts w:eastAsia="Arial"/>
          <w:color w:val="000000"/>
        </w:rPr>
        <w:t>Tenders based on the published a</w:t>
      </w:r>
      <w:r w:rsidRPr="00EA3A36">
        <w:rPr>
          <w:rFonts w:eastAsia="Arial"/>
          <w:color w:val="000000"/>
        </w:rPr>
        <w:t xml:space="preserve">ward </w:t>
      </w:r>
      <w:r w:rsidR="006F6113">
        <w:rPr>
          <w:rFonts w:eastAsia="Arial"/>
          <w:color w:val="000000"/>
        </w:rPr>
        <w:t>c</w:t>
      </w:r>
      <w:r w:rsidRPr="00EA3A36">
        <w:rPr>
          <w:rFonts w:eastAsia="Arial"/>
          <w:color w:val="000000"/>
        </w:rPr>
        <w:t>riteria and select the MEAT.</w:t>
      </w:r>
    </w:p>
    <w:p w14:paraId="06F00199" w14:textId="3440B556" w:rsidR="00A54673" w:rsidRPr="00EA3A36" w:rsidRDefault="00A54673" w:rsidP="00EA7F60">
      <w:pPr>
        <w:pStyle w:val="Level2Number"/>
        <w:rPr>
          <w:rFonts w:eastAsia="Arial"/>
          <w:color w:val="000000"/>
        </w:rPr>
      </w:pPr>
      <w:r w:rsidRPr="00EA3A36">
        <w:rPr>
          <w:rFonts w:eastAsia="Arial"/>
          <w:color w:val="000000"/>
        </w:rPr>
        <w:t xml:space="preserve">The Tenderer that submits the MEAT will be designated as the successful </w:t>
      </w:r>
      <w:r w:rsidR="000F398A">
        <w:rPr>
          <w:rFonts w:eastAsia="Arial"/>
          <w:color w:val="000000"/>
        </w:rPr>
        <w:t>Tenderer</w:t>
      </w:r>
      <w:r w:rsidRPr="00EA3A36">
        <w:rPr>
          <w:rFonts w:eastAsia="Arial"/>
          <w:color w:val="000000"/>
        </w:rPr>
        <w:t xml:space="preserve">. </w:t>
      </w:r>
      <w:r w:rsidR="000D6A79" w:rsidRPr="00EA3A36">
        <w:rPr>
          <w:rFonts w:eastAsia="Arial"/>
          <w:color w:val="000000"/>
        </w:rPr>
        <w:t xml:space="preserve"> </w:t>
      </w:r>
      <w:r w:rsidRPr="00EA3A36">
        <w:rPr>
          <w:rFonts w:eastAsia="Arial"/>
          <w:color w:val="000000"/>
        </w:rPr>
        <w:t xml:space="preserve">The Authority will perform due diligence on the successful </w:t>
      </w:r>
      <w:r w:rsidR="000F398A">
        <w:rPr>
          <w:rFonts w:eastAsia="Arial"/>
          <w:color w:val="000000"/>
        </w:rPr>
        <w:t>Tenderer</w:t>
      </w:r>
      <w:r w:rsidR="00E97B1E" w:rsidRPr="00EA3A36">
        <w:rPr>
          <w:rFonts w:eastAsia="Arial"/>
          <w:color w:val="000000"/>
        </w:rPr>
        <w:t>'</w:t>
      </w:r>
      <w:r w:rsidRPr="00EA3A36">
        <w:rPr>
          <w:rFonts w:eastAsia="Arial"/>
          <w:color w:val="000000"/>
        </w:rPr>
        <w:t xml:space="preserve">s DPQQ information. </w:t>
      </w:r>
    </w:p>
    <w:p w14:paraId="3B844979" w14:textId="7850510C" w:rsidR="00897C65" w:rsidRPr="00EA3A36" w:rsidRDefault="00DD6174" w:rsidP="00327A43">
      <w:pPr>
        <w:pStyle w:val="Level2Number"/>
        <w:rPr>
          <w:rFonts w:eastAsia="Arial"/>
          <w:color w:val="000000"/>
        </w:rPr>
      </w:pPr>
      <w:r w:rsidRPr="00EA3A36">
        <w:rPr>
          <w:rFonts w:eastAsia="Arial"/>
          <w:color w:val="000000"/>
        </w:rPr>
        <w:t>A failure to accept the terms of any revised</w:t>
      </w:r>
      <w:r w:rsidR="0020023F" w:rsidRPr="00EA3A36">
        <w:rPr>
          <w:rFonts w:eastAsia="Arial"/>
          <w:color w:val="000000"/>
        </w:rPr>
        <w:t xml:space="preserve"> </w:t>
      </w:r>
      <w:r w:rsidR="009D5EAB" w:rsidRPr="00EA3A36">
        <w:rPr>
          <w:rFonts w:eastAsia="Arial"/>
        </w:rPr>
        <w:t>Contract</w:t>
      </w:r>
      <w:r w:rsidRPr="00EA3A36">
        <w:rPr>
          <w:rFonts w:eastAsia="Arial"/>
          <w:color w:val="000000"/>
        </w:rPr>
        <w:t xml:space="preserve"> </w:t>
      </w:r>
      <w:r w:rsidR="007F0AA4" w:rsidRPr="00EA3A36">
        <w:rPr>
          <w:rFonts w:eastAsia="Arial"/>
          <w:color w:val="000000"/>
        </w:rPr>
        <w:t>at</w:t>
      </w:r>
      <w:r w:rsidR="0009450F" w:rsidRPr="00EA3A36">
        <w:rPr>
          <w:rFonts w:eastAsia="Arial"/>
          <w:color w:val="000000" w:themeColor="text1"/>
        </w:rPr>
        <w:t xml:space="preserve"> Final Tender </w:t>
      </w:r>
      <w:r w:rsidR="007F0AA4" w:rsidRPr="00EA3A36">
        <w:rPr>
          <w:rFonts w:eastAsia="Arial"/>
          <w:color w:val="000000"/>
        </w:rPr>
        <w:t xml:space="preserve">stage </w:t>
      </w:r>
      <w:r w:rsidRPr="00EA3A36">
        <w:rPr>
          <w:rFonts w:eastAsia="Arial"/>
          <w:color w:val="000000"/>
        </w:rPr>
        <w:t xml:space="preserve">will make </w:t>
      </w:r>
      <w:r w:rsidR="00EA3A36">
        <w:rPr>
          <w:rFonts w:eastAsia="Arial"/>
          <w:color w:val="000000"/>
        </w:rPr>
        <w:t>thei</w:t>
      </w:r>
      <w:r w:rsidRPr="00EA3A36">
        <w:rPr>
          <w:rFonts w:eastAsia="Arial"/>
          <w:color w:val="000000"/>
        </w:rPr>
        <w:t xml:space="preserve">r Tender </w:t>
      </w:r>
      <w:r w:rsidR="004F0DA6" w:rsidRPr="00EA3A36">
        <w:rPr>
          <w:rFonts w:eastAsia="Arial"/>
          <w:color w:val="000000" w:themeColor="text1"/>
        </w:rPr>
        <w:t>N</w:t>
      </w:r>
      <w:r w:rsidRPr="00EA3A36">
        <w:rPr>
          <w:rFonts w:eastAsia="Arial"/>
          <w:color w:val="000000"/>
        </w:rPr>
        <w:t>on-</w:t>
      </w:r>
      <w:r w:rsidR="004F0DA6" w:rsidRPr="00EA3A36">
        <w:rPr>
          <w:rFonts w:eastAsia="Arial"/>
          <w:color w:val="000000" w:themeColor="text1"/>
        </w:rPr>
        <w:t>C</w:t>
      </w:r>
      <w:r w:rsidRPr="00EA3A36">
        <w:rPr>
          <w:rFonts w:eastAsia="Arial"/>
          <w:color w:val="000000"/>
        </w:rPr>
        <w:t>ompliant</w:t>
      </w:r>
      <w:r w:rsidR="007F0AA4" w:rsidRPr="00EA3A36">
        <w:rPr>
          <w:rFonts w:eastAsia="Arial"/>
          <w:color w:val="000000"/>
        </w:rPr>
        <w:t xml:space="preserve"> and </w:t>
      </w:r>
      <w:r w:rsidR="00413A40" w:rsidRPr="00EA3A36">
        <w:t>paragrap</w:t>
      </w:r>
      <w:r w:rsidR="00413A40" w:rsidRPr="00A5412F">
        <w:t>h</w:t>
      </w:r>
      <w:r w:rsidR="007E682F" w:rsidRPr="00A5412F">
        <w:rPr>
          <w:rFonts w:eastAsia="Arial"/>
          <w:color w:val="000000" w:themeColor="text1"/>
        </w:rPr>
        <w:t xml:space="preserve"> </w:t>
      </w:r>
      <w:r w:rsidR="002F55BD" w:rsidRPr="00A5412F">
        <w:rPr>
          <w:rFonts w:eastAsia="Arial"/>
          <w:color w:val="000000" w:themeColor="text1"/>
        </w:rPr>
        <w:t>6</w:t>
      </w:r>
      <w:r w:rsidR="007E682F" w:rsidRPr="00A5412F">
        <w:rPr>
          <w:rFonts w:eastAsia="Arial"/>
          <w:color w:val="000000" w:themeColor="text1"/>
        </w:rPr>
        <w:t xml:space="preserve"> </w:t>
      </w:r>
      <w:r w:rsidR="00861540" w:rsidRPr="00A5412F">
        <w:rPr>
          <w:rFonts w:eastAsia="Arial"/>
          <w:color w:val="000000" w:themeColor="text1"/>
        </w:rPr>
        <w:t>(</w:t>
      </w:r>
      <w:r w:rsidR="00E02151" w:rsidRPr="00EA3A36">
        <w:t>Exclusion of Tenders for Non-Compliance</w:t>
      </w:r>
      <w:r w:rsidR="00861540" w:rsidRPr="00EA3A36">
        <w:rPr>
          <w:rFonts w:eastAsia="Arial"/>
          <w:color w:val="000000" w:themeColor="text1"/>
        </w:rPr>
        <w:t xml:space="preserve">) </w:t>
      </w:r>
      <w:r w:rsidR="00E02151" w:rsidRPr="00EA3A36">
        <w:rPr>
          <w:rFonts w:eastAsia="Arial"/>
          <w:color w:val="000000" w:themeColor="text1"/>
        </w:rPr>
        <w:t xml:space="preserve">in Annex D (Evaluation of Tenders) </w:t>
      </w:r>
      <w:r w:rsidR="007F0AA4" w:rsidRPr="00EA3A36">
        <w:rPr>
          <w:rFonts w:eastAsia="Arial"/>
          <w:color w:val="000000"/>
        </w:rPr>
        <w:t>shall apply</w:t>
      </w:r>
      <w:r w:rsidRPr="00EA3A36">
        <w:rPr>
          <w:rFonts w:eastAsia="Arial"/>
          <w:color w:val="000000"/>
        </w:rPr>
        <w:t>.</w:t>
      </w:r>
      <w:r w:rsidR="00FF3C3B" w:rsidRPr="00EA3A36">
        <w:rPr>
          <w:rFonts w:eastAsia="Arial"/>
          <w:b/>
          <w:bCs/>
          <w:i/>
          <w:iCs/>
          <w:color w:val="000000"/>
        </w:rPr>
        <w:t xml:space="preserve"> </w:t>
      </w:r>
    </w:p>
    <w:p w14:paraId="5D037E52" w14:textId="3A91E3EA" w:rsidR="00897C65" w:rsidRPr="00EA3A36" w:rsidRDefault="00064446" w:rsidP="00327A43">
      <w:pPr>
        <w:pStyle w:val="Level1Heading"/>
        <w:rPr>
          <w:rFonts w:ascii="Arial" w:hAnsi="Arial"/>
        </w:rPr>
      </w:pPr>
      <w:bookmarkStart w:id="383" w:name="_Toc114149047"/>
      <w:bookmarkStart w:id="384" w:name="_Toc114207215"/>
      <w:bookmarkStart w:id="385" w:name="_Toc114208296"/>
      <w:bookmarkStart w:id="386" w:name="_Toc114208754"/>
      <w:bookmarkStart w:id="387" w:name="_Toc114211154"/>
      <w:bookmarkStart w:id="388" w:name="_Toc114211697"/>
      <w:bookmarkStart w:id="389" w:name="_Toc114212241"/>
      <w:bookmarkStart w:id="390" w:name="_Toc114212780"/>
      <w:bookmarkStart w:id="391" w:name="_Toc114213322"/>
      <w:bookmarkStart w:id="392" w:name="_Toc114213860"/>
      <w:bookmarkStart w:id="393" w:name="_Toc114214399"/>
      <w:bookmarkStart w:id="394" w:name="_Toc114214939"/>
      <w:bookmarkStart w:id="395" w:name="_Ref114651180"/>
      <w:bookmarkStart w:id="396" w:name="_Toc120539074"/>
      <w:r w:rsidRPr="00EA3A36">
        <w:rPr>
          <w:rFonts w:ascii="Arial" w:hAnsi="Arial"/>
          <w:caps w:val="0"/>
        </w:rPr>
        <w:t>CONTRACT AWARD</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02C908BF" w14:textId="76DFBA07" w:rsidR="00CF38FB" w:rsidRPr="00EA3A36" w:rsidRDefault="00CF38FB" w:rsidP="00327A43">
      <w:pPr>
        <w:pStyle w:val="Level2Number"/>
        <w:rPr>
          <w:rFonts w:eastAsia="Arial"/>
          <w:color w:val="000000"/>
        </w:rPr>
      </w:pPr>
      <w:r w:rsidRPr="00EA3A36">
        <w:rPr>
          <w:rFonts w:eastAsia="Arial"/>
          <w:color w:val="000000"/>
        </w:rPr>
        <w:t xml:space="preserve">Contract </w:t>
      </w:r>
      <w:r w:rsidR="00E17F11" w:rsidRPr="00EA3A36">
        <w:rPr>
          <w:rFonts w:eastAsia="Arial"/>
          <w:color w:val="000000"/>
        </w:rPr>
        <w:t>a</w:t>
      </w:r>
      <w:r w:rsidRPr="00EA3A36">
        <w:rPr>
          <w:rFonts w:eastAsia="Arial"/>
          <w:color w:val="000000"/>
        </w:rPr>
        <w:t xml:space="preserve">ward notices will be issued </w:t>
      </w:r>
      <w:r w:rsidR="003F4047" w:rsidRPr="00EA3A36">
        <w:rPr>
          <w:rFonts w:eastAsia="Arial"/>
          <w:color w:val="000000"/>
        </w:rPr>
        <w:t xml:space="preserve">to Tenderers </w:t>
      </w:r>
      <w:r w:rsidRPr="00EA3A36">
        <w:rPr>
          <w:rFonts w:eastAsia="Arial"/>
          <w:color w:val="000000"/>
        </w:rPr>
        <w:t xml:space="preserve">following completion of the </w:t>
      </w:r>
      <w:r w:rsidR="00FD18FB" w:rsidRPr="00EA3A36">
        <w:rPr>
          <w:rFonts w:eastAsia="Arial"/>
          <w:color w:val="000000"/>
        </w:rPr>
        <w:t>Authority</w:t>
      </w:r>
      <w:r w:rsidR="00E97B1E" w:rsidRPr="00EA3A36">
        <w:rPr>
          <w:rFonts w:eastAsia="Arial"/>
          <w:color w:val="000000"/>
        </w:rPr>
        <w:t>'</w:t>
      </w:r>
      <w:r w:rsidR="00FD18FB" w:rsidRPr="00EA3A36">
        <w:rPr>
          <w:rFonts w:eastAsia="Arial"/>
          <w:color w:val="000000"/>
        </w:rPr>
        <w:t xml:space="preserve">s </w:t>
      </w:r>
      <w:r w:rsidR="00E827DC" w:rsidRPr="00EA3A36">
        <w:t>Contract</w:t>
      </w:r>
      <w:r w:rsidR="00E827DC" w:rsidRPr="00EA3A36" w:rsidDel="00E827DC">
        <w:rPr>
          <w:rFonts w:eastAsia="Arial"/>
          <w:color w:val="000000"/>
        </w:rPr>
        <w:t xml:space="preserve"> </w:t>
      </w:r>
      <w:r w:rsidRPr="00EA3A36">
        <w:rPr>
          <w:rFonts w:eastAsia="Arial"/>
          <w:color w:val="000000"/>
        </w:rPr>
        <w:t>approval process.</w:t>
      </w:r>
    </w:p>
    <w:p w14:paraId="2E852153" w14:textId="68F93934" w:rsidR="00C73EF1" w:rsidRPr="00EA3A36" w:rsidRDefault="00064446" w:rsidP="00C73EF1">
      <w:pPr>
        <w:pStyle w:val="Level1Heading"/>
        <w:rPr>
          <w:rFonts w:ascii="Arial" w:hAnsi="Arial"/>
        </w:rPr>
      </w:pPr>
      <w:bookmarkStart w:id="397" w:name="_Toc116392731"/>
      <w:bookmarkStart w:id="398" w:name="_Toc116392996"/>
      <w:bookmarkStart w:id="399" w:name="_Toc116393259"/>
      <w:bookmarkStart w:id="400" w:name="_Toc116392732"/>
      <w:bookmarkStart w:id="401" w:name="_Toc116392997"/>
      <w:bookmarkStart w:id="402" w:name="_Toc116393260"/>
      <w:bookmarkStart w:id="403" w:name="_Toc120539075"/>
      <w:bookmarkStart w:id="404" w:name="_Toc15661592"/>
      <w:bookmarkStart w:id="405" w:name="_Toc19880685"/>
      <w:bookmarkStart w:id="406" w:name="_Toc114149048"/>
      <w:bookmarkStart w:id="407" w:name="_Toc114207216"/>
      <w:bookmarkStart w:id="408" w:name="_Toc114208297"/>
      <w:bookmarkStart w:id="409" w:name="_Toc114208755"/>
      <w:bookmarkStart w:id="410" w:name="_Toc114211155"/>
      <w:bookmarkStart w:id="411" w:name="_Toc114211698"/>
      <w:bookmarkStart w:id="412" w:name="_Toc114212242"/>
      <w:bookmarkStart w:id="413" w:name="_Toc114212781"/>
      <w:bookmarkStart w:id="414" w:name="_Toc114213323"/>
      <w:bookmarkStart w:id="415" w:name="_Toc114213861"/>
      <w:bookmarkStart w:id="416" w:name="_Toc114214400"/>
      <w:bookmarkStart w:id="417" w:name="_Toc114214940"/>
      <w:bookmarkEnd w:id="397"/>
      <w:bookmarkEnd w:id="398"/>
      <w:bookmarkEnd w:id="399"/>
      <w:bookmarkEnd w:id="400"/>
      <w:bookmarkEnd w:id="401"/>
      <w:bookmarkEnd w:id="402"/>
      <w:r w:rsidRPr="00EA3A36">
        <w:rPr>
          <w:rFonts w:ascii="Arial" w:hAnsi="Arial"/>
          <w:caps w:val="0"/>
        </w:rPr>
        <w:t>STANDSTILL PERIOD</w:t>
      </w:r>
      <w:bookmarkEnd w:id="403"/>
    </w:p>
    <w:p w14:paraId="445C3143" w14:textId="5225EC63" w:rsidR="00C73EF1" w:rsidRPr="00EA3A36" w:rsidRDefault="000F398A" w:rsidP="00C73EF1">
      <w:pPr>
        <w:pStyle w:val="Level2Number"/>
        <w:rPr>
          <w:rFonts w:eastAsia="Arial"/>
          <w:color w:val="000000"/>
        </w:rPr>
      </w:pPr>
      <w:r>
        <w:rPr>
          <w:rFonts w:eastAsia="Arial"/>
          <w:color w:val="000000"/>
        </w:rPr>
        <w:t>The Authority will allow a period</w:t>
      </w:r>
      <w:r w:rsidR="00C73EF1" w:rsidRPr="00EA3A36">
        <w:rPr>
          <w:rFonts w:eastAsia="Arial"/>
          <w:color w:val="000000"/>
        </w:rPr>
        <w:t xml:space="preserve"> of at least ten (10) calendar days between the </w:t>
      </w:r>
      <w:bookmarkStart w:id="418" w:name="_9kMI3J6ZWu5779BIV5sxx"/>
      <w:r w:rsidR="00C73EF1" w:rsidRPr="00EA3A36">
        <w:rPr>
          <w:rFonts w:eastAsia="Arial"/>
          <w:color w:val="000000"/>
        </w:rPr>
        <w:t>date</w:t>
      </w:r>
      <w:bookmarkEnd w:id="418"/>
      <w:r w:rsidR="00C73EF1" w:rsidRPr="00EA3A36">
        <w:rPr>
          <w:rFonts w:eastAsia="Arial"/>
          <w:color w:val="000000"/>
        </w:rPr>
        <w:t xml:space="preserve"> of dispatch of the notice of its decision to award a Contract to the successful Tenderer before entering into a Contract, known as the standstill period. </w:t>
      </w:r>
      <w:r w:rsidR="000D6A79" w:rsidRPr="00EA3A36">
        <w:rPr>
          <w:rFonts w:eastAsia="Arial"/>
          <w:color w:val="000000"/>
        </w:rPr>
        <w:t xml:space="preserve"> </w:t>
      </w:r>
      <w:r w:rsidR="00C73EF1" w:rsidRPr="00EA3A36">
        <w:rPr>
          <w:rFonts w:eastAsia="Arial"/>
          <w:color w:val="000000"/>
        </w:rPr>
        <w:t>The standstill period ends at 23:59 on the tenth (10</w:t>
      </w:r>
      <w:r w:rsidR="00C73EF1" w:rsidRPr="00EA3A36">
        <w:rPr>
          <w:rFonts w:eastAsia="Arial"/>
          <w:color w:val="000000"/>
          <w:vertAlign w:val="superscript"/>
        </w:rPr>
        <w:t>th</w:t>
      </w:r>
      <w:r w:rsidR="00C73EF1" w:rsidRPr="00EA3A36">
        <w:rPr>
          <w:rFonts w:eastAsia="Arial"/>
          <w:color w:val="000000"/>
        </w:rPr>
        <w:t xml:space="preserve">) day after the </w:t>
      </w:r>
      <w:bookmarkStart w:id="419" w:name="_9kMI4K6ZWu5779BIV5sxx"/>
      <w:r w:rsidR="00C73EF1" w:rsidRPr="00EA3A36">
        <w:rPr>
          <w:rFonts w:eastAsia="Arial"/>
          <w:color w:val="000000"/>
        </w:rPr>
        <w:t>date</w:t>
      </w:r>
      <w:bookmarkEnd w:id="419"/>
      <w:r w:rsidR="00C73EF1" w:rsidRPr="00EA3A36">
        <w:rPr>
          <w:rFonts w:eastAsia="Arial"/>
          <w:color w:val="000000"/>
        </w:rPr>
        <w:t xml:space="preserve"> </w:t>
      </w:r>
      <w:r w:rsidR="00A62276">
        <w:rPr>
          <w:rFonts w:eastAsia="Arial"/>
          <w:color w:val="000000"/>
        </w:rPr>
        <w:t>of such notification</w:t>
      </w:r>
      <w:r w:rsidR="00C73EF1" w:rsidRPr="00EA3A36">
        <w:rPr>
          <w:rFonts w:eastAsia="Arial"/>
          <w:color w:val="000000"/>
        </w:rPr>
        <w:t xml:space="preserve">. </w:t>
      </w:r>
      <w:r w:rsidR="000D6A79" w:rsidRPr="00EA3A36">
        <w:rPr>
          <w:rFonts w:eastAsia="Arial"/>
          <w:color w:val="000000"/>
        </w:rPr>
        <w:t xml:space="preserve"> </w:t>
      </w:r>
      <w:r w:rsidR="00C73EF1" w:rsidRPr="00EA3A36">
        <w:rPr>
          <w:rFonts w:eastAsia="Arial"/>
          <w:color w:val="000000"/>
        </w:rPr>
        <w:t>If the tenth (10</w:t>
      </w:r>
      <w:r w:rsidR="00C73EF1" w:rsidRPr="00EA3A36">
        <w:rPr>
          <w:rFonts w:eastAsia="Arial"/>
          <w:color w:val="000000"/>
          <w:vertAlign w:val="superscript"/>
        </w:rPr>
        <w:t>th</w:t>
      </w:r>
      <w:r w:rsidR="00C73EF1" w:rsidRPr="00EA3A36">
        <w:rPr>
          <w:rFonts w:eastAsia="Arial"/>
          <w:color w:val="000000"/>
        </w:rPr>
        <w:t xml:space="preserve">) day is not a </w:t>
      </w:r>
      <w:bookmarkStart w:id="420" w:name="_9kMH0H6ZWu5997BDMNB0wtzEaD5O"/>
      <w:r w:rsidR="00C73EF1" w:rsidRPr="00EA3A36">
        <w:rPr>
          <w:rFonts w:eastAsia="Arial"/>
          <w:color w:val="000000"/>
        </w:rPr>
        <w:t>Business Day</w:t>
      </w:r>
      <w:bookmarkEnd w:id="420"/>
      <w:r w:rsidR="00C73EF1" w:rsidRPr="00EA3A36">
        <w:rPr>
          <w:rFonts w:eastAsia="Arial"/>
          <w:color w:val="000000"/>
        </w:rPr>
        <w:t xml:space="preserve">, the standstill period ends at 23:59 on the next </w:t>
      </w:r>
      <w:bookmarkStart w:id="421" w:name="_9kMH1I6ZWu5997BDMNB0wtzEaD5O"/>
      <w:r w:rsidR="00C73EF1" w:rsidRPr="00EA3A36">
        <w:rPr>
          <w:rFonts w:eastAsia="Arial"/>
          <w:color w:val="000000"/>
        </w:rPr>
        <w:t>Business Day</w:t>
      </w:r>
      <w:bookmarkEnd w:id="421"/>
      <w:r w:rsidR="00C73EF1" w:rsidRPr="00EA3A36">
        <w:rPr>
          <w:rFonts w:eastAsia="Arial"/>
          <w:color w:val="000000"/>
        </w:rPr>
        <w:t xml:space="preserve">. </w:t>
      </w:r>
    </w:p>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14:paraId="15DC090D" w14:textId="77777777" w:rsidR="00897C65" w:rsidRPr="00EA3A36" w:rsidRDefault="00897C65" w:rsidP="000326C5">
      <w:pPr>
        <w:spacing w:before="120" w:after="120"/>
        <w:ind w:left="-720"/>
        <w:rPr>
          <w:rFonts w:ascii="Arial" w:hAnsi="Arial" w:cs="Arial"/>
          <w:b/>
          <w:sz w:val="20"/>
          <w:szCs w:val="20"/>
        </w:rPr>
        <w:sectPr w:rsidR="00897C65" w:rsidRPr="00EA3A36">
          <w:pgSz w:w="11909" w:h="16843"/>
          <w:pgMar w:top="834" w:right="1171" w:bottom="238" w:left="1018" w:header="720" w:footer="720" w:gutter="0"/>
          <w:cols w:space="720"/>
        </w:sectPr>
      </w:pPr>
    </w:p>
    <w:p w14:paraId="3553ED26" w14:textId="3C7C95C2" w:rsidR="00897C65" w:rsidRPr="00EA3A36" w:rsidRDefault="000F4EEF" w:rsidP="000326C5">
      <w:pPr>
        <w:pStyle w:val="SECTIONS"/>
        <w:rPr>
          <w:rFonts w:ascii="Arial" w:hAnsi="Arial" w:cs="Arial"/>
        </w:rPr>
      </w:pPr>
      <w:bookmarkStart w:id="422" w:name="_Toc19880686"/>
      <w:bookmarkStart w:id="423" w:name="_Toc114149049"/>
      <w:r w:rsidRPr="00EA3A36">
        <w:rPr>
          <w:rFonts w:ascii="Arial" w:hAnsi="Arial" w:cs="Arial"/>
        </w:rPr>
        <w:lastRenderedPageBreak/>
        <w:t xml:space="preserve">– </w:t>
      </w:r>
      <w:r w:rsidR="00064446" w:rsidRPr="00EA3A36">
        <w:rPr>
          <w:rFonts w:ascii="Arial" w:hAnsi="Arial" w:cs="Arial"/>
          <w:caps w:val="0"/>
        </w:rPr>
        <w:t>GUIDANCE TO TENDERERS</w:t>
      </w:r>
      <w:bookmarkEnd w:id="422"/>
      <w:bookmarkEnd w:id="423"/>
    </w:p>
    <w:p w14:paraId="3735785E" w14:textId="66F5F6CE" w:rsidR="00955E8E" w:rsidRPr="00064446" w:rsidRDefault="00064446" w:rsidP="000326C5">
      <w:pPr>
        <w:pStyle w:val="Level1Heading"/>
        <w:rPr>
          <w:rFonts w:ascii="Arial" w:hAnsi="Arial"/>
        </w:rPr>
      </w:pPr>
      <w:bookmarkStart w:id="424" w:name="_Toc19891777"/>
      <w:bookmarkStart w:id="425" w:name="_Toc19880687"/>
      <w:bookmarkStart w:id="426" w:name="_Toc114149050"/>
      <w:bookmarkStart w:id="427" w:name="_Toc114207217"/>
      <w:bookmarkStart w:id="428" w:name="_Toc114208298"/>
      <w:bookmarkStart w:id="429" w:name="_Toc114208756"/>
      <w:bookmarkStart w:id="430" w:name="_Toc114211157"/>
      <w:bookmarkStart w:id="431" w:name="_Toc114211700"/>
      <w:bookmarkStart w:id="432" w:name="_Toc114212244"/>
      <w:bookmarkStart w:id="433" w:name="_Toc114212783"/>
      <w:bookmarkStart w:id="434" w:name="_Toc114213325"/>
      <w:bookmarkStart w:id="435" w:name="_Toc114213863"/>
      <w:bookmarkStart w:id="436" w:name="_Toc114214402"/>
      <w:bookmarkStart w:id="437" w:name="_Toc114214942"/>
      <w:bookmarkStart w:id="438" w:name="_Toc120539077"/>
      <w:bookmarkEnd w:id="424"/>
      <w:r w:rsidRPr="00064446">
        <w:rPr>
          <w:rFonts w:ascii="Arial" w:hAnsi="Arial"/>
          <w:caps w:val="0"/>
        </w:rPr>
        <w:t xml:space="preserve">GUIDANCE </w:t>
      </w:r>
      <w:r w:rsidRPr="00064446">
        <w:rPr>
          <w:rFonts w:ascii="Arial" w:hAnsi="Arial"/>
          <w:bCs w:val="0"/>
          <w:caps w:val="0"/>
        </w:rPr>
        <w:t>INSTRUCTIONS</w:t>
      </w:r>
      <w:bookmarkStart w:id="439" w:name="_Toc11639326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5690A013" w14:textId="5D79A67A" w:rsidR="00897C65" w:rsidRPr="00EA3A36" w:rsidRDefault="00955E8E">
      <w:pPr>
        <w:pStyle w:val="Level2Number"/>
        <w:rPr>
          <w:rFonts w:eastAsia="Arial"/>
          <w:color w:val="000000"/>
        </w:rPr>
      </w:pPr>
      <w:r w:rsidRPr="00EA3A36">
        <w:t>Guidance to Tenderers on preparing and submitting Tenders are set out in Annex B (Defence Sourcing Portal Guidance) and Annex C (</w:t>
      </w:r>
      <w:r w:rsidR="00ED0241" w:rsidRPr="00EA3A36">
        <w:t>Guidance to Tenderers</w:t>
      </w:r>
      <w:r w:rsidRPr="00EA3A36">
        <w:t>)</w:t>
      </w:r>
      <w:r w:rsidR="009F01E4" w:rsidRPr="00EA3A36">
        <w:t xml:space="preserve"> and should be read in conjunction with Annex D (Evaluation of Tenders)</w:t>
      </w:r>
      <w:r w:rsidR="002E5BF5" w:rsidRPr="00EA3A36">
        <w:t>.</w:t>
      </w:r>
    </w:p>
    <w:p w14:paraId="7B28081F" w14:textId="39556681" w:rsidR="00F90A12" w:rsidRPr="00EA3A36" w:rsidRDefault="00F90A12" w:rsidP="000326C5">
      <w:pPr>
        <w:pStyle w:val="Level2Number"/>
        <w:numPr>
          <w:ilvl w:val="0"/>
          <w:numId w:val="0"/>
        </w:numPr>
        <w:sectPr w:rsidR="00F90A12" w:rsidRPr="00EA3A36">
          <w:pgSz w:w="11909" w:h="16843"/>
          <w:pgMar w:top="834" w:right="1101" w:bottom="238" w:left="1088" w:header="720" w:footer="720" w:gutter="0"/>
          <w:cols w:space="720"/>
        </w:sectPr>
      </w:pPr>
    </w:p>
    <w:p w14:paraId="7165756A" w14:textId="128A12CA" w:rsidR="00897C65" w:rsidRPr="00EA3A36" w:rsidRDefault="00A42BD3" w:rsidP="000326C5">
      <w:pPr>
        <w:pStyle w:val="SECTIONS"/>
        <w:rPr>
          <w:rFonts w:ascii="Arial" w:hAnsi="Arial" w:cs="Arial"/>
        </w:rPr>
      </w:pPr>
      <w:bookmarkStart w:id="440" w:name="_Toc19880706"/>
      <w:bookmarkStart w:id="441" w:name="_Toc114149070"/>
      <w:r w:rsidRPr="00EA3A36">
        <w:rPr>
          <w:rFonts w:ascii="Arial" w:hAnsi="Arial" w:cs="Arial"/>
        </w:rPr>
        <w:lastRenderedPageBreak/>
        <w:t xml:space="preserve">– </w:t>
      </w:r>
      <w:r w:rsidR="00FF3C3B" w:rsidRPr="00EA3A36">
        <w:rPr>
          <w:rFonts w:ascii="Arial" w:hAnsi="Arial" w:cs="Arial"/>
        </w:rPr>
        <w:t>Conditions of Tendering</w:t>
      </w:r>
      <w:bookmarkEnd w:id="440"/>
      <w:r w:rsidR="0063025F" w:rsidRPr="00EA3A36">
        <w:rPr>
          <w:rFonts w:ascii="Arial" w:hAnsi="Arial" w:cs="Arial"/>
        </w:rPr>
        <w:t xml:space="preserve"> </w:t>
      </w:r>
      <w:bookmarkEnd w:id="441"/>
    </w:p>
    <w:p w14:paraId="5C565912" w14:textId="24C34BA0" w:rsidR="00897C65" w:rsidRPr="00EA3A36" w:rsidRDefault="00064446" w:rsidP="0040225A">
      <w:pPr>
        <w:pStyle w:val="Level1Heading"/>
        <w:rPr>
          <w:rFonts w:ascii="Arial" w:hAnsi="Arial"/>
        </w:rPr>
      </w:pPr>
      <w:bookmarkStart w:id="442" w:name="_Toc19880707"/>
      <w:bookmarkStart w:id="443" w:name="_Toc114149071"/>
      <w:bookmarkStart w:id="444" w:name="_Toc114207245"/>
      <w:bookmarkStart w:id="445" w:name="_Toc114208326"/>
      <w:bookmarkStart w:id="446" w:name="_Toc114208784"/>
      <w:bookmarkStart w:id="447" w:name="_Toc114211188"/>
      <w:bookmarkStart w:id="448" w:name="_Toc114211731"/>
      <w:bookmarkStart w:id="449" w:name="_Toc114212275"/>
      <w:bookmarkStart w:id="450" w:name="_Toc114212814"/>
      <w:bookmarkStart w:id="451" w:name="_Toc114213356"/>
      <w:bookmarkStart w:id="452" w:name="_Toc114213894"/>
      <w:bookmarkStart w:id="453" w:name="_Toc114214433"/>
      <w:bookmarkStart w:id="454" w:name="_Toc114214973"/>
      <w:bookmarkStart w:id="455" w:name="_Toc120539079"/>
      <w:r w:rsidRPr="00EA3A36">
        <w:rPr>
          <w:rFonts w:ascii="Arial" w:hAnsi="Arial"/>
          <w:caps w:val="0"/>
        </w:rPr>
        <w:t xml:space="preserve">NO </w:t>
      </w:r>
      <w:bookmarkEnd w:id="442"/>
      <w:bookmarkEnd w:id="443"/>
      <w:bookmarkEnd w:id="444"/>
      <w:bookmarkEnd w:id="445"/>
      <w:bookmarkEnd w:id="446"/>
      <w:bookmarkEnd w:id="447"/>
      <w:bookmarkEnd w:id="448"/>
      <w:bookmarkEnd w:id="449"/>
      <w:bookmarkEnd w:id="450"/>
      <w:bookmarkEnd w:id="451"/>
      <w:bookmarkEnd w:id="452"/>
      <w:bookmarkEnd w:id="453"/>
      <w:bookmarkEnd w:id="454"/>
      <w:r w:rsidRPr="00EA3A36">
        <w:rPr>
          <w:rFonts w:ascii="Arial" w:hAnsi="Arial"/>
          <w:caps w:val="0"/>
        </w:rPr>
        <w:t>COMMITMENT</w:t>
      </w:r>
      <w:bookmarkEnd w:id="455"/>
      <w:r w:rsidRPr="00EA3A36">
        <w:rPr>
          <w:rFonts w:ascii="Arial" w:hAnsi="Arial"/>
          <w:caps w:val="0"/>
        </w:rPr>
        <w:t xml:space="preserve"> </w:t>
      </w:r>
    </w:p>
    <w:p w14:paraId="5D32D325" w14:textId="69C73B53" w:rsidR="0063025F" w:rsidRPr="00EA3A36" w:rsidRDefault="00FF3C3B" w:rsidP="0040225A">
      <w:pPr>
        <w:pStyle w:val="Level2Number"/>
        <w:keepNext/>
      </w:pPr>
      <w:r w:rsidRPr="00EA3A36">
        <w:t>The issue of ITN Documentation or ITN Material</w:t>
      </w:r>
      <w:r w:rsidR="003F4047" w:rsidRPr="00EA3A36">
        <w:t>s</w:t>
      </w:r>
      <w:r w:rsidRPr="00EA3A36">
        <w:t xml:space="preserve"> is not a commitment by the Authority to </w:t>
      </w:r>
      <w:r w:rsidR="002B7B93" w:rsidRPr="00EA3A36">
        <w:t>enter</w:t>
      </w:r>
      <w:r w:rsidRPr="00EA3A36">
        <w:t xml:space="preserve"> a contract as a result of this </w:t>
      </w:r>
      <w:r w:rsidR="00E827DC" w:rsidRPr="00EA3A36">
        <w:t>Contract</w:t>
      </w:r>
      <w:r w:rsidR="00E827DC" w:rsidRPr="00EA3A36" w:rsidDel="00E827DC">
        <w:t xml:space="preserve"> </w:t>
      </w:r>
      <w:r w:rsidR="00E827DC" w:rsidRPr="00EA3A36">
        <w:t>p</w:t>
      </w:r>
      <w:r w:rsidR="00294E64" w:rsidRPr="00EA3A36">
        <w:t>rocurement</w:t>
      </w:r>
      <w:r w:rsidRPr="00EA3A36">
        <w:t xml:space="preserve"> or at any time</w:t>
      </w:r>
      <w:r w:rsidR="00A60B94" w:rsidRPr="00EA3A36">
        <w:t xml:space="preserve">.  </w:t>
      </w:r>
      <w:r w:rsidR="00EE3B6C" w:rsidRPr="00EA3A36">
        <w:t xml:space="preserve">Neither does the issue of this ITN or subsequent Tender submission create any implied </w:t>
      </w:r>
      <w:r w:rsidR="00A77182" w:rsidRPr="00EA3A36">
        <w:t>c</w:t>
      </w:r>
      <w:r w:rsidR="00EE3B6C" w:rsidRPr="00EA3A36">
        <w:t>ontract between the Authority and any</w:t>
      </w:r>
      <w:r w:rsidR="00A77182" w:rsidRPr="00EA3A36">
        <w:t xml:space="preserve"> Tenderer and any such implied c</w:t>
      </w:r>
      <w:r w:rsidR="00EE3B6C" w:rsidRPr="00EA3A36">
        <w:t xml:space="preserve">ontract is expressly excluded. </w:t>
      </w:r>
      <w:r w:rsidR="000D6A79" w:rsidRPr="00EA3A36">
        <w:t xml:space="preserve"> </w:t>
      </w:r>
      <w:r w:rsidRPr="00EA3A36">
        <w:t>The Authority reserves the right</w:t>
      </w:r>
      <w:r w:rsidR="009923D0" w:rsidRPr="00EA3A36">
        <w:t>, but is</w:t>
      </w:r>
      <w:r w:rsidR="00EE3B6C" w:rsidRPr="00EA3A36">
        <w:t xml:space="preserve"> not obliged</w:t>
      </w:r>
      <w:r w:rsidRPr="00EA3A36">
        <w:t xml:space="preserve"> to:</w:t>
      </w:r>
    </w:p>
    <w:p w14:paraId="552E49D0" w14:textId="77777777" w:rsidR="00897C65" w:rsidRPr="00EA3A36" w:rsidRDefault="00FF3C3B" w:rsidP="000D6A79">
      <w:pPr>
        <w:pStyle w:val="Level3Number"/>
        <w:numPr>
          <w:ilvl w:val="4"/>
          <w:numId w:val="538"/>
        </w:numPr>
      </w:pPr>
      <w:r w:rsidRPr="00EA3A36">
        <w:t>withdraw this ITN at any time, or re-invite Tenders on the same or any alternative basis;</w:t>
      </w:r>
    </w:p>
    <w:p w14:paraId="1072D762" w14:textId="481B5DB6" w:rsidR="002B7B93" w:rsidRPr="00EA3A36" w:rsidRDefault="00FF3C3B" w:rsidP="000D6A79">
      <w:pPr>
        <w:pStyle w:val="Level3Number"/>
        <w:keepNext/>
      </w:pPr>
      <w:r w:rsidRPr="00EA3A36">
        <w:t xml:space="preserve">discontinue the competed procedure and re-issue this ITN on a </w:t>
      </w:r>
      <w:r w:rsidR="002B7B93" w:rsidRPr="00EA3A36">
        <w:t>s</w:t>
      </w:r>
      <w:r w:rsidRPr="00EA3A36">
        <w:t xml:space="preserve">ingle </w:t>
      </w:r>
      <w:r w:rsidR="002B7B93" w:rsidRPr="00EA3A36">
        <w:t>s</w:t>
      </w:r>
      <w:r w:rsidRPr="00EA3A36">
        <w:t xml:space="preserve">ource basis if this </w:t>
      </w:r>
      <w:r w:rsidR="00E827DC" w:rsidRPr="00EA3A36">
        <w:t>Contract</w:t>
      </w:r>
      <w:r w:rsidR="00E827DC" w:rsidRPr="00EA3A36" w:rsidDel="00E827DC">
        <w:t xml:space="preserve"> </w:t>
      </w:r>
      <w:r w:rsidR="00E827DC" w:rsidRPr="00EA3A36">
        <w:rPr>
          <w:color w:val="000000"/>
        </w:rPr>
        <w:t>p</w:t>
      </w:r>
      <w:r w:rsidR="00294E64" w:rsidRPr="00EA3A36">
        <w:rPr>
          <w:color w:val="000000"/>
        </w:rPr>
        <w:t>rocurement</w:t>
      </w:r>
      <w:r w:rsidRPr="00EA3A36">
        <w:t xml:space="preserve"> results in a situation: </w:t>
      </w:r>
    </w:p>
    <w:p w14:paraId="1AABFCBF" w14:textId="3B4B72DB" w:rsidR="002B7B93" w:rsidRPr="00EA3A36" w:rsidRDefault="00FF3C3B" w:rsidP="000D6A79">
      <w:pPr>
        <w:pStyle w:val="Level4Number"/>
      </w:pPr>
      <w:r w:rsidRPr="00EA3A36">
        <w:t xml:space="preserve">where only one </w:t>
      </w:r>
      <w:r w:rsidR="0046183D" w:rsidRPr="00EA3A36">
        <w:t>T</w:t>
      </w:r>
      <w:r w:rsidRPr="00EA3A36">
        <w:t>ender is received</w:t>
      </w:r>
      <w:r w:rsidR="002B7B93" w:rsidRPr="00EA3A36">
        <w:t>;</w:t>
      </w:r>
      <w:r w:rsidRPr="00EA3A36">
        <w:t xml:space="preserve"> </w:t>
      </w:r>
    </w:p>
    <w:p w14:paraId="63B343F1" w14:textId="05AF9824" w:rsidR="002B7B93" w:rsidRPr="00EA3A36" w:rsidRDefault="002B7B93" w:rsidP="000D6A79">
      <w:pPr>
        <w:pStyle w:val="Level4Number"/>
      </w:pPr>
      <w:r w:rsidRPr="00EA3A36">
        <w:t>where there is an</w:t>
      </w:r>
      <w:r w:rsidR="00FF3C3B" w:rsidRPr="00EA3A36">
        <w:t xml:space="preserve"> absence of </w:t>
      </w:r>
      <w:r w:rsidR="0046183D" w:rsidRPr="00EA3A36">
        <w:t>T</w:t>
      </w:r>
      <w:r w:rsidR="00FF3C3B" w:rsidRPr="00EA3A36">
        <w:t xml:space="preserve">enders or suitable </w:t>
      </w:r>
      <w:r w:rsidR="0046183D" w:rsidRPr="00EA3A36">
        <w:t>T</w:t>
      </w:r>
      <w:r w:rsidR="00FF3C3B" w:rsidRPr="00EA3A36">
        <w:t>enders</w:t>
      </w:r>
      <w:r w:rsidRPr="00EA3A36">
        <w:t>;</w:t>
      </w:r>
      <w:r w:rsidR="00FF3C3B" w:rsidRPr="00EA3A36">
        <w:t xml:space="preserve"> </w:t>
      </w:r>
    </w:p>
    <w:p w14:paraId="5BA9DE80" w14:textId="3C6C5520" w:rsidR="002B7B93" w:rsidRPr="00EA3A36" w:rsidRDefault="00FF3C3B" w:rsidP="000D6A79">
      <w:pPr>
        <w:pStyle w:val="Level4Number"/>
      </w:pPr>
      <w:r w:rsidRPr="00EA3A36">
        <w:t xml:space="preserve">where the Authority has only received irregular or unacceptable </w:t>
      </w:r>
      <w:r w:rsidR="0046183D" w:rsidRPr="00EA3A36">
        <w:t>T</w:t>
      </w:r>
      <w:r w:rsidRPr="00EA3A36">
        <w:t xml:space="preserve">enders; </w:t>
      </w:r>
      <w:r w:rsidR="002B7B93" w:rsidRPr="00EA3A36">
        <w:t>or</w:t>
      </w:r>
    </w:p>
    <w:p w14:paraId="0795BD46" w14:textId="7972DABD" w:rsidR="00897C65" w:rsidRPr="00EA3A36" w:rsidRDefault="002B7B93" w:rsidP="000D6A79">
      <w:pPr>
        <w:pStyle w:val="Level4Number"/>
      </w:pPr>
      <w:r w:rsidRPr="00EA3A36">
        <w:t xml:space="preserve">where </w:t>
      </w:r>
      <w:r w:rsidR="00FF3C3B" w:rsidRPr="00EA3A36">
        <w:t xml:space="preserve">adjustments </w:t>
      </w:r>
      <w:r w:rsidRPr="00EA3A36">
        <w:t>are</w:t>
      </w:r>
      <w:r w:rsidR="00FF3C3B" w:rsidRPr="00EA3A36">
        <w:t xml:space="preserve"> required by the application of the Defence Reform Act 2014 and / or the Single Source Contract Regulations 2014;</w:t>
      </w:r>
    </w:p>
    <w:p w14:paraId="168ADFE7" w14:textId="236ACF5E" w:rsidR="00897C65" w:rsidRPr="00EA3A36" w:rsidRDefault="00FF3C3B">
      <w:pPr>
        <w:pStyle w:val="Level3Number"/>
      </w:pPr>
      <w:r w:rsidRPr="00EA3A36">
        <w:t xml:space="preserve">choose not to award any </w:t>
      </w:r>
      <w:r w:rsidR="002B7B93" w:rsidRPr="00EA3A36">
        <w:t>c</w:t>
      </w:r>
      <w:r w:rsidRPr="00EA3A36">
        <w:t xml:space="preserve">ontract as a result of the current </w:t>
      </w:r>
      <w:r w:rsidR="00E827DC" w:rsidRPr="00EA3A36">
        <w:t>Contract</w:t>
      </w:r>
      <w:r w:rsidR="00E827DC" w:rsidRPr="00EA3A36">
        <w:rPr>
          <w:color w:val="000000" w:themeColor="text1"/>
        </w:rPr>
        <w:t xml:space="preserve"> p</w:t>
      </w:r>
      <w:r w:rsidR="00C33482" w:rsidRPr="00EA3A36">
        <w:rPr>
          <w:color w:val="000000" w:themeColor="text1"/>
        </w:rPr>
        <w:t>rocurement</w:t>
      </w:r>
      <w:r w:rsidRPr="00EA3A36">
        <w:t xml:space="preserve"> process (the Authority will issue a </w:t>
      </w:r>
      <w:r w:rsidR="007E682F" w:rsidRPr="00EA3A36">
        <w:t>n</w:t>
      </w:r>
      <w:r w:rsidRPr="00EA3A36">
        <w:t xml:space="preserve">otice of </w:t>
      </w:r>
      <w:r w:rsidR="007E682F" w:rsidRPr="00EA3A36">
        <w:t>c</w:t>
      </w:r>
      <w:r w:rsidRPr="00EA3A36">
        <w:t>ompletion in such circumstances);</w:t>
      </w:r>
    </w:p>
    <w:p w14:paraId="4331CD5A" w14:textId="379BC23A" w:rsidR="00897C65" w:rsidRPr="00EA3A36" w:rsidRDefault="00FF3C3B">
      <w:pPr>
        <w:pStyle w:val="Level3Number"/>
      </w:pPr>
      <w:r w:rsidRPr="00EA3A36">
        <w:t xml:space="preserve">change or waive (as appropriate) the basis, the requirements, the procedures and/or the timescale for this ITN and the </w:t>
      </w:r>
      <w:r w:rsidR="002B7B93" w:rsidRPr="00EA3A36">
        <w:t>T</w:t>
      </w:r>
      <w:r w:rsidRPr="00EA3A36">
        <w:t xml:space="preserve">ender process; </w:t>
      </w:r>
      <w:r w:rsidR="006849E2" w:rsidRPr="00EA3A36">
        <w:t>and/or</w:t>
      </w:r>
    </w:p>
    <w:p w14:paraId="5792F94D" w14:textId="7A7E8590" w:rsidR="00897C65" w:rsidRDefault="00FF3C3B">
      <w:pPr>
        <w:pStyle w:val="Level3Number"/>
      </w:pPr>
      <w:r w:rsidRPr="00EA3A36">
        <w:t>terminate negotiations with any or all Tenderers</w:t>
      </w:r>
      <w:r w:rsidR="001D1958" w:rsidRPr="00EA3A36">
        <w:t>.</w:t>
      </w:r>
    </w:p>
    <w:p w14:paraId="50EB773C" w14:textId="030EB2C6" w:rsidR="00EE3B6C" w:rsidRPr="00EA3A36" w:rsidRDefault="00EE3B6C" w:rsidP="000326C5">
      <w:pPr>
        <w:pStyle w:val="Level2Number"/>
      </w:pPr>
      <w:r w:rsidRPr="00EA3A36">
        <w:t xml:space="preserve">The Contract will be effective when both parties sign the Contract. </w:t>
      </w:r>
      <w:r w:rsidR="000D6A79" w:rsidRPr="00EA3A36">
        <w:t xml:space="preserve"> </w:t>
      </w:r>
      <w:r w:rsidRPr="00EA3A36">
        <w:t xml:space="preserve">The Contract will be issued by the Authority to the address </w:t>
      </w:r>
      <w:r w:rsidR="00FF27F5">
        <w:t xml:space="preserve">the </w:t>
      </w:r>
      <w:r w:rsidR="00EA3A36">
        <w:t>Tenderer</w:t>
      </w:r>
      <w:r w:rsidRPr="00EA3A36">
        <w:t xml:space="preserve"> provide</w:t>
      </w:r>
      <w:r w:rsidR="00FF27F5">
        <w:t>s</w:t>
      </w:r>
      <w:r w:rsidRPr="00EA3A36">
        <w:t>, on or before the end</w:t>
      </w:r>
      <w:r w:rsidR="00655DB2">
        <w:t xml:space="preserve"> of the validity period specified</w:t>
      </w:r>
      <w:r w:rsidRPr="00EA3A36">
        <w:t xml:space="preserve"> in </w:t>
      </w:r>
      <w:r w:rsidRPr="00A5412F">
        <w:t xml:space="preserve">paragraph </w:t>
      </w:r>
      <w:r w:rsidR="00E7443E" w:rsidRPr="00A5412F">
        <w:t>1</w:t>
      </w:r>
      <w:r w:rsidR="009D0720" w:rsidRPr="00A5412F">
        <w:t>1</w:t>
      </w:r>
      <w:r w:rsidRPr="00A5412F">
        <w:t xml:space="preserve"> (Validity</w:t>
      </w:r>
      <w:r w:rsidR="00E7443E" w:rsidRPr="00EA3A36">
        <w:t xml:space="preserve"> of Final Tenders</w:t>
      </w:r>
      <w:r w:rsidRPr="00EA3A36">
        <w:t>)</w:t>
      </w:r>
      <w:r w:rsidR="00E7443E" w:rsidRPr="00EA3A36">
        <w:t xml:space="preserve"> in Annex D (Evaluation of Tenders)</w:t>
      </w:r>
      <w:r w:rsidRPr="00EA3A36">
        <w:t xml:space="preserve">. </w:t>
      </w:r>
    </w:p>
    <w:p w14:paraId="30F05BCF" w14:textId="065BD7F0" w:rsidR="00B51B2C" w:rsidRPr="00EA3A36" w:rsidRDefault="00064446" w:rsidP="00B51B2C">
      <w:pPr>
        <w:pStyle w:val="Level1Heading"/>
        <w:keepNext w:val="0"/>
        <w:rPr>
          <w:rFonts w:ascii="Arial" w:hAnsi="Arial"/>
        </w:rPr>
      </w:pPr>
      <w:bookmarkStart w:id="456" w:name="_Toc120539080"/>
      <w:r w:rsidRPr="00EA3A36">
        <w:rPr>
          <w:rFonts w:ascii="Arial" w:hAnsi="Arial"/>
          <w:caps w:val="0"/>
        </w:rPr>
        <w:t>TENDERER ACCEPTANCE OF TERMS OF THIS ITN</w:t>
      </w:r>
      <w:bookmarkEnd w:id="456"/>
    </w:p>
    <w:p w14:paraId="0FFEE98C" w14:textId="36F83F14" w:rsidR="00B51B2C" w:rsidRPr="00EA3A36" w:rsidRDefault="00B51B2C" w:rsidP="00B51B2C">
      <w:pPr>
        <w:pStyle w:val="Level2Number"/>
        <w:rPr>
          <w:rFonts w:eastAsia="Arial"/>
          <w:color w:val="000000"/>
          <w:spacing w:val="-2"/>
        </w:rPr>
      </w:pPr>
      <w:r w:rsidRPr="00EA3A36">
        <w:rPr>
          <w:rFonts w:eastAsia="Arial"/>
          <w:color w:val="000000"/>
          <w:spacing w:val="-2"/>
        </w:rPr>
        <w:t xml:space="preserve">The </w:t>
      </w:r>
      <w:r w:rsidRPr="00EA3A36">
        <w:rPr>
          <w:rFonts w:eastAsia="Arial"/>
          <w:color w:val="000000"/>
        </w:rPr>
        <w:t>submission</w:t>
      </w:r>
      <w:r w:rsidRPr="00EA3A36">
        <w:rPr>
          <w:rFonts w:eastAsia="Arial"/>
          <w:color w:val="000000"/>
          <w:spacing w:val="-2"/>
        </w:rPr>
        <w:t xml:space="preserve"> of an application to participate in the Tender process will be deemed </w:t>
      </w:r>
      <w:r w:rsidR="00F03889">
        <w:rPr>
          <w:rFonts w:eastAsia="Arial"/>
          <w:color w:val="000000"/>
          <w:spacing w:val="-2"/>
        </w:rPr>
        <w:t xml:space="preserve">as </w:t>
      </w:r>
      <w:r w:rsidRPr="00EA3A36">
        <w:rPr>
          <w:rFonts w:eastAsia="Arial"/>
          <w:color w:val="000000"/>
          <w:spacing w:val="-2"/>
        </w:rPr>
        <w:t>the Tenderer</w:t>
      </w:r>
      <w:r w:rsidR="00E97B1E" w:rsidRPr="00EA3A36">
        <w:rPr>
          <w:rFonts w:eastAsia="Arial"/>
          <w:color w:val="000000"/>
          <w:spacing w:val="-2"/>
        </w:rPr>
        <w:t>'</w:t>
      </w:r>
      <w:r w:rsidRPr="00EA3A36">
        <w:rPr>
          <w:rFonts w:eastAsia="Arial"/>
          <w:color w:val="000000"/>
          <w:spacing w:val="-2"/>
        </w:rPr>
        <w:t xml:space="preserve">s acceptance of the terms of participation </w:t>
      </w:r>
      <w:r w:rsidR="00F03889">
        <w:rPr>
          <w:rFonts w:eastAsia="Arial"/>
          <w:color w:val="000000"/>
          <w:spacing w:val="-2"/>
        </w:rPr>
        <w:t xml:space="preserve">set out in this ITN in relation to </w:t>
      </w:r>
      <w:r w:rsidRPr="00EA3A36">
        <w:rPr>
          <w:rFonts w:eastAsia="Arial"/>
          <w:color w:val="000000"/>
          <w:spacing w:val="-2"/>
        </w:rPr>
        <w:t xml:space="preserve">this </w:t>
      </w:r>
      <w:r w:rsidRPr="00EA3A36">
        <w:t>Contract</w:t>
      </w:r>
      <w:r w:rsidRPr="00EA3A36" w:rsidDel="00E827DC">
        <w:rPr>
          <w:rFonts w:eastAsia="Arial"/>
          <w:color w:val="000000"/>
          <w:spacing w:val="-2"/>
        </w:rPr>
        <w:t xml:space="preserve"> </w:t>
      </w:r>
      <w:r w:rsidRPr="00EA3A36">
        <w:rPr>
          <w:rFonts w:eastAsia="Arial"/>
          <w:color w:val="000000"/>
        </w:rPr>
        <w:t>procurement</w:t>
      </w:r>
      <w:r w:rsidRPr="00EA3A36">
        <w:rPr>
          <w:rFonts w:eastAsia="Arial"/>
          <w:color w:val="000000"/>
          <w:spacing w:val="-2"/>
        </w:rPr>
        <w:t xml:space="preserve"> without qualification.</w:t>
      </w:r>
    </w:p>
    <w:p w14:paraId="1DD0AC4F" w14:textId="77777777" w:rsidR="008D34DC" w:rsidRPr="008D34DC" w:rsidRDefault="008D34DC" w:rsidP="008D34DC">
      <w:pPr>
        <w:pStyle w:val="Level1Heading"/>
        <w:rPr>
          <w:rFonts w:ascii="Arial" w:hAnsi="Arial"/>
        </w:rPr>
      </w:pPr>
      <w:bookmarkStart w:id="457" w:name="_Toc120539081"/>
      <w:r w:rsidRPr="008D34DC">
        <w:rPr>
          <w:rFonts w:ascii="Arial" w:hAnsi="Arial"/>
        </w:rPr>
        <w:t>ELECTRONIC PURCHASING</w:t>
      </w:r>
      <w:bookmarkEnd w:id="457"/>
    </w:p>
    <w:p w14:paraId="4B181829" w14:textId="21A195F0" w:rsidR="008D34DC" w:rsidRPr="008D34DC" w:rsidRDefault="008D34DC" w:rsidP="008D34DC">
      <w:pPr>
        <w:pStyle w:val="Level2Number"/>
      </w:pPr>
      <w:r w:rsidRPr="008D34DC">
        <w:t xml:space="preserve">Tenderers must note that use of the </w:t>
      </w:r>
      <w:hyperlink r:id="rId21" w:history="1">
        <w:r w:rsidRPr="008D34DC">
          <w:rPr>
            <w:rStyle w:val="Hyperlink"/>
          </w:rPr>
          <w:t>Contracting, Purchasing and Finance (CP&amp;F)</w:t>
        </w:r>
      </w:hyperlink>
      <w:r w:rsidRPr="008D34DC">
        <w:t xml:space="preserve"> electronic procurement tool is mandatory for any resultant Contract awarded following this Tender.  By submitting a Tender</w:t>
      </w:r>
      <w:r w:rsidR="00F03889">
        <w:t>, each</w:t>
      </w:r>
      <w:r w:rsidRPr="008D34DC">
        <w:t xml:space="preserve"> Tenderer agree</w:t>
      </w:r>
      <w:r w:rsidR="00F03889">
        <w:t>s</w:t>
      </w:r>
      <w:r w:rsidRPr="008D34DC">
        <w:t xml:space="preserve"> to electronic payment.  </w:t>
      </w:r>
      <w:r w:rsidR="00F03889">
        <w:t xml:space="preserve">Tenderers should </w:t>
      </w:r>
      <w:r w:rsidRPr="008D34DC">
        <w:t xml:space="preserve">consult the service provider </w:t>
      </w:r>
      <w:r w:rsidR="00F03889">
        <w:t>in relation to</w:t>
      </w:r>
      <w:r w:rsidRPr="008D34DC">
        <w:t xml:space="preserve"> connectivity options.  Failure to accept electronic payment will result in a Tender being deemed Non-Compliant and disqualified from </w:t>
      </w:r>
      <w:r w:rsidR="00F03889">
        <w:t>further participation in this Contract procurement</w:t>
      </w:r>
      <w:r>
        <w:t>.</w:t>
      </w:r>
    </w:p>
    <w:p w14:paraId="6F39358E" w14:textId="2102DDD5" w:rsidR="001D7A86" w:rsidRPr="00EA3A36" w:rsidRDefault="00064446" w:rsidP="001D7A86">
      <w:pPr>
        <w:pStyle w:val="Level1Heading"/>
        <w:rPr>
          <w:rFonts w:ascii="Arial" w:hAnsi="Arial"/>
        </w:rPr>
      </w:pPr>
      <w:bookmarkStart w:id="458" w:name="_Toc120539082"/>
      <w:r w:rsidRPr="00EA3A36">
        <w:rPr>
          <w:rFonts w:ascii="Arial" w:hAnsi="Arial"/>
          <w:caps w:val="0"/>
        </w:rPr>
        <w:lastRenderedPageBreak/>
        <w:t>ITN DOCUMENTATION AND ITN MATERIAL</w:t>
      </w:r>
      <w:r w:rsidR="000E2FB0">
        <w:rPr>
          <w:rFonts w:ascii="Arial" w:hAnsi="Arial"/>
          <w:caps w:val="0"/>
        </w:rPr>
        <w:t>S</w:t>
      </w:r>
      <w:bookmarkEnd w:id="458"/>
    </w:p>
    <w:p w14:paraId="00C88126" w14:textId="192DADD7" w:rsidR="001D7A86" w:rsidRPr="00EA3A36" w:rsidRDefault="001D7A86" w:rsidP="001D7A86">
      <w:pPr>
        <w:pStyle w:val="Level2Number"/>
        <w:rPr>
          <w:rFonts w:eastAsia="Arial"/>
          <w:color w:val="000000"/>
        </w:rPr>
      </w:pPr>
      <w:r w:rsidRPr="00EA3A36">
        <w:rPr>
          <w:rFonts w:eastAsia="Arial"/>
          <w:color w:val="000000"/>
        </w:rPr>
        <w:t>The information contained in the ITN Documentation and the ITN Material</w:t>
      </w:r>
      <w:r w:rsidR="000E2FB0">
        <w:rPr>
          <w:rFonts w:eastAsia="Arial"/>
          <w:color w:val="000000"/>
        </w:rPr>
        <w:t>s</w:t>
      </w:r>
      <w:r w:rsidRPr="00EA3A36">
        <w:rPr>
          <w:rFonts w:eastAsia="Arial"/>
          <w:color w:val="000000"/>
        </w:rPr>
        <w:t xml:space="preserve"> has been prepared in good faith. </w:t>
      </w:r>
      <w:r w:rsidR="000D6A79" w:rsidRPr="00EA3A36">
        <w:rPr>
          <w:rFonts w:eastAsia="Arial"/>
          <w:color w:val="000000"/>
        </w:rPr>
        <w:t xml:space="preserve"> </w:t>
      </w:r>
      <w:r w:rsidRPr="00EA3A36">
        <w:rPr>
          <w:rFonts w:eastAsia="Arial"/>
          <w:color w:val="000000"/>
        </w:rPr>
        <w:t xml:space="preserve">The Authority does not give any warranty as to the accuracy or completeness of any information provided. </w:t>
      </w:r>
    </w:p>
    <w:p w14:paraId="270F4C53" w14:textId="1B442E22" w:rsidR="001D7A86" w:rsidRPr="00EA3A36" w:rsidRDefault="001D7A86" w:rsidP="001D7A86">
      <w:pPr>
        <w:pStyle w:val="Level2Number"/>
        <w:rPr>
          <w:rFonts w:eastAsia="Arial"/>
          <w:color w:val="000000"/>
        </w:rPr>
      </w:pPr>
      <w:r w:rsidRPr="00EA3A36">
        <w:rPr>
          <w:rFonts w:eastAsia="Arial"/>
          <w:color w:val="000000"/>
        </w:rPr>
        <w:t xml:space="preserve">It is the responsibility of each Tenderer to ensure that </w:t>
      </w:r>
      <w:r w:rsidR="00F03889">
        <w:rPr>
          <w:rFonts w:eastAsia="Arial"/>
          <w:color w:val="000000"/>
        </w:rPr>
        <w:t>it has</w:t>
      </w:r>
      <w:r w:rsidRPr="00EA3A36">
        <w:rPr>
          <w:rFonts w:eastAsia="Arial"/>
          <w:color w:val="000000"/>
        </w:rPr>
        <w:t xml:space="preserve"> undertaken </w:t>
      </w:r>
      <w:r w:rsidR="00F03889">
        <w:rPr>
          <w:rFonts w:eastAsia="Arial"/>
          <w:color w:val="000000"/>
        </w:rPr>
        <w:t xml:space="preserve">its </w:t>
      </w:r>
      <w:r w:rsidRPr="00EA3A36">
        <w:rPr>
          <w:rFonts w:eastAsia="Arial"/>
          <w:color w:val="000000"/>
        </w:rPr>
        <w:t xml:space="preserve">own due </w:t>
      </w:r>
      <w:r w:rsidR="00655DB2">
        <w:rPr>
          <w:rFonts w:eastAsia="Arial"/>
          <w:color w:val="000000"/>
        </w:rPr>
        <w:t xml:space="preserve">diligence in formulating </w:t>
      </w:r>
      <w:r w:rsidR="00F03889">
        <w:rPr>
          <w:rFonts w:eastAsia="Arial"/>
          <w:color w:val="000000"/>
        </w:rPr>
        <w:t>its responses and its Tender</w:t>
      </w:r>
      <w:r w:rsidRPr="00EA3A36">
        <w:rPr>
          <w:rFonts w:eastAsia="Arial"/>
          <w:color w:val="000000"/>
        </w:rPr>
        <w:t xml:space="preserve">. </w:t>
      </w:r>
      <w:r w:rsidR="000D6A79" w:rsidRPr="00EA3A36">
        <w:rPr>
          <w:rFonts w:eastAsia="Arial"/>
          <w:color w:val="000000"/>
        </w:rPr>
        <w:t xml:space="preserve"> </w:t>
      </w:r>
      <w:r w:rsidRPr="00EA3A36">
        <w:rPr>
          <w:rFonts w:eastAsia="Arial"/>
          <w:color w:val="000000"/>
        </w:rPr>
        <w:t>The Authority will not warrant/certify any third</w:t>
      </w:r>
      <w:r w:rsidR="00F03889">
        <w:rPr>
          <w:rFonts w:eastAsia="Arial"/>
          <w:color w:val="000000"/>
        </w:rPr>
        <w:t xml:space="preserve"> </w:t>
      </w:r>
      <w:r w:rsidRPr="00EA3A36">
        <w:rPr>
          <w:rFonts w:eastAsia="Arial"/>
          <w:color w:val="000000"/>
        </w:rPr>
        <w:t>party information required by Tenderers in formulating their responses and Tenders.</w:t>
      </w:r>
    </w:p>
    <w:p w14:paraId="10EFC481" w14:textId="2A9A8FA0" w:rsidR="001D7A86" w:rsidRPr="00EA3A36" w:rsidRDefault="001D7A86" w:rsidP="001D7A86">
      <w:pPr>
        <w:pStyle w:val="Level2Number"/>
        <w:rPr>
          <w:rFonts w:eastAsia="Arial"/>
          <w:color w:val="000000"/>
        </w:rPr>
      </w:pPr>
      <w:r w:rsidRPr="00EA3A36">
        <w:rPr>
          <w:rFonts w:eastAsia="Arial"/>
          <w:color w:val="000000"/>
        </w:rPr>
        <w:t>In furnishing the ITN Documentation and/or the ITN Material</w:t>
      </w:r>
      <w:r w:rsidR="000E2FB0">
        <w:rPr>
          <w:rFonts w:eastAsia="Arial"/>
          <w:color w:val="000000"/>
        </w:rPr>
        <w:t>s</w:t>
      </w:r>
      <w:r w:rsidR="001F7DD1">
        <w:rPr>
          <w:rFonts w:eastAsia="Arial"/>
          <w:color w:val="000000"/>
        </w:rPr>
        <w:t xml:space="preserve"> to Tenderers</w:t>
      </w:r>
      <w:r w:rsidRPr="00EA3A36">
        <w:rPr>
          <w:rFonts w:eastAsia="Arial"/>
          <w:color w:val="000000"/>
        </w:rPr>
        <w:t>, the Authority and the Authority</w:t>
      </w:r>
      <w:r w:rsidR="001F7DD1">
        <w:rPr>
          <w:rFonts w:eastAsia="Arial"/>
          <w:color w:val="000000"/>
        </w:rPr>
        <w:t>'s</w:t>
      </w:r>
      <w:r w:rsidRPr="00EA3A36">
        <w:rPr>
          <w:rFonts w:eastAsia="Arial"/>
          <w:color w:val="000000"/>
        </w:rPr>
        <w:t xml:space="preserve"> advisers undertake no obligation to provide Tenderers with access to any additional information or to update the ITN Documentation or the ITN Material</w:t>
      </w:r>
      <w:r w:rsidR="000E2FB0">
        <w:rPr>
          <w:rFonts w:eastAsia="Arial"/>
          <w:color w:val="000000"/>
        </w:rPr>
        <w:t>s</w:t>
      </w:r>
      <w:r w:rsidRPr="00EA3A36">
        <w:rPr>
          <w:rFonts w:eastAsia="Arial"/>
          <w:color w:val="000000"/>
        </w:rPr>
        <w:t xml:space="preserve"> or to correct any inaccuracies herein which may become apparent.  The information contained in the ITN Documentation and/or the ITN Material</w:t>
      </w:r>
      <w:r w:rsidR="000E2FB0">
        <w:rPr>
          <w:rFonts w:eastAsia="Arial"/>
          <w:color w:val="000000"/>
        </w:rPr>
        <w:t>s</w:t>
      </w:r>
      <w:r w:rsidRPr="00EA3A36">
        <w:rPr>
          <w:rFonts w:eastAsia="Arial"/>
          <w:color w:val="000000"/>
        </w:rPr>
        <w:t xml:space="preserve"> may be changed by the Authority from time to time without any prior (or any) notice being given.  In the ITN Documentation and the ITN Material</w:t>
      </w:r>
      <w:r w:rsidR="000E2FB0">
        <w:rPr>
          <w:rFonts w:eastAsia="Arial"/>
          <w:color w:val="000000"/>
        </w:rPr>
        <w:t>s</w:t>
      </w:r>
      <w:r w:rsidRPr="00EA3A36">
        <w:rPr>
          <w:rFonts w:eastAsia="Arial"/>
          <w:color w:val="000000"/>
        </w:rPr>
        <w:t xml:space="preserve"> words such as </w:t>
      </w:r>
      <w:r w:rsidR="00E97B1E" w:rsidRPr="00EA3A36">
        <w:rPr>
          <w:rFonts w:eastAsia="Arial"/>
          <w:color w:val="000000"/>
        </w:rPr>
        <w:t>"</w:t>
      </w:r>
      <w:r w:rsidRPr="00EA3A36">
        <w:rPr>
          <w:rFonts w:eastAsia="Arial"/>
          <w:color w:val="000000"/>
        </w:rPr>
        <w:t>anticipates</w:t>
      </w:r>
      <w:r w:rsidR="00E97B1E" w:rsidRPr="00EA3A36">
        <w:rPr>
          <w:rFonts w:eastAsia="Arial"/>
          <w:color w:val="000000"/>
        </w:rPr>
        <w:t>"</w:t>
      </w:r>
      <w:r w:rsidRPr="00EA3A36">
        <w:rPr>
          <w:rFonts w:eastAsia="Arial"/>
          <w:color w:val="000000"/>
        </w:rPr>
        <w:t xml:space="preserve">, </w:t>
      </w:r>
      <w:r w:rsidR="00E97B1E" w:rsidRPr="00EA3A36">
        <w:rPr>
          <w:rFonts w:eastAsia="Arial"/>
          <w:color w:val="000000"/>
        </w:rPr>
        <w:t>"</w:t>
      </w:r>
      <w:r w:rsidRPr="00EA3A36">
        <w:rPr>
          <w:rFonts w:eastAsia="Arial"/>
          <w:color w:val="000000"/>
        </w:rPr>
        <w:t>expects</w:t>
      </w:r>
      <w:r w:rsidR="00E97B1E" w:rsidRPr="00EA3A36">
        <w:rPr>
          <w:rFonts w:eastAsia="Arial"/>
          <w:color w:val="000000"/>
        </w:rPr>
        <w:t>"</w:t>
      </w:r>
      <w:r w:rsidRPr="00EA3A36">
        <w:rPr>
          <w:rFonts w:eastAsia="Arial"/>
          <w:color w:val="000000"/>
        </w:rPr>
        <w:t xml:space="preserve">, </w:t>
      </w:r>
      <w:r w:rsidR="00E97B1E" w:rsidRPr="00EA3A36">
        <w:rPr>
          <w:rFonts w:eastAsia="Arial"/>
          <w:color w:val="000000"/>
        </w:rPr>
        <w:t>"</w:t>
      </w:r>
      <w:r w:rsidRPr="00EA3A36">
        <w:rPr>
          <w:rFonts w:eastAsia="Arial"/>
          <w:color w:val="000000"/>
        </w:rPr>
        <w:t>projects</w:t>
      </w:r>
      <w:r w:rsidR="00E97B1E" w:rsidRPr="00EA3A36">
        <w:rPr>
          <w:rFonts w:eastAsia="Arial"/>
          <w:color w:val="000000"/>
        </w:rPr>
        <w:t>"</w:t>
      </w:r>
      <w:r w:rsidRPr="00EA3A36">
        <w:rPr>
          <w:rFonts w:eastAsia="Arial"/>
          <w:color w:val="000000"/>
        </w:rPr>
        <w:t xml:space="preserve">, </w:t>
      </w:r>
      <w:r w:rsidR="00E97B1E" w:rsidRPr="00EA3A36">
        <w:rPr>
          <w:rFonts w:eastAsia="Arial"/>
          <w:color w:val="000000"/>
        </w:rPr>
        <w:t>"</w:t>
      </w:r>
      <w:r w:rsidRPr="00EA3A36">
        <w:rPr>
          <w:rFonts w:eastAsia="Arial"/>
          <w:color w:val="000000"/>
        </w:rPr>
        <w:t>intends</w:t>
      </w:r>
      <w:r w:rsidR="00E97B1E" w:rsidRPr="00EA3A36">
        <w:rPr>
          <w:rFonts w:eastAsia="Arial"/>
          <w:color w:val="000000"/>
        </w:rPr>
        <w:t>"</w:t>
      </w:r>
      <w:r w:rsidRPr="00EA3A36">
        <w:rPr>
          <w:rFonts w:eastAsia="Arial"/>
          <w:color w:val="000000"/>
        </w:rPr>
        <w:t xml:space="preserve">, </w:t>
      </w:r>
      <w:r w:rsidR="00E97B1E" w:rsidRPr="00EA3A36">
        <w:rPr>
          <w:rFonts w:eastAsia="Arial"/>
          <w:color w:val="000000"/>
        </w:rPr>
        <w:t>"</w:t>
      </w:r>
      <w:r w:rsidRPr="00EA3A36">
        <w:rPr>
          <w:rFonts w:eastAsia="Arial"/>
          <w:color w:val="000000"/>
        </w:rPr>
        <w:t>plans</w:t>
      </w:r>
      <w:r w:rsidR="00E97B1E" w:rsidRPr="00EA3A36">
        <w:rPr>
          <w:rFonts w:eastAsia="Arial"/>
          <w:color w:val="000000"/>
        </w:rPr>
        <w:t>"</w:t>
      </w:r>
      <w:r w:rsidRPr="00EA3A36">
        <w:rPr>
          <w:rFonts w:eastAsia="Arial"/>
          <w:color w:val="000000"/>
        </w:rPr>
        <w:t xml:space="preserve">, </w:t>
      </w:r>
      <w:r w:rsidR="00E97B1E" w:rsidRPr="00EA3A36">
        <w:rPr>
          <w:rFonts w:eastAsia="Arial"/>
          <w:color w:val="000000"/>
        </w:rPr>
        <w:t>"</w:t>
      </w:r>
      <w:r w:rsidRPr="00EA3A36">
        <w:rPr>
          <w:rFonts w:eastAsia="Arial"/>
          <w:color w:val="000000"/>
        </w:rPr>
        <w:t>believes</w:t>
      </w:r>
      <w:r w:rsidR="00E97B1E" w:rsidRPr="00EA3A36">
        <w:rPr>
          <w:rFonts w:eastAsia="Arial"/>
          <w:color w:val="000000"/>
        </w:rPr>
        <w:t>"</w:t>
      </w:r>
      <w:r w:rsidRPr="00EA3A36">
        <w:rPr>
          <w:rFonts w:eastAsia="Arial"/>
          <w:color w:val="000000"/>
        </w:rPr>
        <w:t xml:space="preserve">, </w:t>
      </w:r>
      <w:r w:rsidR="00E97B1E" w:rsidRPr="00EA3A36">
        <w:rPr>
          <w:rFonts w:eastAsia="Arial"/>
          <w:color w:val="000000"/>
        </w:rPr>
        <w:t>"</w:t>
      </w:r>
      <w:r w:rsidRPr="00EA3A36">
        <w:rPr>
          <w:rFonts w:eastAsia="Arial"/>
          <w:color w:val="000000"/>
        </w:rPr>
        <w:t>will</w:t>
      </w:r>
      <w:r w:rsidR="00E97B1E" w:rsidRPr="00EA3A36">
        <w:rPr>
          <w:rFonts w:eastAsia="Arial"/>
          <w:color w:val="000000"/>
        </w:rPr>
        <w:t>"</w:t>
      </w:r>
      <w:r w:rsidRPr="00EA3A36">
        <w:rPr>
          <w:rFonts w:eastAsia="Arial"/>
          <w:color w:val="000000"/>
        </w:rPr>
        <w:t>, and such words and terms of similar substance, indicate the present expectation of future events, which are subject to a number of factors and uncertainties that could cause actual requirements and circumstances to differ materially from those described.</w:t>
      </w:r>
    </w:p>
    <w:p w14:paraId="4244FE53" w14:textId="0D1A253F" w:rsidR="001D7A86" w:rsidRPr="00EA3A36" w:rsidRDefault="00064446" w:rsidP="001D7A86">
      <w:pPr>
        <w:pStyle w:val="Level1Heading"/>
        <w:rPr>
          <w:rFonts w:ascii="Arial" w:hAnsi="Arial"/>
        </w:rPr>
      </w:pPr>
      <w:bookmarkStart w:id="459" w:name="_Toc120539083"/>
      <w:r w:rsidRPr="00EA3A36">
        <w:rPr>
          <w:rFonts w:ascii="Arial" w:hAnsi="Arial"/>
          <w:caps w:val="0"/>
        </w:rPr>
        <w:t>INTELLECTUAL PROPERTY IN ITN DOCUMENTATION AND ITN MATERIAL</w:t>
      </w:r>
      <w:r w:rsidR="000E2FB0">
        <w:rPr>
          <w:rFonts w:ascii="Arial" w:hAnsi="Arial"/>
          <w:caps w:val="0"/>
        </w:rPr>
        <w:t>S</w:t>
      </w:r>
      <w:bookmarkEnd w:id="459"/>
    </w:p>
    <w:p w14:paraId="6BDD9D1A" w14:textId="2B333F64" w:rsidR="001D7A86" w:rsidRPr="00EA3A36" w:rsidRDefault="001F7DD1" w:rsidP="001D7A86">
      <w:pPr>
        <w:pStyle w:val="Level2Number"/>
        <w:rPr>
          <w:rFonts w:eastAsia="Arial"/>
          <w:color w:val="000000"/>
        </w:rPr>
      </w:pPr>
      <w:bookmarkStart w:id="460" w:name="_Ref114757261"/>
      <w:r>
        <w:rPr>
          <w:rFonts w:eastAsia="Arial"/>
          <w:color w:val="000000"/>
        </w:rPr>
        <w:t xml:space="preserve">The </w:t>
      </w:r>
      <w:r w:rsidR="001D7A86" w:rsidRPr="00EA3A36">
        <w:rPr>
          <w:rFonts w:eastAsia="Arial"/>
          <w:color w:val="000000"/>
        </w:rPr>
        <w:t>ITN Documentation, ITN Material</w:t>
      </w:r>
      <w:r w:rsidR="000E2FB0">
        <w:rPr>
          <w:rFonts w:eastAsia="Arial"/>
          <w:color w:val="000000"/>
        </w:rPr>
        <w:t>s</w:t>
      </w:r>
      <w:r w:rsidR="001D7A86" w:rsidRPr="00EA3A36">
        <w:rPr>
          <w:rFonts w:eastAsia="Arial"/>
          <w:color w:val="000000"/>
        </w:rPr>
        <w:t xml:space="preserve"> and any Intellectual Property Rights (</w:t>
      </w:r>
      <w:r w:rsidR="00E97B1E" w:rsidRPr="00EA3A36">
        <w:rPr>
          <w:rFonts w:eastAsia="Arial"/>
          <w:color w:val="000000"/>
        </w:rPr>
        <w:t>"</w:t>
      </w:r>
      <w:bookmarkStart w:id="461" w:name="_9kMHG5YVt3BC6BETy8"/>
      <w:r w:rsidR="001D7A86" w:rsidRPr="00EA3A36">
        <w:rPr>
          <w:rFonts w:eastAsia="Arial"/>
          <w:b/>
          <w:color w:val="000000"/>
        </w:rPr>
        <w:t>IPR</w:t>
      </w:r>
      <w:bookmarkEnd w:id="461"/>
      <w:r w:rsidR="00E97B1E" w:rsidRPr="00EA3A36">
        <w:rPr>
          <w:rFonts w:eastAsia="Arial"/>
          <w:color w:val="000000"/>
        </w:rPr>
        <w:t>"</w:t>
      </w:r>
      <w:r w:rsidR="001D7A86" w:rsidRPr="00EA3A36">
        <w:rPr>
          <w:rFonts w:eastAsia="Arial"/>
          <w:color w:val="000000"/>
        </w:rPr>
        <w:t xml:space="preserve">) in them shall remain the property of the Authority or other </w:t>
      </w:r>
      <w:r w:rsidR="001D7A86" w:rsidRPr="00EA3A36">
        <w:t>Third Party</w:t>
      </w:r>
      <w:r w:rsidR="001D7A86" w:rsidRPr="00EA3A36">
        <w:rPr>
          <w:rFonts w:eastAsia="Arial"/>
          <w:color w:val="000000"/>
        </w:rPr>
        <w:t xml:space="preserve"> owners and is released solely for the purposes of enabling </w:t>
      </w:r>
      <w:r w:rsidR="00EA3A36">
        <w:t>Tenderers</w:t>
      </w:r>
      <w:r w:rsidR="001D7A86" w:rsidRPr="00EA3A36">
        <w:rPr>
          <w:rFonts w:eastAsia="Arial"/>
          <w:color w:val="000000"/>
        </w:rPr>
        <w:t xml:space="preserve"> to submit a Tender.  No Tenderer shall obtain any right, title or interest therein.</w:t>
      </w:r>
      <w:bookmarkEnd w:id="460"/>
    </w:p>
    <w:p w14:paraId="2FE0DE51" w14:textId="5B6709B6" w:rsidR="001D7A86" w:rsidRPr="00EA3A36" w:rsidRDefault="00555E6A" w:rsidP="009C3947">
      <w:pPr>
        <w:pStyle w:val="Level2Number"/>
        <w:keepNext/>
        <w:rPr>
          <w:rFonts w:eastAsia="Arial"/>
          <w:color w:val="000000"/>
        </w:rPr>
      </w:pPr>
      <w:bookmarkStart w:id="462" w:name="_Ref114757315"/>
      <w:r>
        <w:t xml:space="preserve">Each </w:t>
      </w:r>
      <w:r w:rsidR="00EA3A36">
        <w:t>Tenderer</w:t>
      </w:r>
      <w:r w:rsidR="001D7A86" w:rsidRPr="00EA3A36">
        <w:rPr>
          <w:rFonts w:eastAsia="Arial"/>
          <w:color w:val="000000"/>
        </w:rPr>
        <w:t xml:space="preserve"> must:</w:t>
      </w:r>
      <w:bookmarkEnd w:id="462"/>
    </w:p>
    <w:p w14:paraId="60BD843E" w14:textId="7D346BBB" w:rsidR="001D7A86" w:rsidRPr="00EA3A36" w:rsidRDefault="001D7A86" w:rsidP="001D7A86">
      <w:pPr>
        <w:pStyle w:val="Level3Number"/>
        <w:numPr>
          <w:ilvl w:val="4"/>
          <w:numId w:val="448"/>
        </w:numPr>
        <w:rPr>
          <w:rFonts w:eastAsia="Arial"/>
        </w:rPr>
      </w:pPr>
      <w:r w:rsidRPr="00EA3A36">
        <w:rPr>
          <w:rFonts w:eastAsia="Arial"/>
        </w:rPr>
        <w:t>take responsibility for the safe custody of the ITN Documentation and ITN Material</w:t>
      </w:r>
      <w:r w:rsidR="000E2FB0">
        <w:rPr>
          <w:rFonts w:eastAsia="Arial"/>
        </w:rPr>
        <w:t>s</w:t>
      </w:r>
      <w:r w:rsidRPr="00EA3A36">
        <w:rPr>
          <w:rFonts w:eastAsia="Arial"/>
        </w:rPr>
        <w:t xml:space="preserve"> and for all loss and damage sustained to it while in </w:t>
      </w:r>
      <w:r w:rsidR="00555E6A">
        <w:rPr>
          <w:rFonts w:eastAsia="Arial"/>
        </w:rPr>
        <w:t xml:space="preserve">the Tenderer's </w:t>
      </w:r>
      <w:r w:rsidRPr="00EA3A36">
        <w:rPr>
          <w:rFonts w:eastAsia="Arial"/>
        </w:rPr>
        <w:t>care;</w:t>
      </w:r>
    </w:p>
    <w:p w14:paraId="61872EEA" w14:textId="6696DAF0" w:rsidR="001D7A86" w:rsidRPr="00EA3A36" w:rsidRDefault="001D7A86" w:rsidP="001D7A86">
      <w:pPr>
        <w:pStyle w:val="Level3Number"/>
      </w:pPr>
      <w:r w:rsidRPr="00EA3A36">
        <w:t xml:space="preserve">not copy or disclose the ITN Documentation or any part of it to anyone other than the team involved in preparing </w:t>
      </w:r>
      <w:r w:rsidR="00555E6A">
        <w:t xml:space="preserve">its </w:t>
      </w:r>
      <w:r w:rsidRPr="00EA3A36">
        <w:t>Tender, and not use, reproduce or store it (in any medium, in whole or in part) except for the purpose of responding to this ITN;</w:t>
      </w:r>
    </w:p>
    <w:p w14:paraId="1A1FB288" w14:textId="445A2485" w:rsidR="001D7A86" w:rsidRPr="00EA3A36" w:rsidRDefault="001D7A86" w:rsidP="001D7A86">
      <w:pPr>
        <w:pStyle w:val="Level3Number"/>
        <w:rPr>
          <w:rFonts w:eastAsia="Arial"/>
        </w:rPr>
      </w:pPr>
      <w:bookmarkStart w:id="463" w:name="_Ref120192376"/>
      <w:r w:rsidRPr="00EA3A36">
        <w:t>seek</w:t>
      </w:r>
      <w:r w:rsidRPr="00EA3A36">
        <w:rPr>
          <w:rFonts w:eastAsia="Arial"/>
        </w:rPr>
        <w:t xml:space="preserve"> written approval from the Authority if </w:t>
      </w:r>
      <w:r w:rsidR="00555E6A">
        <w:rPr>
          <w:rFonts w:eastAsia="Arial"/>
        </w:rPr>
        <w:t xml:space="preserve">the </w:t>
      </w:r>
      <w:r w:rsidR="00EA3A36">
        <w:t>Tenderer</w:t>
      </w:r>
      <w:r w:rsidRPr="00EA3A36">
        <w:rPr>
          <w:rFonts w:eastAsia="Arial"/>
        </w:rPr>
        <w:t xml:space="preserve"> need</w:t>
      </w:r>
      <w:r w:rsidR="00555E6A">
        <w:rPr>
          <w:rFonts w:eastAsia="Arial"/>
        </w:rPr>
        <w:t>s</w:t>
      </w:r>
      <w:r w:rsidRPr="00EA3A36">
        <w:rPr>
          <w:rFonts w:eastAsia="Arial"/>
        </w:rPr>
        <w:t xml:space="preserve"> to provide access to any ITN Documentation or ITN Material</w:t>
      </w:r>
      <w:r w:rsidR="000E2FB0">
        <w:rPr>
          <w:rFonts w:eastAsia="Arial"/>
        </w:rPr>
        <w:t>s</w:t>
      </w:r>
      <w:r w:rsidRPr="00EA3A36">
        <w:rPr>
          <w:rFonts w:eastAsia="Arial"/>
        </w:rPr>
        <w:t xml:space="preserve"> to any </w:t>
      </w:r>
      <w:r w:rsidRPr="00EA3A36">
        <w:t>Third Party</w:t>
      </w:r>
      <w:r w:rsidRPr="00EA3A36">
        <w:rPr>
          <w:rFonts w:eastAsia="Arial"/>
        </w:rPr>
        <w:t>;</w:t>
      </w:r>
      <w:bookmarkEnd w:id="463"/>
    </w:p>
    <w:p w14:paraId="4D10D7FC" w14:textId="6D25885F" w:rsidR="001D7A86" w:rsidRPr="00EA3A36" w:rsidRDefault="001D7A86" w:rsidP="001D7A86">
      <w:pPr>
        <w:pStyle w:val="Level3Number"/>
        <w:rPr>
          <w:rFonts w:eastAsia="Arial"/>
        </w:rPr>
      </w:pPr>
      <w:r w:rsidRPr="00EA3A36">
        <w:rPr>
          <w:rFonts w:eastAsia="Arial"/>
        </w:rPr>
        <w:t xml:space="preserve">abide by any reasonable </w:t>
      </w:r>
      <w:bookmarkStart w:id="464" w:name="_9kMJI5YVt4668AIUHzpl23z5A"/>
      <w:r w:rsidRPr="00EA3A36">
        <w:rPr>
          <w:rFonts w:eastAsia="Arial"/>
        </w:rPr>
        <w:t>conditions</w:t>
      </w:r>
      <w:bookmarkEnd w:id="464"/>
      <w:r w:rsidRPr="00EA3A36">
        <w:rPr>
          <w:rFonts w:eastAsia="Arial"/>
        </w:rPr>
        <w:t xml:space="preserve"> imposed by the Authority in giving its approval under </w:t>
      </w:r>
      <w:r w:rsidRPr="00EA3A36">
        <w:t>paragraph</w:t>
      </w:r>
      <w:r w:rsidR="004A4A67">
        <w:t xml:space="preserve"> </w:t>
      </w:r>
      <w:r w:rsidR="00975723">
        <w:rPr>
          <w:rFonts w:eastAsia="Arial"/>
        </w:rPr>
        <w:fldChar w:fldCharType="begin"/>
      </w:r>
      <w:r w:rsidR="00975723">
        <w:rPr>
          <w:rFonts w:eastAsia="Arial"/>
        </w:rPr>
        <w:instrText xml:space="preserve"> REF _Ref114757315 \r \h </w:instrText>
      </w:r>
      <w:r w:rsidR="00975723">
        <w:rPr>
          <w:rFonts w:eastAsia="Arial"/>
        </w:rPr>
      </w:r>
      <w:r w:rsidR="00975723">
        <w:rPr>
          <w:rFonts w:eastAsia="Arial"/>
        </w:rPr>
        <w:fldChar w:fldCharType="separate"/>
      </w:r>
      <w:r w:rsidR="007924D4">
        <w:rPr>
          <w:rFonts w:eastAsia="Arial"/>
        </w:rPr>
        <w:t>23.2</w:t>
      </w:r>
      <w:r w:rsidR="00975723">
        <w:rPr>
          <w:rFonts w:eastAsia="Arial"/>
        </w:rPr>
        <w:fldChar w:fldCharType="end"/>
      </w:r>
      <w:r w:rsidR="00975723">
        <w:rPr>
          <w:rFonts w:eastAsia="Arial"/>
        </w:rPr>
        <w:fldChar w:fldCharType="begin"/>
      </w:r>
      <w:r w:rsidR="00975723">
        <w:rPr>
          <w:rFonts w:eastAsia="Arial"/>
        </w:rPr>
        <w:instrText xml:space="preserve"> REF _Ref120192376 \r \h </w:instrText>
      </w:r>
      <w:r w:rsidR="00975723">
        <w:rPr>
          <w:rFonts w:eastAsia="Arial"/>
        </w:rPr>
      </w:r>
      <w:r w:rsidR="00975723">
        <w:rPr>
          <w:rFonts w:eastAsia="Arial"/>
        </w:rPr>
        <w:fldChar w:fldCharType="separate"/>
      </w:r>
      <w:r w:rsidR="007924D4">
        <w:rPr>
          <w:rFonts w:eastAsia="Arial"/>
        </w:rPr>
        <w:t>(c)</w:t>
      </w:r>
      <w:r w:rsidR="00975723">
        <w:rPr>
          <w:rFonts w:eastAsia="Arial"/>
        </w:rPr>
        <w:fldChar w:fldCharType="end"/>
      </w:r>
      <w:r w:rsidRPr="00EA3A36">
        <w:rPr>
          <w:rFonts w:eastAsia="Arial"/>
        </w:rPr>
        <w:t xml:space="preserve">, which at a minimum will require </w:t>
      </w:r>
      <w:r w:rsidR="00555E6A">
        <w:rPr>
          <w:rFonts w:eastAsia="Arial"/>
        </w:rPr>
        <w:t xml:space="preserve">the </w:t>
      </w:r>
      <w:r w:rsidR="00EA3A36">
        <w:t>Tenderer</w:t>
      </w:r>
      <w:r w:rsidR="000D6A79" w:rsidRPr="00EA3A36">
        <w:rPr>
          <w:rFonts w:eastAsia="Arial"/>
        </w:rPr>
        <w:t xml:space="preserve"> to ensure any disclosure to a</w:t>
      </w:r>
      <w:r w:rsidRPr="00EA3A36">
        <w:t xml:space="preserve"> Third Party</w:t>
      </w:r>
      <w:r w:rsidRPr="00EA3A36">
        <w:rPr>
          <w:rFonts w:eastAsia="Arial"/>
        </w:rPr>
        <w:t xml:space="preserve"> is made by </w:t>
      </w:r>
      <w:r w:rsidR="00555E6A">
        <w:rPr>
          <w:rFonts w:eastAsia="Arial"/>
        </w:rPr>
        <w:t xml:space="preserve">the </w:t>
      </w:r>
      <w:r w:rsidR="00EA3A36">
        <w:t>Tenderer</w:t>
      </w:r>
      <w:r w:rsidRPr="00EA3A36">
        <w:rPr>
          <w:rFonts w:eastAsia="Arial"/>
        </w:rPr>
        <w:t xml:space="preserve"> in confidence.  Alternatively, due to IPR issues for example, the disclosure may be made, in confidence, directly by the Authority;</w:t>
      </w:r>
    </w:p>
    <w:p w14:paraId="1A3AAA74" w14:textId="1351CD60" w:rsidR="001D7A86" w:rsidRPr="00EA3A36" w:rsidRDefault="001D7A86" w:rsidP="001D7A86">
      <w:pPr>
        <w:pStyle w:val="Level3Number"/>
        <w:rPr>
          <w:rFonts w:eastAsia="Arial"/>
        </w:rPr>
      </w:pPr>
      <w:r w:rsidRPr="00EA3A36">
        <w:rPr>
          <w:rFonts w:eastAsia="Arial"/>
        </w:rPr>
        <w:t>accept that any further disclosure of ITN Documentation or ITN Material</w:t>
      </w:r>
      <w:r w:rsidR="000E2FB0">
        <w:rPr>
          <w:rFonts w:eastAsia="Arial"/>
        </w:rPr>
        <w:t>s</w:t>
      </w:r>
      <w:r w:rsidRPr="00EA3A36">
        <w:rPr>
          <w:rFonts w:eastAsia="Arial"/>
        </w:rPr>
        <w:t xml:space="preserve"> (or use beyond the original purpose), or further use of ITN Documentation or ITN Material</w:t>
      </w:r>
      <w:r w:rsidR="000E2FB0">
        <w:rPr>
          <w:rFonts w:eastAsia="Arial"/>
        </w:rPr>
        <w:t>s</w:t>
      </w:r>
      <w:r w:rsidRPr="00EA3A36">
        <w:rPr>
          <w:rFonts w:eastAsia="Arial"/>
        </w:rPr>
        <w:t>, without the Authority</w:t>
      </w:r>
      <w:r w:rsidR="00E97B1E" w:rsidRPr="00EA3A36">
        <w:rPr>
          <w:rFonts w:eastAsia="Arial"/>
        </w:rPr>
        <w:t>'</w:t>
      </w:r>
      <w:r w:rsidRPr="00EA3A36">
        <w:rPr>
          <w:rFonts w:eastAsia="Arial"/>
        </w:rPr>
        <w:t xml:space="preserve">s written approval may make </w:t>
      </w:r>
      <w:r w:rsidR="00555E6A">
        <w:rPr>
          <w:rFonts w:eastAsia="Arial"/>
        </w:rPr>
        <w:t xml:space="preserve">the </w:t>
      </w:r>
      <w:r w:rsidR="00EA3A36">
        <w:t>Tenderer</w:t>
      </w:r>
      <w:r w:rsidRPr="00EA3A36">
        <w:rPr>
          <w:rFonts w:eastAsia="Arial"/>
        </w:rPr>
        <w:t xml:space="preserve"> liable for a claim</w:t>
      </w:r>
      <w:r w:rsidR="00655DB2">
        <w:rPr>
          <w:rFonts w:eastAsia="Arial"/>
        </w:rPr>
        <w:t xml:space="preserve"> for breach of confidence and/or infringement of IPR and thereby responsible for</w:t>
      </w:r>
      <w:r w:rsidRPr="00EA3A36">
        <w:rPr>
          <w:rFonts w:eastAsia="Arial"/>
        </w:rPr>
        <w:t xml:space="preserve"> a remedy which may involve a claim for compensation;</w:t>
      </w:r>
    </w:p>
    <w:p w14:paraId="57A9D7B1" w14:textId="4440A65B" w:rsidR="001D7A86" w:rsidRPr="00EA3A36" w:rsidRDefault="001D7A86" w:rsidP="001D7A86">
      <w:pPr>
        <w:pStyle w:val="Level3Number"/>
        <w:rPr>
          <w:rFonts w:eastAsia="Arial"/>
        </w:rPr>
      </w:pPr>
      <w:r w:rsidRPr="00EA3A36">
        <w:rPr>
          <w:rFonts w:eastAsia="Arial"/>
        </w:rPr>
        <w:t>inform the Authority</w:t>
      </w:r>
      <w:r w:rsidR="00E97B1E" w:rsidRPr="00EA3A36">
        <w:rPr>
          <w:rFonts w:eastAsia="Arial"/>
        </w:rPr>
        <w:t>'</w:t>
      </w:r>
      <w:r w:rsidRPr="00EA3A36">
        <w:rPr>
          <w:rFonts w:eastAsia="Arial"/>
        </w:rPr>
        <w:t xml:space="preserve">s </w:t>
      </w:r>
      <w:bookmarkStart w:id="465" w:name="_9kR3WTr2664BLSFwvoutlkodSqusp5"/>
      <w:r w:rsidRPr="00EA3A36">
        <w:rPr>
          <w:rFonts w:eastAsia="Arial"/>
        </w:rPr>
        <w:t>Commercial Officer</w:t>
      </w:r>
      <w:bookmarkEnd w:id="465"/>
      <w:r w:rsidRPr="00EA3A36">
        <w:rPr>
          <w:rFonts w:eastAsia="Arial"/>
        </w:rPr>
        <w:t xml:space="preserve"> if </w:t>
      </w:r>
      <w:r w:rsidR="00555E6A">
        <w:rPr>
          <w:rFonts w:eastAsia="Arial"/>
        </w:rPr>
        <w:t xml:space="preserve">the </w:t>
      </w:r>
      <w:r w:rsidR="00EA3A36">
        <w:t>Tenderer</w:t>
      </w:r>
      <w:r w:rsidRPr="00EA3A36">
        <w:rPr>
          <w:rFonts w:eastAsia="Arial"/>
        </w:rPr>
        <w:t xml:space="preserve"> decide</w:t>
      </w:r>
      <w:r w:rsidR="00555E6A">
        <w:rPr>
          <w:rFonts w:eastAsia="Arial"/>
        </w:rPr>
        <w:t>s</w:t>
      </w:r>
      <w:r w:rsidRPr="00EA3A36">
        <w:rPr>
          <w:rFonts w:eastAsia="Arial"/>
        </w:rPr>
        <w:t xml:space="preserve"> not to submit a Tender;</w:t>
      </w:r>
    </w:p>
    <w:p w14:paraId="29C479F1" w14:textId="1234FFC1" w:rsidR="001D7A86" w:rsidRPr="00EA3A36" w:rsidRDefault="001D7A86" w:rsidP="001D7A86">
      <w:pPr>
        <w:pStyle w:val="Level3Number"/>
        <w:rPr>
          <w:rFonts w:eastAsia="Arial"/>
        </w:rPr>
      </w:pPr>
      <w:bookmarkStart w:id="466" w:name="_Ref114758601"/>
      <w:r w:rsidRPr="00EA3A36">
        <w:rPr>
          <w:rFonts w:eastAsia="Arial"/>
        </w:rPr>
        <w:lastRenderedPageBreak/>
        <w:t>immediately return all ITN Documentation, ITN Material</w:t>
      </w:r>
      <w:r w:rsidR="000E2FB0">
        <w:rPr>
          <w:rFonts w:eastAsia="Arial"/>
        </w:rPr>
        <w:t>s</w:t>
      </w:r>
      <w:r w:rsidRPr="00EA3A36">
        <w:rPr>
          <w:rFonts w:eastAsia="Arial"/>
        </w:rPr>
        <w:t xml:space="preserve"> and derived information of an </w:t>
      </w:r>
      <w:r w:rsidRPr="00EA3A36">
        <w:t xml:space="preserve">unmarked nature, should </w:t>
      </w:r>
      <w:r w:rsidR="00555E6A">
        <w:t xml:space="preserve">the </w:t>
      </w:r>
      <w:r w:rsidR="00EA3A36">
        <w:t>Tenderer</w:t>
      </w:r>
      <w:r w:rsidRPr="00EA3A36">
        <w:t xml:space="preserve"> decide not to respond to this ITN, or </w:t>
      </w:r>
      <w:r w:rsidR="00555E6A">
        <w:t xml:space="preserve">the </w:t>
      </w:r>
      <w:r w:rsidR="00EA3A36">
        <w:t>Tenderer</w:t>
      </w:r>
      <w:r w:rsidR="00555E6A">
        <w:t xml:space="preserve"> is </w:t>
      </w:r>
      <w:r w:rsidRPr="00EA3A36">
        <w:t>notified by the</w:t>
      </w:r>
      <w:r w:rsidRPr="00EA3A36">
        <w:rPr>
          <w:rFonts w:eastAsia="Arial"/>
        </w:rPr>
        <w:t xml:space="preserve"> Authority that </w:t>
      </w:r>
      <w:r w:rsidR="00555E6A">
        <w:rPr>
          <w:rFonts w:eastAsia="Arial"/>
        </w:rPr>
        <w:t xml:space="preserve">its </w:t>
      </w:r>
      <w:r w:rsidRPr="00EA3A36">
        <w:rPr>
          <w:rFonts w:eastAsia="Arial"/>
        </w:rPr>
        <w:t>Tender has been unsuccessful; and</w:t>
      </w:r>
      <w:bookmarkEnd w:id="466"/>
    </w:p>
    <w:p w14:paraId="7186E7D1" w14:textId="2271E7DE" w:rsidR="001D7A86" w:rsidRPr="00EA3A36" w:rsidRDefault="001D7A86" w:rsidP="001D7A86">
      <w:pPr>
        <w:pStyle w:val="Level3Number"/>
        <w:rPr>
          <w:rFonts w:eastAsia="Arial"/>
        </w:rPr>
      </w:pPr>
      <w:bookmarkStart w:id="467" w:name="_Ref114758877"/>
      <w:r w:rsidRPr="00EA3A36">
        <w:rPr>
          <w:rFonts w:eastAsia="Arial"/>
        </w:rPr>
        <w:t>consult the Authority</w:t>
      </w:r>
      <w:r w:rsidR="00E97B1E" w:rsidRPr="00EA3A36">
        <w:rPr>
          <w:rFonts w:eastAsia="Arial"/>
        </w:rPr>
        <w:t>'</w:t>
      </w:r>
      <w:r w:rsidRPr="00EA3A36">
        <w:rPr>
          <w:rFonts w:eastAsia="Arial"/>
        </w:rPr>
        <w:t xml:space="preserve">s </w:t>
      </w:r>
      <w:bookmarkStart w:id="468" w:name="_9kMHG5YVt4886DNUHyxqwvnmqfUswur7"/>
      <w:r w:rsidRPr="00EA3A36">
        <w:rPr>
          <w:rFonts w:eastAsia="Arial"/>
        </w:rPr>
        <w:t>Commercial Officer</w:t>
      </w:r>
      <w:bookmarkEnd w:id="468"/>
      <w:r w:rsidRPr="00EA3A36">
        <w:rPr>
          <w:rFonts w:eastAsia="Arial"/>
        </w:rPr>
        <w:t xml:space="preserve"> to agree the appropriate destruction process if </w:t>
      </w:r>
      <w:r w:rsidR="00555E6A">
        <w:rPr>
          <w:rFonts w:eastAsia="Arial"/>
        </w:rPr>
        <w:t xml:space="preserve">the </w:t>
      </w:r>
      <w:r w:rsidR="00EA3A36">
        <w:t>Tenderer</w:t>
      </w:r>
      <w:r w:rsidR="00555E6A">
        <w:t xml:space="preserve"> is </w:t>
      </w:r>
      <w:r w:rsidRPr="00EA3A36">
        <w:rPr>
          <w:rFonts w:eastAsia="Arial"/>
        </w:rPr>
        <w:t>in receipt of ITN Documentation and ITN Material</w:t>
      </w:r>
      <w:r w:rsidR="000E2FB0">
        <w:rPr>
          <w:rFonts w:eastAsia="Arial"/>
        </w:rPr>
        <w:t>s</w:t>
      </w:r>
      <w:r w:rsidRPr="00EA3A36">
        <w:rPr>
          <w:rFonts w:eastAsia="Arial"/>
        </w:rPr>
        <w:t xml:space="preserve"> marked </w:t>
      </w:r>
      <w:r w:rsidR="00E97B1E" w:rsidRPr="00EA3A36">
        <w:rPr>
          <w:rFonts w:eastAsia="Arial"/>
        </w:rPr>
        <w:t>'</w:t>
      </w:r>
      <w:r w:rsidRPr="00EA3A36">
        <w:rPr>
          <w:rFonts w:eastAsia="Arial"/>
        </w:rPr>
        <w:t>OFFICIAL-SENSITIVE</w:t>
      </w:r>
      <w:r w:rsidR="00E97B1E" w:rsidRPr="00EA3A36">
        <w:rPr>
          <w:rFonts w:eastAsia="Arial"/>
        </w:rPr>
        <w:t>'</w:t>
      </w:r>
      <w:r w:rsidRPr="00EA3A36">
        <w:rPr>
          <w:rFonts w:eastAsia="Arial"/>
        </w:rPr>
        <w:t xml:space="preserve"> or </w:t>
      </w:r>
      <w:r w:rsidR="00E97B1E" w:rsidRPr="00EA3A36">
        <w:rPr>
          <w:rFonts w:eastAsia="Arial"/>
        </w:rPr>
        <w:t>'</w:t>
      </w:r>
      <w:r w:rsidRPr="00EA3A36">
        <w:rPr>
          <w:rFonts w:eastAsia="Arial"/>
        </w:rPr>
        <w:t>SECRET</w:t>
      </w:r>
      <w:r w:rsidR="00E97B1E" w:rsidRPr="00EA3A36">
        <w:rPr>
          <w:rFonts w:eastAsia="Arial"/>
        </w:rPr>
        <w:t>'</w:t>
      </w:r>
      <w:r w:rsidRPr="00EA3A36">
        <w:rPr>
          <w:rFonts w:eastAsia="Arial"/>
        </w:rPr>
        <w:t>.</w:t>
      </w:r>
      <w:bookmarkEnd w:id="467"/>
    </w:p>
    <w:p w14:paraId="6F0CF719" w14:textId="5C622E6B" w:rsidR="00D400A9" w:rsidRPr="00D400A9" w:rsidRDefault="001D7A86" w:rsidP="00C64C26">
      <w:pPr>
        <w:pStyle w:val="Level2Number"/>
        <w:rPr>
          <w:rFonts w:eastAsia="Arial"/>
        </w:rPr>
      </w:pPr>
      <w:r w:rsidRPr="00EA3A36">
        <w:rPr>
          <w:rFonts w:eastAsia="Arial"/>
        </w:rPr>
        <w:t>Some or all of the ITN Documentation and ITN Material</w:t>
      </w:r>
      <w:r w:rsidR="000E2FB0">
        <w:rPr>
          <w:rFonts w:eastAsia="Arial"/>
        </w:rPr>
        <w:t>s</w:t>
      </w:r>
      <w:r w:rsidRPr="00EA3A36">
        <w:rPr>
          <w:rFonts w:eastAsia="Arial"/>
        </w:rPr>
        <w:t xml:space="preserve"> may be subject to one or more confidentiality agreements made between </w:t>
      </w:r>
      <w:r w:rsidR="00555E6A">
        <w:rPr>
          <w:rFonts w:eastAsia="Arial"/>
        </w:rPr>
        <w:t xml:space="preserve">the </w:t>
      </w:r>
      <w:r w:rsidR="00EA3A36">
        <w:t>Tenderer</w:t>
      </w:r>
      <w:r w:rsidRPr="00EA3A36">
        <w:rPr>
          <w:rFonts w:eastAsia="Arial"/>
        </w:rPr>
        <w:t xml:space="preserve"> and either the Authority or a </w:t>
      </w:r>
      <w:r w:rsidRPr="00EA3A36">
        <w:t>Third Party</w:t>
      </w:r>
      <w:r w:rsidRPr="00EA3A36">
        <w:rPr>
          <w:rFonts w:eastAsia="Arial"/>
        </w:rPr>
        <w:t xml:space="preserve">, for example a confidentiality agreement established in the form of DEFFORM 94.  The obligations contained in any such agreement are in </w:t>
      </w:r>
      <w:r w:rsidR="00D01FCB">
        <w:rPr>
          <w:rFonts w:eastAsia="Arial"/>
        </w:rPr>
        <w:t xml:space="preserve">addition to, and do not derogate from, Tenderers' obligations under paragraph </w:t>
      </w:r>
      <w:r w:rsidR="00D01FCB">
        <w:rPr>
          <w:rFonts w:eastAsia="Arial"/>
          <w:color w:val="2B579A"/>
          <w:shd w:val="clear" w:color="auto" w:fill="E6E6E6"/>
        </w:rPr>
        <w:fldChar w:fldCharType="begin"/>
      </w:r>
      <w:r w:rsidR="00D01FCB">
        <w:rPr>
          <w:rFonts w:eastAsia="Arial"/>
        </w:rPr>
        <w:instrText xml:space="preserve"> REF _Ref114757315 \r \h </w:instrText>
      </w:r>
      <w:r w:rsidR="00D01FCB">
        <w:rPr>
          <w:rFonts w:eastAsia="Arial"/>
          <w:color w:val="2B579A"/>
          <w:shd w:val="clear" w:color="auto" w:fill="E6E6E6"/>
        </w:rPr>
      </w:r>
      <w:r w:rsidR="00D01FCB">
        <w:rPr>
          <w:rFonts w:eastAsia="Arial"/>
          <w:color w:val="2B579A"/>
          <w:shd w:val="clear" w:color="auto" w:fill="E6E6E6"/>
        </w:rPr>
        <w:fldChar w:fldCharType="separate"/>
      </w:r>
      <w:r w:rsidR="007924D4">
        <w:rPr>
          <w:rFonts w:eastAsia="Arial"/>
        </w:rPr>
        <w:t>23.2</w:t>
      </w:r>
      <w:r w:rsidR="00D01FCB">
        <w:rPr>
          <w:rFonts w:eastAsia="Arial"/>
          <w:color w:val="2B579A"/>
          <w:shd w:val="clear" w:color="auto" w:fill="E6E6E6"/>
        </w:rPr>
        <w:fldChar w:fldCharType="end"/>
      </w:r>
      <w:r w:rsidR="00D01FCB">
        <w:rPr>
          <w:rFonts w:eastAsia="Arial"/>
        </w:rPr>
        <w:t xml:space="preserve"> above. </w:t>
      </w:r>
    </w:p>
    <w:p w14:paraId="17EEAE25" w14:textId="59675017" w:rsidR="005610DA" w:rsidRPr="00EA3A36" w:rsidRDefault="00064446" w:rsidP="005610DA">
      <w:pPr>
        <w:pStyle w:val="Level1Heading"/>
        <w:keepNext w:val="0"/>
        <w:rPr>
          <w:rFonts w:ascii="Arial" w:hAnsi="Arial"/>
        </w:rPr>
      </w:pPr>
      <w:bookmarkStart w:id="469" w:name="_Ref114757753"/>
      <w:bookmarkStart w:id="470" w:name="_Toc120539084"/>
      <w:r w:rsidRPr="00EA3A36">
        <w:rPr>
          <w:rFonts w:ascii="Arial" w:hAnsi="Arial"/>
          <w:caps w:val="0"/>
        </w:rPr>
        <w:t>VARIANT TENDERS</w:t>
      </w:r>
      <w:bookmarkEnd w:id="469"/>
      <w:bookmarkEnd w:id="470"/>
    </w:p>
    <w:p w14:paraId="3A9B8F38" w14:textId="4DAB8501" w:rsidR="005610DA" w:rsidRPr="00EA3A36" w:rsidRDefault="005610DA" w:rsidP="005610DA">
      <w:pPr>
        <w:pStyle w:val="Level2Number"/>
      </w:pPr>
      <w:r w:rsidRPr="00EA3A36">
        <w:t xml:space="preserve">The Authority will not evaluate any Variant Tenders at </w:t>
      </w:r>
      <w:r w:rsidR="00BD5D60">
        <w:t xml:space="preserve">the Initial Tender and </w:t>
      </w:r>
      <w:r w:rsidRPr="00EA3A36">
        <w:t>Final Tender stage</w:t>
      </w:r>
      <w:r w:rsidR="00BD5D60">
        <w:t>s</w:t>
      </w:r>
      <w:r w:rsidRPr="00EA3A36">
        <w:t>.</w:t>
      </w:r>
    </w:p>
    <w:p w14:paraId="7CD21FA5" w14:textId="1F83D32D" w:rsidR="005610DA" w:rsidRPr="00EA3A36" w:rsidRDefault="005610DA" w:rsidP="005610DA">
      <w:pPr>
        <w:pStyle w:val="Level2Number"/>
      </w:pPr>
      <w:r w:rsidRPr="00EA3A36">
        <w:t>Any</w:t>
      </w:r>
      <w:r w:rsidR="00E237F1">
        <w:t xml:space="preserve"> Initial</w:t>
      </w:r>
      <w:r w:rsidRPr="00EA3A36">
        <w:t xml:space="preserve"> Tender made subject to additional or alternative contract </w:t>
      </w:r>
      <w:bookmarkStart w:id="471" w:name="_9kMHzG6ZWu5779BJVI0qm3406B"/>
      <w:r w:rsidRPr="00EA3A36">
        <w:t>conditions</w:t>
      </w:r>
      <w:bookmarkEnd w:id="471"/>
      <w:r w:rsidRPr="00EA3A36">
        <w:t xml:space="preserve"> alone is not a Variant Tender.  </w:t>
      </w:r>
      <w:r w:rsidR="00E237F1">
        <w:t>At Final Tender stage</w:t>
      </w:r>
      <w:r w:rsidR="00E237F1" w:rsidRPr="00A5412F">
        <w:t xml:space="preserve">, </w:t>
      </w:r>
      <w:r w:rsidR="00663D73" w:rsidRPr="00A5412F">
        <w:t>t</w:t>
      </w:r>
      <w:r w:rsidRPr="00A5412F">
        <w:t xml:space="preserve">he Authority may treat a Tender as Non-Compliant </w:t>
      </w:r>
      <w:r w:rsidR="00E237F1" w:rsidRPr="00A5412F">
        <w:t xml:space="preserve">where it includes any </w:t>
      </w:r>
      <w:r w:rsidRPr="00A5412F">
        <w:t xml:space="preserve">such additional or alternative contract </w:t>
      </w:r>
      <w:bookmarkStart w:id="472" w:name="_9kMH1I6ZWu5779BJVI0qm3406B"/>
      <w:r w:rsidRPr="00A5412F">
        <w:t>conditions</w:t>
      </w:r>
      <w:bookmarkEnd w:id="472"/>
      <w:r w:rsidRPr="00A5412F">
        <w:t xml:space="preserve"> and </w:t>
      </w:r>
      <w:r w:rsidR="00E237F1" w:rsidRPr="00A5412F">
        <w:t>the</w:t>
      </w:r>
      <w:r w:rsidR="00E237F1">
        <w:t xml:space="preserve"> Authority </w:t>
      </w:r>
      <w:r w:rsidR="00F5282A">
        <w:t>reserves the right to</w:t>
      </w:r>
      <w:r w:rsidR="00F5282A" w:rsidRPr="00EA3A36">
        <w:t xml:space="preserve"> </w:t>
      </w:r>
      <w:r w:rsidRPr="00EA3A36">
        <w:t>exclude such Tenders from the Contract</w:t>
      </w:r>
      <w:r w:rsidRPr="00EA3A36" w:rsidDel="00E827DC">
        <w:t xml:space="preserve"> </w:t>
      </w:r>
      <w:r w:rsidRPr="00EA3A36">
        <w:t>procurement.</w:t>
      </w:r>
    </w:p>
    <w:p w14:paraId="24150803" w14:textId="52DCC1BA" w:rsidR="005610DA" w:rsidRPr="00EA3A36" w:rsidRDefault="005610DA" w:rsidP="009C3947">
      <w:pPr>
        <w:pStyle w:val="Level2Number"/>
        <w:keepNext/>
      </w:pPr>
      <w:r w:rsidRPr="00EA3A36">
        <w:t>Tenderers should note that the Authority will</w:t>
      </w:r>
      <w:r w:rsidR="00555E6A">
        <w:t xml:space="preserve"> deem </w:t>
      </w:r>
      <w:r w:rsidRPr="00EA3A36">
        <w:t xml:space="preserve">Non-Compliant and will not consider Final Tenders which: </w:t>
      </w:r>
    </w:p>
    <w:p w14:paraId="55E1135C" w14:textId="2D34B5BF" w:rsidR="005610DA" w:rsidRPr="00EA3A36" w:rsidRDefault="005610DA" w:rsidP="000D6A79">
      <w:pPr>
        <w:pStyle w:val="Level3Number"/>
        <w:numPr>
          <w:ilvl w:val="4"/>
          <w:numId w:val="488"/>
        </w:numPr>
      </w:pPr>
      <w:r w:rsidRPr="00EA3A36">
        <w:t xml:space="preserve">seek to combine more than one Contract; </w:t>
      </w:r>
      <w:r w:rsidR="004D0E68">
        <w:t>and/</w:t>
      </w:r>
      <w:r w:rsidRPr="00EA3A36">
        <w:t xml:space="preserve">or </w:t>
      </w:r>
    </w:p>
    <w:p w14:paraId="36B09A12" w14:textId="77777777" w:rsidR="005610DA" w:rsidRPr="00E237F1" w:rsidRDefault="005610DA" w:rsidP="000D6A79">
      <w:pPr>
        <w:pStyle w:val="Level3Number"/>
      </w:pPr>
      <w:r w:rsidRPr="00E237F1">
        <w:t>offer terms which vary if contracts or parts of contracts are combined with the Contract</w:t>
      </w:r>
      <w:r w:rsidRPr="00E237F1" w:rsidDel="00E827DC">
        <w:t xml:space="preserve"> </w:t>
      </w:r>
      <w:r w:rsidRPr="00E237F1">
        <w:t xml:space="preserve">to which this ITN relates or if more than one Contract is awarded to the same Tenderer.  </w:t>
      </w:r>
    </w:p>
    <w:p w14:paraId="4D33BA26" w14:textId="133A7A01" w:rsidR="005610DA" w:rsidRPr="00EA3A36" w:rsidRDefault="00064446" w:rsidP="005610DA">
      <w:pPr>
        <w:pStyle w:val="Level1Heading"/>
        <w:rPr>
          <w:rFonts w:ascii="Arial" w:hAnsi="Arial"/>
        </w:rPr>
      </w:pPr>
      <w:bookmarkStart w:id="473" w:name="_Toc120539085"/>
      <w:r w:rsidRPr="00EA3A36">
        <w:rPr>
          <w:rFonts w:ascii="Arial" w:hAnsi="Arial"/>
          <w:caps w:val="0"/>
        </w:rPr>
        <w:t>INDEPENDENT ASSESSMENT REQUIRED</w:t>
      </w:r>
      <w:bookmarkEnd w:id="473"/>
    </w:p>
    <w:p w14:paraId="5479146D" w14:textId="13822461" w:rsidR="005610DA" w:rsidRPr="00EA3A36" w:rsidRDefault="005610DA" w:rsidP="005610DA">
      <w:pPr>
        <w:pStyle w:val="Level2Number"/>
        <w:rPr>
          <w:rFonts w:eastAsia="Arial"/>
          <w:color w:val="000000"/>
        </w:rPr>
      </w:pPr>
      <w:r w:rsidRPr="00EA3A36">
        <w:rPr>
          <w:rFonts w:eastAsia="Arial"/>
          <w:color w:val="000000"/>
        </w:rPr>
        <w:t>The ITN Documentation and/or the ITN Material</w:t>
      </w:r>
      <w:r w:rsidR="000E2FB0">
        <w:rPr>
          <w:rFonts w:eastAsia="Arial"/>
          <w:color w:val="000000"/>
        </w:rPr>
        <w:t>s</w:t>
      </w:r>
      <w:r w:rsidRPr="00EA3A36">
        <w:rPr>
          <w:rFonts w:eastAsia="Arial"/>
          <w:color w:val="000000"/>
        </w:rPr>
        <w:t xml:space="preserve"> are not intended to form the basis of any </w:t>
      </w:r>
      <w:r w:rsidRPr="00EA3A36">
        <w:rPr>
          <w:rFonts w:eastAsia="Arial"/>
          <w:color w:val="000000"/>
          <w:spacing w:val="-2"/>
        </w:rPr>
        <w:t>investment</w:t>
      </w:r>
      <w:r w:rsidRPr="00EA3A36">
        <w:rPr>
          <w:rFonts w:eastAsia="Arial"/>
          <w:color w:val="000000"/>
        </w:rPr>
        <w:t xml:space="preserve"> decision or of any investment recommendation by the Authority or any of the Authority advisers and does not purport to be all-inclusive or to contain all the information that a Tenderer may require.  Each person to whom the ITN Documentation and/or the ITN Material</w:t>
      </w:r>
      <w:r w:rsidR="000E2FB0">
        <w:rPr>
          <w:rFonts w:eastAsia="Arial"/>
          <w:color w:val="000000"/>
        </w:rPr>
        <w:t>s</w:t>
      </w:r>
      <w:r w:rsidRPr="00EA3A36">
        <w:rPr>
          <w:rFonts w:eastAsia="Arial"/>
          <w:color w:val="000000"/>
        </w:rPr>
        <w:t xml:space="preserve"> is made available must make their own independent assessment of it after making such investigation and taking professional financial, legal or other advice, as they deem necessary.</w:t>
      </w:r>
    </w:p>
    <w:p w14:paraId="4B662FBA" w14:textId="44554CA7" w:rsidR="00B51B2C" w:rsidRPr="00EA3A36" w:rsidRDefault="00064446" w:rsidP="00B51B2C">
      <w:pPr>
        <w:pStyle w:val="Level1Heading"/>
        <w:rPr>
          <w:rFonts w:ascii="Arial" w:hAnsi="Arial"/>
        </w:rPr>
      </w:pPr>
      <w:bookmarkStart w:id="474" w:name="_Toc120539086"/>
      <w:r w:rsidRPr="00EA3A36">
        <w:rPr>
          <w:rFonts w:ascii="Arial" w:hAnsi="Arial"/>
          <w:caps w:val="0"/>
        </w:rPr>
        <w:t>TENDER EXPENSES AND WORK UNDERTAKEN DURING THIS PROCUREMENT</w:t>
      </w:r>
      <w:bookmarkEnd w:id="474"/>
    </w:p>
    <w:p w14:paraId="2A41C6DE" w14:textId="054373C3" w:rsidR="00B51B2C" w:rsidRPr="00EA3A36" w:rsidRDefault="00073FF4" w:rsidP="00B51B2C">
      <w:pPr>
        <w:pStyle w:val="Level2Number"/>
        <w:rPr>
          <w:rFonts w:eastAsia="Arial"/>
          <w:color w:val="000000"/>
        </w:rPr>
      </w:pPr>
      <w:r>
        <w:t>Tenderers</w:t>
      </w:r>
      <w:r w:rsidR="00B51B2C" w:rsidRPr="00EA3A36">
        <w:rPr>
          <w:rFonts w:eastAsia="Arial"/>
          <w:color w:val="000000"/>
        </w:rPr>
        <w:t xml:space="preserve"> will bear all costs associated with preparing and submitting </w:t>
      </w:r>
      <w:r>
        <w:rPr>
          <w:rFonts w:eastAsia="Arial"/>
          <w:color w:val="000000"/>
        </w:rPr>
        <w:t>thei</w:t>
      </w:r>
      <w:r w:rsidR="00B51B2C" w:rsidRPr="00EA3A36">
        <w:rPr>
          <w:rFonts w:eastAsia="Arial"/>
          <w:color w:val="000000"/>
        </w:rPr>
        <w:t>r Tender.</w:t>
      </w:r>
      <w:r w:rsidR="000D6A79" w:rsidRPr="00EA3A36">
        <w:rPr>
          <w:rFonts w:eastAsia="Arial"/>
          <w:color w:val="000000"/>
        </w:rPr>
        <w:t xml:space="preserve"> </w:t>
      </w:r>
      <w:r w:rsidR="00B51B2C" w:rsidRPr="00EA3A36">
        <w:rPr>
          <w:rFonts w:eastAsia="Arial"/>
          <w:color w:val="000000"/>
        </w:rPr>
        <w:t xml:space="preserve"> The Authority will not be liable for the costs of any Tender, work or effort incurred by </w:t>
      </w:r>
      <w:r>
        <w:t>Tenderers</w:t>
      </w:r>
      <w:r w:rsidR="00B51B2C" w:rsidRPr="00EA3A36">
        <w:rPr>
          <w:rFonts w:eastAsia="Arial"/>
          <w:color w:val="000000"/>
        </w:rPr>
        <w:t xml:space="preserve"> participating in this Tender process, including where the Tender process is terminated or amended by the Authority, where the Authority decides not to award a contract</w:t>
      </w:r>
      <w:r w:rsidR="00DD5DF0">
        <w:rPr>
          <w:rFonts w:eastAsia="Arial"/>
          <w:color w:val="000000"/>
        </w:rPr>
        <w:t>.</w:t>
      </w:r>
    </w:p>
    <w:p w14:paraId="36F4DA8E" w14:textId="31E95FDB" w:rsidR="00B51B2C" w:rsidRPr="00EA3A36" w:rsidRDefault="00B51B2C" w:rsidP="00A5412F">
      <w:pPr>
        <w:pStyle w:val="Level2Number"/>
      </w:pPr>
      <w:r w:rsidRPr="00EA3A36">
        <w:rPr>
          <w:rFonts w:eastAsia="Arial"/>
          <w:color w:val="000000"/>
        </w:rPr>
        <w:t xml:space="preserve">In </w:t>
      </w:r>
      <w:r w:rsidRPr="00EA3A36">
        <w:rPr>
          <w:rFonts w:eastAsia="Arial"/>
        </w:rPr>
        <w:t>addition</w:t>
      </w:r>
      <w:r w:rsidRPr="00EA3A36">
        <w:rPr>
          <w:rFonts w:eastAsia="Arial"/>
          <w:color w:val="000000"/>
        </w:rPr>
        <w:t xml:space="preserve">, the Authority shall not be responsible in any way whatsoever for any work undertaken by </w:t>
      </w:r>
      <w:r w:rsidR="00073FF4">
        <w:t>Tenderers</w:t>
      </w:r>
      <w:r w:rsidRPr="00EA3A36">
        <w:rPr>
          <w:rFonts w:eastAsia="Arial"/>
          <w:color w:val="000000"/>
        </w:rPr>
        <w:t xml:space="preserve"> during this procurement.</w:t>
      </w:r>
    </w:p>
    <w:p w14:paraId="493DDE3F" w14:textId="1B29969F" w:rsidR="000F4EEF" w:rsidRPr="00064446" w:rsidRDefault="00064446" w:rsidP="000326C5">
      <w:pPr>
        <w:pStyle w:val="Level1Heading"/>
        <w:keepNext w:val="0"/>
        <w:rPr>
          <w:rFonts w:ascii="Arial" w:hAnsi="Arial"/>
        </w:rPr>
      </w:pPr>
      <w:bookmarkStart w:id="475" w:name="_Toc120539087"/>
      <w:bookmarkStart w:id="476" w:name="_Toc19880708"/>
      <w:bookmarkStart w:id="477" w:name="_Toc114149072"/>
      <w:bookmarkStart w:id="478" w:name="_Toc114207246"/>
      <w:bookmarkStart w:id="479" w:name="_Toc114208327"/>
      <w:bookmarkStart w:id="480" w:name="_Toc114208785"/>
      <w:bookmarkStart w:id="481" w:name="_Toc114211189"/>
      <w:bookmarkStart w:id="482" w:name="_Toc114211732"/>
      <w:bookmarkStart w:id="483" w:name="_Toc114212276"/>
      <w:bookmarkStart w:id="484" w:name="_Toc114212815"/>
      <w:bookmarkStart w:id="485" w:name="_Toc114213357"/>
      <w:bookmarkStart w:id="486" w:name="_Toc114213895"/>
      <w:bookmarkStart w:id="487" w:name="_Toc114214434"/>
      <w:bookmarkStart w:id="488" w:name="_Toc114214974"/>
      <w:r w:rsidRPr="00064446">
        <w:rPr>
          <w:rFonts w:ascii="Arial" w:hAnsi="Arial"/>
          <w:caps w:val="0"/>
        </w:rPr>
        <w:t>GUARANTEES</w:t>
      </w:r>
      <w:bookmarkEnd w:id="475"/>
    </w:p>
    <w:p w14:paraId="6583E556" w14:textId="38B77F53" w:rsidR="000F4EEF" w:rsidRDefault="000F4EEF" w:rsidP="00AE0EBE">
      <w:pPr>
        <w:pStyle w:val="Level2Number"/>
      </w:pPr>
      <w:r w:rsidRPr="00EA3A36">
        <w:lastRenderedPageBreak/>
        <w:t>The Authority may require the provision of one or more guarantee(s) in the form set out in Schedule 26 (Guarantee</w:t>
      </w:r>
      <w:r w:rsidR="00DC00E3">
        <w:t>s</w:t>
      </w:r>
      <w:r w:rsidRPr="00EA3A36">
        <w:t xml:space="preserve">) of </w:t>
      </w:r>
      <w:r w:rsidR="00004029">
        <w:t>the Contract 3</w:t>
      </w:r>
      <w:r w:rsidRPr="00110D55">
        <w:t xml:space="preserve"> Terms &amp; Conditions.  The required guarantee will be a financial and performance guarantee, by the parent, of all of the</w:t>
      </w:r>
      <w:r w:rsidRPr="00EA3A36">
        <w:t xml:space="preserve"> Tenderer</w:t>
      </w:r>
      <w:r w:rsidR="00E97B1E" w:rsidRPr="00EA3A36">
        <w:t>'</w:t>
      </w:r>
      <w:r w:rsidRPr="00EA3A36">
        <w:t>s obligations relating to the Contract</w:t>
      </w:r>
      <w:r w:rsidRPr="00EA3A36" w:rsidDel="00E827DC">
        <w:t xml:space="preserve"> </w:t>
      </w:r>
      <w:r w:rsidRPr="00EA3A36">
        <w:t>(i.e. the Contract and any related contracts which the Authority and the Tenderer may enter into pursuant to the Contract )</w:t>
      </w:r>
      <w:r w:rsidR="002A6DE0">
        <w:t xml:space="preserve"> or such other form of guarantee </w:t>
      </w:r>
      <w:r w:rsidR="00AE0EBE" w:rsidRPr="00AE0EBE">
        <w:t>or security as may be acceptable to the Authority</w:t>
      </w:r>
      <w:r w:rsidRPr="00EA3A36">
        <w:t>.</w:t>
      </w:r>
    </w:p>
    <w:p w14:paraId="3EF6E2D3" w14:textId="7F808BFB" w:rsidR="005B2D24" w:rsidRPr="00EA3A36" w:rsidRDefault="005B2D24" w:rsidP="00905A0F">
      <w:pPr>
        <w:pStyle w:val="Level2Number"/>
      </w:pPr>
      <w:r w:rsidRPr="005B2D24">
        <w:rPr>
          <w:rFonts w:eastAsia="Arial"/>
          <w:color w:val="000000"/>
          <w:lang w:val="en-US"/>
        </w:rPr>
        <w:t>Tenderers</w:t>
      </w:r>
      <w:r w:rsidRPr="005B2D24">
        <w:t xml:space="preserve"> will be informed whether they are required to provide a guarantee</w:t>
      </w:r>
      <w:r w:rsidR="00905A0F">
        <w:t xml:space="preserve"> i</w:t>
      </w:r>
      <w:r w:rsidRPr="005B2D24">
        <w:t xml:space="preserve">n the event that they are selected as the successful </w:t>
      </w:r>
      <w:r>
        <w:t>Tenderer</w:t>
      </w:r>
      <w:r w:rsidR="00905A0F">
        <w:t>. N</w:t>
      </w:r>
      <w:r w:rsidRPr="005B2D24">
        <w:t xml:space="preserve">o Contract will be awarded until </w:t>
      </w:r>
      <w:r w:rsidR="00905A0F">
        <w:t>a</w:t>
      </w:r>
      <w:r w:rsidRPr="005B2D24">
        <w:t xml:space="preserve"> guarantee, </w:t>
      </w:r>
      <w:r w:rsidR="002A6DE0">
        <w:t>where required</w:t>
      </w:r>
      <w:r w:rsidRPr="005B2D24">
        <w:t xml:space="preserve">, is in place.  Failure to provide a </w:t>
      </w:r>
      <w:r w:rsidR="002A6DE0">
        <w:t>required g</w:t>
      </w:r>
      <w:r w:rsidRPr="005B2D24">
        <w:t>uarantee</w:t>
      </w:r>
      <w:r w:rsidR="00905A0F">
        <w:t>, may</w:t>
      </w:r>
      <w:r w:rsidRPr="005B2D24">
        <w:t xml:space="preserve"> result in </w:t>
      </w:r>
      <w:r w:rsidRPr="005B2D24">
        <w:rPr>
          <w:rFonts w:eastAsia="Arial"/>
          <w:color w:val="000000"/>
          <w:lang w:val="en-US"/>
        </w:rPr>
        <w:t>Tenderers</w:t>
      </w:r>
      <w:r w:rsidRPr="005B2D24">
        <w:t xml:space="preserve"> being de-selected </w:t>
      </w:r>
      <w:r w:rsidR="00905A0F">
        <w:t>as the successful</w:t>
      </w:r>
      <w:r w:rsidRPr="005B2D24">
        <w:t xml:space="preserve"> Tenderer</w:t>
      </w:r>
      <w:r w:rsidR="00905A0F">
        <w:t>.</w:t>
      </w:r>
    </w:p>
    <w:p w14:paraId="1001F4E7" w14:textId="404808ED" w:rsidR="000F4EEF" w:rsidRPr="00EA3A36" w:rsidRDefault="000F4EEF">
      <w:pPr>
        <w:pStyle w:val="Level2Number"/>
        <w:rPr>
          <w:rFonts w:eastAsia="Arial"/>
          <w:color w:val="000000"/>
          <w:spacing w:val="-4"/>
        </w:rPr>
      </w:pPr>
      <w:r w:rsidRPr="00EA3A36">
        <w:rPr>
          <w:rFonts w:eastAsia="Arial"/>
          <w:color w:val="000000"/>
          <w:spacing w:val="-4"/>
        </w:rPr>
        <w:t xml:space="preserve">If </w:t>
      </w:r>
      <w:r w:rsidR="00073FF4">
        <w:t>Tenderers</w:t>
      </w:r>
      <w:r w:rsidR="00123C9B">
        <w:rPr>
          <w:rFonts w:eastAsia="Arial"/>
          <w:color w:val="000000"/>
          <w:spacing w:val="-4"/>
        </w:rPr>
        <w:t xml:space="preserve"> are T</w:t>
      </w:r>
      <w:r w:rsidRPr="00EA3A36">
        <w:rPr>
          <w:rFonts w:eastAsia="Arial"/>
          <w:color w:val="000000"/>
          <w:spacing w:val="-4"/>
        </w:rPr>
        <w:t xml:space="preserve">endering for this </w:t>
      </w:r>
      <w:r w:rsidRPr="00EA3A36">
        <w:t>Contract</w:t>
      </w:r>
      <w:r w:rsidRPr="00EA3A36" w:rsidDel="00E827DC">
        <w:rPr>
          <w:rFonts w:eastAsia="Arial"/>
          <w:color w:val="000000"/>
          <w:spacing w:val="-4"/>
        </w:rPr>
        <w:t xml:space="preserve"> </w:t>
      </w:r>
      <w:r w:rsidRPr="00EA3A36">
        <w:rPr>
          <w:rFonts w:eastAsia="Arial"/>
          <w:color w:val="000000"/>
          <w:spacing w:val="-4"/>
        </w:rPr>
        <w:t>as a Consortium, parent company guarantees must be joint and several and be provided by the parent of each Consortium member.</w:t>
      </w:r>
    </w:p>
    <w:p w14:paraId="79E303C7" w14:textId="003F8308" w:rsidR="009D4EAE" w:rsidRPr="00EA3A36" w:rsidRDefault="00064446" w:rsidP="009D4EAE">
      <w:pPr>
        <w:pStyle w:val="Level1Heading"/>
        <w:rPr>
          <w:rFonts w:ascii="Arial" w:hAnsi="Arial"/>
          <w:lang w:eastAsia="zh-CN" w:bidi="hi-IN"/>
        </w:rPr>
      </w:pPr>
      <w:bookmarkStart w:id="489" w:name="_Toc120539088"/>
      <w:r w:rsidRPr="00EA3A36">
        <w:rPr>
          <w:rFonts w:ascii="Arial" w:hAnsi="Arial"/>
          <w:caps w:val="0"/>
          <w:lang w:eastAsia="zh-CN" w:bidi="hi-IN"/>
        </w:rPr>
        <w:t>SHARED DATA ENVIRONMENT</w:t>
      </w:r>
      <w:bookmarkEnd w:id="489"/>
    </w:p>
    <w:p w14:paraId="58D12431" w14:textId="7EEDA061" w:rsidR="00DC00E3" w:rsidRPr="00EA3A36" w:rsidRDefault="00DC00E3" w:rsidP="00DC00E3">
      <w:pPr>
        <w:pStyle w:val="Level2Number"/>
        <w:rPr>
          <w:rFonts w:eastAsia="Arial"/>
          <w:color w:val="000000"/>
          <w:spacing w:val="-4"/>
        </w:rPr>
      </w:pPr>
      <w:r w:rsidRPr="00DF4DF9">
        <w:rPr>
          <w:rFonts w:eastAsia="Arial"/>
          <w:color w:val="000000"/>
          <w:spacing w:val="-4"/>
        </w:rPr>
        <w:t>There is a requirement for a Shared Data Environment. Tenderers should note that the Shared Data Environment will be hosted by the Authority. Tenderers shall be required to enter into an Electronic Information sharing agreement when so requested by the Authority</w:t>
      </w:r>
      <w:r w:rsidRPr="00EA3A36">
        <w:rPr>
          <w:rFonts w:eastAsia="Arial"/>
          <w:color w:val="000000"/>
          <w:spacing w:val="-4"/>
        </w:rPr>
        <w:t>.</w:t>
      </w:r>
    </w:p>
    <w:p w14:paraId="7047FEBF" w14:textId="3DE1E50E" w:rsidR="00A77182" w:rsidRPr="00A5412F" w:rsidRDefault="5EF07C84" w:rsidP="686FEEAD">
      <w:pPr>
        <w:pStyle w:val="Level1Heading"/>
        <w:rPr>
          <w:rFonts w:ascii="Arial" w:hAnsi="Arial"/>
          <w:caps w:val="0"/>
          <w:lang w:eastAsia="zh-CN" w:bidi="hi-IN"/>
        </w:rPr>
      </w:pPr>
      <w:bookmarkStart w:id="490" w:name="_Toc120539089"/>
      <w:r w:rsidRPr="686FEEAD">
        <w:rPr>
          <w:rFonts w:ascii="Arial" w:hAnsi="Arial"/>
          <w:caps w:val="0"/>
          <w:lang w:eastAsia="zh-CN" w:bidi="hi-IN"/>
        </w:rPr>
        <w:t>OTHER AGREEMENTS</w:t>
      </w:r>
      <w:bookmarkEnd w:id="490"/>
    </w:p>
    <w:p w14:paraId="1504D675" w14:textId="53ACF745" w:rsidR="00A77182" w:rsidRPr="00EA3A36" w:rsidRDefault="00347156" w:rsidP="00A77182">
      <w:pPr>
        <w:pStyle w:val="Level2Number"/>
        <w:keepNext/>
        <w:rPr>
          <w:rFonts w:eastAsia="Arial"/>
        </w:rPr>
      </w:pPr>
      <w:r>
        <w:rPr>
          <w:rFonts w:eastAsia="Arial"/>
        </w:rPr>
        <w:t>Where required by the Authority, t</w:t>
      </w:r>
      <w:r w:rsidR="00A77182" w:rsidRPr="00EA3A36">
        <w:rPr>
          <w:rFonts w:eastAsia="Arial"/>
        </w:rPr>
        <w:t xml:space="preserve">he </w:t>
      </w:r>
      <w:r w:rsidR="00A77182" w:rsidRPr="00EA3A36">
        <w:t>Tenderer</w:t>
      </w:r>
      <w:r w:rsidR="00A77182" w:rsidRPr="00EA3A36">
        <w:rPr>
          <w:rFonts w:eastAsia="Arial"/>
        </w:rPr>
        <w:t xml:space="preserve"> is expected to be required to enter into: </w:t>
      </w:r>
    </w:p>
    <w:p w14:paraId="2F499D64" w14:textId="1F06C624" w:rsidR="00A77182" w:rsidRPr="00EA3A36" w:rsidRDefault="00A83694" w:rsidP="00A77182">
      <w:pPr>
        <w:pStyle w:val="Level3Number"/>
        <w:numPr>
          <w:ilvl w:val="4"/>
          <w:numId w:val="152"/>
        </w:numPr>
      </w:pPr>
      <w:r w:rsidRPr="00EA3A36">
        <w:t>a</w:t>
      </w:r>
      <w:r w:rsidR="00A77182" w:rsidRPr="00EA3A36">
        <w:t xml:space="preserve">n </w:t>
      </w:r>
      <w:r w:rsidR="00A77182" w:rsidRPr="00110D55">
        <w:t xml:space="preserve">Admission Agreement as </w:t>
      </w:r>
      <w:r w:rsidR="009E4683" w:rsidRPr="00110D55">
        <w:t>described in Schedule 22</w:t>
      </w:r>
      <w:r w:rsidR="00041FFA">
        <w:t xml:space="preserve"> (Staff Transfer)</w:t>
      </w:r>
      <w:r w:rsidR="00004029">
        <w:t xml:space="preserve"> of the Contract 3</w:t>
      </w:r>
      <w:r w:rsidR="009E4683" w:rsidRPr="00110D55">
        <w:t xml:space="preserve"> Terms &amp; Conditions</w:t>
      </w:r>
      <w:r w:rsidR="00A77182" w:rsidRPr="00EA3A36">
        <w:t>; and</w:t>
      </w:r>
    </w:p>
    <w:p w14:paraId="3627D07B" w14:textId="159C6A26" w:rsidR="00A77182" w:rsidRPr="00EA3A36" w:rsidRDefault="00A83694" w:rsidP="00A77182">
      <w:pPr>
        <w:pStyle w:val="Level3Number"/>
        <w:numPr>
          <w:ilvl w:val="4"/>
          <w:numId w:val="152"/>
        </w:numPr>
      </w:pPr>
      <w:r w:rsidRPr="00EA3A36">
        <w:t>a</w:t>
      </w:r>
      <w:r w:rsidR="00A77182" w:rsidRPr="00EA3A36">
        <w:t xml:space="preserve"> Direct </w:t>
      </w:r>
      <w:r w:rsidR="00A77182" w:rsidRPr="007016E8">
        <w:t>Agreement (as set out in Schedule 2</w:t>
      </w:r>
      <w:r w:rsidR="00640C16">
        <w:t>4</w:t>
      </w:r>
      <w:r w:rsidR="00A77182" w:rsidRPr="007016E8">
        <w:t xml:space="preserve"> (</w:t>
      </w:r>
      <w:r w:rsidR="00041FFA">
        <w:t>Form of</w:t>
      </w:r>
      <w:r w:rsidR="00A77182" w:rsidRPr="007016E8">
        <w:t xml:space="preserve"> Direct Agreement) of the Contract</w:t>
      </w:r>
      <w:r w:rsidR="00A77182" w:rsidRPr="007016E8">
        <w:rPr>
          <w:color w:val="000000" w:themeColor="text1"/>
        </w:rPr>
        <w:t xml:space="preserve"> in respect of any identified Key Sub-Contractors</w:t>
      </w:r>
      <w:r w:rsidR="007016E8" w:rsidRPr="007016E8">
        <w:rPr>
          <w:color w:val="000000" w:themeColor="text1"/>
        </w:rPr>
        <w:t>)</w:t>
      </w:r>
      <w:r w:rsidR="00A77182" w:rsidRPr="007016E8">
        <w:t>.</w:t>
      </w:r>
    </w:p>
    <w:p w14:paraId="5E1A936E" w14:textId="03FCCD4F" w:rsidR="008E3EAB" w:rsidRPr="00EA3A36" w:rsidRDefault="00636FB0" w:rsidP="008E3EAB">
      <w:pPr>
        <w:pStyle w:val="Level2Number"/>
      </w:pPr>
      <w:r>
        <w:t xml:space="preserve">The </w:t>
      </w:r>
      <w:r w:rsidR="008E3EAB" w:rsidRPr="00EA3A36">
        <w:t xml:space="preserve">Tenderer </w:t>
      </w:r>
      <w:r>
        <w:t xml:space="preserve">must </w:t>
      </w:r>
      <w:r w:rsidR="008E3EAB" w:rsidRPr="00EA3A36">
        <w:t xml:space="preserve">satisfy itself about what licenses, permits and consents it will be required to hold before being able to carry out the Services. </w:t>
      </w:r>
    </w:p>
    <w:p w14:paraId="16FAD5AD" w14:textId="5BEDBDDD" w:rsidR="009D4EAE" w:rsidRPr="00EA3A36" w:rsidRDefault="00064446" w:rsidP="009D4EAE">
      <w:pPr>
        <w:pStyle w:val="Level1Heading"/>
        <w:rPr>
          <w:rFonts w:ascii="Arial" w:hAnsi="Arial"/>
          <w:lang w:eastAsia="zh-CN" w:bidi="hi-IN"/>
        </w:rPr>
      </w:pPr>
      <w:bookmarkStart w:id="491" w:name="_Toc120539090"/>
      <w:r w:rsidRPr="00EA3A36">
        <w:rPr>
          <w:rFonts w:ascii="Arial" w:hAnsi="Arial"/>
          <w:caps w:val="0"/>
          <w:lang w:eastAsia="zh-CN" w:bidi="hi-IN"/>
        </w:rPr>
        <w:t xml:space="preserve">CYBER RISK </w:t>
      </w:r>
      <w:r w:rsidR="008834F4">
        <w:rPr>
          <w:rFonts w:ascii="Arial" w:hAnsi="Arial"/>
          <w:caps w:val="0"/>
          <w:lang w:eastAsia="zh-CN" w:bidi="hi-IN"/>
        </w:rPr>
        <w:t>CONTRACTOR</w:t>
      </w:r>
      <w:r w:rsidR="008834F4" w:rsidRPr="00EA3A36">
        <w:rPr>
          <w:rFonts w:ascii="Arial" w:hAnsi="Arial"/>
          <w:caps w:val="0"/>
          <w:lang w:eastAsia="zh-CN" w:bidi="hi-IN"/>
        </w:rPr>
        <w:t xml:space="preserve"> </w:t>
      </w:r>
      <w:r w:rsidRPr="00EA3A36">
        <w:rPr>
          <w:rFonts w:ascii="Arial" w:hAnsi="Arial"/>
          <w:caps w:val="0"/>
          <w:lang w:eastAsia="zh-CN" w:bidi="hi-IN"/>
        </w:rPr>
        <w:t>ASSURANCE QUESTIONNAIRE</w:t>
      </w:r>
      <w:bookmarkEnd w:id="491"/>
    </w:p>
    <w:p w14:paraId="63FC33C6" w14:textId="446896B1" w:rsidR="0082664E" w:rsidRDefault="2E36B324" w:rsidP="007016E8">
      <w:pPr>
        <w:pStyle w:val="Level2Number"/>
        <w:tabs>
          <w:tab w:val="num" w:pos="993"/>
        </w:tabs>
      </w:pPr>
      <w:r>
        <w:t xml:space="preserve">Cyber </w:t>
      </w:r>
      <w:r w:rsidR="11012130">
        <w:t>R</w:t>
      </w:r>
      <w:r>
        <w:t>isk has been considered and in accordance with the Cyber Security Model resulted in a Cyber Risk</w:t>
      </w:r>
      <w:r w:rsidR="11012130">
        <w:t xml:space="preserve"> Profile of "moderate"</w:t>
      </w:r>
      <w:r>
        <w:t xml:space="preserve">. Tenderers are required to complete the </w:t>
      </w:r>
      <w:r w:rsidR="4B6C2E8A">
        <w:t>Contractor</w:t>
      </w:r>
      <w:r>
        <w:t xml:space="preserve"> Assurance Questionnaire </w:t>
      </w:r>
      <w:r w:rsidR="6CDA05D3">
        <w:t xml:space="preserve">accessible </w:t>
      </w:r>
      <w:r w:rsidR="2ACB8810">
        <w:t>using</w:t>
      </w:r>
      <w:r w:rsidR="4DE30CA5">
        <w:t xml:space="preserve"> </w:t>
      </w:r>
      <w:r w:rsidR="2ACB8810">
        <w:t>reference numbe</w:t>
      </w:r>
      <w:r w:rsidR="3FDFD6B5">
        <w:t>r</w:t>
      </w:r>
      <w:r w:rsidR="2ACB8810" w:rsidRPr="686FEEAD">
        <w:rPr>
          <w:rFonts w:ascii="Calibri" w:eastAsia="Calibri" w:hAnsi="Calibri" w:cs="Calibri"/>
          <w:sz w:val="22"/>
          <w:szCs w:val="22"/>
        </w:rPr>
        <w:t xml:space="preserve"> RAR-202758782</w:t>
      </w:r>
      <w:r w:rsidR="2ACB8810" w:rsidRPr="686FEEAD">
        <w:t xml:space="preserve">  </w:t>
      </w:r>
      <w:r w:rsidR="6CDA05D3">
        <w:t>via:</w:t>
      </w:r>
      <w:r w:rsidR="2DFA5E59">
        <w:t xml:space="preserve"> </w:t>
      </w:r>
      <w:r w:rsidR="6CDA05D3">
        <w:t>https://www.gov.uk/guidance/defence-cyber-protection-partnership</w:t>
      </w:r>
      <w:r>
        <w:t xml:space="preserve"> and submit this as part of their Tender response, together with a Cyber</w:t>
      </w:r>
      <w:r w:rsidR="6CDA05D3">
        <w:t xml:space="preserve"> Security</w:t>
      </w:r>
      <w:r>
        <w:t xml:space="preserve"> Implementation Plan</w:t>
      </w:r>
      <w:r w:rsidR="6CDA05D3" w:rsidRPr="686FEEAD">
        <w:rPr>
          <w:b/>
          <w:bCs/>
        </w:rPr>
        <w:t xml:space="preserve"> </w:t>
      </w:r>
      <w:r>
        <w:t xml:space="preserve">as appropriate. </w:t>
      </w:r>
    </w:p>
    <w:p w14:paraId="1970BF78" w14:textId="6AF0E42C" w:rsidR="009D4EAE" w:rsidRPr="00EA3A36" w:rsidRDefault="00064446" w:rsidP="009D4EAE">
      <w:pPr>
        <w:pStyle w:val="Level1Heading"/>
        <w:rPr>
          <w:rFonts w:ascii="Arial" w:hAnsi="Arial"/>
          <w:lang w:eastAsia="zh-CN" w:bidi="hi-IN"/>
        </w:rPr>
      </w:pPr>
      <w:bookmarkStart w:id="492" w:name="_Toc120539091"/>
      <w:r w:rsidRPr="00EA3A36">
        <w:rPr>
          <w:rFonts w:ascii="Arial" w:hAnsi="Arial"/>
          <w:caps w:val="0"/>
          <w:lang w:eastAsia="zh-CN" w:bidi="hi-IN"/>
        </w:rPr>
        <w:t xml:space="preserve">GOVERNMENT FURNISHED </w:t>
      </w:r>
      <w:r w:rsidR="009E4683">
        <w:rPr>
          <w:rFonts w:ascii="Arial" w:hAnsi="Arial"/>
          <w:caps w:val="0"/>
          <w:lang w:eastAsia="zh-CN" w:bidi="hi-IN"/>
        </w:rPr>
        <w:t>EQUIPMENT</w:t>
      </w:r>
      <w:r w:rsidRPr="00EA3A36">
        <w:rPr>
          <w:rFonts w:ascii="Arial" w:hAnsi="Arial"/>
          <w:caps w:val="0"/>
          <w:lang w:eastAsia="zh-CN" w:bidi="hi-IN"/>
        </w:rPr>
        <w:t xml:space="preserve"> AND REDUNDANT </w:t>
      </w:r>
      <w:r w:rsidRPr="001D6177">
        <w:rPr>
          <w:rFonts w:ascii="Arial" w:hAnsi="Arial"/>
          <w:caps w:val="0"/>
          <w:lang w:eastAsia="zh-CN" w:bidi="hi-IN"/>
        </w:rPr>
        <w:t>MATERIEL</w:t>
      </w:r>
      <w:bookmarkEnd w:id="492"/>
      <w:r w:rsidRPr="00EA3A36">
        <w:rPr>
          <w:rFonts w:ascii="Arial" w:hAnsi="Arial"/>
          <w:caps w:val="0"/>
          <w:lang w:eastAsia="zh-CN" w:bidi="hi-IN"/>
        </w:rPr>
        <w:t xml:space="preserve"> </w:t>
      </w:r>
    </w:p>
    <w:p w14:paraId="36011D17" w14:textId="33524C7E" w:rsidR="009D4EAE" w:rsidRPr="00EA3A36" w:rsidRDefault="009D4EAE" w:rsidP="009D4EAE">
      <w:pPr>
        <w:pStyle w:val="Level2Number"/>
        <w:tabs>
          <w:tab w:val="num" w:pos="993"/>
        </w:tabs>
      </w:pPr>
      <w:r w:rsidRPr="00EA3A36">
        <w:t xml:space="preserve">Where the Authority provides Government Furnished </w:t>
      </w:r>
      <w:r w:rsidR="009E4683">
        <w:t xml:space="preserve">Equipment </w:t>
      </w:r>
      <w:r w:rsidRPr="00EA3A36">
        <w:rPr>
          <w:b/>
        </w:rPr>
        <w:t>(</w:t>
      </w:r>
      <w:r w:rsidR="00E97B1E" w:rsidRPr="00EA3A36">
        <w:rPr>
          <w:b/>
        </w:rPr>
        <w:t>"</w:t>
      </w:r>
      <w:r w:rsidRPr="00EA3A36">
        <w:rPr>
          <w:b/>
        </w:rPr>
        <w:t>GF</w:t>
      </w:r>
      <w:r w:rsidR="009E4683">
        <w:rPr>
          <w:b/>
        </w:rPr>
        <w:t>E</w:t>
      </w:r>
      <w:r w:rsidR="00E97B1E" w:rsidRPr="00EA3A36">
        <w:rPr>
          <w:b/>
        </w:rPr>
        <w:t>"</w:t>
      </w:r>
      <w:r w:rsidRPr="00EA3A36">
        <w:rPr>
          <w:b/>
        </w:rPr>
        <w:t>)</w:t>
      </w:r>
      <w:r w:rsidRPr="00EA3A36">
        <w:t xml:space="preserve"> in support of this Contract procurement, </w:t>
      </w:r>
      <w:r w:rsidR="00073FF4">
        <w:t>Tenderers</w:t>
      </w:r>
      <w:r w:rsidRPr="00EA3A36">
        <w:t xml:space="preserve"> must include details of the GF</w:t>
      </w:r>
      <w:r w:rsidR="009E4683">
        <w:t>E</w:t>
      </w:r>
      <w:r w:rsidRPr="00EA3A36">
        <w:t xml:space="preserve"> in </w:t>
      </w:r>
      <w:r w:rsidR="00073FF4">
        <w:t>thei</w:t>
      </w:r>
      <w:r w:rsidRPr="00EA3A36">
        <w:t xml:space="preserve">r </w:t>
      </w:r>
      <w:r w:rsidR="00F129F5">
        <w:t>P</w:t>
      </w:r>
      <w:r w:rsidRPr="00EA3A36">
        <w:t xml:space="preserve">ublic </w:t>
      </w:r>
      <w:r w:rsidR="00F129F5">
        <w:t>S</w:t>
      </w:r>
      <w:r w:rsidRPr="00EA3A36">
        <w:t xml:space="preserve">tore </w:t>
      </w:r>
      <w:r w:rsidR="00F129F5">
        <w:t>A</w:t>
      </w:r>
      <w:r w:rsidRPr="00EA3A36">
        <w:t xml:space="preserve">ccount and treat it in accordance with DEF STAN 05-099. </w:t>
      </w:r>
      <w:r w:rsidR="000D6A79" w:rsidRPr="00EA3A36">
        <w:t xml:space="preserve"> </w:t>
      </w:r>
      <w:r w:rsidRPr="00EA3A36">
        <w:t>Tenderers can access the DEF STAN by signing into the Defence Commercial Toolkit.</w:t>
      </w:r>
      <w:r w:rsidR="000D6A79" w:rsidRPr="00EA3A36">
        <w:t xml:space="preserve"> </w:t>
      </w:r>
      <w:r w:rsidRPr="00EA3A36">
        <w:t xml:space="preserve"> </w:t>
      </w:r>
    </w:p>
    <w:p w14:paraId="485D6A3A" w14:textId="156610AF" w:rsidR="0004027B" w:rsidRPr="00EA3A36" w:rsidRDefault="00064446" w:rsidP="00064446">
      <w:pPr>
        <w:pStyle w:val="Level1Heading"/>
        <w:rPr>
          <w:rFonts w:ascii="Arial" w:hAnsi="Arial"/>
        </w:rPr>
      </w:pPr>
      <w:bookmarkStart w:id="493" w:name="_Toc116392747"/>
      <w:bookmarkStart w:id="494" w:name="_Toc116393012"/>
      <w:bookmarkStart w:id="495" w:name="_Toc116393275"/>
      <w:bookmarkStart w:id="496" w:name="_Toc116392748"/>
      <w:bookmarkStart w:id="497" w:name="_Toc116393013"/>
      <w:bookmarkStart w:id="498" w:name="_Toc116393276"/>
      <w:bookmarkStart w:id="499" w:name="_Toc116392749"/>
      <w:bookmarkStart w:id="500" w:name="_Toc116393014"/>
      <w:bookmarkStart w:id="501" w:name="_Toc116393277"/>
      <w:bookmarkStart w:id="502" w:name="_Toc116392750"/>
      <w:bookmarkStart w:id="503" w:name="_Toc116393015"/>
      <w:bookmarkStart w:id="504" w:name="_Toc116393278"/>
      <w:bookmarkStart w:id="505" w:name="_Toc116392754"/>
      <w:bookmarkStart w:id="506" w:name="_Toc116393019"/>
      <w:bookmarkStart w:id="507" w:name="_Toc116393282"/>
      <w:bookmarkStart w:id="508" w:name="_Toc118699864"/>
      <w:bookmarkStart w:id="509" w:name="_Toc118699871"/>
      <w:bookmarkStart w:id="510" w:name="_9kR3WTr3436FI3rcszv1UjNTzB326yARNB6FRJI"/>
      <w:bookmarkStart w:id="511" w:name="_Ref114757641"/>
      <w:bookmarkStart w:id="512" w:name="_Ref117089821"/>
      <w:bookmarkStart w:id="513" w:name="_Toc120539092"/>
      <w:bookmarkStart w:id="514" w:name="_Toc19880709"/>
      <w:bookmarkStart w:id="515" w:name="_Toc114149073"/>
      <w:bookmarkStart w:id="516" w:name="_Toc114207247"/>
      <w:bookmarkStart w:id="517" w:name="_Toc114208328"/>
      <w:bookmarkStart w:id="518" w:name="_Toc114208786"/>
      <w:bookmarkStart w:id="519" w:name="_Toc114211190"/>
      <w:bookmarkStart w:id="520" w:name="_Toc114211733"/>
      <w:bookmarkStart w:id="521" w:name="_Toc114212277"/>
      <w:bookmarkStart w:id="522" w:name="_Toc114212816"/>
      <w:bookmarkStart w:id="523" w:name="_Toc114213358"/>
      <w:bookmarkStart w:id="524" w:name="_Toc114213896"/>
      <w:bookmarkStart w:id="525" w:name="_Toc114214435"/>
      <w:bookmarkStart w:id="526" w:name="_Toc1142149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r w:rsidRPr="00EA3A36">
        <w:rPr>
          <w:rFonts w:ascii="Arial" w:hAnsi="Arial"/>
          <w:caps w:val="0"/>
        </w:rPr>
        <w:lastRenderedPageBreak/>
        <w:t>CONFLICTS OF INTEREST AND ETHICAL WALLS</w:t>
      </w:r>
      <w:bookmarkEnd w:id="510"/>
      <w:bookmarkEnd w:id="511"/>
      <w:bookmarkEnd w:id="512"/>
      <w:bookmarkEnd w:id="513"/>
      <w:r w:rsidR="0004027B" w:rsidRPr="00EA3A36">
        <w:rPr>
          <w:rFonts w:ascii="Arial" w:hAnsi="Arial"/>
        </w:rPr>
        <w:t xml:space="preserve"> </w:t>
      </w:r>
    </w:p>
    <w:p w14:paraId="7F212B74" w14:textId="650A9515" w:rsidR="0004027B" w:rsidRPr="00EA3A36" w:rsidRDefault="0004027B" w:rsidP="009C3947">
      <w:pPr>
        <w:pStyle w:val="Level2Number"/>
        <w:keepNext/>
        <w:rPr>
          <w:rFonts w:eastAsia="Arial"/>
          <w:color w:val="000000"/>
        </w:rPr>
      </w:pPr>
      <w:r w:rsidRPr="00EA3A36">
        <w:rPr>
          <w:rFonts w:eastAsia="Arial"/>
          <w:color w:val="000000"/>
        </w:rPr>
        <w:t xml:space="preserve">Any attempt by Tenderers or their advisors to influence the contract award process in any way may result in the Tenderer being disqualified. </w:t>
      </w:r>
      <w:r w:rsidR="000D6A79" w:rsidRPr="00EA3A36">
        <w:rPr>
          <w:rFonts w:eastAsia="Arial"/>
          <w:color w:val="000000"/>
        </w:rPr>
        <w:t xml:space="preserve"> </w:t>
      </w:r>
      <w:r w:rsidRPr="00EA3A36">
        <w:rPr>
          <w:rFonts w:eastAsia="Arial"/>
          <w:color w:val="000000"/>
        </w:rPr>
        <w:t>Specifically, Tenderers shall not directly or indirectly at any time:</w:t>
      </w:r>
    </w:p>
    <w:p w14:paraId="7ACE4B99" w14:textId="33956625" w:rsidR="0004027B" w:rsidRPr="00EA3A36" w:rsidRDefault="0004027B" w:rsidP="000D6A79">
      <w:pPr>
        <w:pStyle w:val="Level3Number"/>
        <w:numPr>
          <w:ilvl w:val="4"/>
          <w:numId w:val="450"/>
        </w:numPr>
      </w:pPr>
      <w:r w:rsidRPr="00EA3A36">
        <w:t xml:space="preserve">devise or amend the content of their Tender in accordance with any agreement or arrangement with any other person, other than in good faith with a </w:t>
      </w:r>
      <w:bookmarkStart w:id="527" w:name="_9kMKJ5YVt4668BBZKt862"/>
      <w:r w:rsidRPr="00EA3A36">
        <w:t>person</w:t>
      </w:r>
      <w:bookmarkEnd w:id="527"/>
      <w:r w:rsidRPr="00EA3A36">
        <w:t xml:space="preserve"> who is a proposed </w:t>
      </w:r>
      <w:r w:rsidR="00415DBF" w:rsidRPr="00EA3A36">
        <w:t xml:space="preserve">partner, supplier, </w:t>
      </w:r>
      <w:bookmarkStart w:id="528" w:name="_9kMH6N6ZWu5998GOUI0577D57C"/>
      <w:r w:rsidR="00415DBF" w:rsidRPr="00EA3A36">
        <w:t>C</w:t>
      </w:r>
      <w:r w:rsidRPr="00EA3A36">
        <w:t>onsortium</w:t>
      </w:r>
      <w:bookmarkEnd w:id="528"/>
      <w:r w:rsidRPr="00EA3A36">
        <w:t xml:space="preserve"> member or provider of finance; </w:t>
      </w:r>
    </w:p>
    <w:p w14:paraId="09E8ECC4" w14:textId="77777777" w:rsidR="0004027B" w:rsidRPr="00EA3A36" w:rsidRDefault="0004027B" w:rsidP="000D6A79">
      <w:pPr>
        <w:pStyle w:val="Level3Number"/>
      </w:pPr>
      <w:r w:rsidRPr="00EA3A36">
        <w:t xml:space="preserve">enter into any agreement or arrangement with any other person as to the form or content of any other Tender, or offer to pay any sum of money or valuable consideration to any person to effect changes to the form or content of any other Tender; </w:t>
      </w:r>
    </w:p>
    <w:p w14:paraId="72FB8462" w14:textId="77777777" w:rsidR="0004027B" w:rsidRPr="00EA3A36" w:rsidRDefault="0004027B" w:rsidP="000D6A79">
      <w:pPr>
        <w:pStyle w:val="Level3Number"/>
      </w:pPr>
      <w:r w:rsidRPr="00EA3A36">
        <w:t xml:space="preserve">enter into any agreement or arrangement with any other person that has the effect of prohibiting or excluding that </w:t>
      </w:r>
      <w:bookmarkStart w:id="529" w:name="_9kMLK5YVt4668BBZKt862"/>
      <w:r w:rsidRPr="00EA3A36">
        <w:t>person</w:t>
      </w:r>
      <w:bookmarkEnd w:id="529"/>
      <w:r w:rsidRPr="00EA3A36">
        <w:t xml:space="preserve"> from submitting a Tender; </w:t>
      </w:r>
    </w:p>
    <w:p w14:paraId="0D07DB2D" w14:textId="5F7AA15C" w:rsidR="0004027B" w:rsidRPr="00EA3A36" w:rsidRDefault="0004027B" w:rsidP="000D6A79">
      <w:pPr>
        <w:pStyle w:val="Level3Number"/>
      </w:pPr>
      <w:r w:rsidRPr="00EA3A36">
        <w:t xml:space="preserve">canvass the Authority or any employees or agents of the Authority in relation to this </w:t>
      </w:r>
      <w:r w:rsidR="00415DBF" w:rsidRPr="00EA3A36">
        <w:t xml:space="preserve">Contract </w:t>
      </w:r>
      <w:r w:rsidRPr="00EA3A36">
        <w:t>procurement; or</w:t>
      </w:r>
    </w:p>
    <w:p w14:paraId="0D465456" w14:textId="52990507" w:rsidR="0004027B" w:rsidRPr="00EA3A36" w:rsidRDefault="0004027B" w:rsidP="000D6A79">
      <w:pPr>
        <w:pStyle w:val="Level3Number"/>
      </w:pPr>
      <w:r w:rsidRPr="00EA3A36">
        <w:t>attempt to obtain information from any of the employees or agents of the Authority or their advis</w:t>
      </w:r>
      <w:r w:rsidR="004D0E68">
        <w:t>ers</w:t>
      </w:r>
      <w:r w:rsidRPr="00EA3A36">
        <w:t xml:space="preserve"> concerning another Tenderer or Tender.</w:t>
      </w:r>
    </w:p>
    <w:p w14:paraId="55AC13E0" w14:textId="0DBA1912" w:rsidR="0004027B" w:rsidRPr="003A6FA5" w:rsidRDefault="003A6FA5">
      <w:pPr>
        <w:pStyle w:val="Level2Number"/>
        <w:rPr>
          <w:rFonts w:eastAsia="Arial"/>
          <w:color w:val="000000"/>
        </w:rPr>
      </w:pPr>
      <w:r>
        <w:t>Tenderers</w:t>
      </w:r>
      <w:r w:rsidRPr="00EA3A36">
        <w:rPr>
          <w:rFonts w:eastAsia="Arial"/>
          <w:color w:val="000000"/>
        </w:rPr>
        <w:t xml:space="preserve"> must notify the Authority immediately </w:t>
      </w:r>
      <w:r>
        <w:rPr>
          <w:rFonts w:eastAsia="Arial"/>
          <w:color w:val="000000"/>
        </w:rPr>
        <w:t>w</w:t>
      </w:r>
      <w:r w:rsidRPr="00EA3A36">
        <w:rPr>
          <w:rFonts w:eastAsia="Arial"/>
          <w:color w:val="000000"/>
        </w:rPr>
        <w:t>here</w:t>
      </w:r>
      <w:r w:rsidR="007016E8">
        <w:rPr>
          <w:rFonts w:eastAsia="Arial"/>
          <w:color w:val="000000"/>
        </w:rPr>
        <w:t xml:space="preserve"> </w:t>
      </w:r>
      <w:r>
        <w:rPr>
          <w:rFonts w:eastAsia="Arial"/>
          <w:color w:val="000000"/>
        </w:rPr>
        <w:t>they</w:t>
      </w:r>
      <w:r w:rsidR="0004027B" w:rsidRPr="003A6FA5">
        <w:rPr>
          <w:rFonts w:eastAsia="Arial"/>
          <w:color w:val="000000"/>
        </w:rPr>
        <w:t xml:space="preserve"> have provided advice to the Authority in relation to this procurement or otherwise have been or are involved in any way in the preparation or conduct of this procurement</w:t>
      </w:r>
      <w:r>
        <w:rPr>
          <w:rFonts w:eastAsia="Arial"/>
          <w:color w:val="000000"/>
        </w:rPr>
        <w:t>,</w:t>
      </w:r>
      <w:r w:rsidR="0004027B" w:rsidRPr="003A6FA5">
        <w:rPr>
          <w:rFonts w:eastAsia="Arial"/>
          <w:color w:val="000000"/>
        </w:rPr>
        <w:t xml:space="preserve"> or where any other actual or potential </w:t>
      </w:r>
      <w:r w:rsidR="00415DBF" w:rsidRPr="003A6FA5">
        <w:rPr>
          <w:rFonts w:eastAsia="Arial"/>
          <w:color w:val="000000"/>
        </w:rPr>
        <w:t>conflict of interest</w:t>
      </w:r>
      <w:r w:rsidR="0004027B" w:rsidRPr="003A6FA5">
        <w:rPr>
          <w:rFonts w:eastAsia="Arial"/>
          <w:color w:val="000000"/>
        </w:rPr>
        <w:t xml:space="preserve"> exists, arises or may arise or any situation arises that might give the perception of a </w:t>
      </w:r>
      <w:r w:rsidR="00415DBF" w:rsidRPr="003A6FA5">
        <w:rPr>
          <w:rFonts w:eastAsia="Arial"/>
          <w:color w:val="000000"/>
        </w:rPr>
        <w:t>conflict of interest</w:t>
      </w:r>
      <w:r w:rsidR="0004027B" w:rsidRPr="003A6FA5">
        <w:rPr>
          <w:rFonts w:eastAsia="Arial"/>
          <w:color w:val="000000"/>
        </w:rPr>
        <w:t xml:space="preserve"> at any point before the Contract award decision.</w:t>
      </w:r>
    </w:p>
    <w:p w14:paraId="4E3D395A" w14:textId="2E423031" w:rsidR="00415DBF" w:rsidRPr="00110D55" w:rsidRDefault="00415DBF" w:rsidP="00073FF4">
      <w:pPr>
        <w:pStyle w:val="Level2Number"/>
        <w:keepNext/>
        <w:rPr>
          <w:rFonts w:eastAsia="Arial"/>
          <w:color w:val="000000"/>
        </w:rPr>
      </w:pPr>
      <w:bookmarkStart w:id="530" w:name="_Ref114758249"/>
      <w:r w:rsidRPr="00073FF4">
        <w:rPr>
          <w:rFonts w:eastAsia="Arial"/>
          <w:color w:val="000000"/>
        </w:rPr>
        <w:t>Where an actual or potential conflict of interest exists or arises</w:t>
      </w:r>
      <w:r w:rsidR="003A6FA5">
        <w:rPr>
          <w:rFonts w:eastAsia="Arial"/>
          <w:color w:val="000000"/>
        </w:rPr>
        <w:t>,</w:t>
      </w:r>
      <w:r w:rsidRPr="00073FF4">
        <w:rPr>
          <w:rFonts w:eastAsia="Arial"/>
          <w:color w:val="000000"/>
        </w:rPr>
        <w:t xml:space="preserve"> or any situation arises that might give the perception of a conflict of interest at any point before the Contract award decision, </w:t>
      </w:r>
      <w:r w:rsidR="008224FB">
        <w:rPr>
          <w:rFonts w:eastAsia="Arial"/>
          <w:color w:val="000000"/>
        </w:rPr>
        <w:t xml:space="preserve">the </w:t>
      </w:r>
      <w:r w:rsidR="00073FF4" w:rsidRPr="00073FF4">
        <w:rPr>
          <w:rFonts w:eastAsia="Arial"/>
          <w:color w:val="000000"/>
        </w:rPr>
        <w:t>Tenderer</w:t>
      </w:r>
      <w:r w:rsidRPr="00073FF4">
        <w:rPr>
          <w:rFonts w:eastAsia="Arial"/>
          <w:color w:val="000000"/>
        </w:rPr>
        <w:t xml:space="preserve"> must</w:t>
      </w:r>
      <w:r w:rsidR="00BE5D54" w:rsidRPr="00073FF4">
        <w:rPr>
          <w:rFonts w:eastAsia="Arial"/>
          <w:color w:val="000000"/>
        </w:rPr>
        <w:t xml:space="preserve"> notify the Authority immediately and</w:t>
      </w:r>
      <w:r w:rsidRPr="00073FF4">
        <w:rPr>
          <w:rFonts w:eastAsia="Arial"/>
          <w:color w:val="000000"/>
        </w:rPr>
        <w:t xml:space="preserve"> provide a proposed Compliance Regime within seven (7) calendar days of notifying the Authority of the actual, potential or perceived conflict of interest. </w:t>
      </w:r>
      <w:r w:rsidR="000D6A79" w:rsidRPr="00073FF4">
        <w:rPr>
          <w:rFonts w:eastAsia="Arial"/>
          <w:color w:val="000000"/>
        </w:rPr>
        <w:t xml:space="preserve"> </w:t>
      </w:r>
      <w:r w:rsidRPr="00073FF4">
        <w:rPr>
          <w:rFonts w:eastAsia="Arial"/>
          <w:color w:val="000000"/>
        </w:rPr>
        <w:t>The proposal must be of a standard which, in the Authority</w:t>
      </w:r>
      <w:r w:rsidR="00E97B1E" w:rsidRPr="00073FF4">
        <w:rPr>
          <w:rFonts w:eastAsia="Arial"/>
          <w:color w:val="000000"/>
        </w:rPr>
        <w:t>'</w:t>
      </w:r>
      <w:r w:rsidRPr="00073FF4">
        <w:rPr>
          <w:rFonts w:eastAsia="Arial"/>
          <w:color w:val="000000"/>
        </w:rPr>
        <w:t>s sole opinion, appropriately manages the conflict, provides sufficient separation to prevent distortion of competition</w:t>
      </w:r>
      <w:r w:rsidR="003A6FA5">
        <w:rPr>
          <w:rFonts w:eastAsia="Arial"/>
          <w:color w:val="000000"/>
        </w:rPr>
        <w:t>,</w:t>
      </w:r>
      <w:r w:rsidRPr="00073FF4">
        <w:rPr>
          <w:rFonts w:eastAsia="Arial"/>
          <w:color w:val="000000"/>
        </w:rPr>
        <w:t xml:space="preserve"> and </w:t>
      </w:r>
      <w:r w:rsidR="003A6FA5">
        <w:rPr>
          <w:rFonts w:eastAsia="Arial"/>
          <w:color w:val="000000"/>
        </w:rPr>
        <w:t>fully meets the requirements</w:t>
      </w:r>
      <w:r w:rsidRPr="00073FF4">
        <w:rPr>
          <w:rFonts w:eastAsia="Arial"/>
          <w:color w:val="000000"/>
        </w:rPr>
        <w:t xml:space="preserve"> listed at </w:t>
      </w:r>
      <w:bookmarkStart w:id="531" w:name="_9kR3WTr2CC6GM67rnnqrhzut1JRPz"/>
      <w:r w:rsidRPr="00073FF4">
        <w:rPr>
          <w:rFonts w:eastAsia="Arial"/>
          <w:color w:val="000000"/>
        </w:rPr>
        <w:t xml:space="preserve">sub-paragraph </w:t>
      </w:r>
      <w:r w:rsidR="004F0DA6" w:rsidRPr="00073FF4">
        <w:rPr>
          <w:rFonts w:eastAsia="Arial"/>
          <w:color w:val="000000"/>
          <w:shd w:val="clear" w:color="auto" w:fill="E6E6E6"/>
        </w:rPr>
        <w:fldChar w:fldCharType="begin"/>
      </w:r>
      <w:r w:rsidR="004F0DA6" w:rsidRPr="00073FF4">
        <w:rPr>
          <w:rFonts w:eastAsia="Arial"/>
          <w:color w:val="000000"/>
        </w:rPr>
        <w:instrText xml:space="preserve"> REF _Ref114758249 \r \h </w:instrText>
      </w:r>
      <w:r w:rsidR="0040798E" w:rsidRPr="00073FF4">
        <w:rPr>
          <w:rFonts w:eastAsia="Arial"/>
          <w:color w:val="000000"/>
        </w:rPr>
        <w:instrText xml:space="preserve"> \* MERGEFORMAT </w:instrText>
      </w:r>
      <w:r w:rsidR="004F0DA6" w:rsidRPr="00073FF4">
        <w:rPr>
          <w:rFonts w:eastAsia="Arial"/>
          <w:color w:val="000000"/>
          <w:shd w:val="clear" w:color="auto" w:fill="E6E6E6"/>
        </w:rPr>
      </w:r>
      <w:r w:rsidR="004F0DA6" w:rsidRPr="00073FF4">
        <w:rPr>
          <w:rFonts w:eastAsia="Arial"/>
          <w:color w:val="000000"/>
          <w:shd w:val="clear" w:color="auto" w:fill="E6E6E6"/>
        </w:rPr>
        <w:fldChar w:fldCharType="separate"/>
      </w:r>
      <w:r w:rsidR="007924D4">
        <w:rPr>
          <w:rFonts w:eastAsia="Arial"/>
          <w:color w:val="000000"/>
        </w:rPr>
        <w:t>32.3</w:t>
      </w:r>
      <w:r w:rsidR="004F0DA6" w:rsidRPr="00073FF4">
        <w:rPr>
          <w:rFonts w:eastAsia="Arial"/>
          <w:color w:val="000000"/>
          <w:shd w:val="clear" w:color="auto" w:fill="E6E6E6"/>
        </w:rPr>
        <w:fldChar w:fldCharType="end"/>
      </w:r>
      <w:bookmarkEnd w:id="531"/>
      <w:r w:rsidR="00E97B1E" w:rsidRPr="00073FF4">
        <w:rPr>
          <w:rFonts w:eastAsia="Arial"/>
          <w:color w:val="000000"/>
          <w:shd w:val="clear" w:color="auto" w:fill="E6E6E6"/>
        </w:rPr>
        <w:fldChar w:fldCharType="begin"/>
      </w:r>
      <w:r w:rsidR="00E97B1E" w:rsidRPr="00073FF4">
        <w:rPr>
          <w:rFonts w:eastAsia="Arial"/>
          <w:color w:val="000000"/>
        </w:rPr>
        <w:instrText xml:space="preserve"> REF _Ref114745423 \n \h </w:instrText>
      </w:r>
      <w:r w:rsidR="00EA3A36" w:rsidRPr="00073FF4">
        <w:rPr>
          <w:rFonts w:eastAsia="Arial"/>
          <w:color w:val="000000"/>
        </w:rPr>
        <w:instrText xml:space="preserve"> \* MERGEFORMAT </w:instrText>
      </w:r>
      <w:r w:rsidR="00E97B1E" w:rsidRPr="00073FF4">
        <w:rPr>
          <w:rFonts w:eastAsia="Arial"/>
          <w:color w:val="000000"/>
          <w:shd w:val="clear" w:color="auto" w:fill="E6E6E6"/>
        </w:rPr>
      </w:r>
      <w:r w:rsidR="00E97B1E" w:rsidRPr="00073FF4">
        <w:rPr>
          <w:rFonts w:eastAsia="Arial"/>
          <w:color w:val="000000"/>
          <w:shd w:val="clear" w:color="auto" w:fill="E6E6E6"/>
        </w:rPr>
        <w:fldChar w:fldCharType="separate"/>
      </w:r>
      <w:r w:rsidR="007924D4">
        <w:rPr>
          <w:rFonts w:eastAsia="Arial"/>
          <w:color w:val="000000"/>
        </w:rPr>
        <w:t>(a)</w:t>
      </w:r>
      <w:r w:rsidR="00E97B1E" w:rsidRPr="00073FF4">
        <w:rPr>
          <w:rFonts w:eastAsia="Arial"/>
          <w:color w:val="000000"/>
          <w:shd w:val="clear" w:color="auto" w:fill="E6E6E6"/>
        </w:rPr>
        <w:fldChar w:fldCharType="end"/>
      </w:r>
      <w:r w:rsidRPr="00073FF4">
        <w:rPr>
          <w:rFonts w:eastAsia="Arial"/>
          <w:color w:val="000000"/>
        </w:rPr>
        <w:t xml:space="preserve"> to </w:t>
      </w:r>
      <w:r w:rsidR="004F0DA6" w:rsidRPr="00073FF4">
        <w:rPr>
          <w:rFonts w:eastAsia="Arial"/>
          <w:color w:val="000000"/>
          <w:shd w:val="clear" w:color="auto" w:fill="E6E6E6"/>
        </w:rPr>
        <w:fldChar w:fldCharType="begin"/>
      </w:r>
      <w:r w:rsidR="004F0DA6" w:rsidRPr="00073FF4">
        <w:rPr>
          <w:rFonts w:eastAsia="Arial"/>
          <w:color w:val="000000"/>
        </w:rPr>
        <w:instrText xml:space="preserve"> REF _Ref114758249 \r \h </w:instrText>
      </w:r>
      <w:r w:rsidR="0040798E" w:rsidRPr="00073FF4">
        <w:rPr>
          <w:rFonts w:eastAsia="Arial"/>
          <w:color w:val="000000"/>
        </w:rPr>
        <w:instrText xml:space="preserve"> \* MERGEFORMAT </w:instrText>
      </w:r>
      <w:r w:rsidR="004F0DA6" w:rsidRPr="00073FF4">
        <w:rPr>
          <w:rFonts w:eastAsia="Arial"/>
          <w:color w:val="000000"/>
          <w:shd w:val="clear" w:color="auto" w:fill="E6E6E6"/>
        </w:rPr>
      </w:r>
      <w:r w:rsidR="004F0DA6" w:rsidRPr="00073FF4">
        <w:rPr>
          <w:rFonts w:eastAsia="Arial"/>
          <w:color w:val="000000"/>
          <w:shd w:val="clear" w:color="auto" w:fill="E6E6E6"/>
        </w:rPr>
        <w:fldChar w:fldCharType="separate"/>
      </w:r>
      <w:r w:rsidR="007924D4">
        <w:rPr>
          <w:rFonts w:eastAsia="Arial"/>
          <w:color w:val="000000"/>
        </w:rPr>
        <w:t>32.3</w:t>
      </w:r>
      <w:r w:rsidR="004F0DA6" w:rsidRPr="00073FF4">
        <w:rPr>
          <w:rFonts w:eastAsia="Arial"/>
          <w:color w:val="000000"/>
          <w:shd w:val="clear" w:color="auto" w:fill="E6E6E6"/>
        </w:rPr>
        <w:fldChar w:fldCharType="end"/>
      </w:r>
      <w:r w:rsidR="00E97B1E" w:rsidRPr="00073FF4">
        <w:rPr>
          <w:rFonts w:eastAsia="Arial"/>
          <w:color w:val="000000"/>
          <w:shd w:val="clear" w:color="auto" w:fill="E6E6E6"/>
        </w:rPr>
        <w:fldChar w:fldCharType="begin"/>
      </w:r>
      <w:r w:rsidR="00E97B1E" w:rsidRPr="00073FF4">
        <w:rPr>
          <w:rFonts w:eastAsia="Arial"/>
          <w:color w:val="000000"/>
        </w:rPr>
        <w:instrText xml:space="preserve"> REF _Ref114745455 \n \h </w:instrText>
      </w:r>
      <w:r w:rsidR="00EA3A36" w:rsidRPr="00073FF4">
        <w:rPr>
          <w:rFonts w:eastAsia="Arial"/>
          <w:color w:val="000000"/>
        </w:rPr>
        <w:instrText xml:space="preserve"> \* MERGEFORMAT </w:instrText>
      </w:r>
      <w:r w:rsidR="00E97B1E" w:rsidRPr="00073FF4">
        <w:rPr>
          <w:rFonts w:eastAsia="Arial"/>
          <w:color w:val="000000"/>
          <w:shd w:val="clear" w:color="auto" w:fill="E6E6E6"/>
        </w:rPr>
      </w:r>
      <w:r w:rsidR="00E97B1E" w:rsidRPr="00073FF4">
        <w:rPr>
          <w:rFonts w:eastAsia="Arial"/>
          <w:color w:val="000000"/>
          <w:shd w:val="clear" w:color="auto" w:fill="E6E6E6"/>
        </w:rPr>
        <w:fldChar w:fldCharType="separate"/>
      </w:r>
      <w:r w:rsidR="007924D4">
        <w:rPr>
          <w:rFonts w:eastAsia="Arial"/>
          <w:color w:val="000000"/>
        </w:rPr>
        <w:t>(g)</w:t>
      </w:r>
      <w:r w:rsidR="00E97B1E" w:rsidRPr="00073FF4">
        <w:rPr>
          <w:rFonts w:eastAsia="Arial"/>
          <w:color w:val="000000"/>
          <w:shd w:val="clear" w:color="auto" w:fill="E6E6E6"/>
        </w:rPr>
        <w:fldChar w:fldCharType="end"/>
      </w:r>
      <w:r w:rsidRPr="00073FF4">
        <w:rPr>
          <w:rFonts w:eastAsia="Arial"/>
          <w:color w:val="000000"/>
        </w:rPr>
        <w:t xml:space="preserve"> below. </w:t>
      </w:r>
      <w:r w:rsidR="000D6A79" w:rsidRPr="00073FF4">
        <w:rPr>
          <w:rFonts w:eastAsia="Arial"/>
          <w:color w:val="000000"/>
        </w:rPr>
        <w:t xml:space="preserve"> </w:t>
      </w:r>
      <w:r w:rsidRPr="00073FF4">
        <w:rPr>
          <w:rFonts w:eastAsia="Arial"/>
          <w:color w:val="000000"/>
        </w:rPr>
        <w:t xml:space="preserve">Where the Contract is awarded and the conflict of interest is still relevant </w:t>
      </w:r>
      <w:bookmarkStart w:id="532" w:name="_9kR3WTr2665FM3y28TJ17Cug0"/>
      <w:r w:rsidRPr="00073FF4">
        <w:rPr>
          <w:rFonts w:eastAsia="Arial"/>
          <w:color w:val="000000"/>
        </w:rPr>
        <w:t>post-Contract</w:t>
      </w:r>
      <w:bookmarkEnd w:id="532"/>
      <w:r w:rsidRPr="00073FF4">
        <w:rPr>
          <w:rFonts w:eastAsia="Arial"/>
          <w:color w:val="000000"/>
        </w:rPr>
        <w:t xml:space="preserve"> award decision, </w:t>
      </w:r>
      <w:r w:rsidR="00073FF4">
        <w:rPr>
          <w:rFonts w:eastAsia="Arial"/>
          <w:color w:val="000000"/>
        </w:rPr>
        <w:t>the</w:t>
      </w:r>
      <w:r w:rsidR="003A6FA5">
        <w:rPr>
          <w:rFonts w:eastAsia="Arial"/>
          <w:color w:val="000000"/>
        </w:rPr>
        <w:t xml:space="preserve"> Tenderer's</w:t>
      </w:r>
      <w:r w:rsidRPr="00073FF4">
        <w:rPr>
          <w:rFonts w:eastAsia="Arial"/>
          <w:color w:val="000000"/>
        </w:rPr>
        <w:t xml:space="preserve"> proposed Compliance Regime will become part </w:t>
      </w:r>
      <w:r w:rsidR="00004029">
        <w:rPr>
          <w:rFonts w:eastAsia="Arial"/>
          <w:color w:val="000000"/>
        </w:rPr>
        <w:t>of the Contract 3</w:t>
      </w:r>
      <w:r w:rsidRPr="00110D55">
        <w:rPr>
          <w:rFonts w:eastAsia="Arial"/>
          <w:color w:val="000000"/>
        </w:rPr>
        <w:t xml:space="preserve"> </w:t>
      </w:r>
      <w:r w:rsidR="00A57A89" w:rsidRPr="00110D55">
        <w:rPr>
          <w:rFonts w:eastAsia="Arial"/>
          <w:color w:val="000000"/>
        </w:rPr>
        <w:t>Terms &amp;</w:t>
      </w:r>
      <w:r w:rsidRPr="00110D55">
        <w:rPr>
          <w:rFonts w:eastAsia="Arial"/>
          <w:color w:val="000000"/>
        </w:rPr>
        <w:t xml:space="preserve"> Conditions.</w:t>
      </w:r>
      <w:r w:rsidR="000D6A79" w:rsidRPr="00110D55">
        <w:rPr>
          <w:rFonts w:eastAsia="Arial"/>
          <w:color w:val="000000"/>
        </w:rPr>
        <w:t xml:space="preserve"> </w:t>
      </w:r>
      <w:r w:rsidRPr="00110D55">
        <w:rPr>
          <w:rFonts w:eastAsia="Arial"/>
          <w:color w:val="000000"/>
        </w:rPr>
        <w:t xml:space="preserve"> As a minimum, the Compliance Regime must include:</w:t>
      </w:r>
      <w:bookmarkEnd w:id="530"/>
    </w:p>
    <w:p w14:paraId="22536691" w14:textId="77777777" w:rsidR="00415DBF" w:rsidRPr="00EA3A36" w:rsidRDefault="00415DBF" w:rsidP="000326C5">
      <w:pPr>
        <w:pStyle w:val="Level3Number"/>
        <w:numPr>
          <w:ilvl w:val="4"/>
          <w:numId w:val="445"/>
        </w:numPr>
        <w:rPr>
          <w:rFonts w:eastAsia="Arial"/>
          <w:color w:val="000000"/>
        </w:rPr>
      </w:pPr>
      <w:bookmarkStart w:id="533" w:name="_Ref114745423"/>
      <w:r w:rsidRPr="00EA3A36">
        <w:rPr>
          <w:rFonts w:eastAsia="Arial"/>
          <w:color w:val="000000"/>
        </w:rPr>
        <w:t>the manner of operation and management;</w:t>
      </w:r>
      <w:bookmarkEnd w:id="533"/>
      <w:r w:rsidRPr="00EA3A36">
        <w:rPr>
          <w:rFonts w:eastAsia="Arial"/>
          <w:color w:val="000000"/>
        </w:rPr>
        <w:t xml:space="preserve"> </w:t>
      </w:r>
    </w:p>
    <w:p w14:paraId="294DD2BA" w14:textId="77777777" w:rsidR="00415DBF" w:rsidRPr="00EA3A36" w:rsidRDefault="00415DBF" w:rsidP="000326C5">
      <w:pPr>
        <w:pStyle w:val="Level3Number"/>
        <w:numPr>
          <w:ilvl w:val="4"/>
          <w:numId w:val="445"/>
        </w:numPr>
        <w:rPr>
          <w:rFonts w:eastAsia="Arial"/>
          <w:color w:val="000000"/>
        </w:rPr>
      </w:pPr>
      <w:r w:rsidRPr="00EA3A36">
        <w:rPr>
          <w:rFonts w:eastAsia="Arial"/>
          <w:color w:val="000000"/>
        </w:rPr>
        <w:t>roles and responsibilities;</w:t>
      </w:r>
    </w:p>
    <w:p w14:paraId="509A7458" w14:textId="77777777" w:rsidR="00415DBF" w:rsidRPr="00EA3A36" w:rsidRDefault="00415DBF" w:rsidP="000326C5">
      <w:pPr>
        <w:pStyle w:val="Level3Number"/>
        <w:numPr>
          <w:ilvl w:val="4"/>
          <w:numId w:val="445"/>
        </w:numPr>
        <w:rPr>
          <w:rFonts w:eastAsia="Arial"/>
          <w:color w:val="000000"/>
        </w:rPr>
      </w:pPr>
      <w:r w:rsidRPr="00EA3A36">
        <w:rPr>
          <w:rFonts w:eastAsia="Arial"/>
          <w:color w:val="000000"/>
        </w:rPr>
        <w:t>standards for integrity and fair dealing;</w:t>
      </w:r>
    </w:p>
    <w:p w14:paraId="1B7913CD" w14:textId="75098B61" w:rsidR="00415DBF" w:rsidRPr="00EA3A36" w:rsidRDefault="00415DBF" w:rsidP="000326C5">
      <w:pPr>
        <w:pStyle w:val="Level3Number"/>
        <w:numPr>
          <w:ilvl w:val="4"/>
          <w:numId w:val="445"/>
        </w:numPr>
        <w:rPr>
          <w:rFonts w:eastAsia="Arial"/>
          <w:color w:val="000000"/>
        </w:rPr>
      </w:pPr>
      <w:r w:rsidRPr="00EA3A36">
        <w:rPr>
          <w:rFonts w:eastAsia="Arial"/>
          <w:color w:val="000000"/>
        </w:rPr>
        <w:t>levels of access to and protection of competitors</w:t>
      </w:r>
      <w:r w:rsidR="00E97B1E" w:rsidRPr="00EA3A36">
        <w:rPr>
          <w:rFonts w:eastAsia="Arial"/>
          <w:color w:val="000000"/>
        </w:rPr>
        <w:t>'</w:t>
      </w:r>
      <w:r w:rsidRPr="00EA3A36">
        <w:rPr>
          <w:rFonts w:eastAsia="Arial"/>
          <w:color w:val="000000"/>
        </w:rPr>
        <w:t xml:space="preserve"> sensitive information and government furnished information; </w:t>
      </w:r>
    </w:p>
    <w:p w14:paraId="7E727D6F" w14:textId="77777777" w:rsidR="00415DBF" w:rsidRPr="00EA3A36" w:rsidRDefault="00415DBF" w:rsidP="000326C5">
      <w:pPr>
        <w:pStyle w:val="Level3Number"/>
        <w:numPr>
          <w:ilvl w:val="4"/>
          <w:numId w:val="445"/>
        </w:numPr>
        <w:rPr>
          <w:rFonts w:eastAsia="Arial"/>
          <w:color w:val="000000"/>
        </w:rPr>
      </w:pPr>
      <w:r w:rsidRPr="00EA3A36">
        <w:rPr>
          <w:rFonts w:eastAsia="Arial"/>
          <w:color w:val="000000"/>
        </w:rPr>
        <w:t>confidentiality and/or non-disclosure agreements (e.g. DEFFORM 702);</w:t>
      </w:r>
    </w:p>
    <w:p w14:paraId="416068F8" w14:textId="30BC9B59" w:rsidR="00415DBF" w:rsidRPr="00EA3A36" w:rsidRDefault="00415DBF" w:rsidP="000326C5">
      <w:pPr>
        <w:pStyle w:val="Level3Number"/>
        <w:numPr>
          <w:ilvl w:val="4"/>
          <w:numId w:val="445"/>
        </w:numPr>
        <w:rPr>
          <w:rFonts w:eastAsia="Arial"/>
          <w:color w:val="000000"/>
        </w:rPr>
      </w:pPr>
      <w:r w:rsidRPr="00EA3A36">
        <w:rPr>
          <w:rFonts w:eastAsia="Arial"/>
          <w:color w:val="000000"/>
        </w:rPr>
        <w:t>the Authority</w:t>
      </w:r>
      <w:r w:rsidR="00E97B1E" w:rsidRPr="00EA3A36">
        <w:rPr>
          <w:rFonts w:eastAsia="Arial"/>
          <w:color w:val="000000"/>
        </w:rPr>
        <w:t>'</w:t>
      </w:r>
      <w:r w:rsidRPr="00EA3A36">
        <w:rPr>
          <w:rFonts w:eastAsia="Arial"/>
          <w:color w:val="000000"/>
        </w:rPr>
        <w:t>s rights of audit; and</w:t>
      </w:r>
    </w:p>
    <w:p w14:paraId="17370F56" w14:textId="20E30C6D" w:rsidR="0004027B" w:rsidRPr="00EA3A36" w:rsidRDefault="00415DBF" w:rsidP="000326C5">
      <w:pPr>
        <w:pStyle w:val="Level3Number"/>
        <w:numPr>
          <w:ilvl w:val="4"/>
          <w:numId w:val="445"/>
        </w:numPr>
        <w:rPr>
          <w:rFonts w:eastAsia="Arial"/>
          <w:color w:val="000000"/>
        </w:rPr>
      </w:pPr>
      <w:bookmarkStart w:id="534" w:name="_Ref114745455"/>
      <w:r w:rsidRPr="00EA3A36">
        <w:rPr>
          <w:rFonts w:eastAsia="Arial"/>
          <w:color w:val="000000"/>
        </w:rPr>
        <w:lastRenderedPageBreak/>
        <w:t>physical and managerial separation.</w:t>
      </w:r>
      <w:bookmarkEnd w:id="534"/>
    </w:p>
    <w:p w14:paraId="3E3FF0BF" w14:textId="6D8560A4" w:rsidR="00415DBF" w:rsidRPr="00EA3A36" w:rsidRDefault="008224FB">
      <w:pPr>
        <w:pStyle w:val="Level2Number"/>
        <w:rPr>
          <w:rFonts w:eastAsia="Arial"/>
          <w:color w:val="000000"/>
        </w:rPr>
      </w:pPr>
      <w:r>
        <w:rPr>
          <w:rFonts w:eastAsia="Arial"/>
          <w:color w:val="000000"/>
        </w:rPr>
        <w:t xml:space="preserve">Each </w:t>
      </w:r>
      <w:r w:rsidR="00415DBF" w:rsidRPr="00EA3A36">
        <w:rPr>
          <w:rFonts w:eastAsia="Arial"/>
          <w:color w:val="000000"/>
        </w:rPr>
        <w:t>Tenderer</w:t>
      </w:r>
      <w:r>
        <w:rPr>
          <w:rFonts w:eastAsia="Arial"/>
          <w:color w:val="000000"/>
        </w:rPr>
        <w:t xml:space="preserve"> is </w:t>
      </w:r>
      <w:r w:rsidR="00415DBF" w:rsidRPr="00EA3A36">
        <w:rPr>
          <w:rFonts w:eastAsia="Arial"/>
          <w:color w:val="000000"/>
        </w:rPr>
        <w:t xml:space="preserve">ultimately responsible for ensuring that no conflicts of interest exist between the Tenderer and </w:t>
      </w:r>
      <w:r>
        <w:rPr>
          <w:rFonts w:eastAsia="Arial"/>
          <w:color w:val="000000"/>
        </w:rPr>
        <w:t xml:space="preserve">its </w:t>
      </w:r>
      <w:r w:rsidR="00415DBF" w:rsidRPr="00EA3A36">
        <w:rPr>
          <w:rFonts w:eastAsia="Arial"/>
          <w:color w:val="000000"/>
        </w:rPr>
        <w:t>advisers, and the Authority and its advisers.</w:t>
      </w:r>
      <w:r w:rsidR="000D6A79" w:rsidRPr="00EA3A36">
        <w:rPr>
          <w:rFonts w:eastAsia="Arial"/>
          <w:color w:val="000000"/>
        </w:rPr>
        <w:t xml:space="preserve"> </w:t>
      </w:r>
      <w:r w:rsidR="00415DBF" w:rsidRPr="00EA3A36">
        <w:rPr>
          <w:rFonts w:eastAsia="Arial"/>
          <w:color w:val="000000"/>
        </w:rPr>
        <w:t xml:space="preserve"> </w:t>
      </w:r>
      <w:r>
        <w:rPr>
          <w:rFonts w:eastAsia="Arial"/>
          <w:color w:val="000000"/>
        </w:rPr>
        <w:t>Where a</w:t>
      </w:r>
      <w:r w:rsidR="00415DBF" w:rsidRPr="00EA3A36">
        <w:rPr>
          <w:rFonts w:eastAsia="Arial"/>
          <w:color w:val="000000"/>
        </w:rPr>
        <w:t>ny Tenderer fails to comply with the requiremen</w:t>
      </w:r>
      <w:r w:rsidR="00E97B1E" w:rsidRPr="00EA3A36">
        <w:rPr>
          <w:rFonts w:eastAsia="Arial"/>
          <w:color w:val="000000"/>
        </w:rPr>
        <w:t xml:space="preserve">ts described in this paragraph </w:t>
      </w:r>
      <w:r w:rsidR="00E97B1E" w:rsidRPr="00EA3A36">
        <w:rPr>
          <w:rFonts w:eastAsia="Arial"/>
          <w:color w:val="000000"/>
          <w:shd w:val="clear" w:color="auto" w:fill="E6E6E6"/>
        </w:rPr>
        <w:fldChar w:fldCharType="begin"/>
      </w:r>
      <w:r w:rsidR="00E97B1E" w:rsidRPr="00EA3A36">
        <w:rPr>
          <w:rFonts w:eastAsia="Arial"/>
          <w:color w:val="000000"/>
        </w:rPr>
        <w:instrText xml:space="preserve"> REF _Ref117089821 \w \h </w:instrText>
      </w:r>
      <w:r w:rsidR="00EA3A36" w:rsidRPr="00EA3A36">
        <w:rPr>
          <w:rFonts w:eastAsia="Arial"/>
          <w:color w:val="000000"/>
        </w:rPr>
        <w:instrText xml:space="preserve"> \* MERGEFORMAT </w:instrText>
      </w:r>
      <w:r w:rsidR="00E97B1E" w:rsidRPr="00EA3A36">
        <w:rPr>
          <w:rFonts w:eastAsia="Arial"/>
          <w:color w:val="000000"/>
          <w:shd w:val="clear" w:color="auto" w:fill="E6E6E6"/>
        </w:rPr>
      </w:r>
      <w:r w:rsidR="00E97B1E" w:rsidRPr="00EA3A36">
        <w:rPr>
          <w:rFonts w:eastAsia="Arial"/>
          <w:color w:val="000000"/>
          <w:shd w:val="clear" w:color="auto" w:fill="E6E6E6"/>
        </w:rPr>
        <w:fldChar w:fldCharType="separate"/>
      </w:r>
      <w:r w:rsidR="007924D4">
        <w:rPr>
          <w:rFonts w:eastAsia="Arial"/>
          <w:color w:val="000000"/>
        </w:rPr>
        <w:t>32</w:t>
      </w:r>
      <w:r w:rsidR="00E97B1E" w:rsidRPr="00EA3A36">
        <w:rPr>
          <w:rFonts w:eastAsia="Arial"/>
          <w:color w:val="000000"/>
          <w:shd w:val="clear" w:color="auto" w:fill="E6E6E6"/>
        </w:rPr>
        <w:fldChar w:fldCharType="end"/>
      </w:r>
      <w:r w:rsidR="00415DBF" w:rsidRPr="00EA3A36">
        <w:rPr>
          <w:rFonts w:eastAsia="Arial"/>
          <w:color w:val="000000"/>
        </w:rPr>
        <w:t xml:space="preserve"> (including where the Authority does not deem the </w:t>
      </w:r>
      <w:r>
        <w:rPr>
          <w:rFonts w:eastAsia="Arial"/>
          <w:color w:val="000000"/>
        </w:rPr>
        <w:t xml:space="preserve">Tenderer's </w:t>
      </w:r>
      <w:r w:rsidR="00415DBF" w:rsidRPr="00EA3A36">
        <w:rPr>
          <w:rFonts w:eastAsia="Arial"/>
          <w:color w:val="000000"/>
        </w:rPr>
        <w:t>proposed Compliance Regime to be of a standard which appropriately manages the conflict)</w:t>
      </w:r>
      <w:r>
        <w:rPr>
          <w:rFonts w:eastAsia="Arial"/>
          <w:color w:val="000000"/>
        </w:rPr>
        <w:t>, that Tenderer's Tender</w:t>
      </w:r>
      <w:r w:rsidR="00415DBF" w:rsidRPr="00EA3A36">
        <w:rPr>
          <w:rFonts w:eastAsia="Arial"/>
          <w:color w:val="000000"/>
        </w:rPr>
        <w:t xml:space="preserve"> may</w:t>
      </w:r>
      <w:r>
        <w:rPr>
          <w:rFonts w:eastAsia="Arial"/>
          <w:color w:val="000000"/>
        </w:rPr>
        <w:t>, at the discretion of the Authority,</w:t>
      </w:r>
      <w:r w:rsidR="00415DBF" w:rsidRPr="00EA3A36">
        <w:rPr>
          <w:rFonts w:eastAsia="Arial"/>
          <w:color w:val="000000"/>
        </w:rPr>
        <w:t xml:space="preserve"> be deemed Non-Compliant and disqualified from the procurement.</w:t>
      </w:r>
    </w:p>
    <w:p w14:paraId="757C9061" w14:textId="019CE24D" w:rsidR="00B9233F" w:rsidRPr="00EA3A36" w:rsidRDefault="00064446" w:rsidP="009C3947">
      <w:pPr>
        <w:pStyle w:val="Level1Heading"/>
        <w:rPr>
          <w:rFonts w:ascii="Arial" w:hAnsi="Arial"/>
        </w:rPr>
      </w:pPr>
      <w:bookmarkStart w:id="535" w:name="_Toc120539093"/>
      <w:r w:rsidRPr="00EA3A36">
        <w:rPr>
          <w:rFonts w:ascii="Arial" w:hAnsi="Arial"/>
          <w:caps w:val="0"/>
        </w:rPr>
        <w:t>SENSITIVE INFORMATION</w:t>
      </w:r>
      <w:bookmarkEnd w:id="535"/>
    </w:p>
    <w:p w14:paraId="46BBC895" w14:textId="77777777" w:rsidR="00B9233F" w:rsidRPr="00EA3A36" w:rsidRDefault="00B9233F" w:rsidP="00B9233F">
      <w:pPr>
        <w:pStyle w:val="Level2Number"/>
        <w:rPr>
          <w:rFonts w:eastAsia="Arial"/>
          <w:color w:val="000000"/>
        </w:rPr>
      </w:pPr>
      <w:r w:rsidRPr="00EA3A36">
        <w:rPr>
          <w:rFonts w:eastAsia="Arial"/>
          <w:color w:val="000000"/>
        </w:rPr>
        <w:t>All central government departments and their executive agencies and non-departmental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and related aspects of good procurement practice and answering Freedom of Information Requests.</w:t>
      </w:r>
    </w:p>
    <w:p w14:paraId="2D0AD2F9" w14:textId="3D500F87" w:rsidR="00B9233F" w:rsidRPr="00EA3A36" w:rsidRDefault="00B9233F" w:rsidP="00B9233F">
      <w:pPr>
        <w:pStyle w:val="Level2Number"/>
        <w:rPr>
          <w:rFonts w:eastAsia="Arial"/>
          <w:color w:val="000000"/>
        </w:rPr>
      </w:pPr>
      <w:bookmarkStart w:id="536" w:name="_9kR3WTr266677NswR"/>
      <w:r w:rsidRPr="00EA3A36">
        <w:rPr>
          <w:rFonts w:eastAsia="Arial"/>
          <w:color w:val="000000"/>
        </w:rPr>
        <w:t xml:space="preserve">For </w:t>
      </w:r>
      <w:bookmarkEnd w:id="536"/>
      <w:r w:rsidRPr="00EA3A36">
        <w:rPr>
          <w:rFonts w:eastAsia="Arial"/>
          <w:color w:val="000000"/>
        </w:rPr>
        <w:t xml:space="preserve">these purposes, the Authority may share within government any of </w:t>
      </w:r>
      <w:r w:rsidR="00073FF4">
        <w:rPr>
          <w:rFonts w:eastAsia="Arial"/>
          <w:color w:val="000000"/>
        </w:rPr>
        <w:t>thei</w:t>
      </w:r>
      <w:r w:rsidRPr="00EA3A36">
        <w:rPr>
          <w:rFonts w:eastAsia="Arial"/>
          <w:color w:val="000000"/>
        </w:rPr>
        <w:t xml:space="preserve">r documentation / information (including any that </w:t>
      </w:r>
      <w:r w:rsidR="00073FF4">
        <w:t>Tenderers</w:t>
      </w:r>
      <w:r w:rsidRPr="00EA3A36">
        <w:rPr>
          <w:rFonts w:eastAsia="Arial"/>
          <w:color w:val="000000"/>
        </w:rPr>
        <w:t xml:space="preserve"> </w:t>
      </w:r>
      <w:r w:rsidR="00CF0780">
        <w:rPr>
          <w:rFonts w:eastAsia="Arial"/>
          <w:color w:val="000000"/>
        </w:rPr>
        <w:t>consider to be confidential and</w:t>
      </w:r>
      <w:r w:rsidRPr="00EA3A36">
        <w:rPr>
          <w:rFonts w:eastAsia="Arial"/>
          <w:color w:val="000000"/>
        </w:rPr>
        <w:t xml:space="preserve">/or commercially sensitive such as specific Tender information) submitted by the Tenderers to the Authority during this </w:t>
      </w:r>
      <w:r w:rsidRPr="00EA3A36">
        <w:t xml:space="preserve">Contract </w:t>
      </w:r>
      <w:r w:rsidRPr="00EA3A36">
        <w:rPr>
          <w:rFonts w:eastAsia="Arial"/>
          <w:color w:val="000000"/>
        </w:rPr>
        <w:t xml:space="preserve">procurement.  </w:t>
      </w:r>
      <w:r w:rsidR="00073FF4">
        <w:t>Tenderers</w:t>
      </w:r>
      <w:r w:rsidRPr="00EA3A36">
        <w:rPr>
          <w:rFonts w:eastAsia="Arial"/>
          <w:color w:val="000000"/>
        </w:rPr>
        <w:t xml:space="preserve"> must identify any sensitive</w:t>
      </w:r>
      <w:r w:rsidR="0081047B">
        <w:rPr>
          <w:rFonts w:eastAsia="Arial"/>
          <w:color w:val="000000"/>
        </w:rPr>
        <w:t xml:space="preserve"> information</w:t>
      </w:r>
      <w:r w:rsidRPr="00EA3A36">
        <w:rPr>
          <w:rFonts w:eastAsia="Arial"/>
          <w:color w:val="000000"/>
        </w:rPr>
        <w:t xml:space="preserve"> in the DEFFORM 539A and consent to these terms as part of the </w:t>
      </w:r>
      <w:r w:rsidRPr="00EA3A36">
        <w:t xml:space="preserve">Contract </w:t>
      </w:r>
      <w:r w:rsidRPr="00EA3A36">
        <w:rPr>
          <w:rFonts w:eastAsia="Arial"/>
          <w:color w:val="000000"/>
        </w:rPr>
        <w:t xml:space="preserve">procurement process.  This allows the Authority to share information with other government departments while complying with </w:t>
      </w:r>
      <w:r w:rsidR="00C40735">
        <w:rPr>
          <w:rFonts w:eastAsia="Arial"/>
          <w:color w:val="000000"/>
        </w:rPr>
        <w:t>its</w:t>
      </w:r>
      <w:r w:rsidRPr="00EA3A36">
        <w:rPr>
          <w:rFonts w:eastAsia="Arial"/>
          <w:color w:val="000000"/>
        </w:rPr>
        <w:t xml:space="preserve"> obligations to maintain confidentiality.</w:t>
      </w:r>
    </w:p>
    <w:p w14:paraId="134C61F1" w14:textId="43708BD1" w:rsidR="00B9233F" w:rsidRPr="00EA3A36" w:rsidRDefault="00B9233F" w:rsidP="00B9233F">
      <w:pPr>
        <w:pStyle w:val="Level2Number"/>
        <w:rPr>
          <w:rFonts w:eastAsia="Arial"/>
          <w:color w:val="000000"/>
        </w:rPr>
      </w:pPr>
      <w:r w:rsidRPr="00EA3A36">
        <w:rPr>
          <w:rFonts w:eastAsia="Arial"/>
          <w:color w:val="000000"/>
        </w:rPr>
        <w:t xml:space="preserve">The Authority reserves the right to disclose on a confidential basis any information it receives from Tenderers during the </w:t>
      </w:r>
      <w:r w:rsidRPr="00EA3A36">
        <w:t xml:space="preserve">Contract </w:t>
      </w:r>
      <w:r w:rsidRPr="00EA3A36">
        <w:rPr>
          <w:rFonts w:eastAsia="Arial"/>
          <w:color w:val="000000"/>
        </w:rPr>
        <w:t xml:space="preserve">procurement process (including information identified by the Tenderer as commercially sensitive information in accordance with the provisions of this ITN) to any </w:t>
      </w:r>
      <w:r w:rsidR="008224FB">
        <w:rPr>
          <w:rFonts w:eastAsia="Arial"/>
          <w:color w:val="000000"/>
        </w:rPr>
        <w:t xml:space="preserve">of the </w:t>
      </w:r>
      <w:r w:rsidR="00CF0780">
        <w:rPr>
          <w:rFonts w:eastAsia="Arial"/>
          <w:color w:val="000000"/>
        </w:rPr>
        <w:t>Authority</w:t>
      </w:r>
      <w:r w:rsidR="008224FB">
        <w:rPr>
          <w:rFonts w:eastAsia="Arial"/>
          <w:color w:val="000000"/>
        </w:rPr>
        <w:t>'s</w:t>
      </w:r>
      <w:r w:rsidR="00CF0780">
        <w:rPr>
          <w:rFonts w:eastAsia="Arial"/>
          <w:color w:val="000000"/>
        </w:rPr>
        <w:t xml:space="preserve"> advis</w:t>
      </w:r>
      <w:r w:rsidR="00C40735">
        <w:rPr>
          <w:rFonts w:eastAsia="Arial"/>
          <w:color w:val="000000"/>
        </w:rPr>
        <w:t>ers</w:t>
      </w:r>
      <w:r w:rsidR="00CF0780">
        <w:rPr>
          <w:rFonts w:eastAsia="Arial"/>
          <w:color w:val="000000"/>
        </w:rPr>
        <w:t xml:space="preserve"> or </w:t>
      </w:r>
      <w:r w:rsidR="008224FB">
        <w:rPr>
          <w:rFonts w:eastAsia="Arial"/>
          <w:color w:val="000000"/>
        </w:rPr>
        <w:t xml:space="preserve">any </w:t>
      </w:r>
      <w:r w:rsidRPr="00EA3A36">
        <w:t>Third Party</w:t>
      </w:r>
      <w:r w:rsidRPr="00EA3A36">
        <w:rPr>
          <w:rFonts w:eastAsia="Arial"/>
          <w:color w:val="000000"/>
        </w:rPr>
        <w:t xml:space="preserve"> engaged by the Authority for the specific purpose of evaluating or assisting the Authority in the evaluation of the Tenderer</w:t>
      </w:r>
      <w:r w:rsidR="00E97B1E" w:rsidRPr="00EA3A36">
        <w:rPr>
          <w:rFonts w:eastAsia="Arial"/>
          <w:color w:val="000000"/>
        </w:rPr>
        <w:t>'</w:t>
      </w:r>
      <w:r w:rsidRPr="00EA3A36">
        <w:rPr>
          <w:rFonts w:eastAsia="Arial"/>
          <w:color w:val="000000"/>
        </w:rPr>
        <w:t>s Tender.  In providing such information the Tenderer consents to such disclosure.</w:t>
      </w:r>
    </w:p>
    <w:p w14:paraId="489A64D4" w14:textId="77777777" w:rsidR="00C64C26" w:rsidRPr="00C64C26" w:rsidRDefault="00C64C26" w:rsidP="00C64C26">
      <w:pPr>
        <w:pStyle w:val="Level1Heading"/>
        <w:rPr>
          <w:rFonts w:ascii="Arial" w:hAnsi="Arial"/>
        </w:rPr>
      </w:pPr>
      <w:bookmarkStart w:id="537" w:name="_Toc120539094"/>
      <w:r w:rsidRPr="00C64C26">
        <w:rPr>
          <w:rFonts w:ascii="Arial" w:hAnsi="Arial"/>
        </w:rPr>
        <w:t>TRANSPARENCY, FREEDOM OF INFORMATION AND ENVIRONMENTAL INFORMATION REGULATIONS</w:t>
      </w:r>
      <w:bookmarkEnd w:id="537"/>
    </w:p>
    <w:p w14:paraId="422CFB4A" w14:textId="77777777" w:rsidR="00C64C26" w:rsidRDefault="00C64C26" w:rsidP="00C64C26">
      <w:pPr>
        <w:pStyle w:val="Level2Number"/>
      </w:pPr>
      <w:r>
        <w:t>The Authority shall publish notification of the Contract and publish Contract documents where required following a request under the Freedom of Information Act 2000 (the "FOIA") except where publishing such information would hinder law enforcement; would otherwise be contrary to the public interest; would prejudice the legitimate commercial interest of any person or might prejudice fair competition between Tenderers.</w:t>
      </w:r>
    </w:p>
    <w:p w14:paraId="52B114B5" w14:textId="3AA32BF0" w:rsidR="00C64C26" w:rsidRDefault="00C64C26" w:rsidP="00C64C26">
      <w:pPr>
        <w:pStyle w:val="Level2Number"/>
      </w:pPr>
      <w:r>
        <w:t xml:space="preserve">The Authority may publish the contents of any resultant Contract in line with government policy set out in the government's </w:t>
      </w:r>
      <w:hyperlink r:id="rId22" w:history="1">
        <w:r w:rsidRPr="00C64C26">
          <w:rPr>
            <w:rStyle w:val="Hyperlink"/>
          </w:rPr>
          <w:t>Transparency Principles</w:t>
        </w:r>
      </w:hyperlink>
      <w:r>
        <w:t xml:space="preserve"> and in accordance with the provisions of </w:t>
      </w:r>
      <w:r w:rsidR="00AD00C3">
        <w:t xml:space="preserve">Clause 42 </w:t>
      </w:r>
      <w:r w:rsidR="00C40735">
        <w:t>(</w:t>
      </w:r>
      <w:r w:rsidR="00C40735" w:rsidRPr="00A5412F">
        <w:t>Transparency and Freedom of Information (DEFCON 539 (01/22))</w:t>
      </w:r>
      <w:r w:rsidR="00AA7202" w:rsidRPr="00A5412F">
        <w:t>)</w:t>
      </w:r>
      <w:r w:rsidR="00C40735" w:rsidRPr="00A5412F">
        <w:t xml:space="preserve"> </w:t>
      </w:r>
      <w:r w:rsidR="00004029">
        <w:t>of the Contract 3</w:t>
      </w:r>
      <w:r w:rsidR="00AD00C3" w:rsidRPr="00A5412F">
        <w:t xml:space="preserve"> Terms &amp; Conditions</w:t>
      </w:r>
      <w:r w:rsidRPr="00A5412F">
        <w:t>.</w:t>
      </w:r>
      <w:r>
        <w:t xml:space="preserve"> </w:t>
      </w:r>
    </w:p>
    <w:p w14:paraId="26740A94" w14:textId="3B586B6B" w:rsidR="00AD00C3" w:rsidRDefault="00C64C26" w:rsidP="00C64C26">
      <w:pPr>
        <w:pStyle w:val="Level2Number"/>
      </w:pPr>
      <w:r>
        <w:t xml:space="preserve">Before publishing the Contract, the Authority will redact any information which is exempt from disclosure under the FOIA or the Environmental Information Regulations 2004 (the "EIR").  Tenderers must complete the </w:t>
      </w:r>
      <w:r w:rsidRPr="001C6D28">
        <w:t>attached Tenderer's Sensitive Information form (DEFFORM 539A) explaining</w:t>
      </w:r>
      <w:r>
        <w:t xml:space="preserve"> which parts of their Tender they consider to be </w:t>
      </w:r>
      <w:r w:rsidR="00AD00C3">
        <w:t xml:space="preserve">Contractor's Commercially </w:t>
      </w:r>
      <w:r>
        <w:t xml:space="preserve">Sensitive Information (as defined in </w:t>
      </w:r>
      <w:r w:rsidR="00AD00C3">
        <w:t>the</w:t>
      </w:r>
      <w:r w:rsidR="00004029">
        <w:t xml:space="preserve"> Contract 3</w:t>
      </w:r>
      <w:r w:rsidR="00AA7202">
        <w:t xml:space="preserve"> Terms &amp; Conditions)</w:t>
      </w:r>
      <w:r w:rsidR="000B6F66">
        <w:t xml:space="preserve">. The successful Tenderer's completed DEFFORM 539A will form the basis of </w:t>
      </w:r>
      <w:r w:rsidR="00C40735">
        <w:t>Schedule 14 (</w:t>
      </w:r>
      <w:r w:rsidR="000B6F66">
        <w:t>Commercially Sensitive Information) to the Contract</w:t>
      </w:r>
      <w:r>
        <w:t xml:space="preserve">.  </w:t>
      </w:r>
    </w:p>
    <w:p w14:paraId="2F9E55FC" w14:textId="2D752EFA" w:rsidR="00AD00C3" w:rsidRPr="00C64C26" w:rsidRDefault="000B6F66" w:rsidP="00C64C26">
      <w:pPr>
        <w:pStyle w:val="Level2Number"/>
      </w:pPr>
      <w:r>
        <w:lastRenderedPageBreak/>
        <w:t>As part of completing DEFFORM 539A, Tenderers must provide details of</w:t>
      </w:r>
      <w:r w:rsidR="00C64C26">
        <w:t xml:space="preserve"> a named individual who can be contacted with regard to FOIA and EIR.  Tenderers should note that, while their views will be taken into consideration, the ultimate decision whether to publish or disclose information lies with the Authority.  Tenderers are advised to provide as much detail as possible on the form.  It is highly unlikely that a Tender will be exempt from disclosure in its entirety.  Should the Authority decide to publish or disclose information against a Tenderer</w:t>
      </w:r>
      <w:r w:rsidR="00110750">
        <w:t>'</w:t>
      </w:r>
      <w:r w:rsidR="00C64C26">
        <w:t>s wishes, the</w:t>
      </w:r>
      <w:r w:rsidR="00AD00C3">
        <w:t xml:space="preserve"> Tenderer </w:t>
      </w:r>
      <w:r w:rsidR="00C64C26">
        <w:t>will be given prior notification.</w:t>
      </w:r>
    </w:p>
    <w:p w14:paraId="3E867EA7" w14:textId="23BBC00A" w:rsidR="005610DA" w:rsidRPr="00EA3A36" w:rsidRDefault="00064446" w:rsidP="009C3947">
      <w:pPr>
        <w:pStyle w:val="Level1Heading"/>
        <w:rPr>
          <w:rFonts w:ascii="Arial" w:hAnsi="Arial"/>
        </w:rPr>
      </w:pPr>
      <w:bookmarkStart w:id="538" w:name="_Toc120539095"/>
      <w:r w:rsidRPr="00EA3A36">
        <w:rPr>
          <w:rFonts w:ascii="Arial" w:hAnsi="Arial"/>
          <w:caps w:val="0"/>
        </w:rPr>
        <w:t>DATA PROTECTION</w:t>
      </w:r>
      <w:bookmarkEnd w:id="538"/>
    </w:p>
    <w:p w14:paraId="7259440A" w14:textId="2646A755" w:rsidR="005610DA" w:rsidRPr="00EA3A36" w:rsidRDefault="005610DA" w:rsidP="000326C5">
      <w:pPr>
        <w:pStyle w:val="Level2Number"/>
        <w:rPr>
          <w:rFonts w:eastAsia="Arial"/>
          <w:color w:val="000000"/>
        </w:rPr>
      </w:pPr>
      <w:r w:rsidRPr="00EA3A36">
        <w:rPr>
          <w:rFonts w:eastAsia="Arial"/>
          <w:color w:val="000000"/>
        </w:rPr>
        <w:t xml:space="preserve">The Authority will </w:t>
      </w:r>
      <w:r w:rsidR="003932B1">
        <w:rPr>
          <w:rFonts w:eastAsia="Arial"/>
          <w:color w:val="000000"/>
        </w:rPr>
        <w:t>Process</w:t>
      </w:r>
      <w:r w:rsidRPr="00EA3A36">
        <w:rPr>
          <w:rFonts w:eastAsia="Arial"/>
          <w:color w:val="000000"/>
        </w:rPr>
        <w:t xml:space="preserve"> </w:t>
      </w:r>
      <w:r w:rsidR="003932B1">
        <w:rPr>
          <w:rFonts w:eastAsia="Arial"/>
          <w:color w:val="000000"/>
        </w:rPr>
        <w:t xml:space="preserve">Personal Data </w:t>
      </w:r>
      <w:r w:rsidRPr="00EA3A36">
        <w:rPr>
          <w:rFonts w:eastAsia="Arial"/>
          <w:color w:val="000000"/>
        </w:rPr>
        <w:t xml:space="preserve">provided in any Tender only for evaluation under this procurement for the stated requirement.  The Authority will comply with its obligations as a </w:t>
      </w:r>
      <w:r w:rsidR="003932B1">
        <w:rPr>
          <w:rFonts w:eastAsia="Arial"/>
          <w:color w:val="000000"/>
        </w:rPr>
        <w:t>C</w:t>
      </w:r>
      <w:r w:rsidRPr="00EA3A36">
        <w:rPr>
          <w:rFonts w:eastAsia="Arial"/>
          <w:color w:val="000000"/>
        </w:rPr>
        <w:t>ontroller under the</w:t>
      </w:r>
      <w:r w:rsidR="007016E8">
        <w:rPr>
          <w:rFonts w:eastAsia="Arial"/>
          <w:color w:val="000000"/>
        </w:rPr>
        <w:t xml:space="preserve"> </w:t>
      </w:r>
      <w:r w:rsidR="00110750" w:rsidRPr="00EA3A36">
        <w:rPr>
          <w:rFonts w:eastAsia="Arial"/>
          <w:color w:val="000000"/>
        </w:rPr>
        <w:t>Data Protection Legislation</w:t>
      </w:r>
      <w:r w:rsidR="004E4005">
        <w:rPr>
          <w:rFonts w:eastAsia="Arial"/>
          <w:color w:val="000000"/>
        </w:rPr>
        <w:t>.</w:t>
      </w:r>
    </w:p>
    <w:p w14:paraId="502818F8" w14:textId="36C98372" w:rsidR="007D4CA0" w:rsidRPr="00EA3A36" w:rsidRDefault="00064446" w:rsidP="009C3947">
      <w:pPr>
        <w:pStyle w:val="Level1Heading"/>
        <w:rPr>
          <w:rFonts w:ascii="Arial" w:hAnsi="Arial"/>
        </w:rPr>
      </w:pPr>
      <w:bookmarkStart w:id="539" w:name="_Toc120539096"/>
      <w:r w:rsidRPr="00EA3A36">
        <w:rPr>
          <w:rFonts w:ascii="Arial" w:hAnsi="Arial"/>
          <w:caps w:val="0"/>
        </w:rPr>
        <w:t>PUBLICITY ANNOUNCEMENT</w:t>
      </w:r>
      <w:bookmarkEnd w:id="539"/>
    </w:p>
    <w:p w14:paraId="2D52BC02" w14:textId="29C5E560" w:rsidR="007D4CA0" w:rsidRPr="00EA3A36" w:rsidRDefault="007D4CA0">
      <w:pPr>
        <w:pStyle w:val="Level2Number"/>
      </w:pPr>
      <w:r w:rsidRPr="00EA3A36">
        <w:t xml:space="preserve">The Authority will publish notification of the Contract award and Contract documents (with sensitive information redacted, as appropriate) under the </w:t>
      </w:r>
      <w:bookmarkStart w:id="540" w:name="_9kR3WTr2665FOWJ5wt3zrt9FqkyvEH03854GpS3"/>
      <w:r w:rsidRPr="00EA3A36">
        <w:t>Government</w:t>
      </w:r>
      <w:r w:rsidR="00E97B1E" w:rsidRPr="00EA3A36">
        <w:t>'</w:t>
      </w:r>
      <w:r w:rsidRPr="00EA3A36">
        <w:t>s Transparency Agenda</w:t>
      </w:r>
      <w:bookmarkEnd w:id="540"/>
      <w:r w:rsidRPr="00EA3A36">
        <w:t xml:space="preserve"> except where publishing such information would hinder </w:t>
      </w:r>
      <w:r w:rsidR="006A045C">
        <w:t>L</w:t>
      </w:r>
      <w:r w:rsidRPr="00EA3A36">
        <w:t xml:space="preserve">aw enforcement; would otherwise be contrary to the public interest; would prejudice the legitimate commercial interest of any person, or might prejudice fair competition in the supply chain.  </w:t>
      </w:r>
      <w:r w:rsidR="00073FF4">
        <w:t>Tenderers</w:t>
      </w:r>
      <w:r w:rsidRPr="00EA3A36">
        <w:t xml:space="preserve"> should complete and return </w:t>
      </w:r>
      <w:r w:rsidR="00AD00C3">
        <w:t xml:space="preserve">Schedule 14 (Commercially Sensitive Information) as set out in paragraph 34.3 </w:t>
      </w:r>
      <w:r w:rsidR="00A75BBA">
        <w:t xml:space="preserve">(Transparency, Freedom of Information and Environmental Information Regulations) </w:t>
      </w:r>
      <w:r w:rsidR="00AD00C3">
        <w:t>above</w:t>
      </w:r>
      <w:r w:rsidRPr="00EA3A36">
        <w:t xml:space="preserve">. </w:t>
      </w:r>
    </w:p>
    <w:p w14:paraId="5A03715E" w14:textId="55CE30AC" w:rsidR="007D4CA0" w:rsidRPr="00EA3A36" w:rsidRDefault="007D4CA0">
      <w:pPr>
        <w:pStyle w:val="Level2Number"/>
      </w:pPr>
      <w:r w:rsidRPr="00EA3A36">
        <w:t xml:space="preserve">If </w:t>
      </w:r>
      <w:r w:rsidR="00073FF4">
        <w:t>Tenderers</w:t>
      </w:r>
      <w:r w:rsidRPr="00EA3A36">
        <w:t xml:space="preserve"> wish to make a similar announcement, </w:t>
      </w:r>
      <w:r w:rsidR="00073FF4">
        <w:t>Tenderers</w:t>
      </w:r>
      <w:r w:rsidRPr="00EA3A36">
        <w:t xml:space="preserve"> </w:t>
      </w:r>
      <w:r w:rsidRPr="00EA3A36">
        <w:rPr>
          <w:b/>
        </w:rPr>
        <w:t>must</w:t>
      </w:r>
      <w:r w:rsidRPr="00EA3A36">
        <w:t xml:space="preserve"> seek prior approval from the Authority</w:t>
      </w:r>
      <w:r w:rsidR="00E97B1E" w:rsidRPr="00EA3A36">
        <w:t>'</w:t>
      </w:r>
      <w:r w:rsidRPr="00EA3A36">
        <w:t xml:space="preserve">s </w:t>
      </w:r>
      <w:bookmarkStart w:id="541" w:name="_9kMNM5YVt4886DNUHyxqwvnmqfUswur7"/>
      <w:r w:rsidRPr="00EA3A36">
        <w:t>Commercial Officer</w:t>
      </w:r>
      <w:bookmarkEnd w:id="541"/>
      <w:r w:rsidRPr="00EA3A36">
        <w:t xml:space="preserve"> and pr</w:t>
      </w:r>
      <w:r w:rsidR="00110D55">
        <w:t>ess office</w:t>
      </w:r>
      <w:r w:rsidRPr="00EA3A36">
        <w:t xml:space="preserve"> and such permission will only be given at the sole discretion of the Authority. </w:t>
      </w:r>
      <w:r w:rsidR="000D6A79" w:rsidRPr="00EA3A36">
        <w:t xml:space="preserve"> </w:t>
      </w:r>
      <w:r w:rsidRPr="00EA3A36">
        <w:t xml:space="preserve">Requests must be made in writing through the Defence Sourcing Portal and a copy of the draft announcement provided. </w:t>
      </w:r>
      <w:r w:rsidR="000D6A79" w:rsidRPr="00EA3A36">
        <w:t xml:space="preserve"> </w:t>
      </w:r>
      <w:r w:rsidRPr="00EA3A36">
        <w:t xml:space="preserve">This shall then be forwarded to the press office and their contact details will be provided for further follow up. </w:t>
      </w:r>
    </w:p>
    <w:p w14:paraId="5120F86B" w14:textId="1218BE05" w:rsidR="007D4CA0" w:rsidRPr="00EA3A36" w:rsidRDefault="007D4CA0">
      <w:pPr>
        <w:pStyle w:val="Level2Number"/>
      </w:pPr>
      <w:r w:rsidRPr="00EA3A36">
        <w:t xml:space="preserve">Under no circumstances should </w:t>
      </w:r>
      <w:r w:rsidR="00073FF4">
        <w:t>Tenderers</w:t>
      </w:r>
      <w:r w:rsidRPr="00EA3A36">
        <w:t xml:space="preserve"> confirm to any Third Party (other than </w:t>
      </w:r>
      <w:r w:rsidR="00073FF4">
        <w:t>thei</w:t>
      </w:r>
      <w:r w:rsidRPr="00EA3A36">
        <w:t>r professional advisers and insurers, provided they are subject to an appropriate duty of confidentiality) the Authority</w:t>
      </w:r>
      <w:r w:rsidR="00E97B1E" w:rsidRPr="00EA3A36">
        <w:t>'</w:t>
      </w:r>
      <w:r w:rsidRPr="00EA3A36">
        <w:t>s acceptance of an offer of contract prior to the Authority</w:t>
      </w:r>
      <w:r w:rsidR="00E97B1E" w:rsidRPr="00EA3A36">
        <w:t>'</w:t>
      </w:r>
      <w:r w:rsidRPr="00EA3A36">
        <w:t>s announcement of the award of the Contract.</w:t>
      </w:r>
    </w:p>
    <w:p w14:paraId="66FE88B4" w14:textId="77777777" w:rsidR="005610DA" w:rsidRPr="00EA3A36" w:rsidRDefault="005610DA" w:rsidP="009C3947">
      <w:pPr>
        <w:pStyle w:val="Level1Heading"/>
        <w:rPr>
          <w:rFonts w:ascii="Arial" w:hAnsi="Arial"/>
          <w:caps w:val="0"/>
        </w:rPr>
      </w:pPr>
      <w:bookmarkStart w:id="542" w:name="_9kR3WTr266676MLrffq01vQTxzCBv3C8E"/>
      <w:bookmarkStart w:id="543" w:name="_Ref115271780"/>
      <w:bookmarkStart w:id="544" w:name="_Toc120539097"/>
      <w:bookmarkEnd w:id="542"/>
      <w:r w:rsidRPr="00EA3A36">
        <w:rPr>
          <w:rFonts w:ascii="Arial" w:hAnsi="Arial"/>
          <w:caps w:val="0"/>
        </w:rPr>
        <w:t>MATERIAL CHANGE OF CONTROL</w:t>
      </w:r>
      <w:bookmarkEnd w:id="543"/>
      <w:bookmarkEnd w:id="544"/>
    </w:p>
    <w:p w14:paraId="4DCF474B" w14:textId="59263EF1" w:rsidR="005610DA" w:rsidRPr="00EA3A36" w:rsidRDefault="00073FF4" w:rsidP="009C3947">
      <w:pPr>
        <w:pStyle w:val="Level2Number"/>
        <w:keepNext/>
        <w:rPr>
          <w:rFonts w:eastAsia="Arial"/>
          <w:color w:val="000000"/>
        </w:rPr>
      </w:pPr>
      <w:bookmarkStart w:id="545" w:name="_Ref114233572"/>
      <w:r>
        <w:t>Tenderers</w:t>
      </w:r>
      <w:r w:rsidR="005610DA" w:rsidRPr="00EA3A36">
        <w:rPr>
          <w:rFonts w:eastAsia="Arial"/>
          <w:color w:val="000000"/>
        </w:rPr>
        <w:t xml:space="preserve"> must inform the Authority in writing as soon as </w:t>
      </w:r>
      <w:r>
        <w:t>Tenderers</w:t>
      </w:r>
      <w:r w:rsidR="005610DA" w:rsidRPr="00EA3A36">
        <w:rPr>
          <w:rFonts w:eastAsia="Arial"/>
          <w:color w:val="000000"/>
        </w:rPr>
        <w:t xml:space="preserve"> become aware of:</w:t>
      </w:r>
      <w:bookmarkEnd w:id="545"/>
    </w:p>
    <w:p w14:paraId="23EEE349" w14:textId="4DF363F9" w:rsidR="005610DA" w:rsidRPr="00EA3A36" w:rsidRDefault="005610DA" w:rsidP="005610DA">
      <w:pPr>
        <w:pStyle w:val="Level3Number"/>
        <w:numPr>
          <w:ilvl w:val="4"/>
          <w:numId w:val="412"/>
        </w:numPr>
        <w:rPr>
          <w:rFonts w:eastAsia="Arial"/>
          <w:color w:val="000000"/>
        </w:rPr>
      </w:pPr>
      <w:r w:rsidRPr="00EA3A36">
        <w:rPr>
          <w:rFonts w:eastAsia="Arial"/>
          <w:color w:val="000000"/>
        </w:rPr>
        <w:t xml:space="preserve">any material changes to any of the information, representations or other matters of fact communicated to the Authority as part of </w:t>
      </w:r>
      <w:r w:rsidR="00073FF4">
        <w:rPr>
          <w:rFonts w:eastAsia="Arial"/>
          <w:color w:val="000000"/>
        </w:rPr>
        <w:t>thei</w:t>
      </w:r>
      <w:r w:rsidRPr="00EA3A36">
        <w:rPr>
          <w:rFonts w:eastAsia="Arial"/>
          <w:color w:val="000000"/>
        </w:rPr>
        <w:t xml:space="preserve">r DPQQ response or in connection with the submission of </w:t>
      </w:r>
      <w:r w:rsidR="00073FF4">
        <w:rPr>
          <w:rFonts w:eastAsia="Arial"/>
          <w:color w:val="000000"/>
        </w:rPr>
        <w:t>thei</w:t>
      </w:r>
      <w:r w:rsidRPr="00EA3A36">
        <w:rPr>
          <w:rFonts w:eastAsia="Arial"/>
          <w:color w:val="000000"/>
        </w:rPr>
        <w:t>r DPQQ response;</w:t>
      </w:r>
    </w:p>
    <w:p w14:paraId="1E923599" w14:textId="7F70279D" w:rsidR="005610DA" w:rsidRPr="00EA3A36" w:rsidRDefault="005610DA" w:rsidP="005610DA">
      <w:pPr>
        <w:pStyle w:val="Level3Number"/>
      </w:pPr>
      <w:r w:rsidRPr="00EA3A36">
        <w:t xml:space="preserve">any material adverse change in </w:t>
      </w:r>
      <w:r w:rsidR="00073FF4">
        <w:t>thei</w:t>
      </w:r>
      <w:r w:rsidRPr="00EA3A36">
        <w:t xml:space="preserve">r circumstances which may affect the truth, completeness or accuracy of any information provided as part of </w:t>
      </w:r>
      <w:r w:rsidR="00073FF4">
        <w:t>thei</w:t>
      </w:r>
      <w:r w:rsidRPr="00EA3A36">
        <w:t xml:space="preserve">r DPQQ response or in connection with the submission of </w:t>
      </w:r>
      <w:r w:rsidR="00073FF4">
        <w:t>thei</w:t>
      </w:r>
      <w:r w:rsidRPr="00EA3A36">
        <w:t xml:space="preserve">r DPQQ response or in </w:t>
      </w:r>
      <w:r w:rsidR="00073FF4">
        <w:t>thei</w:t>
      </w:r>
      <w:r w:rsidRPr="00EA3A36">
        <w:t xml:space="preserve">r financial health or that of any Consortium Arrangement member or Sub-Contracting Arrangement member; </w:t>
      </w:r>
    </w:p>
    <w:p w14:paraId="6A1EEC65" w14:textId="36849685" w:rsidR="005610DA" w:rsidRPr="00EA3A36" w:rsidRDefault="005610DA" w:rsidP="005610DA">
      <w:pPr>
        <w:pStyle w:val="Level3Number"/>
      </w:pPr>
      <w:r w:rsidRPr="00EA3A36">
        <w:t xml:space="preserve">any material changes to </w:t>
      </w:r>
      <w:r w:rsidR="00073FF4">
        <w:t>thei</w:t>
      </w:r>
      <w:r w:rsidRPr="00EA3A36">
        <w:t>r financial health or that of a party to the Consortium Arrangement o</w:t>
      </w:r>
      <w:r w:rsidR="00D13AD0">
        <w:t>r</w:t>
      </w:r>
      <w:r w:rsidRPr="00EA3A36">
        <w:t xml:space="preserve"> Sub-Contracting Arrangement; or</w:t>
      </w:r>
    </w:p>
    <w:p w14:paraId="3F5FD946" w14:textId="77777777" w:rsidR="005610DA" w:rsidRPr="00EA3A36" w:rsidRDefault="005610DA" w:rsidP="009C3947">
      <w:pPr>
        <w:pStyle w:val="Level3Number"/>
        <w:keepNext/>
      </w:pPr>
      <w:r w:rsidRPr="00EA3A36">
        <w:lastRenderedPageBreak/>
        <w:t>any material changes to the makeup of the Consortium Arrangement or Sub-Contracting Arrangement, including:</w:t>
      </w:r>
    </w:p>
    <w:p w14:paraId="5B1F3290" w14:textId="77777777" w:rsidR="005610DA" w:rsidRPr="00EA3A36" w:rsidRDefault="005610DA" w:rsidP="005610DA">
      <w:pPr>
        <w:pStyle w:val="Level4Number"/>
      </w:pPr>
      <w:r w:rsidRPr="00EA3A36">
        <w:t>the form of legal arrangement by which the Consortium Arrangement or Sub-Contracting Arrangement will be structured;</w:t>
      </w:r>
    </w:p>
    <w:p w14:paraId="56E399E0" w14:textId="77777777" w:rsidR="005610DA" w:rsidRPr="00EA3A36" w:rsidRDefault="005610DA" w:rsidP="005610DA">
      <w:pPr>
        <w:pStyle w:val="Level4Number"/>
      </w:pPr>
      <w:r w:rsidRPr="00EA3A36">
        <w:t>the identity of the Consortium Arrangement or Sub-Contracting Arrangement;</w:t>
      </w:r>
    </w:p>
    <w:p w14:paraId="7492FEDD" w14:textId="77777777" w:rsidR="005610DA" w:rsidRPr="00EA3A36" w:rsidRDefault="005610DA" w:rsidP="005610DA">
      <w:pPr>
        <w:pStyle w:val="Level4Number"/>
      </w:pPr>
      <w:r w:rsidRPr="00EA3A36">
        <w:t>the intended division or allocation of work or responsibilities within or between the Consortium Arrangement or Sub-Contracting Arrangement; and</w:t>
      </w:r>
    </w:p>
    <w:p w14:paraId="464851FB" w14:textId="77777777" w:rsidR="005610DA" w:rsidRPr="00EA3A36" w:rsidRDefault="005610DA" w:rsidP="005610DA">
      <w:pPr>
        <w:pStyle w:val="Level4Number"/>
      </w:pPr>
      <w:r w:rsidRPr="00EA3A36">
        <w:t>any change of control of any Consortium Arrangement or Sub-Contracting Arrangement.</w:t>
      </w:r>
    </w:p>
    <w:p w14:paraId="5F7DE106" w14:textId="77777777" w:rsidR="005610DA" w:rsidRPr="00EA3A36" w:rsidRDefault="005610DA" w:rsidP="009C3947">
      <w:pPr>
        <w:pStyle w:val="Level2Number"/>
        <w:keepNext/>
      </w:pPr>
      <w:r w:rsidRPr="00EA3A36">
        <w:rPr>
          <w:rFonts w:eastAsia="Arial"/>
          <w:color w:val="000000"/>
        </w:rPr>
        <w:t>Material</w:t>
      </w:r>
      <w:r w:rsidRPr="00EA3A36">
        <w:t xml:space="preserve"> changes include:</w:t>
      </w:r>
    </w:p>
    <w:p w14:paraId="7B2E9105" w14:textId="1E042005" w:rsidR="005610DA" w:rsidRPr="00EA3A36" w:rsidRDefault="005610DA" w:rsidP="005610DA">
      <w:pPr>
        <w:pStyle w:val="Level3Number"/>
        <w:numPr>
          <w:ilvl w:val="4"/>
          <w:numId w:val="346"/>
        </w:numPr>
      </w:pPr>
      <w:r w:rsidRPr="00EA3A36">
        <w:rPr>
          <w:rFonts w:eastAsia="Arial"/>
        </w:rPr>
        <w:t>any</w:t>
      </w:r>
      <w:r w:rsidR="005926CC">
        <w:t xml:space="preserve"> material C</w:t>
      </w:r>
      <w:r w:rsidRPr="00EA3A36">
        <w:t xml:space="preserve">hange </w:t>
      </w:r>
      <w:r w:rsidR="004E4005">
        <w:t>of</w:t>
      </w:r>
      <w:r w:rsidR="004E4005" w:rsidRPr="00EA3A36">
        <w:t xml:space="preserve"> </w:t>
      </w:r>
      <w:r w:rsidRPr="00EA3A36">
        <w:t>Control, composition, membership or responsibilities of the Tenderer and/or any Consortium or Consortium member(s);</w:t>
      </w:r>
    </w:p>
    <w:p w14:paraId="447E77F5" w14:textId="77777777" w:rsidR="005610DA" w:rsidRPr="00EA3A36" w:rsidRDefault="005610DA" w:rsidP="005610DA">
      <w:pPr>
        <w:pStyle w:val="Level3Number"/>
      </w:pPr>
      <w:r w:rsidRPr="00EA3A36">
        <w:t xml:space="preserve">the establishment of any Consortium or a change in the role of Sub-Contractors to Consortium members, or the addition of any </w:t>
      </w:r>
      <w:r w:rsidRPr="00EA3A36">
        <w:rPr>
          <w:iCs/>
        </w:rPr>
        <w:t>Key</w:t>
      </w:r>
      <w:r w:rsidRPr="00EA3A36">
        <w:t xml:space="preserve"> Sub-Contractors; and</w:t>
      </w:r>
    </w:p>
    <w:p w14:paraId="42CCD7AF" w14:textId="77777777" w:rsidR="005610DA" w:rsidRPr="00EA3A36" w:rsidRDefault="005610DA" w:rsidP="005610DA">
      <w:pPr>
        <w:pStyle w:val="Level3Number"/>
      </w:pPr>
      <w:r w:rsidRPr="00EA3A36">
        <w:t xml:space="preserve">any material changes to the financial standing of the Tenderer and/or any Consortium member. </w:t>
      </w:r>
    </w:p>
    <w:p w14:paraId="477B1AB5" w14:textId="1CD1E44E" w:rsidR="005610DA" w:rsidRPr="00EA3A36" w:rsidRDefault="005610DA" w:rsidP="009C3947">
      <w:pPr>
        <w:pStyle w:val="Level2Number"/>
        <w:keepNext/>
      </w:pPr>
      <w:r w:rsidRPr="00EA3A36">
        <w:t xml:space="preserve">If a change described in paragraph </w:t>
      </w:r>
      <w:r w:rsidRPr="00EA3A36">
        <w:rPr>
          <w:color w:val="2B579A"/>
          <w:shd w:val="clear" w:color="auto" w:fill="E6E6E6"/>
        </w:rPr>
        <w:fldChar w:fldCharType="begin"/>
      </w:r>
      <w:r w:rsidRPr="00EA3A36">
        <w:instrText xml:space="preserve"> REF _Ref114233572 \r \h </w:instrText>
      </w:r>
      <w:r w:rsidR="00EA3A36" w:rsidRPr="00EA3A36">
        <w:instrText xml:space="preserve"> \* MERGEFORMAT </w:instrText>
      </w:r>
      <w:r w:rsidRPr="00EA3A36">
        <w:rPr>
          <w:color w:val="2B579A"/>
          <w:shd w:val="clear" w:color="auto" w:fill="E6E6E6"/>
        </w:rPr>
      </w:r>
      <w:r w:rsidRPr="00EA3A36">
        <w:rPr>
          <w:color w:val="2B579A"/>
          <w:shd w:val="clear" w:color="auto" w:fill="E6E6E6"/>
        </w:rPr>
        <w:fldChar w:fldCharType="separate"/>
      </w:r>
      <w:r w:rsidR="007924D4">
        <w:t>37.1</w:t>
      </w:r>
      <w:r w:rsidRPr="00EA3A36">
        <w:rPr>
          <w:color w:val="2B579A"/>
          <w:shd w:val="clear" w:color="auto" w:fill="E6E6E6"/>
        </w:rPr>
        <w:fldChar w:fldCharType="end"/>
      </w:r>
      <w:r w:rsidRPr="00EA3A36">
        <w:t xml:space="preserve"> occurs, the Authority may:</w:t>
      </w:r>
    </w:p>
    <w:p w14:paraId="58BC6C31" w14:textId="699F9BAE" w:rsidR="005610DA" w:rsidRPr="00EA3A36" w:rsidRDefault="00A34FB9" w:rsidP="000D6A79">
      <w:pPr>
        <w:pStyle w:val="Level3Number"/>
        <w:numPr>
          <w:ilvl w:val="4"/>
          <w:numId w:val="539"/>
        </w:numPr>
        <w:rPr>
          <w:rFonts w:eastAsia="Arial"/>
        </w:rPr>
      </w:pPr>
      <w:r>
        <w:rPr>
          <w:rFonts w:eastAsia="Arial"/>
        </w:rPr>
        <w:t>r</w:t>
      </w:r>
      <w:r w:rsidRPr="00EA3A36">
        <w:rPr>
          <w:rFonts w:eastAsia="Arial"/>
        </w:rPr>
        <w:t>e</w:t>
      </w:r>
      <w:r>
        <w:rPr>
          <w:rFonts w:eastAsia="Arial"/>
        </w:rPr>
        <w:t>-</w:t>
      </w:r>
      <w:r w:rsidR="005610DA" w:rsidRPr="00EA3A36">
        <w:rPr>
          <w:rFonts w:eastAsia="Arial"/>
        </w:rPr>
        <w:t xml:space="preserve">assess </w:t>
      </w:r>
      <w:r w:rsidR="00073FF4">
        <w:t>Tenderers</w:t>
      </w:r>
      <w:r w:rsidR="005610DA" w:rsidRPr="00EA3A36">
        <w:rPr>
          <w:rFonts w:eastAsia="Arial"/>
        </w:rPr>
        <w:t xml:space="preserve"> against the DPQQ selection criteria. </w:t>
      </w:r>
      <w:r w:rsidR="000D6A79" w:rsidRPr="00EA3A36">
        <w:rPr>
          <w:rFonts w:eastAsia="Arial"/>
        </w:rPr>
        <w:t xml:space="preserve"> </w:t>
      </w:r>
      <w:r w:rsidR="005610DA" w:rsidRPr="00EA3A36">
        <w:rPr>
          <w:rFonts w:eastAsia="Arial"/>
        </w:rPr>
        <w:t xml:space="preserve">The Authority reserves the right to require </w:t>
      </w:r>
      <w:r w:rsidR="00073FF4">
        <w:t>Tenderers</w:t>
      </w:r>
      <w:r w:rsidR="005610DA" w:rsidRPr="00EA3A36">
        <w:rPr>
          <w:rFonts w:eastAsia="Arial"/>
        </w:rPr>
        <w:t xml:space="preserve"> to submit an updated/amended DPQQ response (or parts thereof) to reflect the revised circumstances so that the Authority can make a further assessment by applying the published selection criteria to the new information provided. </w:t>
      </w:r>
      <w:r w:rsidR="000D6A79" w:rsidRPr="00EA3A36">
        <w:rPr>
          <w:rFonts w:eastAsia="Arial"/>
        </w:rPr>
        <w:t xml:space="preserve"> </w:t>
      </w:r>
      <w:r w:rsidR="005610DA" w:rsidRPr="00EA3A36">
        <w:rPr>
          <w:rFonts w:eastAsia="Arial"/>
        </w:rPr>
        <w:t xml:space="preserve">The outcome of this further assessment may affect </w:t>
      </w:r>
      <w:r w:rsidR="00073FF4">
        <w:rPr>
          <w:rFonts w:eastAsia="Arial"/>
        </w:rPr>
        <w:t>thei</w:t>
      </w:r>
      <w:r w:rsidR="005610DA" w:rsidRPr="00EA3A36">
        <w:rPr>
          <w:rFonts w:eastAsia="Arial"/>
        </w:rPr>
        <w:t>r suitability to proceed with the procurement; and/or</w:t>
      </w:r>
    </w:p>
    <w:p w14:paraId="4F8F76DB" w14:textId="056EE8BE" w:rsidR="005610DA" w:rsidRPr="00EA3A36" w:rsidRDefault="005610DA" w:rsidP="009C3947">
      <w:pPr>
        <w:pStyle w:val="Level3Number"/>
        <w:keepNext/>
        <w:numPr>
          <w:ilvl w:val="4"/>
          <w:numId w:val="346"/>
        </w:numPr>
      </w:pPr>
      <w:r w:rsidRPr="00EA3A36">
        <w:t xml:space="preserve">review and evaluate the change so notified and make decisions in </w:t>
      </w:r>
      <w:r w:rsidR="00A34FB9">
        <w:t>relation to the</w:t>
      </w:r>
      <w:r w:rsidRPr="00EA3A36" w:rsidDel="00E827DC">
        <w:t xml:space="preserve"> </w:t>
      </w:r>
      <w:r w:rsidRPr="00EA3A36">
        <w:t>procurement based on such evaluation, including:</w:t>
      </w:r>
    </w:p>
    <w:p w14:paraId="4DCF8E58" w14:textId="77777777" w:rsidR="005610DA" w:rsidRPr="00EA3A36" w:rsidRDefault="005610DA" w:rsidP="005610DA">
      <w:pPr>
        <w:pStyle w:val="Level4Number"/>
      </w:pPr>
      <w:r w:rsidRPr="00EA3A36">
        <w:t>requiring further information to be provided by the Tenderer;</w:t>
      </w:r>
    </w:p>
    <w:p w14:paraId="2E949731" w14:textId="076F5144" w:rsidR="005610DA" w:rsidRPr="00EA3A36" w:rsidRDefault="005610DA" w:rsidP="005610DA">
      <w:pPr>
        <w:pStyle w:val="Level4Number"/>
      </w:pPr>
      <w:r w:rsidRPr="00EA3A36">
        <w:t xml:space="preserve">excluding the Tenderer from the procurement, for example </w:t>
      </w:r>
      <w:r w:rsidR="00A34FB9">
        <w:t>where</w:t>
      </w:r>
      <w:r w:rsidR="00A34FB9" w:rsidRPr="00EA3A36">
        <w:t xml:space="preserve"> </w:t>
      </w:r>
      <w:r w:rsidRPr="00EA3A36">
        <w:t>the Tenderer no longer meets the requirements of the DPQQ; and/or</w:t>
      </w:r>
    </w:p>
    <w:p w14:paraId="157908BF" w14:textId="26F8DD9C" w:rsidR="005610DA" w:rsidRPr="00EA3A36" w:rsidRDefault="005610DA" w:rsidP="005610DA">
      <w:pPr>
        <w:pStyle w:val="Level4Number"/>
      </w:pPr>
      <w:r w:rsidRPr="00EA3A36">
        <w:t xml:space="preserve">requiring the Tenderer to meet conditions specified by the Authority </w:t>
      </w:r>
      <w:r w:rsidR="00A34FB9">
        <w:t>to allow the Tenderer's</w:t>
      </w:r>
      <w:r w:rsidRPr="00EA3A36">
        <w:t xml:space="preserve"> continued participation in the procurement.</w:t>
      </w:r>
    </w:p>
    <w:p w14:paraId="5F5147F9" w14:textId="471E729A" w:rsidR="005610DA" w:rsidRPr="00EA3A36" w:rsidRDefault="005610DA" w:rsidP="005610DA">
      <w:pPr>
        <w:pStyle w:val="Level2Number"/>
      </w:pPr>
      <w:bookmarkStart w:id="546" w:name="_Ref114233929"/>
      <w:r w:rsidRPr="00EA3A36">
        <w:t xml:space="preserve">In relation to a change described in paragraph </w:t>
      </w:r>
      <w:r w:rsidRPr="00EA3A36">
        <w:rPr>
          <w:color w:val="2B579A"/>
          <w:shd w:val="clear" w:color="auto" w:fill="E6E6E6"/>
        </w:rPr>
        <w:fldChar w:fldCharType="begin"/>
      </w:r>
      <w:r w:rsidRPr="00EA3A36">
        <w:instrText xml:space="preserve"> REF _Ref114233572 \r \h </w:instrText>
      </w:r>
      <w:r w:rsidR="00EA3A36" w:rsidRPr="00EA3A36">
        <w:instrText xml:space="preserve"> \* MERGEFORMAT </w:instrText>
      </w:r>
      <w:r w:rsidRPr="00EA3A36">
        <w:rPr>
          <w:color w:val="2B579A"/>
          <w:shd w:val="clear" w:color="auto" w:fill="E6E6E6"/>
        </w:rPr>
      </w:r>
      <w:r w:rsidRPr="00EA3A36">
        <w:rPr>
          <w:color w:val="2B579A"/>
          <w:shd w:val="clear" w:color="auto" w:fill="E6E6E6"/>
        </w:rPr>
        <w:fldChar w:fldCharType="separate"/>
      </w:r>
      <w:r w:rsidR="007924D4">
        <w:t>37.1</w:t>
      </w:r>
      <w:r w:rsidRPr="00EA3A36">
        <w:rPr>
          <w:color w:val="2B579A"/>
          <w:shd w:val="clear" w:color="auto" w:fill="E6E6E6"/>
        </w:rPr>
        <w:fldChar w:fldCharType="end"/>
      </w:r>
      <w:r w:rsidRPr="00EA3A36">
        <w:t xml:space="preserve">, as far as is reasonably practicable, </w:t>
      </w:r>
      <w:r w:rsidR="00073FF4">
        <w:t>Tenderers</w:t>
      </w:r>
      <w:r w:rsidRPr="00EA3A36">
        <w:t xml:space="preserve"> must discuss any such proposed changes with the Authority before they occur and </w:t>
      </w:r>
      <w:r w:rsidR="00073FF4">
        <w:t>Tenderers</w:t>
      </w:r>
      <w:r w:rsidRPr="00EA3A36">
        <w:t xml:space="preserve"> must additionally highlight any changes from </w:t>
      </w:r>
      <w:r w:rsidR="00073FF4">
        <w:t>thei</w:t>
      </w:r>
      <w:r w:rsidRPr="00EA3A36">
        <w:t xml:space="preserve">r DPQQ response relating to any change in the Consortium Arrangement or Sub-Contracting Arrangement or any change relating to conflicts of interest following a change, directly or indirectly in </w:t>
      </w:r>
      <w:r w:rsidR="00073FF4">
        <w:t>thei</w:t>
      </w:r>
      <w:r w:rsidRPr="00EA3A36">
        <w:t>r ownership or control of any Consortium Arrangement or Sub-Contracting Arrangement.</w:t>
      </w:r>
      <w:bookmarkEnd w:id="546"/>
    </w:p>
    <w:p w14:paraId="4C430B53" w14:textId="6B9F957F" w:rsidR="005610DA" w:rsidRPr="00EA3A36" w:rsidRDefault="005610DA" w:rsidP="009C3947">
      <w:pPr>
        <w:pStyle w:val="Level2Number"/>
        <w:keepNext/>
      </w:pPr>
      <w:r w:rsidRPr="00EA3A36">
        <w:lastRenderedPageBreak/>
        <w:t>The Authority reserves the right, at its sole discretion</w:t>
      </w:r>
      <w:r w:rsidR="00553661">
        <w:t>,</w:t>
      </w:r>
      <w:r w:rsidRPr="00EA3A36">
        <w:t xml:space="preserve"> to disqualify any Tenderer who makes any material change to any aspects of their responses to the DPQQ if:</w:t>
      </w:r>
    </w:p>
    <w:p w14:paraId="43165042" w14:textId="29E7FDAB" w:rsidR="005610DA" w:rsidRPr="00EA3A36" w:rsidRDefault="005610DA" w:rsidP="005610DA">
      <w:pPr>
        <w:pStyle w:val="Level3Number"/>
        <w:numPr>
          <w:ilvl w:val="4"/>
          <w:numId w:val="416"/>
        </w:numPr>
      </w:pPr>
      <w:r w:rsidRPr="00EA3A36">
        <w:t xml:space="preserve">they fail to re-submit to the Authority the updated relevant section of their DPQQ response providing details of such change in accordance with paragraph </w:t>
      </w:r>
      <w:r w:rsidRPr="00EA3A36">
        <w:rPr>
          <w:color w:val="2B579A"/>
          <w:shd w:val="clear" w:color="auto" w:fill="E6E6E6"/>
        </w:rPr>
        <w:fldChar w:fldCharType="begin"/>
      </w:r>
      <w:r w:rsidRPr="00EA3A36">
        <w:instrText xml:space="preserve"> REF _Ref114233929 \r \h </w:instrText>
      </w:r>
      <w:r w:rsidR="00EA3A36" w:rsidRPr="00EA3A36">
        <w:instrText xml:space="preserve"> \* MERGEFORMAT </w:instrText>
      </w:r>
      <w:r w:rsidRPr="00EA3A36">
        <w:rPr>
          <w:color w:val="2B579A"/>
          <w:shd w:val="clear" w:color="auto" w:fill="E6E6E6"/>
        </w:rPr>
      </w:r>
      <w:r w:rsidRPr="00EA3A36">
        <w:rPr>
          <w:color w:val="2B579A"/>
          <w:shd w:val="clear" w:color="auto" w:fill="E6E6E6"/>
        </w:rPr>
        <w:fldChar w:fldCharType="separate"/>
      </w:r>
      <w:r w:rsidR="007924D4">
        <w:t>37.4</w:t>
      </w:r>
      <w:r w:rsidRPr="00EA3A36">
        <w:rPr>
          <w:color w:val="2B579A"/>
          <w:shd w:val="clear" w:color="auto" w:fill="E6E6E6"/>
        </w:rPr>
        <w:fldChar w:fldCharType="end"/>
      </w:r>
      <w:r w:rsidRPr="00EA3A36">
        <w:t xml:space="preserve"> as soon as is reasonably practicable and in any event no later than five (5) Business Days following request from the Authority; or</w:t>
      </w:r>
    </w:p>
    <w:p w14:paraId="4A11DD66" w14:textId="3895AE1E" w:rsidR="005610DA" w:rsidRPr="00A5412F" w:rsidRDefault="005610DA" w:rsidP="005610DA">
      <w:pPr>
        <w:pStyle w:val="Level3Number"/>
        <w:numPr>
          <w:ilvl w:val="4"/>
          <w:numId w:val="416"/>
        </w:numPr>
      </w:pPr>
      <w:r w:rsidRPr="00EA3A36">
        <w:t>having notified the Authority of such change, the Authority considers that the effect of the change is such that</w:t>
      </w:r>
      <w:r w:rsidR="00553661">
        <w:t>,</w:t>
      </w:r>
      <w:r w:rsidRPr="00EA3A36">
        <w:t xml:space="preserve"> on the basis of the evaluation undertaken by the Authority for the purpose of selecting </w:t>
      </w:r>
      <w:r w:rsidRPr="00A5412F">
        <w:t>potential providers to participate in the procurement, the Tenderer would not have pre-qualified.</w:t>
      </w:r>
    </w:p>
    <w:p w14:paraId="2A6781B3" w14:textId="279D3B0D" w:rsidR="005610DA" w:rsidRPr="00A5412F" w:rsidRDefault="005D4340" w:rsidP="005610DA">
      <w:pPr>
        <w:pStyle w:val="Level2Number"/>
      </w:pPr>
      <w:r w:rsidRPr="00A5412F">
        <w:t>Annex A (Tender Submission Document (Offer))</w:t>
      </w:r>
      <w:r w:rsidR="005610DA" w:rsidRPr="00A5412F">
        <w:t xml:space="preserve"> includes a requirement for self-certification of the Tenderer</w:t>
      </w:r>
      <w:r w:rsidR="00E97B1E" w:rsidRPr="00A5412F">
        <w:t>'</w:t>
      </w:r>
      <w:r w:rsidR="005610DA" w:rsidRPr="00A5412F">
        <w:t>s good standing and ability to continue to meet the requirements set out in the DPQQ and that there have been no material changes of circumstances since the Tenderer</w:t>
      </w:r>
      <w:r w:rsidR="00E97B1E" w:rsidRPr="00A5412F">
        <w:t>'</w:t>
      </w:r>
      <w:r w:rsidR="005610DA" w:rsidRPr="00A5412F">
        <w:t xml:space="preserve">s DPQQ response.  The return of </w:t>
      </w:r>
      <w:r w:rsidRPr="00A5412F">
        <w:t>Annex A</w:t>
      </w:r>
      <w:r w:rsidR="005610DA" w:rsidRPr="00A5412F">
        <w:t xml:space="preserve">, signed by a main board director of the Tenderer and each Consortium member where applicable, is a pre-condition for a Tenderer continuing in this procurement. </w:t>
      </w:r>
    </w:p>
    <w:p w14:paraId="40E8B315" w14:textId="746ECEA0" w:rsidR="00897C65" w:rsidRPr="00EA3A36" w:rsidRDefault="00924E4B" w:rsidP="00781DD1">
      <w:pPr>
        <w:pStyle w:val="Level1Heading"/>
        <w:rPr>
          <w:rFonts w:ascii="Arial" w:hAnsi="Arial"/>
        </w:rPr>
      </w:pPr>
      <w:bookmarkStart w:id="547" w:name="_Toc116392762"/>
      <w:bookmarkStart w:id="548" w:name="_Toc116393027"/>
      <w:bookmarkStart w:id="549" w:name="_Toc116393290"/>
      <w:bookmarkStart w:id="550" w:name="_Toc116392763"/>
      <w:bookmarkStart w:id="551" w:name="_Toc116393028"/>
      <w:bookmarkStart w:id="552" w:name="_Toc116393291"/>
      <w:bookmarkStart w:id="553" w:name="_Toc116392764"/>
      <w:bookmarkStart w:id="554" w:name="_Toc116393029"/>
      <w:bookmarkStart w:id="555" w:name="_Toc116393292"/>
      <w:bookmarkStart w:id="556" w:name="_Toc116392765"/>
      <w:bookmarkStart w:id="557" w:name="_Toc116393030"/>
      <w:bookmarkStart w:id="558" w:name="_Toc116393293"/>
      <w:bookmarkStart w:id="559" w:name="_Toc116392766"/>
      <w:bookmarkStart w:id="560" w:name="_Toc116393031"/>
      <w:bookmarkStart w:id="561" w:name="_Toc116393294"/>
      <w:bookmarkStart w:id="562" w:name="_Toc116392767"/>
      <w:bookmarkStart w:id="563" w:name="_Toc116393032"/>
      <w:bookmarkStart w:id="564" w:name="_Toc116393295"/>
      <w:bookmarkStart w:id="565" w:name="_Toc116392768"/>
      <w:bookmarkStart w:id="566" w:name="_Toc116393033"/>
      <w:bookmarkStart w:id="567" w:name="_Toc116393296"/>
      <w:bookmarkStart w:id="568" w:name="_Toc116392769"/>
      <w:bookmarkStart w:id="569" w:name="_Toc116393034"/>
      <w:bookmarkStart w:id="570" w:name="_Toc116393297"/>
      <w:bookmarkStart w:id="571" w:name="_Toc116392770"/>
      <w:bookmarkStart w:id="572" w:name="_Toc116393035"/>
      <w:bookmarkStart w:id="573" w:name="_Toc116393298"/>
      <w:bookmarkStart w:id="574" w:name="_Toc116392771"/>
      <w:bookmarkStart w:id="575" w:name="_Toc116393036"/>
      <w:bookmarkStart w:id="576" w:name="_Toc116393299"/>
      <w:bookmarkStart w:id="577" w:name="_Toc116392772"/>
      <w:bookmarkStart w:id="578" w:name="_Toc116393037"/>
      <w:bookmarkStart w:id="579" w:name="_Toc116393300"/>
      <w:bookmarkStart w:id="580" w:name="_Toc116392773"/>
      <w:bookmarkStart w:id="581" w:name="_Toc116393038"/>
      <w:bookmarkStart w:id="582" w:name="_Toc116393301"/>
      <w:bookmarkStart w:id="583" w:name="_Toc116392774"/>
      <w:bookmarkStart w:id="584" w:name="_Toc116393039"/>
      <w:bookmarkStart w:id="585" w:name="_Toc116393302"/>
      <w:bookmarkStart w:id="586" w:name="_Toc116392775"/>
      <w:bookmarkStart w:id="587" w:name="_Toc116393040"/>
      <w:bookmarkStart w:id="588" w:name="_Toc116393303"/>
      <w:bookmarkStart w:id="589" w:name="_Toc116392776"/>
      <w:bookmarkStart w:id="590" w:name="_Toc116393041"/>
      <w:bookmarkStart w:id="591" w:name="_Toc116393304"/>
      <w:bookmarkStart w:id="592" w:name="_Toc116392777"/>
      <w:bookmarkStart w:id="593" w:name="_Toc116393042"/>
      <w:bookmarkStart w:id="594" w:name="_Toc116393305"/>
      <w:bookmarkStart w:id="595" w:name="_Toc116392778"/>
      <w:bookmarkStart w:id="596" w:name="_Toc116393043"/>
      <w:bookmarkStart w:id="597" w:name="_Toc116393306"/>
      <w:bookmarkStart w:id="598" w:name="_Toc116392779"/>
      <w:bookmarkStart w:id="599" w:name="_Toc116393044"/>
      <w:bookmarkStart w:id="600" w:name="_Toc116393307"/>
      <w:bookmarkStart w:id="601" w:name="_Toc116392780"/>
      <w:bookmarkStart w:id="602" w:name="_Toc116393045"/>
      <w:bookmarkStart w:id="603" w:name="_Toc116393308"/>
      <w:bookmarkStart w:id="604" w:name="_Toc116392781"/>
      <w:bookmarkStart w:id="605" w:name="_Toc116393046"/>
      <w:bookmarkStart w:id="606" w:name="_Toc116393309"/>
      <w:bookmarkStart w:id="607" w:name="_Toc116392782"/>
      <w:bookmarkStart w:id="608" w:name="_Toc116393047"/>
      <w:bookmarkStart w:id="609" w:name="_Toc116393310"/>
      <w:bookmarkStart w:id="610" w:name="_Toc116392783"/>
      <w:bookmarkStart w:id="611" w:name="_Toc116393048"/>
      <w:bookmarkStart w:id="612" w:name="_Toc116393311"/>
      <w:bookmarkStart w:id="613" w:name="_Toc116392784"/>
      <w:bookmarkStart w:id="614" w:name="_Toc116393049"/>
      <w:bookmarkStart w:id="615" w:name="_Toc116393312"/>
      <w:bookmarkStart w:id="616" w:name="_Toc116392785"/>
      <w:bookmarkStart w:id="617" w:name="_Toc116393050"/>
      <w:bookmarkStart w:id="618" w:name="_Toc116393313"/>
      <w:bookmarkStart w:id="619" w:name="_Toc116392786"/>
      <w:bookmarkStart w:id="620" w:name="_Toc116393051"/>
      <w:bookmarkStart w:id="621" w:name="_Toc116393314"/>
      <w:bookmarkStart w:id="622" w:name="_Toc116392787"/>
      <w:bookmarkStart w:id="623" w:name="_Toc116393052"/>
      <w:bookmarkStart w:id="624" w:name="_Toc116393315"/>
      <w:bookmarkStart w:id="625" w:name="_Toc116392788"/>
      <w:bookmarkStart w:id="626" w:name="_Toc116393053"/>
      <w:bookmarkStart w:id="627" w:name="_Toc116393316"/>
      <w:bookmarkStart w:id="628" w:name="_Toc116392789"/>
      <w:bookmarkStart w:id="629" w:name="_Toc116393054"/>
      <w:bookmarkStart w:id="630" w:name="_Toc116393317"/>
      <w:bookmarkStart w:id="631" w:name="_Toc116392790"/>
      <w:bookmarkStart w:id="632" w:name="_Toc116393055"/>
      <w:bookmarkStart w:id="633" w:name="_Toc116393318"/>
      <w:bookmarkStart w:id="634" w:name="_Toc116392791"/>
      <w:bookmarkStart w:id="635" w:name="_Toc116393056"/>
      <w:bookmarkStart w:id="636" w:name="_Toc116393319"/>
      <w:bookmarkStart w:id="637" w:name="_Toc116392792"/>
      <w:bookmarkStart w:id="638" w:name="_Toc116393057"/>
      <w:bookmarkStart w:id="639" w:name="_Toc116393320"/>
      <w:bookmarkStart w:id="640" w:name="_Toc116392793"/>
      <w:bookmarkStart w:id="641" w:name="_Toc116393058"/>
      <w:bookmarkStart w:id="642" w:name="_Toc116393321"/>
      <w:bookmarkStart w:id="643" w:name="_Toc116392794"/>
      <w:bookmarkStart w:id="644" w:name="_Toc116393059"/>
      <w:bookmarkStart w:id="645" w:name="_Toc116393322"/>
      <w:bookmarkStart w:id="646" w:name="_Toc116392795"/>
      <w:bookmarkStart w:id="647" w:name="_Toc116393060"/>
      <w:bookmarkStart w:id="648" w:name="_Toc116393323"/>
      <w:bookmarkStart w:id="649" w:name="_Toc116392796"/>
      <w:bookmarkStart w:id="650" w:name="_Toc116393061"/>
      <w:bookmarkStart w:id="651" w:name="_Toc116393324"/>
      <w:bookmarkStart w:id="652" w:name="_Toc116392797"/>
      <w:bookmarkStart w:id="653" w:name="_Toc116393062"/>
      <w:bookmarkStart w:id="654" w:name="_Toc116393325"/>
      <w:bookmarkStart w:id="655" w:name="_Toc116392798"/>
      <w:bookmarkStart w:id="656" w:name="_Toc116393063"/>
      <w:bookmarkStart w:id="657" w:name="_Toc116393326"/>
      <w:bookmarkStart w:id="658" w:name="_Toc116392799"/>
      <w:bookmarkStart w:id="659" w:name="_Toc116393064"/>
      <w:bookmarkStart w:id="660" w:name="_Toc116393327"/>
      <w:bookmarkStart w:id="661" w:name="_Toc116392800"/>
      <w:bookmarkStart w:id="662" w:name="_Toc116393065"/>
      <w:bookmarkStart w:id="663" w:name="_Toc116393328"/>
      <w:bookmarkStart w:id="664" w:name="_Toc116392801"/>
      <w:bookmarkStart w:id="665" w:name="_Toc116393066"/>
      <w:bookmarkStart w:id="666" w:name="_Toc116393329"/>
      <w:bookmarkStart w:id="667" w:name="_Toc116392802"/>
      <w:bookmarkStart w:id="668" w:name="_Toc116393067"/>
      <w:bookmarkStart w:id="669" w:name="_Toc116393330"/>
      <w:bookmarkStart w:id="670" w:name="_Toc116392803"/>
      <w:bookmarkStart w:id="671" w:name="_Toc116393068"/>
      <w:bookmarkStart w:id="672" w:name="_Toc116393331"/>
      <w:bookmarkStart w:id="673" w:name="_Toc116392804"/>
      <w:bookmarkStart w:id="674" w:name="_Toc116393069"/>
      <w:bookmarkStart w:id="675" w:name="_Toc116393332"/>
      <w:bookmarkStart w:id="676" w:name="_Toc116392805"/>
      <w:bookmarkStart w:id="677" w:name="_Toc116393070"/>
      <w:bookmarkStart w:id="678" w:name="_Toc116393333"/>
      <w:bookmarkStart w:id="679" w:name="_Toc116392806"/>
      <w:bookmarkStart w:id="680" w:name="_Toc116393071"/>
      <w:bookmarkStart w:id="681" w:name="_Toc116393334"/>
      <w:bookmarkStart w:id="682" w:name="_Toc116392807"/>
      <w:bookmarkStart w:id="683" w:name="_Toc116393072"/>
      <w:bookmarkStart w:id="684" w:name="_Toc116393335"/>
      <w:bookmarkStart w:id="685" w:name="_Toc116392808"/>
      <w:bookmarkStart w:id="686" w:name="_Toc116393073"/>
      <w:bookmarkStart w:id="687" w:name="_Toc116393336"/>
      <w:bookmarkStart w:id="688" w:name="_Toc116392809"/>
      <w:bookmarkStart w:id="689" w:name="_Toc116393074"/>
      <w:bookmarkStart w:id="690" w:name="_Toc116393337"/>
      <w:bookmarkStart w:id="691" w:name="_Toc116392810"/>
      <w:bookmarkStart w:id="692" w:name="_Toc116393075"/>
      <w:bookmarkStart w:id="693" w:name="_Toc116393338"/>
      <w:bookmarkStart w:id="694" w:name="_Toc116392811"/>
      <w:bookmarkStart w:id="695" w:name="_Toc116393076"/>
      <w:bookmarkStart w:id="696" w:name="_Toc116393339"/>
      <w:bookmarkStart w:id="697" w:name="_Toc116392812"/>
      <w:bookmarkStart w:id="698" w:name="_Toc116393077"/>
      <w:bookmarkStart w:id="699" w:name="_Toc116393340"/>
      <w:bookmarkStart w:id="700" w:name="_Toc116392813"/>
      <w:bookmarkStart w:id="701" w:name="_Toc116393078"/>
      <w:bookmarkStart w:id="702" w:name="_Toc116393341"/>
      <w:bookmarkStart w:id="703" w:name="_Toc116392814"/>
      <w:bookmarkStart w:id="704" w:name="_Toc116393079"/>
      <w:bookmarkStart w:id="705" w:name="_Toc116393342"/>
      <w:bookmarkStart w:id="706" w:name="_Toc116392815"/>
      <w:bookmarkStart w:id="707" w:name="_Toc116393080"/>
      <w:bookmarkStart w:id="708" w:name="_Toc116393343"/>
      <w:bookmarkStart w:id="709" w:name="_Toc116392816"/>
      <w:bookmarkStart w:id="710" w:name="_Toc116393081"/>
      <w:bookmarkStart w:id="711" w:name="_Toc116393344"/>
      <w:bookmarkStart w:id="712" w:name="_Toc116392817"/>
      <w:bookmarkStart w:id="713" w:name="_Toc116393082"/>
      <w:bookmarkStart w:id="714" w:name="_Toc116393345"/>
      <w:bookmarkStart w:id="715" w:name="_Toc116392818"/>
      <w:bookmarkStart w:id="716" w:name="_Toc116393083"/>
      <w:bookmarkStart w:id="717" w:name="_Toc116393346"/>
      <w:bookmarkStart w:id="718" w:name="_Toc116392819"/>
      <w:bookmarkStart w:id="719" w:name="_Toc116393084"/>
      <w:bookmarkStart w:id="720" w:name="_Toc116393347"/>
      <w:bookmarkStart w:id="721" w:name="_Toc116392820"/>
      <w:bookmarkStart w:id="722" w:name="_Toc116393085"/>
      <w:bookmarkStart w:id="723" w:name="_Toc116393348"/>
      <w:bookmarkStart w:id="724" w:name="_Toc116392821"/>
      <w:bookmarkStart w:id="725" w:name="_Toc116393086"/>
      <w:bookmarkStart w:id="726" w:name="_Toc116393349"/>
      <w:bookmarkStart w:id="727" w:name="_Toc116392822"/>
      <w:bookmarkStart w:id="728" w:name="_Toc116393087"/>
      <w:bookmarkStart w:id="729" w:name="_Toc116393350"/>
      <w:bookmarkStart w:id="730" w:name="_Toc116392823"/>
      <w:bookmarkStart w:id="731" w:name="_Toc116393088"/>
      <w:bookmarkStart w:id="732" w:name="_Toc116393351"/>
      <w:bookmarkStart w:id="733" w:name="_Toc116392824"/>
      <w:bookmarkStart w:id="734" w:name="_Toc116393089"/>
      <w:bookmarkStart w:id="735" w:name="_Toc116393352"/>
      <w:bookmarkStart w:id="736" w:name="_Toc116392825"/>
      <w:bookmarkStart w:id="737" w:name="_Toc116393090"/>
      <w:bookmarkStart w:id="738" w:name="_Toc116393353"/>
      <w:bookmarkStart w:id="739" w:name="_Toc116392827"/>
      <w:bookmarkStart w:id="740" w:name="_Toc116393092"/>
      <w:bookmarkStart w:id="741" w:name="_Toc116393355"/>
      <w:bookmarkStart w:id="742" w:name="_Toc116392828"/>
      <w:bookmarkStart w:id="743" w:name="_Toc116393093"/>
      <w:bookmarkStart w:id="744" w:name="_Toc116393356"/>
      <w:bookmarkStart w:id="745" w:name="_Toc116392829"/>
      <w:bookmarkStart w:id="746" w:name="_Toc116393094"/>
      <w:bookmarkStart w:id="747" w:name="_Toc116393357"/>
      <w:bookmarkStart w:id="748" w:name="_Toc116392830"/>
      <w:bookmarkStart w:id="749" w:name="_Toc116393095"/>
      <w:bookmarkStart w:id="750" w:name="_Toc116393358"/>
      <w:bookmarkStart w:id="751" w:name="_Toc116392831"/>
      <w:bookmarkStart w:id="752" w:name="_Toc116393096"/>
      <w:bookmarkStart w:id="753" w:name="_Toc116393359"/>
      <w:bookmarkStart w:id="754" w:name="_Toc116392832"/>
      <w:bookmarkStart w:id="755" w:name="_Toc116393097"/>
      <w:bookmarkStart w:id="756" w:name="_Toc116393360"/>
      <w:bookmarkStart w:id="757" w:name="_Toc116392833"/>
      <w:bookmarkStart w:id="758" w:name="_Toc116393098"/>
      <w:bookmarkStart w:id="759" w:name="_Toc116393361"/>
      <w:bookmarkStart w:id="760" w:name="_Toc116392834"/>
      <w:bookmarkStart w:id="761" w:name="_Toc116393099"/>
      <w:bookmarkStart w:id="762" w:name="_Toc116393362"/>
      <w:bookmarkStart w:id="763" w:name="_Toc116392835"/>
      <w:bookmarkStart w:id="764" w:name="_Toc116393100"/>
      <w:bookmarkStart w:id="765" w:name="_Toc116393363"/>
      <w:bookmarkStart w:id="766" w:name="_Toc116392836"/>
      <w:bookmarkStart w:id="767" w:name="_Toc116393101"/>
      <w:bookmarkStart w:id="768" w:name="_Toc116393364"/>
      <w:bookmarkStart w:id="769" w:name="_Toc116392837"/>
      <w:bookmarkStart w:id="770" w:name="_Toc116393102"/>
      <w:bookmarkStart w:id="771" w:name="_Toc116393365"/>
      <w:bookmarkStart w:id="772" w:name="_Toc116392838"/>
      <w:bookmarkStart w:id="773" w:name="_Toc116393103"/>
      <w:bookmarkStart w:id="774" w:name="_Toc116393366"/>
      <w:bookmarkStart w:id="775" w:name="_Toc116392839"/>
      <w:bookmarkStart w:id="776" w:name="_Toc116393104"/>
      <w:bookmarkStart w:id="777" w:name="_Toc116393367"/>
      <w:bookmarkStart w:id="778" w:name="_Toc116392840"/>
      <w:bookmarkStart w:id="779" w:name="_Toc116393105"/>
      <w:bookmarkStart w:id="780" w:name="_Toc116393368"/>
      <w:bookmarkStart w:id="781" w:name="_Toc116392841"/>
      <w:bookmarkStart w:id="782" w:name="_Toc116393106"/>
      <w:bookmarkStart w:id="783" w:name="_Toc116393369"/>
      <w:bookmarkStart w:id="784" w:name="_Toc116392842"/>
      <w:bookmarkStart w:id="785" w:name="_Toc116393107"/>
      <w:bookmarkStart w:id="786" w:name="_Toc116393370"/>
      <w:bookmarkStart w:id="787" w:name="_Toc116392843"/>
      <w:bookmarkStart w:id="788" w:name="_Toc116393108"/>
      <w:bookmarkStart w:id="789" w:name="_Toc116393371"/>
      <w:bookmarkStart w:id="790" w:name="_Toc116392844"/>
      <w:bookmarkStart w:id="791" w:name="_Toc116393109"/>
      <w:bookmarkStart w:id="792" w:name="_Toc116393372"/>
      <w:bookmarkStart w:id="793" w:name="_Toc116392845"/>
      <w:bookmarkStart w:id="794" w:name="_Toc116393110"/>
      <w:bookmarkStart w:id="795" w:name="_Toc116393373"/>
      <w:bookmarkStart w:id="796" w:name="_Toc116392846"/>
      <w:bookmarkStart w:id="797" w:name="_Toc116393111"/>
      <w:bookmarkStart w:id="798" w:name="_Toc116393374"/>
      <w:bookmarkStart w:id="799" w:name="_Toc116392847"/>
      <w:bookmarkStart w:id="800" w:name="_Toc116393112"/>
      <w:bookmarkStart w:id="801" w:name="_Toc116393375"/>
      <w:bookmarkStart w:id="802" w:name="_Toc116392848"/>
      <w:bookmarkStart w:id="803" w:name="_Toc116393113"/>
      <w:bookmarkStart w:id="804" w:name="_Toc116393376"/>
      <w:bookmarkStart w:id="805" w:name="_Toc116392849"/>
      <w:bookmarkStart w:id="806" w:name="_Toc116393114"/>
      <w:bookmarkStart w:id="807" w:name="_Toc116393377"/>
      <w:bookmarkStart w:id="808" w:name="_Toc116392850"/>
      <w:bookmarkStart w:id="809" w:name="_Toc116393115"/>
      <w:bookmarkStart w:id="810" w:name="_Toc116393378"/>
      <w:bookmarkStart w:id="811" w:name="_Toc116392851"/>
      <w:bookmarkStart w:id="812" w:name="_Toc116393116"/>
      <w:bookmarkStart w:id="813" w:name="_Toc116393379"/>
      <w:bookmarkStart w:id="814" w:name="_Toc116392852"/>
      <w:bookmarkStart w:id="815" w:name="_Toc116393117"/>
      <w:bookmarkStart w:id="816" w:name="_Toc116393380"/>
      <w:bookmarkStart w:id="817" w:name="_Toc116392853"/>
      <w:bookmarkStart w:id="818" w:name="_Toc116393118"/>
      <w:bookmarkStart w:id="819" w:name="_Toc116393381"/>
      <w:bookmarkStart w:id="820" w:name="_Toc116392854"/>
      <w:bookmarkStart w:id="821" w:name="_Toc116393119"/>
      <w:bookmarkStart w:id="822" w:name="_Toc116393382"/>
      <w:bookmarkStart w:id="823" w:name="_Toc116392855"/>
      <w:bookmarkStart w:id="824" w:name="_Toc116393120"/>
      <w:bookmarkStart w:id="825" w:name="_Toc116393383"/>
      <w:bookmarkStart w:id="826" w:name="_Toc116392856"/>
      <w:bookmarkStart w:id="827" w:name="_Toc116393121"/>
      <w:bookmarkStart w:id="828" w:name="_Toc116393384"/>
      <w:bookmarkStart w:id="829" w:name="_Toc116392857"/>
      <w:bookmarkStart w:id="830" w:name="_Toc116393122"/>
      <w:bookmarkStart w:id="831" w:name="_Toc116393385"/>
      <w:bookmarkStart w:id="832" w:name="_Toc116392858"/>
      <w:bookmarkStart w:id="833" w:name="_Toc116393123"/>
      <w:bookmarkStart w:id="834" w:name="_Toc116393386"/>
      <w:bookmarkStart w:id="835" w:name="_Toc116392859"/>
      <w:bookmarkStart w:id="836" w:name="_Toc116393124"/>
      <w:bookmarkStart w:id="837" w:name="_Toc116393387"/>
      <w:bookmarkStart w:id="838" w:name="_Toc19880729"/>
      <w:bookmarkStart w:id="839" w:name="_Toc114149093"/>
      <w:bookmarkStart w:id="840" w:name="_Toc114211212"/>
      <w:bookmarkStart w:id="841" w:name="_Toc114211755"/>
      <w:bookmarkStart w:id="842" w:name="_Toc114212299"/>
      <w:bookmarkStart w:id="843" w:name="_Toc114212838"/>
      <w:bookmarkStart w:id="844" w:name="_Toc114213380"/>
      <w:bookmarkStart w:id="845" w:name="_Toc114213918"/>
      <w:bookmarkStart w:id="846" w:name="_Toc114214457"/>
      <w:bookmarkStart w:id="847" w:name="_Toc114214997"/>
      <w:bookmarkStart w:id="848" w:name="_Toc120539098"/>
      <w:bookmarkEnd w:id="514"/>
      <w:bookmarkEnd w:id="515"/>
      <w:bookmarkEnd w:id="516"/>
      <w:bookmarkEnd w:id="517"/>
      <w:bookmarkEnd w:id="518"/>
      <w:bookmarkEnd w:id="519"/>
      <w:bookmarkEnd w:id="520"/>
      <w:bookmarkEnd w:id="521"/>
      <w:bookmarkEnd w:id="522"/>
      <w:bookmarkEnd w:id="523"/>
      <w:bookmarkEnd w:id="524"/>
      <w:bookmarkEnd w:id="525"/>
      <w:bookmarkEnd w:id="52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r w:rsidRPr="00EA3A36">
        <w:rPr>
          <w:rFonts w:ascii="Arial" w:hAnsi="Arial"/>
          <w:caps w:val="0"/>
        </w:rPr>
        <w:t>AUTHORITY</w:t>
      </w:r>
      <w:r w:rsidR="00E97B1E" w:rsidRPr="00EA3A36">
        <w:rPr>
          <w:rFonts w:ascii="Arial" w:hAnsi="Arial"/>
          <w:caps w:val="0"/>
        </w:rPr>
        <w:t>'</w:t>
      </w:r>
      <w:r w:rsidRPr="00EA3A36">
        <w:rPr>
          <w:rFonts w:ascii="Arial" w:hAnsi="Arial"/>
          <w:caps w:val="0"/>
        </w:rPr>
        <w:t>S ADVISERS</w:t>
      </w:r>
      <w:bookmarkEnd w:id="838"/>
      <w:bookmarkEnd w:id="839"/>
      <w:bookmarkEnd w:id="840"/>
      <w:bookmarkEnd w:id="841"/>
      <w:bookmarkEnd w:id="842"/>
      <w:bookmarkEnd w:id="843"/>
      <w:bookmarkEnd w:id="844"/>
      <w:bookmarkEnd w:id="845"/>
      <w:bookmarkEnd w:id="846"/>
      <w:bookmarkEnd w:id="847"/>
      <w:bookmarkEnd w:id="848"/>
    </w:p>
    <w:p w14:paraId="3A2B0F63" w14:textId="66F40F93" w:rsidR="00897C65" w:rsidRPr="00EA3A36" w:rsidRDefault="00FF3C3B" w:rsidP="008B4EBE">
      <w:pPr>
        <w:pStyle w:val="Level2Number"/>
        <w:rPr>
          <w:rFonts w:eastAsia="Arial"/>
          <w:color w:val="000000"/>
        </w:rPr>
      </w:pPr>
      <w:r w:rsidRPr="00EA3A36">
        <w:rPr>
          <w:rFonts w:eastAsia="Arial"/>
          <w:color w:val="000000"/>
        </w:rPr>
        <w:t xml:space="preserve">For the purposes of this ITN and the </w:t>
      </w:r>
      <w:r w:rsidR="0046183D" w:rsidRPr="00EA3A36">
        <w:rPr>
          <w:rFonts w:eastAsia="Arial"/>
          <w:color w:val="000000"/>
        </w:rPr>
        <w:t>Tender</w:t>
      </w:r>
      <w:r w:rsidRPr="00EA3A36">
        <w:rPr>
          <w:rFonts w:eastAsia="Arial"/>
          <w:color w:val="000000"/>
        </w:rPr>
        <w:t xml:space="preserve"> process, the Authority</w:t>
      </w:r>
      <w:r w:rsidR="00553661">
        <w:rPr>
          <w:rFonts w:eastAsia="Arial"/>
          <w:color w:val="000000"/>
        </w:rPr>
        <w:t>'s</w:t>
      </w:r>
      <w:r w:rsidRPr="00EA3A36">
        <w:rPr>
          <w:rFonts w:eastAsia="Arial"/>
          <w:color w:val="000000"/>
        </w:rPr>
        <w:t xml:space="preserve"> </w:t>
      </w:r>
      <w:r w:rsidR="00D9368F" w:rsidRPr="00EA3A36">
        <w:rPr>
          <w:rFonts w:eastAsia="Arial"/>
          <w:color w:val="000000"/>
        </w:rPr>
        <w:t>a</w:t>
      </w:r>
      <w:r w:rsidRPr="00EA3A36">
        <w:rPr>
          <w:rFonts w:eastAsia="Arial"/>
          <w:color w:val="000000"/>
        </w:rPr>
        <w:t xml:space="preserve">dvisers are acting exclusively </w:t>
      </w:r>
      <w:r w:rsidR="00553661">
        <w:rPr>
          <w:rFonts w:eastAsia="Arial"/>
          <w:color w:val="000000"/>
        </w:rPr>
        <w:t xml:space="preserve">for </w:t>
      </w:r>
      <w:r w:rsidRPr="00EA3A36">
        <w:rPr>
          <w:rFonts w:eastAsia="Arial"/>
          <w:color w:val="000000"/>
        </w:rPr>
        <w:t xml:space="preserve">the Authority and will not be responsible to anyone other than the Authority for work </w:t>
      </w:r>
      <w:r w:rsidRPr="00EA3A36">
        <w:rPr>
          <w:rFonts w:eastAsia="Arial"/>
          <w:color w:val="000000"/>
          <w:spacing w:val="-2"/>
        </w:rPr>
        <w:t>carried</w:t>
      </w:r>
      <w:r w:rsidRPr="00EA3A36">
        <w:rPr>
          <w:rFonts w:eastAsia="Arial"/>
          <w:color w:val="000000"/>
        </w:rPr>
        <w:t xml:space="preserve"> out by them in connection with this ITN</w:t>
      </w:r>
      <w:r w:rsidR="00A60B94" w:rsidRPr="00EA3A36">
        <w:rPr>
          <w:rFonts w:eastAsia="Arial"/>
          <w:color w:val="000000"/>
        </w:rPr>
        <w:t xml:space="preserve">.  </w:t>
      </w:r>
      <w:r w:rsidRPr="00EA3A36">
        <w:rPr>
          <w:rFonts w:eastAsia="Arial"/>
          <w:color w:val="000000"/>
        </w:rPr>
        <w:t xml:space="preserve">Neither the Authority, nor any of the Authority </w:t>
      </w:r>
      <w:r w:rsidR="00D9368F" w:rsidRPr="00EA3A36">
        <w:rPr>
          <w:rFonts w:eastAsia="Arial"/>
          <w:color w:val="000000"/>
        </w:rPr>
        <w:t>a</w:t>
      </w:r>
      <w:r w:rsidRPr="00EA3A36">
        <w:rPr>
          <w:rFonts w:eastAsia="Arial"/>
          <w:color w:val="000000"/>
        </w:rPr>
        <w:t xml:space="preserve">dvisers, shall be liable for any costs or expenses incurred by any Tenderer or other recipient of this ITN in connection with the </w:t>
      </w:r>
      <w:r w:rsidR="00A9314A" w:rsidRPr="00EA3A36">
        <w:rPr>
          <w:rFonts w:eastAsia="Arial"/>
          <w:color w:val="000000"/>
        </w:rPr>
        <w:t>T</w:t>
      </w:r>
      <w:r w:rsidRPr="00EA3A36">
        <w:rPr>
          <w:rFonts w:eastAsia="Arial"/>
          <w:color w:val="000000"/>
        </w:rPr>
        <w:t xml:space="preserve">ender process, discussions and negotiations including if the </w:t>
      </w:r>
      <w:r w:rsidR="00A9314A" w:rsidRPr="00EA3A36">
        <w:rPr>
          <w:rFonts w:eastAsia="Arial"/>
          <w:color w:val="000000"/>
        </w:rPr>
        <w:t>T</w:t>
      </w:r>
      <w:r w:rsidRPr="00EA3A36">
        <w:rPr>
          <w:rFonts w:eastAsia="Arial"/>
          <w:color w:val="000000"/>
        </w:rPr>
        <w:t>ender process is terminated, suspended or amended by the Authority</w:t>
      </w:r>
      <w:r w:rsidR="00A60B94" w:rsidRPr="00EA3A36">
        <w:rPr>
          <w:rFonts w:eastAsia="Arial"/>
          <w:color w:val="000000"/>
        </w:rPr>
        <w:t xml:space="preserve">.  </w:t>
      </w:r>
      <w:r w:rsidRPr="00EA3A36">
        <w:rPr>
          <w:rFonts w:eastAsia="Arial"/>
          <w:color w:val="000000"/>
        </w:rPr>
        <w:t xml:space="preserve">All applications, responses, solutions and submissions relating to this ITN and/or the </w:t>
      </w:r>
      <w:r w:rsidR="00A9314A" w:rsidRPr="00EA3A36">
        <w:rPr>
          <w:rFonts w:eastAsia="Arial"/>
          <w:color w:val="000000"/>
        </w:rPr>
        <w:t>T</w:t>
      </w:r>
      <w:r w:rsidRPr="00EA3A36">
        <w:rPr>
          <w:rFonts w:eastAsia="Arial"/>
          <w:color w:val="000000"/>
        </w:rPr>
        <w:t>ender process are made and subsequent discussions and negotiations are entered into at the risk of the Tenderers.</w:t>
      </w:r>
    </w:p>
    <w:p w14:paraId="5FB3AB0F" w14:textId="7BBCA165" w:rsidR="00897C65" w:rsidRPr="00EA3A36" w:rsidRDefault="00FF3C3B">
      <w:pPr>
        <w:pStyle w:val="Level2Number"/>
      </w:pPr>
      <w:r w:rsidRPr="00EA3A36">
        <w:rPr>
          <w:rFonts w:eastAsia="Arial"/>
          <w:color w:val="000000"/>
        </w:rPr>
        <w:t>Tenderer</w:t>
      </w:r>
      <w:r w:rsidR="007C044E">
        <w:rPr>
          <w:rFonts w:eastAsia="Arial"/>
          <w:color w:val="000000"/>
        </w:rPr>
        <w:t>s</w:t>
      </w:r>
      <w:r w:rsidRPr="00EA3A36">
        <w:rPr>
          <w:rFonts w:eastAsia="Arial"/>
          <w:color w:val="000000"/>
        </w:rPr>
        <w:t xml:space="preserve"> must ensure that </w:t>
      </w:r>
      <w:r w:rsidR="007C044E">
        <w:rPr>
          <w:rFonts w:eastAsia="Arial"/>
          <w:color w:val="000000"/>
        </w:rPr>
        <w:t xml:space="preserve">they do </w:t>
      </w:r>
      <w:r w:rsidRPr="00EA3A36">
        <w:rPr>
          <w:rFonts w:eastAsia="Arial"/>
          <w:color w:val="000000"/>
        </w:rPr>
        <w:t>not approach the Authority</w:t>
      </w:r>
      <w:r w:rsidR="00553661">
        <w:rPr>
          <w:rFonts w:eastAsia="Arial"/>
          <w:color w:val="000000"/>
        </w:rPr>
        <w:t>'s</w:t>
      </w:r>
      <w:r w:rsidRPr="00EA3A36">
        <w:rPr>
          <w:rFonts w:eastAsia="Arial"/>
          <w:color w:val="000000"/>
        </w:rPr>
        <w:t xml:space="preserve"> </w:t>
      </w:r>
      <w:r w:rsidR="00D9368F" w:rsidRPr="00EA3A36">
        <w:rPr>
          <w:rFonts w:eastAsia="Arial"/>
          <w:color w:val="000000"/>
        </w:rPr>
        <w:t>a</w:t>
      </w:r>
      <w:r w:rsidRPr="00EA3A36">
        <w:rPr>
          <w:rFonts w:eastAsia="Arial"/>
          <w:color w:val="000000"/>
        </w:rPr>
        <w:t xml:space="preserve">dvisers to ask them to undertake any work on their behalf which leads or may lead to a conflict of interest for such Authority </w:t>
      </w:r>
      <w:r w:rsidR="00A9314A" w:rsidRPr="00EA3A36">
        <w:rPr>
          <w:rFonts w:eastAsia="Arial"/>
          <w:color w:val="000000"/>
        </w:rPr>
        <w:t>a</w:t>
      </w:r>
      <w:r w:rsidRPr="00EA3A36">
        <w:rPr>
          <w:rFonts w:eastAsia="Arial"/>
          <w:color w:val="000000"/>
        </w:rPr>
        <w:t xml:space="preserve">dviser in connection with their role advising the Authority in connection with the </w:t>
      </w:r>
      <w:r w:rsidR="00A9314A" w:rsidRPr="00EA3A36">
        <w:rPr>
          <w:rFonts w:eastAsia="Arial"/>
          <w:color w:val="000000"/>
        </w:rPr>
        <w:t>DMS-NG</w:t>
      </w:r>
      <w:r w:rsidR="00DF4B48" w:rsidRPr="00EA3A36">
        <w:rPr>
          <w:rFonts w:eastAsia="Arial"/>
          <w:color w:val="000000"/>
        </w:rPr>
        <w:t xml:space="preserve"> </w:t>
      </w:r>
      <w:r w:rsidR="00A9314A" w:rsidRPr="00EA3A36">
        <w:rPr>
          <w:rFonts w:eastAsia="Arial"/>
          <w:color w:val="000000"/>
        </w:rPr>
        <w:t>p</w:t>
      </w:r>
      <w:r w:rsidR="00DF4B48" w:rsidRPr="00EA3A36">
        <w:rPr>
          <w:rFonts w:eastAsia="Arial"/>
          <w:color w:val="000000"/>
        </w:rPr>
        <w:t>rocurement</w:t>
      </w:r>
      <w:r w:rsidRPr="00EA3A36">
        <w:rPr>
          <w:rFonts w:eastAsia="Arial"/>
          <w:color w:val="000000"/>
        </w:rPr>
        <w:t xml:space="preserve">. </w:t>
      </w:r>
    </w:p>
    <w:p w14:paraId="7ED37895" w14:textId="6E7AE27E" w:rsidR="00897C65" w:rsidRPr="00EA3A36" w:rsidRDefault="00924E4B" w:rsidP="009C3947">
      <w:pPr>
        <w:pStyle w:val="Level1Heading"/>
        <w:rPr>
          <w:rFonts w:ascii="Arial" w:hAnsi="Arial"/>
        </w:rPr>
      </w:pPr>
      <w:bookmarkStart w:id="849" w:name="_Toc116392861"/>
      <w:bookmarkStart w:id="850" w:name="_Toc116393126"/>
      <w:bookmarkStart w:id="851" w:name="_Toc116393389"/>
      <w:bookmarkStart w:id="852" w:name="_Toc116392862"/>
      <w:bookmarkStart w:id="853" w:name="_Toc116393127"/>
      <w:bookmarkStart w:id="854" w:name="_Toc116393390"/>
      <w:bookmarkStart w:id="855" w:name="_Toc116392863"/>
      <w:bookmarkStart w:id="856" w:name="_Toc116393128"/>
      <w:bookmarkStart w:id="857" w:name="_Toc116393391"/>
      <w:bookmarkStart w:id="858" w:name="_Toc116392864"/>
      <w:bookmarkStart w:id="859" w:name="_Toc116393129"/>
      <w:bookmarkStart w:id="860" w:name="_Toc116393392"/>
      <w:bookmarkStart w:id="861" w:name="_Toc116392865"/>
      <w:bookmarkStart w:id="862" w:name="_Toc116393130"/>
      <w:bookmarkStart w:id="863" w:name="_Toc116393393"/>
      <w:bookmarkStart w:id="864" w:name="_Toc116392866"/>
      <w:bookmarkStart w:id="865" w:name="_Toc116393131"/>
      <w:bookmarkStart w:id="866" w:name="_Toc116393394"/>
      <w:bookmarkStart w:id="867" w:name="_Toc116392867"/>
      <w:bookmarkStart w:id="868" w:name="_Toc116393132"/>
      <w:bookmarkStart w:id="869" w:name="_Toc116393395"/>
      <w:bookmarkStart w:id="870" w:name="_Toc116392868"/>
      <w:bookmarkStart w:id="871" w:name="_Toc116393133"/>
      <w:bookmarkStart w:id="872" w:name="_Toc116393396"/>
      <w:bookmarkStart w:id="873" w:name="_Toc116392869"/>
      <w:bookmarkStart w:id="874" w:name="_Toc116393134"/>
      <w:bookmarkStart w:id="875" w:name="_Toc116393397"/>
      <w:bookmarkStart w:id="876" w:name="_Toc116392870"/>
      <w:bookmarkStart w:id="877" w:name="_Toc116393135"/>
      <w:bookmarkStart w:id="878" w:name="_Toc116393398"/>
      <w:bookmarkStart w:id="879" w:name="_Toc116392871"/>
      <w:bookmarkStart w:id="880" w:name="_Toc116393136"/>
      <w:bookmarkStart w:id="881" w:name="_Toc116393399"/>
      <w:bookmarkStart w:id="882" w:name="_Toc116392872"/>
      <w:bookmarkStart w:id="883" w:name="_Toc116393137"/>
      <w:bookmarkStart w:id="884" w:name="_Toc116393400"/>
      <w:bookmarkStart w:id="885" w:name="_Toc19880732"/>
      <w:bookmarkStart w:id="886" w:name="_Toc114149096"/>
      <w:bookmarkStart w:id="887" w:name="_Toc114211215"/>
      <w:bookmarkStart w:id="888" w:name="_Toc114211758"/>
      <w:bookmarkStart w:id="889" w:name="_Toc114212302"/>
      <w:bookmarkStart w:id="890" w:name="_Toc114212841"/>
      <w:bookmarkStart w:id="891" w:name="_Toc114213383"/>
      <w:bookmarkStart w:id="892" w:name="_Toc114213921"/>
      <w:bookmarkStart w:id="893" w:name="_Toc114214460"/>
      <w:bookmarkStart w:id="894" w:name="_Toc114215000"/>
      <w:bookmarkStart w:id="895" w:name="_Toc120539099"/>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r w:rsidRPr="00EA3A36">
        <w:rPr>
          <w:rFonts w:ascii="Arial" w:hAnsi="Arial"/>
          <w:caps w:val="0"/>
        </w:rPr>
        <w:t>CONSULTATION WITH CREDIT REFERENCE AGENCIES</w:t>
      </w:r>
      <w:bookmarkEnd w:id="885"/>
      <w:bookmarkEnd w:id="886"/>
      <w:bookmarkEnd w:id="887"/>
      <w:bookmarkEnd w:id="888"/>
      <w:bookmarkEnd w:id="889"/>
      <w:bookmarkEnd w:id="890"/>
      <w:bookmarkEnd w:id="891"/>
      <w:bookmarkEnd w:id="892"/>
      <w:bookmarkEnd w:id="893"/>
      <w:bookmarkEnd w:id="894"/>
      <w:bookmarkEnd w:id="895"/>
    </w:p>
    <w:p w14:paraId="11C5E571" w14:textId="749435B3" w:rsidR="00897C65" w:rsidRPr="00EA3A36" w:rsidRDefault="00FF3C3B" w:rsidP="004C3C7B">
      <w:pPr>
        <w:pStyle w:val="Level2Number"/>
        <w:rPr>
          <w:rFonts w:eastAsia="Arial"/>
          <w:color w:val="000000"/>
        </w:rPr>
      </w:pPr>
      <w:r w:rsidRPr="00EA3A36">
        <w:rPr>
          <w:rFonts w:eastAsia="Arial"/>
          <w:color w:val="000000"/>
        </w:rPr>
        <w:t xml:space="preserve">The Authority may consult with credit reference agencies to assess </w:t>
      </w:r>
      <w:r w:rsidR="00553661">
        <w:rPr>
          <w:rFonts w:eastAsia="Arial"/>
          <w:color w:val="000000"/>
        </w:rPr>
        <w:t>Tenderers' c</w:t>
      </w:r>
      <w:r w:rsidRPr="00EA3A36">
        <w:rPr>
          <w:rFonts w:eastAsia="Arial"/>
          <w:color w:val="000000"/>
        </w:rPr>
        <w:t>redit</w:t>
      </w:r>
      <w:r w:rsidR="00A9314A" w:rsidRPr="00EA3A36">
        <w:rPr>
          <w:rFonts w:eastAsia="Arial"/>
          <w:color w:val="000000"/>
        </w:rPr>
        <w:t xml:space="preserve"> </w:t>
      </w:r>
      <w:r w:rsidRPr="00EA3A36">
        <w:rPr>
          <w:rFonts w:eastAsia="Arial"/>
          <w:color w:val="000000"/>
        </w:rPr>
        <w:t>worthiness</w:t>
      </w:r>
      <w:r w:rsidR="00A60B94" w:rsidRPr="00EA3A36">
        <w:rPr>
          <w:rFonts w:eastAsia="Arial"/>
          <w:color w:val="000000"/>
        </w:rPr>
        <w:t xml:space="preserve">.  </w:t>
      </w:r>
      <w:r w:rsidRPr="00EA3A36">
        <w:rPr>
          <w:rFonts w:eastAsia="Arial"/>
          <w:color w:val="000000"/>
        </w:rPr>
        <w:t xml:space="preserve">This information may be used to support and influence decisions to enter into a contract with </w:t>
      </w:r>
      <w:r w:rsidR="00073FF4">
        <w:t>Tenderers</w:t>
      </w:r>
      <w:r w:rsidRPr="00EA3A36">
        <w:rPr>
          <w:rFonts w:eastAsia="Arial"/>
          <w:color w:val="000000"/>
        </w:rPr>
        <w:t>.</w:t>
      </w:r>
    </w:p>
    <w:p w14:paraId="561D2E0D" w14:textId="77777777" w:rsidR="007E3197" w:rsidRPr="00EA3A36" w:rsidRDefault="007E3197" w:rsidP="009C3947">
      <w:pPr>
        <w:pStyle w:val="Level1Heading"/>
        <w:rPr>
          <w:rFonts w:ascii="Arial" w:hAnsi="Arial"/>
          <w:caps w:val="0"/>
        </w:rPr>
      </w:pPr>
      <w:bookmarkStart w:id="896" w:name="_Toc118699886"/>
      <w:bookmarkStart w:id="897" w:name="_Toc40967839"/>
      <w:bookmarkStart w:id="898" w:name="_Toc120539100"/>
      <w:bookmarkEnd w:id="896"/>
      <w:r w:rsidRPr="00EA3A36">
        <w:rPr>
          <w:rFonts w:ascii="Arial" w:hAnsi="Arial"/>
          <w:caps w:val="0"/>
        </w:rPr>
        <w:t>TRANSFERRING EMPLOYEES</w:t>
      </w:r>
      <w:bookmarkEnd w:id="897"/>
      <w:bookmarkEnd w:id="898"/>
    </w:p>
    <w:p w14:paraId="387C81BD" w14:textId="5F7E69D5" w:rsidR="007E3197" w:rsidRPr="00EA3A36" w:rsidRDefault="007E3197" w:rsidP="000326C5">
      <w:pPr>
        <w:pStyle w:val="Level2Number"/>
        <w:rPr>
          <w:rFonts w:eastAsia="Arial"/>
          <w:color w:val="000000"/>
        </w:rPr>
      </w:pPr>
      <w:r w:rsidRPr="00EA3A36">
        <w:rPr>
          <w:rFonts w:eastAsia="Arial"/>
          <w:color w:val="000000"/>
        </w:rPr>
        <w:t xml:space="preserve">The Authority envisages that staff working on the current service may transfer to the </w:t>
      </w:r>
      <w:r w:rsidR="00720976" w:rsidRPr="00EA3A36">
        <w:rPr>
          <w:rFonts w:eastAsia="Arial"/>
          <w:color w:val="000000"/>
        </w:rPr>
        <w:t>successful Tenderer</w:t>
      </w:r>
      <w:r w:rsidRPr="00EA3A36">
        <w:rPr>
          <w:rFonts w:eastAsia="Arial"/>
          <w:color w:val="000000"/>
        </w:rPr>
        <w:t xml:space="preserve"> or its Sub-Contractors, under the Transfer of Undertakings (Protection of Employment) Regulations 2006 (SI 2006/246) </w:t>
      </w:r>
      <w:r w:rsidRPr="00EA3A36">
        <w:t>(</w:t>
      </w:r>
      <w:r w:rsidR="00E97B1E" w:rsidRPr="00EA3A36">
        <w:t>"</w:t>
      </w:r>
      <w:r w:rsidRPr="00EA3A36">
        <w:rPr>
          <w:rFonts w:eastAsia="Arial"/>
          <w:b/>
          <w:color w:val="000000"/>
        </w:rPr>
        <w:t>TUPE</w:t>
      </w:r>
      <w:r w:rsidR="00E97B1E" w:rsidRPr="00EA3A36">
        <w:rPr>
          <w:rFonts w:eastAsia="Arial"/>
          <w:color w:val="000000"/>
        </w:rPr>
        <w:t>"</w:t>
      </w:r>
      <w:r w:rsidRPr="00EA3A36">
        <w:rPr>
          <w:rFonts w:eastAsia="Arial"/>
          <w:color w:val="000000"/>
        </w:rPr>
        <w:t>).</w:t>
      </w:r>
      <w:r w:rsidR="000D6A79" w:rsidRPr="00EA3A36">
        <w:rPr>
          <w:rFonts w:eastAsia="Arial"/>
          <w:color w:val="000000"/>
        </w:rPr>
        <w:t xml:space="preserve"> </w:t>
      </w:r>
      <w:r w:rsidRPr="00EA3A36">
        <w:rPr>
          <w:rFonts w:eastAsia="Arial"/>
          <w:color w:val="000000"/>
        </w:rPr>
        <w:t xml:space="preserve"> It is for Tenderers to make their own determination as to the application of TUPE and the Authority makes no warranty or representation as to its application. </w:t>
      </w:r>
    </w:p>
    <w:p w14:paraId="1B8A0169" w14:textId="7F444912" w:rsidR="007E3197" w:rsidRPr="00EA3A36" w:rsidRDefault="007E3197" w:rsidP="000326C5">
      <w:pPr>
        <w:pStyle w:val="Level2Number"/>
        <w:rPr>
          <w:rFonts w:eastAsia="Arial"/>
          <w:color w:val="000000"/>
        </w:rPr>
      </w:pPr>
      <w:r w:rsidRPr="00EA3A36">
        <w:rPr>
          <w:rFonts w:eastAsia="Arial"/>
          <w:color w:val="000000"/>
        </w:rPr>
        <w:t xml:space="preserve">TUPE </w:t>
      </w:r>
      <w:r w:rsidR="00E270A9">
        <w:rPr>
          <w:rFonts w:eastAsia="Arial"/>
          <w:color w:val="000000"/>
        </w:rPr>
        <w:t xml:space="preserve">Data </w:t>
      </w:r>
      <w:r w:rsidR="000E2FB0" w:rsidRPr="00EA3A36">
        <w:rPr>
          <w:rFonts w:eastAsia="Arial"/>
          <w:color w:val="000000"/>
        </w:rPr>
        <w:t>can be found in the Data Room</w:t>
      </w:r>
      <w:r w:rsidRPr="00EA3A36">
        <w:rPr>
          <w:rFonts w:eastAsia="Arial"/>
          <w:color w:val="000000"/>
        </w:rPr>
        <w:t xml:space="preserve">. </w:t>
      </w:r>
      <w:r w:rsidR="000D6A79" w:rsidRPr="00EA3A36">
        <w:rPr>
          <w:rFonts w:eastAsia="Arial"/>
          <w:color w:val="000000"/>
        </w:rPr>
        <w:t xml:space="preserve"> </w:t>
      </w:r>
      <w:r w:rsidRPr="00EA3A36">
        <w:rPr>
          <w:rFonts w:eastAsia="Arial"/>
          <w:color w:val="000000"/>
        </w:rPr>
        <w:t xml:space="preserve">This information must be treated on a confidential basis and is released to Tenderers in accordance with the terms of the non-disclosure agreement that </w:t>
      </w:r>
      <w:r w:rsidR="00E270A9">
        <w:rPr>
          <w:rFonts w:eastAsia="Arial"/>
          <w:color w:val="000000"/>
        </w:rPr>
        <w:t xml:space="preserve">each </w:t>
      </w:r>
      <w:r w:rsidRPr="00EA3A36">
        <w:rPr>
          <w:rFonts w:eastAsia="Arial"/>
          <w:color w:val="000000"/>
        </w:rPr>
        <w:t xml:space="preserve">Tenderer signed as a condition of </w:t>
      </w:r>
      <w:r w:rsidR="00E270A9">
        <w:rPr>
          <w:rFonts w:eastAsia="Arial"/>
          <w:color w:val="000000"/>
        </w:rPr>
        <w:t xml:space="preserve">participation in this </w:t>
      </w:r>
      <w:r w:rsidRPr="00EA3A36">
        <w:rPr>
          <w:rFonts w:eastAsia="Arial"/>
          <w:color w:val="000000"/>
        </w:rPr>
        <w:t xml:space="preserve">the procurement. </w:t>
      </w:r>
      <w:r w:rsidR="000D6A79" w:rsidRPr="00EA3A36">
        <w:rPr>
          <w:rFonts w:eastAsia="Arial"/>
          <w:color w:val="000000"/>
        </w:rPr>
        <w:t xml:space="preserve"> </w:t>
      </w:r>
      <w:r w:rsidRPr="00EA3A36">
        <w:rPr>
          <w:rFonts w:eastAsia="Arial"/>
          <w:color w:val="000000"/>
        </w:rPr>
        <w:t xml:space="preserve">Tenderers must not copy or use the TUPE Data except for the purposes of preparing </w:t>
      </w:r>
      <w:r w:rsidR="00E270A9">
        <w:rPr>
          <w:rFonts w:eastAsia="Arial"/>
          <w:color w:val="000000"/>
        </w:rPr>
        <w:t xml:space="preserve">their </w:t>
      </w:r>
      <w:r w:rsidRPr="00EA3A36">
        <w:rPr>
          <w:rFonts w:eastAsia="Arial"/>
          <w:color w:val="000000"/>
        </w:rPr>
        <w:t>Tenders and must return it, and any copies of it, if unsuccessful in the procurement.</w:t>
      </w:r>
    </w:p>
    <w:p w14:paraId="6F04D62E" w14:textId="123C836F" w:rsidR="007E3197" w:rsidRPr="00EA3A36" w:rsidRDefault="007E3197" w:rsidP="000326C5">
      <w:pPr>
        <w:pStyle w:val="Level2Number"/>
        <w:rPr>
          <w:rFonts w:eastAsia="Arial"/>
          <w:color w:val="000000"/>
        </w:rPr>
      </w:pPr>
      <w:r w:rsidRPr="00EA3A36">
        <w:rPr>
          <w:rFonts w:eastAsia="Arial"/>
          <w:color w:val="000000"/>
        </w:rPr>
        <w:lastRenderedPageBreak/>
        <w:t xml:space="preserve">The Authority will continue to work with </w:t>
      </w:r>
      <w:r w:rsidR="006A710C" w:rsidRPr="00EA3A36">
        <w:rPr>
          <w:rFonts w:eastAsia="Arial"/>
          <w:color w:val="000000"/>
        </w:rPr>
        <w:t xml:space="preserve">the </w:t>
      </w:r>
      <w:r w:rsidR="004F719E" w:rsidRPr="00EA3A36">
        <w:rPr>
          <w:rFonts w:eastAsia="Arial"/>
          <w:color w:val="000000"/>
        </w:rPr>
        <w:t xml:space="preserve">Incumbent Service Provider </w:t>
      </w:r>
      <w:r w:rsidRPr="00EA3A36">
        <w:rPr>
          <w:rFonts w:eastAsia="Arial"/>
          <w:color w:val="000000"/>
        </w:rPr>
        <w:t xml:space="preserve">throughout the </w:t>
      </w:r>
      <w:r w:rsidR="00626B0C" w:rsidRPr="00EA3A36">
        <w:rPr>
          <w:rFonts w:eastAsia="Arial"/>
          <w:color w:val="000000"/>
        </w:rPr>
        <w:t>p</w:t>
      </w:r>
      <w:r w:rsidRPr="00EA3A36">
        <w:rPr>
          <w:rFonts w:eastAsia="Arial"/>
          <w:color w:val="000000"/>
        </w:rPr>
        <w:t>rocurement and will update the TUPE Data in the Data Room in a controlled manner at appro</w:t>
      </w:r>
      <w:r w:rsidR="00626B0C" w:rsidRPr="00EA3A36">
        <w:rPr>
          <w:rFonts w:eastAsia="Arial"/>
          <w:color w:val="000000"/>
        </w:rPr>
        <w:t>priate points during the p</w:t>
      </w:r>
      <w:r w:rsidRPr="00EA3A36">
        <w:rPr>
          <w:rFonts w:eastAsia="Arial"/>
          <w:color w:val="000000"/>
        </w:rPr>
        <w:t xml:space="preserve">rocess. </w:t>
      </w:r>
      <w:r w:rsidR="000D6A79" w:rsidRPr="00EA3A36">
        <w:rPr>
          <w:rFonts w:eastAsia="Arial"/>
          <w:color w:val="000000"/>
        </w:rPr>
        <w:t xml:space="preserve"> </w:t>
      </w:r>
      <w:r w:rsidRPr="00EA3A36">
        <w:rPr>
          <w:rFonts w:eastAsia="Arial"/>
          <w:color w:val="000000"/>
        </w:rPr>
        <w:t>As a minimum, the Authority will populate the Data Room with updated TUPE Da</w:t>
      </w:r>
      <w:r w:rsidR="00626B0C" w:rsidRPr="00EA3A36">
        <w:rPr>
          <w:rFonts w:eastAsia="Arial"/>
          <w:color w:val="000000"/>
        </w:rPr>
        <w:t>ta to support the Final Tender s</w:t>
      </w:r>
      <w:r w:rsidRPr="00EA3A36">
        <w:rPr>
          <w:rFonts w:eastAsia="Arial"/>
          <w:color w:val="000000"/>
        </w:rPr>
        <w:t>tage.</w:t>
      </w:r>
    </w:p>
    <w:p w14:paraId="27999534" w14:textId="1797A9E2" w:rsidR="007E3197" w:rsidRPr="00EA3A36" w:rsidRDefault="007E3197" w:rsidP="009C3947">
      <w:pPr>
        <w:pStyle w:val="Level2Number"/>
        <w:keepNext/>
        <w:rPr>
          <w:rFonts w:eastAsia="Arial"/>
          <w:color w:val="000000"/>
        </w:rPr>
      </w:pPr>
      <w:r w:rsidRPr="00EA3A36">
        <w:rPr>
          <w:rFonts w:eastAsia="Arial"/>
          <w:color w:val="000000"/>
        </w:rPr>
        <w:t>The TUPE</w:t>
      </w:r>
      <w:r w:rsidR="00626B0C" w:rsidRPr="00EA3A36">
        <w:rPr>
          <w:rFonts w:eastAsia="Arial"/>
          <w:color w:val="000000"/>
        </w:rPr>
        <w:t xml:space="preserve"> Data has been supplied by the</w:t>
      </w:r>
      <w:r w:rsidR="004F719E" w:rsidRPr="00EA3A36">
        <w:rPr>
          <w:rFonts w:eastAsia="Arial"/>
          <w:color w:val="000000"/>
        </w:rPr>
        <w:t xml:space="preserve"> Incumbent Service Provider</w:t>
      </w:r>
      <w:r w:rsidR="00626B0C" w:rsidRPr="00EA3A36">
        <w:rPr>
          <w:rFonts w:eastAsia="Arial"/>
          <w:color w:val="000000"/>
        </w:rPr>
        <w:t xml:space="preserve"> and/or their Sub-C</w:t>
      </w:r>
      <w:r w:rsidRPr="00EA3A36">
        <w:rPr>
          <w:rFonts w:eastAsia="Arial"/>
          <w:color w:val="000000"/>
        </w:rPr>
        <w:t>ontractors.</w:t>
      </w:r>
      <w:r w:rsidR="000D6A79" w:rsidRPr="00EA3A36">
        <w:rPr>
          <w:rFonts w:eastAsia="Arial"/>
          <w:color w:val="000000"/>
        </w:rPr>
        <w:t xml:space="preserve"> </w:t>
      </w:r>
      <w:r w:rsidRPr="00EA3A36">
        <w:rPr>
          <w:rFonts w:eastAsia="Arial"/>
          <w:color w:val="000000"/>
        </w:rPr>
        <w:t xml:space="preserve"> The Authority has no control over the content of the TUPE Data and has not verified or approved the TUPE Data. </w:t>
      </w:r>
      <w:r w:rsidR="000D6A79" w:rsidRPr="00EA3A36">
        <w:rPr>
          <w:rFonts w:eastAsia="Arial"/>
          <w:color w:val="000000"/>
        </w:rPr>
        <w:t xml:space="preserve"> </w:t>
      </w:r>
      <w:r w:rsidRPr="00EA3A36">
        <w:rPr>
          <w:rFonts w:eastAsia="Arial"/>
          <w:color w:val="000000"/>
        </w:rPr>
        <w:t>It is provided for Tenderers who may wish to take their own professional or specialist advice on the basis of the following terms of use:</w:t>
      </w:r>
    </w:p>
    <w:p w14:paraId="49FDB459" w14:textId="299B0529" w:rsidR="007E3197" w:rsidRPr="00EA3A36" w:rsidRDefault="00CF0780" w:rsidP="000326C5">
      <w:pPr>
        <w:pStyle w:val="Level3Number"/>
        <w:numPr>
          <w:ilvl w:val="4"/>
          <w:numId w:val="527"/>
        </w:numPr>
      </w:pPr>
      <w:r>
        <w:t>t</w:t>
      </w:r>
      <w:r w:rsidR="007E3197" w:rsidRPr="00EA3A36">
        <w:t>he Authority does not make any representations, warranties or guarantees, whether express or implied, that the TUPE Data is accurate, complete or up to date;</w:t>
      </w:r>
    </w:p>
    <w:p w14:paraId="24FC869C" w14:textId="40774ADD" w:rsidR="007E3197" w:rsidRPr="00EA3A36" w:rsidRDefault="00CF0780" w:rsidP="000326C5">
      <w:pPr>
        <w:pStyle w:val="Level3Number"/>
        <w:numPr>
          <w:ilvl w:val="4"/>
          <w:numId w:val="416"/>
        </w:numPr>
      </w:pPr>
      <w:r>
        <w:t>t</w:t>
      </w:r>
      <w:r w:rsidR="007E3197" w:rsidRPr="00EA3A36">
        <w:t xml:space="preserve">he Authority accepts no liability for any inaccuracies in the TUPE Data; and </w:t>
      </w:r>
    </w:p>
    <w:p w14:paraId="06C4E511" w14:textId="6F159EA6" w:rsidR="007E3197" w:rsidRPr="00EA3A36" w:rsidRDefault="007E3197" w:rsidP="000326C5">
      <w:pPr>
        <w:pStyle w:val="Level3Number"/>
        <w:numPr>
          <w:ilvl w:val="4"/>
          <w:numId w:val="416"/>
        </w:numPr>
      </w:pPr>
      <w:r w:rsidRPr="00EA3A36">
        <w:t xml:space="preserve">TUPE Data is provided for information only. </w:t>
      </w:r>
      <w:r w:rsidR="000D6A79" w:rsidRPr="00EA3A36">
        <w:t xml:space="preserve"> </w:t>
      </w:r>
      <w:r w:rsidRPr="00EA3A36">
        <w:t>It is not intended to amount to advice on which Tenderer</w:t>
      </w:r>
      <w:r w:rsidR="00626B0C" w:rsidRPr="00EA3A36">
        <w:t>s</w:t>
      </w:r>
      <w:r w:rsidRPr="00EA3A36">
        <w:t xml:space="preserve"> should rely. </w:t>
      </w:r>
      <w:r w:rsidR="000D6A79" w:rsidRPr="00EA3A36">
        <w:t xml:space="preserve"> </w:t>
      </w:r>
      <w:r w:rsidRPr="00EA3A36">
        <w:t xml:space="preserve">Tenderers shall obtain professional or specialist advice before taking, or refraining from, any action on the basis of the </w:t>
      </w:r>
      <w:bookmarkStart w:id="899" w:name="LASTCURSORPOSITION"/>
      <w:bookmarkEnd w:id="899"/>
      <w:r w:rsidRPr="00EA3A36">
        <w:t>TUPE Data.</w:t>
      </w:r>
    </w:p>
    <w:p w14:paraId="4A948136" w14:textId="1644ED7C" w:rsidR="007E3197" w:rsidRPr="00EA3A36" w:rsidRDefault="007E3197" w:rsidP="000326C5">
      <w:pPr>
        <w:pStyle w:val="Level2Number"/>
        <w:rPr>
          <w:rFonts w:eastAsia="Arial"/>
          <w:color w:val="000000"/>
        </w:rPr>
      </w:pPr>
      <w:r w:rsidRPr="00EA3A36">
        <w:rPr>
          <w:rFonts w:eastAsia="Arial"/>
          <w:color w:val="000000"/>
        </w:rPr>
        <w:t xml:space="preserve">By accessing the TUPE Data the Tenderer hereby confirms and accepts the above terms of use. </w:t>
      </w:r>
      <w:r w:rsidR="000D6A79" w:rsidRPr="00EA3A36">
        <w:rPr>
          <w:rFonts w:eastAsia="Arial"/>
          <w:color w:val="000000"/>
        </w:rPr>
        <w:t xml:space="preserve"> </w:t>
      </w:r>
      <w:r w:rsidRPr="00EA3A36">
        <w:rPr>
          <w:rFonts w:eastAsia="Arial"/>
          <w:color w:val="000000"/>
        </w:rPr>
        <w:t>If the Tenderer does not agree to these terms, the TUPE Data must not be accessed by the Tenderer.</w:t>
      </w:r>
    </w:p>
    <w:p w14:paraId="3E2DCBC2" w14:textId="77777777" w:rsidR="007E3197" w:rsidRPr="00EA3A36" w:rsidRDefault="007E3197" w:rsidP="000326C5">
      <w:pPr>
        <w:pStyle w:val="Level2Number"/>
        <w:rPr>
          <w:rFonts w:eastAsia="Arial"/>
          <w:color w:val="000000"/>
        </w:rPr>
      </w:pPr>
      <w:r w:rsidRPr="00EA3A36">
        <w:rPr>
          <w:rFonts w:eastAsia="Arial"/>
          <w:color w:val="000000"/>
        </w:rPr>
        <w:t>The Authority does not anticipate that any existing Authority staff will be subject to transfer under TUPE as a result of this contract.</w:t>
      </w:r>
    </w:p>
    <w:p w14:paraId="7DEEB4D4" w14:textId="627A9BAC" w:rsidR="007E3197" w:rsidRPr="00EA3A36" w:rsidRDefault="007E3197" w:rsidP="000326C5">
      <w:pPr>
        <w:pStyle w:val="Level2Number"/>
        <w:rPr>
          <w:rFonts w:eastAsia="Arial"/>
          <w:color w:val="000000"/>
        </w:rPr>
      </w:pPr>
      <w:r w:rsidRPr="00EA3A36">
        <w:rPr>
          <w:rFonts w:eastAsia="Arial"/>
          <w:color w:val="000000"/>
        </w:rPr>
        <w:t>If it transpires that former</w:t>
      </w:r>
      <w:r w:rsidR="000E2FB0">
        <w:rPr>
          <w:rFonts w:eastAsia="Arial"/>
          <w:color w:val="000000"/>
        </w:rPr>
        <w:t xml:space="preserve"> </w:t>
      </w:r>
      <w:r w:rsidRPr="00EA3A36">
        <w:rPr>
          <w:rFonts w:eastAsia="Arial"/>
          <w:color w:val="000000"/>
        </w:rPr>
        <w:t>public sector employees are in scope</w:t>
      </w:r>
      <w:r w:rsidR="000E2FB0">
        <w:rPr>
          <w:rFonts w:eastAsia="Arial"/>
          <w:color w:val="000000"/>
        </w:rPr>
        <w:t xml:space="preserve"> of TUPE,</w:t>
      </w:r>
      <w:r w:rsidRPr="00EA3A36">
        <w:rPr>
          <w:rFonts w:eastAsia="Arial"/>
          <w:color w:val="000000"/>
        </w:rPr>
        <w:t xml:space="preserve"> the </w:t>
      </w:r>
      <w:r w:rsidR="00720976" w:rsidRPr="00EA3A36">
        <w:rPr>
          <w:rFonts w:eastAsia="Arial"/>
          <w:color w:val="000000"/>
        </w:rPr>
        <w:t>Tenderer</w:t>
      </w:r>
      <w:r w:rsidRPr="00EA3A36">
        <w:rPr>
          <w:rFonts w:eastAsia="Arial"/>
          <w:color w:val="000000"/>
        </w:rPr>
        <w:t xml:space="preserve"> will be expected to </w:t>
      </w:r>
      <w:r w:rsidR="002D5F17">
        <w:rPr>
          <w:rFonts w:eastAsia="Arial"/>
          <w:color w:val="000000"/>
        </w:rPr>
        <w:t xml:space="preserve">(i) </w:t>
      </w:r>
      <w:r w:rsidRPr="00EA3A36">
        <w:rPr>
          <w:rFonts w:eastAsia="Arial"/>
          <w:color w:val="000000"/>
        </w:rPr>
        <w:t xml:space="preserve">comply in full with its obligations under new </w:t>
      </w:r>
      <w:r w:rsidR="00E97B1E" w:rsidRPr="00EA3A36">
        <w:rPr>
          <w:rFonts w:eastAsia="Arial"/>
          <w:color w:val="000000"/>
        </w:rPr>
        <w:t>"</w:t>
      </w:r>
      <w:r w:rsidRPr="00EA3A36">
        <w:rPr>
          <w:rFonts w:eastAsia="Arial"/>
          <w:color w:val="000000"/>
        </w:rPr>
        <w:t>Fair Deal for staff pensions</w:t>
      </w:r>
      <w:r w:rsidR="00E97B1E" w:rsidRPr="00EA3A36">
        <w:rPr>
          <w:rFonts w:eastAsia="Arial"/>
          <w:color w:val="000000"/>
        </w:rPr>
        <w:t>"</w:t>
      </w:r>
      <w:r w:rsidRPr="00EA3A36">
        <w:rPr>
          <w:rFonts w:eastAsia="Arial"/>
          <w:color w:val="000000"/>
        </w:rPr>
        <w:t xml:space="preserve"> policy </w:t>
      </w:r>
      <w:r w:rsidRPr="00EA3A36">
        <w:rPr>
          <w:rFonts w:eastAsia="Arial"/>
          <w:b/>
          <w:color w:val="000000"/>
        </w:rPr>
        <w:t>(</w:t>
      </w:r>
      <w:r w:rsidR="00E97B1E" w:rsidRPr="00EA3A36">
        <w:rPr>
          <w:rFonts w:eastAsia="Arial"/>
          <w:b/>
          <w:color w:val="000000"/>
        </w:rPr>
        <w:t>"</w:t>
      </w:r>
      <w:r w:rsidRPr="00EA3A36">
        <w:rPr>
          <w:rFonts w:eastAsia="Arial"/>
          <w:b/>
          <w:color w:val="000000"/>
        </w:rPr>
        <w:t>NFD</w:t>
      </w:r>
      <w:r w:rsidR="00E97B1E" w:rsidRPr="00EA3A36">
        <w:rPr>
          <w:rFonts w:eastAsia="Arial"/>
          <w:b/>
          <w:color w:val="000000"/>
        </w:rPr>
        <w:t>"</w:t>
      </w:r>
      <w:r w:rsidRPr="00EA3A36">
        <w:rPr>
          <w:rFonts w:eastAsia="Arial"/>
          <w:b/>
          <w:color w:val="000000"/>
        </w:rPr>
        <w:t>)</w:t>
      </w:r>
      <w:r w:rsidRPr="00EA3A36">
        <w:rPr>
          <w:rFonts w:eastAsia="Arial"/>
          <w:color w:val="000000"/>
        </w:rPr>
        <w:t xml:space="preserve"> </w:t>
      </w:r>
      <w:r w:rsidR="000E2FB0">
        <w:rPr>
          <w:rFonts w:eastAsia="Arial"/>
          <w:color w:val="000000"/>
        </w:rPr>
        <w:t xml:space="preserve">whereby such </w:t>
      </w:r>
      <w:r w:rsidRPr="00EA3A36">
        <w:rPr>
          <w:rFonts w:eastAsia="Arial"/>
          <w:color w:val="000000"/>
        </w:rPr>
        <w:t xml:space="preserve">employees TUPE transfer and remain eligible for NFD protection to participate in the relevant public sector pension scheme following the transfer date and </w:t>
      </w:r>
      <w:r w:rsidR="002D5F17">
        <w:rPr>
          <w:rFonts w:eastAsia="Arial"/>
          <w:color w:val="000000"/>
        </w:rPr>
        <w:t xml:space="preserve">(ii) </w:t>
      </w:r>
      <w:r w:rsidRPr="00EA3A36">
        <w:rPr>
          <w:rFonts w:eastAsia="Arial"/>
          <w:color w:val="000000"/>
        </w:rPr>
        <w:t>facilitate giving such employees the option to bulk transfer past service.</w:t>
      </w:r>
      <w:r w:rsidR="000D6A79" w:rsidRPr="00EA3A36">
        <w:rPr>
          <w:rFonts w:eastAsia="Arial"/>
          <w:color w:val="000000"/>
        </w:rPr>
        <w:t xml:space="preserve"> </w:t>
      </w:r>
      <w:r w:rsidRPr="00EA3A36">
        <w:rPr>
          <w:rFonts w:eastAsia="Arial"/>
          <w:color w:val="000000"/>
        </w:rPr>
        <w:t xml:space="preserve"> The new </w:t>
      </w:r>
      <w:r w:rsidR="00E97B1E" w:rsidRPr="00EA3A36">
        <w:rPr>
          <w:rFonts w:eastAsia="Arial"/>
          <w:color w:val="000000"/>
        </w:rPr>
        <w:t>"</w:t>
      </w:r>
      <w:r w:rsidRPr="00EA3A36">
        <w:rPr>
          <w:rFonts w:eastAsia="Arial"/>
          <w:color w:val="000000"/>
        </w:rPr>
        <w:t>Fair Deal</w:t>
      </w:r>
      <w:r w:rsidR="00E97B1E" w:rsidRPr="00EA3A36">
        <w:rPr>
          <w:rFonts w:eastAsia="Arial"/>
          <w:color w:val="000000"/>
        </w:rPr>
        <w:t>"</w:t>
      </w:r>
      <w:r w:rsidRPr="00EA3A36">
        <w:rPr>
          <w:rFonts w:eastAsia="Arial"/>
          <w:color w:val="000000"/>
        </w:rPr>
        <w:t xml:space="preserve"> policy, can be found at </w:t>
      </w:r>
      <w:hyperlink r:id="rId23" w:history="1">
        <w:r w:rsidRPr="00EA3A36">
          <w:rPr>
            <w:rFonts w:eastAsia="Arial"/>
            <w:color w:val="000000"/>
          </w:rPr>
          <w:t>https://www.gov.uk/government/publications/fair-deal-guidance</w:t>
        </w:r>
      </w:hyperlink>
      <w:r w:rsidRPr="00EA3A36">
        <w:rPr>
          <w:rFonts w:eastAsia="Arial"/>
          <w:color w:val="000000"/>
        </w:rPr>
        <w:t>.</w:t>
      </w:r>
    </w:p>
    <w:p w14:paraId="499C23AC" w14:textId="79B446A6" w:rsidR="007E3197" w:rsidRPr="00EA3A36" w:rsidRDefault="007E3197" w:rsidP="009C3947">
      <w:pPr>
        <w:pStyle w:val="Level2Number"/>
        <w:keepNext/>
        <w:rPr>
          <w:rFonts w:eastAsia="Arial"/>
          <w:color w:val="000000"/>
        </w:rPr>
      </w:pPr>
      <w:r w:rsidRPr="00EA3A36">
        <w:rPr>
          <w:rFonts w:eastAsia="Arial"/>
          <w:color w:val="000000"/>
        </w:rPr>
        <w:t>The Authority will procure that</w:t>
      </w:r>
      <w:r w:rsidR="006C46E2">
        <w:rPr>
          <w:rFonts w:eastAsia="Arial"/>
          <w:color w:val="000000"/>
        </w:rPr>
        <w:t xml:space="preserve"> </w:t>
      </w:r>
      <w:r w:rsidR="006C46E2" w:rsidRPr="00EA3A36">
        <w:t>the Tenderer is indemnified in respect of any employee liabilities which relate to the period prior to the relevant transfer date and liabilities which rise from any former supplier's failure to inform and consult</w:t>
      </w:r>
      <w:r w:rsidR="006C46E2">
        <w:t xml:space="preserve"> provided the Authority is able to recover any such liabilities under relevant indemnity protection from the relevant former supplier.</w:t>
      </w:r>
    </w:p>
    <w:p w14:paraId="29358C51" w14:textId="7CF1AF57" w:rsidR="007E3197" w:rsidRPr="00EA3A36" w:rsidRDefault="007E3197" w:rsidP="000326C5">
      <w:pPr>
        <w:pStyle w:val="Level2Number"/>
        <w:rPr>
          <w:rFonts w:eastAsia="Arial"/>
          <w:color w:val="000000"/>
        </w:rPr>
      </w:pPr>
      <w:r w:rsidRPr="00EA3A36">
        <w:rPr>
          <w:rFonts w:eastAsia="Arial"/>
          <w:color w:val="000000" w:themeColor="text1"/>
        </w:rPr>
        <w:t>Th</w:t>
      </w:r>
      <w:r w:rsidR="00720976" w:rsidRPr="00EA3A36">
        <w:rPr>
          <w:rFonts w:eastAsia="Arial"/>
          <w:color w:val="000000" w:themeColor="text1"/>
        </w:rPr>
        <w:t xml:space="preserve">e successful </w:t>
      </w:r>
      <w:r w:rsidR="00720976" w:rsidRPr="00EA3A36">
        <w:t>Tenderer</w:t>
      </w:r>
      <w:r w:rsidR="00720976" w:rsidRPr="00EA3A36">
        <w:rPr>
          <w:rFonts w:eastAsia="Arial"/>
          <w:color w:val="000000" w:themeColor="text1"/>
        </w:rPr>
        <w:t xml:space="preserve"> will be required to </w:t>
      </w:r>
      <w:r w:rsidRPr="00EA3A36">
        <w:rPr>
          <w:rFonts w:eastAsia="Arial"/>
          <w:color w:val="000000" w:themeColor="text1"/>
        </w:rPr>
        <w:t xml:space="preserve">indemnify the Authority and any former suppliers in respect of any employee liabilities which arise from its acts or omissions in respect of the relevant transfer, including </w:t>
      </w:r>
      <w:r w:rsidR="002D5F17">
        <w:rPr>
          <w:rFonts w:eastAsia="Arial"/>
          <w:color w:val="000000" w:themeColor="text1"/>
        </w:rPr>
        <w:t>any</w:t>
      </w:r>
      <w:r w:rsidR="002D5F17" w:rsidRPr="00EA3A36">
        <w:rPr>
          <w:rFonts w:eastAsia="Arial"/>
          <w:color w:val="000000" w:themeColor="text1"/>
        </w:rPr>
        <w:t xml:space="preserve"> </w:t>
      </w:r>
      <w:r w:rsidRPr="00EA3A36">
        <w:rPr>
          <w:rFonts w:eastAsia="Arial"/>
          <w:color w:val="000000" w:themeColor="text1"/>
        </w:rPr>
        <w:t xml:space="preserve">failure to inform and consult and from any proposals to make detrimental changes to working conditions or </w:t>
      </w:r>
      <w:r w:rsidR="002D5F17">
        <w:rPr>
          <w:rFonts w:eastAsia="Arial"/>
          <w:color w:val="000000" w:themeColor="text1"/>
        </w:rPr>
        <w:t xml:space="preserve">the </w:t>
      </w:r>
      <w:r w:rsidRPr="00EA3A36">
        <w:rPr>
          <w:rFonts w:eastAsia="Arial"/>
          <w:color w:val="000000" w:themeColor="text1"/>
        </w:rPr>
        <w:t>terms and conditions of employment.</w:t>
      </w:r>
    </w:p>
    <w:p w14:paraId="0654BE25" w14:textId="46578C17" w:rsidR="007E3197" w:rsidRPr="00EA3A36" w:rsidRDefault="007E3197" w:rsidP="009C3947">
      <w:pPr>
        <w:pStyle w:val="Level2Number"/>
        <w:keepNext/>
        <w:rPr>
          <w:rFonts w:eastAsia="Arial"/>
          <w:color w:val="000000"/>
        </w:rPr>
      </w:pPr>
      <w:r w:rsidRPr="00EA3A36">
        <w:rPr>
          <w:rFonts w:eastAsia="Arial"/>
          <w:color w:val="000000"/>
        </w:rPr>
        <w:t xml:space="preserve">In preparation for a service transfer to a replacement supplier, termination or partial termination of the </w:t>
      </w:r>
      <w:r w:rsidR="00151044" w:rsidRPr="00EA3A36">
        <w:rPr>
          <w:rFonts w:eastAsia="Arial"/>
          <w:color w:val="000000"/>
        </w:rPr>
        <w:t xml:space="preserve">current contracts detailed in paragraph </w:t>
      </w:r>
      <w:r w:rsidR="003B4A06" w:rsidRPr="00EA3A36">
        <w:rPr>
          <w:rFonts w:eastAsia="Arial"/>
          <w:color w:val="000000"/>
          <w:shd w:val="clear" w:color="auto" w:fill="E6E6E6"/>
        </w:rPr>
        <w:fldChar w:fldCharType="begin"/>
      </w:r>
      <w:r w:rsidR="003B4A06" w:rsidRPr="00EA3A36">
        <w:rPr>
          <w:rFonts w:eastAsia="Arial"/>
          <w:color w:val="000000"/>
        </w:rPr>
        <w:instrText xml:space="preserve"> REF _Ref117002087 \r \h </w:instrText>
      </w:r>
      <w:r w:rsidR="00EA3A36" w:rsidRPr="00EA3A36">
        <w:rPr>
          <w:rFonts w:eastAsia="Arial"/>
          <w:color w:val="000000"/>
        </w:rPr>
        <w:instrText xml:space="preserve"> \* MERGEFORMAT </w:instrText>
      </w:r>
      <w:r w:rsidR="003B4A06" w:rsidRPr="00EA3A36">
        <w:rPr>
          <w:rFonts w:eastAsia="Arial"/>
          <w:color w:val="000000"/>
          <w:shd w:val="clear" w:color="auto" w:fill="E6E6E6"/>
        </w:rPr>
      </w:r>
      <w:r w:rsidR="003B4A06" w:rsidRPr="00EA3A36">
        <w:rPr>
          <w:rFonts w:eastAsia="Arial"/>
          <w:color w:val="000000"/>
          <w:shd w:val="clear" w:color="auto" w:fill="E6E6E6"/>
        </w:rPr>
        <w:fldChar w:fldCharType="separate"/>
      </w:r>
      <w:r w:rsidR="007924D4">
        <w:rPr>
          <w:rFonts w:eastAsia="Arial"/>
          <w:color w:val="000000"/>
        </w:rPr>
        <w:t>2.1</w:t>
      </w:r>
      <w:r w:rsidR="003B4A06" w:rsidRPr="00EA3A36">
        <w:rPr>
          <w:rFonts w:eastAsia="Arial"/>
          <w:color w:val="000000"/>
          <w:shd w:val="clear" w:color="auto" w:fill="E6E6E6"/>
        </w:rPr>
        <w:fldChar w:fldCharType="end"/>
      </w:r>
      <w:r w:rsidR="00151044" w:rsidRPr="00EA3A36">
        <w:rPr>
          <w:rFonts w:eastAsia="Arial"/>
          <w:color w:val="000000"/>
        </w:rPr>
        <w:t xml:space="preserve"> (Introduction </w:t>
      </w:r>
      <w:r w:rsidR="003B4A06" w:rsidRPr="00EA3A36">
        <w:rPr>
          <w:rFonts w:eastAsia="Arial"/>
          <w:color w:val="000000"/>
        </w:rPr>
        <w:t>to the DMS-NG Programme)</w:t>
      </w:r>
      <w:r w:rsidRPr="00EA3A36">
        <w:rPr>
          <w:rFonts w:eastAsia="Arial"/>
          <w:color w:val="000000"/>
        </w:rPr>
        <w:t xml:space="preserve">, the successful </w:t>
      </w:r>
      <w:r w:rsidR="00720976" w:rsidRPr="00EA3A36">
        <w:rPr>
          <w:rFonts w:eastAsia="Arial"/>
          <w:color w:val="000000"/>
        </w:rPr>
        <w:t>Tenderer</w:t>
      </w:r>
      <w:r w:rsidRPr="00EA3A36">
        <w:rPr>
          <w:rFonts w:eastAsia="Arial"/>
          <w:color w:val="000000"/>
        </w:rPr>
        <w:t xml:space="preserve"> will be required to:</w:t>
      </w:r>
    </w:p>
    <w:p w14:paraId="7C0F4630" w14:textId="06F3A03C" w:rsidR="007E3197" w:rsidRPr="00EA3A36" w:rsidRDefault="00720976" w:rsidP="000326C5">
      <w:pPr>
        <w:pStyle w:val="Level3Number"/>
        <w:numPr>
          <w:ilvl w:val="4"/>
          <w:numId w:val="531"/>
        </w:numPr>
      </w:pPr>
      <w:r w:rsidRPr="00EA3A36">
        <w:t>p</w:t>
      </w:r>
      <w:r w:rsidR="007E3197" w:rsidRPr="00EA3A36">
        <w:t>rovide staffing information as requested to assist with any onward transfer of staff;</w:t>
      </w:r>
    </w:p>
    <w:p w14:paraId="71049AD7" w14:textId="1A66457D" w:rsidR="007E3197" w:rsidRPr="00EA3A36" w:rsidRDefault="00720976" w:rsidP="000326C5">
      <w:pPr>
        <w:pStyle w:val="Level3Number"/>
        <w:numPr>
          <w:ilvl w:val="4"/>
          <w:numId w:val="529"/>
        </w:numPr>
      </w:pPr>
      <w:r w:rsidRPr="00EA3A36">
        <w:t>w</w:t>
      </w:r>
      <w:r w:rsidR="007E3197" w:rsidRPr="00EA3A36">
        <w:t>arrant the accuracy of all staffing information provided to the Authority for the benefit of the Authority and any replacement supplier; and</w:t>
      </w:r>
    </w:p>
    <w:p w14:paraId="090C5156" w14:textId="24387DE5" w:rsidR="007E3197" w:rsidRPr="00EA3A36" w:rsidRDefault="00720976" w:rsidP="000326C5">
      <w:pPr>
        <w:pStyle w:val="Level3Number"/>
        <w:numPr>
          <w:ilvl w:val="4"/>
          <w:numId w:val="529"/>
        </w:numPr>
      </w:pPr>
      <w:r w:rsidRPr="00EA3A36">
        <w:lastRenderedPageBreak/>
        <w:t>r</w:t>
      </w:r>
      <w:r w:rsidR="007E3197" w:rsidRPr="00EA3A36">
        <w:t>etain any liabilities, including liabilities which relate to the period prior to the onward transfer date and liabilities which arise from its failure to inform and consult.</w:t>
      </w:r>
    </w:p>
    <w:p w14:paraId="437D15D1" w14:textId="3B5AFF43" w:rsidR="001D7A86" w:rsidRPr="00EA3A36" w:rsidRDefault="005610DA" w:rsidP="009C3947">
      <w:pPr>
        <w:pStyle w:val="Level1Heading"/>
        <w:rPr>
          <w:rFonts w:ascii="Arial" w:hAnsi="Arial"/>
          <w:caps w:val="0"/>
        </w:rPr>
      </w:pPr>
      <w:bookmarkStart w:id="900" w:name="_Toc116392876"/>
      <w:bookmarkStart w:id="901" w:name="_Toc116393141"/>
      <w:bookmarkStart w:id="902" w:name="_Toc116393404"/>
      <w:bookmarkStart w:id="903" w:name="_Toc116392877"/>
      <w:bookmarkStart w:id="904" w:name="_Toc116393142"/>
      <w:bookmarkStart w:id="905" w:name="_Toc116393405"/>
      <w:bookmarkStart w:id="906" w:name="_Toc116392878"/>
      <w:bookmarkStart w:id="907" w:name="_Toc116393143"/>
      <w:bookmarkStart w:id="908" w:name="_Toc116393406"/>
      <w:bookmarkStart w:id="909" w:name="_Toc116392879"/>
      <w:bookmarkStart w:id="910" w:name="_Toc116393144"/>
      <w:bookmarkStart w:id="911" w:name="_Toc116393407"/>
      <w:bookmarkStart w:id="912" w:name="_Toc116392880"/>
      <w:bookmarkStart w:id="913" w:name="_Toc116393145"/>
      <w:bookmarkStart w:id="914" w:name="_Toc116393408"/>
      <w:bookmarkStart w:id="915" w:name="_Toc116392881"/>
      <w:bookmarkStart w:id="916" w:name="_Toc116393146"/>
      <w:bookmarkStart w:id="917" w:name="_Toc116393409"/>
      <w:bookmarkStart w:id="918" w:name="_Toc116392882"/>
      <w:bookmarkStart w:id="919" w:name="_Toc116393147"/>
      <w:bookmarkStart w:id="920" w:name="_Toc116393410"/>
      <w:bookmarkStart w:id="921" w:name="_Toc116393148"/>
      <w:bookmarkStart w:id="922" w:name="_Toc116393411"/>
      <w:bookmarkStart w:id="923" w:name="_Toc116392884"/>
      <w:bookmarkStart w:id="924" w:name="_Toc116393149"/>
      <w:bookmarkStart w:id="925" w:name="_Toc116393412"/>
      <w:bookmarkStart w:id="926" w:name="_Toc116392885"/>
      <w:bookmarkStart w:id="927" w:name="_Toc116393150"/>
      <w:bookmarkStart w:id="928" w:name="_Toc116393413"/>
      <w:bookmarkStart w:id="929" w:name="_Toc116392886"/>
      <w:bookmarkStart w:id="930" w:name="_Toc116393151"/>
      <w:bookmarkStart w:id="931" w:name="_Toc116393414"/>
      <w:bookmarkStart w:id="932" w:name="_Toc116392887"/>
      <w:bookmarkStart w:id="933" w:name="_Toc116393152"/>
      <w:bookmarkStart w:id="934" w:name="_Toc116393415"/>
      <w:bookmarkStart w:id="935" w:name="_Toc116392888"/>
      <w:bookmarkStart w:id="936" w:name="_Toc116393153"/>
      <w:bookmarkStart w:id="937" w:name="_Toc116393416"/>
      <w:bookmarkStart w:id="938" w:name="_Toc116392889"/>
      <w:bookmarkStart w:id="939" w:name="_Toc116393154"/>
      <w:bookmarkStart w:id="940" w:name="_Toc116393417"/>
      <w:bookmarkStart w:id="941" w:name="_Toc116392890"/>
      <w:bookmarkStart w:id="942" w:name="_Toc116393155"/>
      <w:bookmarkStart w:id="943" w:name="_Toc116393418"/>
      <w:bookmarkStart w:id="944" w:name="_Toc116392891"/>
      <w:bookmarkStart w:id="945" w:name="_Toc116393156"/>
      <w:bookmarkStart w:id="946" w:name="_Toc116393419"/>
      <w:bookmarkStart w:id="947" w:name="_Toc116392892"/>
      <w:bookmarkStart w:id="948" w:name="_Toc116393157"/>
      <w:bookmarkStart w:id="949" w:name="_Toc116393420"/>
      <w:bookmarkStart w:id="950" w:name="_Toc116392893"/>
      <w:bookmarkStart w:id="951" w:name="_Toc116393158"/>
      <w:bookmarkStart w:id="952" w:name="_Toc116393421"/>
      <w:bookmarkStart w:id="953" w:name="_Toc116392894"/>
      <w:bookmarkStart w:id="954" w:name="_Toc116393159"/>
      <w:bookmarkStart w:id="955" w:name="_Toc116393422"/>
      <w:bookmarkStart w:id="956" w:name="_Toc116392895"/>
      <w:bookmarkStart w:id="957" w:name="_Toc116393160"/>
      <w:bookmarkStart w:id="958" w:name="_Toc116393423"/>
      <w:bookmarkStart w:id="959" w:name="_Toc116392896"/>
      <w:bookmarkStart w:id="960" w:name="_Toc116393161"/>
      <w:bookmarkStart w:id="961" w:name="_Toc116393424"/>
      <w:bookmarkStart w:id="962" w:name="_Toc116392897"/>
      <w:bookmarkStart w:id="963" w:name="_Toc116393162"/>
      <w:bookmarkStart w:id="964" w:name="_Toc116393425"/>
      <w:bookmarkStart w:id="965" w:name="_Toc116392898"/>
      <w:bookmarkStart w:id="966" w:name="_Toc116393163"/>
      <w:bookmarkStart w:id="967" w:name="_Toc116393426"/>
      <w:bookmarkStart w:id="968" w:name="_Toc116392899"/>
      <w:bookmarkStart w:id="969" w:name="_Toc116393164"/>
      <w:bookmarkStart w:id="970" w:name="_Toc116393427"/>
      <w:bookmarkStart w:id="971" w:name="_Toc116392900"/>
      <w:bookmarkStart w:id="972" w:name="_Toc116393165"/>
      <w:bookmarkStart w:id="973" w:name="_Toc116393428"/>
      <w:bookmarkStart w:id="974" w:name="_Toc116392901"/>
      <w:bookmarkStart w:id="975" w:name="_Toc116393166"/>
      <w:bookmarkStart w:id="976" w:name="_Toc116393429"/>
      <w:bookmarkStart w:id="977" w:name="_Toc116392902"/>
      <w:bookmarkStart w:id="978" w:name="_Toc116393167"/>
      <w:bookmarkStart w:id="979" w:name="_Toc116393430"/>
      <w:bookmarkStart w:id="980" w:name="_Toc116392903"/>
      <w:bookmarkStart w:id="981" w:name="_Toc116393168"/>
      <w:bookmarkStart w:id="982" w:name="_Toc116393431"/>
      <w:bookmarkStart w:id="983" w:name="_Toc116392904"/>
      <w:bookmarkStart w:id="984" w:name="_Toc116393169"/>
      <w:bookmarkStart w:id="985" w:name="_Toc116393432"/>
      <w:bookmarkStart w:id="986" w:name="_Toc116392905"/>
      <w:bookmarkStart w:id="987" w:name="_Toc116393170"/>
      <w:bookmarkStart w:id="988" w:name="_Toc116393433"/>
      <w:bookmarkStart w:id="989" w:name="_Toc116392906"/>
      <w:bookmarkStart w:id="990" w:name="_Toc116393171"/>
      <w:bookmarkStart w:id="991" w:name="_Toc116393434"/>
      <w:bookmarkStart w:id="992" w:name="_Toc116392907"/>
      <w:bookmarkStart w:id="993" w:name="_Toc116393172"/>
      <w:bookmarkStart w:id="994" w:name="_Toc116393435"/>
      <w:bookmarkStart w:id="995" w:name="_Toc116392908"/>
      <w:bookmarkStart w:id="996" w:name="_Toc116393173"/>
      <w:bookmarkStart w:id="997" w:name="_Toc116393436"/>
      <w:bookmarkStart w:id="998" w:name="_Toc116392910"/>
      <w:bookmarkStart w:id="999" w:name="_Toc116393175"/>
      <w:bookmarkStart w:id="1000" w:name="_Toc116393438"/>
      <w:bookmarkStart w:id="1001" w:name="_Toc116392911"/>
      <w:bookmarkStart w:id="1002" w:name="_Toc116393176"/>
      <w:bookmarkStart w:id="1003" w:name="_Toc116393439"/>
      <w:bookmarkStart w:id="1004" w:name="_Toc116392912"/>
      <w:bookmarkStart w:id="1005" w:name="_Toc116393177"/>
      <w:bookmarkStart w:id="1006" w:name="_Toc116393440"/>
      <w:bookmarkStart w:id="1007" w:name="_Toc120539101"/>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r w:rsidRPr="00EA3A36">
        <w:rPr>
          <w:rFonts w:ascii="Arial" w:hAnsi="Arial"/>
          <w:caps w:val="0"/>
        </w:rPr>
        <w:t>LOTS</w:t>
      </w:r>
      <w:bookmarkEnd w:id="1007"/>
    </w:p>
    <w:p w14:paraId="30BAC845" w14:textId="4F84FCBC" w:rsidR="001D7A86" w:rsidRPr="00EA3A36" w:rsidRDefault="00C77764" w:rsidP="001D7A86">
      <w:pPr>
        <w:pStyle w:val="Level2Number"/>
        <w:rPr>
          <w:rFonts w:eastAsia="Arial"/>
          <w:color w:val="000000"/>
          <w:spacing w:val="1"/>
        </w:rPr>
      </w:pPr>
      <w:r w:rsidRPr="00EA3A36">
        <w:rPr>
          <w:rFonts w:eastAsia="Arial"/>
          <w:color w:val="000000"/>
          <w:spacing w:val="1"/>
        </w:rPr>
        <w:t xml:space="preserve">This requirement has not been split into </w:t>
      </w:r>
      <w:r w:rsidR="001D7A86" w:rsidRPr="00EA3A36">
        <w:rPr>
          <w:rFonts w:eastAsia="Arial"/>
          <w:color w:val="000000"/>
          <w:spacing w:val="1"/>
        </w:rPr>
        <w:t>lots</w:t>
      </w:r>
      <w:r w:rsidR="000E2FB0">
        <w:rPr>
          <w:rFonts w:eastAsia="Arial"/>
          <w:color w:val="000000"/>
          <w:spacing w:val="1"/>
        </w:rPr>
        <w:t>.</w:t>
      </w:r>
    </w:p>
    <w:p w14:paraId="08A1D4A3" w14:textId="77777777" w:rsidR="001D7A86" w:rsidRPr="00EA3A36" w:rsidRDefault="001D7A86" w:rsidP="009C3947">
      <w:pPr>
        <w:pStyle w:val="Level1Heading"/>
        <w:rPr>
          <w:rFonts w:ascii="Arial" w:hAnsi="Arial"/>
        </w:rPr>
      </w:pPr>
      <w:bookmarkStart w:id="1008" w:name="_Toc120539102"/>
      <w:r w:rsidRPr="00EA3A36">
        <w:rPr>
          <w:rFonts w:ascii="Arial" w:hAnsi="Arial"/>
        </w:rPr>
        <w:t>SAMPLES</w:t>
      </w:r>
      <w:bookmarkEnd w:id="1008"/>
    </w:p>
    <w:p w14:paraId="43673553" w14:textId="77777777" w:rsidR="001D7A86" w:rsidRPr="00EA3A36" w:rsidRDefault="001D7A86" w:rsidP="001D7A86">
      <w:pPr>
        <w:pStyle w:val="Level2Number"/>
      </w:pPr>
      <w:r w:rsidRPr="00EA3A36">
        <w:t>Samples are not required.</w:t>
      </w:r>
      <w:r w:rsidRPr="00EA3A36" w:rsidDel="006849E2">
        <w:t xml:space="preserve"> </w:t>
      </w:r>
    </w:p>
    <w:p w14:paraId="050196C8" w14:textId="77777777" w:rsidR="00EF6080" w:rsidRPr="00EA3A36" w:rsidRDefault="00EF6080" w:rsidP="009C3947">
      <w:pPr>
        <w:pStyle w:val="Level1Heading"/>
        <w:rPr>
          <w:rFonts w:ascii="Arial" w:hAnsi="Arial"/>
        </w:rPr>
      </w:pPr>
      <w:bookmarkStart w:id="1009" w:name="_Toc120539103"/>
      <w:r w:rsidRPr="00EA3A36">
        <w:rPr>
          <w:rFonts w:ascii="Arial" w:hAnsi="Arial"/>
        </w:rPr>
        <w:t>APPLICABLE LAW</w:t>
      </w:r>
      <w:bookmarkEnd w:id="1009"/>
    </w:p>
    <w:p w14:paraId="00C3250E" w14:textId="77777777" w:rsidR="005B2D24" w:rsidRDefault="00073FF4" w:rsidP="00073FF4">
      <w:pPr>
        <w:pStyle w:val="Level2Number"/>
        <w:rPr>
          <w:rFonts w:eastAsia="Arial"/>
          <w:color w:val="000000"/>
        </w:rPr>
      </w:pPr>
      <w:r w:rsidRPr="00073FF4">
        <w:rPr>
          <w:rFonts w:eastAsia="Arial"/>
          <w:color w:val="000000"/>
        </w:rPr>
        <w:t>Tenderers</w:t>
      </w:r>
      <w:r w:rsidR="00EF6080" w:rsidRPr="00073FF4">
        <w:rPr>
          <w:rFonts w:eastAsia="Arial"/>
          <w:color w:val="000000"/>
        </w:rPr>
        <w:t xml:space="preserve"> must comply with</w:t>
      </w:r>
      <w:r w:rsidR="005B2D24">
        <w:rPr>
          <w:rFonts w:eastAsia="Arial"/>
          <w:color w:val="000000"/>
        </w:rPr>
        <w:t>:</w:t>
      </w:r>
    </w:p>
    <w:p w14:paraId="5525345B" w14:textId="1A9251AF" w:rsidR="00EF6080" w:rsidRDefault="005B2D24" w:rsidP="007016E8">
      <w:pPr>
        <w:pStyle w:val="Level3Number"/>
        <w:numPr>
          <w:ilvl w:val="4"/>
          <w:numId w:val="546"/>
        </w:numPr>
      </w:pPr>
      <w:r>
        <w:t>t</w:t>
      </w:r>
      <w:r w:rsidR="00EF6080" w:rsidRPr="005B2D24">
        <w:t xml:space="preserve">he </w:t>
      </w:r>
      <w:r w:rsidR="006A045C" w:rsidRPr="005B2D24">
        <w:t>L</w:t>
      </w:r>
      <w:r>
        <w:t>aws of England and Wales; and</w:t>
      </w:r>
    </w:p>
    <w:p w14:paraId="5EF6C4A8" w14:textId="497A3308" w:rsidR="005B2D24" w:rsidRPr="005B2D24" w:rsidRDefault="005B2D24" w:rsidP="005B2D24">
      <w:pPr>
        <w:pStyle w:val="Level2Number"/>
        <w:numPr>
          <w:ilvl w:val="2"/>
          <w:numId w:val="531"/>
        </w:numPr>
        <w:rPr>
          <w:rFonts w:eastAsia="Arial"/>
          <w:color w:val="000000"/>
        </w:rPr>
      </w:pPr>
      <w:r w:rsidRPr="00073FF4">
        <w:rPr>
          <w:rFonts w:eastAsia="Arial"/>
          <w:color w:val="000000"/>
        </w:rPr>
        <w:t xml:space="preserve">any equivalent legislation in a third state. </w:t>
      </w:r>
    </w:p>
    <w:p w14:paraId="0F566D90" w14:textId="47BA6CC6" w:rsidR="00EF6080" w:rsidRPr="00EA3A36" w:rsidRDefault="00B85D10" w:rsidP="00EF6080">
      <w:pPr>
        <w:pStyle w:val="Level2Number"/>
        <w:rPr>
          <w:rFonts w:eastAsia="Arial"/>
          <w:color w:val="000000"/>
        </w:rPr>
      </w:pPr>
      <w:r>
        <w:rPr>
          <w:rFonts w:eastAsia="Arial"/>
          <w:color w:val="000000"/>
        </w:rPr>
        <w:t>Tenderers'</w:t>
      </w:r>
      <w:r w:rsidR="00EF6080" w:rsidRPr="00EA3A36">
        <w:rPr>
          <w:rFonts w:eastAsia="Arial"/>
          <w:color w:val="000000"/>
        </w:rPr>
        <w:t xml:space="preserve"> attention is drawn to legislation relating to the canvassing of a public official, collusive behaviour and bribery.  If </w:t>
      </w:r>
      <w:r w:rsidR="00073FF4">
        <w:t>Tenderers</w:t>
      </w:r>
      <w:r w:rsidR="00EF6080" w:rsidRPr="00EA3A36">
        <w:rPr>
          <w:rFonts w:eastAsia="Arial"/>
          <w:color w:val="000000"/>
        </w:rPr>
        <w:t xml:space="preserve"> act in breach of this legislation </w:t>
      </w:r>
      <w:r>
        <w:t>they</w:t>
      </w:r>
      <w:r w:rsidR="00EF6080" w:rsidRPr="00EA3A36">
        <w:rPr>
          <w:rFonts w:eastAsia="Arial"/>
          <w:color w:val="000000"/>
        </w:rPr>
        <w:t xml:space="preserve"> may be</w:t>
      </w:r>
      <w:r w:rsidR="00EF6080" w:rsidRPr="00EA3A36">
        <w:rPr>
          <w:rFonts w:eastAsia="Arial"/>
        </w:rPr>
        <w:t xml:space="preserve"> treated as Non-Compliant and</w:t>
      </w:r>
      <w:r w:rsidR="00EF6080" w:rsidRPr="00EA3A36">
        <w:rPr>
          <w:rFonts w:eastAsia="Arial"/>
          <w:color w:val="000000"/>
        </w:rPr>
        <w:t xml:space="preserve"> disqualified from this </w:t>
      </w:r>
      <w:r w:rsidR="00EF6080" w:rsidRPr="00EA3A36">
        <w:t>Contract</w:t>
      </w:r>
      <w:r w:rsidR="00EF6080" w:rsidRPr="00EA3A36" w:rsidDel="00E827DC">
        <w:rPr>
          <w:rFonts w:eastAsia="Arial"/>
          <w:color w:val="000000"/>
        </w:rPr>
        <w:t xml:space="preserve"> </w:t>
      </w:r>
      <w:r w:rsidR="00EF6080" w:rsidRPr="00EA3A36">
        <w:rPr>
          <w:rFonts w:eastAsia="Arial"/>
          <w:color w:val="000000"/>
        </w:rPr>
        <w:t>procurement</w:t>
      </w:r>
      <w:r w:rsidR="00EF6080" w:rsidRPr="00EA3A36">
        <w:rPr>
          <w:rFonts w:eastAsia="Arial"/>
        </w:rPr>
        <w:t xml:space="preserve"> for Non-Compliance</w:t>
      </w:r>
      <w:r w:rsidR="00EF6080" w:rsidRPr="00EA3A36">
        <w:rPr>
          <w:rFonts w:eastAsia="Arial"/>
          <w:color w:val="000000"/>
        </w:rPr>
        <w:t xml:space="preserve">.  Disqualification will be without prejudice to any civil remedy available to the Authority or any criminal liability that </w:t>
      </w:r>
      <w:r w:rsidR="00073FF4">
        <w:rPr>
          <w:rFonts w:eastAsia="Arial"/>
          <w:color w:val="000000"/>
        </w:rPr>
        <w:t>thei</w:t>
      </w:r>
      <w:r w:rsidR="00EF6080" w:rsidRPr="00EA3A36">
        <w:rPr>
          <w:rFonts w:eastAsia="Arial"/>
          <w:color w:val="000000"/>
        </w:rPr>
        <w:t>r conduct may attract.</w:t>
      </w:r>
    </w:p>
    <w:p w14:paraId="01B5F360" w14:textId="282419D8" w:rsidR="00EF6080" w:rsidRPr="00EA3A36" w:rsidRDefault="00073FF4" w:rsidP="009C3947">
      <w:pPr>
        <w:pStyle w:val="Level2Number"/>
        <w:keepNext/>
        <w:rPr>
          <w:rFonts w:eastAsia="Arial"/>
          <w:color w:val="000000"/>
        </w:rPr>
      </w:pPr>
      <w:r>
        <w:t>Tenderers</w:t>
      </w:r>
      <w:r w:rsidR="00EF6080" w:rsidRPr="00EA3A36">
        <w:rPr>
          <w:rFonts w:eastAsia="Arial"/>
          <w:color w:val="000000"/>
        </w:rPr>
        <w:t xml:space="preserve"> must report any </w:t>
      </w:r>
      <w:r w:rsidR="00EF6080" w:rsidRPr="00EA3A36">
        <w:t xml:space="preserve">Tender </w:t>
      </w:r>
      <w:r w:rsidR="00EF6080" w:rsidRPr="00EA3A36">
        <w:rPr>
          <w:rFonts w:eastAsia="Arial"/>
          <w:color w:val="000000"/>
        </w:rPr>
        <w:t>rigging, fraud, bribery, corruption, or any other dishonest irre</w:t>
      </w:r>
      <w:r w:rsidR="00B85D10">
        <w:rPr>
          <w:rFonts w:eastAsia="Arial"/>
          <w:color w:val="000000"/>
        </w:rPr>
        <w:t>gularity in connection to this T</w:t>
      </w:r>
      <w:r w:rsidR="00EF6080" w:rsidRPr="00EA3A36">
        <w:rPr>
          <w:rFonts w:eastAsia="Arial"/>
          <w:color w:val="000000"/>
        </w:rPr>
        <w:t>endering exercise to:</w:t>
      </w:r>
    </w:p>
    <w:p w14:paraId="3C4656FB" w14:textId="77777777" w:rsidR="00EF6080" w:rsidRPr="00EA3A36" w:rsidRDefault="00EF6080" w:rsidP="007016E8">
      <w:pPr>
        <w:pStyle w:val="BodyText1"/>
        <w:spacing w:after="0"/>
        <w:ind w:left="1440"/>
        <w:rPr>
          <w:rFonts w:cs="Arial"/>
        </w:rPr>
      </w:pPr>
      <w:r w:rsidRPr="00EA3A36">
        <w:rPr>
          <w:rFonts w:cs="Arial"/>
        </w:rPr>
        <w:t xml:space="preserve">Defence Regulatory Reporting </w:t>
      </w:r>
    </w:p>
    <w:p w14:paraId="7183C25C" w14:textId="77777777" w:rsidR="00EF6080" w:rsidRPr="00EA3A36" w:rsidRDefault="00EF6080" w:rsidP="007016E8">
      <w:pPr>
        <w:pStyle w:val="BodyText1"/>
        <w:spacing w:after="0"/>
        <w:ind w:left="1440"/>
        <w:rPr>
          <w:rFonts w:cs="Arial"/>
        </w:rPr>
      </w:pPr>
      <w:r w:rsidRPr="00EA3A36">
        <w:rPr>
          <w:rFonts w:cs="Arial"/>
        </w:rPr>
        <w:t xml:space="preserve">Telephone Hotline 0800 161 3665 </w:t>
      </w:r>
    </w:p>
    <w:p w14:paraId="66C438D5" w14:textId="083BE8F4" w:rsidR="00EF6080" w:rsidRDefault="00EF6080" w:rsidP="007016E8">
      <w:pPr>
        <w:pStyle w:val="BodyText1"/>
        <w:ind w:left="1440"/>
        <w:rPr>
          <w:rFonts w:cs="Arial"/>
        </w:rPr>
      </w:pPr>
      <w:r w:rsidRPr="00EA3A36">
        <w:rPr>
          <w:rFonts w:cs="Arial"/>
        </w:rPr>
        <w:t>Overseas +44 1371 854 881</w:t>
      </w:r>
    </w:p>
    <w:p w14:paraId="7C1ECAAB" w14:textId="1B7983ED" w:rsidR="005B2D24" w:rsidRPr="005B2D24" w:rsidRDefault="005B2D24" w:rsidP="005B2D24">
      <w:pPr>
        <w:pStyle w:val="Level2Number"/>
        <w:rPr>
          <w:rFonts w:eastAsia="Arial"/>
          <w:color w:val="000000"/>
        </w:rPr>
      </w:pPr>
      <w:r w:rsidRPr="005B2D24">
        <w:t>The courts of England and Wales will have exclusive jurisdiction in relation to any disputes arising from this ITN and/or the ITN Documentation and/or ITN Material</w:t>
      </w:r>
      <w:r w:rsidR="000E2FB0">
        <w:t>s</w:t>
      </w:r>
      <w:r w:rsidRPr="005B2D24">
        <w:t>.</w:t>
      </w:r>
    </w:p>
    <w:p w14:paraId="7D6482BF" w14:textId="77777777" w:rsidR="005B2D24" w:rsidRPr="00EA3A36" w:rsidRDefault="005B2D24" w:rsidP="006A1425">
      <w:pPr>
        <w:pStyle w:val="BodyText1"/>
        <w:ind w:right="397"/>
        <w:rPr>
          <w:rFonts w:cs="Arial"/>
        </w:rPr>
      </w:pPr>
    </w:p>
    <w:sectPr w:rsidR="005B2D24" w:rsidRPr="00EA3A36" w:rsidSect="006A1425">
      <w:pgSz w:w="11909" w:h="16843"/>
      <w:pgMar w:top="840" w:right="994" w:bottom="404" w:left="11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12FB8" w14:textId="77777777" w:rsidR="0028361F" w:rsidRDefault="0028361F">
      <w:r>
        <w:separator/>
      </w:r>
    </w:p>
    <w:p w14:paraId="4590696E" w14:textId="77777777" w:rsidR="0028361F" w:rsidRDefault="0028361F"/>
  </w:endnote>
  <w:endnote w:type="continuationSeparator" w:id="0">
    <w:p w14:paraId="616D26BF" w14:textId="77777777" w:rsidR="0028361F" w:rsidRDefault="0028361F">
      <w:r>
        <w:continuationSeparator/>
      </w:r>
    </w:p>
    <w:p w14:paraId="337465CC" w14:textId="77777777" w:rsidR="0028361F" w:rsidRDefault="0028361F"/>
  </w:endnote>
  <w:endnote w:type="continuationNotice" w:id="1">
    <w:p w14:paraId="1B350ECE" w14:textId="77777777" w:rsidR="0028361F" w:rsidRDefault="0028361F"/>
    <w:p w14:paraId="5D85C276" w14:textId="77777777" w:rsidR="0028361F" w:rsidRDefault="00283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charset w:val="00"/>
    <w:family w:val="auto"/>
    <w:pitch w:val="variable"/>
    <w:sig w:usb0="E0000AFF" w:usb1="5000217F" w:usb2="00000021"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Symbol">
    <w:pitch w:val="default"/>
    <w:family w:val="auto"/>
  </w:font>
  <w:font w:name="Courier New">
    <w:pitch w:val="default"/>
    <w:family w:val="auto"/>
  </w:font>
  <w:font w:name="Wingdings">
    <w:pitch w:val="default"/>
    <w:family w:val="auto"/>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52625" w14:textId="77777777" w:rsidR="00AD5E27" w:rsidRDefault="00AD5E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A90FA" w14:textId="64AEF540" w:rsidR="00AD5E27" w:rsidRPr="000326C5" w:rsidRDefault="00AD5E27" w:rsidP="00AF0B7B">
    <w:pPr>
      <w:pStyle w:val="Footer"/>
      <w:tabs>
        <w:tab w:val="clear" w:pos="4513"/>
        <w:tab w:val="clear" w:pos="9026"/>
      </w:tabs>
      <w:rPr>
        <w:rFonts w:ascii="Arial" w:hAnsi="Arial" w:cs="Arial"/>
        <w:sz w:val="20"/>
        <w:szCs w:val="20"/>
      </w:rPr>
    </w:pPr>
    <w:r>
      <w:rPr>
        <w:rFonts w:ascii="Arial" w:hAnsi="Arial" w:cs="Arial"/>
        <w:noProof/>
        <w:sz w:val="20"/>
        <w:szCs w:val="20"/>
      </w:rPr>
      <w:t>DMS-NG Contract 3</w:t>
    </w:r>
    <w:r w:rsidRPr="00D12420">
      <w:rPr>
        <w:rFonts w:ascii="Arial" w:hAnsi="Arial" w:cs="Arial"/>
        <w:sz w:val="20"/>
        <w:szCs w:val="20"/>
      </w:rPr>
      <w:ptab w:relativeTo="margin" w:alignment="right" w:leader="none"/>
    </w:r>
    <w:r w:rsidRPr="00D12420">
      <w:rPr>
        <w:rStyle w:val="PageNumber"/>
        <w:rFonts w:ascii="Arial" w:hAnsi="Arial" w:cs="Arial"/>
        <w:sz w:val="20"/>
        <w:szCs w:val="20"/>
      </w:rPr>
      <w:t xml:space="preserve">Page </w:t>
    </w:r>
    <w:r w:rsidRPr="0095646D">
      <w:rPr>
        <w:rStyle w:val="PageNumber"/>
        <w:rFonts w:ascii="Arial" w:hAnsi="Arial" w:cs="Arial"/>
        <w:bCs/>
        <w:sz w:val="20"/>
        <w:szCs w:val="20"/>
      </w:rPr>
      <w:fldChar w:fldCharType="begin"/>
    </w:r>
    <w:r w:rsidRPr="0095646D">
      <w:rPr>
        <w:rStyle w:val="PageNumber"/>
        <w:rFonts w:ascii="Arial" w:hAnsi="Arial" w:cs="Arial"/>
        <w:bCs/>
        <w:sz w:val="20"/>
        <w:szCs w:val="20"/>
      </w:rPr>
      <w:instrText xml:space="preserve"> PAGE  \* Arabic  \* MERGEFORMAT </w:instrText>
    </w:r>
    <w:r w:rsidRPr="0095646D">
      <w:rPr>
        <w:rStyle w:val="PageNumber"/>
        <w:rFonts w:ascii="Arial" w:hAnsi="Arial" w:cs="Arial"/>
        <w:bCs/>
        <w:sz w:val="20"/>
        <w:szCs w:val="20"/>
      </w:rPr>
      <w:fldChar w:fldCharType="separate"/>
    </w:r>
    <w:r w:rsidR="008A15F1">
      <w:rPr>
        <w:rStyle w:val="PageNumber"/>
        <w:rFonts w:ascii="Arial" w:hAnsi="Arial" w:cs="Arial"/>
        <w:bCs/>
        <w:noProof/>
        <w:sz w:val="20"/>
        <w:szCs w:val="20"/>
      </w:rPr>
      <w:t>31</w:t>
    </w:r>
    <w:r w:rsidRPr="0095646D">
      <w:rPr>
        <w:rStyle w:val="PageNumber"/>
        <w:rFonts w:ascii="Arial" w:hAnsi="Arial" w:cs="Arial"/>
        <w:bCs/>
        <w:sz w:val="20"/>
        <w:szCs w:val="20"/>
      </w:rPr>
      <w:fldChar w:fldCharType="end"/>
    </w:r>
    <w:r w:rsidRPr="0095646D">
      <w:rPr>
        <w:rStyle w:val="PageNumber"/>
        <w:rFonts w:ascii="Arial" w:hAnsi="Arial" w:cs="Arial"/>
        <w:sz w:val="20"/>
        <w:szCs w:val="20"/>
      </w:rPr>
      <w:t xml:space="preserve"> of </w:t>
    </w:r>
    <w:r w:rsidRPr="0095646D">
      <w:rPr>
        <w:rStyle w:val="PageNumber"/>
        <w:rFonts w:ascii="Arial" w:hAnsi="Arial" w:cs="Arial"/>
        <w:bCs/>
        <w:sz w:val="20"/>
        <w:szCs w:val="20"/>
      </w:rPr>
      <w:fldChar w:fldCharType="begin"/>
    </w:r>
    <w:r w:rsidRPr="0095646D">
      <w:rPr>
        <w:rStyle w:val="PageNumber"/>
        <w:rFonts w:ascii="Arial" w:hAnsi="Arial" w:cs="Arial"/>
        <w:bCs/>
        <w:sz w:val="20"/>
        <w:szCs w:val="20"/>
      </w:rPr>
      <w:instrText xml:space="preserve"> NUMPAGES  \* Arabic  \* MERGEFORMAT </w:instrText>
    </w:r>
    <w:r w:rsidRPr="0095646D">
      <w:rPr>
        <w:rStyle w:val="PageNumber"/>
        <w:rFonts w:ascii="Arial" w:hAnsi="Arial" w:cs="Arial"/>
        <w:bCs/>
        <w:sz w:val="20"/>
        <w:szCs w:val="20"/>
      </w:rPr>
      <w:fldChar w:fldCharType="separate"/>
    </w:r>
    <w:r w:rsidR="008A15F1">
      <w:rPr>
        <w:rStyle w:val="PageNumber"/>
        <w:rFonts w:ascii="Arial" w:hAnsi="Arial" w:cs="Arial"/>
        <w:bCs/>
        <w:noProof/>
        <w:sz w:val="20"/>
        <w:szCs w:val="20"/>
      </w:rPr>
      <w:t>37</w:t>
    </w:r>
    <w:r w:rsidRPr="0095646D">
      <w:rPr>
        <w:rStyle w:val="PageNumber"/>
        <w:rFonts w:ascii="Arial" w:hAnsi="Arial" w:cs="Arial"/>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1B715" w14:textId="77777777" w:rsidR="00AD5E27" w:rsidRDefault="00AD5E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79371" w14:textId="77777777" w:rsidR="0028361F" w:rsidRDefault="0028361F">
      <w:r>
        <w:separator/>
      </w:r>
    </w:p>
    <w:p w14:paraId="74C0039B" w14:textId="77777777" w:rsidR="0028361F" w:rsidRDefault="0028361F"/>
  </w:footnote>
  <w:footnote w:type="continuationSeparator" w:id="0">
    <w:p w14:paraId="7EA31C82" w14:textId="77777777" w:rsidR="0028361F" w:rsidRDefault="0028361F">
      <w:r>
        <w:continuationSeparator/>
      </w:r>
    </w:p>
    <w:p w14:paraId="52899B84" w14:textId="77777777" w:rsidR="0028361F" w:rsidRDefault="0028361F"/>
  </w:footnote>
  <w:footnote w:type="continuationNotice" w:id="1">
    <w:p w14:paraId="57DB73A0" w14:textId="77777777" w:rsidR="0028361F" w:rsidRDefault="0028361F"/>
    <w:p w14:paraId="18EFA083" w14:textId="77777777" w:rsidR="0028361F" w:rsidRDefault="00283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D7AA8" w14:textId="77777777" w:rsidR="00AD5E27" w:rsidRDefault="00AD5E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CC705" w14:textId="784677DC" w:rsidR="00AD5E27" w:rsidRPr="00D01FCB" w:rsidRDefault="00AD5E27" w:rsidP="00BC009F">
    <w:pPr>
      <w:pStyle w:val="Header"/>
      <w:jc w:val="center"/>
      <w:rPr>
        <w:rFonts w:ascii="Arial" w:hAnsi="Arial" w:cs="Arial"/>
        <w:sz w:val="20"/>
        <w:szCs w:val="20"/>
      </w:rPr>
    </w:pPr>
    <w:r>
      <w:rPr>
        <w:rFonts w:ascii="Arial" w:hAnsi="Arial" w:cs="Arial"/>
        <w:sz w:val="20"/>
        <w:szCs w:val="20"/>
      </w:rPr>
      <w:t>Contract 3</w:t>
    </w:r>
    <w:r w:rsidRPr="0052575B">
      <w:rPr>
        <w:rFonts w:ascii="Arial" w:hAnsi="Arial" w:cs="Arial"/>
        <w:sz w:val="20"/>
        <w:szCs w:val="20"/>
      </w:rPr>
      <w:t xml:space="preserve"> ITN Front End</w:t>
    </w:r>
    <w:r w:rsidRPr="00D46F03">
      <w:rPr>
        <w:rFonts w:ascii="Arial" w:hAnsi="Arial" w:cs="Arial"/>
        <w:b/>
        <w:sz w:val="20"/>
        <w:szCs w:val="20"/>
      </w:rPr>
      <w:tab/>
    </w:r>
    <w:r w:rsidRPr="00D46F03">
      <w:rPr>
        <w:rFonts w:ascii="Arial" w:hAnsi="Arial" w:cs="Arial"/>
        <w:b/>
        <w:sz w:val="20"/>
        <w:szCs w:val="20"/>
      </w:rPr>
      <w:tab/>
    </w:r>
    <w:r>
      <w:rPr>
        <w:rFonts w:ascii="Arial" w:hAnsi="Arial" w:cs="Arial"/>
        <w:sz w:val="20"/>
        <w:szCs w:val="20"/>
      </w:rPr>
      <w:t>ITN Ref: 703249457</w:t>
    </w:r>
  </w:p>
  <w:p w14:paraId="726BEE52" w14:textId="0E0C3FB2" w:rsidR="00AD5E27" w:rsidRPr="000326C5" w:rsidRDefault="00AD5E27" w:rsidP="00BC009F">
    <w:pPr>
      <w:pStyle w:val="Header"/>
      <w:jc w:val="center"/>
      <w:rPr>
        <w:rFonts w:ascii="Arial" w:hAnsi="Arial" w:cs="Arial"/>
        <w:sz w:val="20"/>
      </w:rPr>
    </w:pPr>
    <w:r w:rsidRPr="000326C5">
      <w:rPr>
        <w:rFonts w:ascii="Arial" w:hAnsi="Arial" w:cs="Arial"/>
        <w:sz w:val="20"/>
      </w:rPr>
      <w:t>OFFICIAL</w:t>
    </w:r>
  </w:p>
  <w:p w14:paraId="1E02C474" w14:textId="31A2A205" w:rsidR="00AD5E27" w:rsidRDefault="00AD5E27" w:rsidP="00BC009F">
    <w:pPr>
      <w:pStyle w:val="Header"/>
      <w:jc w:val="center"/>
      <w:rPr>
        <w:rFonts w:asciiTheme="minorHAnsi" w:hAnsiTheme="minorHAnsi"/>
        <w:b/>
        <w:sz w:val="28"/>
        <w:szCs w:val="28"/>
      </w:rPr>
    </w:pPr>
    <w:r w:rsidRPr="003A5BB1">
      <w:rPr>
        <w:rFonts w:ascii="Arial" w:hAnsi="Arial" w:cs="Arial"/>
        <w:b/>
      </w:rPr>
      <w:tab/>
    </w:r>
    <w:r w:rsidRPr="003A5BB1">
      <w:rPr>
        <w:rFonts w:ascii="Arial" w:hAnsi="Arial" w:cs="Arial"/>
        <w:b/>
      </w:rPr>
      <w:tab/>
    </w:r>
    <w:r>
      <w:rPr>
        <w:rFonts w:asciiTheme="minorHAnsi" w:hAnsiTheme="minorHAnsi"/>
        <w: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EE496" w14:textId="77777777" w:rsidR="00AD5E27" w:rsidRDefault="00AD5E2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30FB9" w14:textId="51CB167F" w:rsidR="00AD5E27" w:rsidRPr="00001F72" w:rsidRDefault="00AD5E27" w:rsidP="00BC009F">
    <w:pPr>
      <w:pStyle w:val="Header"/>
      <w:jc w:val="center"/>
      <w:rPr>
        <w:rFonts w:ascii="Arial" w:hAnsi="Arial" w:cs="Arial"/>
        <w:sz w:val="20"/>
        <w:szCs w:val="20"/>
      </w:rPr>
    </w:pPr>
    <w:r>
      <w:rPr>
        <w:rFonts w:ascii="Arial" w:hAnsi="Arial" w:cs="Arial"/>
        <w:sz w:val="20"/>
        <w:szCs w:val="20"/>
      </w:rPr>
      <w:t>Contract 3</w:t>
    </w:r>
    <w:r w:rsidRPr="0052575B">
      <w:rPr>
        <w:rFonts w:ascii="Arial" w:hAnsi="Arial" w:cs="Arial"/>
        <w:sz w:val="20"/>
        <w:szCs w:val="20"/>
      </w:rPr>
      <w:t xml:space="preserve"> ITN Front End</w:t>
    </w:r>
    <w:r w:rsidRPr="00D46F03">
      <w:rPr>
        <w:rFonts w:ascii="Arial" w:hAnsi="Arial" w:cs="Arial"/>
        <w:b/>
        <w:sz w:val="20"/>
        <w:szCs w:val="20"/>
      </w:rPr>
      <w:tab/>
    </w:r>
    <w:r w:rsidRPr="00001F72">
      <w:rPr>
        <w:rFonts w:ascii="Arial" w:hAnsi="Arial" w:cs="Arial"/>
        <w:b/>
        <w:sz w:val="20"/>
        <w:szCs w:val="20"/>
      </w:rPr>
      <w:tab/>
    </w:r>
    <w:r w:rsidRPr="00001F72">
      <w:rPr>
        <w:rFonts w:ascii="Arial" w:hAnsi="Arial" w:cs="Arial"/>
        <w:sz w:val="20"/>
        <w:szCs w:val="20"/>
      </w:rPr>
      <w:t>ITN Ref: 703249</w:t>
    </w:r>
    <w:r>
      <w:rPr>
        <w:rFonts w:ascii="Arial" w:hAnsi="Arial" w:cs="Arial"/>
        <w:sz w:val="20"/>
        <w:szCs w:val="20"/>
      </w:rPr>
      <w:t>4</w:t>
    </w:r>
    <w:r w:rsidRPr="00001F72">
      <w:rPr>
        <w:rFonts w:ascii="Arial" w:hAnsi="Arial" w:cs="Arial"/>
        <w:sz w:val="20"/>
        <w:szCs w:val="20"/>
      </w:rPr>
      <w:t>54</w:t>
    </w:r>
  </w:p>
  <w:p w14:paraId="36FF0140" w14:textId="06F44757" w:rsidR="00AD5E27" w:rsidRPr="004C3C7B" w:rsidRDefault="00AD5E27" w:rsidP="00BC009F">
    <w:pPr>
      <w:pStyle w:val="Header"/>
      <w:jc w:val="center"/>
      <w:rPr>
        <w:rFonts w:ascii="Arial" w:hAnsi="Arial" w:cs="Arial"/>
        <w:sz w:val="20"/>
        <w:szCs w:val="20"/>
      </w:rPr>
    </w:pPr>
    <w:r w:rsidRPr="004C3C7B">
      <w:rPr>
        <w:rFonts w:ascii="Arial" w:hAnsi="Arial" w:cs="Arial"/>
        <w:sz w:val="20"/>
        <w:szCs w:val="20"/>
      </w:rPr>
      <w:t>OFFICIAL</w:t>
    </w:r>
  </w:p>
  <w:p w14:paraId="6FDFD44E" w14:textId="77777777" w:rsidR="00AD5E27" w:rsidRDefault="00AD5E27" w:rsidP="00BC009F">
    <w:pPr>
      <w:pStyle w:val="Header"/>
      <w:jc w:val="center"/>
      <w:rPr>
        <w:rFonts w:asciiTheme="minorHAnsi" w:hAnsiTheme="minorHAnsi"/>
        <w:b/>
        <w:sz w:val="28"/>
        <w:szCs w:val="28"/>
      </w:rPr>
    </w:pPr>
    <w:r w:rsidRPr="003A5BB1">
      <w:rPr>
        <w:rFonts w:ascii="Arial" w:hAnsi="Arial" w:cs="Arial"/>
        <w:b/>
      </w:rPr>
      <w:tab/>
    </w:r>
    <w:r w:rsidRPr="003A5BB1">
      <w:rPr>
        <w:rFonts w:ascii="Arial" w:hAnsi="Arial" w:cs="Arial"/>
        <w:b/>
      </w:rPr>
      <w:tab/>
    </w:r>
    <w:r>
      <w:rPr>
        <w:rFonts w:asciiTheme="minorHAnsi" w:hAnsiTheme="minorHAnsi"/>
        <w:b/>
      </w:rPr>
      <w:tab/>
    </w:r>
  </w:p>
</w:hdr>
</file>

<file path=word/intelligence2.xml><?xml version="1.0" encoding="utf-8"?>
<int2:intelligence xmlns:int2="http://schemas.microsoft.com/office/intelligence/2020/intelligence" xmlns:oel="http://schemas.microsoft.com/office/2019/extlst">
  <int2:observations>
    <int2:textHash int2:hashCode="wfbqdpFEBpIDfn" int2:id="XXHsyr64">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A27EC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B9ACD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F00CC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DC9D7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E241E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E56592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68FB5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4E16F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F024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970384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FD20BC"/>
    <w:multiLevelType w:val="hybridMultilevel"/>
    <w:tmpl w:val="FD266308"/>
    <w:lvl w:ilvl="0" w:tplc="AD5AEA5A">
      <w:start w:val="1"/>
      <w:numFmt w:val="decimal"/>
      <w:lvlText w:val="D14.%1"/>
      <w:lvlJc w:val="left"/>
      <w:pPr>
        <w:ind w:left="360" w:hanging="360"/>
      </w:pPr>
      <w:rPr>
        <w:rFonts w:hint="default"/>
        <w:b w:val="0"/>
      </w:rPr>
    </w:lvl>
    <w:lvl w:ilvl="1" w:tplc="08090019">
      <w:start w:val="1"/>
      <w:numFmt w:val="lowerLetter"/>
      <w:lvlText w:val="%2."/>
      <w:lvlJc w:val="left"/>
      <w:pPr>
        <w:ind w:left="-360"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1080" w:hanging="360"/>
      </w:pPr>
    </w:lvl>
    <w:lvl w:ilvl="4" w:tplc="08090019" w:tentative="1">
      <w:start w:val="1"/>
      <w:numFmt w:val="lowerLetter"/>
      <w:lvlText w:val="%5."/>
      <w:lvlJc w:val="left"/>
      <w:pPr>
        <w:ind w:left="1800" w:hanging="360"/>
      </w:pPr>
    </w:lvl>
    <w:lvl w:ilvl="5" w:tplc="0809001B" w:tentative="1">
      <w:start w:val="1"/>
      <w:numFmt w:val="lowerRoman"/>
      <w:lvlText w:val="%6."/>
      <w:lvlJc w:val="right"/>
      <w:pPr>
        <w:ind w:left="2520" w:hanging="180"/>
      </w:pPr>
    </w:lvl>
    <w:lvl w:ilvl="6" w:tplc="0809000F" w:tentative="1">
      <w:start w:val="1"/>
      <w:numFmt w:val="decimal"/>
      <w:lvlText w:val="%7."/>
      <w:lvlJc w:val="left"/>
      <w:pPr>
        <w:ind w:left="3240" w:hanging="360"/>
      </w:pPr>
    </w:lvl>
    <w:lvl w:ilvl="7" w:tplc="08090019" w:tentative="1">
      <w:start w:val="1"/>
      <w:numFmt w:val="lowerLetter"/>
      <w:lvlText w:val="%8."/>
      <w:lvlJc w:val="left"/>
      <w:pPr>
        <w:ind w:left="3960" w:hanging="360"/>
      </w:pPr>
    </w:lvl>
    <w:lvl w:ilvl="8" w:tplc="0809001B" w:tentative="1">
      <w:start w:val="1"/>
      <w:numFmt w:val="lowerRoman"/>
      <w:lvlText w:val="%9."/>
      <w:lvlJc w:val="right"/>
      <w:pPr>
        <w:ind w:left="4680" w:hanging="180"/>
      </w:pPr>
    </w:lvl>
  </w:abstractNum>
  <w:abstractNum w:abstractNumId="11" w15:restartNumberingAfterBreak="0">
    <w:nsid w:val="09AB2655"/>
    <w:multiLevelType w:val="multilevel"/>
    <w:tmpl w:val="876EEEE2"/>
    <w:styleLink w:val="LFO12"/>
    <w:lvl w:ilvl="0">
      <w:start w:val="1"/>
      <w:numFmt w:val="lowerLetter"/>
      <w:pStyle w:val="DefinitionListLevel2"/>
      <w:lvlText w:val="(%1)"/>
      <w:lvlJc w:val="left"/>
      <w:pPr>
        <w:ind w:left="720" w:hanging="720"/>
      </w:pPr>
    </w:lvl>
    <w:lvl w:ilvl="1">
      <w:start w:val="1"/>
      <w:numFmt w:val="lowerRoman"/>
      <w:lvlText w:val="(%2)"/>
      <w:lvlJc w:val="left"/>
      <w:pPr>
        <w:ind w:left="1440" w:hanging="720"/>
      </w:pPr>
    </w:lvl>
    <w:lvl w:ilvl="2">
      <w:start w:val="1"/>
      <w:numFmt w:val="decimal"/>
      <w:lvlText w:val="(%3)"/>
      <w:lvlJc w:val="left"/>
      <w:pPr>
        <w:ind w:left="1440" w:hanging="720"/>
      </w:pPr>
    </w:lvl>
    <w:lvl w:ilvl="3">
      <w:start w:val="1"/>
      <w:numFmt w:val="none"/>
      <w:suff w:val="nothing"/>
      <w:lvlText w:val="%4"/>
      <w:lvlJc w:val="left"/>
      <w:pPr>
        <w:ind w:left="1440" w:hanging="720"/>
      </w:pPr>
    </w:lvl>
    <w:lvl w:ilvl="4">
      <w:start w:val="1"/>
      <w:numFmt w:val="none"/>
      <w:suff w:val="nothing"/>
      <w:lvlText w:val="%5"/>
      <w:lvlJc w:val="left"/>
      <w:pPr>
        <w:ind w:left="1440" w:hanging="720"/>
      </w:pPr>
    </w:lvl>
    <w:lvl w:ilvl="5">
      <w:start w:val="1"/>
      <w:numFmt w:val="none"/>
      <w:suff w:val="nothing"/>
      <w:lvlText w:val="%6"/>
      <w:lvlJc w:val="left"/>
      <w:pPr>
        <w:ind w:left="1440" w:hanging="720"/>
      </w:pPr>
    </w:lvl>
    <w:lvl w:ilvl="6">
      <w:start w:val="1"/>
      <w:numFmt w:val="none"/>
      <w:suff w:val="nothing"/>
      <w:lvlText w:val="%7"/>
      <w:lvlJc w:val="left"/>
      <w:pPr>
        <w:ind w:left="1440" w:hanging="720"/>
      </w:pPr>
    </w:lvl>
    <w:lvl w:ilvl="7">
      <w:start w:val="1"/>
      <w:numFmt w:val="none"/>
      <w:suff w:val="nothing"/>
      <w:lvlText w:val="%8"/>
      <w:lvlJc w:val="left"/>
      <w:pPr>
        <w:ind w:left="1440" w:hanging="720"/>
      </w:pPr>
    </w:lvl>
    <w:lvl w:ilvl="8">
      <w:start w:val="1"/>
      <w:numFmt w:val="none"/>
      <w:suff w:val="nothing"/>
      <w:lvlText w:val="%9"/>
      <w:lvlJc w:val="left"/>
      <w:pPr>
        <w:ind w:left="1440" w:hanging="720"/>
      </w:pPr>
    </w:lvl>
  </w:abstractNum>
  <w:abstractNum w:abstractNumId="12" w15:restartNumberingAfterBreak="0">
    <w:nsid w:val="09E00681"/>
    <w:multiLevelType w:val="multilevel"/>
    <w:tmpl w:val="C2166498"/>
    <w:lvl w:ilvl="0">
      <w:start w:val="1"/>
      <w:numFmt w:val="bullet"/>
      <w:lvlRestart w:val="0"/>
      <w:pStyle w:val="DWParaBul1"/>
      <w:lvlText w:val=""/>
      <w:lvlJc w:val="left"/>
      <w:rPr>
        <w:rFonts w:ascii="Symbol" w:hAnsi="Symbol" w:cs="Arial" w:hint="default"/>
        <w:b w:val="0"/>
        <w:i w:val="0"/>
        <w:caps w:val="0"/>
        <w:strike w:val="0"/>
        <w:dstrike w:val="0"/>
        <w:vanish w:val="0"/>
        <w:color w:val="auto"/>
        <w:sz w:val="22"/>
        <w:vertAlign w:val="baseline"/>
      </w:rPr>
    </w:lvl>
    <w:lvl w:ilvl="1">
      <w:start w:val="1"/>
      <w:numFmt w:val="bullet"/>
      <w:pStyle w:val="DWParaBul2"/>
      <w:lvlText w:val=""/>
      <w:lvlJc w:val="left"/>
      <w:rPr>
        <w:rFonts w:ascii="Symbol" w:hAnsi="Symbol" w:cs="Arial" w:hint="default"/>
        <w:b w:val="0"/>
        <w:i w:val="0"/>
        <w:caps w:val="0"/>
        <w:strike w:val="0"/>
        <w:dstrike w:val="0"/>
        <w:vanish w:val="0"/>
        <w:color w:val="auto"/>
        <w:sz w:val="20"/>
        <w:u w:val="none"/>
        <w:effect w:val="none"/>
        <w:vertAlign w:val="baseline"/>
      </w:rPr>
    </w:lvl>
    <w:lvl w:ilvl="2">
      <w:start w:val="1"/>
      <w:numFmt w:val="bullet"/>
      <w:pStyle w:val="DWParaBul3"/>
      <w:lvlText w:val=""/>
      <w:lvlJc w:val="left"/>
      <w:rPr>
        <w:rFonts w:ascii="Symbol" w:hAnsi="Symbol" w:cs="Arial" w:hint="default"/>
        <w:b w:val="0"/>
        <w:i w:val="0"/>
        <w:caps w:val="0"/>
        <w:strike w:val="0"/>
        <w:dstrike w:val="0"/>
        <w:vanish w:val="0"/>
        <w:color w:val="auto"/>
        <w:sz w:val="18"/>
        <w:u w:val="none"/>
        <w:effect w:val="none"/>
        <w:vertAlign w:val="baseline"/>
      </w:rPr>
    </w:lvl>
    <w:lvl w:ilvl="3">
      <w:start w:val="1"/>
      <w:numFmt w:val="bullet"/>
      <w:pStyle w:val="DWParaBul4"/>
      <w:lvlText w:val=""/>
      <w:lvlJc w:val="left"/>
      <w:rPr>
        <w:rFonts w:ascii="Symbol" w:hAnsi="Symbol" w:cs="Arial" w:hint="default"/>
        <w:b w:val="0"/>
        <w:i w:val="0"/>
        <w:caps w:val="0"/>
        <w:strike w:val="0"/>
        <w:dstrike w:val="0"/>
        <w:vanish w:val="0"/>
        <w:color w:val="auto"/>
        <w:sz w:val="16"/>
        <w:u w:val="none"/>
        <w:effect w:val="none"/>
        <w:vertAlign w:val="baseline"/>
      </w:rPr>
    </w:lvl>
    <w:lvl w:ilvl="4">
      <w:start w:val="1"/>
      <w:numFmt w:val="bullet"/>
      <w:pStyle w:val="DWParaBul5"/>
      <w:lvlText w:val=""/>
      <w:lvlJc w:val="left"/>
      <w:rPr>
        <w:rFonts w:ascii="Symbol" w:hAnsi="Symbol" w:cs="Arial" w:hint="default"/>
        <w:b w:val="0"/>
        <w:i w:val="0"/>
        <w:caps w:val="0"/>
        <w:strike w:val="0"/>
        <w:dstrike w:val="0"/>
        <w:vanish w:val="0"/>
        <w:color w:val="auto"/>
        <w:sz w:val="14"/>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3" w15:restartNumberingAfterBreak="0">
    <w:nsid w:val="09F35999"/>
    <w:multiLevelType w:val="hybridMultilevel"/>
    <w:tmpl w:val="786404D6"/>
    <w:lvl w:ilvl="0" w:tplc="D0DC0B50">
      <w:start w:val="1"/>
      <w:numFmt w:val="decimal"/>
      <w:lvlText w:val="C5.%1"/>
      <w:lvlJc w:val="left"/>
      <w:pPr>
        <w:ind w:left="1080" w:hanging="360"/>
      </w:pPr>
      <w:rPr>
        <w:rFonts w:ascii="Arial" w:hAnsi="Arial" w:cs="Arial"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BC53C07"/>
    <w:multiLevelType w:val="hybridMultilevel"/>
    <w:tmpl w:val="4FC6EC8C"/>
    <w:lvl w:ilvl="0" w:tplc="0A7816BA">
      <w:start w:val="1"/>
      <w:numFmt w:val="decimal"/>
      <w:lvlText w:val="G29.%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C636AEB"/>
    <w:multiLevelType w:val="hybridMultilevel"/>
    <w:tmpl w:val="5DCE02F6"/>
    <w:lvl w:ilvl="0" w:tplc="414C7FC6">
      <w:start w:val="1"/>
      <w:numFmt w:val="decimal"/>
      <w:lvlText w:val="F9.%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D6632BA"/>
    <w:multiLevelType w:val="multilevel"/>
    <w:tmpl w:val="56E4DD3E"/>
    <w:lvl w:ilvl="0">
      <w:start w:val="1"/>
      <w:numFmt w:val="none"/>
      <w:pStyle w:val="definition"/>
      <w:suff w:val="nothing"/>
      <w:lvlText w:val=""/>
      <w:lvlJc w:val="left"/>
      <w:pPr>
        <w:ind w:left="0" w:firstLine="0"/>
      </w:pPr>
      <w:rPr>
        <w:rFonts w:hint="default"/>
        <w:b w:val="0"/>
      </w:rPr>
    </w:lvl>
    <w:lvl w:ilvl="1">
      <w:start w:val="1"/>
      <w:numFmt w:val="lowerLetter"/>
      <w:pStyle w:val="definitionsub"/>
      <w:lvlText w:val="(%2)"/>
      <w:lvlJc w:val="left"/>
      <w:pPr>
        <w:ind w:left="454" w:hanging="454"/>
      </w:pPr>
      <w:rPr>
        <w:rFonts w:hint="default"/>
      </w:rPr>
    </w:lvl>
    <w:lvl w:ilvl="2">
      <w:start w:val="1"/>
      <w:numFmt w:val="lowerRoman"/>
      <w:lvlText w:val="(%3)"/>
      <w:lvlJc w:val="left"/>
      <w:pPr>
        <w:tabs>
          <w:tab w:val="num" w:pos="851"/>
        </w:tabs>
        <w:ind w:left="851" w:hanging="397"/>
      </w:pPr>
      <w:rPr>
        <w:rFonts w:hint="default"/>
      </w:rPr>
    </w:lvl>
    <w:lvl w:ilvl="3">
      <w:start w:val="1"/>
      <w:numFmt w:val="lowerLetter"/>
      <w:lvlText w:val="(%4)"/>
      <w:lvlJc w:val="left"/>
      <w:pPr>
        <w:ind w:left="567" w:hanging="56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0D7F625A"/>
    <w:multiLevelType w:val="hybridMultilevel"/>
    <w:tmpl w:val="9A5E8338"/>
    <w:lvl w:ilvl="0" w:tplc="9E6053C2">
      <w:start w:val="1"/>
      <w:numFmt w:val="decimal"/>
      <w:lvlText w:val="D1.%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F6D7C8C"/>
    <w:multiLevelType w:val="hybridMultilevel"/>
    <w:tmpl w:val="9C828E16"/>
    <w:lvl w:ilvl="0" w:tplc="33DCEFE4">
      <w:start w:val="1"/>
      <w:numFmt w:val="decimal"/>
      <w:lvlText w:val="F4.%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FA30362"/>
    <w:multiLevelType w:val="multilevel"/>
    <w:tmpl w:val="62746692"/>
    <w:lvl w:ilvl="0">
      <w:start w:val="1"/>
      <w:numFmt w:val="lowerLetter"/>
      <w:lvlText w:val="(%1)"/>
      <w:lvlJc w:val="left"/>
      <w:pPr>
        <w:tabs>
          <w:tab w:val="num" w:pos="666"/>
        </w:tabs>
        <w:ind w:left="810" w:firstLine="0"/>
      </w:pPr>
      <w:rPr>
        <w:rFonts w:hint="default"/>
        <w:strike w:val="0"/>
        <w:color w:val="000000"/>
        <w:spacing w:val="0"/>
        <w:w w:val="100"/>
        <w:sz w:val="22"/>
        <w:vertAlign w:val="baseline"/>
      </w:rPr>
    </w:lvl>
    <w:lvl w:ilvl="1">
      <w:numFmt w:val="decimal"/>
      <w:lvlText w:val=""/>
      <w:lvlJc w:val="left"/>
      <w:pPr>
        <w:ind w:left="90" w:firstLine="0"/>
      </w:pPr>
      <w:rPr>
        <w:rFonts w:hint="default"/>
      </w:rPr>
    </w:lvl>
    <w:lvl w:ilvl="2">
      <w:numFmt w:val="decimal"/>
      <w:lvlText w:val=""/>
      <w:lvlJc w:val="left"/>
      <w:pPr>
        <w:ind w:left="90" w:firstLine="0"/>
      </w:pPr>
      <w:rPr>
        <w:rFonts w:hint="default"/>
      </w:rPr>
    </w:lvl>
    <w:lvl w:ilvl="3">
      <w:numFmt w:val="decimal"/>
      <w:lvlText w:val=""/>
      <w:lvlJc w:val="left"/>
      <w:pPr>
        <w:ind w:left="90" w:firstLine="0"/>
      </w:pPr>
      <w:rPr>
        <w:rFonts w:hint="default"/>
      </w:rPr>
    </w:lvl>
    <w:lvl w:ilvl="4">
      <w:numFmt w:val="decimal"/>
      <w:lvlText w:val=""/>
      <w:lvlJc w:val="left"/>
      <w:pPr>
        <w:ind w:left="90" w:firstLine="0"/>
      </w:pPr>
      <w:rPr>
        <w:rFonts w:hint="default"/>
      </w:rPr>
    </w:lvl>
    <w:lvl w:ilvl="5">
      <w:numFmt w:val="decimal"/>
      <w:lvlText w:val=""/>
      <w:lvlJc w:val="left"/>
      <w:pPr>
        <w:ind w:left="90" w:firstLine="0"/>
      </w:pPr>
      <w:rPr>
        <w:rFonts w:hint="default"/>
      </w:rPr>
    </w:lvl>
    <w:lvl w:ilvl="6">
      <w:numFmt w:val="decimal"/>
      <w:lvlText w:val=""/>
      <w:lvlJc w:val="left"/>
      <w:pPr>
        <w:ind w:left="90" w:firstLine="0"/>
      </w:pPr>
      <w:rPr>
        <w:rFonts w:hint="default"/>
      </w:rPr>
    </w:lvl>
    <w:lvl w:ilvl="7">
      <w:numFmt w:val="decimal"/>
      <w:lvlText w:val=""/>
      <w:lvlJc w:val="left"/>
      <w:pPr>
        <w:ind w:left="90" w:firstLine="0"/>
      </w:pPr>
      <w:rPr>
        <w:rFonts w:hint="default"/>
      </w:rPr>
    </w:lvl>
    <w:lvl w:ilvl="8">
      <w:numFmt w:val="decimal"/>
      <w:lvlText w:val=""/>
      <w:lvlJc w:val="left"/>
      <w:pPr>
        <w:ind w:left="90" w:firstLine="0"/>
      </w:pPr>
      <w:rPr>
        <w:rFonts w:hint="default"/>
      </w:rPr>
    </w:lvl>
  </w:abstractNum>
  <w:abstractNum w:abstractNumId="20" w15:restartNumberingAfterBreak="0">
    <w:nsid w:val="0FD77125"/>
    <w:multiLevelType w:val="multilevel"/>
    <w:tmpl w:val="24D0B9C8"/>
    <w:lvl w:ilvl="0">
      <w:start w:val="1"/>
      <w:numFmt w:val="decimal"/>
      <w:lvlRestart w:val="0"/>
      <w:pStyle w:val="Simple1"/>
      <w:lvlText w:val="%1"/>
      <w:lvlJc w:val="left"/>
      <w:pPr>
        <w:tabs>
          <w:tab w:val="num" w:pos="709"/>
        </w:tabs>
        <w:ind w:left="709" w:hanging="709"/>
      </w:pPr>
      <w:rPr>
        <w:rFonts w:hint="default"/>
      </w:rPr>
    </w:lvl>
    <w:lvl w:ilvl="1">
      <w:start w:val="1"/>
      <w:numFmt w:val="decimal"/>
      <w:pStyle w:val="Simple2"/>
      <w:lvlText w:val="%1.%2"/>
      <w:lvlJc w:val="left"/>
      <w:pPr>
        <w:tabs>
          <w:tab w:val="num" w:pos="709"/>
        </w:tabs>
        <w:ind w:left="709" w:hanging="709"/>
      </w:pPr>
      <w:rPr>
        <w:rFonts w:hint="default"/>
      </w:rPr>
    </w:lvl>
    <w:lvl w:ilvl="2">
      <w:start w:val="1"/>
      <w:numFmt w:val="lowerLetter"/>
      <w:pStyle w:val="Simple3"/>
      <w:lvlText w:val="(%3)"/>
      <w:lvlJc w:val="left"/>
      <w:pPr>
        <w:tabs>
          <w:tab w:val="num" w:pos="1417"/>
        </w:tabs>
        <w:ind w:left="1417" w:hanging="708"/>
      </w:pPr>
      <w:rPr>
        <w:rFonts w:hint="default"/>
      </w:rPr>
    </w:lvl>
    <w:lvl w:ilvl="3">
      <w:start w:val="1"/>
      <w:numFmt w:val="lowerRoman"/>
      <w:pStyle w:val="Simple4"/>
      <w:lvlText w:val="(%4)"/>
      <w:lvlJc w:val="left"/>
      <w:pPr>
        <w:tabs>
          <w:tab w:val="num" w:pos="2126"/>
        </w:tabs>
        <w:ind w:left="2126" w:hanging="709"/>
      </w:pPr>
      <w:rPr>
        <w:rFonts w:hint="default"/>
      </w:rPr>
    </w:lvl>
    <w:lvl w:ilvl="4">
      <w:start w:val="1"/>
      <w:numFmt w:val="upperLetter"/>
      <w:pStyle w:val="Simple5"/>
      <w:lvlText w:val="(%5)"/>
      <w:lvlJc w:val="left"/>
      <w:pPr>
        <w:tabs>
          <w:tab w:val="num" w:pos="2835"/>
        </w:tabs>
        <w:ind w:left="2835" w:hanging="709"/>
      </w:pPr>
      <w:rPr>
        <w:rFonts w:hint="default"/>
      </w:rPr>
    </w:lvl>
    <w:lvl w:ilvl="5">
      <w:start w:val="1"/>
      <w:numFmt w:val="decimal"/>
      <w:pStyle w:val="Simple6"/>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pStyle w:val="Simple8"/>
      <w:lvlText w:val="%8)"/>
      <w:lvlJc w:val="left"/>
      <w:pPr>
        <w:tabs>
          <w:tab w:val="num" w:pos="4961"/>
        </w:tabs>
        <w:ind w:left="4961" w:hanging="709"/>
      </w:pPr>
      <w:rPr>
        <w:rFonts w:hint="default"/>
      </w:rPr>
    </w:lvl>
    <w:lvl w:ilvl="8">
      <w:start w:val="1"/>
      <w:numFmt w:val="upperLetter"/>
      <w:pStyle w:val="Simple9"/>
      <w:lvlText w:val="%9)"/>
      <w:lvlJc w:val="left"/>
      <w:pPr>
        <w:tabs>
          <w:tab w:val="num" w:pos="5669"/>
        </w:tabs>
        <w:ind w:left="5669" w:hanging="708"/>
      </w:pPr>
      <w:rPr>
        <w:rFonts w:hint="default"/>
      </w:rPr>
    </w:lvl>
  </w:abstractNum>
  <w:abstractNum w:abstractNumId="21" w15:restartNumberingAfterBreak="0">
    <w:nsid w:val="102E60C2"/>
    <w:multiLevelType w:val="hybridMultilevel"/>
    <w:tmpl w:val="6BDE91C4"/>
    <w:lvl w:ilvl="0" w:tplc="FF5ACD74">
      <w:start w:val="1"/>
      <w:numFmt w:val="decimal"/>
      <w:lvlText w:val="D13.%1"/>
      <w:lvlJc w:val="left"/>
      <w:pPr>
        <w:ind w:left="144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1CF5A57"/>
    <w:multiLevelType w:val="hybridMultilevel"/>
    <w:tmpl w:val="4B92A184"/>
    <w:lvl w:ilvl="0" w:tplc="A830DC3A">
      <w:start w:val="1"/>
      <w:numFmt w:val="decimal"/>
      <w:lvlText w:val="G8.%1"/>
      <w:lvlJc w:val="left"/>
      <w:pPr>
        <w:ind w:left="360" w:hanging="360"/>
      </w:pPr>
      <w:rPr>
        <w:rFonts w:hint="default"/>
        <w:b w:val="0"/>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11FA55A2"/>
    <w:multiLevelType w:val="multilevel"/>
    <w:tmpl w:val="C3ECE100"/>
    <w:lvl w:ilvl="0">
      <w:start w:val="1"/>
      <w:numFmt w:val="decimal"/>
      <w:lvlText w:val="%1."/>
      <w:lvlJc w:val="left"/>
      <w:pPr>
        <w:ind w:left="360" w:hanging="360"/>
      </w:pPr>
      <w:rPr>
        <w:sz w:val="28"/>
      </w:rPr>
    </w:lvl>
    <w:lvl w:ilvl="1">
      <w:start w:val="1"/>
      <w:numFmt w:val="decimal"/>
      <w:lvlText w:val="%1.%2."/>
      <w:lvlJc w:val="left"/>
      <w:pPr>
        <w:ind w:left="4969" w:hanging="432"/>
      </w:pPr>
      <w:rPr>
        <w:b w:val="0"/>
        <w:i w:val="0"/>
        <w:sz w:val="22"/>
        <w:szCs w:val="22"/>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2A2122D"/>
    <w:multiLevelType w:val="hybridMultilevel"/>
    <w:tmpl w:val="0882B0A2"/>
    <w:lvl w:ilvl="0" w:tplc="DE8AE6AC">
      <w:start w:val="1"/>
      <w:numFmt w:val="decimal"/>
      <w:lvlText w:val="F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2FB495E"/>
    <w:multiLevelType w:val="hybridMultilevel"/>
    <w:tmpl w:val="A10E06B2"/>
    <w:lvl w:ilvl="0" w:tplc="906AC832">
      <w:start w:val="1"/>
      <w:numFmt w:val="decimal"/>
      <w:lvlText w:val="G25.%1"/>
      <w:lvlJc w:val="left"/>
      <w:pPr>
        <w:ind w:left="360" w:hanging="360"/>
      </w:pPr>
      <w:rPr>
        <w:rFonts w:hint="default"/>
        <w:b w:val="0"/>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14901AFF"/>
    <w:multiLevelType w:val="hybridMultilevel"/>
    <w:tmpl w:val="11228E04"/>
    <w:lvl w:ilvl="0" w:tplc="A212FCFC">
      <w:start w:val="1"/>
      <w:numFmt w:val="decimal"/>
      <w:pStyle w:val="Heading3"/>
      <w:lvlText w:val="A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4BC1A30"/>
    <w:multiLevelType w:val="hybridMultilevel"/>
    <w:tmpl w:val="93DA7FF6"/>
    <w:lvl w:ilvl="0" w:tplc="B6AEBFE6">
      <w:start w:val="1"/>
      <w:numFmt w:val="decimal"/>
      <w:lvlText w:val="G13.%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567427A"/>
    <w:multiLevelType w:val="hybridMultilevel"/>
    <w:tmpl w:val="17AC9D0C"/>
    <w:lvl w:ilvl="0" w:tplc="1E4A67B6">
      <w:start w:val="1"/>
      <w:numFmt w:val="decimal"/>
      <w:lvlText w:val="G4.%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62D7A86"/>
    <w:multiLevelType w:val="multilevel"/>
    <w:tmpl w:val="CAE661FA"/>
    <w:numStyleLink w:val="ScoringTableNumbers"/>
  </w:abstractNum>
  <w:abstractNum w:abstractNumId="30" w15:restartNumberingAfterBreak="0">
    <w:nsid w:val="172C1B40"/>
    <w:multiLevelType w:val="hybridMultilevel"/>
    <w:tmpl w:val="2C923AD6"/>
    <w:lvl w:ilvl="0" w:tplc="B8C02B72">
      <w:start w:val="1"/>
      <w:numFmt w:val="decimal"/>
      <w:lvlText w:val="G23.%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188300B7"/>
    <w:multiLevelType w:val="hybridMultilevel"/>
    <w:tmpl w:val="FE883884"/>
    <w:lvl w:ilvl="0" w:tplc="B42A5C64">
      <w:start w:val="1"/>
      <w:numFmt w:val="decimal"/>
      <w:lvlText w:val="D2.%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18B344B8"/>
    <w:multiLevelType w:val="hybridMultilevel"/>
    <w:tmpl w:val="7FE4D7C2"/>
    <w:styleLink w:val="ScoringTableNumbers6"/>
    <w:lvl w:ilvl="0" w:tplc="283E2E7A">
      <w:start w:val="1"/>
      <w:numFmt w:val="decimal"/>
      <w:lvlText w:val="5.%1"/>
      <w:lvlJc w:val="left"/>
      <w:pPr>
        <w:ind w:left="1144" w:hanging="360"/>
      </w:pPr>
      <w:rPr>
        <w:rFonts w:ascii="Arial" w:hAnsi="Arial" w:cs="Arial" w:hint="default"/>
        <w:b w:val="0"/>
        <w:i w:val="0"/>
        <w:caps w:val="0"/>
        <w:strike w:val="0"/>
        <w:dstrike w:val="0"/>
        <w:vanish w:val="0"/>
        <w:color w:val="auto"/>
        <w:sz w:val="22"/>
        <w:szCs w:val="22"/>
        <w:u w:val="none"/>
        <w:effect w:val="none"/>
        <w:vertAlign w:val="baseline"/>
      </w:rPr>
    </w:lvl>
    <w:lvl w:ilvl="1" w:tplc="08090019">
      <w:start w:val="1"/>
      <w:numFmt w:val="lowerLetter"/>
      <w:lvlText w:val="%2."/>
      <w:lvlJc w:val="left"/>
      <w:pPr>
        <w:ind w:left="2224" w:hanging="360"/>
      </w:pPr>
    </w:lvl>
    <w:lvl w:ilvl="2" w:tplc="0809001B">
      <w:start w:val="1"/>
      <w:numFmt w:val="lowerRoman"/>
      <w:lvlText w:val="%3."/>
      <w:lvlJc w:val="right"/>
      <w:pPr>
        <w:ind w:left="2944" w:hanging="180"/>
      </w:pPr>
    </w:lvl>
    <w:lvl w:ilvl="3" w:tplc="0809000F">
      <w:start w:val="1"/>
      <w:numFmt w:val="decimal"/>
      <w:lvlText w:val="%4."/>
      <w:lvlJc w:val="left"/>
      <w:pPr>
        <w:ind w:left="3664" w:hanging="360"/>
      </w:pPr>
    </w:lvl>
    <w:lvl w:ilvl="4" w:tplc="08090019" w:tentative="1">
      <w:start w:val="1"/>
      <w:numFmt w:val="lowerLetter"/>
      <w:lvlText w:val="%5."/>
      <w:lvlJc w:val="left"/>
      <w:pPr>
        <w:ind w:left="4384" w:hanging="360"/>
      </w:pPr>
    </w:lvl>
    <w:lvl w:ilvl="5" w:tplc="0809001B" w:tentative="1">
      <w:start w:val="1"/>
      <w:numFmt w:val="lowerRoman"/>
      <w:lvlText w:val="%6."/>
      <w:lvlJc w:val="right"/>
      <w:pPr>
        <w:ind w:left="5104" w:hanging="180"/>
      </w:pPr>
    </w:lvl>
    <w:lvl w:ilvl="6" w:tplc="0809000F" w:tentative="1">
      <w:start w:val="1"/>
      <w:numFmt w:val="decimal"/>
      <w:lvlText w:val="%7."/>
      <w:lvlJc w:val="left"/>
      <w:pPr>
        <w:ind w:left="5824" w:hanging="360"/>
      </w:pPr>
    </w:lvl>
    <w:lvl w:ilvl="7" w:tplc="08090019" w:tentative="1">
      <w:start w:val="1"/>
      <w:numFmt w:val="lowerLetter"/>
      <w:lvlText w:val="%8."/>
      <w:lvlJc w:val="left"/>
      <w:pPr>
        <w:ind w:left="6544" w:hanging="360"/>
      </w:pPr>
    </w:lvl>
    <w:lvl w:ilvl="8" w:tplc="0809001B" w:tentative="1">
      <w:start w:val="1"/>
      <w:numFmt w:val="lowerRoman"/>
      <w:lvlText w:val="%9."/>
      <w:lvlJc w:val="right"/>
      <w:pPr>
        <w:ind w:left="7264" w:hanging="180"/>
      </w:pPr>
    </w:lvl>
  </w:abstractNum>
  <w:abstractNum w:abstractNumId="33" w15:restartNumberingAfterBreak="0">
    <w:nsid w:val="18BB66FB"/>
    <w:multiLevelType w:val="multilevel"/>
    <w:tmpl w:val="CAE661FA"/>
    <w:styleLink w:val="ScoringTableNumbers"/>
    <w:lvl w:ilvl="0">
      <w:start w:val="1"/>
      <w:numFmt w:val="none"/>
      <w:pStyle w:val="ScoringTableFirstLine"/>
      <w:suff w:val="nothing"/>
      <w:lvlText w:val=""/>
      <w:lvlJc w:val="left"/>
      <w:pPr>
        <w:ind w:left="0" w:firstLine="0"/>
      </w:pPr>
      <w:rPr>
        <w:rFonts w:hint="default"/>
      </w:rPr>
    </w:lvl>
    <w:lvl w:ilvl="1">
      <w:start w:val="1"/>
      <w:numFmt w:val="decimal"/>
      <w:pStyle w:val="ScoringTableNumber"/>
      <w:lvlText w:val="%2."/>
      <w:lvlJc w:val="left"/>
      <w:pPr>
        <w:ind w:left="567" w:hanging="567"/>
      </w:pPr>
      <w:rPr>
        <w:rFonts w:hint="default"/>
      </w:rPr>
    </w:lvl>
    <w:lvl w:ilvl="2">
      <w:start w:val="1"/>
      <w:numFmt w:val="lowerLetter"/>
      <w:lvlText w:val="%3."/>
      <w:lvlJc w:val="left"/>
      <w:pPr>
        <w:tabs>
          <w:tab w:val="num" w:pos="964"/>
        </w:tabs>
        <w:ind w:left="567" w:firstLine="0"/>
      </w:pPr>
      <w:rPr>
        <w:rFonts w:hint="default"/>
      </w:rPr>
    </w:lvl>
    <w:lvl w:ilvl="3">
      <w:start w:val="1"/>
      <w:numFmt w:val="decimal"/>
      <w:lvlText w:val="(%4)"/>
      <w:lvlJc w:val="left"/>
      <w:pPr>
        <w:ind w:left="1134" w:firstLine="0"/>
      </w:pPr>
      <w:rPr>
        <w:rFonts w:hint="default"/>
      </w:rPr>
    </w:lvl>
    <w:lvl w:ilvl="4">
      <w:start w:val="1"/>
      <w:numFmt w:val="lowerLetter"/>
      <w:lvlText w:val="(%5)"/>
      <w:lvlJc w:val="left"/>
      <w:pPr>
        <w:tabs>
          <w:tab w:val="num" w:pos="1701"/>
        </w:tabs>
        <w:ind w:left="1701" w:firstLine="0"/>
      </w:pPr>
      <w:rPr>
        <w:rFonts w:hint="default"/>
      </w:rPr>
    </w:lvl>
    <w:lvl w:ilvl="5">
      <w:start w:val="1"/>
      <w:numFmt w:val="lowerRoman"/>
      <w:lvlText w:val="(%6)"/>
      <w:lvlJc w:val="left"/>
      <w:pPr>
        <w:tabs>
          <w:tab w:val="num" w:pos="2268"/>
        </w:tabs>
        <w:ind w:left="2268" w:firstLine="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191C6B11"/>
    <w:multiLevelType w:val="hybridMultilevel"/>
    <w:tmpl w:val="D7E62CFC"/>
    <w:lvl w:ilvl="0" w:tplc="CA54ABDE">
      <w:start w:val="1"/>
      <w:numFmt w:val="decimal"/>
      <w:lvlText w:val="G9.%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1B1A6F06"/>
    <w:multiLevelType w:val="hybridMultilevel"/>
    <w:tmpl w:val="F7CCE876"/>
    <w:styleLink w:val="MainNumbering81"/>
    <w:lvl w:ilvl="0" w:tplc="D1AA238C">
      <w:start w:val="1"/>
      <w:numFmt w:val="lowerLetter"/>
      <w:lvlText w:val="(%1)"/>
      <w:lvlJc w:val="right"/>
      <w:pPr>
        <w:ind w:left="2160" w:hanging="360"/>
      </w:pPr>
      <w:rPr>
        <w:rFonts w:hint="default"/>
      </w:r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6" w15:restartNumberingAfterBreak="0">
    <w:nsid w:val="1B7D44EA"/>
    <w:multiLevelType w:val="hybridMultilevel"/>
    <w:tmpl w:val="19E85F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1CCF595D"/>
    <w:multiLevelType w:val="hybridMultilevel"/>
    <w:tmpl w:val="325428F2"/>
    <w:lvl w:ilvl="0" w:tplc="E99CC99E">
      <w:start w:val="1"/>
      <w:numFmt w:val="decimal"/>
      <w:lvlText w:val="F8.%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1ED45055"/>
    <w:multiLevelType w:val="singleLevel"/>
    <w:tmpl w:val="00308B50"/>
    <w:lvl w:ilvl="0">
      <w:start w:val="1"/>
      <w:numFmt w:val="upperLetter"/>
      <w:pStyle w:val="definitionsub-sub"/>
      <w:lvlText w:val="(%1)"/>
      <w:lvlJc w:val="left"/>
      <w:pPr>
        <w:tabs>
          <w:tab w:val="num" w:pos="1134"/>
        </w:tabs>
        <w:ind w:left="1134" w:hanging="1134"/>
      </w:pPr>
      <w:rPr>
        <w:b w:val="0"/>
        <w:i w:val="0"/>
      </w:rPr>
    </w:lvl>
  </w:abstractNum>
  <w:abstractNum w:abstractNumId="39" w15:restartNumberingAfterBreak="0">
    <w:nsid w:val="1F19342E"/>
    <w:multiLevelType w:val="hybridMultilevel"/>
    <w:tmpl w:val="9A764A7A"/>
    <w:lvl w:ilvl="0" w:tplc="9B0A4DE0">
      <w:start w:val="1"/>
      <w:numFmt w:val="decimal"/>
      <w:lvlText w:val="%1."/>
      <w:lvlJc w:val="left"/>
      <w:pPr>
        <w:ind w:left="720" w:hanging="360"/>
      </w:pPr>
      <w:rPr>
        <w:rFonts w:ascii="Arial" w:hAnsi="Arial" w:cs="Arial" w:hint="default"/>
        <w:b/>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1FB64A2C"/>
    <w:multiLevelType w:val="hybridMultilevel"/>
    <w:tmpl w:val="FE2A5CE2"/>
    <w:lvl w:ilvl="0" w:tplc="3F389B00">
      <w:start w:val="1"/>
      <w:numFmt w:val="decimal"/>
      <w:lvlText w:val="F6.%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378619F"/>
    <w:multiLevelType w:val="hybridMultilevel"/>
    <w:tmpl w:val="0846B7FE"/>
    <w:lvl w:ilvl="0" w:tplc="35C2A208">
      <w:start w:val="1"/>
      <w:numFmt w:val="decimal"/>
      <w:lvlText w:val="D6.%1"/>
      <w:lvlJc w:val="left"/>
      <w:pPr>
        <w:ind w:left="360" w:hanging="360"/>
      </w:pPr>
      <w:rPr>
        <w:rFonts w:ascii="Arial" w:hAnsi="Arial" w:cs="Arial" w:hint="default"/>
        <w:b w:val="0"/>
        <w:i w:val="0"/>
        <w:color w:val="auto"/>
        <w:sz w:val="22"/>
        <w:szCs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23B75625"/>
    <w:multiLevelType w:val="hybridMultilevel"/>
    <w:tmpl w:val="3C7477B6"/>
    <w:lvl w:ilvl="0" w:tplc="C31C9846">
      <w:start w:val="1"/>
      <w:numFmt w:val="decimal"/>
      <w:lvlText w:val="D12.%1"/>
      <w:lvlJc w:val="left"/>
      <w:pPr>
        <w:ind w:left="360" w:hanging="360"/>
      </w:pPr>
      <w:rPr>
        <w:rFonts w:hint="default"/>
        <w:b w:val="0"/>
        <w:sz w:val="22"/>
        <w:szCs w:val="22"/>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43" w15:restartNumberingAfterBreak="0">
    <w:nsid w:val="25014382"/>
    <w:multiLevelType w:val="multilevel"/>
    <w:tmpl w:val="4C7A5332"/>
    <w:lvl w:ilvl="0">
      <w:start w:val="1"/>
      <w:numFmt w:val="decimal"/>
      <w:pStyle w:val="Heading1"/>
      <w:lvlText w:val="%1"/>
      <w:lvlJc w:val="left"/>
      <w:pPr>
        <w:tabs>
          <w:tab w:val="num" w:pos="709"/>
        </w:tabs>
        <w:ind w:left="709" w:hanging="7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251F5778"/>
    <w:multiLevelType w:val="multilevel"/>
    <w:tmpl w:val="7EC01330"/>
    <w:lvl w:ilvl="0">
      <w:start w:val="1"/>
      <w:numFmt w:val="decimal"/>
      <w:lvlText w:val="%1."/>
      <w:lvlJc w:val="left"/>
      <w:pPr>
        <w:ind w:left="360" w:hanging="360"/>
      </w:pPr>
    </w:lvl>
    <w:lvl w:ilvl="1">
      <w:start w:val="2"/>
      <w:numFmt w:val="none"/>
      <w:lvlText w:val="%1.1"/>
      <w:lvlJc w:val="left"/>
      <w:pPr>
        <w:tabs>
          <w:tab w:val="num" w:pos="576"/>
        </w:tabs>
        <w:ind w:left="576" w:hanging="576"/>
      </w:pPr>
      <w:rPr>
        <w:b w:val="0"/>
        <w:bCs w:val="0"/>
        <w:i w:val="0"/>
        <w:iCs w:val="0"/>
        <w:caps w:val="0"/>
        <w:smallCaps w:val="0"/>
        <w:strike w:val="0"/>
        <w:dstrike w:val="0"/>
        <w:vanish w:val="0"/>
        <w:webHidden w:val="0"/>
        <w:color w:val="000000"/>
        <w:spacing w:val="0"/>
        <w:kern w:val="0"/>
        <w:position w:val="0"/>
        <w:u w:val="none"/>
        <w:effect w:val="none"/>
        <w:vertAlign w:val="baseline"/>
        <w:em w:val="none"/>
        <w:specVanish w:val="0"/>
        <w14:ligatures w14:val="none"/>
        <w14:numForm w14:val="default"/>
        <w14:numSpacing w14:val="default"/>
        <w14:stylisticSets/>
        <w14:cntxtAlts w14:val="0"/>
      </w:rPr>
    </w:lvl>
    <w:lvl w:ilvl="2">
      <w:start w:val="1"/>
      <w:numFmt w:val="none"/>
      <w:lvlText w:val="%1.1.1"/>
      <w:lvlJc w:val="left"/>
      <w:pPr>
        <w:tabs>
          <w:tab w:val="num" w:pos="720"/>
        </w:tabs>
        <w:ind w:left="720" w:hanging="720"/>
      </w:pPr>
    </w:lvl>
    <w:lvl w:ilvl="3">
      <w:start w:val="1"/>
      <w:numFmt w:val="decimal"/>
      <w:lvlText w:val="%1.%2.%3.%4"/>
      <w:lvlJc w:val="left"/>
      <w:pPr>
        <w:tabs>
          <w:tab w:val="num" w:pos="297"/>
        </w:tabs>
        <w:ind w:left="297" w:hanging="864"/>
      </w:pPr>
    </w:lvl>
    <w:lvl w:ilvl="4">
      <w:start w:val="1"/>
      <w:numFmt w:val="decimal"/>
      <w:lvlText w:val="%1.%2.%3.%4.%5"/>
      <w:lvlJc w:val="left"/>
      <w:pPr>
        <w:tabs>
          <w:tab w:val="num" w:pos="441"/>
        </w:tabs>
        <w:ind w:left="441"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729"/>
        </w:tabs>
        <w:ind w:left="729" w:hanging="1296"/>
      </w:pPr>
    </w:lvl>
    <w:lvl w:ilvl="7">
      <w:start w:val="1"/>
      <w:numFmt w:val="decimal"/>
      <w:lvlText w:val="%1.%2.%3.%4.%5.%6.%7.%8"/>
      <w:lvlJc w:val="left"/>
      <w:pPr>
        <w:tabs>
          <w:tab w:val="num" w:pos="873"/>
        </w:tabs>
        <w:ind w:left="873" w:hanging="1440"/>
      </w:pPr>
    </w:lvl>
    <w:lvl w:ilvl="8">
      <w:start w:val="1"/>
      <w:numFmt w:val="decimal"/>
      <w:lvlText w:val="%1.%2.%3.%4.%5.%6.%7.%8.%9"/>
      <w:lvlJc w:val="left"/>
      <w:pPr>
        <w:tabs>
          <w:tab w:val="num" w:pos="1017"/>
        </w:tabs>
        <w:ind w:left="1017" w:hanging="1584"/>
      </w:pPr>
    </w:lvl>
  </w:abstractNum>
  <w:abstractNum w:abstractNumId="45" w15:restartNumberingAfterBreak="0">
    <w:nsid w:val="25F00F33"/>
    <w:multiLevelType w:val="singleLevel"/>
    <w:tmpl w:val="BD70E100"/>
    <w:lvl w:ilvl="0">
      <w:start w:val="1"/>
      <w:numFmt w:val="decimal"/>
      <w:lvlRestart w:val="0"/>
      <w:pStyle w:val="DWListNumerical"/>
      <w:lvlText w:val="%1."/>
      <w:lvlJc w:val="left"/>
      <w:rPr>
        <w:rFonts w:ascii="Arial" w:hAnsi="Arial" w:cs="Arial" w:hint="default"/>
        <w:b w:val="0"/>
        <w:i w:val="0"/>
        <w:caps w:val="0"/>
        <w:smallCaps w:val="0"/>
        <w:strike w:val="0"/>
        <w:dstrike w:val="0"/>
        <w:vanish w:val="0"/>
        <w:color w:val="auto"/>
        <w:sz w:val="22"/>
        <w:vertAlign w:val="baseline"/>
      </w:rPr>
    </w:lvl>
  </w:abstractNum>
  <w:abstractNum w:abstractNumId="46" w15:restartNumberingAfterBreak="0">
    <w:nsid w:val="269C7699"/>
    <w:multiLevelType w:val="hybridMultilevel"/>
    <w:tmpl w:val="35CAF5DA"/>
    <w:lvl w:ilvl="0" w:tplc="AF76D510">
      <w:start w:val="1"/>
      <w:numFmt w:val="decimal"/>
      <w:lvlText w:val="D16.%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26A95AAF"/>
    <w:multiLevelType w:val="hybridMultilevel"/>
    <w:tmpl w:val="3144454E"/>
    <w:lvl w:ilvl="0" w:tplc="C8DADA20">
      <w:start w:val="1"/>
      <w:numFmt w:val="decimal"/>
      <w:lvlText w:val="D15.%1"/>
      <w:lvlJc w:val="left"/>
      <w:pPr>
        <w:ind w:left="360" w:hanging="360"/>
      </w:pPr>
      <w:rPr>
        <w:rFonts w:hint="default"/>
        <w:b w:val="0"/>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274C4528"/>
    <w:multiLevelType w:val="multilevel"/>
    <w:tmpl w:val="1E34175E"/>
    <w:styleLink w:val="Definitions"/>
    <w:lvl w:ilvl="0">
      <w:start w:val="1"/>
      <w:numFmt w:val="none"/>
      <w:pStyle w:val="Definition0"/>
      <w:suff w:val="nothing"/>
      <w:lvlText w:val=""/>
      <w:lvlJc w:val="left"/>
      <w:pPr>
        <w:ind w:left="720" w:firstLine="0"/>
      </w:pPr>
      <w:rPr>
        <w:rFonts w:hint="default"/>
      </w:rPr>
    </w:lvl>
    <w:lvl w:ilvl="1">
      <w:start w:val="1"/>
      <w:numFmt w:val="lowerLetter"/>
      <w:pStyle w:val="Definition1"/>
      <w:lvlText w:val="(%2)"/>
      <w:lvlJc w:val="left"/>
      <w:pPr>
        <w:ind w:left="1440" w:hanging="720"/>
      </w:pPr>
      <w:rPr>
        <w:rFonts w:hint="default"/>
      </w:rPr>
    </w:lvl>
    <w:lvl w:ilvl="2">
      <w:start w:val="1"/>
      <w:numFmt w:val="lowerRoman"/>
      <w:pStyle w:val="Definition2"/>
      <w:lvlText w:val="(%3)"/>
      <w:lvlJc w:val="left"/>
      <w:pPr>
        <w:tabs>
          <w:tab w:val="num" w:pos="2160"/>
        </w:tabs>
        <w:ind w:left="2160" w:hanging="720"/>
      </w:pPr>
      <w:rPr>
        <w:rFonts w:hint="default"/>
      </w:rPr>
    </w:lvl>
    <w:lvl w:ilvl="3">
      <w:start w:val="1"/>
      <w:numFmt w:val="upperLetter"/>
      <w:pStyle w:val="Definition3"/>
      <w:lvlText w:val="(%4)"/>
      <w:lvlJc w:val="left"/>
      <w:pPr>
        <w:ind w:left="2880" w:hanging="720"/>
      </w:pPr>
      <w:rPr>
        <w:rFonts w:hint="default"/>
      </w:rPr>
    </w:lvl>
    <w:lvl w:ilvl="4">
      <w:start w:val="1"/>
      <w:numFmt w:val="decimal"/>
      <w:pStyle w:val="Definition4"/>
      <w:lvlText w:val="%5)"/>
      <w:lvlJc w:val="left"/>
      <w:pPr>
        <w:tabs>
          <w:tab w:val="num" w:pos="2880"/>
        </w:tabs>
        <w:ind w:left="3600" w:hanging="72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9" w15:restartNumberingAfterBreak="0">
    <w:nsid w:val="27A779B3"/>
    <w:multiLevelType w:val="multilevel"/>
    <w:tmpl w:val="4D4E0B10"/>
    <w:lvl w:ilvl="0">
      <w:start w:val="1"/>
      <w:numFmt w:val="lowerLetter"/>
      <w:lvlText w:val="(%1)"/>
      <w:lvlJc w:val="left"/>
      <w:pPr>
        <w:tabs>
          <w:tab w:val="left" w:pos="576"/>
        </w:tabs>
        <w:ind w:left="720"/>
      </w:pPr>
      <w:rPr>
        <w:rFonts w:hint="default"/>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2C044F2E"/>
    <w:multiLevelType w:val="hybridMultilevel"/>
    <w:tmpl w:val="B3729528"/>
    <w:name w:val="Main23"/>
    <w:lvl w:ilvl="0" w:tplc="5FEE8A7C">
      <w:start w:val="1"/>
      <w:numFmt w:val="decimal"/>
      <w:lvlText w:val="%1"/>
      <w:lvlJc w:val="left"/>
      <w:pPr>
        <w:ind w:left="360" w:hanging="360"/>
      </w:pPr>
      <w:rPr>
        <w:rFonts w:ascii="Arial" w:hAnsi="Arial" w:cs="Arial" w:hint="default"/>
        <w:b w:val="0"/>
        <w:i w:val="0"/>
        <w:caps w:val="0"/>
        <w:strike w:val="0"/>
        <w:dstrike w:val="0"/>
        <w:vanish w:val="0"/>
        <w:color w:val="auto"/>
        <w:sz w:val="22"/>
        <w:szCs w:val="22"/>
        <w:u w:val="none"/>
        <w:effect w:val="none"/>
        <w:vertAlign w:val="baseli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2C7D7140"/>
    <w:multiLevelType w:val="hybridMultilevel"/>
    <w:tmpl w:val="E73C859E"/>
    <w:lvl w:ilvl="0" w:tplc="5C8A8D68">
      <w:start w:val="1"/>
      <w:numFmt w:val="decimal"/>
      <w:lvlText w:val="F10.%1"/>
      <w:lvlJc w:val="left"/>
      <w:pPr>
        <w:ind w:left="360" w:hanging="360"/>
      </w:pPr>
      <w:rPr>
        <w:rFonts w:hint="default"/>
        <w:b w:val="0"/>
        <w:sz w:val="22"/>
        <w:szCs w:val="22"/>
      </w:rPr>
    </w:lvl>
    <w:lvl w:ilvl="1" w:tplc="08090019">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52" w15:restartNumberingAfterBreak="0">
    <w:nsid w:val="2D6C3E9B"/>
    <w:multiLevelType w:val="hybridMultilevel"/>
    <w:tmpl w:val="72B616D0"/>
    <w:lvl w:ilvl="0" w:tplc="74961560">
      <w:start w:val="1"/>
      <w:numFmt w:val="decimal"/>
      <w:lvlText w:val="D7.%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2E203DED"/>
    <w:multiLevelType w:val="hybridMultilevel"/>
    <w:tmpl w:val="3744A352"/>
    <w:lvl w:ilvl="0" w:tplc="385EF02A">
      <w:start w:val="1"/>
      <w:numFmt w:val="decimal"/>
      <w:lvlText w:val="C12.%1"/>
      <w:lvlJc w:val="left"/>
      <w:pPr>
        <w:ind w:left="720" w:hanging="360"/>
      </w:pPr>
      <w:rPr>
        <w:rFonts w:hint="default"/>
        <w:b w:val="0"/>
        <w:sz w:val="22"/>
        <w:szCs w:val="22"/>
      </w:rPr>
    </w:lvl>
    <w:lvl w:ilvl="1" w:tplc="9D80A802">
      <w:start w:val="1"/>
      <w:numFmt w:val="decimal"/>
      <w:lvlText w:val="C12.%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30E56F61"/>
    <w:multiLevelType w:val="hybridMultilevel"/>
    <w:tmpl w:val="08F6345A"/>
    <w:lvl w:ilvl="0" w:tplc="5058A1A6">
      <w:start w:val="1"/>
      <w:numFmt w:val="decimal"/>
      <w:lvlText w:val="G19.%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32A2248A"/>
    <w:multiLevelType w:val="hybridMultilevel"/>
    <w:tmpl w:val="AF82BD24"/>
    <w:lvl w:ilvl="0" w:tplc="0EECD554">
      <w:start w:val="1"/>
      <w:numFmt w:val="decimal"/>
      <w:lvlText w:val="G20.%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32DB2972"/>
    <w:multiLevelType w:val="hybridMultilevel"/>
    <w:tmpl w:val="5AE8054E"/>
    <w:lvl w:ilvl="0" w:tplc="AC1AE4E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7" w15:restartNumberingAfterBreak="0">
    <w:nsid w:val="32DF6088"/>
    <w:multiLevelType w:val="hybridMultilevel"/>
    <w:tmpl w:val="04A6A7E2"/>
    <w:name w:val="Main232"/>
    <w:lvl w:ilvl="0" w:tplc="1DB8A506">
      <w:start w:val="1"/>
      <w:numFmt w:val="decimal"/>
      <w:lvlText w:val="1.%1"/>
      <w:lvlJc w:val="left"/>
      <w:pPr>
        <w:ind w:left="1144" w:hanging="360"/>
      </w:pPr>
      <w:rPr>
        <w:rFonts w:ascii="Arial" w:hAnsi="Arial" w:cs="Arial" w:hint="default"/>
        <w:b w:val="0"/>
        <w:i w:val="0"/>
        <w:caps w:val="0"/>
        <w:strike w:val="0"/>
        <w:dstrike w:val="0"/>
        <w:vanish w:val="0"/>
        <w:color w:val="auto"/>
        <w:sz w:val="22"/>
        <w:szCs w:val="22"/>
        <w:u w:val="none"/>
        <w:effect w:val="none"/>
        <w:vertAlign w:val="baseline"/>
      </w:rPr>
    </w:lvl>
    <w:lvl w:ilvl="1" w:tplc="08090019">
      <w:start w:val="1"/>
      <w:numFmt w:val="lowerLetter"/>
      <w:lvlText w:val="%2."/>
      <w:lvlJc w:val="left"/>
      <w:pPr>
        <w:ind w:left="2224" w:hanging="360"/>
      </w:pPr>
    </w:lvl>
    <w:lvl w:ilvl="2" w:tplc="0809001B">
      <w:start w:val="1"/>
      <w:numFmt w:val="lowerRoman"/>
      <w:lvlText w:val="%3."/>
      <w:lvlJc w:val="right"/>
      <w:pPr>
        <w:ind w:left="2944" w:hanging="180"/>
      </w:pPr>
    </w:lvl>
    <w:lvl w:ilvl="3" w:tplc="0809000F">
      <w:start w:val="1"/>
      <w:numFmt w:val="decimal"/>
      <w:lvlText w:val="%4."/>
      <w:lvlJc w:val="left"/>
      <w:pPr>
        <w:ind w:left="3664" w:hanging="360"/>
      </w:pPr>
    </w:lvl>
    <w:lvl w:ilvl="4" w:tplc="08090019" w:tentative="1">
      <w:start w:val="1"/>
      <w:numFmt w:val="lowerLetter"/>
      <w:lvlText w:val="%5."/>
      <w:lvlJc w:val="left"/>
      <w:pPr>
        <w:ind w:left="4384" w:hanging="360"/>
      </w:pPr>
    </w:lvl>
    <w:lvl w:ilvl="5" w:tplc="0809001B" w:tentative="1">
      <w:start w:val="1"/>
      <w:numFmt w:val="lowerRoman"/>
      <w:lvlText w:val="%6."/>
      <w:lvlJc w:val="right"/>
      <w:pPr>
        <w:ind w:left="5104" w:hanging="180"/>
      </w:pPr>
    </w:lvl>
    <w:lvl w:ilvl="6" w:tplc="0809000F" w:tentative="1">
      <w:start w:val="1"/>
      <w:numFmt w:val="decimal"/>
      <w:lvlText w:val="%7."/>
      <w:lvlJc w:val="left"/>
      <w:pPr>
        <w:ind w:left="5824" w:hanging="360"/>
      </w:pPr>
    </w:lvl>
    <w:lvl w:ilvl="7" w:tplc="08090019" w:tentative="1">
      <w:start w:val="1"/>
      <w:numFmt w:val="lowerLetter"/>
      <w:lvlText w:val="%8."/>
      <w:lvlJc w:val="left"/>
      <w:pPr>
        <w:ind w:left="6544" w:hanging="360"/>
      </w:pPr>
    </w:lvl>
    <w:lvl w:ilvl="8" w:tplc="0809001B" w:tentative="1">
      <w:start w:val="1"/>
      <w:numFmt w:val="lowerRoman"/>
      <w:lvlText w:val="%9."/>
      <w:lvlJc w:val="right"/>
      <w:pPr>
        <w:ind w:left="7264" w:hanging="180"/>
      </w:pPr>
    </w:lvl>
  </w:abstractNum>
  <w:abstractNum w:abstractNumId="58" w15:restartNumberingAfterBreak="0">
    <w:nsid w:val="345C64AF"/>
    <w:multiLevelType w:val="multilevel"/>
    <w:tmpl w:val="7C1468AE"/>
    <w:lvl w:ilvl="0">
      <w:start w:val="1"/>
      <w:numFmt w:val="upperLetter"/>
      <w:pStyle w:val="SECTIONS"/>
      <w:lvlText w:val="section %1"/>
      <w:lvlJc w:val="left"/>
      <w:pPr>
        <w:tabs>
          <w:tab w:val="num" w:pos="0"/>
        </w:tabs>
        <w:ind w:left="720" w:hanging="720"/>
      </w:pPr>
      <w:rPr>
        <w:rFonts w:hint="default"/>
        <w:b/>
        <w:i w:val="0"/>
        <w:cap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36C4335D"/>
    <w:multiLevelType w:val="hybridMultilevel"/>
    <w:tmpl w:val="858CC29E"/>
    <w:lvl w:ilvl="0" w:tplc="AD980DC6">
      <w:start w:val="1"/>
      <w:numFmt w:val="decimal"/>
      <w:lvlText w:val="G34.%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37BA0D35"/>
    <w:multiLevelType w:val="hybridMultilevel"/>
    <w:tmpl w:val="09B6DA80"/>
    <w:name w:val="Main2"/>
    <w:lvl w:ilvl="0" w:tplc="0A06F3A2">
      <w:start w:val="1"/>
      <w:numFmt w:val="lowerLetter"/>
      <w:lvlText w:val="(%1)"/>
      <w:lvlJc w:val="left"/>
      <w:pPr>
        <w:ind w:left="1080" w:hanging="360"/>
      </w:pPr>
      <w:rPr>
        <w:rFonts w:ascii="Arial" w:hAnsi="Arial" w:cs="Arial" w:hint="default"/>
        <w:b w:val="0"/>
        <w:i w:val="0"/>
        <w:caps w:val="0"/>
        <w:strike w:val="0"/>
        <w:dstrike w:val="0"/>
        <w:vanish w:val="0"/>
        <w:color w:val="auto"/>
        <w:sz w:val="22"/>
        <w:szCs w:val="22"/>
        <w:u w:val="none"/>
        <w:effect w:val="none"/>
        <w:vertAlign w:val="baseline"/>
      </w:rPr>
    </w:lvl>
    <w:lvl w:ilvl="1" w:tplc="1DC2F16E">
      <w:start w:val="1"/>
      <w:numFmt w:val="lowerLetter"/>
      <w:lvlText w:val="(%2)"/>
      <w:lvlJc w:val="left"/>
      <w:pPr>
        <w:ind w:left="1800" w:hanging="360"/>
      </w:pPr>
      <w:rPr>
        <w:rFonts w:ascii="Arial" w:hAnsi="Arial" w:cs="Arial" w:hint="default"/>
        <w:b w:val="0"/>
        <w:i w:val="0"/>
        <w:caps w:val="0"/>
        <w:strike w:val="0"/>
        <w:dstrike w:val="0"/>
        <w:vanish w:val="0"/>
        <w:color w:val="auto"/>
        <w:sz w:val="22"/>
        <w:szCs w:val="22"/>
        <w:u w:val="none"/>
        <w:effect w:val="none"/>
        <w:vertAlign w:val="baseline"/>
      </w:r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1" w15:restartNumberingAfterBreak="0">
    <w:nsid w:val="380D0014"/>
    <w:multiLevelType w:val="multilevel"/>
    <w:tmpl w:val="68CE18BC"/>
    <w:lvl w:ilvl="0">
      <w:start w:val="1"/>
      <w:numFmt w:val="decimal"/>
      <w:lvlRestart w:val="0"/>
      <w:pStyle w:val="DWTableParaNum1"/>
      <w:lvlText w:val="%1."/>
      <w:lvlJc w:val="left"/>
      <w:rPr>
        <w:rFonts w:ascii="Arial" w:hAnsi="Arial" w:cs="Arial" w:hint="default"/>
        <w:b w:val="0"/>
        <w:i w:val="0"/>
        <w:caps w:val="0"/>
        <w:strike w:val="0"/>
        <w:dstrike w:val="0"/>
        <w:vanish w:val="0"/>
        <w:color w:val="auto"/>
        <w:sz w:val="20"/>
        <w:vertAlign w:val="baseline"/>
      </w:rPr>
    </w:lvl>
    <w:lvl w:ilvl="1">
      <w:start w:val="1"/>
      <w:numFmt w:val="lowerLetter"/>
      <w:pStyle w:val="DWTableParaNum2"/>
      <w:lvlText w:val="%2."/>
      <w:lvlJc w:val="left"/>
      <w:rPr>
        <w:rFonts w:ascii="Arial" w:hAnsi="Arial" w:cs="Arial" w:hint="default"/>
        <w:b w:val="0"/>
        <w:i w:val="0"/>
        <w:caps w:val="0"/>
        <w:smallCaps w:val="0"/>
        <w:strike w:val="0"/>
        <w:dstrike w:val="0"/>
        <w:vanish w:val="0"/>
        <w:color w:val="auto"/>
        <w:sz w:val="20"/>
        <w:u w:val="none"/>
        <w:effect w:val="none"/>
        <w:vertAlign w:val="baseline"/>
      </w:rPr>
    </w:lvl>
    <w:lvl w:ilvl="2">
      <w:start w:val="1"/>
      <w:numFmt w:val="decimal"/>
      <w:pStyle w:val="DWTableParaNum3"/>
      <w:lvlText w:val="(%3)"/>
      <w:lvlJc w:val="left"/>
      <w:rPr>
        <w:rFonts w:ascii="Arial" w:hAnsi="Arial" w:cs="Arial" w:hint="default"/>
        <w:b w:val="0"/>
        <w:i w:val="0"/>
        <w:caps w:val="0"/>
        <w:smallCaps w:val="0"/>
        <w:strike w:val="0"/>
        <w:dstrike w:val="0"/>
        <w:vanish w:val="0"/>
        <w:color w:val="auto"/>
        <w:sz w:val="20"/>
        <w:u w:val="none"/>
        <w:effect w:val="none"/>
        <w:vertAlign w:val="baseline"/>
      </w:rPr>
    </w:lvl>
    <w:lvl w:ilvl="3">
      <w:start w:val="1"/>
      <w:numFmt w:val="lowerLetter"/>
      <w:pStyle w:val="DWTableParaNum4"/>
      <w:lvlText w:val="(%4)"/>
      <w:lvlJc w:val="left"/>
      <w:rPr>
        <w:rFonts w:ascii="Arial" w:hAnsi="Arial" w:cs="Arial" w:hint="default"/>
        <w:b w:val="0"/>
        <w:i w:val="0"/>
        <w:caps w:val="0"/>
        <w:smallCaps w:val="0"/>
        <w:strike w:val="0"/>
        <w:dstrike w:val="0"/>
        <w:vanish w:val="0"/>
        <w:color w:val="auto"/>
        <w:sz w:val="20"/>
        <w:u w:val="none"/>
        <w:effect w:val="none"/>
        <w:vertAlign w:val="baseline"/>
      </w:rPr>
    </w:lvl>
    <w:lvl w:ilvl="4">
      <w:start w:val="1"/>
      <w:numFmt w:val="lowerRoman"/>
      <w:pStyle w:val="DWTableParaNum5"/>
      <w:lvlText w:val="%5."/>
      <w:lvlJc w:val="left"/>
      <w:rPr>
        <w:rFonts w:ascii="Arial" w:hAnsi="Arial" w:cs="Arial" w:hint="default"/>
        <w:b w:val="0"/>
        <w:i w:val="0"/>
        <w:caps w:val="0"/>
        <w:smallCaps w:val="0"/>
        <w:strike w:val="0"/>
        <w:dstrike w:val="0"/>
        <w:vanish w:val="0"/>
        <w:color w:val="auto"/>
        <w:sz w:val="20"/>
        <w:u w:val="none"/>
        <w:effect w:val="none"/>
        <w:vertAlign w:val="base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62" w15:restartNumberingAfterBreak="0">
    <w:nsid w:val="388F0C11"/>
    <w:multiLevelType w:val="hybridMultilevel"/>
    <w:tmpl w:val="E26A924C"/>
    <w:lvl w:ilvl="0" w:tplc="B2FAD7CE">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39D15716"/>
    <w:multiLevelType w:val="hybridMultilevel"/>
    <w:tmpl w:val="4F525C2A"/>
    <w:name w:val="Main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64" w15:restartNumberingAfterBreak="0">
    <w:nsid w:val="3A3E163E"/>
    <w:multiLevelType w:val="multilevel"/>
    <w:tmpl w:val="E5BE6CB0"/>
    <w:name w:val="Schedule"/>
    <w:styleLink w:val="ScoringTableNumbers63"/>
    <w:lvl w:ilvl="0">
      <w:start w:val="1"/>
      <w:numFmt w:val="decimal"/>
      <w:pStyle w:val="Schedule"/>
      <w:suff w:val="nothing"/>
      <w:lvlText w:val="Schedule %1"/>
      <w:lvlJc w:val="left"/>
      <w:pPr>
        <w:ind w:left="0" w:firstLine="0"/>
      </w:pPr>
      <w:rPr>
        <w:rFonts w:hint="default"/>
      </w:rPr>
    </w:lvl>
    <w:lvl w:ilvl="1">
      <w:numFmt w:val="decimal"/>
      <w:pStyle w:val="SubSchedule"/>
      <w:suff w:val="nothing"/>
      <w:lvlText w:val="Schedule %2"/>
      <w:lvlJc w:val="left"/>
      <w:pPr>
        <w:ind w:left="0" w:firstLine="0"/>
      </w:pPr>
      <w:rPr>
        <w:rFonts w:hint="default"/>
      </w:rPr>
    </w:lvl>
    <w:lvl w:ilvl="2">
      <w:start w:val="1"/>
      <w:numFmt w:val="decimal"/>
      <w:pStyle w:val="Part"/>
      <w:suff w:val="nothing"/>
      <w:lvlText w:val="Part %3"/>
      <w:lvlJc w:val="left"/>
      <w:pPr>
        <w:ind w:left="0" w:firstLine="0"/>
      </w:pPr>
      <w:rPr>
        <w:rFonts w:hint="default"/>
      </w:rPr>
    </w:lvl>
    <w:lvl w:ilvl="3">
      <w:start w:val="1"/>
      <w:numFmt w:val="decimal"/>
      <w:pStyle w:val="Sch1Number"/>
      <w:lvlText w:val="%4"/>
      <w:lvlJc w:val="left"/>
      <w:pPr>
        <w:ind w:left="720" w:hanging="720"/>
      </w:pPr>
      <w:rPr>
        <w:rFonts w:hint="default"/>
      </w:rPr>
    </w:lvl>
    <w:lvl w:ilvl="4">
      <w:start w:val="1"/>
      <w:numFmt w:val="decimal"/>
      <w:pStyle w:val="Sch2Number"/>
      <w:lvlText w:val="%4.%5"/>
      <w:lvlJc w:val="left"/>
      <w:pPr>
        <w:ind w:left="720" w:hanging="720"/>
      </w:pPr>
      <w:rPr>
        <w:rFonts w:hint="default"/>
      </w:rPr>
    </w:lvl>
    <w:lvl w:ilvl="5">
      <w:start w:val="1"/>
      <w:numFmt w:val="decimal"/>
      <w:pStyle w:val="Sch3Number"/>
      <w:lvlText w:val="%4.%5.%6"/>
      <w:lvlJc w:val="left"/>
      <w:pPr>
        <w:ind w:left="720" w:hanging="720"/>
      </w:pPr>
      <w:rPr>
        <w:rFonts w:hint="default"/>
        <w:b w:val="0"/>
        <w:bCs w:val="0"/>
        <w:i w:val="0"/>
        <w:iCs w:val="0"/>
      </w:rPr>
    </w:lvl>
    <w:lvl w:ilvl="6">
      <w:start w:val="1"/>
      <w:numFmt w:val="lowerLetter"/>
      <w:pStyle w:val="Sch4Number"/>
      <w:lvlText w:val="(%7)"/>
      <w:lvlJc w:val="left"/>
      <w:pPr>
        <w:ind w:left="1440" w:hanging="720"/>
      </w:pPr>
      <w:rPr>
        <w:rFonts w:hint="default"/>
        <w:b w:val="0"/>
        <w:bCs w:val="0"/>
        <w:i w:val="0"/>
        <w:iCs w:val="0"/>
      </w:rPr>
    </w:lvl>
    <w:lvl w:ilvl="7">
      <w:start w:val="1"/>
      <w:numFmt w:val="lowerRoman"/>
      <w:pStyle w:val="Sch5Number"/>
      <w:lvlText w:val="(%8)"/>
      <w:lvlJc w:val="left"/>
      <w:pPr>
        <w:ind w:left="2160" w:hanging="720"/>
      </w:pPr>
      <w:rPr>
        <w:rFonts w:hint="default"/>
      </w:rPr>
    </w:lvl>
    <w:lvl w:ilvl="8">
      <w:start w:val="1"/>
      <w:numFmt w:val="upperLetter"/>
      <w:pStyle w:val="Sch6Number"/>
      <w:lvlText w:val="(%9)"/>
      <w:lvlJc w:val="left"/>
      <w:pPr>
        <w:ind w:left="2880" w:hanging="720"/>
      </w:pPr>
      <w:rPr>
        <w:rFonts w:hint="default"/>
      </w:rPr>
    </w:lvl>
  </w:abstractNum>
  <w:abstractNum w:abstractNumId="65" w15:restartNumberingAfterBreak="0">
    <w:nsid w:val="3B766220"/>
    <w:multiLevelType w:val="hybridMultilevel"/>
    <w:tmpl w:val="FA4A6B44"/>
    <w:lvl w:ilvl="0" w:tplc="61C4236A">
      <w:start w:val="1"/>
      <w:numFmt w:val="decimal"/>
      <w:lvlText w:val="G31.%1"/>
      <w:lvlJc w:val="left"/>
      <w:pPr>
        <w:ind w:left="720" w:hanging="360"/>
      </w:pPr>
      <w:rPr>
        <w:rFonts w:hint="default"/>
        <w:b w:val="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3D1E6474"/>
    <w:multiLevelType w:val="hybridMultilevel"/>
    <w:tmpl w:val="5A90C0E8"/>
    <w:lvl w:ilvl="0" w:tplc="38FA359E">
      <w:start w:val="19"/>
      <w:numFmt w:val="bullet"/>
      <w:lvlText w:val="-"/>
      <w:lvlJc w:val="left"/>
      <w:pPr>
        <w:ind w:left="3196" w:hanging="360"/>
      </w:pPr>
      <w:rPr>
        <w:rFonts w:ascii="Verdana" w:eastAsia="Times New Roman" w:hAnsi="Verdana" w:cs="Times New Roman" w:hint="default"/>
      </w:rPr>
    </w:lvl>
    <w:lvl w:ilvl="1" w:tplc="08090003" w:tentative="1">
      <w:start w:val="1"/>
      <w:numFmt w:val="bullet"/>
      <w:lvlText w:val="o"/>
      <w:lvlJc w:val="left"/>
      <w:pPr>
        <w:ind w:left="3916" w:hanging="360"/>
      </w:pPr>
      <w:rPr>
        <w:rFonts w:ascii="Courier New" w:hAnsi="Courier New" w:cs="Courier New" w:hint="default"/>
      </w:rPr>
    </w:lvl>
    <w:lvl w:ilvl="2" w:tplc="08090005" w:tentative="1">
      <w:start w:val="1"/>
      <w:numFmt w:val="bullet"/>
      <w:lvlText w:val=""/>
      <w:lvlJc w:val="left"/>
      <w:pPr>
        <w:ind w:left="4636" w:hanging="360"/>
      </w:pPr>
      <w:rPr>
        <w:rFonts w:ascii="Wingdings" w:hAnsi="Wingdings" w:hint="default"/>
      </w:rPr>
    </w:lvl>
    <w:lvl w:ilvl="3" w:tplc="08090001" w:tentative="1">
      <w:start w:val="1"/>
      <w:numFmt w:val="bullet"/>
      <w:lvlText w:val=""/>
      <w:lvlJc w:val="left"/>
      <w:pPr>
        <w:ind w:left="5356" w:hanging="360"/>
      </w:pPr>
      <w:rPr>
        <w:rFonts w:ascii="Symbol" w:hAnsi="Symbol" w:hint="default"/>
      </w:rPr>
    </w:lvl>
    <w:lvl w:ilvl="4" w:tplc="08090003" w:tentative="1">
      <w:start w:val="1"/>
      <w:numFmt w:val="bullet"/>
      <w:lvlText w:val="o"/>
      <w:lvlJc w:val="left"/>
      <w:pPr>
        <w:ind w:left="6076" w:hanging="360"/>
      </w:pPr>
      <w:rPr>
        <w:rFonts w:ascii="Courier New" w:hAnsi="Courier New" w:cs="Courier New" w:hint="default"/>
      </w:rPr>
    </w:lvl>
    <w:lvl w:ilvl="5" w:tplc="08090005" w:tentative="1">
      <w:start w:val="1"/>
      <w:numFmt w:val="bullet"/>
      <w:lvlText w:val=""/>
      <w:lvlJc w:val="left"/>
      <w:pPr>
        <w:ind w:left="6796" w:hanging="360"/>
      </w:pPr>
      <w:rPr>
        <w:rFonts w:ascii="Wingdings" w:hAnsi="Wingdings" w:hint="default"/>
      </w:rPr>
    </w:lvl>
    <w:lvl w:ilvl="6" w:tplc="08090001" w:tentative="1">
      <w:start w:val="1"/>
      <w:numFmt w:val="bullet"/>
      <w:lvlText w:val=""/>
      <w:lvlJc w:val="left"/>
      <w:pPr>
        <w:ind w:left="7516" w:hanging="360"/>
      </w:pPr>
      <w:rPr>
        <w:rFonts w:ascii="Symbol" w:hAnsi="Symbol" w:hint="default"/>
      </w:rPr>
    </w:lvl>
    <w:lvl w:ilvl="7" w:tplc="08090003" w:tentative="1">
      <w:start w:val="1"/>
      <w:numFmt w:val="bullet"/>
      <w:lvlText w:val="o"/>
      <w:lvlJc w:val="left"/>
      <w:pPr>
        <w:ind w:left="8236" w:hanging="360"/>
      </w:pPr>
      <w:rPr>
        <w:rFonts w:ascii="Courier New" w:hAnsi="Courier New" w:cs="Courier New" w:hint="default"/>
      </w:rPr>
    </w:lvl>
    <w:lvl w:ilvl="8" w:tplc="08090005" w:tentative="1">
      <w:start w:val="1"/>
      <w:numFmt w:val="bullet"/>
      <w:lvlText w:val=""/>
      <w:lvlJc w:val="left"/>
      <w:pPr>
        <w:ind w:left="8956" w:hanging="360"/>
      </w:pPr>
      <w:rPr>
        <w:rFonts w:ascii="Wingdings" w:hAnsi="Wingdings" w:hint="default"/>
      </w:rPr>
    </w:lvl>
  </w:abstractNum>
  <w:abstractNum w:abstractNumId="67" w15:restartNumberingAfterBreak="0">
    <w:nsid w:val="3D3F6CAB"/>
    <w:multiLevelType w:val="hybridMultilevel"/>
    <w:tmpl w:val="50AA0CA4"/>
    <w:styleLink w:val="MainNumbering7"/>
    <w:lvl w:ilvl="0" w:tplc="DDF82FF0">
      <w:start w:val="1"/>
      <w:numFmt w:val="lowerRoman"/>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68" w15:restartNumberingAfterBreak="0">
    <w:nsid w:val="3D54024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3E226B8E"/>
    <w:multiLevelType w:val="multilevel"/>
    <w:tmpl w:val="D6203DEA"/>
    <w:styleLink w:val="MainNumbering"/>
    <w:lvl w:ilvl="0">
      <w:start w:val="1"/>
      <w:numFmt w:val="decimal"/>
      <w:pStyle w:val="Level1Heading"/>
      <w:lvlText w:val="%1"/>
      <w:lvlJc w:val="left"/>
      <w:pPr>
        <w:ind w:left="720" w:hanging="720"/>
      </w:pPr>
      <w:rPr>
        <w:rFonts w:hint="default"/>
      </w:rPr>
    </w:lvl>
    <w:lvl w:ilvl="1">
      <w:start w:val="1"/>
      <w:numFmt w:val="decimal"/>
      <w:pStyle w:val="Level2Number"/>
      <w:lvlText w:val="%1.%2"/>
      <w:lvlJc w:val="left"/>
      <w:pPr>
        <w:ind w:left="720" w:hanging="720"/>
      </w:pPr>
      <w:rPr>
        <w:rFonts w:hint="default"/>
      </w:rPr>
    </w:lvl>
    <w:lvl w:ilvl="2">
      <w:start w:val="1"/>
      <w:numFmt w:val="decimal"/>
      <w:lvlText w:val="%1.%2.%3"/>
      <w:lvlJc w:val="left"/>
      <w:pPr>
        <w:ind w:left="720" w:hanging="720"/>
      </w:pPr>
      <w:rPr>
        <w:rFonts w:hint="default"/>
        <w:b w:val="0"/>
        <w:i w:val="0"/>
      </w:rPr>
    </w:lvl>
    <w:lvl w:ilvl="3">
      <w:start w:val="1"/>
      <w:numFmt w:val="lowerLetter"/>
      <w:pStyle w:val="Level4Number"/>
      <w:lvlText w:val="(%4)"/>
      <w:lvlJc w:val="left"/>
      <w:pPr>
        <w:ind w:left="1440" w:hanging="720"/>
      </w:pPr>
      <w:rPr>
        <w:rFonts w:hint="default"/>
        <w:b w:val="0"/>
        <w:bCs w:val="0"/>
        <w:i w:val="0"/>
        <w:iCs w:val="0"/>
      </w:rPr>
    </w:lvl>
    <w:lvl w:ilvl="4">
      <w:start w:val="1"/>
      <w:numFmt w:val="lowerLetter"/>
      <w:lvlText w:val="(%5)"/>
      <w:lvlJc w:val="left"/>
      <w:pPr>
        <w:ind w:left="2430" w:hanging="720"/>
      </w:pPr>
      <w:rPr>
        <w:rFonts w:hint="default"/>
        <w:b w:val="0"/>
        <w:bCs w:val="0"/>
        <w:i w:val="0"/>
        <w:iCs w:val="0"/>
      </w:rPr>
    </w:lvl>
    <w:lvl w:ilvl="5">
      <w:start w:val="1"/>
      <w:numFmt w:val="upperLetter"/>
      <w:pStyle w:val="Level6Number"/>
      <w:lvlText w:val="(%6)"/>
      <w:lvlJc w:val="left"/>
      <w:pPr>
        <w:ind w:left="2880" w:hanging="720"/>
      </w:pPr>
      <w:rPr>
        <w:rFonts w:hint="default"/>
      </w:rPr>
    </w:lvl>
    <w:lvl w:ilvl="6">
      <w:start w:val="1"/>
      <w:numFmt w:val="decimal"/>
      <w:pStyle w:val="Level7Number"/>
      <w:lvlText w:val="%7)"/>
      <w:lvlJc w:val="left"/>
      <w:pPr>
        <w:ind w:left="3600" w:hanging="720"/>
      </w:pPr>
      <w:rPr>
        <w:rFonts w:hint="default"/>
      </w:rPr>
    </w:lvl>
    <w:lvl w:ilvl="7">
      <w:start w:val="1"/>
      <w:numFmt w:val="lowerLetter"/>
      <w:pStyle w:val="Level8Number"/>
      <w:lvlText w:val="%8)"/>
      <w:lvlJc w:val="left"/>
      <w:pPr>
        <w:ind w:left="4321" w:hanging="721"/>
      </w:pPr>
      <w:rPr>
        <w:rFonts w:hint="default"/>
      </w:rPr>
    </w:lvl>
    <w:lvl w:ilvl="8">
      <w:start w:val="1"/>
      <w:numFmt w:val="lowerRoman"/>
      <w:lvlText w:val="%9)"/>
      <w:lvlJc w:val="left"/>
      <w:pPr>
        <w:ind w:left="5041" w:hanging="720"/>
      </w:pPr>
      <w:rPr>
        <w:rFonts w:hint="default"/>
      </w:rPr>
    </w:lvl>
  </w:abstractNum>
  <w:abstractNum w:abstractNumId="70" w15:restartNumberingAfterBreak="0">
    <w:nsid w:val="40F5348E"/>
    <w:multiLevelType w:val="hybridMultilevel"/>
    <w:tmpl w:val="1BF83C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42D47958"/>
    <w:multiLevelType w:val="hybridMultilevel"/>
    <w:tmpl w:val="05B8AC92"/>
    <w:lvl w:ilvl="0" w:tplc="08090017">
      <w:start w:val="1"/>
      <w:numFmt w:val="lowerLetter"/>
      <w:lvlText w:val="%1)"/>
      <w:lvlJc w:val="left"/>
      <w:pPr>
        <w:ind w:left="720" w:hanging="360"/>
      </w:pPr>
    </w:lvl>
    <w:lvl w:ilvl="1" w:tplc="AC1AE4E8">
      <w:start w:val="1"/>
      <w:numFmt w:val="lowerLetter"/>
      <w:lvlText w:val="(%2)"/>
      <w:lvlJc w:val="left"/>
      <w:pPr>
        <w:ind w:left="1440" w:hanging="360"/>
      </w:pPr>
      <w:rPr>
        <w:rFonts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42E34C3E"/>
    <w:multiLevelType w:val="hybridMultilevel"/>
    <w:tmpl w:val="49022704"/>
    <w:lvl w:ilvl="0" w:tplc="3F90D4B2">
      <w:start w:val="1"/>
      <w:numFmt w:val="decimal"/>
      <w:pStyle w:val="ScheduleHeading"/>
      <w:lvlText w:val="Schedule %1 "/>
      <w:lvlJc w:val="left"/>
      <w:pPr>
        <w:tabs>
          <w:tab w:val="num" w:pos="360"/>
        </w:tabs>
        <w:ind w:left="360" w:hanging="360"/>
      </w:pPr>
      <w:rPr>
        <w:rFonts w:ascii="Arial Bold" w:hAnsi="Arial Bold" w:cs="Arial Bold" w:hint="default"/>
        <w:b/>
        <w:bCs/>
        <w:i w:val="0"/>
        <w:iCs w:val="0"/>
        <w:caps/>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3" w15:restartNumberingAfterBreak="0">
    <w:nsid w:val="430B43DA"/>
    <w:multiLevelType w:val="singleLevel"/>
    <w:tmpl w:val="D62039CA"/>
    <w:lvl w:ilvl="0">
      <w:start w:val="1"/>
      <w:numFmt w:val="upperLetter"/>
      <w:lvlRestart w:val="0"/>
      <w:pStyle w:val="DWListAlphabetical"/>
      <w:lvlText w:val="%1."/>
      <w:lvlJc w:val="left"/>
      <w:rPr>
        <w:rFonts w:ascii="Arial" w:hAnsi="Arial" w:cs="Arial" w:hint="default"/>
        <w:b w:val="0"/>
        <w:i w:val="0"/>
        <w:caps w:val="0"/>
        <w:strike w:val="0"/>
        <w:dstrike w:val="0"/>
        <w:vanish w:val="0"/>
        <w:color w:val="auto"/>
        <w:sz w:val="22"/>
        <w:vertAlign w:val="baseline"/>
      </w:rPr>
    </w:lvl>
  </w:abstractNum>
  <w:abstractNum w:abstractNumId="74" w15:restartNumberingAfterBreak="0">
    <w:nsid w:val="43276473"/>
    <w:multiLevelType w:val="multilevel"/>
    <w:tmpl w:val="7FBE3D12"/>
    <w:lvl w:ilvl="0">
      <w:start w:val="1"/>
      <w:numFmt w:val="decimal"/>
      <w:lvlText w:val="%1"/>
      <w:lvlJc w:val="left"/>
      <w:pPr>
        <w:tabs>
          <w:tab w:val="num" w:pos="709"/>
        </w:tabs>
        <w:ind w:left="709" w:hanging="709"/>
      </w:pPr>
      <w:rPr>
        <w:rFonts w:ascii="Arial" w:hAnsi="Arial" w:cs="Arial" w:hint="default"/>
        <w:caps/>
        <w:color w:val="auto"/>
        <w:sz w:val="20"/>
      </w:rPr>
    </w:lvl>
    <w:lvl w:ilvl="1">
      <w:start w:val="1"/>
      <w:numFmt w:val="decimal"/>
      <w:lvlText w:val="%1.%2"/>
      <w:lvlJc w:val="left"/>
      <w:pPr>
        <w:ind w:left="720" w:hanging="720"/>
      </w:pPr>
      <w:rPr>
        <w:rFonts w:hint="default"/>
      </w:rPr>
    </w:lvl>
    <w:lvl w:ilvl="2">
      <w:start w:val="1"/>
      <w:numFmt w:val="lowerLetter"/>
      <w:lvlText w:val="(%3)"/>
      <w:lvlJc w:val="left"/>
      <w:pPr>
        <w:tabs>
          <w:tab w:val="num" w:pos="1418"/>
        </w:tabs>
        <w:ind w:left="1418" w:hanging="709"/>
      </w:pPr>
      <w:rPr>
        <w:rFonts w:hint="default"/>
        <w:b w:val="0"/>
        <w:i w:val="0"/>
      </w:rPr>
    </w:lvl>
    <w:lvl w:ilvl="3">
      <w:start w:val="1"/>
      <w:numFmt w:val="lowerRoman"/>
      <w:lvlText w:val="(%4)"/>
      <w:lvlJc w:val="left"/>
      <w:pPr>
        <w:tabs>
          <w:tab w:val="num" w:pos="2126"/>
        </w:tabs>
        <w:ind w:left="2126" w:hanging="708"/>
      </w:pPr>
      <w:rPr>
        <w:rFonts w:hint="default"/>
        <w:b w:val="0"/>
        <w:bCs w:val="0"/>
        <w:i w:val="0"/>
        <w:iCs w:val="0"/>
      </w:rPr>
    </w:lvl>
    <w:lvl w:ilvl="4">
      <w:start w:val="1"/>
      <w:numFmt w:val="lowerLetter"/>
      <w:lvlRestart w:val="2"/>
      <w:pStyle w:val="Level3Number"/>
      <w:lvlText w:val="(%5)"/>
      <w:lvlJc w:val="left"/>
      <w:pPr>
        <w:tabs>
          <w:tab w:val="num" w:pos="1418"/>
        </w:tabs>
        <w:ind w:left="1418" w:hanging="7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2880" w:hanging="720"/>
      </w:pPr>
      <w:rPr>
        <w:rFonts w:hint="default"/>
      </w:rPr>
    </w:lvl>
    <w:lvl w:ilvl="6">
      <w:start w:val="1"/>
      <w:numFmt w:val="decimal"/>
      <w:lvlText w:val="%7)"/>
      <w:lvlJc w:val="left"/>
      <w:pPr>
        <w:ind w:left="3600" w:hanging="720"/>
      </w:pPr>
      <w:rPr>
        <w:rFonts w:hint="default"/>
      </w:rPr>
    </w:lvl>
    <w:lvl w:ilvl="7">
      <w:start w:val="1"/>
      <w:numFmt w:val="lowerLetter"/>
      <w:lvlText w:val="%8)"/>
      <w:lvlJc w:val="left"/>
      <w:pPr>
        <w:ind w:left="863" w:hanging="721"/>
      </w:pPr>
      <w:rPr>
        <w:rFonts w:hint="default"/>
      </w:rPr>
    </w:lvl>
    <w:lvl w:ilvl="8">
      <w:start w:val="1"/>
      <w:numFmt w:val="lowerRoman"/>
      <w:lvlText w:val="%9)"/>
      <w:lvlJc w:val="left"/>
      <w:pPr>
        <w:ind w:left="5041" w:hanging="720"/>
      </w:pPr>
      <w:rPr>
        <w:rFonts w:hint="default"/>
      </w:rPr>
    </w:lvl>
  </w:abstractNum>
  <w:abstractNum w:abstractNumId="75" w15:restartNumberingAfterBreak="0">
    <w:nsid w:val="440C32A4"/>
    <w:multiLevelType w:val="hybridMultilevel"/>
    <w:tmpl w:val="8AD81C5E"/>
    <w:lvl w:ilvl="0" w:tplc="D2DE0AA2">
      <w:start w:val="1"/>
      <w:numFmt w:val="decimal"/>
      <w:lvlText w:val="D4.%1"/>
      <w:lvlJc w:val="left"/>
      <w:pPr>
        <w:ind w:left="360" w:hanging="360"/>
      </w:pPr>
      <w:rPr>
        <w:rFonts w:hint="default"/>
        <w:b w:val="0"/>
        <w:sz w:val="22"/>
        <w:szCs w:val="22"/>
      </w:rPr>
    </w:lvl>
    <w:lvl w:ilvl="1" w:tplc="08090019">
      <w:start w:val="1"/>
      <w:numFmt w:val="lowerLetter"/>
      <w:lvlText w:val="%2."/>
      <w:lvlJc w:val="left"/>
      <w:pPr>
        <w:ind w:left="360" w:hanging="360"/>
      </w:pPr>
    </w:lvl>
    <w:lvl w:ilvl="2" w:tplc="0A06F3A2">
      <w:start w:val="1"/>
      <w:numFmt w:val="lowerLetter"/>
      <w:lvlText w:val="(%3)"/>
      <w:lvlJc w:val="left"/>
      <w:pPr>
        <w:ind w:left="1080" w:hanging="180"/>
      </w:pPr>
      <w:rPr>
        <w:rFonts w:ascii="Arial" w:hAnsi="Arial" w:cs="Arial" w:hint="default"/>
        <w:b w:val="0"/>
        <w:i w:val="0"/>
        <w:caps w:val="0"/>
        <w:strike w:val="0"/>
        <w:dstrike w:val="0"/>
        <w:vanish w:val="0"/>
        <w:color w:val="auto"/>
        <w:sz w:val="22"/>
        <w:szCs w:val="22"/>
        <w:u w:val="none"/>
        <w:effect w:val="none"/>
        <w:vertAlign w:val="baseline"/>
      </w:rPr>
    </w:lvl>
    <w:lvl w:ilvl="3" w:tplc="DDF82FF0">
      <w:start w:val="1"/>
      <w:numFmt w:val="lowerRoman"/>
      <w:lvlText w:val="(%4)"/>
      <w:lvlJc w:val="left"/>
      <w:pPr>
        <w:ind w:left="1800" w:hanging="360"/>
      </w:pPr>
      <w:rPr>
        <w:rFonts w:hint="default"/>
      </w:r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76" w15:restartNumberingAfterBreak="0">
    <w:nsid w:val="4713785F"/>
    <w:multiLevelType w:val="multilevel"/>
    <w:tmpl w:val="39FA8B48"/>
    <w:lvl w:ilvl="0">
      <w:start w:val="1"/>
      <w:numFmt w:val="decimal"/>
      <w:pStyle w:val="UnITy"/>
      <w:lvlText w:val="%1."/>
      <w:lvlJc w:val="left"/>
      <w:pPr>
        <w:ind w:left="1080" w:hanging="72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UniTyheading2"/>
      <w:isLgl/>
      <w:lvlText w:val="%1.%2"/>
      <w:lvlJc w:val="left"/>
      <w:pPr>
        <w:ind w:left="869" w:hanging="585"/>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Unitypara"/>
      <w:isLgl/>
      <w:lvlText w:val="%1.%2.%3"/>
      <w:lvlJc w:val="left"/>
      <w:pPr>
        <w:ind w:left="1004"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77" w15:restartNumberingAfterBreak="0">
    <w:nsid w:val="481479BF"/>
    <w:multiLevelType w:val="hybridMultilevel"/>
    <w:tmpl w:val="1E180934"/>
    <w:lvl w:ilvl="0" w:tplc="FB7A3F3A">
      <w:start w:val="1"/>
      <w:numFmt w:val="decimal"/>
      <w:lvlText w:val="G17.%1"/>
      <w:lvlJc w:val="left"/>
      <w:pPr>
        <w:ind w:left="720" w:hanging="360"/>
      </w:pPr>
      <w:rPr>
        <w:rFonts w:hint="default"/>
        <w:b w:val="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48342A92"/>
    <w:multiLevelType w:val="hybridMultilevel"/>
    <w:tmpl w:val="DF601D5E"/>
    <w:name w:val="Schedule2"/>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79" w15:restartNumberingAfterBreak="0">
    <w:nsid w:val="493C4CFF"/>
    <w:multiLevelType w:val="hybridMultilevel"/>
    <w:tmpl w:val="BD0272B0"/>
    <w:lvl w:ilvl="0" w:tplc="BA447108">
      <w:start w:val="1"/>
      <w:numFmt w:val="decimal"/>
      <w:lvlText w:val="F5.%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49591541"/>
    <w:multiLevelType w:val="hybridMultilevel"/>
    <w:tmpl w:val="5246C2D6"/>
    <w:lvl w:ilvl="0" w:tplc="33B63616">
      <w:start w:val="1"/>
      <w:numFmt w:val="decimal"/>
      <w:lvlText w:val="G28.%1"/>
      <w:lvlJc w:val="left"/>
      <w:pPr>
        <w:ind w:left="501" w:hanging="360"/>
      </w:pPr>
      <w:rPr>
        <w:rFonts w:hint="default"/>
        <w:b w:val="0"/>
        <w:sz w:val="22"/>
        <w:szCs w:val="22"/>
      </w:rPr>
    </w:lvl>
    <w:lvl w:ilvl="1" w:tplc="08090019">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81" w15:restartNumberingAfterBreak="0">
    <w:nsid w:val="4A5B578F"/>
    <w:multiLevelType w:val="hybridMultilevel"/>
    <w:tmpl w:val="8774CDF6"/>
    <w:name w:val="Main2322"/>
    <w:lvl w:ilvl="0" w:tplc="D1AA238C">
      <w:start w:val="1"/>
      <w:numFmt w:val="lowerLetter"/>
      <w:lvlText w:val="(%1)"/>
      <w:lvlJc w:val="right"/>
      <w:pPr>
        <w:ind w:left="2016" w:hanging="360"/>
      </w:pPr>
      <w:rPr>
        <w:rFonts w:hint="default"/>
      </w:rPr>
    </w:lvl>
    <w:lvl w:ilvl="1" w:tplc="08090019" w:tentative="1">
      <w:start w:val="1"/>
      <w:numFmt w:val="lowerLetter"/>
      <w:lvlText w:val="%2."/>
      <w:lvlJc w:val="left"/>
      <w:pPr>
        <w:ind w:left="2736" w:hanging="360"/>
      </w:pPr>
    </w:lvl>
    <w:lvl w:ilvl="2" w:tplc="0809001B" w:tentative="1">
      <w:start w:val="1"/>
      <w:numFmt w:val="lowerRoman"/>
      <w:lvlText w:val="%3."/>
      <w:lvlJc w:val="right"/>
      <w:pPr>
        <w:ind w:left="3456" w:hanging="180"/>
      </w:pPr>
    </w:lvl>
    <w:lvl w:ilvl="3" w:tplc="0809000F" w:tentative="1">
      <w:start w:val="1"/>
      <w:numFmt w:val="decimal"/>
      <w:lvlText w:val="%4."/>
      <w:lvlJc w:val="left"/>
      <w:pPr>
        <w:ind w:left="4176" w:hanging="360"/>
      </w:pPr>
    </w:lvl>
    <w:lvl w:ilvl="4" w:tplc="08090019" w:tentative="1">
      <w:start w:val="1"/>
      <w:numFmt w:val="lowerLetter"/>
      <w:lvlText w:val="%5."/>
      <w:lvlJc w:val="left"/>
      <w:pPr>
        <w:ind w:left="4896" w:hanging="360"/>
      </w:pPr>
    </w:lvl>
    <w:lvl w:ilvl="5" w:tplc="0809001B" w:tentative="1">
      <w:start w:val="1"/>
      <w:numFmt w:val="lowerRoman"/>
      <w:lvlText w:val="%6."/>
      <w:lvlJc w:val="right"/>
      <w:pPr>
        <w:ind w:left="5616" w:hanging="180"/>
      </w:pPr>
    </w:lvl>
    <w:lvl w:ilvl="6" w:tplc="0809000F" w:tentative="1">
      <w:start w:val="1"/>
      <w:numFmt w:val="decimal"/>
      <w:lvlText w:val="%7."/>
      <w:lvlJc w:val="left"/>
      <w:pPr>
        <w:ind w:left="6336" w:hanging="360"/>
      </w:pPr>
    </w:lvl>
    <w:lvl w:ilvl="7" w:tplc="08090019" w:tentative="1">
      <w:start w:val="1"/>
      <w:numFmt w:val="lowerLetter"/>
      <w:lvlText w:val="%8."/>
      <w:lvlJc w:val="left"/>
      <w:pPr>
        <w:ind w:left="7056" w:hanging="360"/>
      </w:pPr>
    </w:lvl>
    <w:lvl w:ilvl="8" w:tplc="0809001B" w:tentative="1">
      <w:start w:val="1"/>
      <w:numFmt w:val="lowerRoman"/>
      <w:lvlText w:val="%9."/>
      <w:lvlJc w:val="right"/>
      <w:pPr>
        <w:ind w:left="7776" w:hanging="180"/>
      </w:pPr>
    </w:lvl>
  </w:abstractNum>
  <w:abstractNum w:abstractNumId="82" w15:restartNumberingAfterBreak="0">
    <w:nsid w:val="4A986B9C"/>
    <w:multiLevelType w:val="multilevel"/>
    <w:tmpl w:val="094848CE"/>
    <w:lvl w:ilvl="0">
      <w:start w:val="1"/>
      <w:numFmt w:val="decimal"/>
      <w:lvlText w:val="F7.%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3" w15:restartNumberingAfterBreak="0">
    <w:nsid w:val="4ACC33E4"/>
    <w:multiLevelType w:val="hybridMultilevel"/>
    <w:tmpl w:val="FE468548"/>
    <w:lvl w:ilvl="0" w:tplc="735285AA">
      <w:numFmt w:val="decimal"/>
      <w:pStyle w:val="Sch1"/>
      <w:lvlText w:val=""/>
      <w:lvlJc w:val="left"/>
    </w:lvl>
    <w:lvl w:ilvl="1" w:tplc="3190B5B4">
      <w:numFmt w:val="decimal"/>
      <w:lvlText w:val=""/>
      <w:lvlJc w:val="left"/>
    </w:lvl>
    <w:lvl w:ilvl="2" w:tplc="39802F98">
      <w:numFmt w:val="decimal"/>
      <w:lvlText w:val=""/>
      <w:lvlJc w:val="left"/>
    </w:lvl>
    <w:lvl w:ilvl="3" w:tplc="28A00FA0">
      <w:numFmt w:val="decimal"/>
      <w:lvlText w:val=""/>
      <w:lvlJc w:val="left"/>
    </w:lvl>
    <w:lvl w:ilvl="4" w:tplc="C5C4A30E">
      <w:numFmt w:val="decimal"/>
      <w:lvlText w:val=""/>
      <w:lvlJc w:val="left"/>
    </w:lvl>
    <w:lvl w:ilvl="5" w:tplc="EA627AA8">
      <w:numFmt w:val="decimal"/>
      <w:lvlText w:val=""/>
      <w:lvlJc w:val="left"/>
    </w:lvl>
    <w:lvl w:ilvl="6" w:tplc="1842F1A2">
      <w:numFmt w:val="decimal"/>
      <w:lvlText w:val=""/>
      <w:lvlJc w:val="left"/>
    </w:lvl>
    <w:lvl w:ilvl="7" w:tplc="54B4EDE2">
      <w:numFmt w:val="decimal"/>
      <w:lvlText w:val=""/>
      <w:lvlJc w:val="left"/>
    </w:lvl>
    <w:lvl w:ilvl="8" w:tplc="8B48D80C">
      <w:numFmt w:val="decimal"/>
      <w:lvlText w:val=""/>
      <w:lvlJc w:val="left"/>
    </w:lvl>
  </w:abstractNum>
  <w:abstractNum w:abstractNumId="84" w15:restartNumberingAfterBreak="0">
    <w:nsid w:val="4AF301E2"/>
    <w:multiLevelType w:val="hybridMultilevel"/>
    <w:tmpl w:val="0A0CD12C"/>
    <w:styleLink w:val="MainNumbering5"/>
    <w:lvl w:ilvl="0" w:tplc="65AAC018">
      <w:start w:val="1"/>
      <w:numFmt w:val="decimal"/>
      <w:lvlText w:val="G27.%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4C645DA8"/>
    <w:multiLevelType w:val="hybridMultilevel"/>
    <w:tmpl w:val="1F3CB082"/>
    <w:lvl w:ilvl="0" w:tplc="DAC43A90">
      <w:start w:val="1"/>
      <w:numFmt w:val="decimal"/>
      <w:lvlText w:val="G3.%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4C755D8B"/>
    <w:multiLevelType w:val="hybridMultilevel"/>
    <w:tmpl w:val="E73C8706"/>
    <w:lvl w:ilvl="0" w:tplc="64FE0540">
      <w:start w:val="1"/>
      <w:numFmt w:val="decimal"/>
      <w:lvlText w:val="E1.%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4C9108FF"/>
    <w:multiLevelType w:val="hybridMultilevel"/>
    <w:tmpl w:val="E21CD718"/>
    <w:lvl w:ilvl="0" w:tplc="7C706584">
      <w:start w:val="1"/>
      <w:numFmt w:val="decimal"/>
      <w:lvlText w:val="F3.%1"/>
      <w:lvlJc w:val="left"/>
      <w:pPr>
        <w:ind w:left="720" w:hanging="360"/>
      </w:pPr>
      <w:rPr>
        <w:rFonts w:hint="default"/>
      </w:rPr>
    </w:lvl>
    <w:lvl w:ilvl="1" w:tplc="DDF82FF0">
      <w:start w:val="1"/>
      <w:numFmt w:val="lowerRoman"/>
      <w:lvlText w:val="(%2)"/>
      <w:lvlJc w:val="left"/>
      <w:pPr>
        <w:ind w:left="1800" w:hanging="72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4D3E14DB"/>
    <w:multiLevelType w:val="hybridMultilevel"/>
    <w:tmpl w:val="58F8B61C"/>
    <w:lvl w:ilvl="0" w:tplc="AFA6F6D0">
      <w:start w:val="1"/>
      <w:numFmt w:val="decimal"/>
      <w:lvlText w:val="G33.%1"/>
      <w:lvlJc w:val="left"/>
      <w:pPr>
        <w:ind w:left="360" w:hanging="360"/>
      </w:pPr>
      <w:rPr>
        <w:rFonts w:hint="default"/>
        <w:b w:val="0"/>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9" w15:restartNumberingAfterBreak="0">
    <w:nsid w:val="4D4337FF"/>
    <w:multiLevelType w:val="hybridMultilevel"/>
    <w:tmpl w:val="D0283F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0" w15:restartNumberingAfterBreak="0">
    <w:nsid w:val="4DDD58B4"/>
    <w:multiLevelType w:val="hybridMultilevel"/>
    <w:tmpl w:val="6226D344"/>
    <w:lvl w:ilvl="0" w:tplc="3D9E46FA">
      <w:start w:val="1"/>
      <w:numFmt w:val="decimal"/>
      <w:lvlText w:val="G10.%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50290335"/>
    <w:multiLevelType w:val="hybridMultilevel"/>
    <w:tmpl w:val="D9FACAB2"/>
    <w:lvl w:ilvl="0" w:tplc="AA96CCD2">
      <w:start w:val="1"/>
      <w:numFmt w:val="decimal"/>
      <w:lvlText w:val="%1."/>
      <w:lvlJc w:val="left"/>
      <w:pPr>
        <w:ind w:left="720" w:hanging="360"/>
      </w:pPr>
      <w:rPr>
        <w:rFonts w:hint="default"/>
        <w:b/>
        <w:color w:val="auto"/>
        <w:sz w:val="26"/>
        <w:szCs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510854C4"/>
    <w:multiLevelType w:val="hybridMultilevel"/>
    <w:tmpl w:val="529A3808"/>
    <w:styleLink w:val="MainNumbering6"/>
    <w:lvl w:ilvl="0" w:tplc="2F7AAFD6">
      <w:start w:val="1"/>
      <w:numFmt w:val="decimal"/>
      <w:lvlText w:val="B3.%1"/>
      <w:lvlJc w:val="left"/>
      <w:pPr>
        <w:ind w:left="1440" w:hanging="360"/>
      </w:pPr>
      <w:rPr>
        <w:rFonts w:hint="default"/>
        <w:b w:val="0"/>
        <w:i w:val="0"/>
        <w:sz w:val="22"/>
        <w:szCs w:val="22"/>
      </w:rPr>
    </w:lvl>
    <w:lvl w:ilvl="1" w:tplc="6E30AD04">
      <w:start w:val="1"/>
      <w:numFmt w:val="lowerLetter"/>
      <w:lvlText w:val="(%2)"/>
      <w:lvlJc w:val="left"/>
      <w:pPr>
        <w:ind w:left="2085" w:hanging="1005"/>
      </w:pPr>
      <w:rPr>
        <w:rFonts w:hint="default"/>
      </w:rPr>
    </w:lvl>
    <w:lvl w:ilvl="2" w:tplc="D9EA71E2">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52247BCC"/>
    <w:multiLevelType w:val="hybridMultilevel"/>
    <w:tmpl w:val="CEC6212A"/>
    <w:lvl w:ilvl="0" w:tplc="A60A5412">
      <w:start w:val="1"/>
      <w:numFmt w:val="decimal"/>
      <w:lvlText w:val="G14.%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52AC54F3"/>
    <w:multiLevelType w:val="multilevel"/>
    <w:tmpl w:val="5BF2E786"/>
    <w:lvl w:ilvl="0">
      <w:start w:val="1"/>
      <w:numFmt w:val="decimal"/>
      <w:lvlRestart w:val="0"/>
      <w:pStyle w:val="DWParaPB1"/>
      <w:lvlText w:val="-"/>
      <w:lvlJc w:val="left"/>
      <w:rPr>
        <w:rFonts w:ascii="Arial" w:hAnsi="Arial" w:cs="Arial" w:hint="default"/>
        <w:b w:val="0"/>
        <w:i w:val="0"/>
        <w:caps w:val="0"/>
        <w:strike w:val="0"/>
        <w:dstrike w:val="0"/>
        <w:vanish w:val="0"/>
        <w:color w:val="auto"/>
        <w:sz w:val="22"/>
        <w:vertAlign w:val="baseline"/>
      </w:rPr>
    </w:lvl>
    <w:lvl w:ilvl="1">
      <w:start w:val="1"/>
      <w:numFmt w:val="lowerLetter"/>
      <w:pStyle w:val="DWParaPB2"/>
      <w:lvlText w:val="--"/>
      <w:lvlJc w:val="left"/>
      <w:rPr>
        <w:rFonts w:ascii="Arial" w:hAnsi="Arial" w:cs="Arial" w:hint="default"/>
        <w:b w:val="0"/>
        <w:i w:val="0"/>
        <w:caps w:val="0"/>
        <w:strike w:val="0"/>
        <w:dstrike w:val="0"/>
        <w:vanish w:val="0"/>
        <w:color w:val="auto"/>
        <w:sz w:val="22"/>
        <w:u w:val="none"/>
        <w:effect w:val="none"/>
        <w:vertAlign w:val="baseline"/>
      </w:rPr>
    </w:lvl>
    <w:lvl w:ilvl="2">
      <w:start w:val="1"/>
      <w:numFmt w:val="decimal"/>
      <w:pStyle w:val="DWParaPB3"/>
      <w:lvlText w:val="---"/>
      <w:lvlJc w:val="left"/>
      <w:rPr>
        <w:rFonts w:ascii="Arial" w:hAnsi="Arial" w:cs="Arial" w:hint="default"/>
        <w:b w:val="0"/>
        <w:i w:val="0"/>
        <w:caps w:val="0"/>
        <w:strike w:val="0"/>
        <w:dstrike w:val="0"/>
        <w:vanish w:val="0"/>
        <w:color w:val="auto"/>
        <w:sz w:val="22"/>
        <w:u w:val="none"/>
        <w:effect w:val="none"/>
        <w:vertAlign w:val="baseline"/>
      </w:rPr>
    </w:lvl>
    <w:lvl w:ilvl="3">
      <w:start w:val="1"/>
      <w:numFmt w:val="lowerLetter"/>
      <w:pStyle w:val="DWParaPB4"/>
      <w:lvlText w:val="----"/>
      <w:lvlJc w:val="left"/>
      <w:rPr>
        <w:rFonts w:ascii="Arial" w:hAnsi="Arial" w:cs="Arial" w:hint="default"/>
        <w:b w:val="0"/>
        <w:i w:val="0"/>
        <w:caps w:val="0"/>
        <w:strike w:val="0"/>
        <w:dstrike w:val="0"/>
        <w:vanish w:val="0"/>
        <w:color w:val="auto"/>
        <w:sz w:val="22"/>
        <w:u w:val="none"/>
        <w:effect w:val="none"/>
        <w:vertAlign w:val="baseline"/>
      </w:rPr>
    </w:lvl>
    <w:lvl w:ilvl="4">
      <w:start w:val="1"/>
      <w:numFmt w:val="lowerRoman"/>
      <w:pStyle w:val="DWParaPB5"/>
      <w:lvlText w:val="-----"/>
      <w:lvlJc w:val="left"/>
      <w:rPr>
        <w:rFonts w:ascii="Arial" w:hAnsi="Arial" w:cs="Arial" w:hint="default"/>
        <w:b w:val="0"/>
        <w:i w:val="0"/>
        <w:caps w:val="0"/>
        <w:strike w:val="0"/>
        <w:dstrike w:val="0"/>
        <w:vanish w:val="0"/>
        <w:color w:val="auto"/>
        <w:sz w:val="22"/>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95" w15:restartNumberingAfterBreak="0">
    <w:nsid w:val="52F95850"/>
    <w:multiLevelType w:val="singleLevel"/>
    <w:tmpl w:val="B30A1960"/>
    <w:lvl w:ilvl="0">
      <w:start w:val="1"/>
      <w:numFmt w:val="decimal"/>
      <w:pStyle w:val="Simple7"/>
      <w:lvlText w:val="(%1)"/>
      <w:lvlJc w:val="left"/>
      <w:pPr>
        <w:tabs>
          <w:tab w:val="num" w:pos="3402"/>
        </w:tabs>
        <w:ind w:left="3402" w:hanging="1134"/>
      </w:pPr>
    </w:lvl>
  </w:abstractNum>
  <w:abstractNum w:abstractNumId="96" w15:restartNumberingAfterBreak="0">
    <w:nsid w:val="567056BE"/>
    <w:multiLevelType w:val="multilevel"/>
    <w:tmpl w:val="E8C0A282"/>
    <w:lvl w:ilvl="0">
      <w:start w:val="1"/>
      <w:numFmt w:val="decimal"/>
      <w:lvlRestart w:val="0"/>
      <w:pStyle w:val="DWParaNum1"/>
      <w:lvlText w:val="%1."/>
      <w:lvlJc w:val="left"/>
      <w:rPr>
        <w:rFonts w:ascii="Arial" w:hAnsi="Arial" w:cs="Arial" w:hint="default"/>
        <w:b w:val="0"/>
        <w:i w:val="0"/>
        <w:caps w:val="0"/>
        <w:strike w:val="0"/>
        <w:dstrike w:val="0"/>
        <w:vanish w:val="0"/>
        <w:color w:val="auto"/>
        <w:sz w:val="22"/>
        <w:u w:val="none"/>
        <w:effect w:val="none"/>
        <w:vertAlign w:val="baseline"/>
      </w:rPr>
    </w:lvl>
    <w:lvl w:ilvl="1">
      <w:start w:val="1"/>
      <w:numFmt w:val="lowerLetter"/>
      <w:pStyle w:val="DWParaNum2"/>
      <w:lvlText w:val="%2."/>
      <w:lvlJc w:val="left"/>
      <w:rPr>
        <w:rFonts w:ascii="Arial" w:hAnsi="Arial" w:cs="Arial" w:hint="default"/>
        <w:b w:val="0"/>
        <w:i w:val="0"/>
        <w:caps w:val="0"/>
        <w:smallCaps w:val="0"/>
        <w:strike w:val="0"/>
        <w:dstrike w:val="0"/>
        <w:vanish w:val="0"/>
        <w:color w:val="auto"/>
        <w:sz w:val="22"/>
        <w:u w:val="none"/>
        <w:effect w:val="none"/>
        <w:vertAlign w:val="baseline"/>
      </w:rPr>
    </w:lvl>
    <w:lvl w:ilvl="2">
      <w:start w:val="1"/>
      <w:numFmt w:val="decimal"/>
      <w:pStyle w:val="DWParaNum3"/>
      <w:lvlText w:val="(%3)"/>
      <w:lvlJc w:val="left"/>
      <w:rPr>
        <w:rFonts w:ascii="Arial" w:hAnsi="Arial" w:cs="Arial" w:hint="default"/>
        <w:b w:val="0"/>
        <w:i w:val="0"/>
        <w:caps w:val="0"/>
        <w:smallCaps w:val="0"/>
        <w:strike w:val="0"/>
        <w:dstrike w:val="0"/>
        <w:vanish w:val="0"/>
        <w:color w:val="auto"/>
        <w:sz w:val="22"/>
        <w:u w:val="none"/>
        <w:effect w:val="none"/>
        <w:vertAlign w:val="baseline"/>
      </w:rPr>
    </w:lvl>
    <w:lvl w:ilvl="3">
      <w:start w:val="1"/>
      <w:numFmt w:val="lowerLetter"/>
      <w:pStyle w:val="DWParaNum4"/>
      <w:lvlText w:val="(%4)"/>
      <w:lvlJc w:val="left"/>
      <w:rPr>
        <w:rFonts w:ascii="Arial" w:hAnsi="Arial" w:cs="Arial" w:hint="default"/>
        <w:b w:val="0"/>
        <w:i w:val="0"/>
        <w:caps w:val="0"/>
        <w:smallCaps w:val="0"/>
        <w:strike w:val="0"/>
        <w:dstrike w:val="0"/>
        <w:vanish w:val="0"/>
        <w:color w:val="auto"/>
        <w:sz w:val="22"/>
        <w:u w:val="none"/>
        <w:effect w:val="none"/>
        <w:vertAlign w:val="baseline"/>
      </w:rPr>
    </w:lvl>
    <w:lvl w:ilvl="4">
      <w:start w:val="1"/>
      <w:numFmt w:val="lowerRoman"/>
      <w:pStyle w:val="DWParaNum5"/>
      <w:lvlText w:val="%5."/>
      <w:lvlJc w:val="left"/>
      <w:rPr>
        <w:rFonts w:ascii="Arial" w:hAnsi="Arial" w:cs="Arial" w:hint="default"/>
        <w:b w:val="0"/>
        <w:i w:val="0"/>
        <w:caps w:val="0"/>
        <w:smallCaps w:val="0"/>
        <w:strike w:val="0"/>
        <w:dstrike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97" w15:restartNumberingAfterBreak="0">
    <w:nsid w:val="578125B1"/>
    <w:multiLevelType w:val="multilevel"/>
    <w:tmpl w:val="2A405930"/>
    <w:lvl w:ilvl="0">
      <w:start w:val="1"/>
      <w:numFmt w:val="lowerLetter"/>
      <w:lvlText w:val="(%1)"/>
      <w:lvlJc w:val="left"/>
      <w:pPr>
        <w:tabs>
          <w:tab w:val="left" w:pos="576"/>
        </w:tabs>
        <w:ind w:left="720"/>
      </w:pPr>
      <w:rPr>
        <w:rFonts w:ascii="Arial" w:hAnsi="Arial" w:cs="Arial" w:hint="default"/>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5940356A"/>
    <w:multiLevelType w:val="hybridMultilevel"/>
    <w:tmpl w:val="A54C011E"/>
    <w:lvl w:ilvl="0" w:tplc="41586008">
      <w:start w:val="1"/>
      <w:numFmt w:val="decimal"/>
      <w:lvlText w:val="D3.%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9" w15:restartNumberingAfterBreak="0">
    <w:nsid w:val="5B1342B8"/>
    <w:multiLevelType w:val="multilevel"/>
    <w:tmpl w:val="A07405A2"/>
    <w:styleLink w:val="MainNumbering8"/>
    <w:lvl w:ilvl="0">
      <w:start w:val="1"/>
      <w:numFmt w:val="decimal"/>
      <w:lvlText w:val="%1."/>
      <w:lvlJc w:val="left"/>
      <w:pPr>
        <w:tabs>
          <w:tab w:val="left" w:pos="576"/>
        </w:tabs>
        <w:ind w:left="720"/>
      </w:pPr>
      <w:rPr>
        <w:rFonts w:ascii="Arial" w:eastAsia="Arial" w:hAnsi="Arial"/>
        <w:strike w:val="0"/>
        <w:color w:val="000000"/>
        <w:spacing w:val="0"/>
        <w:w w:val="100"/>
        <w:sz w:val="22"/>
        <w:vertAlign w:val="baseline"/>
        <w:lang w:val="en-US"/>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5B82621A"/>
    <w:multiLevelType w:val="hybridMultilevel"/>
    <w:tmpl w:val="1E7E2A1E"/>
    <w:lvl w:ilvl="0" w:tplc="CA442CC6">
      <w:start w:val="1"/>
      <w:numFmt w:val="decimal"/>
      <w:lvlText w:val="D9.%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5BF2160A"/>
    <w:multiLevelType w:val="hybridMultilevel"/>
    <w:tmpl w:val="5DFAAF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5EA47849"/>
    <w:multiLevelType w:val="multilevel"/>
    <w:tmpl w:val="CC661B30"/>
    <w:styleLink w:val="Wragge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8"/>
        </w:tabs>
        <w:ind w:left="1418" w:hanging="709"/>
      </w:pPr>
      <w:rPr>
        <w:rFonts w:hint="default"/>
      </w:rPr>
    </w:lvl>
    <w:lvl w:ilvl="3">
      <w:start w:val="1"/>
      <w:numFmt w:val="lowerRoman"/>
      <w:lvlText w:val="(%4)"/>
      <w:lvlJc w:val="left"/>
      <w:pPr>
        <w:tabs>
          <w:tab w:val="num" w:pos="2126"/>
        </w:tabs>
        <w:ind w:left="2126" w:hanging="708"/>
      </w:pPr>
      <w:rPr>
        <w:rFonts w:hint="default"/>
      </w:rPr>
    </w:lvl>
    <w:lvl w:ilvl="4">
      <w:start w:val="1"/>
      <w:numFmt w:val="upperLetter"/>
      <w:lvlText w:val="(%5)"/>
      <w:lvlJc w:val="left"/>
      <w:pPr>
        <w:tabs>
          <w:tab w:val="num" w:pos="2836"/>
        </w:tabs>
        <w:ind w:left="2836" w:hanging="709"/>
      </w:pPr>
      <w:rPr>
        <w:rFonts w:hint="default"/>
      </w:rPr>
    </w:lvl>
    <w:lvl w:ilvl="5">
      <w:start w:val="1"/>
      <w:numFmt w:val="decimal"/>
      <w:lvlText w:val="%6)"/>
      <w:lvlJc w:val="left"/>
      <w:pPr>
        <w:tabs>
          <w:tab w:val="num" w:pos="3544"/>
        </w:tabs>
        <w:ind w:left="3544" w:hanging="708"/>
      </w:pPr>
      <w:rPr>
        <w:rFonts w:hint="default"/>
      </w:rPr>
    </w:lvl>
    <w:lvl w:ilvl="6">
      <w:start w:val="1"/>
      <w:numFmt w:val="decimal"/>
      <w:lvlText w:val="%3)"/>
      <w:lvlJc w:val="left"/>
      <w:pPr>
        <w:tabs>
          <w:tab w:val="num" w:pos="4253"/>
        </w:tabs>
        <w:ind w:left="4253" w:hanging="709"/>
      </w:pPr>
      <w:rPr>
        <w:rFonts w:hint="default"/>
      </w:rPr>
    </w:lvl>
    <w:lvl w:ilvl="7">
      <w:start w:val="1"/>
      <w:numFmt w:val="lowerRoman"/>
      <w:lvlText w:val="%8)"/>
      <w:lvlJc w:val="left"/>
      <w:pPr>
        <w:tabs>
          <w:tab w:val="num" w:pos="4961"/>
        </w:tabs>
        <w:ind w:left="4961" w:hanging="708"/>
      </w:pPr>
      <w:rPr>
        <w:rFonts w:hint="default"/>
      </w:rPr>
    </w:lvl>
    <w:lvl w:ilvl="8">
      <w:start w:val="1"/>
      <w:numFmt w:val="upperLetter"/>
      <w:lvlText w:val="%9)"/>
      <w:lvlJc w:val="left"/>
      <w:pPr>
        <w:tabs>
          <w:tab w:val="num" w:pos="5670"/>
        </w:tabs>
        <w:ind w:left="5670" w:hanging="709"/>
      </w:pPr>
      <w:rPr>
        <w:rFonts w:hint="default"/>
      </w:rPr>
    </w:lvl>
  </w:abstractNum>
  <w:abstractNum w:abstractNumId="103" w15:restartNumberingAfterBreak="0">
    <w:nsid w:val="5F2146A5"/>
    <w:multiLevelType w:val="hybridMultilevel"/>
    <w:tmpl w:val="D738411C"/>
    <w:lvl w:ilvl="0" w:tplc="40EC2EE0">
      <w:start w:val="1"/>
      <w:numFmt w:val="decimal"/>
      <w:lvlText w:val="C11.%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5F6C74A7"/>
    <w:multiLevelType w:val="multilevel"/>
    <w:tmpl w:val="02142980"/>
    <w:name w:val="Intro"/>
    <w:lvl w:ilvl="0">
      <w:start w:val="1"/>
      <w:numFmt w:val="none"/>
      <w:suff w:val="nothing"/>
      <w:lvlText w:val=""/>
      <w:lvlJc w:val="left"/>
      <w:pPr>
        <w:ind w:left="0" w:firstLine="0"/>
      </w:pPr>
      <w:rPr>
        <w:rFonts w:hint="default"/>
      </w:rPr>
    </w:lvl>
    <w:lvl w:ilvl="1">
      <w:start w:val="1"/>
      <w:numFmt w:val="decimal"/>
      <w:lvlText w:val="(%2)"/>
      <w:lvlJc w:val="left"/>
      <w:pPr>
        <w:ind w:left="720" w:hanging="720"/>
      </w:pPr>
      <w:rPr>
        <w:rFonts w:hint="default"/>
      </w:rPr>
    </w:lvl>
    <w:lvl w:ilvl="2">
      <w:start w:val="1"/>
      <w:numFmt w:val="lowerLetter"/>
      <w:lvlText w:val="(%3)"/>
      <w:lvlJc w:val="left"/>
      <w:pPr>
        <w:ind w:left="1440" w:hanging="720"/>
      </w:pPr>
      <w:rPr>
        <w:rFonts w:hint="default"/>
      </w:rPr>
    </w:lvl>
    <w:lvl w:ilvl="3">
      <w:start w:val="1"/>
      <w:numFmt w:val="upperLetter"/>
      <w:lvlRestart w:val="1"/>
      <w:lvlText w:val="%4"/>
      <w:lvlJc w:val="left"/>
      <w:pPr>
        <w:ind w:left="720" w:hanging="720"/>
      </w:pPr>
      <w:rPr>
        <w:rFonts w:hint="default"/>
      </w:rPr>
    </w:lvl>
    <w:lvl w:ilvl="4">
      <w:start w:val="1"/>
      <w:numFmt w:val="decimal"/>
      <w:lvlText w:val="1.%5"/>
      <w:lvlJc w:val="left"/>
      <w:pPr>
        <w:ind w:left="1440" w:hanging="72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05" w15:restartNumberingAfterBreak="0">
    <w:nsid w:val="5FA76172"/>
    <w:multiLevelType w:val="hybridMultilevel"/>
    <w:tmpl w:val="49547AF8"/>
    <w:lvl w:ilvl="0" w:tplc="7D1AD392">
      <w:start w:val="1"/>
      <w:numFmt w:val="decimal"/>
      <w:lvlText w:val="E2.%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60101ABB"/>
    <w:multiLevelType w:val="hybridMultilevel"/>
    <w:tmpl w:val="3EB631A8"/>
    <w:lvl w:ilvl="0" w:tplc="AFEA31F6">
      <w:start w:val="1"/>
      <w:numFmt w:val="decimal"/>
      <w:lvlText w:val="G32.%1"/>
      <w:lvlJc w:val="left"/>
      <w:pPr>
        <w:ind w:left="144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60C52AF9"/>
    <w:multiLevelType w:val="hybridMultilevel"/>
    <w:tmpl w:val="E2880908"/>
    <w:styleLink w:val="ScoringTableNumbers5"/>
    <w:lvl w:ilvl="0" w:tplc="B21C5ACA">
      <w:start w:val="1"/>
      <w:numFmt w:val="decimal"/>
      <w:lvlText w:val="G7.%1"/>
      <w:lvlJc w:val="left"/>
      <w:pPr>
        <w:ind w:left="360" w:hanging="360"/>
      </w:pPr>
      <w:rPr>
        <w:rFonts w:ascii="Arial" w:hAnsi="Arial" w:cs="Arial" w:hint="default"/>
        <w:b w:val="0"/>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8" w15:restartNumberingAfterBreak="0">
    <w:nsid w:val="61FF312B"/>
    <w:multiLevelType w:val="hybridMultilevel"/>
    <w:tmpl w:val="DB0869C2"/>
    <w:lvl w:ilvl="0" w:tplc="81623300">
      <w:start w:val="1"/>
      <w:numFmt w:val="decimal"/>
      <w:lvlText w:val="G6.%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62215270"/>
    <w:multiLevelType w:val="singleLevel"/>
    <w:tmpl w:val="B09CD83E"/>
    <w:lvl w:ilvl="0">
      <w:start w:val="1"/>
      <w:numFmt w:val="lowerRoman"/>
      <w:pStyle w:val="roman3"/>
      <w:lvlText w:val="(%1)"/>
      <w:lvlJc w:val="left"/>
      <w:pPr>
        <w:tabs>
          <w:tab w:val="num" w:pos="2041"/>
        </w:tabs>
        <w:ind w:left="2041" w:hanging="794"/>
      </w:pPr>
      <w:rPr>
        <w:rFonts w:ascii="Times New Roman" w:hAnsi="Times New Roman" w:cs="Times New Roman" w:hint="default"/>
        <w:b w:val="0"/>
        <w:i w:val="0"/>
        <w:sz w:val="24"/>
        <w:szCs w:val="24"/>
      </w:rPr>
    </w:lvl>
  </w:abstractNum>
  <w:abstractNum w:abstractNumId="110" w15:restartNumberingAfterBreak="0">
    <w:nsid w:val="62620F96"/>
    <w:multiLevelType w:val="hybridMultilevel"/>
    <w:tmpl w:val="4550899A"/>
    <w:lvl w:ilvl="0" w:tplc="3EDE2B68">
      <w:start w:val="1"/>
      <w:numFmt w:val="decimal"/>
      <w:lvlText w:val="D11.%1"/>
      <w:lvlJc w:val="left"/>
      <w:pPr>
        <w:ind w:left="360" w:hanging="360"/>
      </w:pPr>
      <w:rPr>
        <w:rFonts w:hint="default"/>
        <w:b w:val="0"/>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1" w15:restartNumberingAfterBreak="0">
    <w:nsid w:val="64986395"/>
    <w:multiLevelType w:val="hybridMultilevel"/>
    <w:tmpl w:val="F1E0C1D0"/>
    <w:lvl w:ilvl="0" w:tplc="7E8681B2">
      <w:start w:val="1"/>
      <w:numFmt w:val="decimal"/>
      <w:lvlText w:val="G22.%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65B77C36"/>
    <w:multiLevelType w:val="hybridMultilevel"/>
    <w:tmpl w:val="2D64B838"/>
    <w:lvl w:ilvl="0" w:tplc="3B547410">
      <w:start w:val="1"/>
      <w:numFmt w:val="decimal"/>
      <w:lvlText w:val="G1.%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65F524E5"/>
    <w:multiLevelType w:val="hybridMultilevel"/>
    <w:tmpl w:val="ED4864AC"/>
    <w:lvl w:ilvl="0" w:tplc="5EF2CC1C">
      <w:start w:val="1"/>
      <w:numFmt w:val="decimal"/>
      <w:lvlText w:val="F1.%1"/>
      <w:lvlJc w:val="left"/>
      <w:pPr>
        <w:ind w:left="144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6763136A"/>
    <w:multiLevelType w:val="multilevel"/>
    <w:tmpl w:val="393ADF42"/>
    <w:lvl w:ilvl="0">
      <w:start w:val="1"/>
      <w:numFmt w:val="decimal"/>
      <w:lvlText w:val="%1"/>
      <w:lvlJc w:val="left"/>
      <w:pPr>
        <w:tabs>
          <w:tab w:val="num" w:pos="709"/>
        </w:tabs>
        <w:ind w:left="709" w:hanging="709"/>
      </w:pPr>
      <w:rPr>
        <w:rFonts w:ascii="Arial" w:hAnsi="Arial" w:cs="Arial" w:hint="default"/>
        <w:caps/>
        <w:color w:val="auto"/>
        <w:sz w:val="20"/>
      </w:rPr>
    </w:lvl>
    <w:lvl w:ilvl="1">
      <w:start w:val="1"/>
      <w:numFmt w:val="decimal"/>
      <w:pStyle w:val="Level2Heading"/>
      <w:lvlText w:val="%1.%2"/>
      <w:lvlJc w:val="left"/>
      <w:pPr>
        <w:tabs>
          <w:tab w:val="num" w:pos="709"/>
        </w:tabs>
        <w:ind w:left="709" w:hanging="709"/>
      </w:pPr>
      <w:rPr>
        <w:rFonts w:ascii="Arial" w:hAnsi="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b w:val="0"/>
        <w:i w:val="0"/>
      </w:rPr>
    </w:lvl>
    <w:lvl w:ilvl="3">
      <w:start w:val="1"/>
      <w:numFmt w:val="lowerLetter"/>
      <w:lvlText w:val="(%4)"/>
      <w:lvlJc w:val="left"/>
      <w:pPr>
        <w:ind w:left="1440" w:hanging="720"/>
      </w:pPr>
      <w:rPr>
        <w:rFonts w:hint="default"/>
        <w:b w:val="0"/>
        <w:bCs w:val="0"/>
        <w:i w:val="0"/>
        <w:iCs w:val="0"/>
      </w:rPr>
    </w:lvl>
    <w:lvl w:ilvl="4">
      <w:start w:val="1"/>
      <w:numFmt w:val="lowerLetter"/>
      <w:lvlText w:val="(%5)"/>
      <w:lvlJc w:val="left"/>
      <w:pPr>
        <w:ind w:left="2430" w:hanging="720"/>
      </w:pPr>
      <w:rPr>
        <w:rFonts w:hint="default"/>
        <w:b w:val="0"/>
        <w:bCs w:val="0"/>
        <w:i w:val="0"/>
        <w:iCs w:val="0"/>
      </w:rPr>
    </w:lvl>
    <w:lvl w:ilvl="5">
      <w:start w:val="1"/>
      <w:numFmt w:val="upperLetter"/>
      <w:lvlText w:val="(%6)"/>
      <w:lvlJc w:val="left"/>
      <w:pPr>
        <w:ind w:left="2880" w:hanging="720"/>
      </w:pPr>
      <w:rPr>
        <w:rFonts w:hint="default"/>
      </w:rPr>
    </w:lvl>
    <w:lvl w:ilvl="6">
      <w:start w:val="1"/>
      <w:numFmt w:val="decimal"/>
      <w:lvlText w:val="%7)"/>
      <w:lvlJc w:val="left"/>
      <w:pPr>
        <w:ind w:left="3600" w:hanging="720"/>
      </w:pPr>
      <w:rPr>
        <w:rFonts w:hint="default"/>
      </w:rPr>
    </w:lvl>
    <w:lvl w:ilvl="7">
      <w:start w:val="1"/>
      <w:numFmt w:val="lowerLetter"/>
      <w:lvlText w:val="%8)"/>
      <w:lvlJc w:val="left"/>
      <w:pPr>
        <w:ind w:left="4321" w:hanging="721"/>
      </w:pPr>
      <w:rPr>
        <w:rFonts w:hint="default"/>
      </w:rPr>
    </w:lvl>
    <w:lvl w:ilvl="8">
      <w:start w:val="1"/>
      <w:numFmt w:val="lowerRoman"/>
      <w:lvlText w:val="%9)"/>
      <w:lvlJc w:val="left"/>
      <w:pPr>
        <w:ind w:left="5041" w:hanging="720"/>
      </w:pPr>
      <w:rPr>
        <w:rFonts w:hint="default"/>
      </w:rPr>
    </w:lvl>
  </w:abstractNum>
  <w:abstractNum w:abstractNumId="115" w15:restartNumberingAfterBreak="0">
    <w:nsid w:val="6B1D1232"/>
    <w:multiLevelType w:val="multilevel"/>
    <w:tmpl w:val="E4A060F6"/>
    <w:lvl w:ilvl="0">
      <w:start w:val="1"/>
      <w:numFmt w:val="decimal"/>
      <w:pStyle w:val="Level1"/>
      <w:lvlText w:val="%1"/>
      <w:lvlJc w:val="left"/>
      <w:pPr>
        <w:tabs>
          <w:tab w:val="num" w:pos="680"/>
        </w:tabs>
        <w:ind w:left="680" w:hanging="680"/>
      </w:pPr>
      <w:rPr>
        <w:rFonts w:cs="Times New Roman" w:hint="default"/>
        <w:b w:val="0"/>
        <w:i w:val="0"/>
        <w:sz w:val="20"/>
        <w:szCs w:val="20"/>
      </w:rPr>
    </w:lvl>
    <w:lvl w:ilvl="1">
      <w:start w:val="1"/>
      <w:numFmt w:val="decimal"/>
      <w:pStyle w:val="Level2"/>
      <w:lvlText w:val="%1.%2"/>
      <w:lvlJc w:val="left"/>
      <w:pPr>
        <w:tabs>
          <w:tab w:val="num" w:pos="2098"/>
        </w:tabs>
        <w:ind w:left="2098" w:hanging="680"/>
      </w:pPr>
      <w:rPr>
        <w:rFonts w:cs="Times New Roman" w:hint="default"/>
        <w:b w:val="0"/>
        <w:i w:val="0"/>
        <w:strike w:val="0"/>
        <w:sz w:val="20"/>
        <w:szCs w:val="20"/>
      </w:rPr>
    </w:lvl>
    <w:lvl w:ilvl="2">
      <w:start w:val="1"/>
      <w:numFmt w:val="decimal"/>
      <w:pStyle w:val="Level3"/>
      <w:lvlText w:val="%1.%2.%3"/>
      <w:lvlJc w:val="left"/>
      <w:pPr>
        <w:tabs>
          <w:tab w:val="num" w:pos="1249"/>
        </w:tabs>
        <w:ind w:left="1249" w:hanging="681"/>
      </w:pPr>
      <w:rPr>
        <w:rFonts w:cs="Times New Roman"/>
        <w:b w:val="0"/>
        <w:i w:val="0"/>
        <w:sz w:val="20"/>
        <w:szCs w:val="20"/>
      </w:rPr>
    </w:lvl>
    <w:lvl w:ilvl="3">
      <w:start w:val="1"/>
      <w:numFmt w:val="lowerRoman"/>
      <w:lvlText w:val="(%4)"/>
      <w:lvlJc w:val="left"/>
      <w:pPr>
        <w:tabs>
          <w:tab w:val="num" w:pos="2041"/>
        </w:tabs>
        <w:ind w:left="2041" w:hanging="680"/>
      </w:pPr>
      <w:rPr>
        <w:rFonts w:ascii="Arial" w:hAnsi="Arial" w:cs="Arial" w:hint="default"/>
        <w:b w:val="0"/>
        <w:bCs w:val="0"/>
        <w:i w:val="0"/>
        <w:iCs w:val="0"/>
      </w:rPr>
    </w:lvl>
    <w:lvl w:ilvl="4">
      <w:start w:val="1"/>
      <w:numFmt w:val="lowerLetter"/>
      <w:pStyle w:val="Level5"/>
      <w:lvlText w:val="(%5)"/>
      <w:lvlJc w:val="left"/>
      <w:pPr>
        <w:tabs>
          <w:tab w:val="num" w:pos="2608"/>
        </w:tabs>
        <w:ind w:left="2608" w:hanging="567"/>
      </w:pPr>
      <w:rPr>
        <w:rFonts w:cs="Times New Roman" w:hint="default"/>
      </w:rPr>
    </w:lvl>
    <w:lvl w:ilvl="5">
      <w:start w:val="1"/>
      <w:numFmt w:val="upperRoman"/>
      <w:pStyle w:val="Level6"/>
      <w:lvlText w:val="(%6)"/>
      <w:lvlJc w:val="left"/>
      <w:pPr>
        <w:tabs>
          <w:tab w:val="num" w:pos="3288"/>
        </w:tabs>
        <w:ind w:left="3288" w:hanging="680"/>
      </w:pPr>
      <w:rPr>
        <w:rFonts w:cs="Times New Roman" w:hint="default"/>
      </w:rPr>
    </w:lvl>
    <w:lvl w:ilvl="6">
      <w:start w:val="1"/>
      <w:numFmt w:val="none"/>
      <w:pStyle w:val="Level7"/>
      <w:lvlText w:val=""/>
      <w:lvlJc w:val="left"/>
      <w:pPr>
        <w:tabs>
          <w:tab w:val="num" w:pos="3288"/>
        </w:tabs>
        <w:ind w:left="3288" w:hanging="680"/>
      </w:pPr>
      <w:rPr>
        <w:rFonts w:cs="Times New Roman" w:hint="default"/>
      </w:rPr>
    </w:lvl>
    <w:lvl w:ilvl="7">
      <w:start w:val="1"/>
      <w:numFmt w:val="none"/>
      <w:pStyle w:val="Level8"/>
      <w:lvlText w:val=""/>
      <w:lvlJc w:val="left"/>
      <w:pPr>
        <w:tabs>
          <w:tab w:val="num" w:pos="3288"/>
        </w:tabs>
        <w:ind w:left="3288" w:hanging="680"/>
      </w:pPr>
      <w:rPr>
        <w:rFonts w:cs="Times New Roman" w:hint="default"/>
      </w:rPr>
    </w:lvl>
    <w:lvl w:ilvl="8">
      <w:start w:val="1"/>
      <w:numFmt w:val="none"/>
      <w:pStyle w:val="Level9"/>
      <w:lvlText w:val=""/>
      <w:lvlJc w:val="left"/>
      <w:pPr>
        <w:tabs>
          <w:tab w:val="num" w:pos="3288"/>
        </w:tabs>
        <w:ind w:left="3288" w:hanging="680"/>
      </w:pPr>
      <w:rPr>
        <w:rFonts w:cs="Times New Roman" w:hint="default"/>
      </w:rPr>
    </w:lvl>
  </w:abstractNum>
  <w:abstractNum w:abstractNumId="116" w15:restartNumberingAfterBreak="0">
    <w:nsid w:val="6D55231A"/>
    <w:multiLevelType w:val="hybridMultilevel"/>
    <w:tmpl w:val="AD5421B0"/>
    <w:lvl w:ilvl="0" w:tplc="491649E8">
      <w:start w:val="1"/>
      <w:numFmt w:val="decimal"/>
      <w:lvlText w:val="G21.%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6E1911F3"/>
    <w:multiLevelType w:val="multilevel"/>
    <w:tmpl w:val="140ED452"/>
    <w:lvl w:ilvl="0">
      <w:start w:val="1"/>
      <w:numFmt w:val="lowerLetter"/>
      <w:lvlText w:val="(%1)"/>
      <w:lvlJc w:val="left"/>
      <w:pPr>
        <w:tabs>
          <w:tab w:val="num" w:pos="1008"/>
        </w:tabs>
        <w:ind w:left="1152" w:firstLine="0"/>
      </w:pPr>
      <w:rPr>
        <w:rFonts w:hint="default"/>
        <w:strike w:val="0"/>
        <w:color w:val="000000"/>
        <w:spacing w:val="0"/>
        <w:w w:val="100"/>
        <w:sz w:val="22"/>
        <w:vertAlign w:val="baseline"/>
      </w:rPr>
    </w:lvl>
    <w:lvl w:ilvl="1">
      <w:numFmt w:val="decimal"/>
      <w:lvlText w:val=""/>
      <w:lvlJc w:val="left"/>
      <w:pPr>
        <w:ind w:left="432" w:firstLine="0"/>
      </w:pPr>
      <w:rPr>
        <w:rFonts w:hint="default"/>
      </w:rPr>
    </w:lvl>
    <w:lvl w:ilvl="2">
      <w:numFmt w:val="decimal"/>
      <w:lvlText w:val=""/>
      <w:lvlJc w:val="left"/>
      <w:pPr>
        <w:ind w:left="432" w:firstLine="0"/>
      </w:pPr>
      <w:rPr>
        <w:rFonts w:hint="default"/>
      </w:rPr>
    </w:lvl>
    <w:lvl w:ilvl="3">
      <w:numFmt w:val="decimal"/>
      <w:lvlText w:val=""/>
      <w:lvlJc w:val="left"/>
      <w:pPr>
        <w:ind w:left="432" w:firstLine="0"/>
      </w:pPr>
      <w:rPr>
        <w:rFonts w:hint="default"/>
      </w:rPr>
    </w:lvl>
    <w:lvl w:ilvl="4">
      <w:numFmt w:val="decimal"/>
      <w:lvlText w:val=""/>
      <w:lvlJc w:val="left"/>
      <w:pPr>
        <w:ind w:left="432" w:firstLine="0"/>
      </w:pPr>
      <w:rPr>
        <w:rFonts w:hint="default"/>
      </w:rPr>
    </w:lvl>
    <w:lvl w:ilvl="5">
      <w:numFmt w:val="decimal"/>
      <w:lvlText w:val=""/>
      <w:lvlJc w:val="left"/>
      <w:pPr>
        <w:ind w:left="432" w:firstLine="0"/>
      </w:pPr>
      <w:rPr>
        <w:rFonts w:hint="default"/>
      </w:rPr>
    </w:lvl>
    <w:lvl w:ilvl="6">
      <w:numFmt w:val="decimal"/>
      <w:lvlText w:val=""/>
      <w:lvlJc w:val="left"/>
      <w:pPr>
        <w:ind w:left="432" w:firstLine="0"/>
      </w:pPr>
      <w:rPr>
        <w:rFonts w:hint="default"/>
      </w:rPr>
    </w:lvl>
    <w:lvl w:ilvl="7">
      <w:numFmt w:val="decimal"/>
      <w:lvlText w:val=""/>
      <w:lvlJc w:val="left"/>
      <w:pPr>
        <w:ind w:left="432" w:firstLine="0"/>
      </w:pPr>
      <w:rPr>
        <w:rFonts w:hint="default"/>
      </w:rPr>
    </w:lvl>
    <w:lvl w:ilvl="8">
      <w:numFmt w:val="decimal"/>
      <w:lvlText w:val=""/>
      <w:lvlJc w:val="left"/>
      <w:pPr>
        <w:ind w:left="432" w:firstLine="0"/>
      </w:pPr>
      <w:rPr>
        <w:rFonts w:hint="default"/>
      </w:rPr>
    </w:lvl>
  </w:abstractNum>
  <w:abstractNum w:abstractNumId="118" w15:restartNumberingAfterBreak="0">
    <w:nsid w:val="6F4465DC"/>
    <w:multiLevelType w:val="hybridMultilevel"/>
    <w:tmpl w:val="396C36C4"/>
    <w:lvl w:ilvl="0" w:tplc="33E0A916">
      <w:start w:val="1"/>
      <w:numFmt w:val="decimal"/>
      <w:lvlText w:val="C8.%1"/>
      <w:lvlJc w:val="left"/>
      <w:pPr>
        <w:ind w:left="360" w:hanging="360"/>
      </w:pPr>
      <w:rPr>
        <w:rFonts w:hint="default"/>
        <w:b w:val="0"/>
        <w:sz w:val="22"/>
        <w:szCs w:val="22"/>
      </w:rPr>
    </w:lvl>
    <w:lvl w:ilvl="1" w:tplc="AC1AE4E8">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9" w15:restartNumberingAfterBreak="0">
    <w:nsid w:val="701E7498"/>
    <w:multiLevelType w:val="hybridMultilevel"/>
    <w:tmpl w:val="C862FA9E"/>
    <w:lvl w:ilvl="0" w:tplc="02ACC128">
      <w:start w:val="1"/>
      <w:numFmt w:val="decimal"/>
      <w:lvlText w:val="G5.%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7169173D"/>
    <w:multiLevelType w:val="singleLevel"/>
    <w:tmpl w:val="545A83A2"/>
    <w:lvl w:ilvl="0">
      <w:start w:val="1"/>
      <w:numFmt w:val="lowerLetter"/>
      <w:pStyle w:val="alpha2"/>
      <w:lvlText w:val="(%1)"/>
      <w:lvlJc w:val="left"/>
      <w:pPr>
        <w:tabs>
          <w:tab w:val="num" w:pos="1247"/>
        </w:tabs>
        <w:ind w:left="1247" w:hanging="680"/>
      </w:pPr>
      <w:rPr>
        <w:rFonts w:ascii="Times New Roman" w:hAnsi="Times New Roman" w:cs="Times New Roman" w:hint="default"/>
        <w:b w:val="0"/>
        <w:i w:val="0"/>
        <w:sz w:val="24"/>
        <w:szCs w:val="24"/>
      </w:rPr>
    </w:lvl>
  </w:abstractNum>
  <w:abstractNum w:abstractNumId="121" w15:restartNumberingAfterBreak="0">
    <w:nsid w:val="71C96C5A"/>
    <w:multiLevelType w:val="hybridMultilevel"/>
    <w:tmpl w:val="F2289934"/>
    <w:lvl w:ilvl="0" w:tplc="E4764584">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71D3057C"/>
    <w:multiLevelType w:val="hybridMultilevel"/>
    <w:tmpl w:val="53540F1E"/>
    <w:lvl w:ilvl="0" w:tplc="0A0CEFB4">
      <w:start w:val="1"/>
      <w:numFmt w:val="decimal"/>
      <w:lvlText w:val="G15.%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72EC2691"/>
    <w:multiLevelType w:val="hybridMultilevel"/>
    <w:tmpl w:val="7D1CFFE0"/>
    <w:lvl w:ilvl="0" w:tplc="80CA2652">
      <w:start w:val="1"/>
      <w:numFmt w:val="decimal"/>
      <w:lvlText w:val="%1."/>
      <w:lvlJc w:val="left"/>
      <w:pPr>
        <w:ind w:left="720" w:hanging="360"/>
      </w:pPr>
      <w:rPr>
        <w:b/>
        <w:sz w:val="22"/>
        <w:szCs w:val="22"/>
      </w:rPr>
    </w:lvl>
    <w:lvl w:ilvl="1" w:tplc="0C1CD900">
      <w:start w:val="1"/>
      <w:numFmt w:val="decimal"/>
      <w:lvlText w:val="D17.%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731B19C8"/>
    <w:multiLevelType w:val="hybridMultilevel"/>
    <w:tmpl w:val="9FAABC92"/>
    <w:lvl w:ilvl="0" w:tplc="2078002A">
      <w:start w:val="1"/>
      <w:numFmt w:val="decimal"/>
      <w:lvlText w:val="G12.%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73F973FD"/>
    <w:multiLevelType w:val="hybridMultilevel"/>
    <w:tmpl w:val="F4808FA0"/>
    <w:lvl w:ilvl="0" w:tplc="4CD2ACCE">
      <w:start w:val="1"/>
      <w:numFmt w:val="decimal"/>
      <w:lvlText w:val="G26.%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75602B92"/>
    <w:multiLevelType w:val="hybridMultilevel"/>
    <w:tmpl w:val="4BE278D2"/>
    <w:lvl w:ilvl="0" w:tplc="FB32784E">
      <w:start w:val="1"/>
      <w:numFmt w:val="decimal"/>
      <w:lvlText w:val="G24.%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0F">
      <w:start w:val="1"/>
      <w:numFmt w:val="decimal"/>
      <w:lvlText w:val="%3."/>
      <w:lvlJc w:val="lef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764765E4"/>
    <w:multiLevelType w:val="multilevel"/>
    <w:tmpl w:val="80747E58"/>
    <w:lvl w:ilvl="0">
      <w:start w:val="1"/>
      <w:numFmt w:val="decimal"/>
      <w:lvlText w:val="C10.%1"/>
      <w:lvlJc w:val="left"/>
      <w:pPr>
        <w:ind w:left="720" w:hanging="360"/>
      </w:pPr>
      <w:rPr>
        <w:rFonts w:hint="default"/>
        <w:b w:val="0"/>
        <w:sz w:val="22"/>
        <w:szCs w:val="22"/>
      </w:rPr>
    </w:lvl>
    <w:lvl w:ilvl="1">
      <w:start w:val="1"/>
      <w:numFmt w:val="none"/>
      <w:lvlText w:val="C11.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8" w15:restartNumberingAfterBreak="0">
    <w:nsid w:val="76637A51"/>
    <w:multiLevelType w:val="multilevel"/>
    <w:tmpl w:val="5C64E4FA"/>
    <w:lvl w:ilvl="0">
      <w:start w:val="1"/>
      <w:numFmt w:val="bullet"/>
      <w:lvlRestart w:val="0"/>
      <w:pStyle w:val="Bullet1"/>
      <w:lvlText w:val=""/>
      <w:lvlJc w:val="left"/>
      <w:pPr>
        <w:tabs>
          <w:tab w:val="num" w:pos="709"/>
        </w:tabs>
        <w:ind w:left="709" w:hanging="709"/>
      </w:pPr>
      <w:rPr>
        <w:rFonts w:ascii="Symbol" w:hAnsi="Symbol" w:hint="default"/>
      </w:rPr>
    </w:lvl>
    <w:lvl w:ilvl="1">
      <w:start w:val="1"/>
      <w:numFmt w:val="bullet"/>
      <w:pStyle w:val="Bullet2"/>
      <w:lvlText w:val=""/>
      <w:lvlJc w:val="left"/>
      <w:pPr>
        <w:tabs>
          <w:tab w:val="num" w:pos="709"/>
        </w:tabs>
        <w:ind w:left="709" w:hanging="709"/>
      </w:pPr>
      <w:rPr>
        <w:rFonts w:ascii="Symbol" w:hAnsi="Symbol" w:hint="default"/>
      </w:rPr>
    </w:lvl>
    <w:lvl w:ilvl="2">
      <w:start w:val="1"/>
      <w:numFmt w:val="bullet"/>
      <w:pStyle w:val="Bullet3"/>
      <w:lvlText w:val=""/>
      <w:lvlJc w:val="left"/>
      <w:pPr>
        <w:tabs>
          <w:tab w:val="num" w:pos="1417"/>
        </w:tabs>
        <w:ind w:left="1417" w:hanging="708"/>
      </w:pPr>
      <w:rPr>
        <w:rFonts w:ascii="Symbol" w:hAnsi="Symbol" w:hint="default"/>
      </w:rPr>
    </w:lvl>
    <w:lvl w:ilvl="3">
      <w:start w:val="1"/>
      <w:numFmt w:val="bullet"/>
      <w:pStyle w:val="Bullet4"/>
      <w:lvlText w:val=""/>
      <w:lvlJc w:val="left"/>
      <w:pPr>
        <w:tabs>
          <w:tab w:val="num" w:pos="2126"/>
        </w:tabs>
        <w:ind w:left="2126" w:hanging="709"/>
      </w:pPr>
      <w:rPr>
        <w:rFonts w:ascii="Symbol" w:hAnsi="Symbol" w:hint="default"/>
      </w:rPr>
    </w:lvl>
    <w:lvl w:ilvl="4">
      <w:start w:val="1"/>
      <w:numFmt w:val="bullet"/>
      <w:pStyle w:val="Bullet5"/>
      <w:lvlText w:val=""/>
      <w:lvlJc w:val="left"/>
      <w:pPr>
        <w:tabs>
          <w:tab w:val="num" w:pos="2835"/>
        </w:tabs>
        <w:ind w:left="2835" w:hanging="709"/>
      </w:pPr>
      <w:rPr>
        <w:rFonts w:ascii="Symbol" w:hAnsi="Symbol" w:hint="default"/>
      </w:rPr>
    </w:lvl>
    <w:lvl w:ilvl="5">
      <w:start w:val="1"/>
      <w:numFmt w:val="bullet"/>
      <w:pStyle w:val="Bullet6"/>
      <w:lvlText w:val=""/>
      <w:lvlJc w:val="left"/>
      <w:pPr>
        <w:tabs>
          <w:tab w:val="num" w:pos="3543"/>
        </w:tabs>
        <w:ind w:left="3543" w:hanging="708"/>
      </w:pPr>
      <w:rPr>
        <w:rFonts w:ascii="Symbol" w:hAnsi="Symbol" w:hint="default"/>
      </w:rPr>
    </w:lvl>
    <w:lvl w:ilvl="6">
      <w:start w:val="1"/>
      <w:numFmt w:val="bullet"/>
      <w:pStyle w:val="Bullet7"/>
      <w:lvlText w:val=""/>
      <w:lvlJc w:val="left"/>
      <w:pPr>
        <w:tabs>
          <w:tab w:val="num" w:pos="4252"/>
        </w:tabs>
        <w:ind w:left="4252" w:hanging="709"/>
      </w:pPr>
      <w:rPr>
        <w:rFonts w:ascii="Symbol" w:hAnsi="Symbol" w:hint="default"/>
      </w:rPr>
    </w:lvl>
    <w:lvl w:ilvl="7">
      <w:start w:val="1"/>
      <w:numFmt w:val="bullet"/>
      <w:pStyle w:val="Bullet8"/>
      <w:lvlText w:val=""/>
      <w:lvlJc w:val="left"/>
      <w:pPr>
        <w:tabs>
          <w:tab w:val="num" w:pos="4961"/>
        </w:tabs>
        <w:ind w:left="4961" w:hanging="709"/>
      </w:pPr>
      <w:rPr>
        <w:rFonts w:ascii="Symbol" w:hAnsi="Symbol" w:hint="default"/>
      </w:rPr>
    </w:lvl>
    <w:lvl w:ilvl="8">
      <w:start w:val="1"/>
      <w:numFmt w:val="bullet"/>
      <w:pStyle w:val="Bullet9"/>
      <w:lvlText w:val=""/>
      <w:lvlJc w:val="left"/>
      <w:pPr>
        <w:tabs>
          <w:tab w:val="num" w:pos="5669"/>
        </w:tabs>
        <w:ind w:left="5669" w:hanging="708"/>
      </w:pPr>
      <w:rPr>
        <w:rFonts w:ascii="Symbol" w:hAnsi="Symbol" w:hint="default"/>
      </w:rPr>
    </w:lvl>
  </w:abstractNum>
  <w:abstractNum w:abstractNumId="129" w15:restartNumberingAfterBreak="0">
    <w:nsid w:val="78AD4954"/>
    <w:multiLevelType w:val="multilevel"/>
    <w:tmpl w:val="F87C3902"/>
    <w:lvl w:ilvl="0">
      <w:start w:val="1"/>
      <w:numFmt w:val="decimal"/>
      <w:pStyle w:val="Heading2"/>
      <w:lvlText w:val="%1"/>
      <w:lvlJc w:val="left"/>
      <w:pPr>
        <w:tabs>
          <w:tab w:val="num" w:pos="709"/>
        </w:tabs>
        <w:ind w:left="709" w:hanging="709"/>
      </w:pPr>
      <w:rPr>
        <w:rFonts w:ascii="Arial Bold" w:hAnsi="Arial Bold" w:hint="default"/>
        <w:b/>
        <w:i w:val="0"/>
        <w:caps/>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0" w15:restartNumberingAfterBreak="0">
    <w:nsid w:val="7A776971"/>
    <w:multiLevelType w:val="hybridMultilevel"/>
    <w:tmpl w:val="B1A6D966"/>
    <w:lvl w:ilvl="0" w:tplc="65FE1C94">
      <w:start w:val="1"/>
      <w:numFmt w:val="decimal"/>
      <w:lvlText w:val="G2.%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7ACC45DA"/>
    <w:multiLevelType w:val="hybridMultilevel"/>
    <w:tmpl w:val="A1523752"/>
    <w:lvl w:ilvl="0" w:tplc="06CC1B02">
      <w:start w:val="1"/>
      <w:numFmt w:val="decimal"/>
      <w:lvlText w:val="G11.%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15:restartNumberingAfterBreak="0">
    <w:nsid w:val="7B147F05"/>
    <w:multiLevelType w:val="singleLevel"/>
    <w:tmpl w:val="47447FC4"/>
    <w:lvl w:ilvl="0">
      <w:start w:val="1"/>
      <w:numFmt w:val="decimal"/>
      <w:pStyle w:val="Parties"/>
      <w:lvlText w:val="(%1)"/>
      <w:lvlJc w:val="left"/>
      <w:pPr>
        <w:tabs>
          <w:tab w:val="num" w:pos="1134"/>
        </w:tabs>
        <w:ind w:left="1134" w:hanging="1134"/>
      </w:pPr>
      <w:rPr>
        <w:b w:val="0"/>
      </w:rPr>
    </w:lvl>
  </w:abstractNum>
  <w:abstractNum w:abstractNumId="133" w15:restartNumberingAfterBreak="0">
    <w:nsid w:val="7CAE6D90"/>
    <w:multiLevelType w:val="hybridMultilevel"/>
    <w:tmpl w:val="45567DAC"/>
    <w:lvl w:ilvl="0" w:tplc="B97678CA">
      <w:start w:val="1"/>
      <w:numFmt w:val="decimal"/>
      <w:lvlText w:val="D8.%1"/>
      <w:lvlJc w:val="left"/>
      <w:pPr>
        <w:ind w:left="360" w:hanging="360"/>
      </w:pPr>
      <w:rPr>
        <w:rFonts w:hint="default"/>
        <w:b w:val="0"/>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4" w15:restartNumberingAfterBreak="0">
    <w:nsid w:val="7E4B580E"/>
    <w:multiLevelType w:val="multilevel"/>
    <w:tmpl w:val="87286D6E"/>
    <w:lvl w:ilvl="0">
      <w:start w:val="1"/>
      <w:numFmt w:val="upperLetter"/>
      <w:pStyle w:val="Level5NumberA"/>
      <w:lvlText w:val="(%1)"/>
      <w:lvlJc w:val="left"/>
      <w:pPr>
        <w:tabs>
          <w:tab w:val="num" w:pos="2835"/>
        </w:tabs>
        <w:ind w:left="2835" w:hanging="709"/>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rFonts w:hint="default"/>
      </w:rPr>
    </w:lvl>
    <w:lvl w:ilvl="2">
      <w:start w:val="1"/>
      <w:numFmt w:val="lowerLetter"/>
      <w:lvlText w:val="(%3)"/>
      <w:lvlJc w:val="left"/>
      <w:pPr>
        <w:tabs>
          <w:tab w:val="num" w:pos="1418"/>
        </w:tabs>
        <w:ind w:left="1418" w:hanging="709"/>
      </w:pPr>
      <w:rPr>
        <w:rFonts w:hint="default"/>
        <w:b w:val="0"/>
        <w:i w:val="0"/>
      </w:rPr>
    </w:lvl>
    <w:lvl w:ilvl="3">
      <w:start w:val="1"/>
      <w:numFmt w:val="lowerRoman"/>
      <w:lvlText w:val="(%4)"/>
      <w:lvlJc w:val="left"/>
      <w:pPr>
        <w:tabs>
          <w:tab w:val="num" w:pos="2126"/>
        </w:tabs>
        <w:ind w:left="2126" w:hanging="708"/>
      </w:pPr>
      <w:rPr>
        <w:rFonts w:hint="default"/>
        <w:b w:val="0"/>
        <w:bCs w:val="0"/>
        <w:i w:val="0"/>
        <w:iCs w:val="0"/>
      </w:rPr>
    </w:lvl>
    <w:lvl w:ilvl="4">
      <w:start w:val="1"/>
      <w:numFmt w:val="lowerLetter"/>
      <w:lvlText w:val="(%5)"/>
      <w:lvlJc w:val="left"/>
      <w:pPr>
        <w:tabs>
          <w:tab w:val="num" w:pos="2552"/>
        </w:tabs>
        <w:ind w:left="2552" w:hanging="426"/>
      </w:pPr>
      <w:rPr>
        <w:rFonts w:hint="default"/>
        <w:b w:val="0"/>
        <w:bCs w:val="0"/>
        <w:i w:val="0"/>
        <w:iCs w:val="0"/>
      </w:rPr>
    </w:lvl>
    <w:lvl w:ilvl="5">
      <w:start w:val="1"/>
      <w:numFmt w:val="upperLetter"/>
      <w:lvlText w:val="(%6)"/>
      <w:lvlJc w:val="left"/>
      <w:pPr>
        <w:ind w:left="2880" w:hanging="720"/>
      </w:pPr>
      <w:rPr>
        <w:rFonts w:hint="default"/>
      </w:rPr>
    </w:lvl>
    <w:lvl w:ilvl="6">
      <w:start w:val="1"/>
      <w:numFmt w:val="decimal"/>
      <w:lvlText w:val="%7)"/>
      <w:lvlJc w:val="left"/>
      <w:pPr>
        <w:ind w:left="3600" w:hanging="720"/>
      </w:pPr>
      <w:rPr>
        <w:rFonts w:hint="default"/>
      </w:rPr>
    </w:lvl>
    <w:lvl w:ilvl="7">
      <w:start w:val="1"/>
      <w:numFmt w:val="lowerLetter"/>
      <w:lvlText w:val="%8)"/>
      <w:lvlJc w:val="left"/>
      <w:pPr>
        <w:ind w:left="4321" w:hanging="721"/>
      </w:pPr>
      <w:rPr>
        <w:rFonts w:hint="default"/>
      </w:rPr>
    </w:lvl>
    <w:lvl w:ilvl="8">
      <w:start w:val="1"/>
      <w:numFmt w:val="lowerRoman"/>
      <w:lvlText w:val="%9)"/>
      <w:lvlJc w:val="left"/>
      <w:pPr>
        <w:ind w:left="5041" w:hanging="720"/>
      </w:pPr>
      <w:rPr>
        <w:rFonts w:hint="default"/>
      </w:rPr>
    </w:lvl>
  </w:abstractNum>
  <w:abstractNum w:abstractNumId="135" w15:restartNumberingAfterBreak="0">
    <w:nsid w:val="7E8D3153"/>
    <w:multiLevelType w:val="multilevel"/>
    <w:tmpl w:val="D6203DEA"/>
    <w:numStyleLink w:val="MainNumbering"/>
  </w:abstractNum>
  <w:abstractNum w:abstractNumId="136" w15:restartNumberingAfterBreak="0">
    <w:nsid w:val="7EA55B98"/>
    <w:multiLevelType w:val="hybridMultilevel"/>
    <w:tmpl w:val="5DD2CD06"/>
    <w:lvl w:ilvl="0" w:tplc="77021358">
      <w:start w:val="1"/>
      <w:numFmt w:val="decimal"/>
      <w:lvlText w:val="G18.%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7EAB2CF1"/>
    <w:multiLevelType w:val="hybridMultilevel"/>
    <w:tmpl w:val="87624D10"/>
    <w:lvl w:ilvl="0" w:tplc="6AD0255C">
      <w:start w:val="1"/>
      <w:numFmt w:val="decimal"/>
      <w:lvlText w:val="G16.%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 w15:restartNumberingAfterBreak="0">
    <w:nsid w:val="7ED17193"/>
    <w:multiLevelType w:val="hybridMultilevel"/>
    <w:tmpl w:val="B972E93C"/>
    <w:lvl w:ilvl="0" w:tplc="C5D2814C">
      <w:start w:val="1"/>
      <w:numFmt w:val="decimal"/>
      <w:lvlText w:val="D5.%1"/>
      <w:lvlJc w:val="left"/>
      <w:pPr>
        <w:ind w:left="360" w:hanging="360"/>
      </w:pPr>
      <w:rPr>
        <w:rFonts w:hint="default"/>
        <w:b w:val="0"/>
        <w:sz w:val="22"/>
        <w:szCs w:val="22"/>
      </w:rPr>
    </w:lvl>
    <w:lvl w:ilvl="1" w:tplc="08090019" w:tentative="1">
      <w:start w:val="1"/>
      <w:numFmt w:val="lowerLetter"/>
      <w:lvlText w:val="%2."/>
      <w:lvlJc w:val="left"/>
      <w:pPr>
        <w:ind w:left="540" w:hanging="360"/>
      </w:pPr>
    </w:lvl>
    <w:lvl w:ilvl="2" w:tplc="0809001B" w:tentative="1">
      <w:start w:val="1"/>
      <w:numFmt w:val="lowerRoman"/>
      <w:lvlText w:val="%3."/>
      <w:lvlJc w:val="right"/>
      <w:pPr>
        <w:ind w:left="1260" w:hanging="180"/>
      </w:pPr>
    </w:lvl>
    <w:lvl w:ilvl="3" w:tplc="0809000F" w:tentative="1">
      <w:start w:val="1"/>
      <w:numFmt w:val="decimal"/>
      <w:lvlText w:val="%4."/>
      <w:lvlJc w:val="left"/>
      <w:pPr>
        <w:ind w:left="1980" w:hanging="360"/>
      </w:pPr>
    </w:lvl>
    <w:lvl w:ilvl="4" w:tplc="08090019" w:tentative="1">
      <w:start w:val="1"/>
      <w:numFmt w:val="lowerLetter"/>
      <w:lvlText w:val="%5."/>
      <w:lvlJc w:val="left"/>
      <w:pPr>
        <w:ind w:left="2700" w:hanging="360"/>
      </w:pPr>
    </w:lvl>
    <w:lvl w:ilvl="5" w:tplc="0809001B" w:tentative="1">
      <w:start w:val="1"/>
      <w:numFmt w:val="lowerRoman"/>
      <w:lvlText w:val="%6."/>
      <w:lvlJc w:val="right"/>
      <w:pPr>
        <w:ind w:left="3420" w:hanging="180"/>
      </w:pPr>
    </w:lvl>
    <w:lvl w:ilvl="6" w:tplc="0809000F" w:tentative="1">
      <w:start w:val="1"/>
      <w:numFmt w:val="decimal"/>
      <w:lvlText w:val="%7."/>
      <w:lvlJc w:val="left"/>
      <w:pPr>
        <w:ind w:left="4140" w:hanging="360"/>
      </w:pPr>
    </w:lvl>
    <w:lvl w:ilvl="7" w:tplc="08090019" w:tentative="1">
      <w:start w:val="1"/>
      <w:numFmt w:val="lowerLetter"/>
      <w:lvlText w:val="%8."/>
      <w:lvlJc w:val="left"/>
      <w:pPr>
        <w:ind w:left="4860" w:hanging="360"/>
      </w:pPr>
    </w:lvl>
    <w:lvl w:ilvl="8" w:tplc="0809001B" w:tentative="1">
      <w:start w:val="1"/>
      <w:numFmt w:val="lowerRoman"/>
      <w:lvlText w:val="%9."/>
      <w:lvlJc w:val="right"/>
      <w:pPr>
        <w:ind w:left="5580" w:hanging="180"/>
      </w:pPr>
    </w:lvl>
  </w:abstractNum>
  <w:abstractNum w:abstractNumId="139" w15:restartNumberingAfterBreak="0">
    <w:nsid w:val="7F8D23C3"/>
    <w:multiLevelType w:val="hybridMultilevel"/>
    <w:tmpl w:val="3BBE4AA8"/>
    <w:lvl w:ilvl="0" w:tplc="71322566">
      <w:start w:val="1"/>
      <w:numFmt w:val="decimal"/>
      <w:lvlText w:val="G24.%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9"/>
  </w:num>
  <w:num w:numId="2">
    <w:abstractNumId w:val="64"/>
    <w:lvlOverride w:ilvl="0">
      <w:lvl w:ilvl="0">
        <w:start w:val="1"/>
        <w:numFmt w:val="decimal"/>
        <w:pStyle w:val="Schedule"/>
        <w:suff w:val="nothing"/>
        <w:lvlText w:val="Schedule %1"/>
        <w:lvlJc w:val="left"/>
        <w:pPr>
          <w:ind w:left="0" w:firstLine="0"/>
        </w:pPr>
        <w:rPr>
          <w:rFonts w:hint="default"/>
        </w:rPr>
      </w:lvl>
    </w:lvlOverride>
    <w:lvlOverride w:ilvl="1">
      <w:lvl w:ilvl="1">
        <w:numFmt w:val="decimal"/>
        <w:pStyle w:val="SubSchedule"/>
        <w:suff w:val="nothing"/>
        <w:lvlText w:val="Schedule %2"/>
        <w:lvlJc w:val="left"/>
        <w:pPr>
          <w:ind w:left="0" w:firstLine="0"/>
        </w:pPr>
        <w:rPr>
          <w:rFonts w:hint="default"/>
        </w:rPr>
      </w:lvl>
    </w:lvlOverride>
    <w:lvlOverride w:ilvl="2">
      <w:lvl w:ilvl="2">
        <w:start w:val="1"/>
        <w:numFmt w:val="decimal"/>
        <w:pStyle w:val="Part"/>
        <w:suff w:val="nothing"/>
        <w:lvlText w:val="Part %3"/>
        <w:lvlJc w:val="left"/>
        <w:pPr>
          <w:ind w:left="0" w:firstLine="0"/>
        </w:pPr>
        <w:rPr>
          <w:rFonts w:hint="default"/>
        </w:rPr>
      </w:lvl>
    </w:lvlOverride>
    <w:lvlOverride w:ilvl="3">
      <w:lvl w:ilvl="3">
        <w:start w:val="1"/>
        <w:numFmt w:val="decimal"/>
        <w:pStyle w:val="Sch1Number"/>
        <w:lvlText w:val="%4"/>
        <w:lvlJc w:val="left"/>
        <w:pPr>
          <w:ind w:left="720" w:hanging="720"/>
        </w:pPr>
        <w:rPr>
          <w:rFonts w:hint="default"/>
        </w:rPr>
      </w:lvl>
    </w:lvlOverride>
    <w:lvlOverride w:ilvl="4">
      <w:lvl w:ilvl="4">
        <w:start w:val="1"/>
        <w:numFmt w:val="decimal"/>
        <w:pStyle w:val="Sch2Number"/>
        <w:lvlText w:val="%4.%5"/>
        <w:lvlJc w:val="left"/>
        <w:pPr>
          <w:ind w:left="720" w:hanging="720"/>
        </w:pPr>
        <w:rPr>
          <w:rFonts w:hint="default"/>
        </w:rPr>
      </w:lvl>
    </w:lvlOverride>
    <w:lvlOverride w:ilvl="5">
      <w:lvl w:ilvl="5">
        <w:start w:val="1"/>
        <w:numFmt w:val="decimal"/>
        <w:pStyle w:val="Sch3Number"/>
        <w:lvlText w:val="%4.%5.%6"/>
        <w:lvlJc w:val="left"/>
        <w:pPr>
          <w:ind w:left="720" w:hanging="720"/>
        </w:pPr>
        <w:rPr>
          <w:rFonts w:hint="default"/>
          <w:b w:val="0"/>
          <w:bCs w:val="0"/>
          <w:i w:val="0"/>
          <w:iCs w:val="0"/>
        </w:rPr>
      </w:lvl>
    </w:lvlOverride>
    <w:lvlOverride w:ilvl="6">
      <w:lvl w:ilvl="6">
        <w:start w:val="1"/>
        <w:numFmt w:val="lowerLetter"/>
        <w:pStyle w:val="Sch4Number"/>
        <w:lvlText w:val="(%7)"/>
        <w:lvlJc w:val="left"/>
        <w:pPr>
          <w:ind w:left="1440" w:hanging="720"/>
        </w:pPr>
        <w:rPr>
          <w:rFonts w:hint="default"/>
          <w:b w:val="0"/>
          <w:bCs w:val="0"/>
          <w:i w:val="0"/>
          <w:iCs w:val="0"/>
        </w:rPr>
      </w:lvl>
    </w:lvlOverride>
    <w:lvlOverride w:ilvl="7">
      <w:lvl w:ilvl="7">
        <w:start w:val="1"/>
        <w:numFmt w:val="lowerRoman"/>
        <w:pStyle w:val="Sch5Number"/>
        <w:lvlText w:val="(%8)"/>
        <w:lvlJc w:val="left"/>
        <w:pPr>
          <w:ind w:left="2160" w:hanging="720"/>
        </w:pPr>
        <w:rPr>
          <w:rFonts w:hint="default"/>
        </w:rPr>
      </w:lvl>
    </w:lvlOverride>
    <w:lvlOverride w:ilvl="8">
      <w:lvl w:ilvl="8">
        <w:start w:val="1"/>
        <w:numFmt w:val="upperLetter"/>
        <w:pStyle w:val="Sch6Number"/>
        <w:lvlText w:val="(%9)"/>
        <w:lvlJc w:val="left"/>
        <w:pPr>
          <w:ind w:left="2880" w:hanging="720"/>
        </w:pPr>
        <w:rPr>
          <w:rFonts w:hint="default"/>
        </w:rPr>
      </w:lvl>
    </w:lvlOverride>
  </w:num>
  <w:num w:numId="3">
    <w:abstractNumId w:val="64"/>
  </w:num>
  <w:num w:numId="4">
    <w:abstractNumId w:val="129"/>
  </w:num>
  <w:num w:numId="5">
    <w:abstractNumId w:val="17"/>
  </w:num>
  <w:num w:numId="6">
    <w:abstractNumId w:val="86"/>
  </w:num>
  <w:num w:numId="7">
    <w:abstractNumId w:val="117"/>
  </w:num>
  <w:num w:numId="8">
    <w:abstractNumId w:val="19"/>
  </w:num>
  <w:num w:numId="9">
    <w:abstractNumId w:val="121"/>
  </w:num>
  <w:num w:numId="10">
    <w:abstractNumId w:val="123"/>
  </w:num>
  <w:num w:numId="11">
    <w:abstractNumId w:val="31"/>
  </w:num>
  <w:num w:numId="12">
    <w:abstractNumId w:val="59"/>
  </w:num>
  <w:num w:numId="13">
    <w:abstractNumId w:val="52"/>
  </w:num>
  <w:num w:numId="14">
    <w:abstractNumId w:val="100"/>
  </w:num>
  <w:num w:numId="15">
    <w:abstractNumId w:val="42"/>
  </w:num>
  <w:num w:numId="16">
    <w:abstractNumId w:val="106"/>
  </w:num>
  <w:num w:numId="17">
    <w:abstractNumId w:val="21"/>
  </w:num>
  <w:num w:numId="18">
    <w:abstractNumId w:val="62"/>
  </w:num>
  <w:num w:numId="19">
    <w:abstractNumId w:val="113"/>
  </w:num>
  <w:num w:numId="20">
    <w:abstractNumId w:val="18"/>
  </w:num>
  <w:num w:numId="21">
    <w:abstractNumId w:val="26"/>
  </w:num>
  <w:num w:numId="22">
    <w:abstractNumId w:val="91"/>
  </w:num>
  <w:num w:numId="23">
    <w:abstractNumId w:val="105"/>
  </w:num>
  <w:num w:numId="24">
    <w:abstractNumId w:val="39"/>
  </w:num>
  <w:num w:numId="25">
    <w:abstractNumId w:val="112"/>
  </w:num>
  <w:num w:numId="26">
    <w:abstractNumId w:val="85"/>
  </w:num>
  <w:num w:numId="27">
    <w:abstractNumId w:val="130"/>
  </w:num>
  <w:num w:numId="28">
    <w:abstractNumId w:val="119"/>
  </w:num>
  <w:num w:numId="29">
    <w:abstractNumId w:val="122"/>
  </w:num>
  <w:num w:numId="30">
    <w:abstractNumId w:val="77"/>
  </w:num>
  <w:num w:numId="31">
    <w:abstractNumId w:val="136"/>
  </w:num>
  <w:num w:numId="32">
    <w:abstractNumId w:val="54"/>
  </w:num>
  <w:num w:numId="33">
    <w:abstractNumId w:val="55"/>
  </w:num>
  <w:num w:numId="34">
    <w:abstractNumId w:val="111"/>
  </w:num>
  <w:num w:numId="35">
    <w:abstractNumId w:val="126"/>
  </w:num>
  <w:num w:numId="36">
    <w:abstractNumId w:val="125"/>
  </w:num>
  <w:num w:numId="37">
    <w:abstractNumId w:val="28"/>
  </w:num>
  <w:num w:numId="38">
    <w:abstractNumId w:val="108"/>
  </w:num>
  <w:num w:numId="39">
    <w:abstractNumId w:val="34"/>
  </w:num>
  <w:num w:numId="40">
    <w:abstractNumId w:val="90"/>
  </w:num>
  <w:num w:numId="41">
    <w:abstractNumId w:val="131"/>
  </w:num>
  <w:num w:numId="42">
    <w:abstractNumId w:val="124"/>
  </w:num>
  <w:num w:numId="43">
    <w:abstractNumId w:val="27"/>
  </w:num>
  <w:num w:numId="44">
    <w:abstractNumId w:val="93"/>
  </w:num>
  <w:num w:numId="45">
    <w:abstractNumId w:val="116"/>
  </w:num>
  <w:num w:numId="46">
    <w:abstractNumId w:val="30"/>
  </w:num>
  <w:num w:numId="47">
    <w:abstractNumId w:val="139"/>
  </w:num>
  <w:num w:numId="48">
    <w:abstractNumId w:val="84"/>
  </w:num>
  <w:num w:numId="49">
    <w:abstractNumId w:val="115"/>
  </w:num>
  <w:num w:numId="50">
    <w:abstractNumId w:val="14"/>
  </w:num>
  <w:num w:numId="51">
    <w:abstractNumId w:val="92"/>
  </w:num>
  <w:num w:numId="52">
    <w:abstractNumId w:val="98"/>
  </w:num>
  <w:num w:numId="53">
    <w:abstractNumId w:val="87"/>
  </w:num>
  <w:num w:numId="54">
    <w:abstractNumId w:val="24"/>
  </w:num>
  <w:num w:numId="55">
    <w:abstractNumId w:val="79"/>
  </w:num>
  <w:num w:numId="56">
    <w:abstractNumId w:val="40"/>
  </w:num>
  <w:num w:numId="57">
    <w:abstractNumId w:val="37"/>
  </w:num>
  <w:num w:numId="58">
    <w:abstractNumId w:val="15"/>
  </w:num>
  <w:num w:numId="59">
    <w:abstractNumId w:val="137"/>
  </w:num>
  <w:num w:numId="60">
    <w:abstractNumId w:val="103"/>
  </w:num>
  <w:num w:numId="61">
    <w:abstractNumId w:val="69"/>
  </w:num>
  <w:num w:numId="62">
    <w:abstractNumId w:val="46"/>
  </w:num>
  <w:num w:numId="63">
    <w:abstractNumId w:val="41"/>
  </w:num>
  <w:num w:numId="64">
    <w:abstractNumId w:val="118"/>
  </w:num>
  <w:num w:numId="65">
    <w:abstractNumId w:val="10"/>
  </w:num>
  <w:num w:numId="66">
    <w:abstractNumId w:val="88"/>
  </w:num>
  <w:num w:numId="67">
    <w:abstractNumId w:val="71"/>
  </w:num>
  <w:num w:numId="68">
    <w:abstractNumId w:val="65"/>
  </w:num>
  <w:num w:numId="69">
    <w:abstractNumId w:val="56"/>
  </w:num>
  <w:num w:numId="70">
    <w:abstractNumId w:val="25"/>
  </w:num>
  <w:num w:numId="71">
    <w:abstractNumId w:val="60"/>
  </w:num>
  <w:num w:numId="72">
    <w:abstractNumId w:val="63"/>
  </w:num>
  <w:num w:numId="73">
    <w:abstractNumId w:val="47"/>
  </w:num>
  <w:num w:numId="74">
    <w:abstractNumId w:val="13"/>
  </w:num>
  <w:num w:numId="75">
    <w:abstractNumId w:val="22"/>
  </w:num>
  <w:num w:numId="76">
    <w:abstractNumId w:val="75"/>
  </w:num>
  <w:num w:numId="77">
    <w:abstractNumId w:val="138"/>
  </w:num>
  <w:num w:numId="78">
    <w:abstractNumId w:val="133"/>
  </w:num>
  <w:num w:numId="79">
    <w:abstractNumId w:val="49"/>
  </w:num>
  <w:num w:numId="80">
    <w:abstractNumId w:val="97"/>
  </w:num>
  <w:num w:numId="81">
    <w:abstractNumId w:val="107"/>
  </w:num>
  <w:num w:numId="82">
    <w:abstractNumId w:val="33"/>
  </w:num>
  <w:num w:numId="83">
    <w:abstractNumId w:val="29"/>
  </w:num>
  <w:num w:numId="84">
    <w:abstractNumId w:val="32"/>
  </w:num>
  <w:num w:numId="85">
    <w:abstractNumId w:val="53"/>
  </w:num>
  <w:num w:numId="86">
    <w:abstractNumId w:val="127"/>
  </w:num>
  <w:num w:numId="87">
    <w:abstractNumId w:val="82"/>
  </w:num>
  <w:num w:numId="88">
    <w:abstractNumId w:val="80"/>
  </w:num>
  <w:num w:numId="89">
    <w:abstractNumId w:val="67"/>
  </w:num>
  <w:num w:numId="90">
    <w:abstractNumId w:val="35"/>
  </w:num>
  <w:num w:numId="91">
    <w:abstractNumId w:val="51"/>
  </w:num>
  <w:num w:numId="92">
    <w:abstractNumId w:val="83"/>
  </w:num>
  <w:num w:numId="93">
    <w:abstractNumId w:val="110"/>
  </w:num>
  <w:num w:numId="94">
    <w:abstractNumId w:val="9"/>
  </w:num>
  <w:num w:numId="95">
    <w:abstractNumId w:val="94"/>
  </w:num>
  <w:num w:numId="96">
    <w:abstractNumId w:val="45"/>
  </w:num>
  <w:num w:numId="97">
    <w:abstractNumId w:val="61"/>
  </w:num>
  <w:num w:numId="98">
    <w:abstractNumId w:val="73"/>
  </w:num>
  <w:num w:numId="99">
    <w:abstractNumId w:val="96"/>
  </w:num>
  <w:num w:numId="100">
    <w:abstractNumId w:val="12"/>
  </w:num>
  <w:num w:numId="101">
    <w:abstractNumId w:val="48"/>
  </w:num>
  <w:num w:numId="102">
    <w:abstractNumId w:val="128"/>
  </w:num>
  <w:num w:numId="103">
    <w:abstractNumId w:val="16"/>
  </w:num>
  <w:num w:numId="104">
    <w:abstractNumId w:val="38"/>
  </w:num>
  <w:num w:numId="105">
    <w:abstractNumId w:val="132"/>
  </w:num>
  <w:num w:numId="106">
    <w:abstractNumId w:val="95"/>
  </w:num>
  <w:num w:numId="107">
    <w:abstractNumId w:val="20"/>
  </w:num>
  <w:num w:numId="108">
    <w:abstractNumId w:val="7"/>
  </w:num>
  <w:num w:numId="109">
    <w:abstractNumId w:val="6"/>
  </w:num>
  <w:num w:numId="110">
    <w:abstractNumId w:val="5"/>
  </w:num>
  <w:num w:numId="111">
    <w:abstractNumId w:val="4"/>
  </w:num>
  <w:num w:numId="112">
    <w:abstractNumId w:val="8"/>
  </w:num>
  <w:num w:numId="113">
    <w:abstractNumId w:val="3"/>
  </w:num>
  <w:num w:numId="114">
    <w:abstractNumId w:val="2"/>
  </w:num>
  <w:num w:numId="115">
    <w:abstractNumId w:val="1"/>
  </w:num>
  <w:num w:numId="116">
    <w:abstractNumId w:val="0"/>
  </w:num>
  <w:num w:numId="117">
    <w:abstractNumId w:val="120"/>
  </w:num>
  <w:num w:numId="118">
    <w:abstractNumId w:val="109"/>
  </w:num>
  <w:num w:numId="119">
    <w:abstractNumId w:val="72"/>
  </w:num>
  <w:num w:numId="120">
    <w:abstractNumId w:val="102"/>
  </w:num>
  <w:num w:numId="121">
    <w:abstractNumId w:val="11"/>
  </w:num>
  <w:num w:numId="122">
    <w:abstractNumId w:val="43"/>
  </w:num>
  <w:num w:numId="123">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24">
    <w:abstractNumId w:val="114"/>
  </w:num>
  <w:num w:numId="125">
    <w:abstractNumId w:val="134"/>
  </w:num>
  <w:num w:numId="126">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74"/>
  </w:num>
  <w:num w:numId="12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3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74"/>
  </w:num>
  <w:num w:numId="13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5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57">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58">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59">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60">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61">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6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65">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66">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67">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68">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69">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70">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71">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72">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73">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74">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75">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76">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77">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78">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79">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80">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81">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82">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83">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84">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8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74"/>
  </w:num>
  <w:num w:numId="187">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88">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89">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90">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91">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92">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93">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9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96">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97">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98">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99">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00">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01">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02">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03">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04">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05">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06">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0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09">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10">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11">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12">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1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15">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16">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17">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18">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19">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20">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21">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22">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23">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24">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25">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26">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27">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28">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2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31">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32">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33">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34">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35">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36">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37">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38">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39">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40">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4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43">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4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46">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4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49">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50">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51">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52">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53">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5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56">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5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59">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60">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61">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62">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6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65">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66">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67">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68">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69">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70">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71">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72">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73">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74">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75">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76">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77">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78">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79">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80">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81">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82">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83">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84">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85">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86">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87">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88">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89">
    <w:abstractNumId w:val="74"/>
  </w:num>
  <w:num w:numId="290">
    <w:abstractNumId w:val="74"/>
  </w:num>
  <w:num w:numId="291">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92">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93">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94">
    <w:abstractNumId w:val="74"/>
  </w:num>
  <w:num w:numId="295">
    <w:abstractNumId w:val="74"/>
  </w:num>
  <w:num w:numId="29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74"/>
  </w:num>
  <w:num w:numId="298">
    <w:abstractNumId w:val="74"/>
  </w:num>
  <w:num w:numId="299">
    <w:abstractNumId w:val="74"/>
  </w:num>
  <w:num w:numId="300">
    <w:abstractNumId w:val="74"/>
  </w:num>
  <w:num w:numId="301">
    <w:abstractNumId w:val="74"/>
  </w:num>
  <w:num w:numId="302">
    <w:abstractNumId w:val="74"/>
  </w:num>
  <w:num w:numId="303">
    <w:abstractNumId w:val="74"/>
  </w:num>
  <w:num w:numId="304">
    <w:abstractNumId w:val="74"/>
  </w:num>
  <w:num w:numId="305">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06">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07">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08">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09">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10">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11">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12">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13">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14">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15">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16">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17">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18">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19">
    <w:abstractNumId w:val="74"/>
  </w:num>
  <w:num w:numId="320">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21">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22">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23">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24">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25">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26">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27">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28">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29">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30">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31">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32">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33">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34">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35">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36">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37">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38">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39">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40">
    <w:abstractNumId w:val="74"/>
  </w:num>
  <w:num w:numId="341">
    <w:abstractNumId w:val="74"/>
  </w:num>
  <w:num w:numId="342">
    <w:abstractNumId w:val="74"/>
  </w:num>
  <w:num w:numId="343">
    <w:abstractNumId w:val="74"/>
  </w:num>
  <w:num w:numId="344">
    <w:abstractNumId w:val="74"/>
  </w:num>
  <w:num w:numId="345">
    <w:abstractNumId w:val="74"/>
  </w:num>
  <w:num w:numId="34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48">
    <w:abstractNumId w:val="74"/>
  </w:num>
  <w:num w:numId="349">
    <w:abstractNumId w:val="74"/>
  </w:num>
  <w:num w:numId="350">
    <w:abstractNumId w:val="74"/>
  </w:num>
  <w:num w:numId="35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53">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54">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55">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56">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57">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58">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59">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60">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61">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62">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63">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64">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65">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66">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67">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68">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69">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70">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71">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72">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73">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74">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75">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76">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77">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78">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79">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80">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81">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82">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83">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84">
    <w:abstractNumId w:val="74"/>
  </w:num>
  <w:num w:numId="385">
    <w:abstractNumId w:val="74"/>
  </w:num>
  <w:num w:numId="386">
    <w:abstractNumId w:val="74"/>
  </w:num>
  <w:num w:numId="387">
    <w:abstractNumId w:val="74"/>
  </w:num>
  <w:num w:numId="388">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89">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90">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91">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92">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93">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94">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95">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96">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97">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98">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99">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00">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01">
    <w:abstractNumId w:val="68"/>
  </w:num>
  <w:num w:numId="402">
    <w:abstractNumId w:val="58"/>
  </w:num>
  <w:num w:numId="403">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04">
    <w:abstractNumId w:val="74"/>
  </w:num>
  <w:num w:numId="405">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06">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07">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08">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09">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10">
    <w:abstractNumId w:val="74"/>
  </w:num>
  <w:num w:numId="41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14">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15">
    <w:abstractNumId w:val="74"/>
  </w:num>
  <w:num w:numId="41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18">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19">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20">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21">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22">
    <w:abstractNumId w:val="74"/>
  </w:num>
  <w:num w:numId="423">
    <w:abstractNumId w:val="74"/>
  </w:num>
  <w:num w:numId="424">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25">
    <w:abstractNumId w:val="74"/>
  </w:num>
  <w:num w:numId="42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7">
    <w:abstractNumId w:val="74"/>
  </w:num>
  <w:num w:numId="428">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29">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30">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31">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32">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33">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34">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35">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36">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37">
    <w:abstractNumId w:val="74"/>
  </w:num>
  <w:num w:numId="43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40">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41">
    <w:abstractNumId w:val="74"/>
  </w:num>
  <w:num w:numId="442">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43">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44">
    <w:abstractNumId w:val="74"/>
  </w:num>
  <w:num w:numId="44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6">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47">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4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2">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53">
    <w:abstractNumId w:val="70"/>
  </w:num>
  <w:num w:numId="454">
    <w:abstractNumId w:val="36"/>
  </w:num>
  <w:num w:numId="455">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56">
    <w:abstractNumId w:val="74"/>
  </w:num>
  <w:num w:numId="457">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58">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5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0">
    <w:abstractNumId w:val="74"/>
  </w:num>
  <w:num w:numId="461">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62">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63">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64">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65">
    <w:abstractNumId w:val="101"/>
  </w:num>
  <w:num w:numId="466">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67">
    <w:abstractNumId w:val="74"/>
  </w:num>
  <w:num w:numId="46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9">
    <w:abstractNumId w:val="74"/>
  </w:num>
  <w:num w:numId="47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1">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72">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73">
    <w:abstractNumId w:val="74"/>
  </w:num>
  <w:num w:numId="474">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75">
    <w:abstractNumId w:val="74"/>
  </w:num>
  <w:num w:numId="476">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7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8">
    <w:abstractNumId w:val="74"/>
  </w:num>
  <w:num w:numId="479">
    <w:abstractNumId w:val="74"/>
  </w:num>
  <w:num w:numId="48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1">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82">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83">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84">
    <w:abstractNumId w:val="74"/>
  </w:num>
  <w:num w:numId="48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6">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87">
    <w:abstractNumId w:val="74"/>
  </w:num>
  <w:num w:numId="48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9">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90">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91">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92">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93">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94">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95">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96">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97">
    <w:abstractNumId w:val="74"/>
  </w:num>
  <w:num w:numId="498">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99">
    <w:abstractNumId w:val="74"/>
  </w:num>
  <w:num w:numId="500">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501">
    <w:abstractNumId w:val="74"/>
  </w:num>
  <w:num w:numId="502">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503">
    <w:abstractNumId w:val="74"/>
  </w:num>
  <w:num w:numId="504">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505">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506">
    <w:abstractNumId w:val="74"/>
  </w:num>
  <w:num w:numId="50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8">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509">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510">
    <w:abstractNumId w:val="74"/>
  </w:num>
  <w:num w:numId="511">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512">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513">
    <w:abstractNumId w:val="58"/>
  </w:num>
  <w:num w:numId="514">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515">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516">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517">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518">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519">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520">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521">
    <w:abstractNumId w:val="4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4">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525">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526">
    <w:abstractNumId w:val="74"/>
  </w:num>
  <w:num w:numId="52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8">
    <w:abstractNumId w:val="74"/>
  </w:num>
  <w:num w:numId="52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0">
    <w:abstractNumId w:val="74"/>
  </w:num>
  <w:num w:numId="53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2">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533">
    <w:abstractNumId w:val="74"/>
  </w:num>
  <w:num w:numId="534">
    <w:abstractNumId w:val="74"/>
  </w:num>
  <w:num w:numId="53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0">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541">
    <w:abstractNumId w:val="16"/>
  </w:num>
  <w:num w:numId="542">
    <w:abstractNumId w:val="74"/>
  </w:num>
  <w:num w:numId="543">
    <w:abstractNumId w:val="74"/>
  </w:num>
  <w:num w:numId="54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5">
    <w:abstractNumId w:val="74"/>
  </w:num>
  <w:num w:numId="54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7">
    <w:abstractNumId w:val="89"/>
  </w:num>
  <w:num w:numId="548">
    <w:abstractNumId w:val="16"/>
  </w:num>
  <w:num w:numId="549">
    <w:abstractNumId w:val="66"/>
  </w:num>
  <w:num w:numId="550">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551">
    <w:abstractNumId w:val="135"/>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IdMacAtCleanup w:val="5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C65"/>
    <w:rsid w:val="00000182"/>
    <w:rsid w:val="00000710"/>
    <w:rsid w:val="00000FF2"/>
    <w:rsid w:val="000010FE"/>
    <w:rsid w:val="00001F72"/>
    <w:rsid w:val="0000277F"/>
    <w:rsid w:val="00003860"/>
    <w:rsid w:val="00003D2D"/>
    <w:rsid w:val="00004029"/>
    <w:rsid w:val="000063C3"/>
    <w:rsid w:val="00007725"/>
    <w:rsid w:val="000112F8"/>
    <w:rsid w:val="000135C3"/>
    <w:rsid w:val="000138D7"/>
    <w:rsid w:val="0001555B"/>
    <w:rsid w:val="000166B0"/>
    <w:rsid w:val="000170EF"/>
    <w:rsid w:val="00020BA3"/>
    <w:rsid w:val="0002452A"/>
    <w:rsid w:val="000247A4"/>
    <w:rsid w:val="00024BA4"/>
    <w:rsid w:val="00027A3C"/>
    <w:rsid w:val="000313E6"/>
    <w:rsid w:val="000326C5"/>
    <w:rsid w:val="00032884"/>
    <w:rsid w:val="00032B01"/>
    <w:rsid w:val="00032C02"/>
    <w:rsid w:val="00033F2B"/>
    <w:rsid w:val="00034D7A"/>
    <w:rsid w:val="00035B09"/>
    <w:rsid w:val="0003634F"/>
    <w:rsid w:val="00037BB8"/>
    <w:rsid w:val="0004027B"/>
    <w:rsid w:val="000404E5"/>
    <w:rsid w:val="0004106E"/>
    <w:rsid w:val="00041A98"/>
    <w:rsid w:val="00041FFA"/>
    <w:rsid w:val="00042581"/>
    <w:rsid w:val="000434F3"/>
    <w:rsid w:val="00043553"/>
    <w:rsid w:val="00044304"/>
    <w:rsid w:val="000452DD"/>
    <w:rsid w:val="00045E8D"/>
    <w:rsid w:val="0004669D"/>
    <w:rsid w:val="00047D5F"/>
    <w:rsid w:val="00051282"/>
    <w:rsid w:val="0005144A"/>
    <w:rsid w:val="000522FB"/>
    <w:rsid w:val="00052DEA"/>
    <w:rsid w:val="00053CC2"/>
    <w:rsid w:val="000543E9"/>
    <w:rsid w:val="00054D74"/>
    <w:rsid w:val="0005519F"/>
    <w:rsid w:val="000566C0"/>
    <w:rsid w:val="000572D7"/>
    <w:rsid w:val="0005769D"/>
    <w:rsid w:val="00060003"/>
    <w:rsid w:val="0006137D"/>
    <w:rsid w:val="00061AF6"/>
    <w:rsid w:val="00061E1F"/>
    <w:rsid w:val="00064446"/>
    <w:rsid w:val="00066BD3"/>
    <w:rsid w:val="00072A80"/>
    <w:rsid w:val="0007380D"/>
    <w:rsid w:val="00073FF4"/>
    <w:rsid w:val="000749C7"/>
    <w:rsid w:val="00074ED3"/>
    <w:rsid w:val="00075D5E"/>
    <w:rsid w:val="00077120"/>
    <w:rsid w:val="000772E2"/>
    <w:rsid w:val="00080059"/>
    <w:rsid w:val="00082E12"/>
    <w:rsid w:val="00083F46"/>
    <w:rsid w:val="00090685"/>
    <w:rsid w:val="0009069F"/>
    <w:rsid w:val="0009154B"/>
    <w:rsid w:val="000915AA"/>
    <w:rsid w:val="00091E51"/>
    <w:rsid w:val="00091E89"/>
    <w:rsid w:val="00092735"/>
    <w:rsid w:val="00094425"/>
    <w:rsid w:val="0009450F"/>
    <w:rsid w:val="00094D23"/>
    <w:rsid w:val="00095AA1"/>
    <w:rsid w:val="00095FC1"/>
    <w:rsid w:val="000978E7"/>
    <w:rsid w:val="00097C2A"/>
    <w:rsid w:val="000A0F28"/>
    <w:rsid w:val="000A1954"/>
    <w:rsid w:val="000A2315"/>
    <w:rsid w:val="000A4223"/>
    <w:rsid w:val="000A4B1A"/>
    <w:rsid w:val="000A4EE4"/>
    <w:rsid w:val="000A656F"/>
    <w:rsid w:val="000A69FF"/>
    <w:rsid w:val="000A7A5E"/>
    <w:rsid w:val="000B0A0C"/>
    <w:rsid w:val="000B13B5"/>
    <w:rsid w:val="000B17AB"/>
    <w:rsid w:val="000B1C0D"/>
    <w:rsid w:val="000B2FA2"/>
    <w:rsid w:val="000B32B7"/>
    <w:rsid w:val="000B45A2"/>
    <w:rsid w:val="000B52C0"/>
    <w:rsid w:val="000B6E51"/>
    <w:rsid w:val="000B6F66"/>
    <w:rsid w:val="000B7416"/>
    <w:rsid w:val="000C4641"/>
    <w:rsid w:val="000C5A27"/>
    <w:rsid w:val="000C66B4"/>
    <w:rsid w:val="000C6B9F"/>
    <w:rsid w:val="000D0A06"/>
    <w:rsid w:val="000D0E78"/>
    <w:rsid w:val="000D1488"/>
    <w:rsid w:val="000D189D"/>
    <w:rsid w:val="000D2475"/>
    <w:rsid w:val="000D25AD"/>
    <w:rsid w:val="000D58C4"/>
    <w:rsid w:val="000D5D77"/>
    <w:rsid w:val="000D6A79"/>
    <w:rsid w:val="000E0BA4"/>
    <w:rsid w:val="000E13B3"/>
    <w:rsid w:val="000E2800"/>
    <w:rsid w:val="000E2FB0"/>
    <w:rsid w:val="000E42BA"/>
    <w:rsid w:val="000E4C16"/>
    <w:rsid w:val="000E5343"/>
    <w:rsid w:val="000F09B4"/>
    <w:rsid w:val="000F1154"/>
    <w:rsid w:val="000F1A6F"/>
    <w:rsid w:val="000F2419"/>
    <w:rsid w:val="000F398A"/>
    <w:rsid w:val="000F4B51"/>
    <w:rsid w:val="000F4EEF"/>
    <w:rsid w:val="000F5580"/>
    <w:rsid w:val="000F594E"/>
    <w:rsid w:val="000F7097"/>
    <w:rsid w:val="000F7348"/>
    <w:rsid w:val="000F74CE"/>
    <w:rsid w:val="00100E08"/>
    <w:rsid w:val="00100EB5"/>
    <w:rsid w:val="0010179C"/>
    <w:rsid w:val="00101C37"/>
    <w:rsid w:val="00101D43"/>
    <w:rsid w:val="00101F1D"/>
    <w:rsid w:val="001026BE"/>
    <w:rsid w:val="001038D1"/>
    <w:rsid w:val="00106667"/>
    <w:rsid w:val="001073DF"/>
    <w:rsid w:val="001105F9"/>
    <w:rsid w:val="00110750"/>
    <w:rsid w:val="00110D55"/>
    <w:rsid w:val="001127FE"/>
    <w:rsid w:val="00112D94"/>
    <w:rsid w:val="0011584A"/>
    <w:rsid w:val="00116C57"/>
    <w:rsid w:val="0012264A"/>
    <w:rsid w:val="00123C9B"/>
    <w:rsid w:val="00124450"/>
    <w:rsid w:val="0012568F"/>
    <w:rsid w:val="00125976"/>
    <w:rsid w:val="00125A2F"/>
    <w:rsid w:val="00125FD9"/>
    <w:rsid w:val="00126845"/>
    <w:rsid w:val="00126C9D"/>
    <w:rsid w:val="0012754E"/>
    <w:rsid w:val="001275B8"/>
    <w:rsid w:val="00131622"/>
    <w:rsid w:val="00131E9C"/>
    <w:rsid w:val="001335CC"/>
    <w:rsid w:val="00133EF5"/>
    <w:rsid w:val="0013480E"/>
    <w:rsid w:val="001351C8"/>
    <w:rsid w:val="0013661B"/>
    <w:rsid w:val="00136C74"/>
    <w:rsid w:val="00137765"/>
    <w:rsid w:val="00140F62"/>
    <w:rsid w:val="00141481"/>
    <w:rsid w:val="00142336"/>
    <w:rsid w:val="0014485F"/>
    <w:rsid w:val="00145AB2"/>
    <w:rsid w:val="00151044"/>
    <w:rsid w:val="00151B36"/>
    <w:rsid w:val="0015216E"/>
    <w:rsid w:val="00154FC9"/>
    <w:rsid w:val="001561C1"/>
    <w:rsid w:val="001564E9"/>
    <w:rsid w:val="00156B78"/>
    <w:rsid w:val="00156C5D"/>
    <w:rsid w:val="001572BA"/>
    <w:rsid w:val="001611C6"/>
    <w:rsid w:val="001630B3"/>
    <w:rsid w:val="00164C05"/>
    <w:rsid w:val="00166722"/>
    <w:rsid w:val="0016677F"/>
    <w:rsid w:val="001716E4"/>
    <w:rsid w:val="00173095"/>
    <w:rsid w:val="00174481"/>
    <w:rsid w:val="00176487"/>
    <w:rsid w:val="00176925"/>
    <w:rsid w:val="00176EBE"/>
    <w:rsid w:val="00182D4A"/>
    <w:rsid w:val="00183799"/>
    <w:rsid w:val="001841DD"/>
    <w:rsid w:val="001846EB"/>
    <w:rsid w:val="00184905"/>
    <w:rsid w:val="00184BEA"/>
    <w:rsid w:val="00185482"/>
    <w:rsid w:val="00185677"/>
    <w:rsid w:val="00185966"/>
    <w:rsid w:val="0019047D"/>
    <w:rsid w:val="00190D25"/>
    <w:rsid w:val="00192567"/>
    <w:rsid w:val="00193DB7"/>
    <w:rsid w:val="00195713"/>
    <w:rsid w:val="001A10F1"/>
    <w:rsid w:val="001A199E"/>
    <w:rsid w:val="001A1BDD"/>
    <w:rsid w:val="001A4D2B"/>
    <w:rsid w:val="001A53E7"/>
    <w:rsid w:val="001A54BF"/>
    <w:rsid w:val="001A607A"/>
    <w:rsid w:val="001A7CFA"/>
    <w:rsid w:val="001A7E80"/>
    <w:rsid w:val="001B0EB3"/>
    <w:rsid w:val="001B107D"/>
    <w:rsid w:val="001B2686"/>
    <w:rsid w:val="001B2E31"/>
    <w:rsid w:val="001B328E"/>
    <w:rsid w:val="001B4D45"/>
    <w:rsid w:val="001B5E2C"/>
    <w:rsid w:val="001B6C5F"/>
    <w:rsid w:val="001B6DF5"/>
    <w:rsid w:val="001B6E02"/>
    <w:rsid w:val="001B6F53"/>
    <w:rsid w:val="001B7D5C"/>
    <w:rsid w:val="001C2865"/>
    <w:rsid w:val="001C2A8B"/>
    <w:rsid w:val="001C4E97"/>
    <w:rsid w:val="001C4EE4"/>
    <w:rsid w:val="001C55C9"/>
    <w:rsid w:val="001C659F"/>
    <w:rsid w:val="001C68C6"/>
    <w:rsid w:val="001C6CC0"/>
    <w:rsid w:val="001C6D28"/>
    <w:rsid w:val="001C7E36"/>
    <w:rsid w:val="001C7E5A"/>
    <w:rsid w:val="001D03CD"/>
    <w:rsid w:val="001D1958"/>
    <w:rsid w:val="001D2A2D"/>
    <w:rsid w:val="001D3B5E"/>
    <w:rsid w:val="001D3E3A"/>
    <w:rsid w:val="001D5386"/>
    <w:rsid w:val="001D6177"/>
    <w:rsid w:val="001D62A7"/>
    <w:rsid w:val="001D77F3"/>
    <w:rsid w:val="001D7A86"/>
    <w:rsid w:val="001E04A8"/>
    <w:rsid w:val="001E0F58"/>
    <w:rsid w:val="001E2CD3"/>
    <w:rsid w:val="001E355D"/>
    <w:rsid w:val="001E4490"/>
    <w:rsid w:val="001E4E9D"/>
    <w:rsid w:val="001E5AAE"/>
    <w:rsid w:val="001E5F49"/>
    <w:rsid w:val="001E5F5C"/>
    <w:rsid w:val="001E6285"/>
    <w:rsid w:val="001E68AF"/>
    <w:rsid w:val="001E77BF"/>
    <w:rsid w:val="001E7F0C"/>
    <w:rsid w:val="001F2D4A"/>
    <w:rsid w:val="001F4643"/>
    <w:rsid w:val="001F5755"/>
    <w:rsid w:val="001F6BF6"/>
    <w:rsid w:val="001F6C1E"/>
    <w:rsid w:val="001F76E6"/>
    <w:rsid w:val="001F7DD1"/>
    <w:rsid w:val="0020023F"/>
    <w:rsid w:val="00200523"/>
    <w:rsid w:val="00200B94"/>
    <w:rsid w:val="002039D4"/>
    <w:rsid w:val="00203D41"/>
    <w:rsid w:val="00204CCE"/>
    <w:rsid w:val="00206F7B"/>
    <w:rsid w:val="00207979"/>
    <w:rsid w:val="00207A0D"/>
    <w:rsid w:val="00212E78"/>
    <w:rsid w:val="0021384D"/>
    <w:rsid w:val="00213EBA"/>
    <w:rsid w:val="00214AE3"/>
    <w:rsid w:val="00214F43"/>
    <w:rsid w:val="002160EE"/>
    <w:rsid w:val="002164E8"/>
    <w:rsid w:val="00216B21"/>
    <w:rsid w:val="00217219"/>
    <w:rsid w:val="00217467"/>
    <w:rsid w:val="0022036B"/>
    <w:rsid w:val="00220F02"/>
    <w:rsid w:val="00222365"/>
    <w:rsid w:val="00224780"/>
    <w:rsid w:val="00225EE4"/>
    <w:rsid w:val="00226625"/>
    <w:rsid w:val="00231135"/>
    <w:rsid w:val="00231B5A"/>
    <w:rsid w:val="002321E8"/>
    <w:rsid w:val="002323D3"/>
    <w:rsid w:val="00234231"/>
    <w:rsid w:val="0023494F"/>
    <w:rsid w:val="002349E7"/>
    <w:rsid w:val="002351FF"/>
    <w:rsid w:val="002352C5"/>
    <w:rsid w:val="00235BEF"/>
    <w:rsid w:val="00235D0A"/>
    <w:rsid w:val="00237E17"/>
    <w:rsid w:val="00240C7F"/>
    <w:rsid w:val="0024151B"/>
    <w:rsid w:val="00241871"/>
    <w:rsid w:val="00243811"/>
    <w:rsid w:val="00243E78"/>
    <w:rsid w:val="002449AA"/>
    <w:rsid w:val="00246E31"/>
    <w:rsid w:val="00247114"/>
    <w:rsid w:val="00247846"/>
    <w:rsid w:val="002478AD"/>
    <w:rsid w:val="00247BE4"/>
    <w:rsid w:val="00250F8D"/>
    <w:rsid w:val="00250FA9"/>
    <w:rsid w:val="0025204C"/>
    <w:rsid w:val="00252152"/>
    <w:rsid w:val="002544E5"/>
    <w:rsid w:val="00255A21"/>
    <w:rsid w:val="00256252"/>
    <w:rsid w:val="00256DD6"/>
    <w:rsid w:val="00256E79"/>
    <w:rsid w:val="00256F94"/>
    <w:rsid w:val="0025708C"/>
    <w:rsid w:val="00257DB6"/>
    <w:rsid w:val="00260583"/>
    <w:rsid w:val="00262069"/>
    <w:rsid w:val="00262EC1"/>
    <w:rsid w:val="0026327A"/>
    <w:rsid w:val="00263FB8"/>
    <w:rsid w:val="00264FB3"/>
    <w:rsid w:val="0026586A"/>
    <w:rsid w:val="002675AD"/>
    <w:rsid w:val="002723F7"/>
    <w:rsid w:val="00274664"/>
    <w:rsid w:val="00274693"/>
    <w:rsid w:val="00275A95"/>
    <w:rsid w:val="00276798"/>
    <w:rsid w:val="00276E96"/>
    <w:rsid w:val="00280C74"/>
    <w:rsid w:val="00282EB3"/>
    <w:rsid w:val="0028361F"/>
    <w:rsid w:val="002838F5"/>
    <w:rsid w:val="00285CF5"/>
    <w:rsid w:val="00290671"/>
    <w:rsid w:val="00292793"/>
    <w:rsid w:val="00293EBD"/>
    <w:rsid w:val="00294E64"/>
    <w:rsid w:val="00295590"/>
    <w:rsid w:val="00296159"/>
    <w:rsid w:val="002972BC"/>
    <w:rsid w:val="002A124D"/>
    <w:rsid w:val="002A13C0"/>
    <w:rsid w:val="002A1522"/>
    <w:rsid w:val="002A3A81"/>
    <w:rsid w:val="002A4A4D"/>
    <w:rsid w:val="002A4C34"/>
    <w:rsid w:val="002A5B14"/>
    <w:rsid w:val="002A5F3C"/>
    <w:rsid w:val="002A6320"/>
    <w:rsid w:val="002A6DE0"/>
    <w:rsid w:val="002B19C6"/>
    <w:rsid w:val="002B19F4"/>
    <w:rsid w:val="002B3D77"/>
    <w:rsid w:val="002B6ADB"/>
    <w:rsid w:val="002B6FD2"/>
    <w:rsid w:val="002B7B93"/>
    <w:rsid w:val="002C1661"/>
    <w:rsid w:val="002C1AF5"/>
    <w:rsid w:val="002C1CF3"/>
    <w:rsid w:val="002C2386"/>
    <w:rsid w:val="002C2C84"/>
    <w:rsid w:val="002C2F4A"/>
    <w:rsid w:val="002C3751"/>
    <w:rsid w:val="002C3A84"/>
    <w:rsid w:val="002C582B"/>
    <w:rsid w:val="002D281E"/>
    <w:rsid w:val="002D5F17"/>
    <w:rsid w:val="002D691B"/>
    <w:rsid w:val="002D7F89"/>
    <w:rsid w:val="002E04EC"/>
    <w:rsid w:val="002E15C2"/>
    <w:rsid w:val="002E2DD4"/>
    <w:rsid w:val="002E3A10"/>
    <w:rsid w:val="002E4817"/>
    <w:rsid w:val="002E5BF5"/>
    <w:rsid w:val="002E6666"/>
    <w:rsid w:val="002E72AF"/>
    <w:rsid w:val="002F1372"/>
    <w:rsid w:val="002F1F1F"/>
    <w:rsid w:val="002F2A82"/>
    <w:rsid w:val="002F3EC8"/>
    <w:rsid w:val="002F55BD"/>
    <w:rsid w:val="002F624D"/>
    <w:rsid w:val="0030154D"/>
    <w:rsid w:val="00302888"/>
    <w:rsid w:val="00302936"/>
    <w:rsid w:val="003036B5"/>
    <w:rsid w:val="00304AB9"/>
    <w:rsid w:val="00304E27"/>
    <w:rsid w:val="00306701"/>
    <w:rsid w:val="003071EE"/>
    <w:rsid w:val="0030739B"/>
    <w:rsid w:val="00310139"/>
    <w:rsid w:val="003103DA"/>
    <w:rsid w:val="00310484"/>
    <w:rsid w:val="003105A2"/>
    <w:rsid w:val="0031097A"/>
    <w:rsid w:val="00310BEF"/>
    <w:rsid w:val="003120A0"/>
    <w:rsid w:val="00314AA4"/>
    <w:rsid w:val="00315225"/>
    <w:rsid w:val="00315D0E"/>
    <w:rsid w:val="0031638B"/>
    <w:rsid w:val="00317F6B"/>
    <w:rsid w:val="00322258"/>
    <w:rsid w:val="0032291D"/>
    <w:rsid w:val="00326BC2"/>
    <w:rsid w:val="00327A43"/>
    <w:rsid w:val="00331A2E"/>
    <w:rsid w:val="00332EA8"/>
    <w:rsid w:val="00332F68"/>
    <w:rsid w:val="00333925"/>
    <w:rsid w:val="00333ED3"/>
    <w:rsid w:val="003341AE"/>
    <w:rsid w:val="00334FC9"/>
    <w:rsid w:val="00335624"/>
    <w:rsid w:val="00337772"/>
    <w:rsid w:val="003425AC"/>
    <w:rsid w:val="00344806"/>
    <w:rsid w:val="00344C3A"/>
    <w:rsid w:val="00345132"/>
    <w:rsid w:val="00347156"/>
    <w:rsid w:val="0035044C"/>
    <w:rsid w:val="003507D2"/>
    <w:rsid w:val="00351538"/>
    <w:rsid w:val="00351BC0"/>
    <w:rsid w:val="00352377"/>
    <w:rsid w:val="00353BC6"/>
    <w:rsid w:val="00353E2F"/>
    <w:rsid w:val="00356689"/>
    <w:rsid w:val="00361848"/>
    <w:rsid w:val="00361AFC"/>
    <w:rsid w:val="00362174"/>
    <w:rsid w:val="0036324B"/>
    <w:rsid w:val="00365246"/>
    <w:rsid w:val="00367063"/>
    <w:rsid w:val="00367715"/>
    <w:rsid w:val="00367F1D"/>
    <w:rsid w:val="00370FA5"/>
    <w:rsid w:val="00373E53"/>
    <w:rsid w:val="003747F5"/>
    <w:rsid w:val="00377078"/>
    <w:rsid w:val="00377513"/>
    <w:rsid w:val="00380C10"/>
    <w:rsid w:val="0038292F"/>
    <w:rsid w:val="00382ABA"/>
    <w:rsid w:val="0038331F"/>
    <w:rsid w:val="00383BAC"/>
    <w:rsid w:val="00384002"/>
    <w:rsid w:val="00384CD1"/>
    <w:rsid w:val="00385484"/>
    <w:rsid w:val="003911DF"/>
    <w:rsid w:val="00392157"/>
    <w:rsid w:val="003930C2"/>
    <w:rsid w:val="003932B1"/>
    <w:rsid w:val="003A09AD"/>
    <w:rsid w:val="003A0F28"/>
    <w:rsid w:val="003A1CA6"/>
    <w:rsid w:val="003A26F1"/>
    <w:rsid w:val="003A4041"/>
    <w:rsid w:val="003A5E71"/>
    <w:rsid w:val="003A66BB"/>
    <w:rsid w:val="003A6FA5"/>
    <w:rsid w:val="003B020E"/>
    <w:rsid w:val="003B0305"/>
    <w:rsid w:val="003B0796"/>
    <w:rsid w:val="003B4996"/>
    <w:rsid w:val="003B4A06"/>
    <w:rsid w:val="003B529A"/>
    <w:rsid w:val="003B7983"/>
    <w:rsid w:val="003C1194"/>
    <w:rsid w:val="003C1550"/>
    <w:rsid w:val="003C37A5"/>
    <w:rsid w:val="003C3BF0"/>
    <w:rsid w:val="003C5785"/>
    <w:rsid w:val="003C5F81"/>
    <w:rsid w:val="003C6988"/>
    <w:rsid w:val="003C767A"/>
    <w:rsid w:val="003D1132"/>
    <w:rsid w:val="003D23C5"/>
    <w:rsid w:val="003D2571"/>
    <w:rsid w:val="003D31D4"/>
    <w:rsid w:val="003D4A0F"/>
    <w:rsid w:val="003D6170"/>
    <w:rsid w:val="003D66A0"/>
    <w:rsid w:val="003D6824"/>
    <w:rsid w:val="003D6AAD"/>
    <w:rsid w:val="003D6CBF"/>
    <w:rsid w:val="003E18B6"/>
    <w:rsid w:val="003E1BFE"/>
    <w:rsid w:val="003E4479"/>
    <w:rsid w:val="003E4B7D"/>
    <w:rsid w:val="003E4EC1"/>
    <w:rsid w:val="003E5455"/>
    <w:rsid w:val="003E6136"/>
    <w:rsid w:val="003E6B99"/>
    <w:rsid w:val="003E6BD2"/>
    <w:rsid w:val="003E770D"/>
    <w:rsid w:val="003F0186"/>
    <w:rsid w:val="003F0804"/>
    <w:rsid w:val="003F0A8F"/>
    <w:rsid w:val="003F0B1D"/>
    <w:rsid w:val="003F18AA"/>
    <w:rsid w:val="003F4047"/>
    <w:rsid w:val="003F7559"/>
    <w:rsid w:val="00401E1C"/>
    <w:rsid w:val="0040225A"/>
    <w:rsid w:val="00403113"/>
    <w:rsid w:val="00404073"/>
    <w:rsid w:val="004044F7"/>
    <w:rsid w:val="00406AA2"/>
    <w:rsid w:val="00407146"/>
    <w:rsid w:val="004072FE"/>
    <w:rsid w:val="0040798E"/>
    <w:rsid w:val="00407B38"/>
    <w:rsid w:val="00410861"/>
    <w:rsid w:val="00413A40"/>
    <w:rsid w:val="00413C56"/>
    <w:rsid w:val="00414511"/>
    <w:rsid w:val="00414E25"/>
    <w:rsid w:val="004159B2"/>
    <w:rsid w:val="00415DBF"/>
    <w:rsid w:val="00416367"/>
    <w:rsid w:val="00416ECC"/>
    <w:rsid w:val="00417265"/>
    <w:rsid w:val="004208B7"/>
    <w:rsid w:val="00420900"/>
    <w:rsid w:val="00422AFC"/>
    <w:rsid w:val="00423690"/>
    <w:rsid w:val="00424CA3"/>
    <w:rsid w:val="00424D9C"/>
    <w:rsid w:val="00424F5E"/>
    <w:rsid w:val="00425295"/>
    <w:rsid w:val="0042656B"/>
    <w:rsid w:val="004270D8"/>
    <w:rsid w:val="00427C2B"/>
    <w:rsid w:val="00430127"/>
    <w:rsid w:val="00435EFC"/>
    <w:rsid w:val="0044119B"/>
    <w:rsid w:val="00441F1C"/>
    <w:rsid w:val="0044246B"/>
    <w:rsid w:val="00442F62"/>
    <w:rsid w:val="00444505"/>
    <w:rsid w:val="004446F6"/>
    <w:rsid w:val="0044488D"/>
    <w:rsid w:val="00445797"/>
    <w:rsid w:val="00446108"/>
    <w:rsid w:val="004466AD"/>
    <w:rsid w:val="004470EF"/>
    <w:rsid w:val="00447118"/>
    <w:rsid w:val="004477C8"/>
    <w:rsid w:val="00447847"/>
    <w:rsid w:val="00447C8C"/>
    <w:rsid w:val="00450337"/>
    <w:rsid w:val="004516CC"/>
    <w:rsid w:val="0045178A"/>
    <w:rsid w:val="00453582"/>
    <w:rsid w:val="004556EE"/>
    <w:rsid w:val="00456BD4"/>
    <w:rsid w:val="004571A8"/>
    <w:rsid w:val="0046051A"/>
    <w:rsid w:val="0046183D"/>
    <w:rsid w:val="00461881"/>
    <w:rsid w:val="0046200B"/>
    <w:rsid w:val="00463039"/>
    <w:rsid w:val="0046378B"/>
    <w:rsid w:val="00464522"/>
    <w:rsid w:val="00465759"/>
    <w:rsid w:val="00470E7A"/>
    <w:rsid w:val="00471F93"/>
    <w:rsid w:val="00472784"/>
    <w:rsid w:val="00473EA0"/>
    <w:rsid w:val="00476637"/>
    <w:rsid w:val="00477BEF"/>
    <w:rsid w:val="0048067B"/>
    <w:rsid w:val="00480F6C"/>
    <w:rsid w:val="004815A5"/>
    <w:rsid w:val="00481A04"/>
    <w:rsid w:val="00481B0B"/>
    <w:rsid w:val="00483E44"/>
    <w:rsid w:val="00484DB5"/>
    <w:rsid w:val="00485A40"/>
    <w:rsid w:val="00485B27"/>
    <w:rsid w:val="004862E3"/>
    <w:rsid w:val="0048728D"/>
    <w:rsid w:val="004902B1"/>
    <w:rsid w:val="0049082D"/>
    <w:rsid w:val="004916C8"/>
    <w:rsid w:val="00491969"/>
    <w:rsid w:val="00491E4E"/>
    <w:rsid w:val="00492B82"/>
    <w:rsid w:val="0049330B"/>
    <w:rsid w:val="0049330C"/>
    <w:rsid w:val="00494391"/>
    <w:rsid w:val="00494989"/>
    <w:rsid w:val="00495425"/>
    <w:rsid w:val="0049582C"/>
    <w:rsid w:val="004960A3"/>
    <w:rsid w:val="004963D9"/>
    <w:rsid w:val="00497D21"/>
    <w:rsid w:val="00497D65"/>
    <w:rsid w:val="004A06B0"/>
    <w:rsid w:val="004A0C84"/>
    <w:rsid w:val="004A3AD7"/>
    <w:rsid w:val="004A4A67"/>
    <w:rsid w:val="004B0484"/>
    <w:rsid w:val="004B1EDF"/>
    <w:rsid w:val="004B464B"/>
    <w:rsid w:val="004B5DF3"/>
    <w:rsid w:val="004B67FF"/>
    <w:rsid w:val="004C0975"/>
    <w:rsid w:val="004C1939"/>
    <w:rsid w:val="004C3668"/>
    <w:rsid w:val="004C3C7B"/>
    <w:rsid w:val="004C6FB5"/>
    <w:rsid w:val="004C70D6"/>
    <w:rsid w:val="004D03DF"/>
    <w:rsid w:val="004D0DB4"/>
    <w:rsid w:val="004D0E68"/>
    <w:rsid w:val="004D1C56"/>
    <w:rsid w:val="004D3169"/>
    <w:rsid w:val="004D3610"/>
    <w:rsid w:val="004D4C73"/>
    <w:rsid w:val="004D5566"/>
    <w:rsid w:val="004D79B5"/>
    <w:rsid w:val="004E04D5"/>
    <w:rsid w:val="004E070C"/>
    <w:rsid w:val="004E0DB5"/>
    <w:rsid w:val="004E1A62"/>
    <w:rsid w:val="004E4005"/>
    <w:rsid w:val="004E4623"/>
    <w:rsid w:val="004E766C"/>
    <w:rsid w:val="004E7D81"/>
    <w:rsid w:val="004F0905"/>
    <w:rsid w:val="004F0DA6"/>
    <w:rsid w:val="004F29CA"/>
    <w:rsid w:val="004F321A"/>
    <w:rsid w:val="004F33CA"/>
    <w:rsid w:val="004F49EB"/>
    <w:rsid w:val="004F63FC"/>
    <w:rsid w:val="004F6D23"/>
    <w:rsid w:val="004F719E"/>
    <w:rsid w:val="004F7231"/>
    <w:rsid w:val="004F7EC7"/>
    <w:rsid w:val="00502F2D"/>
    <w:rsid w:val="00504296"/>
    <w:rsid w:val="005053B3"/>
    <w:rsid w:val="005068A3"/>
    <w:rsid w:val="00507D5C"/>
    <w:rsid w:val="00514EEE"/>
    <w:rsid w:val="00517440"/>
    <w:rsid w:val="00517628"/>
    <w:rsid w:val="005200B7"/>
    <w:rsid w:val="005201C9"/>
    <w:rsid w:val="005227C4"/>
    <w:rsid w:val="00522B06"/>
    <w:rsid w:val="00522D5A"/>
    <w:rsid w:val="00522EF4"/>
    <w:rsid w:val="0052315B"/>
    <w:rsid w:val="00523D70"/>
    <w:rsid w:val="00524B60"/>
    <w:rsid w:val="005255D4"/>
    <w:rsid w:val="00525666"/>
    <w:rsid w:val="0052575B"/>
    <w:rsid w:val="00525E88"/>
    <w:rsid w:val="00526959"/>
    <w:rsid w:val="0052755A"/>
    <w:rsid w:val="005279AD"/>
    <w:rsid w:val="00527B97"/>
    <w:rsid w:val="00527E09"/>
    <w:rsid w:val="00530136"/>
    <w:rsid w:val="005305E1"/>
    <w:rsid w:val="00531126"/>
    <w:rsid w:val="0053258F"/>
    <w:rsid w:val="00532AC5"/>
    <w:rsid w:val="00533979"/>
    <w:rsid w:val="00533C90"/>
    <w:rsid w:val="00534F31"/>
    <w:rsid w:val="00534FC1"/>
    <w:rsid w:val="00535642"/>
    <w:rsid w:val="00536099"/>
    <w:rsid w:val="005379C3"/>
    <w:rsid w:val="00542846"/>
    <w:rsid w:val="00545065"/>
    <w:rsid w:val="00545A0F"/>
    <w:rsid w:val="00545EB6"/>
    <w:rsid w:val="0054733C"/>
    <w:rsid w:val="00547D3A"/>
    <w:rsid w:val="00550472"/>
    <w:rsid w:val="00552153"/>
    <w:rsid w:val="005535AE"/>
    <w:rsid w:val="00553661"/>
    <w:rsid w:val="00555372"/>
    <w:rsid w:val="00555E6A"/>
    <w:rsid w:val="00556B60"/>
    <w:rsid w:val="0055732A"/>
    <w:rsid w:val="00560D9B"/>
    <w:rsid w:val="005610DA"/>
    <w:rsid w:val="00562F35"/>
    <w:rsid w:val="00563489"/>
    <w:rsid w:val="00563981"/>
    <w:rsid w:val="00563A51"/>
    <w:rsid w:val="005647CC"/>
    <w:rsid w:val="00564DEC"/>
    <w:rsid w:val="00565187"/>
    <w:rsid w:val="00565277"/>
    <w:rsid w:val="00566660"/>
    <w:rsid w:val="00566E8A"/>
    <w:rsid w:val="00567120"/>
    <w:rsid w:val="005675F4"/>
    <w:rsid w:val="00567E49"/>
    <w:rsid w:val="00570E67"/>
    <w:rsid w:val="00571EA4"/>
    <w:rsid w:val="00574180"/>
    <w:rsid w:val="00574381"/>
    <w:rsid w:val="00576EF1"/>
    <w:rsid w:val="00582123"/>
    <w:rsid w:val="005834DF"/>
    <w:rsid w:val="00583831"/>
    <w:rsid w:val="005846CB"/>
    <w:rsid w:val="00584876"/>
    <w:rsid w:val="00584B9A"/>
    <w:rsid w:val="00586C92"/>
    <w:rsid w:val="00587BC8"/>
    <w:rsid w:val="00587FA7"/>
    <w:rsid w:val="0059109C"/>
    <w:rsid w:val="005926CC"/>
    <w:rsid w:val="0059302C"/>
    <w:rsid w:val="00594E5B"/>
    <w:rsid w:val="005965E5"/>
    <w:rsid w:val="005A0C27"/>
    <w:rsid w:val="005A274E"/>
    <w:rsid w:val="005A45DD"/>
    <w:rsid w:val="005A6355"/>
    <w:rsid w:val="005A786B"/>
    <w:rsid w:val="005A7CE9"/>
    <w:rsid w:val="005B0FF4"/>
    <w:rsid w:val="005B1C40"/>
    <w:rsid w:val="005B2D24"/>
    <w:rsid w:val="005B327D"/>
    <w:rsid w:val="005B338E"/>
    <w:rsid w:val="005B662E"/>
    <w:rsid w:val="005B6D0B"/>
    <w:rsid w:val="005C0570"/>
    <w:rsid w:val="005C0B59"/>
    <w:rsid w:val="005C2AF4"/>
    <w:rsid w:val="005C34E2"/>
    <w:rsid w:val="005C4941"/>
    <w:rsid w:val="005C7087"/>
    <w:rsid w:val="005C71C3"/>
    <w:rsid w:val="005D1807"/>
    <w:rsid w:val="005D1C16"/>
    <w:rsid w:val="005D1D89"/>
    <w:rsid w:val="005D24B3"/>
    <w:rsid w:val="005D358F"/>
    <w:rsid w:val="005D4340"/>
    <w:rsid w:val="005D4890"/>
    <w:rsid w:val="005D4D49"/>
    <w:rsid w:val="005D4D9C"/>
    <w:rsid w:val="005D52CF"/>
    <w:rsid w:val="005D616B"/>
    <w:rsid w:val="005D633D"/>
    <w:rsid w:val="005D7018"/>
    <w:rsid w:val="005E1854"/>
    <w:rsid w:val="005E350E"/>
    <w:rsid w:val="005E382F"/>
    <w:rsid w:val="005E3ADA"/>
    <w:rsid w:val="005E3CE0"/>
    <w:rsid w:val="005E4F44"/>
    <w:rsid w:val="005E5190"/>
    <w:rsid w:val="005E5673"/>
    <w:rsid w:val="005E690A"/>
    <w:rsid w:val="005E79A6"/>
    <w:rsid w:val="005F05C5"/>
    <w:rsid w:val="005F15AA"/>
    <w:rsid w:val="005F2AFD"/>
    <w:rsid w:val="005F2F51"/>
    <w:rsid w:val="005F3CCD"/>
    <w:rsid w:val="005F4A67"/>
    <w:rsid w:val="005F6EB4"/>
    <w:rsid w:val="005F74F3"/>
    <w:rsid w:val="006005B9"/>
    <w:rsid w:val="00600C8F"/>
    <w:rsid w:val="00601505"/>
    <w:rsid w:val="006042F4"/>
    <w:rsid w:val="0060460C"/>
    <w:rsid w:val="00604793"/>
    <w:rsid w:val="0060634F"/>
    <w:rsid w:val="00607145"/>
    <w:rsid w:val="00607B0A"/>
    <w:rsid w:val="006102CD"/>
    <w:rsid w:val="006103D2"/>
    <w:rsid w:val="00613519"/>
    <w:rsid w:val="0061396F"/>
    <w:rsid w:val="00613C4A"/>
    <w:rsid w:val="00614B9A"/>
    <w:rsid w:val="006160CC"/>
    <w:rsid w:val="006162E8"/>
    <w:rsid w:val="006170EB"/>
    <w:rsid w:val="0061717A"/>
    <w:rsid w:val="00617A88"/>
    <w:rsid w:val="006233BE"/>
    <w:rsid w:val="00624952"/>
    <w:rsid w:val="00625F08"/>
    <w:rsid w:val="0062659B"/>
    <w:rsid w:val="0062695B"/>
    <w:rsid w:val="00626B0C"/>
    <w:rsid w:val="00627513"/>
    <w:rsid w:val="00627767"/>
    <w:rsid w:val="00627A40"/>
    <w:rsid w:val="00627BEE"/>
    <w:rsid w:val="0063025F"/>
    <w:rsid w:val="006351BD"/>
    <w:rsid w:val="00636FB0"/>
    <w:rsid w:val="006401B5"/>
    <w:rsid w:val="00640BAB"/>
    <w:rsid w:val="00640BBA"/>
    <w:rsid w:val="00640C16"/>
    <w:rsid w:val="00641895"/>
    <w:rsid w:val="00643C26"/>
    <w:rsid w:val="0064455A"/>
    <w:rsid w:val="00644CB9"/>
    <w:rsid w:val="00645423"/>
    <w:rsid w:val="00646160"/>
    <w:rsid w:val="0064671A"/>
    <w:rsid w:val="00646AA7"/>
    <w:rsid w:val="006470AA"/>
    <w:rsid w:val="006473A6"/>
    <w:rsid w:val="00650105"/>
    <w:rsid w:val="0065016D"/>
    <w:rsid w:val="0065119C"/>
    <w:rsid w:val="006515A1"/>
    <w:rsid w:val="0065230B"/>
    <w:rsid w:val="00652D7F"/>
    <w:rsid w:val="00654365"/>
    <w:rsid w:val="00655DB2"/>
    <w:rsid w:val="00655EE3"/>
    <w:rsid w:val="006562F8"/>
    <w:rsid w:val="00657B4F"/>
    <w:rsid w:val="00657E52"/>
    <w:rsid w:val="00660CB5"/>
    <w:rsid w:val="00661850"/>
    <w:rsid w:val="00663D73"/>
    <w:rsid w:val="006645E8"/>
    <w:rsid w:val="00664715"/>
    <w:rsid w:val="00665416"/>
    <w:rsid w:val="006657A8"/>
    <w:rsid w:val="00665964"/>
    <w:rsid w:val="00665E07"/>
    <w:rsid w:val="0066745C"/>
    <w:rsid w:val="00667D69"/>
    <w:rsid w:val="00670966"/>
    <w:rsid w:val="00670A11"/>
    <w:rsid w:val="006717A6"/>
    <w:rsid w:val="00671C75"/>
    <w:rsid w:val="00673945"/>
    <w:rsid w:val="0067398F"/>
    <w:rsid w:val="006747F7"/>
    <w:rsid w:val="0067728D"/>
    <w:rsid w:val="0067743C"/>
    <w:rsid w:val="006776CE"/>
    <w:rsid w:val="00681428"/>
    <w:rsid w:val="00681E94"/>
    <w:rsid w:val="006842C3"/>
    <w:rsid w:val="006849E2"/>
    <w:rsid w:val="00685370"/>
    <w:rsid w:val="00685384"/>
    <w:rsid w:val="0068621D"/>
    <w:rsid w:val="00690AD8"/>
    <w:rsid w:val="00690C47"/>
    <w:rsid w:val="006920CC"/>
    <w:rsid w:val="00692552"/>
    <w:rsid w:val="0069360A"/>
    <w:rsid w:val="006943A9"/>
    <w:rsid w:val="00695853"/>
    <w:rsid w:val="006A045C"/>
    <w:rsid w:val="006A1425"/>
    <w:rsid w:val="006A15C2"/>
    <w:rsid w:val="006A251A"/>
    <w:rsid w:val="006A2BDE"/>
    <w:rsid w:val="006A534D"/>
    <w:rsid w:val="006A539E"/>
    <w:rsid w:val="006A6967"/>
    <w:rsid w:val="006A710C"/>
    <w:rsid w:val="006B0DB3"/>
    <w:rsid w:val="006B21A7"/>
    <w:rsid w:val="006B3DCB"/>
    <w:rsid w:val="006B61D9"/>
    <w:rsid w:val="006B67F5"/>
    <w:rsid w:val="006B6A7E"/>
    <w:rsid w:val="006B70F4"/>
    <w:rsid w:val="006C2604"/>
    <w:rsid w:val="006C2F74"/>
    <w:rsid w:val="006C34D6"/>
    <w:rsid w:val="006C42ED"/>
    <w:rsid w:val="006C46E2"/>
    <w:rsid w:val="006C67A4"/>
    <w:rsid w:val="006C6B95"/>
    <w:rsid w:val="006C74E0"/>
    <w:rsid w:val="006C7537"/>
    <w:rsid w:val="006C753F"/>
    <w:rsid w:val="006C7C49"/>
    <w:rsid w:val="006D1089"/>
    <w:rsid w:val="006D1A99"/>
    <w:rsid w:val="006D1B5F"/>
    <w:rsid w:val="006D21F9"/>
    <w:rsid w:val="006D2E8F"/>
    <w:rsid w:val="006D4F13"/>
    <w:rsid w:val="006D515A"/>
    <w:rsid w:val="006D5FCF"/>
    <w:rsid w:val="006D7564"/>
    <w:rsid w:val="006E15B2"/>
    <w:rsid w:val="006E4D40"/>
    <w:rsid w:val="006E5521"/>
    <w:rsid w:val="006E57C5"/>
    <w:rsid w:val="006E6342"/>
    <w:rsid w:val="006E6E5E"/>
    <w:rsid w:val="006F0D4B"/>
    <w:rsid w:val="006F140D"/>
    <w:rsid w:val="006F144C"/>
    <w:rsid w:val="006F4026"/>
    <w:rsid w:val="006F6113"/>
    <w:rsid w:val="006F7C8B"/>
    <w:rsid w:val="00700FDF"/>
    <w:rsid w:val="007016E8"/>
    <w:rsid w:val="00701D41"/>
    <w:rsid w:val="007020C8"/>
    <w:rsid w:val="00702AF1"/>
    <w:rsid w:val="00704123"/>
    <w:rsid w:val="00704B89"/>
    <w:rsid w:val="007138F9"/>
    <w:rsid w:val="00713BD5"/>
    <w:rsid w:val="007140D5"/>
    <w:rsid w:val="00714B80"/>
    <w:rsid w:val="007152E2"/>
    <w:rsid w:val="007154FF"/>
    <w:rsid w:val="00715A83"/>
    <w:rsid w:val="00720976"/>
    <w:rsid w:val="00720CB0"/>
    <w:rsid w:val="007212A9"/>
    <w:rsid w:val="00722709"/>
    <w:rsid w:val="00722C88"/>
    <w:rsid w:val="007232E2"/>
    <w:rsid w:val="0072413B"/>
    <w:rsid w:val="00724FAD"/>
    <w:rsid w:val="00726028"/>
    <w:rsid w:val="007308C8"/>
    <w:rsid w:val="00731366"/>
    <w:rsid w:val="00732FB2"/>
    <w:rsid w:val="007332DA"/>
    <w:rsid w:val="00733676"/>
    <w:rsid w:val="0073452F"/>
    <w:rsid w:val="00735623"/>
    <w:rsid w:val="00735FFB"/>
    <w:rsid w:val="007361A9"/>
    <w:rsid w:val="00737BB5"/>
    <w:rsid w:val="007407F6"/>
    <w:rsid w:val="007410F2"/>
    <w:rsid w:val="00742620"/>
    <w:rsid w:val="007426FF"/>
    <w:rsid w:val="00742DAA"/>
    <w:rsid w:val="00744D96"/>
    <w:rsid w:val="00745204"/>
    <w:rsid w:val="007472BC"/>
    <w:rsid w:val="0075016E"/>
    <w:rsid w:val="00750615"/>
    <w:rsid w:val="00750B53"/>
    <w:rsid w:val="00752030"/>
    <w:rsid w:val="00752525"/>
    <w:rsid w:val="0075374B"/>
    <w:rsid w:val="007548EA"/>
    <w:rsid w:val="007551DC"/>
    <w:rsid w:val="00755D05"/>
    <w:rsid w:val="00755EA3"/>
    <w:rsid w:val="00760168"/>
    <w:rsid w:val="00760AE5"/>
    <w:rsid w:val="00762FA7"/>
    <w:rsid w:val="007660C5"/>
    <w:rsid w:val="00772048"/>
    <w:rsid w:val="00773339"/>
    <w:rsid w:val="00773992"/>
    <w:rsid w:val="00775007"/>
    <w:rsid w:val="00776070"/>
    <w:rsid w:val="00776495"/>
    <w:rsid w:val="00776DF3"/>
    <w:rsid w:val="007772F2"/>
    <w:rsid w:val="0077768D"/>
    <w:rsid w:val="00777EE5"/>
    <w:rsid w:val="007816F9"/>
    <w:rsid w:val="00781DD1"/>
    <w:rsid w:val="007841E0"/>
    <w:rsid w:val="00785AED"/>
    <w:rsid w:val="0078648D"/>
    <w:rsid w:val="007924D4"/>
    <w:rsid w:val="0079659A"/>
    <w:rsid w:val="00796F08"/>
    <w:rsid w:val="00797BF8"/>
    <w:rsid w:val="007A05E8"/>
    <w:rsid w:val="007A1A85"/>
    <w:rsid w:val="007A2AE6"/>
    <w:rsid w:val="007A45C3"/>
    <w:rsid w:val="007A5712"/>
    <w:rsid w:val="007A754E"/>
    <w:rsid w:val="007A7750"/>
    <w:rsid w:val="007B0898"/>
    <w:rsid w:val="007B17B3"/>
    <w:rsid w:val="007B1A94"/>
    <w:rsid w:val="007B2EEA"/>
    <w:rsid w:val="007B3064"/>
    <w:rsid w:val="007B3DDF"/>
    <w:rsid w:val="007B69A0"/>
    <w:rsid w:val="007B6F2F"/>
    <w:rsid w:val="007C044E"/>
    <w:rsid w:val="007C07F9"/>
    <w:rsid w:val="007C1FBC"/>
    <w:rsid w:val="007C2154"/>
    <w:rsid w:val="007C25D7"/>
    <w:rsid w:val="007C30EC"/>
    <w:rsid w:val="007C33E4"/>
    <w:rsid w:val="007C4A7E"/>
    <w:rsid w:val="007C5BCF"/>
    <w:rsid w:val="007C68B1"/>
    <w:rsid w:val="007C7632"/>
    <w:rsid w:val="007C7C41"/>
    <w:rsid w:val="007C7DDC"/>
    <w:rsid w:val="007D081E"/>
    <w:rsid w:val="007D0E9E"/>
    <w:rsid w:val="007D21E5"/>
    <w:rsid w:val="007D344D"/>
    <w:rsid w:val="007D4AC7"/>
    <w:rsid w:val="007D4CA0"/>
    <w:rsid w:val="007D5AD5"/>
    <w:rsid w:val="007D5CF3"/>
    <w:rsid w:val="007D6562"/>
    <w:rsid w:val="007D6A84"/>
    <w:rsid w:val="007D6C06"/>
    <w:rsid w:val="007D728D"/>
    <w:rsid w:val="007E3197"/>
    <w:rsid w:val="007E5148"/>
    <w:rsid w:val="007E5422"/>
    <w:rsid w:val="007E5677"/>
    <w:rsid w:val="007E682F"/>
    <w:rsid w:val="007E71E7"/>
    <w:rsid w:val="007F0210"/>
    <w:rsid w:val="007F0A58"/>
    <w:rsid w:val="007F0AA4"/>
    <w:rsid w:val="007F19C1"/>
    <w:rsid w:val="007F20CA"/>
    <w:rsid w:val="007F2E85"/>
    <w:rsid w:val="007F34F5"/>
    <w:rsid w:val="007F3EA6"/>
    <w:rsid w:val="007F414C"/>
    <w:rsid w:val="007F4C1A"/>
    <w:rsid w:val="007F5377"/>
    <w:rsid w:val="007F541C"/>
    <w:rsid w:val="007F6282"/>
    <w:rsid w:val="007F6868"/>
    <w:rsid w:val="007F79F9"/>
    <w:rsid w:val="008012AF"/>
    <w:rsid w:val="00801CEB"/>
    <w:rsid w:val="00802851"/>
    <w:rsid w:val="008029D2"/>
    <w:rsid w:val="00802A28"/>
    <w:rsid w:val="00802A2C"/>
    <w:rsid w:val="00802B07"/>
    <w:rsid w:val="008045B1"/>
    <w:rsid w:val="00805030"/>
    <w:rsid w:val="00805DDC"/>
    <w:rsid w:val="00807A05"/>
    <w:rsid w:val="00807FCA"/>
    <w:rsid w:val="00810064"/>
    <w:rsid w:val="0081047B"/>
    <w:rsid w:val="008114F5"/>
    <w:rsid w:val="00811C99"/>
    <w:rsid w:val="00812197"/>
    <w:rsid w:val="00812882"/>
    <w:rsid w:val="008131DF"/>
    <w:rsid w:val="00815B8E"/>
    <w:rsid w:val="00816939"/>
    <w:rsid w:val="00816E02"/>
    <w:rsid w:val="00817813"/>
    <w:rsid w:val="00817F50"/>
    <w:rsid w:val="008205BA"/>
    <w:rsid w:val="00821B4B"/>
    <w:rsid w:val="008224FB"/>
    <w:rsid w:val="00822603"/>
    <w:rsid w:val="008226D2"/>
    <w:rsid w:val="00823E9C"/>
    <w:rsid w:val="00826459"/>
    <w:rsid w:val="0082664E"/>
    <w:rsid w:val="00830CB8"/>
    <w:rsid w:val="00831EAE"/>
    <w:rsid w:val="00832522"/>
    <w:rsid w:val="0083494E"/>
    <w:rsid w:val="0083510A"/>
    <w:rsid w:val="008353E2"/>
    <w:rsid w:val="0083552B"/>
    <w:rsid w:val="00836AB3"/>
    <w:rsid w:val="008406E6"/>
    <w:rsid w:val="00840A33"/>
    <w:rsid w:val="00840BA2"/>
    <w:rsid w:val="00841D74"/>
    <w:rsid w:val="0084222C"/>
    <w:rsid w:val="00843A72"/>
    <w:rsid w:val="00843AC6"/>
    <w:rsid w:val="00845259"/>
    <w:rsid w:val="00847B9C"/>
    <w:rsid w:val="0085131F"/>
    <w:rsid w:val="008522AF"/>
    <w:rsid w:val="00852639"/>
    <w:rsid w:val="00853483"/>
    <w:rsid w:val="00853923"/>
    <w:rsid w:val="00853EFF"/>
    <w:rsid w:val="008555D6"/>
    <w:rsid w:val="00856E10"/>
    <w:rsid w:val="00860793"/>
    <w:rsid w:val="008611F8"/>
    <w:rsid w:val="00861540"/>
    <w:rsid w:val="00862A98"/>
    <w:rsid w:val="00862F29"/>
    <w:rsid w:val="00863B43"/>
    <w:rsid w:val="00863B87"/>
    <w:rsid w:val="008665E0"/>
    <w:rsid w:val="00866938"/>
    <w:rsid w:val="00866F83"/>
    <w:rsid w:val="00867A68"/>
    <w:rsid w:val="008717E8"/>
    <w:rsid w:val="008740D7"/>
    <w:rsid w:val="0087487F"/>
    <w:rsid w:val="0087494E"/>
    <w:rsid w:val="00876043"/>
    <w:rsid w:val="008763E1"/>
    <w:rsid w:val="00876BF8"/>
    <w:rsid w:val="008834F4"/>
    <w:rsid w:val="00884ACA"/>
    <w:rsid w:val="00884B7B"/>
    <w:rsid w:val="0088613A"/>
    <w:rsid w:val="00891923"/>
    <w:rsid w:val="00891B69"/>
    <w:rsid w:val="00891EB1"/>
    <w:rsid w:val="008932EC"/>
    <w:rsid w:val="00895890"/>
    <w:rsid w:val="00895EFC"/>
    <w:rsid w:val="00897C65"/>
    <w:rsid w:val="008A1044"/>
    <w:rsid w:val="008A144C"/>
    <w:rsid w:val="008A15F1"/>
    <w:rsid w:val="008A1AD6"/>
    <w:rsid w:val="008A1E2B"/>
    <w:rsid w:val="008A2A99"/>
    <w:rsid w:val="008A320F"/>
    <w:rsid w:val="008A36AB"/>
    <w:rsid w:val="008A3AFB"/>
    <w:rsid w:val="008A4BA4"/>
    <w:rsid w:val="008A4CAD"/>
    <w:rsid w:val="008A5268"/>
    <w:rsid w:val="008A732D"/>
    <w:rsid w:val="008A7C0C"/>
    <w:rsid w:val="008A7F58"/>
    <w:rsid w:val="008B0403"/>
    <w:rsid w:val="008B045D"/>
    <w:rsid w:val="008B1C31"/>
    <w:rsid w:val="008B2703"/>
    <w:rsid w:val="008B2CAC"/>
    <w:rsid w:val="008B4DAE"/>
    <w:rsid w:val="008B4EBE"/>
    <w:rsid w:val="008B5561"/>
    <w:rsid w:val="008B76C9"/>
    <w:rsid w:val="008B777C"/>
    <w:rsid w:val="008B7997"/>
    <w:rsid w:val="008C013E"/>
    <w:rsid w:val="008C095F"/>
    <w:rsid w:val="008C1026"/>
    <w:rsid w:val="008C159F"/>
    <w:rsid w:val="008C2F18"/>
    <w:rsid w:val="008C3C36"/>
    <w:rsid w:val="008C3CAE"/>
    <w:rsid w:val="008C477D"/>
    <w:rsid w:val="008C5AE3"/>
    <w:rsid w:val="008C5C07"/>
    <w:rsid w:val="008C6533"/>
    <w:rsid w:val="008C6FD9"/>
    <w:rsid w:val="008D2AE8"/>
    <w:rsid w:val="008D34DC"/>
    <w:rsid w:val="008D371D"/>
    <w:rsid w:val="008D37CD"/>
    <w:rsid w:val="008D3B8D"/>
    <w:rsid w:val="008D3C44"/>
    <w:rsid w:val="008D60FA"/>
    <w:rsid w:val="008D6771"/>
    <w:rsid w:val="008E0254"/>
    <w:rsid w:val="008E0B2B"/>
    <w:rsid w:val="008E0E93"/>
    <w:rsid w:val="008E1698"/>
    <w:rsid w:val="008E39D8"/>
    <w:rsid w:val="008E3D02"/>
    <w:rsid w:val="008E3EAB"/>
    <w:rsid w:val="008E48B8"/>
    <w:rsid w:val="008E4D84"/>
    <w:rsid w:val="008E6BF1"/>
    <w:rsid w:val="008E6E89"/>
    <w:rsid w:val="008E7D85"/>
    <w:rsid w:val="008E7DD0"/>
    <w:rsid w:val="008F58F9"/>
    <w:rsid w:val="008F5CB5"/>
    <w:rsid w:val="008F6A29"/>
    <w:rsid w:val="00901946"/>
    <w:rsid w:val="00902EFD"/>
    <w:rsid w:val="00905A0F"/>
    <w:rsid w:val="00906BDC"/>
    <w:rsid w:val="009074B8"/>
    <w:rsid w:val="0090761C"/>
    <w:rsid w:val="00907BE1"/>
    <w:rsid w:val="0091049F"/>
    <w:rsid w:val="009111C0"/>
    <w:rsid w:val="00911C5C"/>
    <w:rsid w:val="00912443"/>
    <w:rsid w:val="0091763F"/>
    <w:rsid w:val="00917A23"/>
    <w:rsid w:val="00917D4F"/>
    <w:rsid w:val="00920164"/>
    <w:rsid w:val="009238B1"/>
    <w:rsid w:val="00923E21"/>
    <w:rsid w:val="00924E4B"/>
    <w:rsid w:val="00925A47"/>
    <w:rsid w:val="00926583"/>
    <w:rsid w:val="00927C9B"/>
    <w:rsid w:val="00930923"/>
    <w:rsid w:val="00930AF7"/>
    <w:rsid w:val="00930EBA"/>
    <w:rsid w:val="0093186C"/>
    <w:rsid w:val="00932818"/>
    <w:rsid w:val="00933131"/>
    <w:rsid w:val="0093344B"/>
    <w:rsid w:val="00933A1B"/>
    <w:rsid w:val="00933FBB"/>
    <w:rsid w:val="0093660B"/>
    <w:rsid w:val="00936E90"/>
    <w:rsid w:val="00937942"/>
    <w:rsid w:val="009407D5"/>
    <w:rsid w:val="00941FD9"/>
    <w:rsid w:val="00942A58"/>
    <w:rsid w:val="009435FA"/>
    <w:rsid w:val="009436AF"/>
    <w:rsid w:val="00943F0A"/>
    <w:rsid w:val="00944D6B"/>
    <w:rsid w:val="00945684"/>
    <w:rsid w:val="009468FB"/>
    <w:rsid w:val="00946A5F"/>
    <w:rsid w:val="00946C96"/>
    <w:rsid w:val="00947EA2"/>
    <w:rsid w:val="009508E7"/>
    <w:rsid w:val="009525B5"/>
    <w:rsid w:val="0095263B"/>
    <w:rsid w:val="00952D74"/>
    <w:rsid w:val="0095512D"/>
    <w:rsid w:val="00955426"/>
    <w:rsid w:val="0095562F"/>
    <w:rsid w:val="00955A3E"/>
    <w:rsid w:val="00955E5B"/>
    <w:rsid w:val="00955E8E"/>
    <w:rsid w:val="009560DC"/>
    <w:rsid w:val="0095646D"/>
    <w:rsid w:val="0095739B"/>
    <w:rsid w:val="00957917"/>
    <w:rsid w:val="009604DA"/>
    <w:rsid w:val="00965076"/>
    <w:rsid w:val="00965838"/>
    <w:rsid w:val="00965C41"/>
    <w:rsid w:val="00965DFC"/>
    <w:rsid w:val="00965F62"/>
    <w:rsid w:val="00966620"/>
    <w:rsid w:val="009677AA"/>
    <w:rsid w:val="00967951"/>
    <w:rsid w:val="00967D37"/>
    <w:rsid w:val="00970333"/>
    <w:rsid w:val="00970883"/>
    <w:rsid w:val="00973ABF"/>
    <w:rsid w:val="009753D6"/>
    <w:rsid w:val="00975723"/>
    <w:rsid w:val="00975C81"/>
    <w:rsid w:val="00975D72"/>
    <w:rsid w:val="00976413"/>
    <w:rsid w:val="00976E58"/>
    <w:rsid w:val="0098122F"/>
    <w:rsid w:val="009818C7"/>
    <w:rsid w:val="00983257"/>
    <w:rsid w:val="00983ED2"/>
    <w:rsid w:val="009843D9"/>
    <w:rsid w:val="00984DF3"/>
    <w:rsid w:val="00984E2D"/>
    <w:rsid w:val="00985F9F"/>
    <w:rsid w:val="00986651"/>
    <w:rsid w:val="009876E1"/>
    <w:rsid w:val="00990E9C"/>
    <w:rsid w:val="009912AA"/>
    <w:rsid w:val="0099194D"/>
    <w:rsid w:val="009919B8"/>
    <w:rsid w:val="009923D0"/>
    <w:rsid w:val="0099249C"/>
    <w:rsid w:val="009931FF"/>
    <w:rsid w:val="0099506A"/>
    <w:rsid w:val="009955CE"/>
    <w:rsid w:val="00995802"/>
    <w:rsid w:val="00995C7C"/>
    <w:rsid w:val="00996AE8"/>
    <w:rsid w:val="009975EA"/>
    <w:rsid w:val="009A00E2"/>
    <w:rsid w:val="009A0E80"/>
    <w:rsid w:val="009A2357"/>
    <w:rsid w:val="009A5330"/>
    <w:rsid w:val="009A7D42"/>
    <w:rsid w:val="009B2167"/>
    <w:rsid w:val="009B2266"/>
    <w:rsid w:val="009B2328"/>
    <w:rsid w:val="009B2DAB"/>
    <w:rsid w:val="009B2F11"/>
    <w:rsid w:val="009B39F0"/>
    <w:rsid w:val="009B4710"/>
    <w:rsid w:val="009B5700"/>
    <w:rsid w:val="009B70D9"/>
    <w:rsid w:val="009B7193"/>
    <w:rsid w:val="009C26FE"/>
    <w:rsid w:val="009C3947"/>
    <w:rsid w:val="009C394E"/>
    <w:rsid w:val="009C5413"/>
    <w:rsid w:val="009C5AA3"/>
    <w:rsid w:val="009C651F"/>
    <w:rsid w:val="009C6E83"/>
    <w:rsid w:val="009C7B29"/>
    <w:rsid w:val="009C7B57"/>
    <w:rsid w:val="009D0720"/>
    <w:rsid w:val="009D09CF"/>
    <w:rsid w:val="009D1656"/>
    <w:rsid w:val="009D27E2"/>
    <w:rsid w:val="009D3BA9"/>
    <w:rsid w:val="009D44F4"/>
    <w:rsid w:val="009D4EAE"/>
    <w:rsid w:val="009D50B3"/>
    <w:rsid w:val="009D5669"/>
    <w:rsid w:val="009D57A0"/>
    <w:rsid w:val="009D5D8C"/>
    <w:rsid w:val="009D5DAD"/>
    <w:rsid w:val="009D5EAB"/>
    <w:rsid w:val="009D65C0"/>
    <w:rsid w:val="009D661E"/>
    <w:rsid w:val="009E1DDB"/>
    <w:rsid w:val="009E346F"/>
    <w:rsid w:val="009E4683"/>
    <w:rsid w:val="009E5973"/>
    <w:rsid w:val="009E6C32"/>
    <w:rsid w:val="009E7423"/>
    <w:rsid w:val="009E7A0B"/>
    <w:rsid w:val="009E7D04"/>
    <w:rsid w:val="009F01E4"/>
    <w:rsid w:val="009F2AEB"/>
    <w:rsid w:val="009F38F8"/>
    <w:rsid w:val="00A00A3E"/>
    <w:rsid w:val="00A02CE2"/>
    <w:rsid w:val="00A03270"/>
    <w:rsid w:val="00A0482D"/>
    <w:rsid w:val="00A10329"/>
    <w:rsid w:val="00A11270"/>
    <w:rsid w:val="00A12455"/>
    <w:rsid w:val="00A12CF9"/>
    <w:rsid w:val="00A14903"/>
    <w:rsid w:val="00A1546B"/>
    <w:rsid w:val="00A171AD"/>
    <w:rsid w:val="00A2031C"/>
    <w:rsid w:val="00A20354"/>
    <w:rsid w:val="00A21ACC"/>
    <w:rsid w:val="00A24B96"/>
    <w:rsid w:val="00A30F9B"/>
    <w:rsid w:val="00A33A31"/>
    <w:rsid w:val="00A33DDF"/>
    <w:rsid w:val="00A34FB9"/>
    <w:rsid w:val="00A36BF4"/>
    <w:rsid w:val="00A4080A"/>
    <w:rsid w:val="00A4134E"/>
    <w:rsid w:val="00A4176C"/>
    <w:rsid w:val="00A41D1A"/>
    <w:rsid w:val="00A42BD3"/>
    <w:rsid w:val="00A42F4F"/>
    <w:rsid w:val="00A42F77"/>
    <w:rsid w:val="00A45619"/>
    <w:rsid w:val="00A466B6"/>
    <w:rsid w:val="00A47C10"/>
    <w:rsid w:val="00A50650"/>
    <w:rsid w:val="00A515FF"/>
    <w:rsid w:val="00A52215"/>
    <w:rsid w:val="00A53ED6"/>
    <w:rsid w:val="00A5412F"/>
    <w:rsid w:val="00A54673"/>
    <w:rsid w:val="00A54A81"/>
    <w:rsid w:val="00A5658C"/>
    <w:rsid w:val="00A57A89"/>
    <w:rsid w:val="00A60B94"/>
    <w:rsid w:val="00A62276"/>
    <w:rsid w:val="00A622ED"/>
    <w:rsid w:val="00A62E94"/>
    <w:rsid w:val="00A64DD8"/>
    <w:rsid w:val="00A655AB"/>
    <w:rsid w:val="00A66464"/>
    <w:rsid w:val="00A70528"/>
    <w:rsid w:val="00A70A85"/>
    <w:rsid w:val="00A71968"/>
    <w:rsid w:val="00A72389"/>
    <w:rsid w:val="00A72869"/>
    <w:rsid w:val="00A729DA"/>
    <w:rsid w:val="00A7325D"/>
    <w:rsid w:val="00A73E99"/>
    <w:rsid w:val="00A748C5"/>
    <w:rsid w:val="00A74FAF"/>
    <w:rsid w:val="00A75BBA"/>
    <w:rsid w:val="00A76A5B"/>
    <w:rsid w:val="00A77182"/>
    <w:rsid w:val="00A77786"/>
    <w:rsid w:val="00A80317"/>
    <w:rsid w:val="00A80A93"/>
    <w:rsid w:val="00A8170E"/>
    <w:rsid w:val="00A823C3"/>
    <w:rsid w:val="00A83694"/>
    <w:rsid w:val="00A8498A"/>
    <w:rsid w:val="00A84AC3"/>
    <w:rsid w:val="00A85BC4"/>
    <w:rsid w:val="00A910A5"/>
    <w:rsid w:val="00A9314A"/>
    <w:rsid w:val="00A9776E"/>
    <w:rsid w:val="00A97F51"/>
    <w:rsid w:val="00AA0238"/>
    <w:rsid w:val="00AA15A0"/>
    <w:rsid w:val="00AA18AC"/>
    <w:rsid w:val="00AA1E1A"/>
    <w:rsid w:val="00AA1F0B"/>
    <w:rsid w:val="00AA4B17"/>
    <w:rsid w:val="00AA52F3"/>
    <w:rsid w:val="00AA65C8"/>
    <w:rsid w:val="00AA6E0A"/>
    <w:rsid w:val="00AA7202"/>
    <w:rsid w:val="00AB092D"/>
    <w:rsid w:val="00AB1A69"/>
    <w:rsid w:val="00AB1FD7"/>
    <w:rsid w:val="00AB45DB"/>
    <w:rsid w:val="00AB677A"/>
    <w:rsid w:val="00AB6B45"/>
    <w:rsid w:val="00AC0DC9"/>
    <w:rsid w:val="00AC2201"/>
    <w:rsid w:val="00AC25B8"/>
    <w:rsid w:val="00AC3463"/>
    <w:rsid w:val="00AC39B0"/>
    <w:rsid w:val="00AC4085"/>
    <w:rsid w:val="00AC49C7"/>
    <w:rsid w:val="00AC4BBB"/>
    <w:rsid w:val="00AC52F8"/>
    <w:rsid w:val="00AC5D27"/>
    <w:rsid w:val="00AC6284"/>
    <w:rsid w:val="00AC75A9"/>
    <w:rsid w:val="00AC7797"/>
    <w:rsid w:val="00AD00C3"/>
    <w:rsid w:val="00AD156C"/>
    <w:rsid w:val="00AD2854"/>
    <w:rsid w:val="00AD3F38"/>
    <w:rsid w:val="00AD45FA"/>
    <w:rsid w:val="00AD5669"/>
    <w:rsid w:val="00AD5E27"/>
    <w:rsid w:val="00AD5F69"/>
    <w:rsid w:val="00AE0EBE"/>
    <w:rsid w:val="00AE15A3"/>
    <w:rsid w:val="00AE55AC"/>
    <w:rsid w:val="00AE634B"/>
    <w:rsid w:val="00AF055C"/>
    <w:rsid w:val="00AF0B7B"/>
    <w:rsid w:val="00AF0CF0"/>
    <w:rsid w:val="00AF1380"/>
    <w:rsid w:val="00AF1A3A"/>
    <w:rsid w:val="00AF2721"/>
    <w:rsid w:val="00AF566C"/>
    <w:rsid w:val="00AF5CC8"/>
    <w:rsid w:val="00AF719B"/>
    <w:rsid w:val="00AF7360"/>
    <w:rsid w:val="00AF7F60"/>
    <w:rsid w:val="00B01277"/>
    <w:rsid w:val="00B034B8"/>
    <w:rsid w:val="00B04AAC"/>
    <w:rsid w:val="00B04CF3"/>
    <w:rsid w:val="00B05446"/>
    <w:rsid w:val="00B06D53"/>
    <w:rsid w:val="00B07033"/>
    <w:rsid w:val="00B07CDD"/>
    <w:rsid w:val="00B1045C"/>
    <w:rsid w:val="00B11434"/>
    <w:rsid w:val="00B14169"/>
    <w:rsid w:val="00B14306"/>
    <w:rsid w:val="00B16139"/>
    <w:rsid w:val="00B175B7"/>
    <w:rsid w:val="00B17AB6"/>
    <w:rsid w:val="00B23252"/>
    <w:rsid w:val="00B24A57"/>
    <w:rsid w:val="00B262B6"/>
    <w:rsid w:val="00B3099A"/>
    <w:rsid w:val="00B32902"/>
    <w:rsid w:val="00B32CD9"/>
    <w:rsid w:val="00B365F9"/>
    <w:rsid w:val="00B41980"/>
    <w:rsid w:val="00B4234B"/>
    <w:rsid w:val="00B430D5"/>
    <w:rsid w:val="00B432CA"/>
    <w:rsid w:val="00B44673"/>
    <w:rsid w:val="00B446B9"/>
    <w:rsid w:val="00B457C0"/>
    <w:rsid w:val="00B46C71"/>
    <w:rsid w:val="00B46DAA"/>
    <w:rsid w:val="00B4706D"/>
    <w:rsid w:val="00B479E9"/>
    <w:rsid w:val="00B50AA4"/>
    <w:rsid w:val="00B51B2C"/>
    <w:rsid w:val="00B55103"/>
    <w:rsid w:val="00B5546C"/>
    <w:rsid w:val="00B55D7E"/>
    <w:rsid w:val="00B56703"/>
    <w:rsid w:val="00B56C8D"/>
    <w:rsid w:val="00B57110"/>
    <w:rsid w:val="00B57BEE"/>
    <w:rsid w:val="00B62856"/>
    <w:rsid w:val="00B629D4"/>
    <w:rsid w:val="00B636EC"/>
    <w:rsid w:val="00B65314"/>
    <w:rsid w:val="00B65853"/>
    <w:rsid w:val="00B667B8"/>
    <w:rsid w:val="00B73156"/>
    <w:rsid w:val="00B7358F"/>
    <w:rsid w:val="00B74DBB"/>
    <w:rsid w:val="00B74F2A"/>
    <w:rsid w:val="00B75730"/>
    <w:rsid w:val="00B765E7"/>
    <w:rsid w:val="00B76BFA"/>
    <w:rsid w:val="00B77EC6"/>
    <w:rsid w:val="00B81D92"/>
    <w:rsid w:val="00B81DA5"/>
    <w:rsid w:val="00B83B90"/>
    <w:rsid w:val="00B84422"/>
    <w:rsid w:val="00B85260"/>
    <w:rsid w:val="00B85D10"/>
    <w:rsid w:val="00B86230"/>
    <w:rsid w:val="00B86469"/>
    <w:rsid w:val="00B86CD8"/>
    <w:rsid w:val="00B86FA1"/>
    <w:rsid w:val="00B90665"/>
    <w:rsid w:val="00B913FB"/>
    <w:rsid w:val="00B9188F"/>
    <w:rsid w:val="00B9233F"/>
    <w:rsid w:val="00B92F73"/>
    <w:rsid w:val="00B936A4"/>
    <w:rsid w:val="00B9625C"/>
    <w:rsid w:val="00B97214"/>
    <w:rsid w:val="00B97C3F"/>
    <w:rsid w:val="00B97F89"/>
    <w:rsid w:val="00BA04A0"/>
    <w:rsid w:val="00BA2666"/>
    <w:rsid w:val="00BA27F9"/>
    <w:rsid w:val="00BA4017"/>
    <w:rsid w:val="00BA4052"/>
    <w:rsid w:val="00BA4178"/>
    <w:rsid w:val="00BA475A"/>
    <w:rsid w:val="00BA6816"/>
    <w:rsid w:val="00BA6A8F"/>
    <w:rsid w:val="00BA78DC"/>
    <w:rsid w:val="00BB1926"/>
    <w:rsid w:val="00BB29D9"/>
    <w:rsid w:val="00BB7DA4"/>
    <w:rsid w:val="00BC009F"/>
    <w:rsid w:val="00BC35DA"/>
    <w:rsid w:val="00BC3C3A"/>
    <w:rsid w:val="00BC43A7"/>
    <w:rsid w:val="00BC5257"/>
    <w:rsid w:val="00BC5FB7"/>
    <w:rsid w:val="00BC69A1"/>
    <w:rsid w:val="00BC6F01"/>
    <w:rsid w:val="00BC7C72"/>
    <w:rsid w:val="00BD0653"/>
    <w:rsid w:val="00BD2C7C"/>
    <w:rsid w:val="00BD39CF"/>
    <w:rsid w:val="00BD4453"/>
    <w:rsid w:val="00BD4865"/>
    <w:rsid w:val="00BD4B48"/>
    <w:rsid w:val="00BD5565"/>
    <w:rsid w:val="00BD5D60"/>
    <w:rsid w:val="00BD6E46"/>
    <w:rsid w:val="00BE32C3"/>
    <w:rsid w:val="00BE34F1"/>
    <w:rsid w:val="00BE553A"/>
    <w:rsid w:val="00BE5D54"/>
    <w:rsid w:val="00BE679F"/>
    <w:rsid w:val="00BF0305"/>
    <w:rsid w:val="00BF39CA"/>
    <w:rsid w:val="00BF6BB2"/>
    <w:rsid w:val="00BF7641"/>
    <w:rsid w:val="00C0056C"/>
    <w:rsid w:val="00C01A02"/>
    <w:rsid w:val="00C0272B"/>
    <w:rsid w:val="00C031DE"/>
    <w:rsid w:val="00C03406"/>
    <w:rsid w:val="00C03A49"/>
    <w:rsid w:val="00C052C8"/>
    <w:rsid w:val="00C0586D"/>
    <w:rsid w:val="00C10A16"/>
    <w:rsid w:val="00C10E17"/>
    <w:rsid w:val="00C1227F"/>
    <w:rsid w:val="00C12C82"/>
    <w:rsid w:val="00C13779"/>
    <w:rsid w:val="00C14C2C"/>
    <w:rsid w:val="00C154BD"/>
    <w:rsid w:val="00C170F4"/>
    <w:rsid w:val="00C201F8"/>
    <w:rsid w:val="00C209EC"/>
    <w:rsid w:val="00C20E1D"/>
    <w:rsid w:val="00C21B55"/>
    <w:rsid w:val="00C21C09"/>
    <w:rsid w:val="00C234A0"/>
    <w:rsid w:val="00C239CC"/>
    <w:rsid w:val="00C24237"/>
    <w:rsid w:val="00C245A2"/>
    <w:rsid w:val="00C25D95"/>
    <w:rsid w:val="00C2788A"/>
    <w:rsid w:val="00C310AB"/>
    <w:rsid w:val="00C311C5"/>
    <w:rsid w:val="00C33482"/>
    <w:rsid w:val="00C34912"/>
    <w:rsid w:val="00C34A59"/>
    <w:rsid w:val="00C34A62"/>
    <w:rsid w:val="00C3781A"/>
    <w:rsid w:val="00C40735"/>
    <w:rsid w:val="00C4162C"/>
    <w:rsid w:val="00C424B3"/>
    <w:rsid w:val="00C433B0"/>
    <w:rsid w:val="00C44DCD"/>
    <w:rsid w:val="00C46277"/>
    <w:rsid w:val="00C46550"/>
    <w:rsid w:val="00C46C82"/>
    <w:rsid w:val="00C47937"/>
    <w:rsid w:val="00C47E4C"/>
    <w:rsid w:val="00C51717"/>
    <w:rsid w:val="00C53B9C"/>
    <w:rsid w:val="00C5543B"/>
    <w:rsid w:val="00C556DA"/>
    <w:rsid w:val="00C5706A"/>
    <w:rsid w:val="00C57AC8"/>
    <w:rsid w:val="00C57D2E"/>
    <w:rsid w:val="00C6267D"/>
    <w:rsid w:val="00C643E3"/>
    <w:rsid w:val="00C64C26"/>
    <w:rsid w:val="00C64FA8"/>
    <w:rsid w:val="00C6535B"/>
    <w:rsid w:val="00C671AF"/>
    <w:rsid w:val="00C71401"/>
    <w:rsid w:val="00C71A01"/>
    <w:rsid w:val="00C71AFB"/>
    <w:rsid w:val="00C73EF1"/>
    <w:rsid w:val="00C74D11"/>
    <w:rsid w:val="00C753CC"/>
    <w:rsid w:val="00C75838"/>
    <w:rsid w:val="00C77764"/>
    <w:rsid w:val="00C83ED6"/>
    <w:rsid w:val="00C84FCB"/>
    <w:rsid w:val="00C85E1E"/>
    <w:rsid w:val="00C90974"/>
    <w:rsid w:val="00C90B90"/>
    <w:rsid w:val="00C91C8F"/>
    <w:rsid w:val="00C92CE7"/>
    <w:rsid w:val="00C93EC9"/>
    <w:rsid w:val="00C93F14"/>
    <w:rsid w:val="00C94E54"/>
    <w:rsid w:val="00C95246"/>
    <w:rsid w:val="00C9714D"/>
    <w:rsid w:val="00C97507"/>
    <w:rsid w:val="00C97A44"/>
    <w:rsid w:val="00CA11F7"/>
    <w:rsid w:val="00CA1455"/>
    <w:rsid w:val="00CA1FFA"/>
    <w:rsid w:val="00CA216C"/>
    <w:rsid w:val="00CA2886"/>
    <w:rsid w:val="00CA2C44"/>
    <w:rsid w:val="00CA3168"/>
    <w:rsid w:val="00CA4088"/>
    <w:rsid w:val="00CA4855"/>
    <w:rsid w:val="00CA6961"/>
    <w:rsid w:val="00CA7BB7"/>
    <w:rsid w:val="00CB07F0"/>
    <w:rsid w:val="00CB33F9"/>
    <w:rsid w:val="00CB5502"/>
    <w:rsid w:val="00CB56B1"/>
    <w:rsid w:val="00CB77DC"/>
    <w:rsid w:val="00CC02CD"/>
    <w:rsid w:val="00CC2040"/>
    <w:rsid w:val="00CC3569"/>
    <w:rsid w:val="00CC52EF"/>
    <w:rsid w:val="00CC6F79"/>
    <w:rsid w:val="00CC7D26"/>
    <w:rsid w:val="00CD03B1"/>
    <w:rsid w:val="00CD1E43"/>
    <w:rsid w:val="00CD2231"/>
    <w:rsid w:val="00CD59B4"/>
    <w:rsid w:val="00CD5C19"/>
    <w:rsid w:val="00CD6371"/>
    <w:rsid w:val="00CD7753"/>
    <w:rsid w:val="00CE0EDC"/>
    <w:rsid w:val="00CE1683"/>
    <w:rsid w:val="00CE4050"/>
    <w:rsid w:val="00CE413C"/>
    <w:rsid w:val="00CE46B0"/>
    <w:rsid w:val="00CE583F"/>
    <w:rsid w:val="00CE664B"/>
    <w:rsid w:val="00CE6C7B"/>
    <w:rsid w:val="00CF0387"/>
    <w:rsid w:val="00CF0780"/>
    <w:rsid w:val="00CF0A8A"/>
    <w:rsid w:val="00CF38FB"/>
    <w:rsid w:val="00CF6204"/>
    <w:rsid w:val="00CF67A8"/>
    <w:rsid w:val="00CF680B"/>
    <w:rsid w:val="00CF6EAB"/>
    <w:rsid w:val="00D000BB"/>
    <w:rsid w:val="00D01B1B"/>
    <w:rsid w:val="00D01FCB"/>
    <w:rsid w:val="00D0222C"/>
    <w:rsid w:val="00D02781"/>
    <w:rsid w:val="00D02DE3"/>
    <w:rsid w:val="00D03A1D"/>
    <w:rsid w:val="00D04A72"/>
    <w:rsid w:val="00D04CAA"/>
    <w:rsid w:val="00D04F07"/>
    <w:rsid w:val="00D05C09"/>
    <w:rsid w:val="00D10978"/>
    <w:rsid w:val="00D11383"/>
    <w:rsid w:val="00D11A76"/>
    <w:rsid w:val="00D11DD1"/>
    <w:rsid w:val="00D12420"/>
    <w:rsid w:val="00D13018"/>
    <w:rsid w:val="00D13AD0"/>
    <w:rsid w:val="00D15100"/>
    <w:rsid w:val="00D15B1E"/>
    <w:rsid w:val="00D16036"/>
    <w:rsid w:val="00D175EA"/>
    <w:rsid w:val="00D17894"/>
    <w:rsid w:val="00D226A8"/>
    <w:rsid w:val="00D232E3"/>
    <w:rsid w:val="00D23D1D"/>
    <w:rsid w:val="00D24736"/>
    <w:rsid w:val="00D25C44"/>
    <w:rsid w:val="00D26400"/>
    <w:rsid w:val="00D264CE"/>
    <w:rsid w:val="00D33BC3"/>
    <w:rsid w:val="00D33BC9"/>
    <w:rsid w:val="00D347D7"/>
    <w:rsid w:val="00D400A9"/>
    <w:rsid w:val="00D40BF4"/>
    <w:rsid w:val="00D40D4F"/>
    <w:rsid w:val="00D4187F"/>
    <w:rsid w:val="00D42E94"/>
    <w:rsid w:val="00D446B7"/>
    <w:rsid w:val="00D457EC"/>
    <w:rsid w:val="00D46F03"/>
    <w:rsid w:val="00D50314"/>
    <w:rsid w:val="00D509EF"/>
    <w:rsid w:val="00D514AB"/>
    <w:rsid w:val="00D52808"/>
    <w:rsid w:val="00D52F7C"/>
    <w:rsid w:val="00D53D9E"/>
    <w:rsid w:val="00D5490B"/>
    <w:rsid w:val="00D54CE0"/>
    <w:rsid w:val="00D606FC"/>
    <w:rsid w:val="00D607A3"/>
    <w:rsid w:val="00D623CC"/>
    <w:rsid w:val="00D64CB1"/>
    <w:rsid w:val="00D65E76"/>
    <w:rsid w:val="00D66A9C"/>
    <w:rsid w:val="00D70C36"/>
    <w:rsid w:val="00D71B06"/>
    <w:rsid w:val="00D71F2A"/>
    <w:rsid w:val="00D722DA"/>
    <w:rsid w:val="00D72E2E"/>
    <w:rsid w:val="00D74152"/>
    <w:rsid w:val="00D7505C"/>
    <w:rsid w:val="00D76890"/>
    <w:rsid w:val="00D77089"/>
    <w:rsid w:val="00D80402"/>
    <w:rsid w:val="00D80B0D"/>
    <w:rsid w:val="00D80B3F"/>
    <w:rsid w:val="00D82715"/>
    <w:rsid w:val="00D843F3"/>
    <w:rsid w:val="00D845CA"/>
    <w:rsid w:val="00D84708"/>
    <w:rsid w:val="00D84902"/>
    <w:rsid w:val="00D8573A"/>
    <w:rsid w:val="00D8713E"/>
    <w:rsid w:val="00D879DD"/>
    <w:rsid w:val="00D87FA0"/>
    <w:rsid w:val="00D9069E"/>
    <w:rsid w:val="00D90B0D"/>
    <w:rsid w:val="00D90E36"/>
    <w:rsid w:val="00D92113"/>
    <w:rsid w:val="00D932A3"/>
    <w:rsid w:val="00D9368F"/>
    <w:rsid w:val="00D940AA"/>
    <w:rsid w:val="00D95D53"/>
    <w:rsid w:val="00D979FA"/>
    <w:rsid w:val="00D97C1F"/>
    <w:rsid w:val="00D97F95"/>
    <w:rsid w:val="00DA2230"/>
    <w:rsid w:val="00DA51A8"/>
    <w:rsid w:val="00DA56D5"/>
    <w:rsid w:val="00DA7A00"/>
    <w:rsid w:val="00DB06D8"/>
    <w:rsid w:val="00DB10EC"/>
    <w:rsid w:val="00DB127D"/>
    <w:rsid w:val="00DB26D8"/>
    <w:rsid w:val="00DB5009"/>
    <w:rsid w:val="00DB511A"/>
    <w:rsid w:val="00DB5A05"/>
    <w:rsid w:val="00DC00E3"/>
    <w:rsid w:val="00DC03A6"/>
    <w:rsid w:val="00DC2079"/>
    <w:rsid w:val="00DC22BF"/>
    <w:rsid w:val="00DC3351"/>
    <w:rsid w:val="00DC340A"/>
    <w:rsid w:val="00DC4F3D"/>
    <w:rsid w:val="00DC5BE5"/>
    <w:rsid w:val="00DC6F6B"/>
    <w:rsid w:val="00DD00BA"/>
    <w:rsid w:val="00DD0141"/>
    <w:rsid w:val="00DD20BD"/>
    <w:rsid w:val="00DD2AF1"/>
    <w:rsid w:val="00DD394A"/>
    <w:rsid w:val="00DD39C9"/>
    <w:rsid w:val="00DD3C85"/>
    <w:rsid w:val="00DD3E82"/>
    <w:rsid w:val="00DD4164"/>
    <w:rsid w:val="00DD451A"/>
    <w:rsid w:val="00DD45D6"/>
    <w:rsid w:val="00DD4B6B"/>
    <w:rsid w:val="00DD4C27"/>
    <w:rsid w:val="00DD4DA5"/>
    <w:rsid w:val="00DD5465"/>
    <w:rsid w:val="00DD5BF5"/>
    <w:rsid w:val="00DD5DF0"/>
    <w:rsid w:val="00DD6174"/>
    <w:rsid w:val="00DD6546"/>
    <w:rsid w:val="00DD6F4F"/>
    <w:rsid w:val="00DD7F21"/>
    <w:rsid w:val="00DE02B3"/>
    <w:rsid w:val="00DE0398"/>
    <w:rsid w:val="00DE1085"/>
    <w:rsid w:val="00DE208C"/>
    <w:rsid w:val="00DE2EE4"/>
    <w:rsid w:val="00DE4641"/>
    <w:rsid w:val="00DE4B90"/>
    <w:rsid w:val="00DE5795"/>
    <w:rsid w:val="00DE62BF"/>
    <w:rsid w:val="00DE7567"/>
    <w:rsid w:val="00DF1CEF"/>
    <w:rsid w:val="00DF2C41"/>
    <w:rsid w:val="00DF2CD7"/>
    <w:rsid w:val="00DF39C4"/>
    <w:rsid w:val="00DF4B48"/>
    <w:rsid w:val="00DF7471"/>
    <w:rsid w:val="00E00E15"/>
    <w:rsid w:val="00E0103C"/>
    <w:rsid w:val="00E02151"/>
    <w:rsid w:val="00E0327A"/>
    <w:rsid w:val="00E054E8"/>
    <w:rsid w:val="00E117F3"/>
    <w:rsid w:val="00E122A5"/>
    <w:rsid w:val="00E136F8"/>
    <w:rsid w:val="00E13792"/>
    <w:rsid w:val="00E142FF"/>
    <w:rsid w:val="00E153C6"/>
    <w:rsid w:val="00E15B6A"/>
    <w:rsid w:val="00E1662C"/>
    <w:rsid w:val="00E1778A"/>
    <w:rsid w:val="00E17AF9"/>
    <w:rsid w:val="00E17F11"/>
    <w:rsid w:val="00E2017E"/>
    <w:rsid w:val="00E2068C"/>
    <w:rsid w:val="00E23046"/>
    <w:rsid w:val="00E231A1"/>
    <w:rsid w:val="00E237F1"/>
    <w:rsid w:val="00E24992"/>
    <w:rsid w:val="00E24BE0"/>
    <w:rsid w:val="00E24D73"/>
    <w:rsid w:val="00E260CD"/>
    <w:rsid w:val="00E263F1"/>
    <w:rsid w:val="00E268EF"/>
    <w:rsid w:val="00E270A9"/>
    <w:rsid w:val="00E33450"/>
    <w:rsid w:val="00E353FB"/>
    <w:rsid w:val="00E35D50"/>
    <w:rsid w:val="00E35F78"/>
    <w:rsid w:val="00E3629E"/>
    <w:rsid w:val="00E369ED"/>
    <w:rsid w:val="00E3795E"/>
    <w:rsid w:val="00E37A34"/>
    <w:rsid w:val="00E37D08"/>
    <w:rsid w:val="00E37DC9"/>
    <w:rsid w:val="00E37ECE"/>
    <w:rsid w:val="00E406DC"/>
    <w:rsid w:val="00E40943"/>
    <w:rsid w:val="00E40A46"/>
    <w:rsid w:val="00E41DC5"/>
    <w:rsid w:val="00E4238D"/>
    <w:rsid w:val="00E4413C"/>
    <w:rsid w:val="00E44BAC"/>
    <w:rsid w:val="00E45049"/>
    <w:rsid w:val="00E46133"/>
    <w:rsid w:val="00E467D7"/>
    <w:rsid w:val="00E5159E"/>
    <w:rsid w:val="00E515A7"/>
    <w:rsid w:val="00E51C42"/>
    <w:rsid w:val="00E5443B"/>
    <w:rsid w:val="00E54863"/>
    <w:rsid w:val="00E54A84"/>
    <w:rsid w:val="00E56BCF"/>
    <w:rsid w:val="00E6293E"/>
    <w:rsid w:val="00E62B55"/>
    <w:rsid w:val="00E62BBE"/>
    <w:rsid w:val="00E62FB8"/>
    <w:rsid w:val="00E637A7"/>
    <w:rsid w:val="00E6435A"/>
    <w:rsid w:val="00E644B8"/>
    <w:rsid w:val="00E646FC"/>
    <w:rsid w:val="00E64BAD"/>
    <w:rsid w:val="00E658E7"/>
    <w:rsid w:val="00E65AD5"/>
    <w:rsid w:val="00E66BCC"/>
    <w:rsid w:val="00E67688"/>
    <w:rsid w:val="00E67783"/>
    <w:rsid w:val="00E702F7"/>
    <w:rsid w:val="00E7114F"/>
    <w:rsid w:val="00E720B1"/>
    <w:rsid w:val="00E74271"/>
    <w:rsid w:val="00E7443E"/>
    <w:rsid w:val="00E758CD"/>
    <w:rsid w:val="00E75B79"/>
    <w:rsid w:val="00E800F8"/>
    <w:rsid w:val="00E80FE8"/>
    <w:rsid w:val="00E827DC"/>
    <w:rsid w:val="00E83000"/>
    <w:rsid w:val="00E83DA2"/>
    <w:rsid w:val="00E846E6"/>
    <w:rsid w:val="00E84771"/>
    <w:rsid w:val="00E850EC"/>
    <w:rsid w:val="00E85489"/>
    <w:rsid w:val="00E856BA"/>
    <w:rsid w:val="00E85C3A"/>
    <w:rsid w:val="00E86FA4"/>
    <w:rsid w:val="00E871F2"/>
    <w:rsid w:val="00E875FB"/>
    <w:rsid w:val="00E879E0"/>
    <w:rsid w:val="00E90A4F"/>
    <w:rsid w:val="00E9286D"/>
    <w:rsid w:val="00E93769"/>
    <w:rsid w:val="00E949B6"/>
    <w:rsid w:val="00E9597D"/>
    <w:rsid w:val="00E9701B"/>
    <w:rsid w:val="00E970C3"/>
    <w:rsid w:val="00E97B1E"/>
    <w:rsid w:val="00EA065F"/>
    <w:rsid w:val="00EA0D35"/>
    <w:rsid w:val="00EA1D08"/>
    <w:rsid w:val="00EA1DD7"/>
    <w:rsid w:val="00EA23D5"/>
    <w:rsid w:val="00EA2BEA"/>
    <w:rsid w:val="00EA3155"/>
    <w:rsid w:val="00EA3A36"/>
    <w:rsid w:val="00EA430C"/>
    <w:rsid w:val="00EA44F4"/>
    <w:rsid w:val="00EA4EB5"/>
    <w:rsid w:val="00EA5F60"/>
    <w:rsid w:val="00EA7F60"/>
    <w:rsid w:val="00EB0250"/>
    <w:rsid w:val="00EB15CF"/>
    <w:rsid w:val="00EB1F55"/>
    <w:rsid w:val="00EB1FDC"/>
    <w:rsid w:val="00EB6CE0"/>
    <w:rsid w:val="00EB794F"/>
    <w:rsid w:val="00EC1751"/>
    <w:rsid w:val="00EC2638"/>
    <w:rsid w:val="00EC3DE1"/>
    <w:rsid w:val="00EC4B35"/>
    <w:rsid w:val="00EC4D83"/>
    <w:rsid w:val="00EC510A"/>
    <w:rsid w:val="00EC519E"/>
    <w:rsid w:val="00EC7357"/>
    <w:rsid w:val="00EC789A"/>
    <w:rsid w:val="00EC7D6B"/>
    <w:rsid w:val="00EC7F21"/>
    <w:rsid w:val="00ED0241"/>
    <w:rsid w:val="00ED180D"/>
    <w:rsid w:val="00ED1D14"/>
    <w:rsid w:val="00ED2E02"/>
    <w:rsid w:val="00ED4E3A"/>
    <w:rsid w:val="00ED58E3"/>
    <w:rsid w:val="00ED59F4"/>
    <w:rsid w:val="00ED622F"/>
    <w:rsid w:val="00ED7C44"/>
    <w:rsid w:val="00ED7E9D"/>
    <w:rsid w:val="00EE10D1"/>
    <w:rsid w:val="00EE2DEF"/>
    <w:rsid w:val="00EE3B6C"/>
    <w:rsid w:val="00EE4D06"/>
    <w:rsid w:val="00EE5BFA"/>
    <w:rsid w:val="00EF03CC"/>
    <w:rsid w:val="00EF09EC"/>
    <w:rsid w:val="00EF0C63"/>
    <w:rsid w:val="00EF1549"/>
    <w:rsid w:val="00EF1A22"/>
    <w:rsid w:val="00EF2692"/>
    <w:rsid w:val="00EF30B6"/>
    <w:rsid w:val="00EF3B5F"/>
    <w:rsid w:val="00EF5CC9"/>
    <w:rsid w:val="00EF6080"/>
    <w:rsid w:val="00EF61F8"/>
    <w:rsid w:val="00EF74BF"/>
    <w:rsid w:val="00F004BF"/>
    <w:rsid w:val="00F00B7A"/>
    <w:rsid w:val="00F01D75"/>
    <w:rsid w:val="00F03889"/>
    <w:rsid w:val="00F04AAA"/>
    <w:rsid w:val="00F04C33"/>
    <w:rsid w:val="00F04E52"/>
    <w:rsid w:val="00F05957"/>
    <w:rsid w:val="00F0623F"/>
    <w:rsid w:val="00F07322"/>
    <w:rsid w:val="00F07DE8"/>
    <w:rsid w:val="00F107B7"/>
    <w:rsid w:val="00F129F5"/>
    <w:rsid w:val="00F140E9"/>
    <w:rsid w:val="00F14C77"/>
    <w:rsid w:val="00F1515E"/>
    <w:rsid w:val="00F22195"/>
    <w:rsid w:val="00F24638"/>
    <w:rsid w:val="00F2473B"/>
    <w:rsid w:val="00F25688"/>
    <w:rsid w:val="00F26195"/>
    <w:rsid w:val="00F261BE"/>
    <w:rsid w:val="00F2669C"/>
    <w:rsid w:val="00F315EF"/>
    <w:rsid w:val="00F349EC"/>
    <w:rsid w:val="00F35084"/>
    <w:rsid w:val="00F351C1"/>
    <w:rsid w:val="00F35287"/>
    <w:rsid w:val="00F35F74"/>
    <w:rsid w:val="00F41223"/>
    <w:rsid w:val="00F4176D"/>
    <w:rsid w:val="00F4353C"/>
    <w:rsid w:val="00F4512B"/>
    <w:rsid w:val="00F466B5"/>
    <w:rsid w:val="00F47201"/>
    <w:rsid w:val="00F50544"/>
    <w:rsid w:val="00F50B67"/>
    <w:rsid w:val="00F50E72"/>
    <w:rsid w:val="00F52640"/>
    <w:rsid w:val="00F5282A"/>
    <w:rsid w:val="00F545AB"/>
    <w:rsid w:val="00F56496"/>
    <w:rsid w:val="00F569EE"/>
    <w:rsid w:val="00F57223"/>
    <w:rsid w:val="00F60388"/>
    <w:rsid w:val="00F60A9C"/>
    <w:rsid w:val="00F610A3"/>
    <w:rsid w:val="00F62528"/>
    <w:rsid w:val="00F6270C"/>
    <w:rsid w:val="00F62DAF"/>
    <w:rsid w:val="00F62F5D"/>
    <w:rsid w:val="00F62FA0"/>
    <w:rsid w:val="00F63AAC"/>
    <w:rsid w:val="00F6610F"/>
    <w:rsid w:val="00F66E9F"/>
    <w:rsid w:val="00F672AB"/>
    <w:rsid w:val="00F70BD1"/>
    <w:rsid w:val="00F73A04"/>
    <w:rsid w:val="00F73EA2"/>
    <w:rsid w:val="00F73F68"/>
    <w:rsid w:val="00F74105"/>
    <w:rsid w:val="00F74756"/>
    <w:rsid w:val="00F74F3F"/>
    <w:rsid w:val="00F75CB6"/>
    <w:rsid w:val="00F762F3"/>
    <w:rsid w:val="00F768CD"/>
    <w:rsid w:val="00F80BA5"/>
    <w:rsid w:val="00F832EC"/>
    <w:rsid w:val="00F83DA8"/>
    <w:rsid w:val="00F86E0A"/>
    <w:rsid w:val="00F87AE9"/>
    <w:rsid w:val="00F90A12"/>
    <w:rsid w:val="00F90E0F"/>
    <w:rsid w:val="00F92439"/>
    <w:rsid w:val="00F9285A"/>
    <w:rsid w:val="00F92B69"/>
    <w:rsid w:val="00F94C54"/>
    <w:rsid w:val="00F95CFC"/>
    <w:rsid w:val="00FA25A4"/>
    <w:rsid w:val="00FA2B28"/>
    <w:rsid w:val="00FA2FA8"/>
    <w:rsid w:val="00FA30C5"/>
    <w:rsid w:val="00FA3C7E"/>
    <w:rsid w:val="00FA404D"/>
    <w:rsid w:val="00FA4496"/>
    <w:rsid w:val="00FA62E5"/>
    <w:rsid w:val="00FA6A40"/>
    <w:rsid w:val="00FA6C2A"/>
    <w:rsid w:val="00FA70A6"/>
    <w:rsid w:val="00FB034C"/>
    <w:rsid w:val="00FB37CC"/>
    <w:rsid w:val="00FB3E40"/>
    <w:rsid w:val="00FB4BF2"/>
    <w:rsid w:val="00FB73AC"/>
    <w:rsid w:val="00FC2759"/>
    <w:rsid w:val="00FC4C2E"/>
    <w:rsid w:val="00FC51E6"/>
    <w:rsid w:val="00FC55E5"/>
    <w:rsid w:val="00FC568A"/>
    <w:rsid w:val="00FC5BDF"/>
    <w:rsid w:val="00FC61E1"/>
    <w:rsid w:val="00FC6B09"/>
    <w:rsid w:val="00FC6EE2"/>
    <w:rsid w:val="00FD038C"/>
    <w:rsid w:val="00FD0A7D"/>
    <w:rsid w:val="00FD18FB"/>
    <w:rsid w:val="00FD23FD"/>
    <w:rsid w:val="00FD2A7A"/>
    <w:rsid w:val="00FD3A04"/>
    <w:rsid w:val="00FD4455"/>
    <w:rsid w:val="00FD4853"/>
    <w:rsid w:val="00FD6EA8"/>
    <w:rsid w:val="00FE647F"/>
    <w:rsid w:val="00FF0B4A"/>
    <w:rsid w:val="00FF213B"/>
    <w:rsid w:val="00FF27F5"/>
    <w:rsid w:val="00FF3907"/>
    <w:rsid w:val="00FF3C3B"/>
    <w:rsid w:val="00FF64DF"/>
    <w:rsid w:val="01D91155"/>
    <w:rsid w:val="01DBB369"/>
    <w:rsid w:val="01FFC29C"/>
    <w:rsid w:val="02201C8F"/>
    <w:rsid w:val="0258594D"/>
    <w:rsid w:val="0278E358"/>
    <w:rsid w:val="0312AFD9"/>
    <w:rsid w:val="04052B87"/>
    <w:rsid w:val="041FE74A"/>
    <w:rsid w:val="048C7EF7"/>
    <w:rsid w:val="055E1224"/>
    <w:rsid w:val="05D8106B"/>
    <w:rsid w:val="064906EF"/>
    <w:rsid w:val="066ACF36"/>
    <w:rsid w:val="0750B401"/>
    <w:rsid w:val="08053943"/>
    <w:rsid w:val="083DAC84"/>
    <w:rsid w:val="0880629D"/>
    <w:rsid w:val="08B03E1B"/>
    <w:rsid w:val="08ECDE9A"/>
    <w:rsid w:val="0AA915B4"/>
    <w:rsid w:val="0AB84153"/>
    <w:rsid w:val="0ABCC88E"/>
    <w:rsid w:val="0D2C205F"/>
    <w:rsid w:val="0D8B53CF"/>
    <w:rsid w:val="0DACC692"/>
    <w:rsid w:val="0DACEC08"/>
    <w:rsid w:val="0E21A310"/>
    <w:rsid w:val="0EC4EF05"/>
    <w:rsid w:val="11012130"/>
    <w:rsid w:val="12008AEB"/>
    <w:rsid w:val="120DCF73"/>
    <w:rsid w:val="12A39A86"/>
    <w:rsid w:val="12B3164F"/>
    <w:rsid w:val="12D364C8"/>
    <w:rsid w:val="12F00136"/>
    <w:rsid w:val="13711B43"/>
    <w:rsid w:val="13B5C954"/>
    <w:rsid w:val="13C575AD"/>
    <w:rsid w:val="148C47EC"/>
    <w:rsid w:val="14FD7A93"/>
    <w:rsid w:val="1539FE18"/>
    <w:rsid w:val="15F8853B"/>
    <w:rsid w:val="16112B52"/>
    <w:rsid w:val="16223BED"/>
    <w:rsid w:val="17091BEC"/>
    <w:rsid w:val="1A50AE7A"/>
    <w:rsid w:val="1B12C9AF"/>
    <w:rsid w:val="1B71B403"/>
    <w:rsid w:val="1B78C4FD"/>
    <w:rsid w:val="1D257D83"/>
    <w:rsid w:val="1D67CDB0"/>
    <w:rsid w:val="1E0D1230"/>
    <w:rsid w:val="1F177991"/>
    <w:rsid w:val="1F4F3AF2"/>
    <w:rsid w:val="1FA09BE2"/>
    <w:rsid w:val="20190221"/>
    <w:rsid w:val="20346468"/>
    <w:rsid w:val="208DA061"/>
    <w:rsid w:val="20F52DF1"/>
    <w:rsid w:val="21055D94"/>
    <w:rsid w:val="217C7F16"/>
    <w:rsid w:val="2197F7DF"/>
    <w:rsid w:val="21A4ADC1"/>
    <w:rsid w:val="234A5EFB"/>
    <w:rsid w:val="239FD096"/>
    <w:rsid w:val="245264A2"/>
    <w:rsid w:val="24931EFA"/>
    <w:rsid w:val="25B3F5CD"/>
    <w:rsid w:val="2655B845"/>
    <w:rsid w:val="2698DA75"/>
    <w:rsid w:val="274E0130"/>
    <w:rsid w:val="2802C715"/>
    <w:rsid w:val="2911916D"/>
    <w:rsid w:val="2ACB8810"/>
    <w:rsid w:val="2AF2AE3B"/>
    <w:rsid w:val="2B086064"/>
    <w:rsid w:val="2B1B2839"/>
    <w:rsid w:val="2BBBB163"/>
    <w:rsid w:val="2BC5CBCC"/>
    <w:rsid w:val="2C3F52FA"/>
    <w:rsid w:val="2C7B590A"/>
    <w:rsid w:val="2D71855D"/>
    <w:rsid w:val="2DFA5E59"/>
    <w:rsid w:val="2E36B324"/>
    <w:rsid w:val="2E9D6747"/>
    <w:rsid w:val="2EEEF09B"/>
    <w:rsid w:val="2F94EB04"/>
    <w:rsid w:val="30DE014E"/>
    <w:rsid w:val="336A021D"/>
    <w:rsid w:val="33D58992"/>
    <w:rsid w:val="3415A210"/>
    <w:rsid w:val="347DC4AD"/>
    <w:rsid w:val="3546CC89"/>
    <w:rsid w:val="3549D024"/>
    <w:rsid w:val="35FA8DA4"/>
    <w:rsid w:val="3629849D"/>
    <w:rsid w:val="371CA046"/>
    <w:rsid w:val="374259D6"/>
    <w:rsid w:val="38CB24DD"/>
    <w:rsid w:val="3962D47A"/>
    <w:rsid w:val="3B620FDF"/>
    <w:rsid w:val="3C1B2EE7"/>
    <w:rsid w:val="3CFE274A"/>
    <w:rsid w:val="3F8B13AF"/>
    <w:rsid w:val="3FDFD6B5"/>
    <w:rsid w:val="40A3EC91"/>
    <w:rsid w:val="40E4766B"/>
    <w:rsid w:val="41881EB0"/>
    <w:rsid w:val="427B3B7B"/>
    <w:rsid w:val="43CB7EAB"/>
    <w:rsid w:val="44E34408"/>
    <w:rsid w:val="453F14B6"/>
    <w:rsid w:val="458658CA"/>
    <w:rsid w:val="46CBE8E5"/>
    <w:rsid w:val="46F9674D"/>
    <w:rsid w:val="47D41E1B"/>
    <w:rsid w:val="48BDD76A"/>
    <w:rsid w:val="495AF6AC"/>
    <w:rsid w:val="4B5C4311"/>
    <w:rsid w:val="4B6C2E8A"/>
    <w:rsid w:val="4B7E3B2C"/>
    <w:rsid w:val="4C077BE2"/>
    <w:rsid w:val="4C88FEEE"/>
    <w:rsid w:val="4D4B8B85"/>
    <w:rsid w:val="4D7ADDF6"/>
    <w:rsid w:val="4D81C5FD"/>
    <w:rsid w:val="4DD8A4BA"/>
    <w:rsid w:val="4DE30CA5"/>
    <w:rsid w:val="4DF63018"/>
    <w:rsid w:val="4E23A829"/>
    <w:rsid w:val="4F70E0F9"/>
    <w:rsid w:val="4FDA1F4A"/>
    <w:rsid w:val="50C4BA8D"/>
    <w:rsid w:val="51DF5E6A"/>
    <w:rsid w:val="51ED21BB"/>
    <w:rsid w:val="526785ED"/>
    <w:rsid w:val="53625B54"/>
    <w:rsid w:val="538923B5"/>
    <w:rsid w:val="542587AC"/>
    <w:rsid w:val="557FD822"/>
    <w:rsid w:val="55A16724"/>
    <w:rsid w:val="562D3825"/>
    <w:rsid w:val="563B93A7"/>
    <w:rsid w:val="57F6DC5C"/>
    <w:rsid w:val="5B291FF4"/>
    <w:rsid w:val="5C2F2C79"/>
    <w:rsid w:val="5DE6DA6A"/>
    <w:rsid w:val="5E8A2218"/>
    <w:rsid w:val="5EF07C84"/>
    <w:rsid w:val="5F32B274"/>
    <w:rsid w:val="617285BD"/>
    <w:rsid w:val="61DA92A1"/>
    <w:rsid w:val="62CF9E07"/>
    <w:rsid w:val="637289A7"/>
    <w:rsid w:val="63C374E6"/>
    <w:rsid w:val="6439E074"/>
    <w:rsid w:val="6461F3BA"/>
    <w:rsid w:val="646B34DE"/>
    <w:rsid w:val="64F216AC"/>
    <w:rsid w:val="65FC5B37"/>
    <w:rsid w:val="68357ED4"/>
    <w:rsid w:val="686742FF"/>
    <w:rsid w:val="686FEEAD"/>
    <w:rsid w:val="69BE7027"/>
    <w:rsid w:val="69C14CAC"/>
    <w:rsid w:val="6A1A5E86"/>
    <w:rsid w:val="6B22CE00"/>
    <w:rsid w:val="6B5A4088"/>
    <w:rsid w:val="6CDA05D3"/>
    <w:rsid w:val="6D7AB078"/>
    <w:rsid w:val="6D90927E"/>
    <w:rsid w:val="6DCD770B"/>
    <w:rsid w:val="6F9DCA9D"/>
    <w:rsid w:val="71F67A16"/>
    <w:rsid w:val="72C6CC56"/>
    <w:rsid w:val="73D2F45C"/>
    <w:rsid w:val="74B3280D"/>
    <w:rsid w:val="7633052E"/>
    <w:rsid w:val="765B8E84"/>
    <w:rsid w:val="76E74341"/>
    <w:rsid w:val="77099461"/>
    <w:rsid w:val="77FBE71A"/>
    <w:rsid w:val="7817C5EF"/>
    <w:rsid w:val="789615AB"/>
    <w:rsid w:val="7912304A"/>
    <w:rsid w:val="7C8ABB5D"/>
    <w:rsid w:val="7CBA9113"/>
    <w:rsid w:val="7D27D24F"/>
    <w:rsid w:val="7FDA466F"/>
    <w:rsid w:val="7FE2708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2AD27"/>
  <w15:docId w15:val="{2A24794A-A635-4EB7-832C-C134F702F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6"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lsdException w:name="annotation text" w:semiHidden="1" w:unhideWhenUsed="1"/>
    <w:lsdException w:name="header" w:semiHidden="1" w:uiPriority="5" w:unhideWhenUsed="1" w:qFormat="1"/>
    <w:lsdException w:name="footer" w:semiHidden="1" w:unhideWhenUsed="1" w:qFormat="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iPriority="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1AF"/>
  </w:style>
  <w:style w:type="paragraph" w:styleId="Heading1">
    <w:name w:val="heading 1"/>
    <w:aliases w:val="Ch,Chapter,Section,Section Heading,Numbered - 1,Lev 1,Lev 11,Numbered - 11,Lev 12,Numbered - 12,Lev 13,Numbered - 13,Numbered - 13.,PA Chapter,h1,1,JSP Heading 1,amrhdg1,heading1,Attribute Heading 1,H1,Roman 14 B Heading,Roman 14 B Heading1"/>
    <w:basedOn w:val="Normal"/>
    <w:next w:val="Normal"/>
    <w:link w:val="Heading1Char"/>
    <w:uiPriority w:val="1"/>
    <w:qFormat/>
    <w:rsid w:val="002C3751"/>
    <w:pPr>
      <w:keepNext/>
      <w:keepLines/>
      <w:numPr>
        <w:numId w:val="122"/>
      </w:numPr>
      <w:spacing w:before="480"/>
      <w:outlineLvl w:val="0"/>
    </w:pPr>
    <w:rPr>
      <w:rFonts w:ascii="Arial Bold" w:eastAsiaTheme="majorEastAsia" w:hAnsi="Arial Bold" w:cstheme="majorBidi"/>
      <w:b/>
      <w:bCs/>
      <w:caps/>
      <w:sz w:val="20"/>
      <w:szCs w:val="28"/>
    </w:rPr>
  </w:style>
  <w:style w:type="paragraph" w:styleId="Heading2">
    <w:name w:val="heading 2"/>
    <w:aliases w:val="Major,PARA2,Reset numbering,Major heading,ParaLvl2,Ma,Numbered - 2,Lev 2,ParaLvl2.,PA Major Section,h2,Level2,H2-Heading 2,2,Header 2,l2,Header2,list2,no #,22,heading2,H2,Heading 2 Text,Annex2,JSP Heading 2,Sub-section heading,L2,Sub-paragraph"/>
    <w:basedOn w:val="Normal"/>
    <w:next w:val="Normal"/>
    <w:link w:val="Heading2Char"/>
    <w:uiPriority w:val="1"/>
    <w:unhideWhenUsed/>
    <w:qFormat/>
    <w:rsid w:val="002C3751"/>
    <w:pPr>
      <w:keepNext/>
      <w:keepLines/>
      <w:numPr>
        <w:numId w:val="4"/>
      </w:numPr>
      <w:spacing w:after="280" w:line="280" w:lineRule="atLeast"/>
      <w:ind w:hanging="720"/>
      <w:outlineLvl w:val="1"/>
    </w:pPr>
    <w:rPr>
      <w:rFonts w:ascii="Arial" w:eastAsia="Arial" w:hAnsi="Arial" w:cs="Arial"/>
      <w:b/>
      <w:bCs/>
      <w:sz w:val="20"/>
      <w:szCs w:val="20"/>
    </w:rPr>
  </w:style>
  <w:style w:type="paragraph" w:styleId="Heading3">
    <w:name w:val="heading 3"/>
    <w:aliases w:val="Minor,Level 1 - 1,h3,Lev 3,H3,H31,H32,H33,H34,H35,H36,H37,H38,t3,PA Minor Section,Label,Label1,(Alt+3),(Alt+3)1,(Alt+3)2,(Alt+3)3,(Alt+3)4,(Alt+3)5,(Alt+3)6,(Alt+3)11,(Alt+3)21,(Alt+3)31,(Alt+3)41,(Alt+3)7,(Alt+3)12,(Alt+3)22,(Alt+3)32,Mi,MI,3"/>
    <w:basedOn w:val="Normal"/>
    <w:next w:val="Normal"/>
    <w:link w:val="Heading3Char"/>
    <w:uiPriority w:val="1"/>
    <w:unhideWhenUsed/>
    <w:qFormat/>
    <w:pPr>
      <w:keepNext/>
      <w:keepLines/>
      <w:numPr>
        <w:numId w:val="21"/>
      </w:numPr>
      <w:spacing w:line="255" w:lineRule="exact"/>
      <w:outlineLvl w:val="2"/>
    </w:pPr>
    <w:rPr>
      <w:rFonts w:ascii="Arial" w:eastAsiaTheme="majorEastAsia" w:hAnsi="Arial" w:cstheme="majorBidi"/>
      <w:bCs/>
    </w:rPr>
  </w:style>
  <w:style w:type="paragraph" w:styleId="Heading4">
    <w:name w:val="heading 4"/>
    <w:aliases w:val="Sub-Minor,Level 2 - a,h4,a) b) c),H4,Text for my heading,4th level,(Alt+4),Map Title,heading4,Question 1,H41,(Alt+4)1,H42,(Alt+4)2,H43,(Alt+4)3,H44,(Alt+4)4,H45,(Alt+4)5,H411,(Alt+4)11,H421,(Alt+4)21,H431,(Alt+4)31,H46,(Alt+4)6,H412,(Alt+4)12"/>
    <w:basedOn w:val="Normal"/>
    <w:next w:val="Normal"/>
    <w:link w:val="Heading4Char"/>
    <w:uiPriority w:val="1"/>
    <w:qFormat/>
    <w:rsid w:val="00DD5465"/>
    <w:pPr>
      <w:keepNext/>
      <w:overflowPunct w:val="0"/>
      <w:autoSpaceDE w:val="0"/>
      <w:autoSpaceDN w:val="0"/>
      <w:adjustRightInd w:val="0"/>
      <w:spacing w:before="240" w:after="60"/>
      <w:textAlignment w:val="baseline"/>
      <w:outlineLvl w:val="3"/>
    </w:pPr>
    <w:rPr>
      <w:rFonts w:ascii="Arial" w:eastAsia="Times New Roman" w:hAnsi="Arial"/>
      <w:b/>
      <w:kern w:val="22"/>
      <w:sz w:val="28"/>
      <w:szCs w:val="20"/>
      <w:lang w:val="en-GB"/>
    </w:rPr>
  </w:style>
  <w:style w:type="paragraph" w:styleId="Heading5">
    <w:name w:val="heading 5"/>
    <w:aliases w:val="Level 3 - i,Numbered - 5,Lev 5,Lev 51,Numbered - 51,Lev 52,Numbered - 52,Lev 53,Numbered - 53,Numbered - 53.,Block Label,Third Level Heading,h5,H5,PA Pico Section,Roman list,H51,Appendix A to X,Heading 5   Appendix A to X,PR13,(A),SSSSPara,h51"/>
    <w:basedOn w:val="Normal"/>
    <w:next w:val="Normal"/>
    <w:link w:val="Heading5Char"/>
    <w:uiPriority w:val="1"/>
    <w:qFormat/>
    <w:rsid w:val="00DD5465"/>
    <w:pPr>
      <w:overflowPunct w:val="0"/>
      <w:autoSpaceDE w:val="0"/>
      <w:autoSpaceDN w:val="0"/>
      <w:adjustRightInd w:val="0"/>
      <w:spacing w:before="240" w:after="60"/>
      <w:textAlignment w:val="baseline"/>
      <w:outlineLvl w:val="4"/>
    </w:pPr>
    <w:rPr>
      <w:rFonts w:ascii="Arial" w:eastAsia="Times New Roman" w:hAnsi="Arial"/>
      <w:b/>
      <w:i/>
      <w:kern w:val="22"/>
      <w:sz w:val="26"/>
      <w:szCs w:val="20"/>
      <w:lang w:val="en-GB"/>
    </w:rPr>
  </w:style>
  <w:style w:type="paragraph" w:styleId="Heading6">
    <w:name w:val="heading 6"/>
    <w:aliases w:val="H6,Legal Level 1.,Lev 6,Numbered - 6,Lev 61,Numbered - 61,Lev 62,Numbered - 62,Lev 63,Numbered - 63,Numbered - 63.,FIASTS Heading 6,h6,H61,H62,H63,H64,H65,H66,H67,H68,H69,H610,H611,H612,H613,H614,H615,H616,H617,H618,H619,H621,H631,H641,H651"/>
    <w:basedOn w:val="Normal"/>
    <w:next w:val="Normal"/>
    <w:link w:val="Heading6Char"/>
    <w:uiPriority w:val="1"/>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aliases w:val="Appendix 2,h7,a2,Legal Level 1.1."/>
    <w:basedOn w:val="Normal"/>
    <w:next w:val="Normal"/>
    <w:link w:val="Heading7Char"/>
    <w:qFormat/>
    <w:rsid w:val="00DD5465"/>
    <w:pPr>
      <w:overflowPunct w:val="0"/>
      <w:autoSpaceDE w:val="0"/>
      <w:autoSpaceDN w:val="0"/>
      <w:adjustRightInd w:val="0"/>
      <w:spacing w:before="240" w:after="60"/>
      <w:textAlignment w:val="baseline"/>
      <w:outlineLvl w:val="6"/>
    </w:pPr>
    <w:rPr>
      <w:rFonts w:ascii="Arial" w:eastAsia="Times New Roman" w:hAnsi="Arial"/>
      <w:kern w:val="22"/>
      <w:szCs w:val="20"/>
      <w:lang w:val="en-GB"/>
    </w:rPr>
  </w:style>
  <w:style w:type="paragraph" w:styleId="Heading8">
    <w:name w:val="heading 8"/>
    <w:aliases w:val="Appendix 3,a3,Legal Level 1.1.1.,Lev 8,Appendix Minor,8,ITT t8,PA Appendix Minor,h8 DO NOT USE"/>
    <w:basedOn w:val="Normal"/>
    <w:next w:val="Normal"/>
    <w:link w:val="Heading8Char"/>
    <w:qFormat/>
    <w:rsid w:val="00DD5465"/>
    <w:pPr>
      <w:overflowPunct w:val="0"/>
      <w:autoSpaceDE w:val="0"/>
      <w:autoSpaceDN w:val="0"/>
      <w:adjustRightInd w:val="0"/>
      <w:spacing w:before="240" w:after="60"/>
      <w:textAlignment w:val="baseline"/>
      <w:outlineLvl w:val="7"/>
    </w:pPr>
    <w:rPr>
      <w:rFonts w:ascii="Arial" w:eastAsia="Times New Roman" w:hAnsi="Arial"/>
      <w:i/>
      <w:kern w:val="22"/>
      <w:szCs w:val="20"/>
      <w:lang w:val="en-GB"/>
    </w:rPr>
  </w:style>
  <w:style w:type="paragraph" w:styleId="Heading9">
    <w:name w:val="heading 9"/>
    <w:aliases w:val="Legal Level 1.1.1.1.,Titre 10,App1,App Heading,Lev 9,Heading 9 (defunct),9,ITT t9,h9 DO NOT USE"/>
    <w:basedOn w:val="Normal"/>
    <w:next w:val="Normal"/>
    <w:link w:val="Heading9Char"/>
    <w:qFormat/>
    <w:rsid w:val="00DD5465"/>
    <w:pPr>
      <w:overflowPunct w:val="0"/>
      <w:autoSpaceDE w:val="0"/>
      <w:autoSpaceDN w:val="0"/>
      <w:adjustRightInd w:val="0"/>
      <w:spacing w:before="240" w:after="60"/>
      <w:textAlignment w:val="baseline"/>
      <w:outlineLvl w:val="8"/>
    </w:pPr>
    <w:rPr>
      <w:rFonts w:ascii="Arial" w:eastAsia="Times New Roman" w:hAnsi="Arial"/>
      <w:kern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5"/>
    <w:unhideWhenUsed/>
    <w:qFormat/>
    <w:pPr>
      <w:tabs>
        <w:tab w:val="center" w:pos="4513"/>
        <w:tab w:val="right" w:pos="9026"/>
      </w:tabs>
    </w:pPr>
  </w:style>
  <w:style w:type="character" w:customStyle="1" w:styleId="HeaderChar">
    <w:name w:val="Header Char"/>
    <w:basedOn w:val="DefaultParagraphFont"/>
    <w:link w:val="Header"/>
    <w:uiPriority w:val="5"/>
  </w:style>
  <w:style w:type="paragraph" w:styleId="Footer">
    <w:name w:val="footer"/>
    <w:basedOn w:val="Normal"/>
    <w:link w:val="FooterChar"/>
    <w:uiPriority w:val="99"/>
    <w:unhideWhenUsed/>
    <w:qFormat/>
    <w:pPr>
      <w:tabs>
        <w:tab w:val="center" w:pos="4513"/>
        <w:tab w:val="right" w:pos="9026"/>
      </w:tabs>
    </w:pPr>
  </w:style>
  <w:style w:type="character" w:customStyle="1" w:styleId="FooterChar">
    <w:name w:val="Footer Char"/>
    <w:basedOn w:val="DefaultParagraphFont"/>
    <w:link w:val="Footer"/>
    <w:uiPriority w:val="99"/>
  </w:style>
  <w:style w:type="paragraph" w:styleId="ListParagraph">
    <w:name w:val="List Paragraph"/>
    <w:aliases w:val="Numbered Para 1,Dot pt,No Spacing1,List Paragraph Char Char Char,Indicator Text,List Paragraph1,Bullet Points,List Paragraph12,Bullet,MAIN CONTENT,F5 List Paragraph,Colorful List - Accent 11,List Paragraph11,Párrafo de lista"/>
    <w:basedOn w:val="Normal"/>
    <w:link w:val="ListParagraphChar"/>
    <w:uiPriority w:val="4"/>
    <w:qFormat/>
    <w:pPr>
      <w:ind w:left="720"/>
      <w:contextualSpacing/>
    </w:pPr>
  </w:style>
  <w:style w:type="paragraph" w:customStyle="1" w:styleId="Schedule">
    <w:name w:val="Schedule"/>
    <w:basedOn w:val="BodyText"/>
    <w:next w:val="BodyText"/>
    <w:uiPriority w:val="29"/>
    <w:qFormat/>
    <w:pPr>
      <w:keepNext/>
      <w:numPr>
        <w:numId w:val="2"/>
      </w:numPr>
      <w:tabs>
        <w:tab w:val="left" w:pos="504"/>
        <w:tab w:val="num" w:pos="567"/>
      </w:tabs>
      <w:spacing w:after="240" w:line="276" w:lineRule="auto"/>
      <w:ind w:left="720"/>
      <w:outlineLvl w:val="0"/>
    </w:pPr>
    <w:rPr>
      <w:rFonts w:eastAsia="Arial" w:cs="Arial"/>
      <w:b/>
      <w:bCs/>
      <w:sz w:val="28"/>
      <w:szCs w:val="32"/>
      <w:lang w:val="en-GB"/>
    </w:rPr>
  </w:style>
  <w:style w:type="paragraph" w:customStyle="1" w:styleId="Part">
    <w:name w:val="Part"/>
    <w:basedOn w:val="BodyText"/>
    <w:next w:val="BodyText"/>
    <w:uiPriority w:val="31"/>
    <w:qFormat/>
    <w:pPr>
      <w:keepNext/>
      <w:numPr>
        <w:ilvl w:val="2"/>
        <w:numId w:val="2"/>
      </w:numPr>
      <w:tabs>
        <w:tab w:val="num" w:pos="1701"/>
      </w:tabs>
      <w:spacing w:after="240" w:line="276" w:lineRule="auto"/>
      <w:ind w:left="1134" w:firstLine="284"/>
      <w:outlineLvl w:val="1"/>
    </w:pPr>
    <w:rPr>
      <w:rFonts w:eastAsia="Arial" w:cs="Arial"/>
      <w:b/>
      <w:bCs/>
      <w:sz w:val="24"/>
      <w:szCs w:val="28"/>
      <w:lang w:val="en-GB"/>
    </w:rPr>
  </w:style>
  <w:style w:type="paragraph" w:customStyle="1" w:styleId="Sch1Number">
    <w:name w:val="Sch 1 Number"/>
    <w:basedOn w:val="BodyText"/>
    <w:uiPriority w:val="31"/>
    <w:qFormat/>
    <w:pPr>
      <w:numPr>
        <w:ilvl w:val="3"/>
        <w:numId w:val="2"/>
      </w:numPr>
      <w:spacing w:after="240" w:line="276" w:lineRule="auto"/>
      <w:ind w:left="0" w:firstLine="0"/>
    </w:pPr>
    <w:rPr>
      <w:rFonts w:eastAsia="Arial" w:cs="Arial"/>
      <w:szCs w:val="20"/>
      <w:lang w:val="en-GB"/>
    </w:rPr>
  </w:style>
  <w:style w:type="paragraph" w:customStyle="1" w:styleId="Sch2Number">
    <w:name w:val="Sch 2 Number"/>
    <w:basedOn w:val="BodyText"/>
    <w:uiPriority w:val="31"/>
    <w:qFormat/>
    <w:pPr>
      <w:numPr>
        <w:ilvl w:val="4"/>
        <w:numId w:val="2"/>
      </w:numPr>
      <w:spacing w:after="240" w:line="276" w:lineRule="auto"/>
      <w:ind w:left="0" w:firstLine="0"/>
    </w:pPr>
    <w:rPr>
      <w:rFonts w:eastAsia="Arial" w:cs="Arial"/>
      <w:szCs w:val="20"/>
      <w:lang w:val="en-GB"/>
    </w:rPr>
  </w:style>
  <w:style w:type="paragraph" w:customStyle="1" w:styleId="Sch3Number">
    <w:name w:val="Sch 3 Number"/>
    <w:basedOn w:val="BodyText"/>
    <w:uiPriority w:val="31"/>
    <w:pPr>
      <w:numPr>
        <w:ilvl w:val="5"/>
        <w:numId w:val="2"/>
      </w:numPr>
      <w:spacing w:after="240" w:line="276" w:lineRule="auto"/>
      <w:ind w:left="0" w:firstLine="0"/>
    </w:pPr>
    <w:rPr>
      <w:rFonts w:eastAsia="Arial" w:cs="Arial"/>
      <w:szCs w:val="20"/>
      <w:lang w:val="en-GB"/>
    </w:rPr>
  </w:style>
  <w:style w:type="paragraph" w:customStyle="1" w:styleId="Sch4Number">
    <w:name w:val="Sch 4 Number"/>
    <w:basedOn w:val="BodyText"/>
    <w:uiPriority w:val="31"/>
    <w:qFormat/>
    <w:pPr>
      <w:numPr>
        <w:ilvl w:val="6"/>
        <w:numId w:val="2"/>
      </w:numPr>
      <w:spacing w:after="240" w:line="276" w:lineRule="auto"/>
      <w:ind w:left="0" w:firstLine="0"/>
    </w:pPr>
    <w:rPr>
      <w:rFonts w:eastAsia="Arial" w:cs="Arial"/>
      <w:szCs w:val="20"/>
      <w:lang w:val="en-GB"/>
    </w:rPr>
  </w:style>
  <w:style w:type="paragraph" w:customStyle="1" w:styleId="Sch5Number">
    <w:name w:val="Sch 5 Number"/>
    <w:basedOn w:val="BodyText"/>
    <w:uiPriority w:val="31"/>
    <w:pPr>
      <w:numPr>
        <w:ilvl w:val="7"/>
        <w:numId w:val="2"/>
      </w:numPr>
      <w:tabs>
        <w:tab w:val="num" w:pos="5760"/>
      </w:tabs>
      <w:spacing w:after="240" w:line="276" w:lineRule="auto"/>
      <w:ind w:left="5760" w:hanging="360"/>
    </w:pPr>
    <w:rPr>
      <w:rFonts w:eastAsia="Arial" w:cs="Arial"/>
      <w:szCs w:val="20"/>
      <w:lang w:val="en-GB"/>
    </w:rPr>
  </w:style>
  <w:style w:type="paragraph" w:customStyle="1" w:styleId="Sch6Number">
    <w:name w:val="Sch 6 Number"/>
    <w:basedOn w:val="BodyText"/>
    <w:uiPriority w:val="31"/>
    <w:pPr>
      <w:numPr>
        <w:ilvl w:val="8"/>
        <w:numId w:val="2"/>
      </w:numPr>
      <w:tabs>
        <w:tab w:val="num" w:pos="6480"/>
      </w:tabs>
      <w:spacing w:after="240" w:line="276" w:lineRule="auto"/>
      <w:ind w:left="6480" w:hanging="180"/>
    </w:pPr>
    <w:rPr>
      <w:rFonts w:eastAsia="Arial" w:cs="Arial"/>
      <w:szCs w:val="20"/>
      <w:lang w:val="en-GB"/>
    </w:rPr>
  </w:style>
  <w:style w:type="paragraph" w:customStyle="1" w:styleId="SubSchedule">
    <w:name w:val="Sub Schedule"/>
    <w:basedOn w:val="BodyText"/>
    <w:next w:val="BodyText"/>
    <w:uiPriority w:val="31"/>
    <w:pPr>
      <w:keepNext/>
      <w:numPr>
        <w:ilvl w:val="1"/>
        <w:numId w:val="2"/>
      </w:numPr>
      <w:tabs>
        <w:tab w:val="num" w:pos="1134"/>
      </w:tabs>
      <w:spacing w:after="240" w:line="276" w:lineRule="auto"/>
      <w:ind w:left="567"/>
      <w:outlineLvl w:val="1"/>
    </w:pPr>
    <w:rPr>
      <w:rFonts w:eastAsia="Arial" w:cs="Arial"/>
      <w:b/>
      <w:bCs/>
      <w:sz w:val="24"/>
      <w:szCs w:val="28"/>
      <w:lang w:val="en-GB"/>
    </w:rPr>
  </w:style>
  <w:style w:type="paragraph" w:styleId="BodyText">
    <w:name w:val="Body Text"/>
    <w:basedOn w:val="Normal"/>
    <w:link w:val="BodyTextChar"/>
    <w:unhideWhenUsed/>
    <w:qFormat/>
    <w:rsid w:val="009C3947"/>
    <w:pPr>
      <w:spacing w:after="280" w:line="280" w:lineRule="atLeast"/>
    </w:pPr>
    <w:rPr>
      <w:rFonts w:ascii="Arial" w:hAnsi="Arial"/>
      <w:sz w:val="20"/>
    </w:rPr>
  </w:style>
  <w:style w:type="character" w:customStyle="1" w:styleId="BodyTextChar">
    <w:name w:val="Body Text Char"/>
    <w:basedOn w:val="DefaultParagraphFont"/>
    <w:link w:val="BodyText"/>
    <w:rsid w:val="009C3947"/>
    <w:rPr>
      <w:rFonts w:ascii="Arial" w:hAnsi="Arial"/>
      <w:sz w:val="20"/>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tabs>
        <w:tab w:val="num" w:pos="3403"/>
      </w:tabs>
      <w:spacing w:before="120" w:after="120"/>
      <w:ind w:left="2836"/>
    </w:pPr>
    <w:rPr>
      <w:rFonts w:ascii="Verdana" w:eastAsia="Times New Roman" w:hAnsi="Verdana"/>
      <w:sz w:val="20"/>
      <w:szCs w:val="20"/>
      <w:lang w:val="en-GB" w:eastAsia="ko-KR"/>
    </w:rPr>
  </w:style>
  <w:style w:type="character" w:customStyle="1" w:styleId="CommentTextChar">
    <w:name w:val="Comment Text Char"/>
    <w:basedOn w:val="DefaultParagraphFont"/>
    <w:link w:val="CommentText"/>
    <w:uiPriority w:val="99"/>
    <w:rPr>
      <w:rFonts w:ascii="Verdana" w:eastAsia="Times New Roman" w:hAnsi="Verdana"/>
      <w:sz w:val="20"/>
      <w:szCs w:val="20"/>
      <w:lang w:val="en-GB" w:eastAsia="ko-KR"/>
    </w:rPr>
  </w:style>
  <w:style w:type="character" w:customStyle="1" w:styleId="Heading1Char">
    <w:name w:val="Heading 1 Char"/>
    <w:aliases w:val="Ch Char,Chapter Char,Section Char,Section Heading Char,Numbered - 1 Char,Lev 1 Char,Lev 11 Char,Numbered - 11 Char,Lev 12 Char,Numbered - 12 Char,Lev 13 Char,Numbered - 13 Char,Numbered - 13. Char,PA Chapter Char,h1 Char,1 Char,H1 Char"/>
    <w:basedOn w:val="DefaultParagraphFont"/>
    <w:link w:val="Heading1"/>
    <w:uiPriority w:val="1"/>
    <w:rsid w:val="002C3751"/>
    <w:rPr>
      <w:rFonts w:ascii="Arial Bold" w:eastAsiaTheme="majorEastAsia" w:hAnsi="Arial Bold" w:cstheme="majorBidi"/>
      <w:b/>
      <w:bCs/>
      <w:caps/>
      <w:sz w:val="20"/>
      <w:szCs w:val="28"/>
    </w:rPr>
  </w:style>
  <w:style w:type="character" w:customStyle="1" w:styleId="Heading2Char">
    <w:name w:val="Heading 2 Char"/>
    <w:aliases w:val="Major Char,PARA2 Char,Reset numbering Char,Major heading Char,ParaLvl2 Char,Ma Char,Numbered - 2 Char,Lev 2 Char,ParaLvl2. Char,PA Major Section Char,h2 Char,Level2 Char,H2-Heading 2 Char,2 Char,Header 2 Char,l2 Char,Header2 Char,22 Char"/>
    <w:basedOn w:val="DefaultParagraphFont"/>
    <w:link w:val="Heading2"/>
    <w:uiPriority w:val="1"/>
    <w:rsid w:val="002C3751"/>
    <w:rPr>
      <w:rFonts w:ascii="Arial" w:eastAsia="Arial" w:hAnsi="Arial" w:cs="Arial"/>
      <w:b/>
      <w:bCs/>
      <w:sz w:val="20"/>
      <w:szCs w:val="20"/>
    </w:rPr>
  </w:style>
  <w:style w:type="paragraph" w:styleId="TOC1">
    <w:name w:val="toc 1"/>
    <w:basedOn w:val="Normal"/>
    <w:next w:val="Normal"/>
    <w:autoRedefine/>
    <w:uiPriority w:val="39"/>
    <w:unhideWhenUsed/>
    <w:rsid w:val="00F07322"/>
    <w:pPr>
      <w:tabs>
        <w:tab w:val="left" w:pos="1417"/>
        <w:tab w:val="right" w:leader="dot" w:pos="9071"/>
      </w:tabs>
      <w:spacing w:after="280" w:line="280" w:lineRule="atLeast"/>
    </w:pPr>
    <w:rPr>
      <w:rFonts w:ascii="Arial" w:hAnsi="Arial" w:cs="Arial"/>
      <w:b/>
      <w:sz w:val="20"/>
      <w:lang w:val="en-GB"/>
    </w:rPr>
  </w:style>
  <w:style w:type="paragraph" w:styleId="TOC2">
    <w:name w:val="toc 2"/>
    <w:basedOn w:val="Normal"/>
    <w:next w:val="Normal"/>
    <w:autoRedefine/>
    <w:uiPriority w:val="39"/>
    <w:unhideWhenUsed/>
    <w:rsid w:val="00E4238D"/>
    <w:pPr>
      <w:tabs>
        <w:tab w:val="left" w:pos="660"/>
        <w:tab w:val="right" w:leader="dot" w:pos="9710"/>
      </w:tabs>
      <w:spacing w:after="100"/>
      <w:ind w:left="220"/>
    </w:pPr>
  </w:style>
  <w:style w:type="character" w:styleId="Hyperlink">
    <w:name w:val="Hyperlink"/>
    <w:basedOn w:val="DefaultParagraphFont"/>
    <w:uiPriority w:val="99"/>
    <w:unhideWhenUsed/>
    <w:rPr>
      <w:color w:val="0000FF" w:themeColor="hyperlink"/>
      <w:u w:val="single"/>
    </w:rPr>
  </w:style>
  <w:style w:type="paragraph" w:styleId="FootnoteText">
    <w:name w:val="footnote text"/>
    <w:basedOn w:val="Normal"/>
    <w:link w:val="FootnoteTextChar"/>
    <w:uiPriority w:val="9"/>
    <w:unhideWhenUsed/>
    <w:rPr>
      <w:sz w:val="20"/>
      <w:szCs w:val="20"/>
    </w:rPr>
  </w:style>
  <w:style w:type="character" w:customStyle="1" w:styleId="FootnoteTextChar">
    <w:name w:val="Footnote Text Char"/>
    <w:basedOn w:val="DefaultParagraphFont"/>
    <w:link w:val="FootnoteText"/>
    <w:uiPriority w:val="9"/>
    <w:rPr>
      <w:sz w:val="20"/>
      <w:szCs w:val="20"/>
    </w:rPr>
  </w:style>
  <w:style w:type="character" w:styleId="FootnoteReference">
    <w:name w:val="footnote reference"/>
    <w:basedOn w:val="DefaultParagraphFont"/>
    <w:uiPriority w:val="99"/>
    <w:unhideWhenUsed/>
    <w:rPr>
      <w:vertAlign w:val="superscript"/>
    </w:rPr>
  </w:style>
  <w:style w:type="paragraph" w:styleId="TOC3">
    <w:name w:val="toc 3"/>
    <w:basedOn w:val="Normal"/>
    <w:next w:val="Normal"/>
    <w:autoRedefine/>
    <w:uiPriority w:val="6"/>
    <w:unhideWhenUsed/>
    <w:pPr>
      <w:spacing w:after="100" w:line="276" w:lineRule="auto"/>
      <w:ind w:left="440"/>
    </w:pPr>
    <w:rPr>
      <w:rFonts w:asciiTheme="minorHAnsi" w:eastAsiaTheme="minorEastAsia" w:hAnsiTheme="minorHAnsi" w:cstheme="minorBidi"/>
      <w:lang w:val="en-GB" w:eastAsia="en-GB"/>
    </w:rPr>
  </w:style>
  <w:style w:type="paragraph" w:styleId="TOC4">
    <w:name w:val="toc 4"/>
    <w:basedOn w:val="Normal"/>
    <w:next w:val="Normal"/>
    <w:autoRedefine/>
    <w:uiPriority w:val="39"/>
    <w:unhideWhenUsed/>
    <w:pPr>
      <w:spacing w:after="100" w:line="276" w:lineRule="auto"/>
      <w:ind w:left="660"/>
    </w:pPr>
    <w:rPr>
      <w:rFonts w:asciiTheme="minorHAnsi" w:eastAsiaTheme="minorEastAsia" w:hAnsiTheme="minorHAnsi" w:cstheme="minorBidi"/>
      <w:lang w:val="en-GB" w:eastAsia="en-GB"/>
    </w:rPr>
  </w:style>
  <w:style w:type="paragraph" w:styleId="TOC5">
    <w:name w:val="toc 5"/>
    <w:basedOn w:val="Normal"/>
    <w:next w:val="Normal"/>
    <w:autoRedefine/>
    <w:uiPriority w:val="39"/>
    <w:unhideWhenUsed/>
    <w:pPr>
      <w:spacing w:after="100" w:line="276" w:lineRule="auto"/>
      <w:ind w:left="880"/>
    </w:pPr>
    <w:rPr>
      <w:rFonts w:asciiTheme="minorHAnsi" w:eastAsiaTheme="minorEastAsia" w:hAnsiTheme="minorHAnsi" w:cstheme="minorBidi"/>
      <w:lang w:val="en-GB" w:eastAsia="en-GB"/>
    </w:rPr>
  </w:style>
  <w:style w:type="paragraph" w:styleId="TOC6">
    <w:name w:val="toc 6"/>
    <w:basedOn w:val="Normal"/>
    <w:next w:val="Normal"/>
    <w:autoRedefine/>
    <w:uiPriority w:val="39"/>
    <w:unhideWhenUsed/>
    <w:pPr>
      <w:spacing w:after="100" w:line="276" w:lineRule="auto"/>
      <w:ind w:left="1100"/>
    </w:pPr>
    <w:rPr>
      <w:rFonts w:asciiTheme="minorHAnsi" w:eastAsiaTheme="minorEastAsia" w:hAnsiTheme="minorHAnsi" w:cstheme="minorBidi"/>
      <w:lang w:val="en-GB" w:eastAsia="en-GB"/>
    </w:rPr>
  </w:style>
  <w:style w:type="paragraph" w:styleId="TOC7">
    <w:name w:val="toc 7"/>
    <w:basedOn w:val="Normal"/>
    <w:next w:val="Normal"/>
    <w:autoRedefine/>
    <w:uiPriority w:val="39"/>
    <w:unhideWhenUsed/>
    <w:pPr>
      <w:spacing w:after="100" w:line="276" w:lineRule="auto"/>
      <w:ind w:left="1320"/>
    </w:pPr>
    <w:rPr>
      <w:rFonts w:asciiTheme="minorHAnsi" w:eastAsiaTheme="minorEastAsia" w:hAnsiTheme="minorHAnsi" w:cstheme="minorBidi"/>
      <w:lang w:val="en-GB" w:eastAsia="en-GB"/>
    </w:rPr>
  </w:style>
  <w:style w:type="paragraph" w:styleId="TOC8">
    <w:name w:val="toc 8"/>
    <w:basedOn w:val="Normal"/>
    <w:next w:val="Normal"/>
    <w:autoRedefine/>
    <w:uiPriority w:val="39"/>
    <w:unhideWhenUsed/>
    <w:pPr>
      <w:spacing w:after="100" w:line="276" w:lineRule="auto"/>
      <w:ind w:left="1540"/>
    </w:pPr>
    <w:rPr>
      <w:rFonts w:asciiTheme="minorHAnsi" w:eastAsiaTheme="minorEastAsia" w:hAnsiTheme="minorHAnsi" w:cstheme="minorBidi"/>
      <w:lang w:val="en-GB" w:eastAsia="en-GB"/>
    </w:rPr>
  </w:style>
  <w:style w:type="paragraph" w:styleId="TOC9">
    <w:name w:val="toc 9"/>
    <w:basedOn w:val="Normal"/>
    <w:next w:val="Normal"/>
    <w:autoRedefine/>
    <w:uiPriority w:val="39"/>
    <w:unhideWhenUsed/>
    <w:pPr>
      <w:spacing w:after="100" w:line="276" w:lineRule="auto"/>
      <w:ind w:left="1760"/>
    </w:pPr>
    <w:rPr>
      <w:rFonts w:asciiTheme="minorHAnsi" w:eastAsiaTheme="minorEastAsia" w:hAnsiTheme="minorHAnsi" w:cstheme="minorBidi"/>
      <w:lang w:val="en-GB" w:eastAsia="en-GB"/>
    </w:rPr>
  </w:style>
  <w:style w:type="character" w:customStyle="1" w:styleId="Heading3Char">
    <w:name w:val="Heading 3 Char"/>
    <w:aliases w:val="Minor Char,Level 1 - 1 Char,h3 Char,Lev 3 Char,H3 Char,H31 Char,H32 Char,H33 Char,H34 Char,H35 Char,H36 Char,H37 Char,H38 Char,t3 Char,PA Minor Section Char,Label Char,Label1 Char,(Alt+3) Char,(Alt+3)1 Char,(Alt+3)2 Char,(Alt+3)3 Char"/>
    <w:basedOn w:val="DefaultParagraphFont"/>
    <w:link w:val="Heading3"/>
    <w:uiPriority w:val="1"/>
    <w:rPr>
      <w:rFonts w:ascii="Arial" w:eastAsiaTheme="majorEastAsia" w:hAnsi="Arial" w:cstheme="majorBidi"/>
      <w:bCs/>
    </w:rPr>
  </w:style>
  <w:style w:type="paragraph" w:styleId="Revision">
    <w:name w:val="Revision"/>
    <w:hidden/>
    <w:uiPriority w:val="99"/>
    <w:semiHidden/>
  </w:style>
  <w:style w:type="paragraph" w:customStyle="1" w:styleId="Level1">
    <w:name w:val="Level 1"/>
    <w:basedOn w:val="Normal"/>
    <w:next w:val="Normal"/>
    <w:qFormat/>
    <w:pPr>
      <w:keepNext/>
      <w:numPr>
        <w:numId w:val="49"/>
      </w:numPr>
      <w:spacing w:before="280" w:after="140" w:line="290" w:lineRule="auto"/>
      <w:jc w:val="both"/>
    </w:pPr>
    <w:rPr>
      <w:rFonts w:ascii="Arial" w:eastAsia="Times New Roman" w:hAnsi="Arial"/>
      <w:b/>
      <w:bCs/>
      <w:kern w:val="20"/>
      <w:lang w:val="en-GB" w:eastAsia="zh-CN" w:bidi="hi-IN"/>
    </w:rPr>
  </w:style>
  <w:style w:type="paragraph" w:customStyle="1" w:styleId="Level2">
    <w:name w:val="Level 2"/>
    <w:basedOn w:val="Normal"/>
    <w:link w:val="Level2Char"/>
    <w:qFormat/>
    <w:pPr>
      <w:numPr>
        <w:ilvl w:val="1"/>
        <w:numId w:val="49"/>
      </w:numPr>
      <w:spacing w:after="140" w:line="290" w:lineRule="auto"/>
      <w:ind w:left="680"/>
      <w:jc w:val="both"/>
    </w:pPr>
    <w:rPr>
      <w:rFonts w:ascii="Arial" w:eastAsia="Times New Roman" w:hAnsi="Arial"/>
      <w:kern w:val="20"/>
      <w:lang w:val="en-GB" w:eastAsia="zh-CN" w:bidi="hi-IN"/>
    </w:rPr>
  </w:style>
  <w:style w:type="paragraph" w:customStyle="1" w:styleId="Level3">
    <w:name w:val="Level 3"/>
    <w:basedOn w:val="Normal"/>
    <w:link w:val="Level3Char"/>
    <w:qFormat/>
    <w:pPr>
      <w:numPr>
        <w:ilvl w:val="2"/>
        <w:numId w:val="49"/>
      </w:numPr>
      <w:spacing w:after="140" w:line="290" w:lineRule="auto"/>
      <w:jc w:val="both"/>
    </w:pPr>
    <w:rPr>
      <w:rFonts w:ascii="Arial" w:eastAsia="Times New Roman" w:hAnsi="Arial"/>
      <w:kern w:val="20"/>
      <w:lang w:val="en-GB" w:eastAsia="zh-CN" w:bidi="hi-IN"/>
    </w:rPr>
  </w:style>
  <w:style w:type="paragraph" w:customStyle="1" w:styleId="Level4">
    <w:name w:val="Level 4"/>
    <w:basedOn w:val="Normal"/>
    <w:qFormat/>
    <w:pPr>
      <w:spacing w:after="140" w:line="290" w:lineRule="auto"/>
      <w:jc w:val="both"/>
    </w:pPr>
    <w:rPr>
      <w:rFonts w:ascii="Arial" w:eastAsia="Times New Roman" w:hAnsi="Arial"/>
      <w:kern w:val="20"/>
      <w:lang w:val="en-GB" w:eastAsia="zh-CN" w:bidi="hi-IN"/>
    </w:rPr>
  </w:style>
  <w:style w:type="paragraph" w:customStyle="1" w:styleId="Level5">
    <w:name w:val="Level 5"/>
    <w:basedOn w:val="Normal"/>
    <w:qFormat/>
    <w:pPr>
      <w:numPr>
        <w:ilvl w:val="4"/>
        <w:numId w:val="49"/>
      </w:numPr>
      <w:spacing w:after="140" w:line="290" w:lineRule="auto"/>
      <w:jc w:val="both"/>
    </w:pPr>
    <w:rPr>
      <w:rFonts w:ascii="Arial" w:eastAsia="Times New Roman" w:hAnsi="Arial"/>
      <w:kern w:val="20"/>
      <w:sz w:val="20"/>
      <w:szCs w:val="24"/>
      <w:lang w:val="en-GB" w:eastAsia="zh-CN" w:bidi="hi-IN"/>
    </w:rPr>
  </w:style>
  <w:style w:type="paragraph" w:customStyle="1" w:styleId="Level6">
    <w:name w:val="Level 6"/>
    <w:basedOn w:val="Normal"/>
    <w:pPr>
      <w:numPr>
        <w:ilvl w:val="5"/>
        <w:numId w:val="49"/>
      </w:numPr>
      <w:spacing w:after="140" w:line="290" w:lineRule="auto"/>
      <w:jc w:val="both"/>
    </w:pPr>
    <w:rPr>
      <w:rFonts w:ascii="Arial" w:eastAsia="Times New Roman" w:hAnsi="Arial"/>
      <w:kern w:val="20"/>
      <w:sz w:val="20"/>
      <w:szCs w:val="24"/>
      <w:lang w:val="en-GB" w:eastAsia="zh-CN" w:bidi="hi-IN"/>
    </w:rPr>
  </w:style>
  <w:style w:type="paragraph" w:customStyle="1" w:styleId="Level7">
    <w:name w:val="Level 7"/>
    <w:basedOn w:val="Normal"/>
    <w:pPr>
      <w:numPr>
        <w:ilvl w:val="6"/>
        <w:numId w:val="49"/>
      </w:numPr>
      <w:spacing w:after="140" w:line="290" w:lineRule="auto"/>
      <w:jc w:val="both"/>
    </w:pPr>
    <w:rPr>
      <w:rFonts w:ascii="Arial" w:eastAsia="Times New Roman" w:hAnsi="Arial"/>
      <w:kern w:val="20"/>
      <w:sz w:val="20"/>
      <w:szCs w:val="24"/>
      <w:lang w:val="en-GB" w:eastAsia="zh-CN" w:bidi="hi-IN"/>
    </w:rPr>
  </w:style>
  <w:style w:type="paragraph" w:customStyle="1" w:styleId="Level8">
    <w:name w:val="Level 8"/>
    <w:basedOn w:val="Normal"/>
    <w:pPr>
      <w:numPr>
        <w:ilvl w:val="7"/>
        <w:numId w:val="49"/>
      </w:numPr>
      <w:spacing w:after="140" w:line="290" w:lineRule="auto"/>
      <w:jc w:val="both"/>
    </w:pPr>
    <w:rPr>
      <w:rFonts w:ascii="Arial" w:eastAsia="Times New Roman" w:hAnsi="Arial"/>
      <w:kern w:val="20"/>
      <w:sz w:val="20"/>
      <w:szCs w:val="24"/>
      <w:lang w:val="en-GB" w:eastAsia="zh-CN" w:bidi="hi-IN"/>
    </w:rPr>
  </w:style>
  <w:style w:type="paragraph" w:customStyle="1" w:styleId="Level9">
    <w:name w:val="Level 9"/>
    <w:basedOn w:val="Normal"/>
    <w:pPr>
      <w:numPr>
        <w:ilvl w:val="8"/>
        <w:numId w:val="49"/>
      </w:numPr>
      <w:spacing w:after="140" w:line="290" w:lineRule="auto"/>
      <w:jc w:val="both"/>
    </w:pPr>
    <w:rPr>
      <w:rFonts w:ascii="Arial" w:eastAsia="Times New Roman" w:hAnsi="Arial"/>
      <w:kern w:val="20"/>
      <w:sz w:val="20"/>
      <w:szCs w:val="24"/>
      <w:lang w:val="en-GB" w:eastAsia="zh-CN" w:bidi="hi-IN"/>
    </w:rPr>
  </w:style>
  <w:style w:type="character" w:customStyle="1" w:styleId="Level2Char">
    <w:name w:val="Level 2 Char"/>
    <w:link w:val="Level2"/>
    <w:locked/>
    <w:rPr>
      <w:rFonts w:ascii="Arial" w:eastAsia="Times New Roman" w:hAnsi="Arial"/>
      <w:kern w:val="20"/>
      <w:lang w:val="en-GB" w:eastAsia="zh-CN" w:bidi="hi-IN"/>
    </w:rPr>
  </w:style>
  <w:style w:type="table" w:styleId="TableGrid">
    <w:name w:val="Table Grid"/>
    <w:basedOn w:val="TableNormal"/>
    <w:rPr>
      <w:rFonts w:asciiTheme="minorHAnsi" w:eastAsiaTheme="minorHAnsi" w:hAnsiTheme="minorHAnsi" w:cstheme="minorBid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8"/>
    <w:unhideWhenUsed/>
    <w:qFormat/>
    <w:pPr>
      <w:spacing w:after="200"/>
    </w:pPr>
    <w:rPr>
      <w:rFonts w:asciiTheme="minorHAnsi" w:eastAsiaTheme="minorHAnsi" w:hAnsiTheme="minorHAnsi" w:cstheme="minorBidi"/>
      <w:i/>
      <w:iCs/>
      <w:color w:val="1F497D" w:themeColor="text2"/>
      <w:sz w:val="18"/>
      <w:szCs w:val="18"/>
      <w:lang w:val="en-GB"/>
    </w:rPr>
  </w:style>
  <w:style w:type="table" w:customStyle="1" w:styleId="GridTable4-Accent11">
    <w:name w:val="Grid Table 4 - Accent 11"/>
    <w:basedOn w:val="TableNormal"/>
    <w:uiPriority w:val="49"/>
    <w:rPr>
      <w:rFonts w:asciiTheme="minorHAnsi" w:eastAsiaTheme="minorHAnsi" w:hAnsiTheme="minorHAnsi" w:cstheme="minorBidi"/>
      <w:lang w:val="en-GB"/>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FollowedHyperlink">
    <w:name w:val="FollowedHyperlink"/>
    <w:basedOn w:val="DefaultParagraphFont"/>
    <w:uiPriority w:val="99"/>
    <w:semiHidden/>
    <w:unhideWhenUsed/>
    <w:rPr>
      <w:color w:val="800080" w:themeColor="followedHyperlink"/>
      <w:u w:val="single"/>
    </w:rPr>
  </w:style>
  <w:style w:type="character" w:styleId="PageNumber">
    <w:name w:val="page number"/>
    <w:basedOn w:val="DefaultParagraphFont"/>
    <w:uiPriority w:val="7"/>
  </w:style>
  <w:style w:type="paragraph" w:customStyle="1" w:styleId="Level1Heading">
    <w:name w:val="Level 1 Heading"/>
    <w:basedOn w:val="BodyText"/>
    <w:next w:val="Normal"/>
    <w:uiPriority w:val="19"/>
    <w:qFormat/>
    <w:rsid w:val="002321E8"/>
    <w:pPr>
      <w:keepNext/>
      <w:numPr>
        <w:numId w:val="123"/>
      </w:numPr>
      <w:outlineLvl w:val="0"/>
    </w:pPr>
    <w:rPr>
      <w:rFonts w:ascii="Arial Bold" w:eastAsiaTheme="minorHAnsi" w:hAnsi="Arial Bold" w:cs="Arial"/>
      <w:b/>
      <w:bCs/>
      <w:caps/>
      <w:szCs w:val="20"/>
      <w:lang w:val="en-GB"/>
    </w:rPr>
  </w:style>
  <w:style w:type="paragraph" w:customStyle="1" w:styleId="Level2Number">
    <w:name w:val="Level 2 Number"/>
    <w:basedOn w:val="BodyText"/>
    <w:uiPriority w:val="19"/>
    <w:qFormat/>
    <w:rsid w:val="0042656B"/>
    <w:pPr>
      <w:numPr>
        <w:ilvl w:val="1"/>
        <w:numId w:val="123"/>
      </w:numPr>
      <w:jc w:val="both"/>
    </w:pPr>
    <w:rPr>
      <w:rFonts w:eastAsiaTheme="minorHAnsi" w:cs="Arial"/>
      <w:szCs w:val="20"/>
      <w:lang w:val="en-GB"/>
    </w:rPr>
  </w:style>
  <w:style w:type="paragraph" w:customStyle="1" w:styleId="Level3Number">
    <w:name w:val="Level 3 Number"/>
    <w:basedOn w:val="BodyText"/>
    <w:uiPriority w:val="19"/>
    <w:qFormat/>
    <w:rsid w:val="001B6F53"/>
    <w:pPr>
      <w:numPr>
        <w:ilvl w:val="4"/>
        <w:numId w:val="186"/>
      </w:numPr>
      <w:jc w:val="both"/>
    </w:pPr>
    <w:rPr>
      <w:rFonts w:eastAsiaTheme="minorHAnsi" w:cs="Arial"/>
      <w:szCs w:val="20"/>
      <w:lang w:val="en-GB"/>
    </w:rPr>
  </w:style>
  <w:style w:type="paragraph" w:customStyle="1" w:styleId="Level4Number">
    <w:name w:val="Level 4 Number"/>
    <w:basedOn w:val="BodyText"/>
    <w:uiPriority w:val="19"/>
    <w:qFormat/>
    <w:rsid w:val="001A607A"/>
    <w:pPr>
      <w:numPr>
        <w:ilvl w:val="3"/>
        <w:numId w:val="123"/>
      </w:numPr>
      <w:jc w:val="both"/>
    </w:pPr>
    <w:rPr>
      <w:rFonts w:eastAsiaTheme="minorHAnsi" w:cs="Arial"/>
      <w:szCs w:val="20"/>
      <w:lang w:val="en-GB"/>
    </w:rPr>
  </w:style>
  <w:style w:type="paragraph" w:customStyle="1" w:styleId="Level5Number">
    <w:name w:val="Level 5 Number"/>
    <w:basedOn w:val="BodyText"/>
    <w:link w:val="Level5NumberChar"/>
    <w:uiPriority w:val="19"/>
    <w:pPr>
      <w:spacing w:after="240" w:line="276" w:lineRule="auto"/>
    </w:pPr>
    <w:rPr>
      <w:rFonts w:asciiTheme="minorHAnsi" w:eastAsiaTheme="minorHAnsi" w:hAnsiTheme="minorHAnsi" w:cstheme="minorBidi"/>
      <w:szCs w:val="20"/>
      <w:lang w:val="en-GB"/>
    </w:rPr>
  </w:style>
  <w:style w:type="paragraph" w:customStyle="1" w:styleId="Level6Number">
    <w:name w:val="Level 6 Number"/>
    <w:basedOn w:val="BodyText"/>
    <w:uiPriority w:val="19"/>
    <w:pPr>
      <w:numPr>
        <w:ilvl w:val="5"/>
        <w:numId w:val="123"/>
      </w:numPr>
      <w:tabs>
        <w:tab w:val="num" w:pos="360"/>
      </w:tabs>
      <w:spacing w:after="240" w:line="276" w:lineRule="auto"/>
    </w:pPr>
    <w:rPr>
      <w:rFonts w:asciiTheme="minorHAnsi" w:eastAsiaTheme="minorHAnsi" w:hAnsiTheme="minorHAnsi" w:cstheme="minorBidi"/>
      <w:szCs w:val="20"/>
      <w:lang w:val="en-GB"/>
    </w:rPr>
  </w:style>
  <w:style w:type="paragraph" w:customStyle="1" w:styleId="Level7Number">
    <w:name w:val="Level 7 Number"/>
    <w:basedOn w:val="BodyText"/>
    <w:uiPriority w:val="19"/>
    <w:pPr>
      <w:numPr>
        <w:ilvl w:val="6"/>
        <w:numId w:val="123"/>
      </w:numPr>
      <w:tabs>
        <w:tab w:val="num" w:pos="360"/>
      </w:tabs>
      <w:spacing w:after="240" w:line="276" w:lineRule="auto"/>
    </w:pPr>
    <w:rPr>
      <w:rFonts w:asciiTheme="minorHAnsi" w:eastAsiaTheme="minorHAnsi" w:hAnsiTheme="minorHAnsi" w:cstheme="minorBidi"/>
      <w:szCs w:val="20"/>
      <w:lang w:val="en-GB"/>
    </w:rPr>
  </w:style>
  <w:style w:type="paragraph" w:customStyle="1" w:styleId="Level8Number">
    <w:name w:val="Level 8 Number"/>
    <w:basedOn w:val="BodyText"/>
    <w:uiPriority w:val="19"/>
    <w:pPr>
      <w:numPr>
        <w:ilvl w:val="7"/>
        <w:numId w:val="123"/>
      </w:numPr>
      <w:tabs>
        <w:tab w:val="num" w:pos="360"/>
      </w:tabs>
      <w:spacing w:after="240" w:line="276" w:lineRule="auto"/>
    </w:pPr>
    <w:rPr>
      <w:rFonts w:asciiTheme="minorHAnsi" w:eastAsiaTheme="minorHAnsi" w:hAnsiTheme="minorHAnsi" w:cstheme="minorBidi"/>
      <w:szCs w:val="20"/>
      <w:lang w:val="en-GB"/>
    </w:rPr>
  </w:style>
  <w:style w:type="numbering" w:customStyle="1" w:styleId="MainNumbering">
    <w:name w:val="Main Numbering"/>
    <w:uiPriority w:val="99"/>
    <w:pPr>
      <w:numPr>
        <w:numId w:val="61"/>
      </w:numPr>
    </w:pPr>
  </w:style>
  <w:style w:type="paragraph" w:customStyle="1" w:styleId="Level2Heading">
    <w:name w:val="Level 2 Heading"/>
    <w:basedOn w:val="Level2Number"/>
    <w:next w:val="Normal"/>
    <w:uiPriority w:val="19"/>
    <w:qFormat/>
    <w:rsid w:val="009436AF"/>
    <w:pPr>
      <w:keepNext/>
      <w:numPr>
        <w:numId w:val="124"/>
      </w:numPr>
      <w:outlineLvl w:val="1"/>
    </w:pPr>
    <w:rPr>
      <w:b/>
      <w:bCs/>
    </w:rPr>
  </w:style>
  <w:style w:type="paragraph" w:styleId="CommentSubject">
    <w:name w:val="annotation subject"/>
    <w:basedOn w:val="CommentText"/>
    <w:next w:val="CommentText"/>
    <w:link w:val="CommentSubjectChar"/>
    <w:uiPriority w:val="99"/>
    <w:semiHidden/>
    <w:unhideWhenUsed/>
    <w:pPr>
      <w:tabs>
        <w:tab w:val="clear" w:pos="3403"/>
      </w:tabs>
      <w:spacing w:before="0" w:after="0"/>
      <w:ind w:left="0"/>
    </w:pPr>
    <w:rPr>
      <w:rFonts w:ascii="Times New Roman" w:eastAsia="PMingLiU" w:hAnsi="Times New Roman"/>
      <w:b/>
      <w:bCs/>
      <w:lang w:val="en-US" w:eastAsia="en-US"/>
    </w:rPr>
  </w:style>
  <w:style w:type="character" w:customStyle="1" w:styleId="CommentSubjectChar">
    <w:name w:val="Comment Subject Char"/>
    <w:basedOn w:val="CommentTextChar"/>
    <w:link w:val="CommentSubject"/>
    <w:uiPriority w:val="99"/>
    <w:semiHidden/>
    <w:rPr>
      <w:rFonts w:ascii="Verdana" w:eastAsia="Times New Roman" w:hAnsi="Verdana"/>
      <w:b/>
      <w:bCs/>
      <w:sz w:val="20"/>
      <w:szCs w:val="20"/>
      <w:lang w:val="en-GB" w:eastAsia="ko-KR"/>
    </w:rPr>
  </w:style>
  <w:style w:type="table" w:customStyle="1" w:styleId="TableGrid1">
    <w:name w:val="Table Grid1"/>
    <w:basedOn w:val="TableNormal"/>
    <w:next w:val="TableGrid"/>
    <w:uiPriority w:val="39"/>
    <w:rPr>
      <w:rFonts w:ascii="Calibri" w:eastAsia="Calibri"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aliases w:val="H6 Char,Legal Level 1. Char,Lev 6 Char,Numbered - 6 Char,Lev 61 Char,Numbered - 61 Char,Lev 62 Char,Numbered - 62 Char,Lev 63 Char,Numbered - 63 Char,Numbered - 63. Char,FIASTS Heading 6 Char,h6 Char,H61 Char,H62 Char,H63 Char,H64 Char"/>
    <w:basedOn w:val="DefaultParagraphFont"/>
    <w:link w:val="Heading6"/>
    <w:rPr>
      <w:rFonts w:asciiTheme="majorHAnsi" w:eastAsiaTheme="majorEastAsia" w:hAnsiTheme="majorHAnsi" w:cstheme="majorBidi"/>
      <w:i/>
      <w:iCs/>
      <w:color w:val="243F60" w:themeColor="accent1" w:themeShade="7F"/>
    </w:rPr>
  </w:style>
  <w:style w:type="character" w:customStyle="1" w:styleId="ListParagraphChar">
    <w:name w:val="List Paragraph Char"/>
    <w:aliases w:val="Numbered Para 1 Char,Dot pt Char,No Spacing1 Char,List Paragraph Char Char Char Char,Indicator Text Char,List Paragraph1 Char,Bullet Points Char,List Paragraph12 Char,Bullet Char,MAIN CONTENT Char,F5 List Paragraph Char"/>
    <w:basedOn w:val="DefaultParagraphFont"/>
    <w:link w:val="ListParagraph"/>
    <w:uiPriority w:val="4"/>
    <w:locked/>
  </w:style>
  <w:style w:type="table" w:customStyle="1" w:styleId="TableGrid2">
    <w:name w:val="Table Grid2"/>
    <w:basedOn w:val="TableNormal"/>
    <w:next w:val="TableGrid"/>
    <w:rPr>
      <w:rFonts w:asciiTheme="minorHAnsi" w:eastAsiaTheme="minorHAnsi" w:hAnsiTheme="minorHAnsi" w:cstheme="minorBid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Date">
    <w:name w:val="Cover Date"/>
    <w:basedOn w:val="BodyText"/>
    <w:uiPriority w:val="5"/>
    <w:pPr>
      <w:spacing w:after="240" w:line="276" w:lineRule="auto"/>
    </w:pPr>
    <w:rPr>
      <w:rFonts w:eastAsia="Arial" w:cs="Arial"/>
      <w:b/>
      <w:bCs/>
      <w:sz w:val="28"/>
      <w:szCs w:val="28"/>
      <w:lang w:val="en-GB"/>
    </w:rPr>
  </w:style>
  <w:style w:type="numbering" w:customStyle="1" w:styleId="MainNumbering5">
    <w:name w:val="Main Numbering5"/>
    <w:uiPriority w:val="99"/>
    <w:pPr>
      <w:numPr>
        <w:numId w:val="48"/>
      </w:numPr>
    </w:pPr>
  </w:style>
  <w:style w:type="table" w:customStyle="1" w:styleId="TableGrid3">
    <w:name w:val="Table Grid3"/>
    <w:basedOn w:val="TableNormal"/>
    <w:next w:val="TableGrid"/>
    <w:rPr>
      <w:rFonts w:asciiTheme="minorHAnsi" w:eastAsiaTheme="minorHAnsi" w:hAnsiTheme="minorHAnsi" w:cstheme="minorBid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ainNumbering6">
    <w:name w:val="Main Numbering6"/>
    <w:uiPriority w:val="99"/>
    <w:pPr>
      <w:numPr>
        <w:numId w:val="51"/>
      </w:numPr>
    </w:pPr>
  </w:style>
  <w:style w:type="table" w:customStyle="1" w:styleId="TableGrid21">
    <w:name w:val="Table Grid21"/>
    <w:basedOn w:val="TableNormal"/>
    <w:next w:val="TableGrid"/>
    <w:uiPriority w:val="59"/>
    <w:rPr>
      <w:rFonts w:ascii="Arial" w:eastAsia="Arial" w:hAnsi="Arial" w:cs="Arial"/>
      <w:sz w:val="20"/>
      <w:szCs w:val="20"/>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basedOn w:val="Normal"/>
    <w:uiPriority w:val="99"/>
    <w:qFormat/>
    <w:rPr>
      <w:rFonts w:ascii="Calibri" w:eastAsiaTheme="minorHAnsi" w:hAnsi="Calibri" w:cs="Calibri"/>
      <w:lang w:val="en-GB"/>
    </w:rPr>
  </w:style>
  <w:style w:type="paragraph" w:customStyle="1" w:styleId="ScoringTableNumber">
    <w:name w:val="Scoring Table Number"/>
    <w:basedOn w:val="Normal"/>
    <w:qFormat/>
    <w:pPr>
      <w:numPr>
        <w:ilvl w:val="1"/>
        <w:numId w:val="83"/>
      </w:numPr>
      <w:spacing w:before="20"/>
    </w:pPr>
    <w:rPr>
      <w:rFonts w:ascii="Arial" w:eastAsia="Calibri" w:hAnsi="Arial" w:cs="Arial"/>
      <w:sz w:val="18"/>
      <w:szCs w:val="18"/>
      <w:lang w:val="en-GB"/>
    </w:rPr>
  </w:style>
  <w:style w:type="numbering" w:customStyle="1" w:styleId="ScoringTableNumbers">
    <w:name w:val="Scoring Table Numbers"/>
    <w:uiPriority w:val="99"/>
    <w:pPr>
      <w:numPr>
        <w:numId w:val="82"/>
      </w:numPr>
    </w:pPr>
  </w:style>
  <w:style w:type="paragraph" w:customStyle="1" w:styleId="ScoringTableFirstLine">
    <w:name w:val="Scoring Table First Line"/>
    <w:basedOn w:val="Normal"/>
    <w:next w:val="ScoringTableNumber"/>
    <w:qFormat/>
    <w:pPr>
      <w:keepNext/>
      <w:numPr>
        <w:numId w:val="83"/>
      </w:numPr>
    </w:pPr>
    <w:rPr>
      <w:rFonts w:ascii="Arial" w:eastAsia="Calibri" w:hAnsi="Arial" w:cs="Arial"/>
      <w:sz w:val="18"/>
      <w:szCs w:val="18"/>
      <w:lang w:val="en-GB"/>
    </w:rPr>
  </w:style>
  <w:style w:type="table" w:customStyle="1" w:styleId="TableGrid5">
    <w:name w:val="Table Grid5"/>
    <w:basedOn w:val="TableNormal"/>
    <w:next w:val="TableGrid"/>
    <w:rPr>
      <w:rFonts w:eastAsia="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Pr>
      <w:rFonts w:ascii="Calibri" w:eastAsia="Calibri"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ainNumbering7">
    <w:name w:val="Main Numbering7"/>
    <w:uiPriority w:val="99"/>
    <w:pPr>
      <w:numPr>
        <w:numId w:val="89"/>
      </w:numPr>
    </w:pPr>
  </w:style>
  <w:style w:type="numbering" w:customStyle="1" w:styleId="MainNumbering8">
    <w:name w:val="Main Numbering8"/>
    <w:uiPriority w:val="99"/>
    <w:pPr>
      <w:numPr>
        <w:numId w:val="1"/>
      </w:numPr>
    </w:pPr>
  </w:style>
  <w:style w:type="paragraph" w:customStyle="1" w:styleId="DWName">
    <w:name w:val="DW Name"/>
    <w:basedOn w:val="Normal"/>
    <w:qFormat/>
    <w:pPr>
      <w:keepNext/>
      <w:spacing w:before="220"/>
    </w:pPr>
    <w:rPr>
      <w:rFonts w:ascii="Arial" w:eastAsiaTheme="minorHAnsi" w:hAnsi="Arial" w:cs="Arial"/>
      <w:lang w:val="en-GB"/>
    </w:rPr>
  </w:style>
  <w:style w:type="paragraph" w:customStyle="1" w:styleId="DWSignature">
    <w:name w:val="DW Signature"/>
    <w:basedOn w:val="Normal"/>
    <w:qFormat/>
    <w:pPr>
      <w:spacing w:before="160"/>
    </w:pPr>
    <w:rPr>
      <w:rFonts w:ascii="Arial" w:eastAsiaTheme="minorHAnsi" w:hAnsi="Arial" w:cs="Arial"/>
      <w:lang w:val="en-GB"/>
    </w:rPr>
  </w:style>
  <w:style w:type="numbering" w:customStyle="1" w:styleId="MainNumbering81">
    <w:name w:val="Main Numbering81"/>
    <w:uiPriority w:val="99"/>
    <w:pPr>
      <w:numPr>
        <w:numId w:val="90"/>
      </w:numPr>
    </w:pPr>
  </w:style>
  <w:style w:type="numbering" w:customStyle="1" w:styleId="ScoringTableNumbers5">
    <w:name w:val="Scoring Table Numbers5"/>
    <w:uiPriority w:val="99"/>
    <w:pPr>
      <w:numPr>
        <w:numId w:val="81"/>
      </w:numPr>
    </w:pPr>
  </w:style>
  <w:style w:type="table" w:customStyle="1" w:styleId="TableGrid4">
    <w:name w:val="Table Grid4"/>
    <w:basedOn w:val="TableNormal"/>
    <w:next w:val="TableGrid"/>
    <w:rPr>
      <w:rFonts w:eastAsia="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2"/>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2"/>
    <w:rPr>
      <w:rFonts w:asciiTheme="majorHAnsi" w:eastAsiaTheme="majorEastAsia" w:hAnsiTheme="majorHAnsi" w:cstheme="majorBidi"/>
      <w:color w:val="17365D" w:themeColor="text2" w:themeShade="BF"/>
      <w:spacing w:val="5"/>
      <w:kern w:val="28"/>
      <w:sz w:val="52"/>
      <w:szCs w:val="52"/>
    </w:rPr>
  </w:style>
  <w:style w:type="character" w:styleId="BookTitle">
    <w:name w:val="Book Title"/>
    <w:basedOn w:val="DefaultParagraphFont"/>
    <w:uiPriority w:val="99"/>
    <w:qFormat/>
    <w:rPr>
      <w:b/>
      <w:bCs/>
      <w:smallCaps/>
      <w:spacing w:val="5"/>
    </w:rPr>
  </w:style>
  <w:style w:type="numbering" w:customStyle="1" w:styleId="ScoringTableNumbers6">
    <w:name w:val="Scoring Table Numbers6"/>
    <w:uiPriority w:val="99"/>
    <w:pPr>
      <w:numPr>
        <w:numId w:val="84"/>
      </w:numPr>
    </w:pPr>
  </w:style>
  <w:style w:type="paragraph" w:customStyle="1" w:styleId="Sch1">
    <w:name w:val="Sch 1"/>
    <w:basedOn w:val="BlockText"/>
    <w:qFormat/>
    <w:pPr>
      <w:numPr>
        <w:numId w:val="92"/>
      </w:numPr>
      <w:pBdr>
        <w:top w:val="none" w:sz="0" w:space="0" w:color="auto"/>
        <w:left w:val="none" w:sz="0" w:space="0" w:color="auto"/>
        <w:bottom w:val="none" w:sz="0" w:space="0" w:color="auto"/>
        <w:right w:val="none" w:sz="0" w:space="0" w:color="auto"/>
      </w:pBdr>
      <w:tabs>
        <w:tab w:val="num" w:pos="360"/>
        <w:tab w:val="left" w:pos="576"/>
      </w:tabs>
      <w:spacing w:after="240" w:line="276" w:lineRule="auto"/>
    </w:pPr>
    <w:rPr>
      <w:rFonts w:ascii="Arial" w:eastAsia="Arial" w:hAnsi="Arial" w:cs="Arial"/>
      <w:i w:val="0"/>
      <w:color w:val="auto"/>
      <w:lang w:val="en-GB"/>
    </w:rPr>
  </w:style>
  <w:style w:type="paragraph" w:styleId="BlockText">
    <w:name w:val="Block Text"/>
    <w:basedOn w:val="Normal"/>
    <w:uiPriority w:val="99"/>
    <w:semiHidden/>
    <w:unhideWhenUse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table" w:customStyle="1" w:styleId="GridTable4-Accent110">
    <w:name w:val="Grid Table 4 - Accent 110"/>
    <w:basedOn w:val="TableNormal"/>
    <w:uiPriority w:val="49"/>
    <w:rPr>
      <w:rFonts w:ascii="Calibri" w:eastAsia="Calibri" w:hAnsi="Calibri"/>
      <w:lang w:val="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Level3Char">
    <w:name w:val="Level 3 Char"/>
    <w:basedOn w:val="DefaultParagraphFont"/>
    <w:link w:val="Level3"/>
    <w:locked/>
    <w:rPr>
      <w:rFonts w:ascii="Arial" w:eastAsia="Times New Roman" w:hAnsi="Arial"/>
      <w:kern w:val="20"/>
      <w:lang w:val="en-GB" w:eastAsia="zh-CN" w:bidi="hi-IN"/>
    </w:rPr>
  </w:style>
  <w:style w:type="table" w:customStyle="1" w:styleId="TableGrid6">
    <w:name w:val="Table Grid6"/>
    <w:basedOn w:val="TableNormal"/>
    <w:next w:val="TableGrid"/>
    <w:uiPriority w:val="39"/>
    <w:rPr>
      <w:rFonts w:ascii="Calibri" w:eastAsia="Calibri"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Pr>
      <w:rFonts w:ascii="Calibri" w:eastAsia="Calibri"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ListBullet">
    <w:name w:val="List Bullet"/>
    <w:basedOn w:val="Normal"/>
    <w:uiPriority w:val="99"/>
    <w:unhideWhenUsed/>
    <w:rsid w:val="006473A6"/>
    <w:pPr>
      <w:numPr>
        <w:numId w:val="94"/>
      </w:numPr>
      <w:contextualSpacing/>
    </w:pPr>
  </w:style>
  <w:style w:type="character" w:customStyle="1" w:styleId="Heading4Char">
    <w:name w:val="Heading 4 Char"/>
    <w:aliases w:val="Sub-Minor Char,Level 2 - a Char,h4 Char,a) b) c) Char,H4 Char,Text for my heading Char,4th level Char,(Alt+4) Char,Map Title Char,heading4 Char,Question 1 Char,H41 Char,(Alt+4)1 Char,H42 Char,(Alt+4)2 Char,H43 Char,(Alt+4)3 Char,H44 Char"/>
    <w:basedOn w:val="DefaultParagraphFont"/>
    <w:link w:val="Heading4"/>
    <w:rsid w:val="00DD5465"/>
    <w:rPr>
      <w:rFonts w:ascii="Arial" w:eastAsia="Times New Roman" w:hAnsi="Arial"/>
      <w:b/>
      <w:kern w:val="22"/>
      <w:sz w:val="28"/>
      <w:szCs w:val="20"/>
      <w:lang w:val="en-GB"/>
    </w:rPr>
  </w:style>
  <w:style w:type="character" w:customStyle="1" w:styleId="Heading5Char">
    <w:name w:val="Heading 5 Char"/>
    <w:aliases w:val="Level 3 - i Char,Numbered - 5 Char,Lev 5 Char,Lev 51 Char,Numbered - 51 Char,Lev 52 Char,Numbered - 52 Char,Lev 53 Char,Numbered - 53 Char,Numbered - 53. Char,Block Label Char,Third Level Heading Char,h5 Char,H5 Char,PA Pico Section Char"/>
    <w:basedOn w:val="DefaultParagraphFont"/>
    <w:link w:val="Heading5"/>
    <w:rsid w:val="00DD5465"/>
    <w:rPr>
      <w:rFonts w:ascii="Arial" w:eastAsia="Times New Roman" w:hAnsi="Arial"/>
      <w:b/>
      <w:i/>
      <w:kern w:val="22"/>
      <w:sz w:val="26"/>
      <w:szCs w:val="20"/>
      <w:lang w:val="en-GB"/>
    </w:rPr>
  </w:style>
  <w:style w:type="character" w:customStyle="1" w:styleId="Heading7Char">
    <w:name w:val="Heading 7 Char"/>
    <w:aliases w:val="Appendix 2 Char,h7 Char,a2 Char,Legal Level 1.1. Char"/>
    <w:basedOn w:val="DefaultParagraphFont"/>
    <w:link w:val="Heading7"/>
    <w:rsid w:val="00DD5465"/>
    <w:rPr>
      <w:rFonts w:ascii="Arial" w:eastAsia="Times New Roman" w:hAnsi="Arial"/>
      <w:kern w:val="22"/>
      <w:szCs w:val="20"/>
      <w:lang w:val="en-GB"/>
    </w:rPr>
  </w:style>
  <w:style w:type="character" w:customStyle="1" w:styleId="Heading8Char">
    <w:name w:val="Heading 8 Char"/>
    <w:aliases w:val="Appendix 3 Char,a3 Char,Legal Level 1.1.1. Char,Lev 8 Char,Appendix Minor Char,8 Char,ITT t8 Char,PA Appendix Minor Char,h8 DO NOT USE Char"/>
    <w:basedOn w:val="DefaultParagraphFont"/>
    <w:link w:val="Heading8"/>
    <w:rsid w:val="00DD5465"/>
    <w:rPr>
      <w:rFonts w:ascii="Arial" w:eastAsia="Times New Roman" w:hAnsi="Arial"/>
      <w:i/>
      <w:kern w:val="22"/>
      <w:szCs w:val="20"/>
      <w:lang w:val="en-GB"/>
    </w:rPr>
  </w:style>
  <w:style w:type="character" w:customStyle="1" w:styleId="Heading9Char">
    <w:name w:val="Heading 9 Char"/>
    <w:aliases w:val="Legal Level 1.1.1.1. Char,Titre 10 Char,App1 Char,App Heading Char,Lev 9 Char,Heading 9 (defunct) Char,9 Char,ITT t9 Char,h9 DO NOT USE Char"/>
    <w:basedOn w:val="DefaultParagraphFont"/>
    <w:link w:val="Heading9"/>
    <w:rsid w:val="00DD5465"/>
    <w:rPr>
      <w:rFonts w:ascii="Arial" w:eastAsia="Times New Roman" w:hAnsi="Arial"/>
      <w:kern w:val="22"/>
      <w:szCs w:val="20"/>
      <w:lang w:val="en-GB"/>
    </w:rPr>
  </w:style>
  <w:style w:type="character" w:customStyle="1" w:styleId="AdditionalMarking">
    <w:name w:val="Additional Marking"/>
    <w:basedOn w:val="DefaultParagraphFont"/>
    <w:rsid w:val="00DD5465"/>
    <w:rPr>
      <w:b/>
      <w:caps/>
    </w:rPr>
  </w:style>
  <w:style w:type="paragraph" w:customStyle="1" w:styleId="AddressBlock">
    <w:name w:val="Address Block"/>
    <w:basedOn w:val="Normal"/>
    <w:rsid w:val="00DD5465"/>
    <w:pPr>
      <w:overflowPunct w:val="0"/>
      <w:autoSpaceDE w:val="0"/>
      <w:autoSpaceDN w:val="0"/>
      <w:adjustRightInd w:val="0"/>
      <w:textAlignment w:val="baseline"/>
    </w:pPr>
    <w:rPr>
      <w:rFonts w:ascii="Arial" w:eastAsia="Times New Roman" w:hAnsi="Arial"/>
      <w:kern w:val="22"/>
      <w:sz w:val="20"/>
      <w:szCs w:val="20"/>
      <w:lang w:val="en-GB"/>
    </w:rPr>
  </w:style>
  <w:style w:type="paragraph" w:customStyle="1" w:styleId="DWListAlphabetical">
    <w:name w:val="DW List Alphabetical"/>
    <w:basedOn w:val="DWNormal"/>
    <w:qFormat/>
    <w:rsid w:val="00DD5465"/>
    <w:pPr>
      <w:numPr>
        <w:numId w:val="98"/>
      </w:numPr>
    </w:pPr>
  </w:style>
  <w:style w:type="paragraph" w:customStyle="1" w:styleId="DWNormal">
    <w:name w:val="DW Normal"/>
    <w:basedOn w:val="Normal"/>
    <w:qFormat/>
    <w:rsid w:val="00DD5465"/>
    <w:pPr>
      <w:overflowPunct w:val="0"/>
      <w:autoSpaceDE w:val="0"/>
      <w:autoSpaceDN w:val="0"/>
      <w:adjustRightInd w:val="0"/>
      <w:textAlignment w:val="baseline"/>
    </w:pPr>
    <w:rPr>
      <w:rFonts w:ascii="Arial" w:eastAsia="Times New Roman" w:hAnsi="Arial"/>
      <w:kern w:val="22"/>
      <w:szCs w:val="20"/>
      <w:lang w:val="en-GB"/>
    </w:rPr>
  </w:style>
  <w:style w:type="paragraph" w:customStyle="1" w:styleId="DWAnnex">
    <w:name w:val="DW Annex"/>
    <w:basedOn w:val="Normal"/>
    <w:rsid w:val="00DD5465"/>
    <w:pPr>
      <w:overflowPunct w:val="0"/>
      <w:autoSpaceDE w:val="0"/>
      <w:autoSpaceDN w:val="0"/>
      <w:adjustRightInd w:val="0"/>
      <w:textAlignment w:val="baseline"/>
    </w:pPr>
    <w:rPr>
      <w:rFonts w:ascii="Arial" w:eastAsia="Times New Roman" w:hAnsi="Arial"/>
      <w:b/>
      <w:kern w:val="22"/>
      <w:szCs w:val="20"/>
      <w:lang w:val="en-GB"/>
    </w:rPr>
  </w:style>
  <w:style w:type="paragraph" w:customStyle="1" w:styleId="Appointment">
    <w:name w:val="Appointment"/>
    <w:basedOn w:val="DWNormal"/>
    <w:next w:val="DWNormal"/>
    <w:rsid w:val="00DD5465"/>
    <w:pPr>
      <w:spacing w:before="120"/>
    </w:pPr>
    <w:rPr>
      <w:i/>
    </w:rPr>
  </w:style>
  <w:style w:type="paragraph" w:customStyle="1" w:styleId="Compliments">
    <w:name w:val="Compliments"/>
    <w:basedOn w:val="DWNormal"/>
    <w:next w:val="Normal"/>
    <w:rsid w:val="00DD5465"/>
    <w:pPr>
      <w:spacing w:before="1160"/>
    </w:pPr>
    <w:rPr>
      <w:i/>
    </w:rPr>
  </w:style>
  <w:style w:type="character" w:styleId="EndnoteReference">
    <w:name w:val="endnote reference"/>
    <w:basedOn w:val="DefaultParagraphFont"/>
    <w:uiPriority w:val="99"/>
    <w:semiHidden/>
    <w:rsid w:val="00DD5465"/>
    <w:rPr>
      <w:vertAlign w:val="superscript"/>
    </w:rPr>
  </w:style>
  <w:style w:type="paragraph" w:styleId="EndnoteText">
    <w:name w:val="endnote text"/>
    <w:basedOn w:val="DWNormal"/>
    <w:link w:val="EndnoteTextChar"/>
    <w:uiPriority w:val="9"/>
    <w:rsid w:val="00DD5465"/>
    <w:pPr>
      <w:tabs>
        <w:tab w:val="left" w:pos="472"/>
        <w:tab w:val="left" w:pos="945"/>
        <w:tab w:val="left" w:pos="1417"/>
      </w:tabs>
    </w:pPr>
    <w:rPr>
      <w:sz w:val="20"/>
    </w:rPr>
  </w:style>
  <w:style w:type="character" w:customStyle="1" w:styleId="EndnoteTextChar">
    <w:name w:val="Endnote Text Char"/>
    <w:basedOn w:val="DefaultParagraphFont"/>
    <w:link w:val="EndnoteText"/>
    <w:uiPriority w:val="9"/>
    <w:rsid w:val="00DD5465"/>
    <w:rPr>
      <w:rFonts w:ascii="Arial" w:eastAsia="Times New Roman" w:hAnsi="Arial"/>
      <w:kern w:val="22"/>
      <w:sz w:val="20"/>
      <w:szCs w:val="20"/>
      <w:lang w:val="en-GB"/>
    </w:rPr>
  </w:style>
  <w:style w:type="character" w:customStyle="1" w:styleId="DWFlag">
    <w:name w:val="DW Flag"/>
    <w:basedOn w:val="DefaultParagraphFont"/>
    <w:rsid w:val="00DD5465"/>
    <w:rPr>
      <w:b/>
    </w:rPr>
  </w:style>
  <w:style w:type="character" w:customStyle="1" w:styleId="FooterCaption">
    <w:name w:val="Footer Caption"/>
    <w:basedOn w:val="DefaultParagraphFont"/>
    <w:rsid w:val="00DD5465"/>
    <w:rPr>
      <w:sz w:val="12"/>
    </w:rPr>
  </w:style>
  <w:style w:type="paragraph" w:customStyle="1" w:styleId="DWHdgGroup">
    <w:name w:val="DW Hdg Group"/>
    <w:basedOn w:val="DWNormal"/>
    <w:next w:val="DWPara"/>
    <w:qFormat/>
    <w:rsid w:val="00DD5465"/>
    <w:pPr>
      <w:keepNext/>
      <w:spacing w:after="220"/>
    </w:pPr>
    <w:rPr>
      <w:b/>
    </w:rPr>
  </w:style>
  <w:style w:type="paragraph" w:customStyle="1" w:styleId="DWPara">
    <w:name w:val="DW Para"/>
    <w:basedOn w:val="DWNormal"/>
    <w:qFormat/>
    <w:rsid w:val="00DD5465"/>
    <w:pPr>
      <w:spacing w:after="220"/>
    </w:pPr>
  </w:style>
  <w:style w:type="character" w:customStyle="1" w:styleId="HeaderCaption">
    <w:name w:val="Header Caption"/>
    <w:basedOn w:val="DefaultParagraphFont"/>
    <w:rsid w:val="00DD5465"/>
    <w:rPr>
      <w:sz w:val="12"/>
    </w:rPr>
  </w:style>
  <w:style w:type="character" w:customStyle="1" w:styleId="HiddenText">
    <w:name w:val="Hidden Text"/>
    <w:basedOn w:val="DefaultParagraphFont"/>
    <w:rsid w:val="00DD5465"/>
    <w:rPr>
      <w:vanish/>
    </w:rPr>
  </w:style>
  <w:style w:type="paragraph" w:customStyle="1" w:styleId="DWHdgMain">
    <w:name w:val="DW Hdg Main"/>
    <w:basedOn w:val="DWHdgGroup"/>
    <w:next w:val="DWHdgGroup"/>
    <w:qFormat/>
    <w:rsid w:val="00DD5465"/>
    <w:pPr>
      <w:jc w:val="center"/>
    </w:pPr>
  </w:style>
  <w:style w:type="character" w:customStyle="1" w:styleId="MarginalNote">
    <w:name w:val="Marginal Note"/>
    <w:basedOn w:val="DefaultParagraphFont"/>
    <w:rsid w:val="00DD5465"/>
    <w:rPr>
      <w:rFonts w:ascii="Arial" w:hAnsi="Arial"/>
      <w:sz w:val="16"/>
    </w:rPr>
  </w:style>
  <w:style w:type="paragraph" w:customStyle="1" w:styleId="DWListNumerical">
    <w:name w:val="DW List Numerical"/>
    <w:basedOn w:val="DWNormal"/>
    <w:qFormat/>
    <w:rsid w:val="00DD5465"/>
    <w:pPr>
      <w:numPr>
        <w:numId w:val="96"/>
      </w:numPr>
    </w:pPr>
  </w:style>
  <w:style w:type="paragraph" w:customStyle="1" w:styleId="Originator">
    <w:name w:val="Originator"/>
    <w:basedOn w:val="DWNormal"/>
    <w:next w:val="Normal"/>
    <w:rsid w:val="00DD5465"/>
    <w:pPr>
      <w:spacing w:after="220"/>
    </w:pPr>
  </w:style>
  <w:style w:type="character" w:customStyle="1" w:styleId="DWHdgPara">
    <w:name w:val="DW Hdg Para"/>
    <w:basedOn w:val="DefaultParagraphFont"/>
    <w:qFormat/>
    <w:rsid w:val="00DD5465"/>
    <w:rPr>
      <w:b/>
      <w:u w:val="none"/>
    </w:rPr>
  </w:style>
  <w:style w:type="character" w:customStyle="1" w:styleId="PostTown">
    <w:name w:val="Post Town"/>
    <w:basedOn w:val="DefaultParagraphFont"/>
    <w:rsid w:val="00DD5465"/>
    <w:rPr>
      <w:smallCaps/>
    </w:rPr>
  </w:style>
  <w:style w:type="character" w:customStyle="1" w:styleId="ProtectiveMarking">
    <w:name w:val="Protective Marking"/>
    <w:basedOn w:val="DefaultParagraphFont"/>
    <w:rsid w:val="00DD5465"/>
    <w:rPr>
      <w:b/>
      <w:caps/>
    </w:rPr>
  </w:style>
  <w:style w:type="character" w:customStyle="1" w:styleId="ReferenceDate">
    <w:name w:val="Reference/Date"/>
    <w:basedOn w:val="DefaultParagraphFont"/>
    <w:rsid w:val="00DD5465"/>
    <w:rPr>
      <w:rFonts w:ascii="Arial" w:hAnsi="Arial"/>
      <w:spacing w:val="0"/>
      <w:sz w:val="20"/>
    </w:rPr>
  </w:style>
  <w:style w:type="character" w:customStyle="1" w:styleId="DWHdgSubject">
    <w:name w:val="DW Hdg Subject"/>
    <w:basedOn w:val="DefaultParagraphFont"/>
    <w:qFormat/>
    <w:rsid w:val="00DD5465"/>
    <w:rPr>
      <w:caps/>
      <w:u w:val="none"/>
    </w:rPr>
  </w:style>
  <w:style w:type="paragraph" w:customStyle="1" w:styleId="DWTable">
    <w:name w:val="DW Table"/>
    <w:basedOn w:val="DWNormal"/>
    <w:qFormat/>
    <w:rsid w:val="00DD5465"/>
    <w:rPr>
      <w:sz w:val="20"/>
    </w:rPr>
  </w:style>
  <w:style w:type="paragraph" w:customStyle="1" w:styleId="TableBox">
    <w:name w:val="Table Box"/>
    <w:basedOn w:val="DWTable"/>
    <w:next w:val="DWPara"/>
    <w:rsid w:val="00DD5465"/>
  </w:style>
  <w:style w:type="paragraph" w:customStyle="1" w:styleId="DWTablePara">
    <w:name w:val="DW Table Para"/>
    <w:basedOn w:val="DWTable"/>
    <w:qFormat/>
    <w:rsid w:val="00DD5465"/>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qFormat/>
    <w:rsid w:val="00DD5465"/>
    <w:pPr>
      <w:spacing w:after="100"/>
      <w:jc w:val="center"/>
    </w:pPr>
  </w:style>
  <w:style w:type="paragraph" w:customStyle="1" w:styleId="DWTableHdg">
    <w:name w:val="DW Table Hdg"/>
    <w:basedOn w:val="DWTable"/>
    <w:next w:val="DWTableCol"/>
    <w:qFormat/>
    <w:rsid w:val="00DD5465"/>
    <w:pPr>
      <w:spacing w:before="100" w:after="100"/>
      <w:jc w:val="center"/>
    </w:pPr>
    <w:rPr>
      <w:b/>
    </w:rPr>
  </w:style>
  <w:style w:type="paragraph" w:customStyle="1" w:styleId="TelFaxBlock">
    <w:name w:val="Tel/Fax Block"/>
    <w:basedOn w:val="Normal"/>
    <w:rsid w:val="00DD5465"/>
    <w:pPr>
      <w:overflowPunct w:val="0"/>
      <w:autoSpaceDE w:val="0"/>
      <w:autoSpaceDN w:val="0"/>
      <w:adjustRightInd w:val="0"/>
      <w:textAlignment w:val="baseline"/>
    </w:pPr>
    <w:rPr>
      <w:rFonts w:ascii="Arial" w:eastAsia="Times New Roman" w:hAnsi="Arial"/>
      <w:kern w:val="22"/>
      <w:sz w:val="18"/>
      <w:szCs w:val="20"/>
      <w:lang w:val="en-GB"/>
    </w:rPr>
  </w:style>
  <w:style w:type="paragraph" w:customStyle="1" w:styleId="UnitTitle">
    <w:name w:val="Unit Title"/>
    <w:basedOn w:val="AddressBlock"/>
    <w:next w:val="AddressBlock"/>
    <w:rsid w:val="00DD5465"/>
    <w:rPr>
      <w:b/>
      <w:sz w:val="22"/>
    </w:rPr>
  </w:style>
  <w:style w:type="paragraph" w:customStyle="1" w:styleId="DWParaNum1">
    <w:name w:val="DW Para Num1"/>
    <w:basedOn w:val="DWPara"/>
    <w:qFormat/>
    <w:rsid w:val="00DD5465"/>
    <w:pPr>
      <w:numPr>
        <w:numId w:val="99"/>
      </w:numPr>
    </w:pPr>
  </w:style>
  <w:style w:type="paragraph" w:customStyle="1" w:styleId="DWParaNum2">
    <w:name w:val="DW Para Num2"/>
    <w:basedOn w:val="DWPara"/>
    <w:qFormat/>
    <w:rsid w:val="00DD5465"/>
    <w:pPr>
      <w:numPr>
        <w:ilvl w:val="1"/>
        <w:numId w:val="99"/>
      </w:numPr>
    </w:pPr>
  </w:style>
  <w:style w:type="paragraph" w:customStyle="1" w:styleId="DWParaNum3">
    <w:name w:val="DW Para Num3"/>
    <w:basedOn w:val="DWPara"/>
    <w:qFormat/>
    <w:rsid w:val="00DD5465"/>
    <w:pPr>
      <w:numPr>
        <w:ilvl w:val="2"/>
        <w:numId w:val="99"/>
      </w:numPr>
    </w:pPr>
  </w:style>
  <w:style w:type="paragraph" w:customStyle="1" w:styleId="DWParaNum4">
    <w:name w:val="DW Para Num4"/>
    <w:basedOn w:val="DWPara"/>
    <w:qFormat/>
    <w:rsid w:val="00DD5465"/>
    <w:pPr>
      <w:numPr>
        <w:ilvl w:val="3"/>
        <w:numId w:val="99"/>
      </w:numPr>
    </w:pPr>
  </w:style>
  <w:style w:type="paragraph" w:customStyle="1" w:styleId="DWParaNum5">
    <w:name w:val="DW Para Num5"/>
    <w:basedOn w:val="DWPara"/>
    <w:qFormat/>
    <w:rsid w:val="00DD5465"/>
    <w:pPr>
      <w:numPr>
        <w:ilvl w:val="4"/>
        <w:numId w:val="99"/>
      </w:numPr>
    </w:pPr>
  </w:style>
  <w:style w:type="paragraph" w:customStyle="1" w:styleId="DWParaPB1">
    <w:name w:val="DW Para PB1"/>
    <w:basedOn w:val="DWPara"/>
    <w:qFormat/>
    <w:rsid w:val="00DD5465"/>
    <w:pPr>
      <w:numPr>
        <w:numId w:val="95"/>
      </w:numPr>
    </w:pPr>
  </w:style>
  <w:style w:type="paragraph" w:customStyle="1" w:styleId="DWParaPB2">
    <w:name w:val="DW Para PB2"/>
    <w:basedOn w:val="DWPara"/>
    <w:qFormat/>
    <w:rsid w:val="00DD5465"/>
    <w:pPr>
      <w:numPr>
        <w:ilvl w:val="1"/>
        <w:numId w:val="95"/>
      </w:numPr>
    </w:pPr>
  </w:style>
  <w:style w:type="paragraph" w:customStyle="1" w:styleId="DWParaPB3">
    <w:name w:val="DW Para PB3"/>
    <w:basedOn w:val="DWPara"/>
    <w:qFormat/>
    <w:rsid w:val="00DD5465"/>
    <w:pPr>
      <w:numPr>
        <w:ilvl w:val="2"/>
        <w:numId w:val="95"/>
      </w:numPr>
    </w:pPr>
  </w:style>
  <w:style w:type="paragraph" w:customStyle="1" w:styleId="DWParaPB4">
    <w:name w:val="DW Para PB4"/>
    <w:basedOn w:val="DWPara"/>
    <w:qFormat/>
    <w:rsid w:val="00DD5465"/>
    <w:pPr>
      <w:numPr>
        <w:ilvl w:val="3"/>
        <w:numId w:val="95"/>
      </w:numPr>
    </w:pPr>
  </w:style>
  <w:style w:type="paragraph" w:customStyle="1" w:styleId="DWParaPB5">
    <w:name w:val="DW Para PB5"/>
    <w:basedOn w:val="DWPara"/>
    <w:qFormat/>
    <w:rsid w:val="00DD5465"/>
    <w:pPr>
      <w:numPr>
        <w:ilvl w:val="4"/>
        <w:numId w:val="95"/>
      </w:numPr>
    </w:pPr>
  </w:style>
  <w:style w:type="paragraph" w:customStyle="1" w:styleId="DWTableParaNum1">
    <w:name w:val="DW Table Para Num1"/>
    <w:basedOn w:val="DWTablePara"/>
    <w:qFormat/>
    <w:rsid w:val="00DD5465"/>
    <w:pPr>
      <w:numPr>
        <w:numId w:val="97"/>
      </w:numPr>
    </w:pPr>
  </w:style>
  <w:style w:type="paragraph" w:customStyle="1" w:styleId="DWTableParaNum2">
    <w:name w:val="DW Table Para Num2"/>
    <w:basedOn w:val="DWTablePara"/>
    <w:qFormat/>
    <w:rsid w:val="00DD5465"/>
    <w:pPr>
      <w:numPr>
        <w:ilvl w:val="1"/>
        <w:numId w:val="97"/>
      </w:numPr>
    </w:pPr>
  </w:style>
  <w:style w:type="paragraph" w:customStyle="1" w:styleId="DWTableParaNum3">
    <w:name w:val="DW Table Para Num3"/>
    <w:basedOn w:val="DWTablePara"/>
    <w:qFormat/>
    <w:rsid w:val="00DD5465"/>
    <w:pPr>
      <w:numPr>
        <w:ilvl w:val="2"/>
        <w:numId w:val="97"/>
      </w:numPr>
    </w:pPr>
  </w:style>
  <w:style w:type="paragraph" w:customStyle="1" w:styleId="DWTableParaNum4">
    <w:name w:val="DW Table Para Num4"/>
    <w:basedOn w:val="DWTablePara"/>
    <w:qFormat/>
    <w:rsid w:val="00DD5465"/>
    <w:pPr>
      <w:numPr>
        <w:ilvl w:val="3"/>
        <w:numId w:val="97"/>
      </w:numPr>
    </w:pPr>
  </w:style>
  <w:style w:type="paragraph" w:customStyle="1" w:styleId="DWTableParaNum5">
    <w:name w:val="DW Table Para Num5"/>
    <w:basedOn w:val="DWTablePara"/>
    <w:qFormat/>
    <w:rsid w:val="00DD5465"/>
    <w:pPr>
      <w:numPr>
        <w:ilvl w:val="4"/>
        <w:numId w:val="97"/>
      </w:numPr>
    </w:pPr>
  </w:style>
  <w:style w:type="paragraph" w:customStyle="1" w:styleId="DWParaBul1">
    <w:name w:val="DW Para Bul1"/>
    <w:basedOn w:val="DWPara"/>
    <w:qFormat/>
    <w:rsid w:val="00DD5465"/>
    <w:pPr>
      <w:numPr>
        <w:numId w:val="100"/>
      </w:numPr>
    </w:pPr>
  </w:style>
  <w:style w:type="paragraph" w:customStyle="1" w:styleId="DWParaBul2">
    <w:name w:val="DW Para Bul2"/>
    <w:basedOn w:val="DWPara"/>
    <w:qFormat/>
    <w:rsid w:val="00DD5465"/>
    <w:pPr>
      <w:numPr>
        <w:ilvl w:val="1"/>
        <w:numId w:val="100"/>
      </w:numPr>
    </w:pPr>
  </w:style>
  <w:style w:type="paragraph" w:customStyle="1" w:styleId="DWParaBul3">
    <w:name w:val="DW Para Bul3"/>
    <w:basedOn w:val="DWPara"/>
    <w:qFormat/>
    <w:rsid w:val="00DD5465"/>
    <w:pPr>
      <w:numPr>
        <w:ilvl w:val="2"/>
        <w:numId w:val="100"/>
      </w:numPr>
    </w:pPr>
  </w:style>
  <w:style w:type="paragraph" w:customStyle="1" w:styleId="DWParaBul4">
    <w:name w:val="DW Para Bul4"/>
    <w:basedOn w:val="DWPara"/>
    <w:qFormat/>
    <w:rsid w:val="00DD5465"/>
    <w:pPr>
      <w:numPr>
        <w:ilvl w:val="3"/>
        <w:numId w:val="100"/>
      </w:numPr>
    </w:pPr>
  </w:style>
  <w:style w:type="paragraph" w:customStyle="1" w:styleId="DWParaBul5">
    <w:name w:val="DW Para Bul5"/>
    <w:basedOn w:val="DWPara"/>
    <w:qFormat/>
    <w:rsid w:val="00DD5465"/>
    <w:pPr>
      <w:numPr>
        <w:ilvl w:val="4"/>
        <w:numId w:val="100"/>
      </w:numPr>
    </w:pPr>
  </w:style>
  <w:style w:type="paragraph" w:customStyle="1" w:styleId="FooterFilename">
    <w:name w:val="Footer Filename"/>
    <w:basedOn w:val="Footer"/>
    <w:rsid w:val="00DD5465"/>
    <w:pPr>
      <w:tabs>
        <w:tab w:val="clear" w:pos="4513"/>
        <w:tab w:val="clear" w:pos="9026"/>
        <w:tab w:val="center" w:pos="4815"/>
        <w:tab w:val="right" w:pos="9645"/>
      </w:tabs>
      <w:overflowPunct w:val="0"/>
      <w:autoSpaceDE w:val="0"/>
      <w:autoSpaceDN w:val="0"/>
      <w:adjustRightInd w:val="0"/>
      <w:spacing w:before="120"/>
      <w:textAlignment w:val="baseline"/>
    </w:pPr>
    <w:rPr>
      <w:rFonts w:ascii="Arial" w:eastAsia="Times New Roman" w:hAnsi="Arial"/>
      <w:kern w:val="22"/>
      <w:sz w:val="12"/>
      <w:szCs w:val="20"/>
      <w:lang w:val="en-GB"/>
    </w:rPr>
  </w:style>
  <w:style w:type="paragraph" w:customStyle="1" w:styleId="footnotedescription">
    <w:name w:val="footnote description"/>
    <w:next w:val="Normal"/>
    <w:link w:val="footnotedescriptionChar"/>
    <w:hidden/>
    <w:rsid w:val="00DD5465"/>
    <w:pPr>
      <w:spacing w:line="259" w:lineRule="auto"/>
    </w:pPr>
    <w:rPr>
      <w:rFonts w:ascii="Calibri" w:eastAsia="Calibri" w:hAnsi="Calibri" w:cs="Calibri"/>
      <w:color w:val="000000"/>
      <w:sz w:val="20"/>
      <w:lang w:val="en-GB" w:eastAsia="en-GB"/>
    </w:rPr>
  </w:style>
  <w:style w:type="character" w:customStyle="1" w:styleId="footnotedescriptionChar">
    <w:name w:val="footnote description Char"/>
    <w:link w:val="footnotedescription"/>
    <w:rsid w:val="00DD5465"/>
    <w:rPr>
      <w:rFonts w:ascii="Calibri" w:eastAsia="Calibri" w:hAnsi="Calibri" w:cs="Calibri"/>
      <w:color w:val="000000"/>
      <w:sz w:val="20"/>
      <w:lang w:val="en-GB" w:eastAsia="en-GB"/>
    </w:rPr>
  </w:style>
  <w:style w:type="character" w:customStyle="1" w:styleId="footnotemark">
    <w:name w:val="footnote mark"/>
    <w:hidden/>
    <w:rsid w:val="00DD5465"/>
    <w:rPr>
      <w:rFonts w:ascii="Calibri" w:eastAsia="Calibri" w:hAnsi="Calibri" w:cs="Calibri"/>
      <w:color w:val="000000"/>
      <w:sz w:val="20"/>
      <w:vertAlign w:val="superscript"/>
    </w:rPr>
  </w:style>
  <w:style w:type="table" w:customStyle="1" w:styleId="TableGrid12">
    <w:name w:val="Table Grid12"/>
    <w:basedOn w:val="TableNormal"/>
    <w:next w:val="TableGrid"/>
    <w:uiPriority w:val="59"/>
    <w:rsid w:val="00DD5465"/>
    <w:rPr>
      <w:rFonts w:ascii="Calibri" w:eastAsia="Calibri" w:hAnsi="Calibri"/>
      <w:lang w:val="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rsid w:val="00DD5465"/>
    <w:rPr>
      <w:rFonts w:eastAsia="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0">
    <w:name w:val="Definition"/>
    <w:basedOn w:val="BodyText"/>
    <w:uiPriority w:val="21"/>
    <w:qFormat/>
    <w:rsid w:val="000566C0"/>
    <w:pPr>
      <w:numPr>
        <w:numId w:val="101"/>
      </w:numPr>
      <w:spacing w:after="240" w:line="276" w:lineRule="auto"/>
      <w:outlineLvl w:val="4"/>
    </w:pPr>
    <w:rPr>
      <w:rFonts w:eastAsia="Arial" w:cs="Arial"/>
      <w:bCs/>
      <w:color w:val="000000"/>
      <w:szCs w:val="20"/>
      <w:lang w:val="en-GB"/>
    </w:rPr>
  </w:style>
  <w:style w:type="paragraph" w:customStyle="1" w:styleId="Definition1">
    <w:name w:val="Definition 1"/>
    <w:basedOn w:val="BodyText"/>
    <w:uiPriority w:val="21"/>
    <w:rsid w:val="000566C0"/>
    <w:pPr>
      <w:numPr>
        <w:ilvl w:val="1"/>
        <w:numId w:val="101"/>
      </w:numPr>
      <w:spacing w:after="240" w:line="276" w:lineRule="auto"/>
    </w:pPr>
    <w:rPr>
      <w:rFonts w:eastAsia="Arial" w:cs="Arial"/>
      <w:szCs w:val="20"/>
      <w:lang w:val="en-GB"/>
    </w:rPr>
  </w:style>
  <w:style w:type="paragraph" w:customStyle="1" w:styleId="Definition2">
    <w:name w:val="Definition 2"/>
    <w:basedOn w:val="BodyText"/>
    <w:uiPriority w:val="21"/>
    <w:rsid w:val="000566C0"/>
    <w:pPr>
      <w:numPr>
        <w:ilvl w:val="2"/>
        <w:numId w:val="101"/>
      </w:numPr>
      <w:spacing w:after="240" w:line="276" w:lineRule="auto"/>
    </w:pPr>
    <w:rPr>
      <w:rFonts w:eastAsia="Arial" w:cs="Arial"/>
      <w:szCs w:val="20"/>
      <w:lang w:val="en-GB"/>
    </w:rPr>
  </w:style>
  <w:style w:type="paragraph" w:customStyle="1" w:styleId="Definition3">
    <w:name w:val="Definition 3"/>
    <w:basedOn w:val="BodyText"/>
    <w:uiPriority w:val="21"/>
    <w:rsid w:val="000566C0"/>
    <w:pPr>
      <w:numPr>
        <w:ilvl w:val="3"/>
        <w:numId w:val="101"/>
      </w:numPr>
      <w:spacing w:after="240" w:line="276" w:lineRule="auto"/>
    </w:pPr>
    <w:rPr>
      <w:rFonts w:eastAsia="Arial" w:cs="Arial"/>
      <w:szCs w:val="20"/>
      <w:lang w:val="en-GB"/>
    </w:rPr>
  </w:style>
  <w:style w:type="paragraph" w:customStyle="1" w:styleId="Definition4">
    <w:name w:val="Definition 4"/>
    <w:basedOn w:val="BodyText"/>
    <w:uiPriority w:val="21"/>
    <w:rsid w:val="000566C0"/>
    <w:pPr>
      <w:numPr>
        <w:ilvl w:val="4"/>
        <w:numId w:val="101"/>
      </w:numPr>
      <w:spacing w:after="240" w:line="276" w:lineRule="auto"/>
    </w:pPr>
    <w:rPr>
      <w:rFonts w:eastAsia="Arial" w:cs="Arial"/>
      <w:szCs w:val="20"/>
      <w:lang w:val="en-GB"/>
    </w:rPr>
  </w:style>
  <w:style w:type="numbering" w:customStyle="1" w:styleId="Definitions">
    <w:name w:val="Definitions"/>
    <w:uiPriority w:val="99"/>
    <w:rsid w:val="000566C0"/>
    <w:pPr>
      <w:numPr>
        <w:numId w:val="101"/>
      </w:numPr>
    </w:pPr>
  </w:style>
  <w:style w:type="numbering" w:customStyle="1" w:styleId="ScoringTableNumbers63">
    <w:name w:val="Scoring Table Numbers63"/>
    <w:uiPriority w:val="99"/>
    <w:rsid w:val="000566C0"/>
    <w:pPr>
      <w:numPr>
        <w:numId w:val="3"/>
      </w:numPr>
    </w:pPr>
  </w:style>
  <w:style w:type="character" w:customStyle="1" w:styleId="UnresolvedMention2">
    <w:name w:val="Unresolved Mention2"/>
    <w:basedOn w:val="DefaultParagraphFont"/>
    <w:uiPriority w:val="99"/>
    <w:semiHidden/>
    <w:unhideWhenUsed/>
    <w:rsid w:val="00536099"/>
    <w:rPr>
      <w:color w:val="605E5C"/>
      <w:shd w:val="clear" w:color="auto" w:fill="E1DFDD"/>
    </w:rPr>
  </w:style>
  <w:style w:type="paragraph" w:styleId="BodyText2">
    <w:name w:val="Body Text 2"/>
    <w:basedOn w:val="BodyText"/>
    <w:link w:val="BodyText2Char"/>
    <w:uiPriority w:val="99"/>
    <w:semiHidden/>
    <w:unhideWhenUsed/>
    <w:rsid w:val="00471F93"/>
    <w:pPr>
      <w:spacing w:line="480" w:lineRule="auto"/>
      <w:jc w:val="both"/>
    </w:pPr>
    <w:rPr>
      <w:rFonts w:eastAsiaTheme="minorHAnsi" w:cstheme="minorBidi"/>
      <w:szCs w:val="20"/>
      <w:lang w:val="en-GB"/>
    </w:rPr>
  </w:style>
  <w:style w:type="character" w:customStyle="1" w:styleId="BodyText2Char">
    <w:name w:val="Body Text 2 Char"/>
    <w:basedOn w:val="DefaultParagraphFont"/>
    <w:link w:val="BodyText2"/>
    <w:uiPriority w:val="99"/>
    <w:semiHidden/>
    <w:rsid w:val="00471F93"/>
    <w:rPr>
      <w:rFonts w:ascii="Arial" w:eastAsiaTheme="minorHAnsi" w:hAnsi="Arial" w:cstheme="minorBidi"/>
      <w:sz w:val="20"/>
      <w:szCs w:val="20"/>
      <w:lang w:val="en-GB"/>
    </w:rPr>
  </w:style>
  <w:style w:type="paragraph" w:styleId="BodyText3">
    <w:name w:val="Body Text 3"/>
    <w:basedOn w:val="BodyText"/>
    <w:link w:val="BodyText3Char"/>
    <w:uiPriority w:val="99"/>
    <w:semiHidden/>
    <w:unhideWhenUsed/>
    <w:rsid w:val="00471F93"/>
    <w:pPr>
      <w:jc w:val="both"/>
    </w:pPr>
    <w:rPr>
      <w:rFonts w:eastAsiaTheme="minorHAnsi" w:cstheme="minorBidi"/>
      <w:sz w:val="16"/>
      <w:szCs w:val="16"/>
      <w:lang w:val="en-GB"/>
    </w:rPr>
  </w:style>
  <w:style w:type="character" w:customStyle="1" w:styleId="BodyText3Char">
    <w:name w:val="Body Text 3 Char"/>
    <w:basedOn w:val="DefaultParagraphFont"/>
    <w:link w:val="BodyText3"/>
    <w:uiPriority w:val="99"/>
    <w:semiHidden/>
    <w:rsid w:val="00471F93"/>
    <w:rPr>
      <w:rFonts w:ascii="Arial" w:eastAsiaTheme="minorHAnsi" w:hAnsi="Arial" w:cstheme="minorBidi"/>
      <w:sz w:val="16"/>
      <w:szCs w:val="16"/>
      <w:lang w:val="en-GB"/>
    </w:rPr>
  </w:style>
  <w:style w:type="paragraph" w:customStyle="1" w:styleId="Body1">
    <w:name w:val="Body1"/>
    <w:qFormat/>
    <w:rsid w:val="008B4EBE"/>
    <w:pPr>
      <w:spacing w:after="280" w:line="280" w:lineRule="atLeast"/>
      <w:ind w:left="709"/>
      <w:jc w:val="both"/>
    </w:pPr>
    <w:rPr>
      <w:rFonts w:ascii="Arial" w:eastAsiaTheme="minorHAnsi" w:hAnsi="Arial" w:cstheme="minorBidi"/>
      <w:sz w:val="20"/>
      <w:szCs w:val="20"/>
      <w:lang w:val="en-GB"/>
    </w:rPr>
  </w:style>
  <w:style w:type="paragraph" w:styleId="BodyTextIndent2">
    <w:name w:val="Body Text Indent 2"/>
    <w:basedOn w:val="Body1"/>
    <w:link w:val="BodyTextIndent2Char"/>
    <w:uiPriority w:val="99"/>
    <w:semiHidden/>
    <w:unhideWhenUsed/>
    <w:qFormat/>
    <w:rsid w:val="00471F93"/>
    <w:rPr>
      <w:b/>
      <w:i/>
    </w:rPr>
  </w:style>
  <w:style w:type="character" w:customStyle="1" w:styleId="BodyTextIndent2Char">
    <w:name w:val="Body Text Indent 2 Char"/>
    <w:basedOn w:val="DefaultParagraphFont"/>
    <w:link w:val="BodyTextIndent2"/>
    <w:uiPriority w:val="99"/>
    <w:semiHidden/>
    <w:rsid w:val="00471F93"/>
    <w:rPr>
      <w:rFonts w:ascii="Arial" w:eastAsiaTheme="minorHAnsi" w:hAnsi="Arial" w:cstheme="minorBidi"/>
      <w:b/>
      <w:i/>
      <w:sz w:val="20"/>
      <w:szCs w:val="20"/>
      <w:lang w:val="en-GB"/>
    </w:rPr>
  </w:style>
  <w:style w:type="paragraph" w:styleId="BodyTextIndent3">
    <w:name w:val="Body Text Indent 3"/>
    <w:basedOn w:val="BodyText"/>
    <w:link w:val="BodyTextIndent3Char"/>
    <w:uiPriority w:val="99"/>
    <w:semiHidden/>
    <w:unhideWhenUsed/>
    <w:rsid w:val="00471F93"/>
    <w:pPr>
      <w:ind w:left="283"/>
      <w:jc w:val="both"/>
    </w:pPr>
    <w:rPr>
      <w:rFonts w:eastAsiaTheme="minorHAnsi" w:cstheme="minorBidi"/>
      <w:sz w:val="16"/>
      <w:szCs w:val="16"/>
      <w:lang w:val="en-GB"/>
    </w:rPr>
  </w:style>
  <w:style w:type="character" w:customStyle="1" w:styleId="BodyTextIndent3Char">
    <w:name w:val="Body Text Indent 3 Char"/>
    <w:basedOn w:val="DefaultParagraphFont"/>
    <w:link w:val="BodyTextIndent3"/>
    <w:uiPriority w:val="99"/>
    <w:semiHidden/>
    <w:rsid w:val="00471F93"/>
    <w:rPr>
      <w:rFonts w:ascii="Arial" w:eastAsiaTheme="minorHAnsi" w:hAnsi="Arial" w:cstheme="minorBidi"/>
      <w:sz w:val="16"/>
      <w:szCs w:val="16"/>
      <w:lang w:val="en-GB"/>
    </w:rPr>
  </w:style>
  <w:style w:type="paragraph" w:customStyle="1" w:styleId="Body2">
    <w:name w:val="Body2"/>
    <w:link w:val="Body2Char"/>
    <w:qFormat/>
    <w:rsid w:val="00471F93"/>
    <w:pPr>
      <w:spacing w:after="280" w:line="280" w:lineRule="atLeast"/>
      <w:ind w:left="709"/>
      <w:jc w:val="both"/>
    </w:pPr>
    <w:rPr>
      <w:rFonts w:ascii="Arial" w:eastAsiaTheme="minorHAnsi" w:hAnsi="Arial" w:cstheme="minorBidi"/>
      <w:sz w:val="20"/>
      <w:szCs w:val="20"/>
      <w:lang w:val="en-GB"/>
    </w:rPr>
  </w:style>
  <w:style w:type="paragraph" w:customStyle="1" w:styleId="Body3">
    <w:name w:val="Body3"/>
    <w:qFormat/>
    <w:rsid w:val="00471F93"/>
    <w:pPr>
      <w:spacing w:after="280" w:line="280" w:lineRule="atLeast"/>
      <w:ind w:left="1418"/>
      <w:jc w:val="both"/>
    </w:pPr>
    <w:rPr>
      <w:rFonts w:ascii="Arial" w:eastAsiaTheme="minorHAnsi" w:hAnsi="Arial" w:cstheme="minorBidi"/>
      <w:sz w:val="20"/>
      <w:szCs w:val="20"/>
      <w:lang w:val="en-GB"/>
    </w:rPr>
  </w:style>
  <w:style w:type="paragraph" w:customStyle="1" w:styleId="Body4">
    <w:name w:val="Body4"/>
    <w:qFormat/>
    <w:rsid w:val="00471F93"/>
    <w:pPr>
      <w:spacing w:after="280" w:line="280" w:lineRule="atLeast"/>
      <w:ind w:left="2126"/>
      <w:jc w:val="both"/>
    </w:pPr>
    <w:rPr>
      <w:rFonts w:ascii="Arial" w:eastAsiaTheme="minorHAnsi" w:hAnsi="Arial" w:cstheme="minorBidi"/>
      <w:sz w:val="20"/>
      <w:szCs w:val="20"/>
      <w:lang w:val="en-GB"/>
    </w:rPr>
  </w:style>
  <w:style w:type="paragraph" w:customStyle="1" w:styleId="Body5">
    <w:name w:val="Body5"/>
    <w:qFormat/>
    <w:rsid w:val="00471F93"/>
    <w:pPr>
      <w:spacing w:after="280" w:line="280" w:lineRule="atLeast"/>
      <w:ind w:left="2835"/>
      <w:jc w:val="both"/>
    </w:pPr>
    <w:rPr>
      <w:rFonts w:ascii="Arial" w:eastAsiaTheme="minorHAnsi" w:hAnsi="Arial" w:cstheme="minorBidi"/>
      <w:sz w:val="20"/>
      <w:szCs w:val="20"/>
      <w:lang w:val="en-GB"/>
    </w:rPr>
  </w:style>
  <w:style w:type="paragraph" w:customStyle="1" w:styleId="Body6">
    <w:name w:val="Body6"/>
    <w:qFormat/>
    <w:rsid w:val="00471F93"/>
    <w:pPr>
      <w:spacing w:after="280" w:line="280" w:lineRule="atLeast"/>
      <w:ind w:left="3544"/>
      <w:jc w:val="both"/>
    </w:pPr>
    <w:rPr>
      <w:rFonts w:ascii="Arial" w:eastAsiaTheme="minorHAnsi" w:hAnsi="Arial" w:cstheme="minorBidi"/>
      <w:sz w:val="20"/>
      <w:szCs w:val="20"/>
      <w:lang w:val="en-GB"/>
    </w:rPr>
  </w:style>
  <w:style w:type="paragraph" w:customStyle="1" w:styleId="Body7">
    <w:name w:val="Body7"/>
    <w:uiPriority w:val="99"/>
    <w:rsid w:val="00471F93"/>
    <w:pPr>
      <w:spacing w:after="280" w:line="280" w:lineRule="atLeast"/>
      <w:ind w:left="4253"/>
      <w:jc w:val="both"/>
    </w:pPr>
    <w:rPr>
      <w:rFonts w:ascii="Arial" w:eastAsiaTheme="minorHAnsi" w:hAnsi="Arial" w:cstheme="minorBidi"/>
      <w:sz w:val="20"/>
      <w:szCs w:val="20"/>
      <w:lang w:val="en-GB"/>
    </w:rPr>
  </w:style>
  <w:style w:type="paragraph" w:customStyle="1" w:styleId="Body8">
    <w:name w:val="Body8"/>
    <w:uiPriority w:val="10"/>
    <w:rsid w:val="00471F93"/>
    <w:pPr>
      <w:spacing w:after="280" w:line="280" w:lineRule="atLeast"/>
      <w:ind w:left="4961"/>
      <w:jc w:val="both"/>
    </w:pPr>
    <w:rPr>
      <w:rFonts w:ascii="Arial" w:eastAsiaTheme="minorHAnsi" w:hAnsi="Arial" w:cstheme="minorBidi"/>
      <w:sz w:val="20"/>
      <w:szCs w:val="20"/>
      <w:lang w:val="en-GB"/>
    </w:rPr>
  </w:style>
  <w:style w:type="paragraph" w:customStyle="1" w:styleId="Body9">
    <w:name w:val="Body9"/>
    <w:uiPriority w:val="10"/>
    <w:rsid w:val="00471F93"/>
    <w:pPr>
      <w:spacing w:after="280" w:line="280" w:lineRule="atLeast"/>
      <w:ind w:left="5670"/>
      <w:jc w:val="both"/>
    </w:pPr>
    <w:rPr>
      <w:rFonts w:ascii="Arial" w:eastAsiaTheme="minorHAnsi" w:hAnsi="Arial" w:cstheme="minorBidi"/>
      <w:sz w:val="20"/>
      <w:szCs w:val="20"/>
      <w:lang w:val="en-GB"/>
    </w:rPr>
  </w:style>
  <w:style w:type="paragraph" w:customStyle="1" w:styleId="Bullet1">
    <w:name w:val="Bullet 1"/>
    <w:uiPriority w:val="4"/>
    <w:qFormat/>
    <w:rsid w:val="00471F93"/>
    <w:pPr>
      <w:numPr>
        <w:numId w:val="102"/>
      </w:numPr>
      <w:spacing w:after="280" w:line="280" w:lineRule="atLeast"/>
      <w:jc w:val="both"/>
    </w:pPr>
    <w:rPr>
      <w:rFonts w:ascii="Arial" w:eastAsiaTheme="minorHAnsi" w:hAnsi="Arial" w:cstheme="minorBidi"/>
      <w:sz w:val="20"/>
      <w:szCs w:val="20"/>
      <w:lang w:val="en-GB"/>
    </w:rPr>
  </w:style>
  <w:style w:type="paragraph" w:customStyle="1" w:styleId="Bullet2">
    <w:name w:val="Bullet 2"/>
    <w:uiPriority w:val="4"/>
    <w:qFormat/>
    <w:rsid w:val="00471F93"/>
    <w:pPr>
      <w:numPr>
        <w:ilvl w:val="1"/>
        <w:numId w:val="102"/>
      </w:numPr>
      <w:spacing w:after="280" w:line="280" w:lineRule="atLeast"/>
      <w:jc w:val="both"/>
    </w:pPr>
    <w:rPr>
      <w:rFonts w:ascii="Arial" w:eastAsiaTheme="minorHAnsi" w:hAnsi="Arial" w:cstheme="minorBidi"/>
      <w:sz w:val="20"/>
      <w:szCs w:val="20"/>
      <w:lang w:val="en-GB"/>
    </w:rPr>
  </w:style>
  <w:style w:type="paragraph" w:customStyle="1" w:styleId="Bullet3">
    <w:name w:val="Bullet 3"/>
    <w:uiPriority w:val="4"/>
    <w:qFormat/>
    <w:rsid w:val="00471F93"/>
    <w:pPr>
      <w:numPr>
        <w:ilvl w:val="2"/>
        <w:numId w:val="102"/>
      </w:numPr>
      <w:spacing w:after="280" w:line="280" w:lineRule="atLeast"/>
      <w:jc w:val="both"/>
    </w:pPr>
    <w:rPr>
      <w:rFonts w:ascii="Arial" w:eastAsiaTheme="minorHAnsi" w:hAnsi="Arial" w:cstheme="minorBidi"/>
      <w:sz w:val="20"/>
      <w:szCs w:val="20"/>
      <w:lang w:val="en-GB"/>
    </w:rPr>
  </w:style>
  <w:style w:type="paragraph" w:customStyle="1" w:styleId="Bullet4">
    <w:name w:val="Bullet 4"/>
    <w:uiPriority w:val="4"/>
    <w:qFormat/>
    <w:rsid w:val="00471F93"/>
    <w:pPr>
      <w:numPr>
        <w:ilvl w:val="3"/>
        <w:numId w:val="102"/>
      </w:numPr>
      <w:spacing w:after="280" w:line="280" w:lineRule="atLeast"/>
      <w:jc w:val="both"/>
    </w:pPr>
    <w:rPr>
      <w:rFonts w:ascii="Arial" w:eastAsiaTheme="minorHAnsi" w:hAnsi="Arial" w:cstheme="minorBidi"/>
      <w:sz w:val="20"/>
      <w:szCs w:val="20"/>
      <w:lang w:val="en-GB"/>
    </w:rPr>
  </w:style>
  <w:style w:type="paragraph" w:customStyle="1" w:styleId="Bullet5">
    <w:name w:val="Bullet 5"/>
    <w:uiPriority w:val="4"/>
    <w:qFormat/>
    <w:rsid w:val="00471F93"/>
    <w:pPr>
      <w:numPr>
        <w:ilvl w:val="4"/>
        <w:numId w:val="102"/>
      </w:numPr>
      <w:spacing w:after="280" w:line="280" w:lineRule="atLeast"/>
      <w:jc w:val="both"/>
    </w:pPr>
    <w:rPr>
      <w:rFonts w:ascii="Arial" w:eastAsiaTheme="minorHAnsi" w:hAnsi="Arial" w:cstheme="minorBidi"/>
      <w:sz w:val="20"/>
      <w:szCs w:val="20"/>
      <w:lang w:val="en-GB"/>
    </w:rPr>
  </w:style>
  <w:style w:type="paragraph" w:customStyle="1" w:styleId="Bullet6">
    <w:name w:val="Bullet 6"/>
    <w:uiPriority w:val="4"/>
    <w:qFormat/>
    <w:rsid w:val="00471F93"/>
    <w:pPr>
      <w:numPr>
        <w:ilvl w:val="5"/>
        <w:numId w:val="102"/>
      </w:numPr>
      <w:spacing w:after="280" w:line="280" w:lineRule="atLeast"/>
      <w:jc w:val="both"/>
    </w:pPr>
    <w:rPr>
      <w:rFonts w:ascii="Arial" w:eastAsiaTheme="minorHAnsi" w:hAnsi="Arial" w:cstheme="minorBidi"/>
      <w:sz w:val="20"/>
      <w:szCs w:val="20"/>
      <w:lang w:val="en-GB"/>
    </w:rPr>
  </w:style>
  <w:style w:type="paragraph" w:customStyle="1" w:styleId="Bullet7">
    <w:name w:val="Bullet 7"/>
    <w:uiPriority w:val="10"/>
    <w:qFormat/>
    <w:rsid w:val="00471F93"/>
    <w:pPr>
      <w:numPr>
        <w:ilvl w:val="6"/>
        <w:numId w:val="102"/>
      </w:numPr>
      <w:spacing w:after="280" w:line="280" w:lineRule="atLeast"/>
      <w:jc w:val="both"/>
    </w:pPr>
    <w:rPr>
      <w:rFonts w:ascii="Arial" w:eastAsiaTheme="minorHAnsi" w:hAnsi="Arial" w:cstheme="minorBidi"/>
      <w:sz w:val="20"/>
      <w:szCs w:val="20"/>
      <w:lang w:val="en-GB"/>
    </w:rPr>
  </w:style>
  <w:style w:type="paragraph" w:customStyle="1" w:styleId="Bullet8">
    <w:name w:val="Bullet 8"/>
    <w:uiPriority w:val="10"/>
    <w:rsid w:val="00471F93"/>
    <w:pPr>
      <w:numPr>
        <w:ilvl w:val="7"/>
        <w:numId w:val="102"/>
      </w:numPr>
      <w:spacing w:after="280" w:line="280" w:lineRule="atLeast"/>
      <w:jc w:val="both"/>
    </w:pPr>
    <w:rPr>
      <w:rFonts w:ascii="Arial" w:eastAsiaTheme="minorHAnsi" w:hAnsi="Arial" w:cstheme="minorBidi"/>
      <w:sz w:val="20"/>
      <w:szCs w:val="20"/>
      <w:lang w:val="en-GB"/>
    </w:rPr>
  </w:style>
  <w:style w:type="paragraph" w:customStyle="1" w:styleId="Bullet9">
    <w:name w:val="Bullet 9"/>
    <w:uiPriority w:val="10"/>
    <w:rsid w:val="00471F93"/>
    <w:pPr>
      <w:numPr>
        <w:ilvl w:val="8"/>
        <w:numId w:val="102"/>
      </w:numPr>
      <w:spacing w:after="280" w:line="280" w:lineRule="atLeast"/>
      <w:jc w:val="both"/>
    </w:pPr>
    <w:rPr>
      <w:rFonts w:ascii="Arial" w:eastAsiaTheme="minorHAnsi" w:hAnsi="Arial" w:cstheme="minorBidi"/>
      <w:sz w:val="20"/>
      <w:szCs w:val="20"/>
      <w:lang w:val="en-GB"/>
    </w:rPr>
  </w:style>
  <w:style w:type="paragraph" w:customStyle="1" w:styleId="CorrespondenceAddress">
    <w:name w:val="CorrespondenceAddress"/>
    <w:basedOn w:val="Normal"/>
    <w:uiPriority w:val="8"/>
    <w:rsid w:val="00471F93"/>
    <w:pPr>
      <w:spacing w:after="280" w:line="280" w:lineRule="atLeast"/>
      <w:jc w:val="both"/>
    </w:pPr>
    <w:rPr>
      <w:rFonts w:ascii="Arial" w:eastAsiaTheme="minorHAnsi" w:hAnsi="Arial" w:cstheme="minorBidi"/>
      <w:sz w:val="20"/>
      <w:szCs w:val="20"/>
      <w:lang w:val="en-GB"/>
    </w:rPr>
  </w:style>
  <w:style w:type="paragraph" w:customStyle="1" w:styleId="CorrespondenceDeliveryInfo">
    <w:name w:val="CorrespondenceDeliveryInfo"/>
    <w:basedOn w:val="CorrespondenceAddress"/>
    <w:next w:val="CorrespondenceAddress"/>
    <w:uiPriority w:val="8"/>
    <w:rsid w:val="00471F93"/>
    <w:rPr>
      <w:b/>
    </w:rPr>
  </w:style>
  <w:style w:type="paragraph" w:customStyle="1" w:styleId="CorrespondenceHeader">
    <w:name w:val="CorrespondenceHeader"/>
    <w:basedOn w:val="BodyText"/>
    <w:uiPriority w:val="8"/>
    <w:rsid w:val="00471F93"/>
    <w:pPr>
      <w:jc w:val="both"/>
    </w:pPr>
    <w:rPr>
      <w:rFonts w:eastAsiaTheme="minorHAnsi" w:cstheme="minorBidi"/>
      <w:sz w:val="16"/>
      <w:szCs w:val="20"/>
      <w:lang w:val="en-GB"/>
    </w:rPr>
  </w:style>
  <w:style w:type="paragraph" w:customStyle="1" w:styleId="CorrespondenceSubject">
    <w:name w:val="CorrespondenceSubject"/>
    <w:basedOn w:val="Normal"/>
    <w:next w:val="BodyText"/>
    <w:uiPriority w:val="8"/>
    <w:rsid w:val="00471F93"/>
    <w:pPr>
      <w:spacing w:after="280" w:line="280" w:lineRule="atLeast"/>
      <w:jc w:val="both"/>
    </w:pPr>
    <w:rPr>
      <w:rFonts w:ascii="Arial" w:eastAsiaTheme="minorHAnsi" w:hAnsi="Arial" w:cstheme="minorBidi"/>
      <w:b/>
      <w:sz w:val="20"/>
      <w:szCs w:val="20"/>
      <w:lang w:val="en-GB"/>
    </w:rPr>
  </w:style>
  <w:style w:type="paragraph" w:customStyle="1" w:styleId="definition">
    <w:name w:val="definition"/>
    <w:uiPriority w:val="7"/>
    <w:qFormat/>
    <w:rsid w:val="00471F93"/>
    <w:pPr>
      <w:numPr>
        <w:numId w:val="103"/>
      </w:numPr>
      <w:spacing w:after="280" w:line="280" w:lineRule="atLeast"/>
      <w:jc w:val="both"/>
    </w:pPr>
    <w:rPr>
      <w:rFonts w:ascii="Arial" w:eastAsia="Times New Roman" w:hAnsi="Arial"/>
      <w:sz w:val="20"/>
      <w:szCs w:val="20"/>
      <w:lang w:val="en-GB" w:eastAsia="en-GB"/>
    </w:rPr>
  </w:style>
  <w:style w:type="paragraph" w:customStyle="1" w:styleId="definitionsub">
    <w:name w:val="definition sub"/>
    <w:link w:val="definitionsubChar"/>
    <w:uiPriority w:val="2"/>
    <w:qFormat/>
    <w:rsid w:val="00471F93"/>
    <w:pPr>
      <w:numPr>
        <w:ilvl w:val="1"/>
        <w:numId w:val="103"/>
      </w:numPr>
      <w:tabs>
        <w:tab w:val="left" w:pos="567"/>
      </w:tabs>
      <w:spacing w:after="280" w:line="280" w:lineRule="atLeast"/>
      <w:jc w:val="both"/>
    </w:pPr>
    <w:rPr>
      <w:rFonts w:ascii="Arial" w:eastAsia="Times New Roman" w:hAnsi="Arial"/>
      <w:sz w:val="20"/>
      <w:szCs w:val="20"/>
      <w:lang w:val="en-GB" w:eastAsia="en-GB"/>
    </w:rPr>
  </w:style>
  <w:style w:type="character" w:customStyle="1" w:styleId="definitionsubChar">
    <w:name w:val="definition sub Char"/>
    <w:basedOn w:val="DefaultParagraphFont"/>
    <w:link w:val="definitionsub"/>
    <w:uiPriority w:val="2"/>
    <w:rsid w:val="00471F93"/>
    <w:rPr>
      <w:rFonts w:ascii="Arial" w:eastAsia="Times New Roman" w:hAnsi="Arial"/>
      <w:sz w:val="20"/>
      <w:szCs w:val="20"/>
      <w:lang w:val="en-GB" w:eastAsia="en-GB"/>
    </w:rPr>
  </w:style>
  <w:style w:type="paragraph" w:customStyle="1" w:styleId="definitionsub-sub">
    <w:name w:val="definition sub-sub"/>
    <w:basedOn w:val="definitionsub"/>
    <w:link w:val="definitionsub-subChar"/>
    <w:uiPriority w:val="5"/>
    <w:qFormat/>
    <w:rsid w:val="00471F93"/>
    <w:pPr>
      <w:numPr>
        <w:ilvl w:val="0"/>
        <w:numId w:val="104"/>
      </w:numPr>
      <w:tabs>
        <w:tab w:val="clear" w:pos="1134"/>
        <w:tab w:val="left" w:pos="1021"/>
      </w:tabs>
    </w:pPr>
  </w:style>
  <w:style w:type="character" w:customStyle="1" w:styleId="definitionsub-subChar">
    <w:name w:val="definition sub-sub Char"/>
    <w:basedOn w:val="definitionsubChar"/>
    <w:link w:val="definitionsub-sub"/>
    <w:uiPriority w:val="5"/>
    <w:rsid w:val="00471F93"/>
    <w:rPr>
      <w:rFonts w:ascii="Arial" w:eastAsia="Times New Roman" w:hAnsi="Arial"/>
      <w:sz w:val="20"/>
      <w:szCs w:val="20"/>
      <w:lang w:val="en-GB" w:eastAsia="en-GB"/>
    </w:rPr>
  </w:style>
  <w:style w:type="paragraph" w:customStyle="1" w:styleId="DLFrontPage">
    <w:name w:val="DLFrontPage"/>
    <w:basedOn w:val="Normal"/>
    <w:uiPriority w:val="8"/>
    <w:rsid w:val="00471F93"/>
    <w:pPr>
      <w:tabs>
        <w:tab w:val="left" w:pos="5940"/>
        <w:tab w:val="left" w:pos="6480"/>
      </w:tabs>
      <w:spacing w:after="220" w:line="280" w:lineRule="atLeast"/>
      <w:jc w:val="both"/>
    </w:pPr>
    <w:rPr>
      <w:rFonts w:ascii="Arial" w:eastAsiaTheme="minorHAnsi" w:hAnsi="Arial" w:cstheme="minorBidi"/>
      <w:sz w:val="20"/>
      <w:szCs w:val="20"/>
      <w:lang w:val="en-GB"/>
    </w:rPr>
  </w:style>
  <w:style w:type="paragraph" w:customStyle="1" w:styleId="DLFrontPageTitle">
    <w:name w:val="DLFrontPageTitle"/>
    <w:basedOn w:val="DLFrontPage"/>
    <w:uiPriority w:val="5"/>
    <w:qFormat/>
    <w:rsid w:val="00471F93"/>
    <w:pPr>
      <w:tabs>
        <w:tab w:val="clear" w:pos="6480"/>
        <w:tab w:val="left" w:pos="6660"/>
      </w:tabs>
      <w:spacing w:line="240" w:lineRule="auto"/>
      <w:jc w:val="center"/>
    </w:pPr>
  </w:style>
  <w:style w:type="paragraph" w:styleId="EnvelopeAddress">
    <w:name w:val="envelope address"/>
    <w:basedOn w:val="Normal"/>
    <w:uiPriority w:val="99"/>
    <w:semiHidden/>
    <w:unhideWhenUsed/>
    <w:rsid w:val="00471F93"/>
    <w:pPr>
      <w:framePr w:w="7920" w:h="1980" w:hRule="exact" w:hSpace="180" w:wrap="auto" w:hAnchor="page" w:xAlign="center" w:yAlign="bottom"/>
      <w:spacing w:after="280" w:line="280" w:lineRule="atLeast"/>
      <w:ind w:left="2880"/>
      <w:jc w:val="both"/>
    </w:pPr>
    <w:rPr>
      <w:rFonts w:ascii="Arial" w:eastAsiaTheme="majorEastAsia" w:hAnsi="Arial" w:cstheme="majorBidi"/>
      <w:sz w:val="24"/>
      <w:szCs w:val="24"/>
      <w:lang w:val="en-GB"/>
    </w:rPr>
  </w:style>
  <w:style w:type="paragraph" w:styleId="EnvelopeReturn">
    <w:name w:val="envelope return"/>
    <w:basedOn w:val="Normal"/>
    <w:uiPriority w:val="99"/>
    <w:semiHidden/>
    <w:unhideWhenUsed/>
    <w:rsid w:val="00471F93"/>
    <w:pPr>
      <w:spacing w:after="280" w:line="280" w:lineRule="atLeast"/>
      <w:jc w:val="both"/>
    </w:pPr>
    <w:rPr>
      <w:rFonts w:ascii="Arial" w:eastAsiaTheme="majorEastAsia" w:hAnsi="Arial" w:cstheme="majorBidi"/>
      <w:sz w:val="20"/>
      <w:szCs w:val="20"/>
      <w:lang w:val="en-GB"/>
    </w:rPr>
  </w:style>
  <w:style w:type="paragraph" w:styleId="Index1">
    <w:name w:val="index 1"/>
    <w:basedOn w:val="Normal"/>
    <w:next w:val="Normal"/>
    <w:autoRedefine/>
    <w:uiPriority w:val="99"/>
    <w:semiHidden/>
    <w:unhideWhenUsed/>
    <w:rsid w:val="00471F93"/>
    <w:pPr>
      <w:spacing w:after="280" w:line="280" w:lineRule="atLeast"/>
      <w:ind w:left="220" w:hanging="220"/>
      <w:jc w:val="both"/>
    </w:pPr>
    <w:rPr>
      <w:rFonts w:ascii="Arial" w:eastAsiaTheme="minorHAnsi" w:hAnsi="Arial" w:cstheme="minorBidi"/>
      <w:sz w:val="20"/>
      <w:szCs w:val="20"/>
      <w:lang w:val="en-GB"/>
    </w:rPr>
  </w:style>
  <w:style w:type="paragraph" w:styleId="IndexHeading">
    <w:name w:val="index heading"/>
    <w:basedOn w:val="Normal"/>
    <w:next w:val="Index1"/>
    <w:uiPriority w:val="99"/>
    <w:semiHidden/>
    <w:unhideWhenUsed/>
    <w:rsid w:val="00471F93"/>
    <w:pPr>
      <w:spacing w:after="280" w:line="280" w:lineRule="atLeast"/>
      <w:jc w:val="both"/>
    </w:pPr>
    <w:rPr>
      <w:rFonts w:ascii="Arial" w:eastAsiaTheme="majorEastAsia" w:hAnsi="Arial" w:cstheme="majorBidi"/>
      <w:b/>
      <w:bCs/>
      <w:sz w:val="20"/>
      <w:szCs w:val="20"/>
      <w:lang w:val="en-GB"/>
    </w:rPr>
  </w:style>
  <w:style w:type="paragraph" w:styleId="MessageHeader">
    <w:name w:val="Message Header"/>
    <w:basedOn w:val="Normal"/>
    <w:link w:val="MessageHeaderChar"/>
    <w:uiPriority w:val="99"/>
    <w:semiHidden/>
    <w:unhideWhenUsed/>
    <w:rsid w:val="00471F93"/>
    <w:pPr>
      <w:pBdr>
        <w:top w:val="single" w:sz="6" w:space="1" w:color="auto"/>
        <w:left w:val="single" w:sz="6" w:space="1" w:color="auto"/>
        <w:bottom w:val="single" w:sz="6" w:space="1" w:color="auto"/>
        <w:right w:val="single" w:sz="6" w:space="1" w:color="auto"/>
      </w:pBdr>
      <w:shd w:val="pct20" w:color="auto" w:fill="auto"/>
      <w:spacing w:after="280" w:line="280" w:lineRule="atLeast"/>
      <w:ind w:left="1134" w:hanging="1134"/>
      <w:jc w:val="both"/>
    </w:pPr>
    <w:rPr>
      <w:rFonts w:ascii="Arial" w:eastAsiaTheme="majorEastAsia" w:hAnsi="Arial" w:cstheme="majorBidi"/>
      <w:sz w:val="24"/>
      <w:szCs w:val="24"/>
      <w:lang w:val="en-GB"/>
    </w:rPr>
  </w:style>
  <w:style w:type="character" w:customStyle="1" w:styleId="MessageHeaderChar">
    <w:name w:val="Message Header Char"/>
    <w:basedOn w:val="DefaultParagraphFont"/>
    <w:link w:val="MessageHeader"/>
    <w:uiPriority w:val="99"/>
    <w:semiHidden/>
    <w:rsid w:val="00471F93"/>
    <w:rPr>
      <w:rFonts w:ascii="Arial" w:eastAsiaTheme="majorEastAsia" w:hAnsi="Arial" w:cstheme="majorBidi"/>
      <w:sz w:val="24"/>
      <w:szCs w:val="24"/>
      <w:shd w:val="pct20" w:color="auto" w:fill="auto"/>
      <w:lang w:val="en-GB"/>
    </w:rPr>
  </w:style>
  <w:style w:type="paragraph" w:customStyle="1" w:styleId="Notes">
    <w:name w:val="Notes"/>
    <w:basedOn w:val="Body1"/>
    <w:uiPriority w:val="5"/>
    <w:qFormat/>
    <w:rsid w:val="00471F93"/>
    <w:pPr>
      <w:shd w:val="clear" w:color="auto" w:fill="F2F2F2" w:themeFill="background1" w:themeFillShade="F2"/>
    </w:pPr>
    <w:rPr>
      <w:b/>
      <w:i/>
    </w:rPr>
  </w:style>
  <w:style w:type="paragraph" w:customStyle="1" w:styleId="Parties">
    <w:name w:val="Parties"/>
    <w:uiPriority w:val="7"/>
    <w:qFormat/>
    <w:rsid w:val="00471F93"/>
    <w:pPr>
      <w:numPr>
        <w:numId w:val="105"/>
      </w:numPr>
      <w:tabs>
        <w:tab w:val="left" w:pos="709"/>
      </w:tabs>
      <w:spacing w:after="280" w:line="280" w:lineRule="atLeast"/>
      <w:jc w:val="both"/>
    </w:pPr>
    <w:rPr>
      <w:rFonts w:ascii="Arial" w:eastAsia="Times New Roman" w:hAnsi="Arial"/>
      <w:b/>
      <w:sz w:val="20"/>
      <w:szCs w:val="20"/>
      <w:lang w:val="en-GB" w:eastAsia="en-GB"/>
    </w:rPr>
  </w:style>
  <w:style w:type="paragraph" w:customStyle="1" w:styleId="PartiesFront">
    <w:name w:val="Parties Front"/>
    <w:uiPriority w:val="7"/>
    <w:qFormat/>
    <w:rsid w:val="00471F93"/>
    <w:pPr>
      <w:tabs>
        <w:tab w:val="center" w:pos="4536"/>
        <w:tab w:val="left" w:pos="7921"/>
      </w:tabs>
      <w:spacing w:after="240" w:line="280" w:lineRule="atLeast"/>
      <w:ind w:right="1701"/>
      <w:jc w:val="both"/>
    </w:pPr>
    <w:rPr>
      <w:rFonts w:ascii="Arial" w:eastAsia="Times New Roman" w:hAnsi="Arial"/>
      <w:b/>
      <w:caps/>
      <w:sz w:val="20"/>
      <w:szCs w:val="20"/>
      <w:lang w:val="en-GB" w:eastAsia="en-GB"/>
    </w:rPr>
  </w:style>
  <w:style w:type="paragraph" w:customStyle="1" w:styleId="Recitals">
    <w:name w:val="Recitals"/>
    <w:basedOn w:val="Body1"/>
    <w:uiPriority w:val="7"/>
    <w:qFormat/>
    <w:rsid w:val="00471F93"/>
    <w:pPr>
      <w:tabs>
        <w:tab w:val="left" w:pos="709"/>
        <w:tab w:val="num" w:pos="1134"/>
      </w:tabs>
      <w:ind w:left="1134" w:hanging="1134"/>
    </w:pPr>
    <w:rPr>
      <w:rFonts w:eastAsia="Times New Roman" w:cs="Times New Roman"/>
      <w:lang w:eastAsia="en-GB"/>
    </w:rPr>
  </w:style>
  <w:style w:type="paragraph" w:customStyle="1" w:styleId="Schedule1">
    <w:name w:val="Schedule 1"/>
    <w:basedOn w:val="BodyText"/>
    <w:next w:val="BodyText"/>
    <w:qFormat/>
    <w:rsid w:val="00471F93"/>
    <w:pPr>
      <w:keepNext/>
      <w:pageBreakBefore/>
      <w:jc w:val="center"/>
    </w:pPr>
    <w:rPr>
      <w:rFonts w:eastAsiaTheme="minorHAnsi" w:cstheme="minorBidi"/>
      <w:b/>
      <w:caps/>
      <w:szCs w:val="20"/>
      <w:lang w:val="en-GB"/>
    </w:rPr>
  </w:style>
  <w:style w:type="paragraph" w:customStyle="1" w:styleId="Schedule2">
    <w:name w:val="Schedule 2"/>
    <w:basedOn w:val="BodyText"/>
    <w:next w:val="BodyText"/>
    <w:qFormat/>
    <w:rsid w:val="00471F93"/>
    <w:pPr>
      <w:jc w:val="center"/>
    </w:pPr>
    <w:rPr>
      <w:rFonts w:eastAsiaTheme="minorHAnsi" w:cstheme="minorBidi"/>
      <w:b/>
      <w:szCs w:val="20"/>
      <w:lang w:val="en-GB"/>
    </w:rPr>
  </w:style>
  <w:style w:type="paragraph" w:customStyle="1" w:styleId="Simple1">
    <w:name w:val="Simple 1"/>
    <w:link w:val="Simple1Char"/>
    <w:uiPriority w:val="3"/>
    <w:qFormat/>
    <w:rsid w:val="00471F93"/>
    <w:pPr>
      <w:numPr>
        <w:numId w:val="107"/>
      </w:numPr>
      <w:tabs>
        <w:tab w:val="left" w:pos="6660"/>
      </w:tabs>
      <w:spacing w:after="280" w:line="280" w:lineRule="atLeast"/>
      <w:jc w:val="both"/>
    </w:pPr>
    <w:rPr>
      <w:rFonts w:ascii="Arial" w:eastAsiaTheme="minorHAnsi" w:hAnsi="Arial" w:cstheme="minorBidi"/>
      <w:sz w:val="20"/>
      <w:szCs w:val="20"/>
      <w:lang w:val="en-GB"/>
    </w:rPr>
  </w:style>
  <w:style w:type="character" w:customStyle="1" w:styleId="Simple1Char">
    <w:name w:val="Simple 1 Char"/>
    <w:basedOn w:val="DefaultParagraphFont"/>
    <w:link w:val="Simple1"/>
    <w:uiPriority w:val="3"/>
    <w:rsid w:val="00471F93"/>
    <w:rPr>
      <w:rFonts w:ascii="Arial" w:eastAsiaTheme="minorHAnsi" w:hAnsi="Arial" w:cstheme="minorBidi"/>
      <w:sz w:val="20"/>
      <w:szCs w:val="20"/>
      <w:lang w:val="en-GB"/>
    </w:rPr>
  </w:style>
  <w:style w:type="paragraph" w:customStyle="1" w:styleId="Simple2">
    <w:name w:val="Simple 2"/>
    <w:link w:val="Simple2Char"/>
    <w:uiPriority w:val="3"/>
    <w:qFormat/>
    <w:rsid w:val="00471F93"/>
    <w:pPr>
      <w:numPr>
        <w:ilvl w:val="1"/>
        <w:numId w:val="107"/>
      </w:numPr>
      <w:spacing w:after="280" w:line="280" w:lineRule="atLeast"/>
      <w:jc w:val="both"/>
    </w:pPr>
    <w:rPr>
      <w:rFonts w:ascii="Arial" w:eastAsiaTheme="minorHAnsi" w:hAnsi="Arial" w:cstheme="minorBidi"/>
      <w:sz w:val="20"/>
      <w:szCs w:val="20"/>
      <w:lang w:val="en-GB"/>
    </w:rPr>
  </w:style>
  <w:style w:type="character" w:customStyle="1" w:styleId="Simple2Char">
    <w:name w:val="Simple 2 Char"/>
    <w:basedOn w:val="Simple1Char"/>
    <w:link w:val="Simple2"/>
    <w:uiPriority w:val="3"/>
    <w:rsid w:val="00471F93"/>
    <w:rPr>
      <w:rFonts w:ascii="Arial" w:eastAsiaTheme="minorHAnsi" w:hAnsi="Arial" w:cstheme="minorBidi"/>
      <w:sz w:val="20"/>
      <w:szCs w:val="20"/>
      <w:lang w:val="en-GB"/>
    </w:rPr>
  </w:style>
  <w:style w:type="paragraph" w:customStyle="1" w:styleId="Simple3">
    <w:name w:val="Simple 3"/>
    <w:link w:val="Simple3Char"/>
    <w:uiPriority w:val="3"/>
    <w:qFormat/>
    <w:rsid w:val="00471F93"/>
    <w:pPr>
      <w:numPr>
        <w:ilvl w:val="2"/>
        <w:numId w:val="107"/>
      </w:numPr>
      <w:spacing w:after="280" w:line="280" w:lineRule="atLeast"/>
      <w:jc w:val="both"/>
    </w:pPr>
    <w:rPr>
      <w:rFonts w:ascii="Arial" w:eastAsiaTheme="minorHAnsi" w:hAnsi="Arial" w:cstheme="minorBidi"/>
      <w:sz w:val="20"/>
      <w:szCs w:val="20"/>
      <w:lang w:val="en-GB"/>
    </w:rPr>
  </w:style>
  <w:style w:type="character" w:customStyle="1" w:styleId="Simple3Char">
    <w:name w:val="Simple 3 Char"/>
    <w:basedOn w:val="Simple1Char"/>
    <w:link w:val="Simple3"/>
    <w:uiPriority w:val="3"/>
    <w:rsid w:val="00471F93"/>
    <w:rPr>
      <w:rFonts w:ascii="Arial" w:eastAsiaTheme="minorHAnsi" w:hAnsi="Arial" w:cstheme="minorBidi"/>
      <w:sz w:val="20"/>
      <w:szCs w:val="20"/>
      <w:lang w:val="en-GB"/>
    </w:rPr>
  </w:style>
  <w:style w:type="paragraph" w:customStyle="1" w:styleId="Simple4">
    <w:name w:val="Simple 4"/>
    <w:link w:val="Simple4Char"/>
    <w:uiPriority w:val="3"/>
    <w:qFormat/>
    <w:rsid w:val="00471F93"/>
    <w:pPr>
      <w:numPr>
        <w:ilvl w:val="3"/>
        <w:numId w:val="107"/>
      </w:numPr>
      <w:spacing w:after="280" w:line="280" w:lineRule="atLeast"/>
      <w:jc w:val="both"/>
    </w:pPr>
    <w:rPr>
      <w:rFonts w:ascii="Arial" w:eastAsiaTheme="minorHAnsi" w:hAnsi="Arial" w:cstheme="minorBidi"/>
      <w:sz w:val="20"/>
      <w:szCs w:val="20"/>
      <w:lang w:val="en-GB"/>
    </w:rPr>
  </w:style>
  <w:style w:type="character" w:customStyle="1" w:styleId="Simple4Char">
    <w:name w:val="Simple 4 Char"/>
    <w:basedOn w:val="Simple1Char"/>
    <w:link w:val="Simple4"/>
    <w:uiPriority w:val="3"/>
    <w:rsid w:val="00471F93"/>
    <w:rPr>
      <w:rFonts w:ascii="Arial" w:eastAsiaTheme="minorHAnsi" w:hAnsi="Arial" w:cstheme="minorBidi"/>
      <w:sz w:val="20"/>
      <w:szCs w:val="20"/>
      <w:lang w:val="en-GB"/>
    </w:rPr>
  </w:style>
  <w:style w:type="paragraph" w:customStyle="1" w:styleId="Simple5">
    <w:name w:val="Simple 5"/>
    <w:link w:val="Simple5Char"/>
    <w:uiPriority w:val="3"/>
    <w:qFormat/>
    <w:rsid w:val="00471F93"/>
    <w:pPr>
      <w:numPr>
        <w:ilvl w:val="4"/>
        <w:numId w:val="107"/>
      </w:numPr>
      <w:spacing w:after="280" w:line="280" w:lineRule="atLeast"/>
      <w:jc w:val="both"/>
    </w:pPr>
    <w:rPr>
      <w:rFonts w:ascii="Arial" w:eastAsiaTheme="minorHAnsi" w:hAnsi="Arial" w:cstheme="minorBidi"/>
      <w:sz w:val="20"/>
      <w:szCs w:val="20"/>
      <w:lang w:val="en-GB"/>
    </w:rPr>
  </w:style>
  <w:style w:type="character" w:customStyle="1" w:styleId="Simple5Char">
    <w:name w:val="Simple 5 Char"/>
    <w:basedOn w:val="Simple1Char"/>
    <w:link w:val="Simple5"/>
    <w:uiPriority w:val="3"/>
    <w:rsid w:val="00471F93"/>
    <w:rPr>
      <w:rFonts w:ascii="Arial" w:eastAsiaTheme="minorHAnsi" w:hAnsi="Arial" w:cstheme="minorBidi"/>
      <w:sz w:val="20"/>
      <w:szCs w:val="20"/>
      <w:lang w:val="en-GB"/>
    </w:rPr>
  </w:style>
  <w:style w:type="paragraph" w:customStyle="1" w:styleId="Simple6">
    <w:name w:val="Simple 6"/>
    <w:link w:val="Simple6Char"/>
    <w:uiPriority w:val="3"/>
    <w:qFormat/>
    <w:rsid w:val="00471F93"/>
    <w:pPr>
      <w:numPr>
        <w:ilvl w:val="5"/>
        <w:numId w:val="107"/>
      </w:numPr>
      <w:spacing w:after="280" w:line="280" w:lineRule="atLeast"/>
      <w:jc w:val="both"/>
    </w:pPr>
    <w:rPr>
      <w:rFonts w:ascii="Arial" w:eastAsiaTheme="minorHAnsi" w:hAnsi="Arial" w:cstheme="minorBidi"/>
      <w:sz w:val="20"/>
      <w:szCs w:val="20"/>
      <w:lang w:val="en-GB"/>
    </w:rPr>
  </w:style>
  <w:style w:type="character" w:customStyle="1" w:styleId="Simple6Char">
    <w:name w:val="Simple 6 Char"/>
    <w:basedOn w:val="Simple5Char"/>
    <w:link w:val="Simple6"/>
    <w:uiPriority w:val="3"/>
    <w:rsid w:val="00471F93"/>
    <w:rPr>
      <w:rFonts w:ascii="Arial" w:eastAsiaTheme="minorHAnsi" w:hAnsi="Arial" w:cstheme="minorBidi"/>
      <w:sz w:val="20"/>
      <w:szCs w:val="20"/>
      <w:lang w:val="en-GB"/>
    </w:rPr>
  </w:style>
  <w:style w:type="paragraph" w:customStyle="1" w:styleId="Simple7">
    <w:name w:val="Simple 7"/>
    <w:link w:val="Simple7Char"/>
    <w:uiPriority w:val="10"/>
    <w:qFormat/>
    <w:rsid w:val="00471F93"/>
    <w:pPr>
      <w:numPr>
        <w:numId w:val="106"/>
      </w:numPr>
      <w:tabs>
        <w:tab w:val="clear" w:pos="3402"/>
        <w:tab w:val="num" w:pos="4252"/>
      </w:tabs>
      <w:spacing w:after="280" w:line="280" w:lineRule="atLeast"/>
      <w:jc w:val="both"/>
    </w:pPr>
    <w:rPr>
      <w:rFonts w:ascii="Arial" w:eastAsiaTheme="minorHAnsi" w:hAnsi="Arial" w:cstheme="minorBidi"/>
      <w:sz w:val="20"/>
      <w:szCs w:val="20"/>
      <w:lang w:val="en-GB"/>
    </w:rPr>
  </w:style>
  <w:style w:type="character" w:customStyle="1" w:styleId="Simple7Char">
    <w:name w:val="Simple 7 Char"/>
    <w:basedOn w:val="Simple5Char"/>
    <w:link w:val="Simple7"/>
    <w:uiPriority w:val="10"/>
    <w:rsid w:val="00471F93"/>
    <w:rPr>
      <w:rFonts w:ascii="Arial" w:eastAsiaTheme="minorHAnsi" w:hAnsi="Arial" w:cstheme="minorBidi"/>
      <w:sz w:val="20"/>
      <w:szCs w:val="20"/>
      <w:lang w:val="en-GB"/>
    </w:rPr>
  </w:style>
  <w:style w:type="paragraph" w:customStyle="1" w:styleId="Simple8">
    <w:name w:val="Simple 8"/>
    <w:link w:val="Simple8Char"/>
    <w:uiPriority w:val="10"/>
    <w:rsid w:val="00471F93"/>
    <w:pPr>
      <w:numPr>
        <w:ilvl w:val="7"/>
        <w:numId w:val="107"/>
      </w:numPr>
      <w:spacing w:after="280" w:line="280" w:lineRule="atLeast"/>
      <w:jc w:val="both"/>
    </w:pPr>
    <w:rPr>
      <w:rFonts w:ascii="Arial" w:eastAsiaTheme="minorHAnsi" w:hAnsi="Arial" w:cstheme="minorBidi"/>
      <w:sz w:val="20"/>
      <w:szCs w:val="20"/>
      <w:lang w:val="en-GB"/>
    </w:rPr>
  </w:style>
  <w:style w:type="character" w:customStyle="1" w:styleId="Simple8Char">
    <w:name w:val="Simple 8 Char"/>
    <w:basedOn w:val="Simple5Char"/>
    <w:link w:val="Simple8"/>
    <w:uiPriority w:val="10"/>
    <w:rsid w:val="00471F93"/>
    <w:rPr>
      <w:rFonts w:ascii="Arial" w:eastAsiaTheme="minorHAnsi" w:hAnsi="Arial" w:cstheme="minorBidi"/>
      <w:sz w:val="20"/>
      <w:szCs w:val="20"/>
      <w:lang w:val="en-GB"/>
    </w:rPr>
  </w:style>
  <w:style w:type="paragraph" w:customStyle="1" w:styleId="Simple9">
    <w:name w:val="Simple 9"/>
    <w:link w:val="Simple9Char"/>
    <w:uiPriority w:val="10"/>
    <w:rsid w:val="00471F93"/>
    <w:pPr>
      <w:numPr>
        <w:ilvl w:val="8"/>
        <w:numId w:val="107"/>
      </w:numPr>
      <w:spacing w:after="280" w:line="280" w:lineRule="atLeast"/>
      <w:jc w:val="both"/>
    </w:pPr>
    <w:rPr>
      <w:rFonts w:ascii="Arial" w:eastAsiaTheme="minorHAnsi" w:hAnsi="Arial" w:cstheme="minorBidi"/>
      <w:sz w:val="20"/>
      <w:szCs w:val="20"/>
      <w:lang w:val="en-GB"/>
    </w:rPr>
  </w:style>
  <w:style w:type="character" w:customStyle="1" w:styleId="Simple9Char">
    <w:name w:val="Simple 9 Char"/>
    <w:basedOn w:val="Simple5Char"/>
    <w:link w:val="Simple9"/>
    <w:uiPriority w:val="10"/>
    <w:rsid w:val="00471F93"/>
    <w:rPr>
      <w:rFonts w:ascii="Arial" w:eastAsiaTheme="minorHAnsi" w:hAnsi="Arial" w:cstheme="minorBidi"/>
      <w:sz w:val="20"/>
      <w:szCs w:val="20"/>
      <w:lang w:val="en-GB"/>
    </w:rPr>
  </w:style>
  <w:style w:type="paragraph" w:customStyle="1" w:styleId="Subject">
    <w:name w:val="Subject"/>
    <w:basedOn w:val="Normal"/>
    <w:next w:val="Normal"/>
    <w:uiPriority w:val="8"/>
    <w:rsid w:val="00471F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60" w:after="60" w:line="280" w:lineRule="atLeast"/>
      <w:jc w:val="both"/>
      <w:textAlignment w:val="baseline"/>
    </w:pPr>
    <w:rPr>
      <w:rFonts w:ascii="Arial" w:eastAsiaTheme="minorHAnsi" w:hAnsi="Arial" w:cstheme="minorBidi"/>
      <w:b/>
      <w:sz w:val="28"/>
      <w:szCs w:val="20"/>
      <w:lang w:val="en-GB"/>
    </w:rPr>
  </w:style>
  <w:style w:type="paragraph" w:styleId="Subtitle">
    <w:name w:val="Subtitle"/>
    <w:basedOn w:val="BodyText"/>
    <w:next w:val="BodyText"/>
    <w:link w:val="SubtitleChar"/>
    <w:uiPriority w:val="12"/>
    <w:unhideWhenUsed/>
    <w:qFormat/>
    <w:rsid w:val="00471F93"/>
    <w:pPr>
      <w:numPr>
        <w:ilvl w:val="1"/>
      </w:numPr>
      <w:jc w:val="both"/>
    </w:pPr>
    <w:rPr>
      <w:rFonts w:eastAsiaTheme="majorEastAsia" w:cstheme="majorBidi"/>
      <w:i/>
      <w:iCs/>
      <w:sz w:val="28"/>
      <w:szCs w:val="24"/>
      <w:lang w:val="en-GB"/>
    </w:rPr>
  </w:style>
  <w:style w:type="character" w:customStyle="1" w:styleId="SubtitleChar">
    <w:name w:val="Subtitle Char"/>
    <w:basedOn w:val="DefaultParagraphFont"/>
    <w:link w:val="Subtitle"/>
    <w:uiPriority w:val="12"/>
    <w:rsid w:val="00471F93"/>
    <w:rPr>
      <w:rFonts w:ascii="Arial" w:eastAsiaTheme="majorEastAsia" w:hAnsi="Arial" w:cstheme="majorBidi"/>
      <w:i/>
      <w:iCs/>
      <w:sz w:val="28"/>
      <w:szCs w:val="24"/>
      <w:lang w:val="en-GB"/>
    </w:rPr>
  </w:style>
  <w:style w:type="paragraph" w:styleId="TOAHeading">
    <w:name w:val="toa heading"/>
    <w:basedOn w:val="Normal"/>
    <w:next w:val="Normal"/>
    <w:uiPriority w:val="99"/>
    <w:semiHidden/>
    <w:unhideWhenUsed/>
    <w:rsid w:val="00471F93"/>
    <w:pPr>
      <w:spacing w:before="120" w:after="280" w:line="280" w:lineRule="atLeast"/>
      <w:jc w:val="both"/>
    </w:pPr>
    <w:rPr>
      <w:rFonts w:ascii="Arial" w:eastAsiaTheme="majorEastAsia" w:hAnsi="Arial" w:cstheme="majorBidi"/>
      <w:b/>
      <w:bCs/>
      <w:sz w:val="24"/>
      <w:szCs w:val="24"/>
      <w:lang w:val="en-GB"/>
    </w:rPr>
  </w:style>
  <w:style w:type="paragraph" w:styleId="TOCHeading">
    <w:name w:val="TOC Heading"/>
    <w:basedOn w:val="Heading1"/>
    <w:next w:val="Normal"/>
    <w:uiPriority w:val="39"/>
    <w:semiHidden/>
    <w:unhideWhenUsed/>
    <w:qFormat/>
    <w:rsid w:val="00471F93"/>
    <w:pPr>
      <w:spacing w:line="280" w:lineRule="atLeast"/>
      <w:jc w:val="both"/>
      <w:outlineLvl w:val="9"/>
    </w:pPr>
    <w:rPr>
      <w:rFonts w:ascii="Arial" w:hAnsi="Arial"/>
      <w:caps w:val="0"/>
      <w:lang w:val="en-GB"/>
    </w:rPr>
  </w:style>
  <w:style w:type="paragraph" w:customStyle="1" w:styleId="Witness">
    <w:name w:val="Witness"/>
    <w:basedOn w:val="BodyText"/>
    <w:uiPriority w:val="7"/>
    <w:qFormat/>
    <w:rsid w:val="00471F93"/>
    <w:pPr>
      <w:keepNext/>
      <w:tabs>
        <w:tab w:val="left" w:pos="4253"/>
        <w:tab w:val="right" w:leader="dot" w:pos="8789"/>
      </w:tabs>
      <w:spacing w:before="120"/>
      <w:jc w:val="both"/>
    </w:pPr>
    <w:rPr>
      <w:rFonts w:eastAsia="Times New Roman"/>
      <w:szCs w:val="20"/>
      <w:lang w:val="en-GB" w:eastAsia="en-GB"/>
    </w:rPr>
  </w:style>
  <w:style w:type="paragraph" w:customStyle="1" w:styleId="WitnessLit">
    <w:name w:val="WitnessLit"/>
    <w:basedOn w:val="Witness"/>
    <w:uiPriority w:val="7"/>
    <w:qFormat/>
    <w:rsid w:val="00471F93"/>
    <w:pPr>
      <w:tabs>
        <w:tab w:val="left" w:pos="1134"/>
        <w:tab w:val="left" w:leader="dot" w:pos="5387"/>
      </w:tabs>
    </w:pPr>
  </w:style>
  <w:style w:type="numbering" w:customStyle="1" w:styleId="WraggeHeadings">
    <w:name w:val="Wragge Headings"/>
    <w:uiPriority w:val="99"/>
    <w:rsid w:val="00471F93"/>
    <w:pPr>
      <w:numPr>
        <w:numId w:val="120"/>
      </w:numPr>
    </w:pPr>
  </w:style>
  <w:style w:type="character" w:styleId="PlaceholderText">
    <w:name w:val="Placeholder Text"/>
    <w:basedOn w:val="DefaultParagraphFont"/>
    <w:uiPriority w:val="99"/>
    <w:semiHidden/>
    <w:rsid w:val="00471F93"/>
    <w:rPr>
      <w:color w:val="808080"/>
      <w:lang w:val="en-GB"/>
    </w:rPr>
  </w:style>
  <w:style w:type="paragraph" w:styleId="Bibliography">
    <w:name w:val="Bibliography"/>
    <w:basedOn w:val="Normal"/>
    <w:next w:val="Normal"/>
    <w:uiPriority w:val="37"/>
    <w:semiHidden/>
    <w:unhideWhenUsed/>
    <w:rsid w:val="00471F93"/>
    <w:pPr>
      <w:spacing w:after="280" w:line="280" w:lineRule="atLeast"/>
      <w:jc w:val="both"/>
    </w:pPr>
    <w:rPr>
      <w:rFonts w:ascii="Arial" w:eastAsiaTheme="minorHAnsi" w:hAnsi="Arial" w:cstheme="minorBidi"/>
      <w:sz w:val="20"/>
      <w:szCs w:val="20"/>
      <w:lang w:val="en-GB"/>
    </w:rPr>
  </w:style>
  <w:style w:type="paragraph" w:styleId="BodyTextFirstIndent">
    <w:name w:val="Body Text First Indent"/>
    <w:basedOn w:val="BodyText"/>
    <w:link w:val="BodyTextFirstIndentChar"/>
    <w:uiPriority w:val="99"/>
    <w:semiHidden/>
    <w:unhideWhenUsed/>
    <w:rsid w:val="00471F93"/>
    <w:pPr>
      <w:ind w:firstLine="360"/>
      <w:jc w:val="both"/>
    </w:pPr>
    <w:rPr>
      <w:rFonts w:eastAsiaTheme="minorHAnsi" w:cstheme="minorBidi"/>
      <w:szCs w:val="20"/>
      <w:lang w:val="en-GB"/>
    </w:rPr>
  </w:style>
  <w:style w:type="character" w:customStyle="1" w:styleId="BodyTextFirstIndentChar">
    <w:name w:val="Body Text First Indent Char"/>
    <w:basedOn w:val="BodyTextChar"/>
    <w:link w:val="BodyTextFirstIndent"/>
    <w:uiPriority w:val="99"/>
    <w:semiHidden/>
    <w:rsid w:val="00471F93"/>
    <w:rPr>
      <w:rFonts w:ascii="Arial" w:eastAsiaTheme="minorHAnsi" w:hAnsi="Arial" w:cstheme="minorBidi"/>
      <w:sz w:val="20"/>
      <w:szCs w:val="20"/>
      <w:lang w:val="en-GB"/>
    </w:rPr>
  </w:style>
  <w:style w:type="paragraph" w:styleId="BodyTextIndent">
    <w:name w:val="Body Text Indent"/>
    <w:basedOn w:val="Normal"/>
    <w:link w:val="BodyTextIndentChar"/>
    <w:uiPriority w:val="99"/>
    <w:semiHidden/>
    <w:unhideWhenUsed/>
    <w:rsid w:val="00471F93"/>
    <w:pPr>
      <w:spacing w:after="120" w:line="280" w:lineRule="atLeast"/>
      <w:ind w:left="283"/>
      <w:jc w:val="both"/>
    </w:pPr>
    <w:rPr>
      <w:rFonts w:ascii="Arial" w:eastAsiaTheme="minorHAnsi" w:hAnsi="Arial" w:cstheme="minorBidi"/>
      <w:sz w:val="20"/>
      <w:szCs w:val="20"/>
      <w:lang w:val="en-GB"/>
    </w:rPr>
  </w:style>
  <w:style w:type="character" w:customStyle="1" w:styleId="BodyTextIndentChar">
    <w:name w:val="Body Text Indent Char"/>
    <w:basedOn w:val="DefaultParagraphFont"/>
    <w:link w:val="BodyTextIndent"/>
    <w:uiPriority w:val="99"/>
    <w:semiHidden/>
    <w:rsid w:val="00471F93"/>
    <w:rPr>
      <w:rFonts w:ascii="Arial" w:eastAsiaTheme="minorHAnsi" w:hAnsi="Arial" w:cstheme="minorBidi"/>
      <w:sz w:val="20"/>
      <w:szCs w:val="20"/>
      <w:lang w:val="en-GB"/>
    </w:rPr>
  </w:style>
  <w:style w:type="paragraph" w:styleId="BodyTextFirstIndent2">
    <w:name w:val="Body Text First Indent 2"/>
    <w:basedOn w:val="BodyTextIndent"/>
    <w:link w:val="BodyTextFirstIndent2Char"/>
    <w:uiPriority w:val="99"/>
    <w:unhideWhenUsed/>
    <w:rsid w:val="00471F93"/>
    <w:pPr>
      <w:spacing w:after="360"/>
      <w:ind w:left="360" w:firstLine="360"/>
    </w:pPr>
  </w:style>
  <w:style w:type="character" w:customStyle="1" w:styleId="BodyTextFirstIndent2Char">
    <w:name w:val="Body Text First Indent 2 Char"/>
    <w:basedOn w:val="BodyTextIndentChar"/>
    <w:link w:val="BodyTextFirstIndent2"/>
    <w:uiPriority w:val="99"/>
    <w:rsid w:val="00471F93"/>
    <w:rPr>
      <w:rFonts w:ascii="Arial" w:eastAsiaTheme="minorHAnsi" w:hAnsi="Arial" w:cstheme="minorBidi"/>
      <w:sz w:val="20"/>
      <w:szCs w:val="20"/>
      <w:lang w:val="en-GB"/>
    </w:rPr>
  </w:style>
  <w:style w:type="paragraph" w:styleId="Closing">
    <w:name w:val="Closing"/>
    <w:basedOn w:val="Normal"/>
    <w:link w:val="ClosingChar"/>
    <w:uiPriority w:val="99"/>
    <w:semiHidden/>
    <w:unhideWhenUsed/>
    <w:rsid w:val="00471F93"/>
    <w:pPr>
      <w:ind w:left="4252"/>
      <w:jc w:val="both"/>
    </w:pPr>
    <w:rPr>
      <w:rFonts w:ascii="Arial" w:eastAsiaTheme="minorHAnsi" w:hAnsi="Arial" w:cstheme="minorBidi"/>
      <w:sz w:val="20"/>
      <w:szCs w:val="20"/>
      <w:lang w:val="en-GB"/>
    </w:rPr>
  </w:style>
  <w:style w:type="character" w:customStyle="1" w:styleId="ClosingChar">
    <w:name w:val="Closing Char"/>
    <w:basedOn w:val="DefaultParagraphFont"/>
    <w:link w:val="Closing"/>
    <w:uiPriority w:val="99"/>
    <w:semiHidden/>
    <w:rsid w:val="00471F93"/>
    <w:rPr>
      <w:rFonts w:ascii="Arial" w:eastAsiaTheme="minorHAnsi" w:hAnsi="Arial" w:cstheme="minorBidi"/>
      <w:sz w:val="20"/>
      <w:szCs w:val="20"/>
      <w:lang w:val="en-GB"/>
    </w:rPr>
  </w:style>
  <w:style w:type="paragraph" w:styleId="Date">
    <w:name w:val="Date"/>
    <w:basedOn w:val="Normal"/>
    <w:next w:val="Normal"/>
    <w:link w:val="DateChar"/>
    <w:uiPriority w:val="99"/>
    <w:semiHidden/>
    <w:unhideWhenUsed/>
    <w:rsid w:val="00471F93"/>
    <w:pPr>
      <w:spacing w:after="280" w:line="280" w:lineRule="atLeast"/>
      <w:jc w:val="both"/>
    </w:pPr>
    <w:rPr>
      <w:rFonts w:ascii="Arial" w:eastAsiaTheme="minorHAnsi" w:hAnsi="Arial" w:cstheme="minorBidi"/>
      <w:sz w:val="20"/>
      <w:szCs w:val="20"/>
      <w:lang w:val="en-GB"/>
    </w:rPr>
  </w:style>
  <w:style w:type="character" w:customStyle="1" w:styleId="DateChar">
    <w:name w:val="Date Char"/>
    <w:basedOn w:val="DefaultParagraphFont"/>
    <w:link w:val="Date"/>
    <w:uiPriority w:val="99"/>
    <w:semiHidden/>
    <w:rsid w:val="00471F93"/>
    <w:rPr>
      <w:rFonts w:ascii="Arial" w:eastAsiaTheme="minorHAnsi" w:hAnsi="Arial" w:cstheme="minorBidi"/>
      <w:sz w:val="20"/>
      <w:szCs w:val="20"/>
      <w:lang w:val="en-GB"/>
    </w:rPr>
  </w:style>
  <w:style w:type="paragraph" w:styleId="DocumentMap">
    <w:name w:val="Document Map"/>
    <w:basedOn w:val="Normal"/>
    <w:link w:val="DocumentMapChar"/>
    <w:uiPriority w:val="99"/>
    <w:semiHidden/>
    <w:unhideWhenUsed/>
    <w:rsid w:val="00471F93"/>
    <w:pPr>
      <w:jc w:val="both"/>
    </w:pPr>
    <w:rPr>
      <w:rFonts w:ascii="Segoe UI" w:eastAsiaTheme="minorHAnsi" w:hAnsi="Segoe UI" w:cs="Segoe UI"/>
      <w:sz w:val="16"/>
      <w:szCs w:val="16"/>
      <w:lang w:val="en-GB"/>
    </w:rPr>
  </w:style>
  <w:style w:type="character" w:customStyle="1" w:styleId="DocumentMapChar">
    <w:name w:val="Document Map Char"/>
    <w:basedOn w:val="DefaultParagraphFont"/>
    <w:link w:val="DocumentMap"/>
    <w:uiPriority w:val="99"/>
    <w:semiHidden/>
    <w:rsid w:val="00471F93"/>
    <w:rPr>
      <w:rFonts w:ascii="Segoe UI" w:eastAsiaTheme="minorHAnsi" w:hAnsi="Segoe UI" w:cs="Segoe UI"/>
      <w:sz w:val="16"/>
      <w:szCs w:val="16"/>
      <w:lang w:val="en-GB"/>
    </w:rPr>
  </w:style>
  <w:style w:type="paragraph" w:styleId="E-mailSignature">
    <w:name w:val="E-mail Signature"/>
    <w:basedOn w:val="Normal"/>
    <w:link w:val="E-mailSignatureChar"/>
    <w:uiPriority w:val="99"/>
    <w:semiHidden/>
    <w:unhideWhenUsed/>
    <w:rsid w:val="00471F93"/>
    <w:pPr>
      <w:jc w:val="both"/>
    </w:pPr>
    <w:rPr>
      <w:rFonts w:ascii="Arial" w:eastAsiaTheme="minorHAnsi" w:hAnsi="Arial" w:cstheme="minorBidi"/>
      <w:sz w:val="20"/>
      <w:szCs w:val="20"/>
      <w:lang w:val="en-GB"/>
    </w:rPr>
  </w:style>
  <w:style w:type="character" w:customStyle="1" w:styleId="E-mailSignatureChar">
    <w:name w:val="E-mail Signature Char"/>
    <w:basedOn w:val="DefaultParagraphFont"/>
    <w:link w:val="E-mailSignature"/>
    <w:uiPriority w:val="99"/>
    <w:semiHidden/>
    <w:rsid w:val="00471F93"/>
    <w:rPr>
      <w:rFonts w:ascii="Arial" w:eastAsiaTheme="minorHAnsi" w:hAnsi="Arial" w:cstheme="minorBidi"/>
      <w:sz w:val="20"/>
      <w:szCs w:val="20"/>
      <w:lang w:val="en-GB"/>
    </w:rPr>
  </w:style>
  <w:style w:type="character" w:styleId="Emphasis">
    <w:name w:val="Emphasis"/>
    <w:basedOn w:val="DefaultParagraphFont"/>
    <w:uiPriority w:val="99"/>
    <w:qFormat/>
    <w:rsid w:val="00471F93"/>
    <w:rPr>
      <w:i/>
      <w:iCs/>
    </w:rPr>
  </w:style>
  <w:style w:type="character" w:styleId="HTMLAcronym">
    <w:name w:val="HTML Acronym"/>
    <w:basedOn w:val="DefaultParagraphFont"/>
    <w:uiPriority w:val="99"/>
    <w:semiHidden/>
    <w:unhideWhenUsed/>
    <w:rsid w:val="00471F93"/>
  </w:style>
  <w:style w:type="paragraph" w:styleId="HTMLAddress">
    <w:name w:val="HTML Address"/>
    <w:basedOn w:val="Normal"/>
    <w:link w:val="HTMLAddressChar"/>
    <w:uiPriority w:val="99"/>
    <w:semiHidden/>
    <w:unhideWhenUsed/>
    <w:rsid w:val="00471F93"/>
    <w:pPr>
      <w:jc w:val="both"/>
    </w:pPr>
    <w:rPr>
      <w:rFonts w:ascii="Arial" w:eastAsiaTheme="minorHAnsi" w:hAnsi="Arial" w:cstheme="minorBidi"/>
      <w:i/>
      <w:iCs/>
      <w:sz w:val="20"/>
      <w:szCs w:val="20"/>
      <w:lang w:val="en-GB"/>
    </w:rPr>
  </w:style>
  <w:style w:type="character" w:customStyle="1" w:styleId="HTMLAddressChar">
    <w:name w:val="HTML Address Char"/>
    <w:basedOn w:val="DefaultParagraphFont"/>
    <w:link w:val="HTMLAddress"/>
    <w:uiPriority w:val="99"/>
    <w:semiHidden/>
    <w:rsid w:val="00471F93"/>
    <w:rPr>
      <w:rFonts w:ascii="Arial" w:eastAsiaTheme="minorHAnsi" w:hAnsi="Arial" w:cstheme="minorBidi"/>
      <w:i/>
      <w:iCs/>
      <w:sz w:val="20"/>
      <w:szCs w:val="20"/>
      <w:lang w:val="en-GB"/>
    </w:rPr>
  </w:style>
  <w:style w:type="character" w:styleId="HTMLCite">
    <w:name w:val="HTML Cite"/>
    <w:basedOn w:val="DefaultParagraphFont"/>
    <w:uiPriority w:val="99"/>
    <w:semiHidden/>
    <w:unhideWhenUsed/>
    <w:rsid w:val="00471F93"/>
    <w:rPr>
      <w:i/>
      <w:iCs/>
    </w:rPr>
  </w:style>
  <w:style w:type="character" w:styleId="HTMLCode">
    <w:name w:val="HTML Code"/>
    <w:basedOn w:val="DefaultParagraphFont"/>
    <w:uiPriority w:val="99"/>
    <w:semiHidden/>
    <w:unhideWhenUsed/>
    <w:rsid w:val="00471F93"/>
    <w:rPr>
      <w:rFonts w:ascii="Consolas" w:hAnsi="Consolas"/>
      <w:sz w:val="20"/>
      <w:szCs w:val="20"/>
    </w:rPr>
  </w:style>
  <w:style w:type="character" w:styleId="HTMLDefinition">
    <w:name w:val="HTML Definition"/>
    <w:basedOn w:val="DefaultParagraphFont"/>
    <w:uiPriority w:val="99"/>
    <w:semiHidden/>
    <w:unhideWhenUsed/>
    <w:rsid w:val="00471F93"/>
    <w:rPr>
      <w:i/>
      <w:iCs/>
    </w:rPr>
  </w:style>
  <w:style w:type="character" w:styleId="HTMLKeyboard">
    <w:name w:val="HTML Keyboard"/>
    <w:basedOn w:val="DefaultParagraphFont"/>
    <w:uiPriority w:val="99"/>
    <w:semiHidden/>
    <w:unhideWhenUsed/>
    <w:rsid w:val="00471F93"/>
    <w:rPr>
      <w:rFonts w:ascii="Consolas" w:hAnsi="Consolas"/>
      <w:sz w:val="20"/>
      <w:szCs w:val="20"/>
    </w:rPr>
  </w:style>
  <w:style w:type="paragraph" w:styleId="HTMLPreformatted">
    <w:name w:val="HTML Preformatted"/>
    <w:basedOn w:val="Normal"/>
    <w:link w:val="HTMLPreformattedChar"/>
    <w:uiPriority w:val="99"/>
    <w:semiHidden/>
    <w:unhideWhenUsed/>
    <w:rsid w:val="00471F93"/>
    <w:pPr>
      <w:jc w:val="both"/>
    </w:pPr>
    <w:rPr>
      <w:rFonts w:ascii="Consolas" w:eastAsiaTheme="minorHAnsi" w:hAnsi="Consolas" w:cstheme="minorBidi"/>
      <w:sz w:val="20"/>
      <w:szCs w:val="20"/>
      <w:lang w:val="en-GB"/>
    </w:rPr>
  </w:style>
  <w:style w:type="character" w:customStyle="1" w:styleId="HTMLPreformattedChar">
    <w:name w:val="HTML Preformatted Char"/>
    <w:basedOn w:val="DefaultParagraphFont"/>
    <w:link w:val="HTMLPreformatted"/>
    <w:uiPriority w:val="99"/>
    <w:semiHidden/>
    <w:rsid w:val="00471F93"/>
    <w:rPr>
      <w:rFonts w:ascii="Consolas" w:eastAsiaTheme="minorHAnsi" w:hAnsi="Consolas" w:cstheme="minorBidi"/>
      <w:sz w:val="20"/>
      <w:szCs w:val="20"/>
      <w:lang w:val="en-GB"/>
    </w:rPr>
  </w:style>
  <w:style w:type="character" w:styleId="HTMLSample">
    <w:name w:val="HTML Sample"/>
    <w:basedOn w:val="DefaultParagraphFont"/>
    <w:uiPriority w:val="99"/>
    <w:semiHidden/>
    <w:unhideWhenUsed/>
    <w:rsid w:val="00471F93"/>
    <w:rPr>
      <w:rFonts w:ascii="Consolas" w:hAnsi="Consolas"/>
      <w:sz w:val="24"/>
      <w:szCs w:val="24"/>
    </w:rPr>
  </w:style>
  <w:style w:type="character" w:styleId="HTMLTypewriter">
    <w:name w:val="HTML Typewriter"/>
    <w:basedOn w:val="DefaultParagraphFont"/>
    <w:uiPriority w:val="99"/>
    <w:semiHidden/>
    <w:unhideWhenUsed/>
    <w:rsid w:val="00471F93"/>
    <w:rPr>
      <w:rFonts w:ascii="Consolas" w:hAnsi="Consolas"/>
      <w:sz w:val="20"/>
      <w:szCs w:val="20"/>
    </w:rPr>
  </w:style>
  <w:style w:type="character" w:styleId="HTMLVariable">
    <w:name w:val="HTML Variable"/>
    <w:basedOn w:val="DefaultParagraphFont"/>
    <w:uiPriority w:val="99"/>
    <w:semiHidden/>
    <w:unhideWhenUsed/>
    <w:rsid w:val="00471F93"/>
    <w:rPr>
      <w:i/>
      <w:iCs/>
    </w:rPr>
  </w:style>
  <w:style w:type="paragraph" w:styleId="Index2">
    <w:name w:val="index 2"/>
    <w:basedOn w:val="Normal"/>
    <w:next w:val="Normal"/>
    <w:autoRedefine/>
    <w:uiPriority w:val="99"/>
    <w:semiHidden/>
    <w:unhideWhenUsed/>
    <w:rsid w:val="00471F93"/>
    <w:pPr>
      <w:ind w:left="400" w:hanging="200"/>
      <w:jc w:val="both"/>
    </w:pPr>
    <w:rPr>
      <w:rFonts w:ascii="Arial" w:eastAsiaTheme="minorHAnsi" w:hAnsi="Arial" w:cstheme="minorBidi"/>
      <w:sz w:val="20"/>
      <w:szCs w:val="20"/>
      <w:lang w:val="en-GB"/>
    </w:rPr>
  </w:style>
  <w:style w:type="paragraph" w:styleId="Index3">
    <w:name w:val="index 3"/>
    <w:basedOn w:val="Normal"/>
    <w:next w:val="Normal"/>
    <w:autoRedefine/>
    <w:uiPriority w:val="99"/>
    <w:semiHidden/>
    <w:unhideWhenUsed/>
    <w:rsid w:val="00471F93"/>
    <w:pPr>
      <w:ind w:left="600" w:hanging="200"/>
      <w:jc w:val="both"/>
    </w:pPr>
    <w:rPr>
      <w:rFonts w:ascii="Arial" w:eastAsiaTheme="minorHAnsi" w:hAnsi="Arial" w:cstheme="minorBidi"/>
      <w:sz w:val="20"/>
      <w:szCs w:val="20"/>
      <w:lang w:val="en-GB"/>
    </w:rPr>
  </w:style>
  <w:style w:type="paragraph" w:styleId="Index4">
    <w:name w:val="index 4"/>
    <w:basedOn w:val="Normal"/>
    <w:next w:val="Normal"/>
    <w:autoRedefine/>
    <w:uiPriority w:val="99"/>
    <w:semiHidden/>
    <w:unhideWhenUsed/>
    <w:rsid w:val="00471F93"/>
    <w:pPr>
      <w:ind w:left="800" w:hanging="200"/>
      <w:jc w:val="both"/>
    </w:pPr>
    <w:rPr>
      <w:rFonts w:ascii="Arial" w:eastAsiaTheme="minorHAnsi" w:hAnsi="Arial" w:cstheme="minorBidi"/>
      <w:sz w:val="20"/>
      <w:szCs w:val="20"/>
      <w:lang w:val="en-GB"/>
    </w:rPr>
  </w:style>
  <w:style w:type="paragraph" w:styleId="Index5">
    <w:name w:val="index 5"/>
    <w:basedOn w:val="Normal"/>
    <w:next w:val="Normal"/>
    <w:autoRedefine/>
    <w:uiPriority w:val="99"/>
    <w:semiHidden/>
    <w:unhideWhenUsed/>
    <w:rsid w:val="00471F93"/>
    <w:pPr>
      <w:ind w:left="1000" w:hanging="200"/>
      <w:jc w:val="both"/>
    </w:pPr>
    <w:rPr>
      <w:rFonts w:ascii="Arial" w:eastAsiaTheme="minorHAnsi" w:hAnsi="Arial" w:cstheme="minorBidi"/>
      <w:sz w:val="20"/>
      <w:szCs w:val="20"/>
      <w:lang w:val="en-GB"/>
    </w:rPr>
  </w:style>
  <w:style w:type="paragraph" w:styleId="Index6">
    <w:name w:val="index 6"/>
    <w:basedOn w:val="Normal"/>
    <w:next w:val="Normal"/>
    <w:autoRedefine/>
    <w:uiPriority w:val="99"/>
    <w:semiHidden/>
    <w:unhideWhenUsed/>
    <w:rsid w:val="00471F93"/>
    <w:pPr>
      <w:ind w:left="1200" w:hanging="200"/>
      <w:jc w:val="both"/>
    </w:pPr>
    <w:rPr>
      <w:rFonts w:ascii="Arial" w:eastAsiaTheme="minorHAnsi" w:hAnsi="Arial" w:cstheme="minorBidi"/>
      <w:sz w:val="20"/>
      <w:szCs w:val="20"/>
      <w:lang w:val="en-GB"/>
    </w:rPr>
  </w:style>
  <w:style w:type="paragraph" w:styleId="Index7">
    <w:name w:val="index 7"/>
    <w:basedOn w:val="Normal"/>
    <w:next w:val="Normal"/>
    <w:autoRedefine/>
    <w:uiPriority w:val="99"/>
    <w:semiHidden/>
    <w:unhideWhenUsed/>
    <w:rsid w:val="00471F93"/>
    <w:pPr>
      <w:ind w:left="1400" w:hanging="200"/>
      <w:jc w:val="both"/>
    </w:pPr>
    <w:rPr>
      <w:rFonts w:ascii="Arial" w:eastAsiaTheme="minorHAnsi" w:hAnsi="Arial" w:cstheme="minorBidi"/>
      <w:sz w:val="20"/>
      <w:szCs w:val="20"/>
      <w:lang w:val="en-GB"/>
    </w:rPr>
  </w:style>
  <w:style w:type="paragraph" w:styleId="Index8">
    <w:name w:val="index 8"/>
    <w:basedOn w:val="Normal"/>
    <w:next w:val="Normal"/>
    <w:autoRedefine/>
    <w:uiPriority w:val="99"/>
    <w:semiHidden/>
    <w:unhideWhenUsed/>
    <w:rsid w:val="00471F93"/>
    <w:pPr>
      <w:ind w:left="1600" w:hanging="200"/>
      <w:jc w:val="both"/>
    </w:pPr>
    <w:rPr>
      <w:rFonts w:ascii="Arial" w:eastAsiaTheme="minorHAnsi" w:hAnsi="Arial" w:cstheme="minorBidi"/>
      <w:sz w:val="20"/>
      <w:szCs w:val="20"/>
      <w:lang w:val="en-GB"/>
    </w:rPr>
  </w:style>
  <w:style w:type="paragraph" w:styleId="Index9">
    <w:name w:val="index 9"/>
    <w:basedOn w:val="Normal"/>
    <w:next w:val="Normal"/>
    <w:autoRedefine/>
    <w:uiPriority w:val="99"/>
    <w:semiHidden/>
    <w:unhideWhenUsed/>
    <w:rsid w:val="00471F93"/>
    <w:pPr>
      <w:ind w:left="1800" w:hanging="200"/>
      <w:jc w:val="both"/>
    </w:pPr>
    <w:rPr>
      <w:rFonts w:ascii="Arial" w:eastAsiaTheme="minorHAnsi" w:hAnsi="Arial" w:cstheme="minorBidi"/>
      <w:sz w:val="20"/>
      <w:szCs w:val="20"/>
      <w:lang w:val="en-GB"/>
    </w:rPr>
  </w:style>
  <w:style w:type="character" w:styleId="IntenseEmphasis">
    <w:name w:val="Intense Emphasis"/>
    <w:basedOn w:val="DefaultParagraphFont"/>
    <w:uiPriority w:val="99"/>
    <w:qFormat/>
    <w:rsid w:val="00471F93"/>
    <w:rPr>
      <w:i/>
      <w:iCs/>
      <w:color w:val="4F81BD" w:themeColor="accent1"/>
    </w:rPr>
  </w:style>
  <w:style w:type="paragraph" w:styleId="IntenseQuote">
    <w:name w:val="Intense Quote"/>
    <w:basedOn w:val="Normal"/>
    <w:next w:val="Normal"/>
    <w:link w:val="IntenseQuoteChar"/>
    <w:uiPriority w:val="99"/>
    <w:qFormat/>
    <w:rsid w:val="00471F93"/>
    <w:pPr>
      <w:pBdr>
        <w:top w:val="single" w:sz="4" w:space="10" w:color="4F81BD" w:themeColor="accent1"/>
        <w:bottom w:val="single" w:sz="4" w:space="10" w:color="4F81BD" w:themeColor="accent1"/>
      </w:pBdr>
      <w:spacing w:before="360" w:after="360" w:line="280" w:lineRule="atLeast"/>
      <w:ind w:left="864" w:right="864"/>
      <w:jc w:val="center"/>
    </w:pPr>
    <w:rPr>
      <w:rFonts w:ascii="Arial" w:eastAsiaTheme="minorHAnsi" w:hAnsi="Arial" w:cstheme="minorBidi"/>
      <w:i/>
      <w:iCs/>
      <w:color w:val="4F81BD" w:themeColor="accent1"/>
      <w:sz w:val="20"/>
      <w:szCs w:val="20"/>
      <w:lang w:val="en-GB"/>
    </w:rPr>
  </w:style>
  <w:style w:type="character" w:customStyle="1" w:styleId="IntenseQuoteChar">
    <w:name w:val="Intense Quote Char"/>
    <w:basedOn w:val="DefaultParagraphFont"/>
    <w:link w:val="IntenseQuote"/>
    <w:uiPriority w:val="99"/>
    <w:rsid w:val="00471F93"/>
    <w:rPr>
      <w:rFonts w:ascii="Arial" w:eastAsiaTheme="minorHAnsi" w:hAnsi="Arial" w:cstheme="minorBidi"/>
      <w:i/>
      <w:iCs/>
      <w:color w:val="4F81BD" w:themeColor="accent1"/>
      <w:sz w:val="20"/>
      <w:szCs w:val="20"/>
      <w:lang w:val="en-GB"/>
    </w:rPr>
  </w:style>
  <w:style w:type="character" w:styleId="IntenseReference">
    <w:name w:val="Intense Reference"/>
    <w:basedOn w:val="DefaultParagraphFont"/>
    <w:uiPriority w:val="99"/>
    <w:qFormat/>
    <w:rsid w:val="00471F93"/>
    <w:rPr>
      <w:b/>
      <w:bCs/>
      <w:smallCaps/>
      <w:color w:val="4F81BD" w:themeColor="accent1"/>
      <w:spacing w:val="5"/>
    </w:rPr>
  </w:style>
  <w:style w:type="character" w:styleId="LineNumber">
    <w:name w:val="line number"/>
    <w:basedOn w:val="DefaultParagraphFont"/>
    <w:uiPriority w:val="99"/>
    <w:semiHidden/>
    <w:unhideWhenUsed/>
    <w:rsid w:val="00471F93"/>
  </w:style>
  <w:style w:type="paragraph" w:styleId="List">
    <w:name w:val="List"/>
    <w:basedOn w:val="Normal"/>
    <w:uiPriority w:val="99"/>
    <w:semiHidden/>
    <w:unhideWhenUsed/>
    <w:rsid w:val="00471F93"/>
    <w:pPr>
      <w:spacing w:after="280" w:line="280" w:lineRule="atLeast"/>
      <w:ind w:left="283" w:hanging="283"/>
      <w:contextualSpacing/>
      <w:jc w:val="both"/>
    </w:pPr>
    <w:rPr>
      <w:rFonts w:ascii="Arial" w:eastAsiaTheme="minorHAnsi" w:hAnsi="Arial" w:cstheme="minorBidi"/>
      <w:sz w:val="20"/>
      <w:szCs w:val="20"/>
      <w:lang w:val="en-GB"/>
    </w:rPr>
  </w:style>
  <w:style w:type="paragraph" w:styleId="List2">
    <w:name w:val="List 2"/>
    <w:basedOn w:val="Normal"/>
    <w:uiPriority w:val="99"/>
    <w:unhideWhenUsed/>
    <w:rsid w:val="00471F93"/>
    <w:pPr>
      <w:spacing w:after="280" w:line="280" w:lineRule="atLeast"/>
      <w:ind w:left="566" w:hanging="283"/>
      <w:contextualSpacing/>
      <w:jc w:val="both"/>
    </w:pPr>
    <w:rPr>
      <w:rFonts w:ascii="Arial" w:eastAsiaTheme="minorHAnsi" w:hAnsi="Arial" w:cstheme="minorBidi"/>
      <w:sz w:val="20"/>
      <w:szCs w:val="20"/>
      <w:lang w:val="en-GB"/>
    </w:rPr>
  </w:style>
  <w:style w:type="paragraph" w:styleId="List3">
    <w:name w:val="List 3"/>
    <w:basedOn w:val="Normal"/>
    <w:uiPriority w:val="99"/>
    <w:semiHidden/>
    <w:unhideWhenUsed/>
    <w:rsid w:val="00471F93"/>
    <w:pPr>
      <w:spacing w:after="280" w:line="280" w:lineRule="atLeast"/>
      <w:ind w:left="849" w:hanging="283"/>
      <w:contextualSpacing/>
      <w:jc w:val="both"/>
    </w:pPr>
    <w:rPr>
      <w:rFonts w:ascii="Arial" w:eastAsiaTheme="minorHAnsi" w:hAnsi="Arial" w:cstheme="minorBidi"/>
      <w:sz w:val="20"/>
      <w:szCs w:val="20"/>
      <w:lang w:val="en-GB"/>
    </w:rPr>
  </w:style>
  <w:style w:type="paragraph" w:styleId="List4">
    <w:name w:val="List 4"/>
    <w:basedOn w:val="Normal"/>
    <w:uiPriority w:val="99"/>
    <w:semiHidden/>
    <w:unhideWhenUsed/>
    <w:rsid w:val="00471F93"/>
    <w:pPr>
      <w:spacing w:after="280" w:line="280" w:lineRule="atLeast"/>
      <w:ind w:left="1132" w:hanging="283"/>
      <w:contextualSpacing/>
      <w:jc w:val="both"/>
    </w:pPr>
    <w:rPr>
      <w:rFonts w:ascii="Arial" w:eastAsiaTheme="minorHAnsi" w:hAnsi="Arial" w:cstheme="minorBidi"/>
      <w:sz w:val="20"/>
      <w:szCs w:val="20"/>
      <w:lang w:val="en-GB"/>
    </w:rPr>
  </w:style>
  <w:style w:type="paragraph" w:styleId="List5">
    <w:name w:val="List 5"/>
    <w:basedOn w:val="Normal"/>
    <w:uiPriority w:val="99"/>
    <w:semiHidden/>
    <w:unhideWhenUsed/>
    <w:rsid w:val="00471F93"/>
    <w:pPr>
      <w:spacing w:after="280" w:line="280" w:lineRule="atLeast"/>
      <w:ind w:left="1415" w:hanging="283"/>
      <w:contextualSpacing/>
      <w:jc w:val="both"/>
    </w:pPr>
    <w:rPr>
      <w:rFonts w:ascii="Arial" w:eastAsiaTheme="minorHAnsi" w:hAnsi="Arial" w:cstheme="minorBidi"/>
      <w:sz w:val="20"/>
      <w:szCs w:val="20"/>
      <w:lang w:val="en-GB"/>
    </w:rPr>
  </w:style>
  <w:style w:type="paragraph" w:styleId="ListBullet2">
    <w:name w:val="List Bullet 2"/>
    <w:basedOn w:val="Normal"/>
    <w:uiPriority w:val="99"/>
    <w:semiHidden/>
    <w:unhideWhenUsed/>
    <w:rsid w:val="00471F93"/>
    <w:pPr>
      <w:numPr>
        <w:numId w:val="108"/>
      </w:numPr>
      <w:spacing w:after="280" w:line="280" w:lineRule="atLeast"/>
      <w:contextualSpacing/>
      <w:jc w:val="both"/>
    </w:pPr>
    <w:rPr>
      <w:rFonts w:ascii="Arial" w:eastAsiaTheme="minorHAnsi" w:hAnsi="Arial" w:cstheme="minorBidi"/>
      <w:sz w:val="20"/>
      <w:szCs w:val="20"/>
      <w:lang w:val="en-GB"/>
    </w:rPr>
  </w:style>
  <w:style w:type="paragraph" w:styleId="ListBullet3">
    <w:name w:val="List Bullet 3"/>
    <w:basedOn w:val="Normal"/>
    <w:uiPriority w:val="99"/>
    <w:semiHidden/>
    <w:unhideWhenUsed/>
    <w:rsid w:val="00471F93"/>
    <w:pPr>
      <w:numPr>
        <w:numId w:val="109"/>
      </w:numPr>
      <w:spacing w:after="280" w:line="280" w:lineRule="atLeast"/>
      <w:contextualSpacing/>
      <w:jc w:val="both"/>
    </w:pPr>
    <w:rPr>
      <w:rFonts w:ascii="Arial" w:eastAsiaTheme="minorHAnsi" w:hAnsi="Arial" w:cstheme="minorBidi"/>
      <w:sz w:val="20"/>
      <w:szCs w:val="20"/>
      <w:lang w:val="en-GB"/>
    </w:rPr>
  </w:style>
  <w:style w:type="paragraph" w:styleId="ListBullet4">
    <w:name w:val="List Bullet 4"/>
    <w:basedOn w:val="Normal"/>
    <w:uiPriority w:val="99"/>
    <w:semiHidden/>
    <w:unhideWhenUsed/>
    <w:rsid w:val="00471F93"/>
    <w:pPr>
      <w:numPr>
        <w:numId w:val="110"/>
      </w:numPr>
      <w:spacing w:after="280" w:line="280" w:lineRule="atLeast"/>
      <w:contextualSpacing/>
      <w:jc w:val="both"/>
    </w:pPr>
    <w:rPr>
      <w:rFonts w:ascii="Arial" w:eastAsiaTheme="minorHAnsi" w:hAnsi="Arial" w:cstheme="minorBidi"/>
      <w:sz w:val="20"/>
      <w:szCs w:val="20"/>
      <w:lang w:val="en-GB"/>
    </w:rPr>
  </w:style>
  <w:style w:type="paragraph" w:styleId="ListBullet5">
    <w:name w:val="List Bullet 5"/>
    <w:basedOn w:val="Normal"/>
    <w:uiPriority w:val="99"/>
    <w:semiHidden/>
    <w:unhideWhenUsed/>
    <w:rsid w:val="00471F93"/>
    <w:pPr>
      <w:numPr>
        <w:numId w:val="111"/>
      </w:numPr>
      <w:spacing w:after="280" w:line="280" w:lineRule="atLeast"/>
      <w:contextualSpacing/>
      <w:jc w:val="both"/>
    </w:pPr>
    <w:rPr>
      <w:rFonts w:ascii="Arial" w:eastAsiaTheme="minorHAnsi" w:hAnsi="Arial" w:cstheme="minorBidi"/>
      <w:sz w:val="20"/>
      <w:szCs w:val="20"/>
      <w:lang w:val="en-GB"/>
    </w:rPr>
  </w:style>
  <w:style w:type="paragraph" w:styleId="ListContinue">
    <w:name w:val="List Continue"/>
    <w:basedOn w:val="Normal"/>
    <w:uiPriority w:val="99"/>
    <w:semiHidden/>
    <w:unhideWhenUsed/>
    <w:rsid w:val="00471F93"/>
    <w:pPr>
      <w:spacing w:after="120" w:line="280" w:lineRule="atLeast"/>
      <w:ind w:left="283"/>
      <w:contextualSpacing/>
      <w:jc w:val="both"/>
    </w:pPr>
    <w:rPr>
      <w:rFonts w:ascii="Arial" w:eastAsiaTheme="minorHAnsi" w:hAnsi="Arial" w:cstheme="minorBidi"/>
      <w:sz w:val="20"/>
      <w:szCs w:val="20"/>
      <w:lang w:val="en-GB"/>
    </w:rPr>
  </w:style>
  <w:style w:type="paragraph" w:styleId="ListContinue2">
    <w:name w:val="List Continue 2"/>
    <w:basedOn w:val="Normal"/>
    <w:uiPriority w:val="99"/>
    <w:semiHidden/>
    <w:unhideWhenUsed/>
    <w:rsid w:val="00471F93"/>
    <w:pPr>
      <w:spacing w:after="120" w:line="280" w:lineRule="atLeast"/>
      <w:ind w:left="566"/>
      <w:contextualSpacing/>
      <w:jc w:val="both"/>
    </w:pPr>
    <w:rPr>
      <w:rFonts w:ascii="Arial" w:eastAsiaTheme="minorHAnsi" w:hAnsi="Arial" w:cstheme="minorBidi"/>
      <w:sz w:val="20"/>
      <w:szCs w:val="20"/>
      <w:lang w:val="en-GB"/>
    </w:rPr>
  </w:style>
  <w:style w:type="paragraph" w:styleId="ListContinue3">
    <w:name w:val="List Continue 3"/>
    <w:basedOn w:val="Normal"/>
    <w:uiPriority w:val="99"/>
    <w:semiHidden/>
    <w:unhideWhenUsed/>
    <w:rsid w:val="00471F93"/>
    <w:pPr>
      <w:spacing w:after="120" w:line="280" w:lineRule="atLeast"/>
      <w:ind w:left="849"/>
      <w:contextualSpacing/>
      <w:jc w:val="both"/>
    </w:pPr>
    <w:rPr>
      <w:rFonts w:ascii="Arial" w:eastAsiaTheme="minorHAnsi" w:hAnsi="Arial" w:cstheme="minorBidi"/>
      <w:sz w:val="20"/>
      <w:szCs w:val="20"/>
      <w:lang w:val="en-GB"/>
    </w:rPr>
  </w:style>
  <w:style w:type="paragraph" w:styleId="ListContinue4">
    <w:name w:val="List Continue 4"/>
    <w:basedOn w:val="Normal"/>
    <w:uiPriority w:val="99"/>
    <w:semiHidden/>
    <w:unhideWhenUsed/>
    <w:rsid w:val="00471F93"/>
    <w:pPr>
      <w:spacing w:after="120" w:line="280" w:lineRule="atLeast"/>
      <w:ind w:left="1132"/>
      <w:contextualSpacing/>
      <w:jc w:val="both"/>
    </w:pPr>
    <w:rPr>
      <w:rFonts w:ascii="Arial" w:eastAsiaTheme="minorHAnsi" w:hAnsi="Arial" w:cstheme="minorBidi"/>
      <w:sz w:val="20"/>
      <w:szCs w:val="20"/>
      <w:lang w:val="en-GB"/>
    </w:rPr>
  </w:style>
  <w:style w:type="paragraph" w:styleId="ListContinue5">
    <w:name w:val="List Continue 5"/>
    <w:basedOn w:val="Normal"/>
    <w:uiPriority w:val="99"/>
    <w:semiHidden/>
    <w:unhideWhenUsed/>
    <w:rsid w:val="00471F93"/>
    <w:pPr>
      <w:spacing w:after="120" w:line="280" w:lineRule="atLeast"/>
      <w:ind w:left="1415"/>
      <w:contextualSpacing/>
      <w:jc w:val="both"/>
    </w:pPr>
    <w:rPr>
      <w:rFonts w:ascii="Arial" w:eastAsiaTheme="minorHAnsi" w:hAnsi="Arial" w:cstheme="minorBidi"/>
      <w:sz w:val="20"/>
      <w:szCs w:val="20"/>
      <w:lang w:val="en-GB"/>
    </w:rPr>
  </w:style>
  <w:style w:type="paragraph" w:styleId="ListNumber">
    <w:name w:val="List Number"/>
    <w:basedOn w:val="Normal"/>
    <w:uiPriority w:val="99"/>
    <w:semiHidden/>
    <w:unhideWhenUsed/>
    <w:rsid w:val="00471F93"/>
    <w:pPr>
      <w:numPr>
        <w:numId w:val="112"/>
      </w:numPr>
      <w:spacing w:after="280" w:line="280" w:lineRule="atLeast"/>
      <w:contextualSpacing/>
      <w:jc w:val="both"/>
    </w:pPr>
    <w:rPr>
      <w:rFonts w:ascii="Arial" w:eastAsiaTheme="minorHAnsi" w:hAnsi="Arial" w:cstheme="minorBidi"/>
      <w:sz w:val="20"/>
      <w:szCs w:val="20"/>
      <w:lang w:val="en-GB"/>
    </w:rPr>
  </w:style>
  <w:style w:type="paragraph" w:styleId="ListNumber2">
    <w:name w:val="List Number 2"/>
    <w:basedOn w:val="Normal"/>
    <w:uiPriority w:val="99"/>
    <w:semiHidden/>
    <w:unhideWhenUsed/>
    <w:rsid w:val="00471F93"/>
    <w:pPr>
      <w:numPr>
        <w:numId w:val="113"/>
      </w:numPr>
      <w:spacing w:after="280" w:line="280" w:lineRule="atLeast"/>
      <w:contextualSpacing/>
      <w:jc w:val="both"/>
    </w:pPr>
    <w:rPr>
      <w:rFonts w:ascii="Arial" w:eastAsiaTheme="minorHAnsi" w:hAnsi="Arial" w:cstheme="minorBidi"/>
      <w:sz w:val="20"/>
      <w:szCs w:val="20"/>
      <w:lang w:val="en-GB"/>
    </w:rPr>
  </w:style>
  <w:style w:type="paragraph" w:styleId="ListNumber3">
    <w:name w:val="List Number 3"/>
    <w:basedOn w:val="Normal"/>
    <w:uiPriority w:val="99"/>
    <w:semiHidden/>
    <w:unhideWhenUsed/>
    <w:rsid w:val="00471F93"/>
    <w:pPr>
      <w:numPr>
        <w:numId w:val="114"/>
      </w:numPr>
      <w:spacing w:after="280" w:line="280" w:lineRule="atLeast"/>
      <w:contextualSpacing/>
      <w:jc w:val="both"/>
    </w:pPr>
    <w:rPr>
      <w:rFonts w:ascii="Arial" w:eastAsiaTheme="minorHAnsi" w:hAnsi="Arial" w:cstheme="minorBidi"/>
      <w:sz w:val="20"/>
      <w:szCs w:val="20"/>
      <w:lang w:val="en-GB"/>
    </w:rPr>
  </w:style>
  <w:style w:type="paragraph" w:styleId="ListNumber4">
    <w:name w:val="List Number 4"/>
    <w:basedOn w:val="Normal"/>
    <w:uiPriority w:val="99"/>
    <w:semiHidden/>
    <w:unhideWhenUsed/>
    <w:rsid w:val="00471F93"/>
    <w:pPr>
      <w:numPr>
        <w:numId w:val="115"/>
      </w:numPr>
      <w:spacing w:after="280" w:line="280" w:lineRule="atLeast"/>
      <w:contextualSpacing/>
      <w:jc w:val="both"/>
    </w:pPr>
    <w:rPr>
      <w:rFonts w:ascii="Arial" w:eastAsiaTheme="minorHAnsi" w:hAnsi="Arial" w:cstheme="minorBidi"/>
      <w:sz w:val="20"/>
      <w:szCs w:val="20"/>
      <w:lang w:val="en-GB"/>
    </w:rPr>
  </w:style>
  <w:style w:type="paragraph" w:styleId="ListNumber5">
    <w:name w:val="List Number 5"/>
    <w:basedOn w:val="Normal"/>
    <w:uiPriority w:val="99"/>
    <w:semiHidden/>
    <w:unhideWhenUsed/>
    <w:rsid w:val="00471F93"/>
    <w:pPr>
      <w:numPr>
        <w:numId w:val="116"/>
      </w:numPr>
      <w:spacing w:after="280" w:line="280" w:lineRule="atLeast"/>
      <w:contextualSpacing/>
      <w:jc w:val="both"/>
    </w:pPr>
    <w:rPr>
      <w:rFonts w:ascii="Arial" w:eastAsiaTheme="minorHAnsi" w:hAnsi="Arial" w:cstheme="minorBidi"/>
      <w:sz w:val="20"/>
      <w:szCs w:val="20"/>
      <w:lang w:val="en-GB"/>
    </w:rPr>
  </w:style>
  <w:style w:type="paragraph" w:styleId="MacroText">
    <w:name w:val="macro"/>
    <w:link w:val="MacroTextChar"/>
    <w:uiPriority w:val="99"/>
    <w:semiHidden/>
    <w:unhideWhenUsed/>
    <w:rsid w:val="00471F93"/>
    <w:pPr>
      <w:tabs>
        <w:tab w:val="left" w:pos="480"/>
        <w:tab w:val="left" w:pos="960"/>
        <w:tab w:val="left" w:pos="1440"/>
        <w:tab w:val="left" w:pos="1920"/>
        <w:tab w:val="left" w:pos="2400"/>
        <w:tab w:val="left" w:pos="2880"/>
        <w:tab w:val="left" w:pos="3360"/>
        <w:tab w:val="left" w:pos="3840"/>
        <w:tab w:val="left" w:pos="4320"/>
      </w:tabs>
      <w:spacing w:line="280" w:lineRule="atLeast"/>
      <w:jc w:val="both"/>
    </w:pPr>
    <w:rPr>
      <w:rFonts w:ascii="Consolas" w:eastAsiaTheme="minorHAnsi" w:hAnsi="Consolas" w:cstheme="minorBidi"/>
      <w:sz w:val="20"/>
      <w:szCs w:val="20"/>
      <w:lang w:val="en-GB"/>
    </w:rPr>
  </w:style>
  <w:style w:type="character" w:customStyle="1" w:styleId="MacroTextChar">
    <w:name w:val="Macro Text Char"/>
    <w:basedOn w:val="DefaultParagraphFont"/>
    <w:link w:val="MacroText"/>
    <w:uiPriority w:val="99"/>
    <w:semiHidden/>
    <w:rsid w:val="00471F93"/>
    <w:rPr>
      <w:rFonts w:ascii="Consolas" w:eastAsiaTheme="minorHAnsi" w:hAnsi="Consolas" w:cstheme="minorBidi"/>
      <w:sz w:val="20"/>
      <w:szCs w:val="20"/>
      <w:lang w:val="en-GB"/>
    </w:rPr>
  </w:style>
  <w:style w:type="paragraph" w:styleId="NormalWeb">
    <w:name w:val="Normal (Web)"/>
    <w:basedOn w:val="Normal"/>
    <w:uiPriority w:val="99"/>
    <w:semiHidden/>
    <w:unhideWhenUsed/>
    <w:rsid w:val="00471F93"/>
    <w:pPr>
      <w:spacing w:after="280" w:line="280" w:lineRule="atLeast"/>
      <w:jc w:val="both"/>
    </w:pPr>
    <w:rPr>
      <w:rFonts w:eastAsiaTheme="minorHAnsi"/>
      <w:sz w:val="24"/>
      <w:szCs w:val="24"/>
      <w:lang w:val="en-GB"/>
    </w:rPr>
  </w:style>
  <w:style w:type="paragraph" w:styleId="NormalIndent">
    <w:name w:val="Normal Indent"/>
    <w:basedOn w:val="Normal"/>
    <w:uiPriority w:val="99"/>
    <w:semiHidden/>
    <w:unhideWhenUsed/>
    <w:rsid w:val="00471F93"/>
    <w:pPr>
      <w:spacing w:after="280" w:line="280" w:lineRule="atLeast"/>
      <w:ind w:left="720"/>
      <w:jc w:val="both"/>
    </w:pPr>
    <w:rPr>
      <w:rFonts w:ascii="Arial" w:eastAsiaTheme="minorHAnsi" w:hAnsi="Arial" w:cstheme="minorBidi"/>
      <w:sz w:val="20"/>
      <w:szCs w:val="20"/>
      <w:lang w:val="en-GB"/>
    </w:rPr>
  </w:style>
  <w:style w:type="paragraph" w:styleId="NoteHeading">
    <w:name w:val="Note Heading"/>
    <w:basedOn w:val="Normal"/>
    <w:next w:val="Normal"/>
    <w:link w:val="NoteHeadingChar"/>
    <w:uiPriority w:val="99"/>
    <w:semiHidden/>
    <w:unhideWhenUsed/>
    <w:rsid w:val="00471F93"/>
    <w:pPr>
      <w:jc w:val="both"/>
    </w:pPr>
    <w:rPr>
      <w:rFonts w:ascii="Arial" w:eastAsiaTheme="minorHAnsi" w:hAnsi="Arial" w:cstheme="minorBidi"/>
      <w:sz w:val="20"/>
      <w:szCs w:val="20"/>
      <w:lang w:val="en-GB"/>
    </w:rPr>
  </w:style>
  <w:style w:type="character" w:customStyle="1" w:styleId="NoteHeadingChar">
    <w:name w:val="Note Heading Char"/>
    <w:basedOn w:val="DefaultParagraphFont"/>
    <w:link w:val="NoteHeading"/>
    <w:uiPriority w:val="99"/>
    <w:semiHidden/>
    <w:rsid w:val="00471F93"/>
    <w:rPr>
      <w:rFonts w:ascii="Arial" w:eastAsiaTheme="minorHAnsi" w:hAnsi="Arial" w:cstheme="minorBidi"/>
      <w:sz w:val="20"/>
      <w:szCs w:val="20"/>
      <w:lang w:val="en-GB"/>
    </w:rPr>
  </w:style>
  <w:style w:type="paragraph" w:styleId="PlainText">
    <w:name w:val="Plain Text"/>
    <w:basedOn w:val="Normal"/>
    <w:link w:val="PlainTextChar"/>
    <w:uiPriority w:val="99"/>
    <w:semiHidden/>
    <w:unhideWhenUsed/>
    <w:rsid w:val="00471F93"/>
    <w:pPr>
      <w:jc w:val="both"/>
    </w:pPr>
    <w:rPr>
      <w:rFonts w:ascii="Consolas" w:eastAsiaTheme="minorHAnsi" w:hAnsi="Consolas" w:cstheme="minorBidi"/>
      <w:sz w:val="21"/>
      <w:szCs w:val="21"/>
      <w:lang w:val="en-GB"/>
    </w:rPr>
  </w:style>
  <w:style w:type="character" w:customStyle="1" w:styleId="PlainTextChar">
    <w:name w:val="Plain Text Char"/>
    <w:basedOn w:val="DefaultParagraphFont"/>
    <w:link w:val="PlainText"/>
    <w:uiPriority w:val="99"/>
    <w:semiHidden/>
    <w:rsid w:val="00471F93"/>
    <w:rPr>
      <w:rFonts w:ascii="Consolas" w:eastAsiaTheme="minorHAnsi" w:hAnsi="Consolas" w:cstheme="minorBidi"/>
      <w:sz w:val="21"/>
      <w:szCs w:val="21"/>
      <w:lang w:val="en-GB"/>
    </w:rPr>
  </w:style>
  <w:style w:type="paragraph" w:styleId="Quote">
    <w:name w:val="Quote"/>
    <w:basedOn w:val="Normal"/>
    <w:next w:val="Normal"/>
    <w:link w:val="QuoteChar"/>
    <w:uiPriority w:val="29"/>
    <w:qFormat/>
    <w:rsid w:val="00471F93"/>
    <w:pPr>
      <w:spacing w:before="200" w:after="160" w:line="280" w:lineRule="atLeast"/>
      <w:ind w:left="864" w:right="864"/>
      <w:jc w:val="center"/>
    </w:pPr>
    <w:rPr>
      <w:rFonts w:ascii="Arial" w:eastAsiaTheme="minorHAnsi" w:hAnsi="Arial" w:cstheme="minorBidi"/>
      <w:i/>
      <w:iCs/>
      <w:color w:val="404040" w:themeColor="text1" w:themeTint="BF"/>
      <w:sz w:val="20"/>
      <w:szCs w:val="20"/>
      <w:lang w:val="en-GB"/>
    </w:rPr>
  </w:style>
  <w:style w:type="character" w:customStyle="1" w:styleId="QuoteChar">
    <w:name w:val="Quote Char"/>
    <w:basedOn w:val="DefaultParagraphFont"/>
    <w:link w:val="Quote"/>
    <w:uiPriority w:val="29"/>
    <w:rsid w:val="00471F93"/>
    <w:rPr>
      <w:rFonts w:ascii="Arial" w:eastAsiaTheme="minorHAnsi" w:hAnsi="Arial" w:cstheme="minorBidi"/>
      <w:i/>
      <w:iCs/>
      <w:color w:val="404040" w:themeColor="text1" w:themeTint="BF"/>
      <w:sz w:val="20"/>
      <w:szCs w:val="20"/>
      <w:lang w:val="en-GB"/>
    </w:rPr>
  </w:style>
  <w:style w:type="paragraph" w:styleId="Salutation">
    <w:name w:val="Salutation"/>
    <w:basedOn w:val="Normal"/>
    <w:next w:val="Normal"/>
    <w:link w:val="SalutationChar"/>
    <w:uiPriority w:val="99"/>
    <w:semiHidden/>
    <w:unhideWhenUsed/>
    <w:rsid w:val="00471F93"/>
    <w:pPr>
      <w:spacing w:after="280" w:line="280" w:lineRule="atLeast"/>
      <w:jc w:val="both"/>
    </w:pPr>
    <w:rPr>
      <w:rFonts w:ascii="Arial" w:eastAsiaTheme="minorHAnsi" w:hAnsi="Arial" w:cstheme="minorBidi"/>
      <w:sz w:val="20"/>
      <w:szCs w:val="20"/>
      <w:lang w:val="en-GB"/>
    </w:rPr>
  </w:style>
  <w:style w:type="character" w:customStyle="1" w:styleId="SalutationChar">
    <w:name w:val="Salutation Char"/>
    <w:basedOn w:val="DefaultParagraphFont"/>
    <w:link w:val="Salutation"/>
    <w:uiPriority w:val="99"/>
    <w:semiHidden/>
    <w:rsid w:val="00471F93"/>
    <w:rPr>
      <w:rFonts w:ascii="Arial" w:eastAsiaTheme="minorHAnsi" w:hAnsi="Arial" w:cstheme="minorBidi"/>
      <w:sz w:val="20"/>
      <w:szCs w:val="20"/>
      <w:lang w:val="en-GB"/>
    </w:rPr>
  </w:style>
  <w:style w:type="paragraph" w:styleId="Signature">
    <w:name w:val="Signature"/>
    <w:basedOn w:val="Normal"/>
    <w:link w:val="SignatureChar"/>
    <w:uiPriority w:val="99"/>
    <w:semiHidden/>
    <w:unhideWhenUsed/>
    <w:rsid w:val="00471F93"/>
    <w:pPr>
      <w:ind w:left="4252"/>
      <w:jc w:val="both"/>
    </w:pPr>
    <w:rPr>
      <w:rFonts w:ascii="Arial" w:eastAsiaTheme="minorHAnsi" w:hAnsi="Arial" w:cstheme="minorBidi"/>
      <w:sz w:val="20"/>
      <w:szCs w:val="20"/>
      <w:lang w:val="en-GB"/>
    </w:rPr>
  </w:style>
  <w:style w:type="character" w:customStyle="1" w:styleId="SignatureChar">
    <w:name w:val="Signature Char"/>
    <w:basedOn w:val="DefaultParagraphFont"/>
    <w:link w:val="Signature"/>
    <w:uiPriority w:val="99"/>
    <w:semiHidden/>
    <w:rsid w:val="00471F93"/>
    <w:rPr>
      <w:rFonts w:ascii="Arial" w:eastAsiaTheme="minorHAnsi" w:hAnsi="Arial" w:cstheme="minorBidi"/>
      <w:sz w:val="20"/>
      <w:szCs w:val="20"/>
      <w:lang w:val="en-GB"/>
    </w:rPr>
  </w:style>
  <w:style w:type="character" w:styleId="Strong">
    <w:name w:val="Strong"/>
    <w:basedOn w:val="DefaultParagraphFont"/>
    <w:uiPriority w:val="99"/>
    <w:qFormat/>
    <w:rsid w:val="00471F93"/>
    <w:rPr>
      <w:b/>
      <w:bCs/>
    </w:rPr>
  </w:style>
  <w:style w:type="character" w:styleId="SubtleEmphasis">
    <w:name w:val="Subtle Emphasis"/>
    <w:basedOn w:val="DefaultParagraphFont"/>
    <w:uiPriority w:val="99"/>
    <w:qFormat/>
    <w:rsid w:val="00471F93"/>
    <w:rPr>
      <w:i/>
      <w:iCs/>
      <w:color w:val="404040" w:themeColor="text1" w:themeTint="BF"/>
    </w:rPr>
  </w:style>
  <w:style w:type="character" w:styleId="SubtleReference">
    <w:name w:val="Subtle Reference"/>
    <w:basedOn w:val="DefaultParagraphFont"/>
    <w:uiPriority w:val="99"/>
    <w:qFormat/>
    <w:rsid w:val="00471F93"/>
    <w:rPr>
      <w:smallCaps/>
      <w:color w:val="5A5A5A" w:themeColor="text1" w:themeTint="A5"/>
    </w:rPr>
  </w:style>
  <w:style w:type="paragraph" w:styleId="TableofAuthorities">
    <w:name w:val="table of authorities"/>
    <w:basedOn w:val="Normal"/>
    <w:next w:val="Normal"/>
    <w:uiPriority w:val="99"/>
    <w:semiHidden/>
    <w:unhideWhenUsed/>
    <w:rsid w:val="00471F93"/>
    <w:pPr>
      <w:spacing w:line="280" w:lineRule="atLeast"/>
      <w:ind w:left="200" w:hanging="200"/>
      <w:jc w:val="both"/>
    </w:pPr>
    <w:rPr>
      <w:rFonts w:ascii="Arial" w:eastAsiaTheme="minorHAnsi" w:hAnsi="Arial" w:cstheme="minorBidi"/>
      <w:sz w:val="20"/>
      <w:szCs w:val="20"/>
      <w:lang w:val="en-GB"/>
    </w:rPr>
  </w:style>
  <w:style w:type="paragraph" w:styleId="TableofFigures">
    <w:name w:val="table of figures"/>
    <w:basedOn w:val="Normal"/>
    <w:next w:val="Normal"/>
    <w:uiPriority w:val="99"/>
    <w:semiHidden/>
    <w:unhideWhenUsed/>
    <w:rsid w:val="00471F93"/>
    <w:pPr>
      <w:spacing w:line="280" w:lineRule="atLeast"/>
      <w:jc w:val="both"/>
    </w:pPr>
    <w:rPr>
      <w:rFonts w:ascii="Arial" w:eastAsiaTheme="minorHAnsi" w:hAnsi="Arial" w:cstheme="minorBidi"/>
      <w:sz w:val="20"/>
      <w:szCs w:val="20"/>
      <w:lang w:val="en-GB"/>
    </w:rPr>
  </w:style>
  <w:style w:type="paragraph" w:customStyle="1" w:styleId="Body">
    <w:name w:val="Body"/>
    <w:basedOn w:val="Normal"/>
    <w:link w:val="BodyChar"/>
    <w:rsid w:val="00652D7F"/>
    <w:pPr>
      <w:tabs>
        <w:tab w:val="left" w:pos="851"/>
        <w:tab w:val="left" w:pos="1701"/>
        <w:tab w:val="left" w:pos="2835"/>
        <w:tab w:val="left" w:pos="4253"/>
      </w:tabs>
      <w:spacing w:after="240" w:line="312" w:lineRule="auto"/>
      <w:jc w:val="both"/>
    </w:pPr>
    <w:rPr>
      <w:rFonts w:ascii="Arial Bold" w:eastAsia="Times New Roman" w:hAnsi="Arial Bold"/>
      <w:b/>
      <w:caps/>
      <w:sz w:val="20"/>
      <w:szCs w:val="20"/>
      <w:lang w:val="en-GB"/>
    </w:rPr>
  </w:style>
  <w:style w:type="character" w:customStyle="1" w:styleId="BodyChar">
    <w:name w:val="Body Char"/>
    <w:link w:val="Body"/>
    <w:rsid w:val="00652D7F"/>
    <w:rPr>
      <w:rFonts w:ascii="Arial Bold" w:eastAsia="Times New Roman" w:hAnsi="Arial Bold"/>
      <w:b/>
      <w:caps/>
      <w:sz w:val="20"/>
      <w:szCs w:val="20"/>
      <w:lang w:val="en-GB"/>
    </w:rPr>
  </w:style>
  <w:style w:type="paragraph" w:customStyle="1" w:styleId="Body20">
    <w:name w:val="Body 2"/>
    <w:basedOn w:val="Body"/>
    <w:rsid w:val="00471F93"/>
    <w:pPr>
      <w:tabs>
        <w:tab w:val="clear" w:pos="851"/>
        <w:tab w:val="clear" w:pos="1701"/>
        <w:tab w:val="clear" w:pos="2835"/>
        <w:tab w:val="clear" w:pos="4253"/>
      </w:tabs>
      <w:spacing w:line="240" w:lineRule="auto"/>
      <w:ind w:left="850"/>
    </w:pPr>
    <w:rPr>
      <w:rFonts w:ascii="Verdana" w:hAnsi="Verdana" w:cs="Arial"/>
    </w:rPr>
  </w:style>
  <w:style w:type="paragraph" w:customStyle="1" w:styleId="alpha2">
    <w:name w:val="alpha 2"/>
    <w:basedOn w:val="Normal"/>
    <w:rsid w:val="00471F93"/>
    <w:pPr>
      <w:numPr>
        <w:numId w:val="117"/>
      </w:numPr>
      <w:spacing w:after="140" w:line="290" w:lineRule="auto"/>
      <w:jc w:val="both"/>
    </w:pPr>
    <w:rPr>
      <w:rFonts w:ascii="Arial" w:eastAsia="Times New Roman" w:hAnsi="Arial"/>
      <w:kern w:val="20"/>
      <w:sz w:val="20"/>
      <w:szCs w:val="20"/>
      <w:lang w:val="en-GB"/>
    </w:rPr>
  </w:style>
  <w:style w:type="paragraph" w:customStyle="1" w:styleId="roman3">
    <w:name w:val="roman 3"/>
    <w:basedOn w:val="Normal"/>
    <w:rsid w:val="00471F93"/>
    <w:pPr>
      <w:numPr>
        <w:numId w:val="118"/>
      </w:numPr>
      <w:spacing w:after="140" w:line="290" w:lineRule="auto"/>
      <w:jc w:val="both"/>
    </w:pPr>
    <w:rPr>
      <w:rFonts w:ascii="Arial" w:eastAsia="Times New Roman" w:hAnsi="Arial"/>
      <w:kern w:val="20"/>
      <w:sz w:val="20"/>
      <w:szCs w:val="20"/>
      <w:lang w:val="en-GB"/>
    </w:rPr>
  </w:style>
  <w:style w:type="character" w:customStyle="1" w:styleId="Body2Char">
    <w:name w:val="Body2 Char"/>
    <w:link w:val="Body2"/>
    <w:rsid w:val="00471F93"/>
    <w:rPr>
      <w:rFonts w:ascii="Arial" w:eastAsiaTheme="minorHAnsi" w:hAnsi="Arial" w:cstheme="minorBidi"/>
      <w:sz w:val="20"/>
      <w:szCs w:val="20"/>
      <w:lang w:val="en-GB"/>
    </w:rPr>
  </w:style>
  <w:style w:type="paragraph" w:customStyle="1" w:styleId="Body30">
    <w:name w:val="Body 3"/>
    <w:basedOn w:val="Body"/>
    <w:rsid w:val="00471F93"/>
    <w:pPr>
      <w:tabs>
        <w:tab w:val="clear" w:pos="851"/>
        <w:tab w:val="clear" w:pos="1701"/>
        <w:tab w:val="clear" w:pos="2835"/>
        <w:tab w:val="clear" w:pos="4253"/>
      </w:tabs>
      <w:spacing w:line="240" w:lineRule="auto"/>
      <w:ind w:left="1701"/>
    </w:pPr>
    <w:rPr>
      <w:rFonts w:ascii="Verdana" w:hAnsi="Verdana" w:cs="Arial"/>
    </w:rPr>
  </w:style>
  <w:style w:type="paragraph" w:customStyle="1" w:styleId="Default">
    <w:name w:val="Default"/>
    <w:rsid w:val="00471F93"/>
    <w:pPr>
      <w:autoSpaceDE w:val="0"/>
      <w:autoSpaceDN w:val="0"/>
      <w:adjustRightInd w:val="0"/>
    </w:pPr>
    <w:rPr>
      <w:rFonts w:ascii="Arial" w:eastAsiaTheme="minorHAnsi" w:hAnsi="Arial" w:cs="Arial"/>
      <w:color w:val="000000"/>
      <w:sz w:val="24"/>
      <w:szCs w:val="24"/>
      <w:lang w:val="en-GB"/>
    </w:rPr>
  </w:style>
  <w:style w:type="paragraph" w:customStyle="1" w:styleId="ScheduleHeading">
    <w:name w:val="Schedule Heading"/>
    <w:basedOn w:val="Heading3"/>
    <w:next w:val="Normal"/>
    <w:autoRedefine/>
    <w:rsid w:val="00471F93"/>
    <w:pPr>
      <w:keepLines w:val="0"/>
      <w:numPr>
        <w:numId w:val="119"/>
      </w:numPr>
      <w:spacing w:before="240" w:after="60" w:line="240" w:lineRule="auto"/>
    </w:pPr>
    <w:rPr>
      <w:rFonts w:ascii="Arial Bold" w:eastAsia="PMingLiU" w:hAnsi="Arial Bold" w:cs="Arial Bold"/>
      <w:b/>
      <w:caps/>
      <w:lang w:val="en-GB" w:eastAsia="zh-TW"/>
    </w:rPr>
  </w:style>
  <w:style w:type="paragraph" w:customStyle="1" w:styleId="BodyText1">
    <w:name w:val="Body Text 1"/>
    <w:basedOn w:val="BodyText"/>
    <w:link w:val="BodyText1Char"/>
    <w:uiPriority w:val="19"/>
    <w:qFormat/>
    <w:rsid w:val="00F80BA5"/>
    <w:pPr>
      <w:ind w:left="720"/>
      <w:jc w:val="both"/>
    </w:pPr>
    <w:rPr>
      <w:rFonts w:eastAsiaTheme="minorHAnsi" w:cstheme="minorBidi"/>
      <w:szCs w:val="20"/>
      <w:lang w:val="en-GB"/>
    </w:rPr>
  </w:style>
  <w:style w:type="character" w:customStyle="1" w:styleId="BodyText1Char">
    <w:name w:val="Body Text 1 Char"/>
    <w:basedOn w:val="BodyTextChar"/>
    <w:link w:val="BodyText1"/>
    <w:uiPriority w:val="19"/>
    <w:rsid w:val="00F80BA5"/>
    <w:rPr>
      <w:rFonts w:ascii="Arial" w:eastAsiaTheme="minorHAnsi" w:hAnsi="Arial" w:cstheme="minorBidi"/>
      <w:sz w:val="20"/>
      <w:szCs w:val="20"/>
      <w:lang w:val="en-GB"/>
    </w:rPr>
  </w:style>
  <w:style w:type="character" w:customStyle="1" w:styleId="Mention1">
    <w:name w:val="Mention1"/>
    <w:basedOn w:val="DefaultParagraphFont"/>
    <w:uiPriority w:val="99"/>
    <w:unhideWhenUsed/>
    <w:rsid w:val="00471F93"/>
    <w:rPr>
      <w:color w:val="2B579A"/>
      <w:shd w:val="clear" w:color="auto" w:fill="E6E6E6"/>
    </w:rPr>
  </w:style>
  <w:style w:type="paragraph" w:customStyle="1" w:styleId="DefinitionList">
    <w:name w:val="Definition List"/>
    <w:basedOn w:val="Normal"/>
    <w:rsid w:val="00471F93"/>
    <w:pPr>
      <w:suppressAutoHyphens/>
      <w:autoSpaceDN w:val="0"/>
      <w:spacing w:before="100" w:after="200"/>
      <w:textAlignment w:val="baseline"/>
    </w:pPr>
    <w:rPr>
      <w:rFonts w:ascii="Arial" w:eastAsia="Times New Roman" w:hAnsi="Arial"/>
      <w:sz w:val="24"/>
      <w:szCs w:val="24"/>
      <w:lang w:val="en-GB" w:eastAsia="en-GB"/>
    </w:rPr>
  </w:style>
  <w:style w:type="paragraph" w:customStyle="1" w:styleId="DefinitionListLevel2">
    <w:name w:val="Definition List Level 2"/>
    <w:basedOn w:val="Normal"/>
    <w:rsid w:val="00471F93"/>
    <w:pPr>
      <w:numPr>
        <w:numId w:val="121"/>
      </w:numPr>
      <w:suppressAutoHyphens/>
      <w:autoSpaceDN w:val="0"/>
      <w:spacing w:before="100" w:after="200"/>
      <w:textAlignment w:val="baseline"/>
    </w:pPr>
    <w:rPr>
      <w:rFonts w:ascii="Arial" w:eastAsia="Times New Roman" w:hAnsi="Arial"/>
      <w:sz w:val="24"/>
      <w:szCs w:val="24"/>
      <w:lang w:val="en-GB" w:eastAsia="en-GB"/>
    </w:rPr>
  </w:style>
  <w:style w:type="numbering" w:customStyle="1" w:styleId="LFO12">
    <w:name w:val="LFO12"/>
    <w:basedOn w:val="NoList"/>
    <w:rsid w:val="00471F93"/>
    <w:pPr>
      <w:numPr>
        <w:numId w:val="121"/>
      </w:numPr>
    </w:pPr>
  </w:style>
  <w:style w:type="paragraph" w:customStyle="1" w:styleId="StdBodyText2">
    <w:name w:val="Std Body Text 2"/>
    <w:basedOn w:val="Normal"/>
    <w:rsid w:val="00471F93"/>
    <w:pPr>
      <w:spacing w:before="100" w:after="200"/>
      <w:ind w:left="720"/>
    </w:pPr>
    <w:rPr>
      <w:rFonts w:ascii="Arial" w:eastAsia="Times New Roman" w:hAnsi="Arial"/>
      <w:sz w:val="24"/>
      <w:szCs w:val="24"/>
      <w:lang w:val="en-GB" w:eastAsia="en-GB"/>
    </w:rPr>
  </w:style>
  <w:style w:type="character" w:customStyle="1" w:styleId="normaltextrun">
    <w:name w:val="normaltextrun"/>
    <w:basedOn w:val="DefaultParagraphFont"/>
    <w:rsid w:val="00AA15A0"/>
  </w:style>
  <w:style w:type="paragraph" w:customStyle="1" w:styleId="Level5NumberA">
    <w:name w:val="Level 5 Number (A)"/>
    <w:basedOn w:val="Level5Number"/>
    <w:link w:val="Level5NumberAChar"/>
    <w:qFormat/>
    <w:rsid w:val="001B6F53"/>
    <w:pPr>
      <w:numPr>
        <w:numId w:val="125"/>
      </w:numPr>
      <w:spacing w:after="280" w:line="280" w:lineRule="auto"/>
    </w:pPr>
    <w:rPr>
      <w:rFonts w:ascii="Arial" w:hAnsi="Arial" w:cs="Arial"/>
    </w:rPr>
  </w:style>
  <w:style w:type="character" w:customStyle="1" w:styleId="Level5NumberChar">
    <w:name w:val="Level 5 Number Char"/>
    <w:basedOn w:val="BodyTextChar"/>
    <w:link w:val="Level5Number"/>
    <w:uiPriority w:val="19"/>
    <w:rsid w:val="0053258F"/>
    <w:rPr>
      <w:rFonts w:asciiTheme="minorHAnsi" w:eastAsiaTheme="minorHAnsi" w:hAnsiTheme="minorHAnsi" w:cstheme="minorBidi"/>
      <w:sz w:val="20"/>
      <w:szCs w:val="20"/>
      <w:lang w:val="en-GB"/>
    </w:rPr>
  </w:style>
  <w:style w:type="character" w:customStyle="1" w:styleId="Level5NumberAChar">
    <w:name w:val="Level 5 Number (A) Char"/>
    <w:basedOn w:val="Level5NumberChar"/>
    <w:link w:val="Level5NumberA"/>
    <w:rsid w:val="001B6F53"/>
    <w:rPr>
      <w:rFonts w:ascii="Arial" w:eastAsiaTheme="minorHAnsi" w:hAnsi="Arial" w:cs="Arial"/>
      <w:sz w:val="20"/>
      <w:szCs w:val="20"/>
      <w:lang w:val="en-GB"/>
    </w:rPr>
  </w:style>
  <w:style w:type="paragraph" w:customStyle="1" w:styleId="SECTIONS">
    <w:name w:val="SECTIONS"/>
    <w:basedOn w:val="Body"/>
    <w:qFormat/>
    <w:rsid w:val="00566E8A"/>
    <w:pPr>
      <w:numPr>
        <w:numId w:val="402"/>
      </w:numPr>
    </w:pPr>
    <w:rPr>
      <w:rFonts w:eastAsia="Arial"/>
    </w:rPr>
  </w:style>
  <w:style w:type="character" w:customStyle="1" w:styleId="AL-Heading1Char">
    <w:name w:val="AL-Heading_1 Char"/>
    <w:basedOn w:val="DefaultParagraphFont"/>
    <w:link w:val="AL-Heading1"/>
    <w:locked/>
    <w:rsid w:val="007E3197"/>
    <w:rPr>
      <w:b/>
      <w:bCs/>
    </w:rPr>
  </w:style>
  <w:style w:type="paragraph" w:customStyle="1" w:styleId="AL-Heading1">
    <w:name w:val="AL-Heading_1"/>
    <w:basedOn w:val="Normal"/>
    <w:link w:val="AL-Heading1Char"/>
    <w:rsid w:val="007E3197"/>
    <w:pPr>
      <w:keepNext/>
      <w:spacing w:before="120" w:after="120"/>
      <w:ind w:left="360" w:hanging="360"/>
    </w:pPr>
    <w:rPr>
      <w:b/>
      <w:bCs/>
    </w:rPr>
  </w:style>
  <w:style w:type="paragraph" w:customStyle="1" w:styleId="UnITy">
    <w:name w:val="UnITy"/>
    <w:basedOn w:val="Normal"/>
    <w:rsid w:val="007E3197"/>
    <w:pPr>
      <w:keepNext/>
      <w:numPr>
        <w:numId w:val="522"/>
      </w:numPr>
      <w:spacing w:before="480" w:after="220"/>
      <w:ind w:left="0" w:firstLine="0"/>
      <w:jc w:val="both"/>
    </w:pPr>
    <w:rPr>
      <w:rFonts w:ascii="Arial" w:eastAsiaTheme="minorHAnsi" w:hAnsi="Arial" w:cs="Arial"/>
      <w:b/>
      <w:bCs/>
      <w:color w:val="00B050"/>
      <w:sz w:val="44"/>
      <w:szCs w:val="44"/>
      <w:lang w:val="en-GB"/>
    </w:rPr>
  </w:style>
  <w:style w:type="paragraph" w:customStyle="1" w:styleId="UniTyheading2">
    <w:name w:val="UniTy_heading2"/>
    <w:basedOn w:val="Normal"/>
    <w:rsid w:val="007E3197"/>
    <w:pPr>
      <w:keepNext/>
      <w:numPr>
        <w:ilvl w:val="1"/>
        <w:numId w:val="522"/>
      </w:numPr>
      <w:spacing w:before="240" w:after="240"/>
      <w:ind w:left="0" w:firstLine="0"/>
      <w:jc w:val="both"/>
    </w:pPr>
    <w:rPr>
      <w:rFonts w:ascii="Arial" w:eastAsiaTheme="minorHAnsi" w:hAnsi="Arial" w:cs="Arial"/>
      <w:b/>
      <w:bCs/>
      <w:color w:val="00B050"/>
      <w:sz w:val="36"/>
      <w:szCs w:val="36"/>
      <w:lang w:val="en-GB"/>
    </w:rPr>
  </w:style>
  <w:style w:type="character" w:customStyle="1" w:styleId="UnityparaChar">
    <w:name w:val="Unity_para Char"/>
    <w:basedOn w:val="DefaultParagraphFont"/>
    <w:link w:val="Unitypara"/>
    <w:locked/>
    <w:rsid w:val="007E3197"/>
  </w:style>
  <w:style w:type="paragraph" w:customStyle="1" w:styleId="Unitypara">
    <w:name w:val="Unity_para"/>
    <w:basedOn w:val="Normal"/>
    <w:link w:val="UnityparaChar"/>
    <w:rsid w:val="007E3197"/>
    <w:pPr>
      <w:numPr>
        <w:ilvl w:val="2"/>
        <w:numId w:val="522"/>
      </w:numPr>
      <w:overflowPunct w:val="0"/>
      <w:autoSpaceDE w:val="0"/>
      <w:autoSpaceDN w:val="0"/>
      <w:spacing w:before="220" w:after="220"/>
    </w:pPr>
  </w:style>
  <w:style w:type="character" w:customStyle="1" w:styleId="UnresolvedMention3">
    <w:name w:val="Unresolved Mention3"/>
    <w:basedOn w:val="DefaultParagraphFont"/>
    <w:uiPriority w:val="99"/>
    <w:semiHidden/>
    <w:unhideWhenUsed/>
    <w:rsid w:val="00447118"/>
    <w:rPr>
      <w:color w:val="605E5C"/>
      <w:shd w:val="clear" w:color="auto" w:fill="E1DFDD"/>
    </w:rPr>
  </w:style>
  <w:style w:type="paragraph" w:customStyle="1" w:styleId="pf0">
    <w:name w:val="pf0"/>
    <w:basedOn w:val="Normal"/>
    <w:rsid w:val="00447118"/>
    <w:pPr>
      <w:spacing w:before="100" w:beforeAutospacing="1" w:after="100" w:afterAutospacing="1"/>
    </w:pPr>
    <w:rPr>
      <w:rFonts w:eastAsia="Times New Roman"/>
      <w:sz w:val="24"/>
      <w:szCs w:val="24"/>
      <w:lang w:val="en-GB" w:eastAsia="en-GB"/>
    </w:rPr>
  </w:style>
  <w:style w:type="character" w:customStyle="1" w:styleId="cf01">
    <w:name w:val="cf01"/>
    <w:basedOn w:val="DefaultParagraphFont"/>
    <w:rsid w:val="00447118"/>
    <w:rPr>
      <w:rFonts w:ascii="Segoe UI" w:hAnsi="Segoe UI" w:cs="Segoe UI" w:hint="default"/>
      <w:color w:val="666666"/>
      <w:sz w:val="18"/>
      <w:szCs w:val="18"/>
    </w:rPr>
  </w:style>
  <w:style w:type="character" w:customStyle="1" w:styleId="UnresolvedMention4">
    <w:name w:val="Unresolved Mention4"/>
    <w:basedOn w:val="DefaultParagraphFont"/>
    <w:uiPriority w:val="99"/>
    <w:semiHidden/>
    <w:unhideWhenUsed/>
    <w:rsid w:val="00D15B1E"/>
    <w:rPr>
      <w:color w:val="605E5C"/>
      <w:shd w:val="clear" w:color="auto" w:fill="E1DFDD"/>
    </w:rPr>
  </w:style>
  <w:style w:type="character" w:customStyle="1" w:styleId="Mention2">
    <w:name w:val="Mention2"/>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2446">
      <w:bodyDiv w:val="1"/>
      <w:marLeft w:val="0"/>
      <w:marRight w:val="0"/>
      <w:marTop w:val="0"/>
      <w:marBottom w:val="0"/>
      <w:divBdr>
        <w:top w:val="none" w:sz="0" w:space="0" w:color="auto"/>
        <w:left w:val="none" w:sz="0" w:space="0" w:color="auto"/>
        <w:bottom w:val="none" w:sz="0" w:space="0" w:color="auto"/>
        <w:right w:val="none" w:sz="0" w:space="0" w:color="auto"/>
      </w:divBdr>
    </w:div>
    <w:div w:id="71510166">
      <w:bodyDiv w:val="1"/>
      <w:marLeft w:val="0"/>
      <w:marRight w:val="0"/>
      <w:marTop w:val="0"/>
      <w:marBottom w:val="0"/>
      <w:divBdr>
        <w:top w:val="none" w:sz="0" w:space="0" w:color="auto"/>
        <w:left w:val="none" w:sz="0" w:space="0" w:color="auto"/>
        <w:bottom w:val="none" w:sz="0" w:space="0" w:color="auto"/>
        <w:right w:val="none" w:sz="0" w:space="0" w:color="auto"/>
      </w:divBdr>
      <w:divsChild>
        <w:div w:id="1637836881">
          <w:marLeft w:val="0"/>
          <w:marRight w:val="0"/>
          <w:marTop w:val="0"/>
          <w:marBottom w:val="0"/>
          <w:divBdr>
            <w:top w:val="none" w:sz="0" w:space="0" w:color="auto"/>
            <w:left w:val="none" w:sz="0" w:space="0" w:color="auto"/>
            <w:bottom w:val="none" w:sz="0" w:space="0" w:color="auto"/>
            <w:right w:val="none" w:sz="0" w:space="0" w:color="auto"/>
          </w:divBdr>
        </w:div>
      </w:divsChild>
    </w:div>
    <w:div w:id="278532225">
      <w:bodyDiv w:val="1"/>
      <w:marLeft w:val="0"/>
      <w:marRight w:val="0"/>
      <w:marTop w:val="0"/>
      <w:marBottom w:val="0"/>
      <w:divBdr>
        <w:top w:val="none" w:sz="0" w:space="0" w:color="auto"/>
        <w:left w:val="none" w:sz="0" w:space="0" w:color="auto"/>
        <w:bottom w:val="none" w:sz="0" w:space="0" w:color="auto"/>
        <w:right w:val="none" w:sz="0" w:space="0" w:color="auto"/>
      </w:divBdr>
    </w:div>
    <w:div w:id="292906852">
      <w:bodyDiv w:val="1"/>
      <w:marLeft w:val="0"/>
      <w:marRight w:val="0"/>
      <w:marTop w:val="0"/>
      <w:marBottom w:val="0"/>
      <w:divBdr>
        <w:top w:val="none" w:sz="0" w:space="0" w:color="auto"/>
        <w:left w:val="none" w:sz="0" w:space="0" w:color="auto"/>
        <w:bottom w:val="none" w:sz="0" w:space="0" w:color="auto"/>
        <w:right w:val="none" w:sz="0" w:space="0" w:color="auto"/>
      </w:divBdr>
    </w:div>
    <w:div w:id="306857768">
      <w:bodyDiv w:val="1"/>
      <w:marLeft w:val="0"/>
      <w:marRight w:val="0"/>
      <w:marTop w:val="0"/>
      <w:marBottom w:val="0"/>
      <w:divBdr>
        <w:top w:val="none" w:sz="0" w:space="0" w:color="auto"/>
        <w:left w:val="none" w:sz="0" w:space="0" w:color="auto"/>
        <w:bottom w:val="none" w:sz="0" w:space="0" w:color="auto"/>
        <w:right w:val="none" w:sz="0" w:space="0" w:color="auto"/>
      </w:divBdr>
    </w:div>
    <w:div w:id="357320015">
      <w:bodyDiv w:val="1"/>
      <w:marLeft w:val="0"/>
      <w:marRight w:val="0"/>
      <w:marTop w:val="0"/>
      <w:marBottom w:val="0"/>
      <w:divBdr>
        <w:top w:val="none" w:sz="0" w:space="0" w:color="auto"/>
        <w:left w:val="none" w:sz="0" w:space="0" w:color="auto"/>
        <w:bottom w:val="none" w:sz="0" w:space="0" w:color="auto"/>
        <w:right w:val="none" w:sz="0" w:space="0" w:color="auto"/>
      </w:divBdr>
      <w:divsChild>
        <w:div w:id="1238902937">
          <w:marLeft w:val="0"/>
          <w:marRight w:val="0"/>
          <w:marTop w:val="0"/>
          <w:marBottom w:val="0"/>
          <w:divBdr>
            <w:top w:val="none" w:sz="0" w:space="0" w:color="auto"/>
            <w:left w:val="none" w:sz="0" w:space="0" w:color="auto"/>
            <w:bottom w:val="none" w:sz="0" w:space="0" w:color="auto"/>
            <w:right w:val="none" w:sz="0" w:space="0" w:color="auto"/>
          </w:divBdr>
        </w:div>
      </w:divsChild>
    </w:div>
    <w:div w:id="394281699">
      <w:bodyDiv w:val="1"/>
      <w:marLeft w:val="0"/>
      <w:marRight w:val="0"/>
      <w:marTop w:val="0"/>
      <w:marBottom w:val="0"/>
      <w:divBdr>
        <w:top w:val="none" w:sz="0" w:space="0" w:color="auto"/>
        <w:left w:val="none" w:sz="0" w:space="0" w:color="auto"/>
        <w:bottom w:val="none" w:sz="0" w:space="0" w:color="auto"/>
        <w:right w:val="none" w:sz="0" w:space="0" w:color="auto"/>
      </w:divBdr>
    </w:div>
    <w:div w:id="465709555">
      <w:bodyDiv w:val="1"/>
      <w:marLeft w:val="0"/>
      <w:marRight w:val="0"/>
      <w:marTop w:val="0"/>
      <w:marBottom w:val="0"/>
      <w:divBdr>
        <w:top w:val="none" w:sz="0" w:space="0" w:color="auto"/>
        <w:left w:val="none" w:sz="0" w:space="0" w:color="auto"/>
        <w:bottom w:val="none" w:sz="0" w:space="0" w:color="auto"/>
        <w:right w:val="none" w:sz="0" w:space="0" w:color="auto"/>
      </w:divBdr>
    </w:div>
    <w:div w:id="554199092">
      <w:bodyDiv w:val="1"/>
      <w:marLeft w:val="0"/>
      <w:marRight w:val="0"/>
      <w:marTop w:val="0"/>
      <w:marBottom w:val="0"/>
      <w:divBdr>
        <w:top w:val="none" w:sz="0" w:space="0" w:color="auto"/>
        <w:left w:val="none" w:sz="0" w:space="0" w:color="auto"/>
        <w:bottom w:val="none" w:sz="0" w:space="0" w:color="auto"/>
        <w:right w:val="none" w:sz="0" w:space="0" w:color="auto"/>
      </w:divBdr>
    </w:div>
    <w:div w:id="573710372">
      <w:bodyDiv w:val="1"/>
      <w:marLeft w:val="0"/>
      <w:marRight w:val="0"/>
      <w:marTop w:val="0"/>
      <w:marBottom w:val="0"/>
      <w:divBdr>
        <w:top w:val="none" w:sz="0" w:space="0" w:color="auto"/>
        <w:left w:val="none" w:sz="0" w:space="0" w:color="auto"/>
        <w:bottom w:val="none" w:sz="0" w:space="0" w:color="auto"/>
        <w:right w:val="none" w:sz="0" w:space="0" w:color="auto"/>
      </w:divBdr>
    </w:div>
    <w:div w:id="578714918">
      <w:bodyDiv w:val="1"/>
      <w:marLeft w:val="0"/>
      <w:marRight w:val="0"/>
      <w:marTop w:val="0"/>
      <w:marBottom w:val="0"/>
      <w:divBdr>
        <w:top w:val="none" w:sz="0" w:space="0" w:color="auto"/>
        <w:left w:val="none" w:sz="0" w:space="0" w:color="auto"/>
        <w:bottom w:val="none" w:sz="0" w:space="0" w:color="auto"/>
        <w:right w:val="none" w:sz="0" w:space="0" w:color="auto"/>
      </w:divBdr>
    </w:div>
    <w:div w:id="592206355">
      <w:bodyDiv w:val="1"/>
      <w:marLeft w:val="0"/>
      <w:marRight w:val="0"/>
      <w:marTop w:val="0"/>
      <w:marBottom w:val="0"/>
      <w:divBdr>
        <w:top w:val="none" w:sz="0" w:space="0" w:color="auto"/>
        <w:left w:val="none" w:sz="0" w:space="0" w:color="auto"/>
        <w:bottom w:val="none" w:sz="0" w:space="0" w:color="auto"/>
        <w:right w:val="none" w:sz="0" w:space="0" w:color="auto"/>
      </w:divBdr>
    </w:div>
    <w:div w:id="765662453">
      <w:bodyDiv w:val="1"/>
      <w:marLeft w:val="0"/>
      <w:marRight w:val="0"/>
      <w:marTop w:val="0"/>
      <w:marBottom w:val="0"/>
      <w:divBdr>
        <w:top w:val="none" w:sz="0" w:space="0" w:color="auto"/>
        <w:left w:val="none" w:sz="0" w:space="0" w:color="auto"/>
        <w:bottom w:val="none" w:sz="0" w:space="0" w:color="auto"/>
        <w:right w:val="none" w:sz="0" w:space="0" w:color="auto"/>
      </w:divBdr>
    </w:div>
    <w:div w:id="781067999">
      <w:bodyDiv w:val="1"/>
      <w:marLeft w:val="0"/>
      <w:marRight w:val="0"/>
      <w:marTop w:val="0"/>
      <w:marBottom w:val="0"/>
      <w:divBdr>
        <w:top w:val="none" w:sz="0" w:space="0" w:color="auto"/>
        <w:left w:val="none" w:sz="0" w:space="0" w:color="auto"/>
        <w:bottom w:val="none" w:sz="0" w:space="0" w:color="auto"/>
        <w:right w:val="none" w:sz="0" w:space="0" w:color="auto"/>
      </w:divBdr>
    </w:div>
    <w:div w:id="790519923">
      <w:bodyDiv w:val="1"/>
      <w:marLeft w:val="0"/>
      <w:marRight w:val="0"/>
      <w:marTop w:val="0"/>
      <w:marBottom w:val="0"/>
      <w:divBdr>
        <w:top w:val="none" w:sz="0" w:space="0" w:color="auto"/>
        <w:left w:val="none" w:sz="0" w:space="0" w:color="auto"/>
        <w:bottom w:val="none" w:sz="0" w:space="0" w:color="auto"/>
        <w:right w:val="none" w:sz="0" w:space="0" w:color="auto"/>
      </w:divBdr>
    </w:div>
    <w:div w:id="832376043">
      <w:bodyDiv w:val="1"/>
      <w:marLeft w:val="0"/>
      <w:marRight w:val="0"/>
      <w:marTop w:val="0"/>
      <w:marBottom w:val="0"/>
      <w:divBdr>
        <w:top w:val="none" w:sz="0" w:space="0" w:color="auto"/>
        <w:left w:val="none" w:sz="0" w:space="0" w:color="auto"/>
        <w:bottom w:val="none" w:sz="0" w:space="0" w:color="auto"/>
        <w:right w:val="none" w:sz="0" w:space="0" w:color="auto"/>
      </w:divBdr>
    </w:div>
    <w:div w:id="867254039">
      <w:bodyDiv w:val="1"/>
      <w:marLeft w:val="0"/>
      <w:marRight w:val="0"/>
      <w:marTop w:val="0"/>
      <w:marBottom w:val="0"/>
      <w:divBdr>
        <w:top w:val="none" w:sz="0" w:space="0" w:color="auto"/>
        <w:left w:val="none" w:sz="0" w:space="0" w:color="auto"/>
        <w:bottom w:val="none" w:sz="0" w:space="0" w:color="auto"/>
        <w:right w:val="none" w:sz="0" w:space="0" w:color="auto"/>
      </w:divBdr>
    </w:div>
    <w:div w:id="947739384">
      <w:bodyDiv w:val="1"/>
      <w:marLeft w:val="0"/>
      <w:marRight w:val="0"/>
      <w:marTop w:val="0"/>
      <w:marBottom w:val="0"/>
      <w:divBdr>
        <w:top w:val="none" w:sz="0" w:space="0" w:color="auto"/>
        <w:left w:val="none" w:sz="0" w:space="0" w:color="auto"/>
        <w:bottom w:val="none" w:sz="0" w:space="0" w:color="auto"/>
        <w:right w:val="none" w:sz="0" w:space="0" w:color="auto"/>
      </w:divBdr>
    </w:div>
    <w:div w:id="955602785">
      <w:bodyDiv w:val="1"/>
      <w:marLeft w:val="0"/>
      <w:marRight w:val="0"/>
      <w:marTop w:val="0"/>
      <w:marBottom w:val="0"/>
      <w:divBdr>
        <w:top w:val="none" w:sz="0" w:space="0" w:color="auto"/>
        <w:left w:val="none" w:sz="0" w:space="0" w:color="auto"/>
        <w:bottom w:val="none" w:sz="0" w:space="0" w:color="auto"/>
        <w:right w:val="none" w:sz="0" w:space="0" w:color="auto"/>
      </w:divBdr>
    </w:div>
    <w:div w:id="1041629267">
      <w:bodyDiv w:val="1"/>
      <w:marLeft w:val="0"/>
      <w:marRight w:val="0"/>
      <w:marTop w:val="0"/>
      <w:marBottom w:val="0"/>
      <w:divBdr>
        <w:top w:val="none" w:sz="0" w:space="0" w:color="auto"/>
        <w:left w:val="none" w:sz="0" w:space="0" w:color="auto"/>
        <w:bottom w:val="none" w:sz="0" w:space="0" w:color="auto"/>
        <w:right w:val="none" w:sz="0" w:space="0" w:color="auto"/>
      </w:divBdr>
    </w:div>
    <w:div w:id="1046833939">
      <w:bodyDiv w:val="1"/>
      <w:marLeft w:val="0"/>
      <w:marRight w:val="0"/>
      <w:marTop w:val="0"/>
      <w:marBottom w:val="0"/>
      <w:divBdr>
        <w:top w:val="none" w:sz="0" w:space="0" w:color="auto"/>
        <w:left w:val="none" w:sz="0" w:space="0" w:color="auto"/>
        <w:bottom w:val="none" w:sz="0" w:space="0" w:color="auto"/>
        <w:right w:val="none" w:sz="0" w:space="0" w:color="auto"/>
      </w:divBdr>
    </w:div>
    <w:div w:id="1129861565">
      <w:bodyDiv w:val="1"/>
      <w:marLeft w:val="0"/>
      <w:marRight w:val="0"/>
      <w:marTop w:val="0"/>
      <w:marBottom w:val="0"/>
      <w:divBdr>
        <w:top w:val="none" w:sz="0" w:space="0" w:color="auto"/>
        <w:left w:val="none" w:sz="0" w:space="0" w:color="auto"/>
        <w:bottom w:val="none" w:sz="0" w:space="0" w:color="auto"/>
        <w:right w:val="none" w:sz="0" w:space="0" w:color="auto"/>
      </w:divBdr>
    </w:div>
    <w:div w:id="1167938423">
      <w:bodyDiv w:val="1"/>
      <w:marLeft w:val="0"/>
      <w:marRight w:val="0"/>
      <w:marTop w:val="0"/>
      <w:marBottom w:val="0"/>
      <w:divBdr>
        <w:top w:val="none" w:sz="0" w:space="0" w:color="auto"/>
        <w:left w:val="none" w:sz="0" w:space="0" w:color="auto"/>
        <w:bottom w:val="none" w:sz="0" w:space="0" w:color="auto"/>
        <w:right w:val="none" w:sz="0" w:space="0" w:color="auto"/>
      </w:divBdr>
    </w:div>
    <w:div w:id="1172448208">
      <w:bodyDiv w:val="1"/>
      <w:marLeft w:val="0"/>
      <w:marRight w:val="0"/>
      <w:marTop w:val="0"/>
      <w:marBottom w:val="0"/>
      <w:divBdr>
        <w:top w:val="none" w:sz="0" w:space="0" w:color="auto"/>
        <w:left w:val="none" w:sz="0" w:space="0" w:color="auto"/>
        <w:bottom w:val="none" w:sz="0" w:space="0" w:color="auto"/>
        <w:right w:val="none" w:sz="0" w:space="0" w:color="auto"/>
      </w:divBdr>
    </w:div>
    <w:div w:id="1288046677">
      <w:bodyDiv w:val="1"/>
      <w:marLeft w:val="0"/>
      <w:marRight w:val="0"/>
      <w:marTop w:val="0"/>
      <w:marBottom w:val="0"/>
      <w:divBdr>
        <w:top w:val="none" w:sz="0" w:space="0" w:color="auto"/>
        <w:left w:val="none" w:sz="0" w:space="0" w:color="auto"/>
        <w:bottom w:val="none" w:sz="0" w:space="0" w:color="auto"/>
        <w:right w:val="none" w:sz="0" w:space="0" w:color="auto"/>
      </w:divBdr>
    </w:div>
    <w:div w:id="1390036900">
      <w:bodyDiv w:val="1"/>
      <w:marLeft w:val="0"/>
      <w:marRight w:val="0"/>
      <w:marTop w:val="0"/>
      <w:marBottom w:val="0"/>
      <w:divBdr>
        <w:top w:val="none" w:sz="0" w:space="0" w:color="auto"/>
        <w:left w:val="none" w:sz="0" w:space="0" w:color="auto"/>
        <w:bottom w:val="none" w:sz="0" w:space="0" w:color="auto"/>
        <w:right w:val="none" w:sz="0" w:space="0" w:color="auto"/>
      </w:divBdr>
    </w:div>
    <w:div w:id="1431971273">
      <w:bodyDiv w:val="1"/>
      <w:marLeft w:val="0"/>
      <w:marRight w:val="0"/>
      <w:marTop w:val="0"/>
      <w:marBottom w:val="0"/>
      <w:divBdr>
        <w:top w:val="none" w:sz="0" w:space="0" w:color="auto"/>
        <w:left w:val="none" w:sz="0" w:space="0" w:color="auto"/>
        <w:bottom w:val="none" w:sz="0" w:space="0" w:color="auto"/>
        <w:right w:val="none" w:sz="0" w:space="0" w:color="auto"/>
      </w:divBdr>
    </w:div>
    <w:div w:id="1695838983">
      <w:bodyDiv w:val="1"/>
      <w:marLeft w:val="0"/>
      <w:marRight w:val="0"/>
      <w:marTop w:val="0"/>
      <w:marBottom w:val="0"/>
      <w:divBdr>
        <w:top w:val="none" w:sz="0" w:space="0" w:color="auto"/>
        <w:left w:val="none" w:sz="0" w:space="0" w:color="auto"/>
        <w:bottom w:val="none" w:sz="0" w:space="0" w:color="auto"/>
        <w:right w:val="none" w:sz="0" w:space="0" w:color="auto"/>
      </w:divBdr>
    </w:div>
    <w:div w:id="1767655729">
      <w:bodyDiv w:val="1"/>
      <w:marLeft w:val="0"/>
      <w:marRight w:val="0"/>
      <w:marTop w:val="0"/>
      <w:marBottom w:val="0"/>
      <w:divBdr>
        <w:top w:val="none" w:sz="0" w:space="0" w:color="auto"/>
        <w:left w:val="none" w:sz="0" w:space="0" w:color="auto"/>
        <w:bottom w:val="none" w:sz="0" w:space="0" w:color="auto"/>
        <w:right w:val="none" w:sz="0" w:space="0" w:color="auto"/>
      </w:divBdr>
    </w:div>
    <w:div w:id="1924142222">
      <w:bodyDiv w:val="1"/>
      <w:marLeft w:val="0"/>
      <w:marRight w:val="0"/>
      <w:marTop w:val="0"/>
      <w:marBottom w:val="0"/>
      <w:divBdr>
        <w:top w:val="none" w:sz="0" w:space="0" w:color="auto"/>
        <w:left w:val="none" w:sz="0" w:space="0" w:color="auto"/>
        <w:bottom w:val="none" w:sz="0" w:space="0" w:color="auto"/>
        <w:right w:val="none" w:sz="0" w:space="0" w:color="auto"/>
      </w:divBdr>
    </w:div>
    <w:div w:id="1949578886">
      <w:bodyDiv w:val="1"/>
      <w:marLeft w:val="0"/>
      <w:marRight w:val="0"/>
      <w:marTop w:val="0"/>
      <w:marBottom w:val="0"/>
      <w:divBdr>
        <w:top w:val="none" w:sz="0" w:space="0" w:color="auto"/>
        <w:left w:val="none" w:sz="0" w:space="0" w:color="auto"/>
        <w:bottom w:val="none" w:sz="0" w:space="0" w:color="auto"/>
        <w:right w:val="none" w:sz="0" w:space="0" w:color="auto"/>
      </w:divBdr>
    </w:div>
    <w:div w:id="1993830191">
      <w:bodyDiv w:val="1"/>
      <w:marLeft w:val="0"/>
      <w:marRight w:val="0"/>
      <w:marTop w:val="0"/>
      <w:marBottom w:val="0"/>
      <w:divBdr>
        <w:top w:val="none" w:sz="0" w:space="0" w:color="auto"/>
        <w:left w:val="none" w:sz="0" w:space="0" w:color="auto"/>
        <w:bottom w:val="none" w:sz="0" w:space="0" w:color="auto"/>
        <w:right w:val="none" w:sz="0" w:space="0" w:color="auto"/>
      </w:divBdr>
    </w:div>
    <w:div w:id="2044285829">
      <w:bodyDiv w:val="1"/>
      <w:marLeft w:val="0"/>
      <w:marRight w:val="0"/>
      <w:marTop w:val="0"/>
      <w:marBottom w:val="0"/>
      <w:divBdr>
        <w:top w:val="none" w:sz="0" w:space="0" w:color="auto"/>
        <w:left w:val="none" w:sz="0" w:space="0" w:color="auto"/>
        <w:bottom w:val="none" w:sz="0" w:space="0" w:color="auto"/>
        <w:right w:val="none" w:sz="0" w:space="0" w:color="auto"/>
      </w:divBdr>
    </w:div>
    <w:div w:id="2122987080">
      <w:bodyDiv w:val="1"/>
      <w:marLeft w:val="0"/>
      <w:marRight w:val="0"/>
      <w:marTop w:val="0"/>
      <w:marBottom w:val="0"/>
      <w:divBdr>
        <w:top w:val="none" w:sz="0" w:space="0" w:color="auto"/>
        <w:left w:val="none" w:sz="0" w:space="0" w:color="auto"/>
        <w:bottom w:val="none" w:sz="0" w:space="0" w:color="auto"/>
        <w:right w:val="none" w:sz="0" w:space="0" w:color="auto"/>
      </w:divBdr>
    </w:div>
    <w:div w:id="21370169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gov.uk/government/publications/mod-contracting-purchasing-and-finance-e-procurement-system" TargetMode="Externa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employerrelations@rfca.mod.uk" TargetMode="Externa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gov.uk/government/publications/fair-deal-guidance" TargetMode="Externa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gov.uk/government/publications/procurement-policy-note-0117-update-to-transparency-principles" TargetMode="External"/><Relationship Id="rId27" Type="http://schemas.microsoft.com/office/2020/10/relationships/intelligence" Target="intelligence2.xml"/></Relationships>
</file>

<file path=word/documenttasks/documenttasks1.xml><?xml version="1.0" encoding="utf-8"?>
<t:Tasks xmlns:t="http://schemas.microsoft.com/office/tasks/2019/documenttasks" xmlns:oel="http://schemas.microsoft.com/office/2019/extlst">
  <t:Task id="{23198BBE-E6A4-4865-B572-6990C464A15B}">
    <t:Anchor>
      <t:Comment id="685791567"/>
    </t:Anchor>
    <t:History>
      <t:Event id="{B696A4F4-8B03-4CD7-ADB9-BDDC18FCAAFD}" time="2022-11-23T14:48:40.03Z">
        <t:Attribution userId="S::christine.hurry101@mod.gov.uk::1ad410f9-3aaf-45ad-9356-9a0791fafb1a" userProvider="AD" userName="Hurry, Christine C2 (NAVY-Acq-DMS-NG PROJ MAN 2)"/>
        <t:Anchor>
          <t:Comment id="685791567"/>
        </t:Anchor>
        <t:Create/>
      </t:Event>
      <t:Event id="{4D969B4A-188B-4574-BA39-0E6669C9BF6B}" time="2022-11-23T14:48:40.03Z">
        <t:Attribution userId="S::christine.hurry101@mod.gov.uk::1ad410f9-3aaf-45ad-9356-9a0791fafb1a" userProvider="AD" userName="Hurry, Christine C2 (NAVY-Acq-DMS-NG PROJ MAN 2)"/>
        <t:Anchor>
          <t:Comment id="685791567"/>
        </t:Anchor>
        <t:Assign userId="S::Callum.Johnstone106@mod.gov.uk::9f60716e-ab04-42b5-8041-2b815e7cfb1f" userProvider="AD" userName="Johnstone, Callum Professional I (DES Ships Acq-Comrcl-20)"/>
      </t:Event>
      <t:Event id="{927FC270-DE43-485D-A3BA-8BF77CD1EEE0}" time="2022-11-23T14:48:40.03Z">
        <t:Attribution userId="S::christine.hurry101@mod.gov.uk::1ad410f9-3aaf-45ad-9356-9a0791fafb1a" userProvider="AD" userName="Hurry, Christine C2 (NAVY-Acq-DMS-NG PROJ MAN 2)"/>
        <t:Anchor>
          <t:Comment id="685791567"/>
        </t:Anchor>
        <t:SetTitle title="query with @Johnstone, Callum Professional I (DES Ships Acq-Comrcl-20) should this be Cal?"/>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A35BAB14765240A655D3232FF9ADBD" ma:contentTypeVersion="4" ma:contentTypeDescription="Create a new document." ma:contentTypeScope="" ma:versionID="d44740f3cdcb83a8488083a1481fc489">
  <xsd:schema xmlns:xsd="http://www.w3.org/2001/XMLSchema" xmlns:xs="http://www.w3.org/2001/XMLSchema" xmlns:p="http://schemas.microsoft.com/office/2006/metadata/properties" xmlns:ns2="18fa3007-f04b-4dc5-99b3-2efe5a4bb169" xmlns:ns3="fec882a8-3209-4332-b100-9275ee64171e" targetNamespace="http://schemas.microsoft.com/office/2006/metadata/properties" ma:root="true" ma:fieldsID="d21958eff70bed980b4d32a1c66f660f" ns2:_="" ns3:_="">
    <xsd:import namespace="18fa3007-f04b-4dc5-99b3-2efe5a4bb169"/>
    <xsd:import namespace="fec882a8-3209-4332-b100-9275ee64171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a3007-f04b-4dc5-99b3-2efe5a4bb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c882a8-3209-4332-b100-9275ee64171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A85FD-4D56-4797-9779-956934144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fa3007-f04b-4dc5-99b3-2efe5a4bb169"/>
    <ds:schemaRef ds:uri="fec882a8-3209-4332-b100-9275ee641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66D2EE-5D82-428B-A433-5B2C9294F7B1}">
  <ds:schemaRefs>
    <ds:schemaRef ds:uri="http://schemas.microsoft.com/sharepoint/v3/contenttype/forms"/>
  </ds:schemaRefs>
</ds:datastoreItem>
</file>

<file path=customXml/itemProps3.xml><?xml version="1.0" encoding="utf-8"?>
<ds:datastoreItem xmlns:ds="http://schemas.openxmlformats.org/officeDocument/2006/customXml" ds:itemID="{4A693B37-B3B9-4FCC-9BCB-66524797DA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083F38F-40D8-4F95-9978-F0832CC84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37</Pages>
  <Words>11712</Words>
  <Characters>66760</Characters>
  <Application>Microsoft Office Word</Application>
  <DocSecurity>0</DocSecurity>
  <Lines>556</Lines>
  <Paragraphs>156</Paragraphs>
  <ScaleCrop>false</ScaleCrop>
  <Company/>
  <LinksUpToDate>false</LinksUpToDate>
  <CharactersWithSpaces>78316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White, Lee C1 (NAVY FD-COMRCL-Snr Mngr 12)</cp:lastModifiedBy>
  <cp:revision>7</cp:revision>
  <dcterms:created xsi:type="dcterms:W3CDTF">2022-11-30T09:42:00Z</dcterms:created>
  <dcterms:modified xsi:type="dcterms:W3CDTF">2022-12-02T10:38:00Z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kitDocRef">
    <vt:lpwstr>LEGAL02#100490863v5[SKD01]</vt:lpwstr>
  </property>
  <property fmtid="{D5CDD505-2E9C-101B-9397-08002B2CF9AE}" pid="3" name="tikitDocNumber">
    <vt:lpwstr> </vt:lpwstr>
  </property>
  <property fmtid="{D5CDD505-2E9C-101B-9397-08002B2CF9AE}" pid="4" name="tikitDocDescription">
    <vt:lpwstr> </vt:lpwstr>
  </property>
  <property fmtid="{D5CDD505-2E9C-101B-9397-08002B2CF9AE}" pid="5" name="tikitAuthor">
    <vt:lpwstr> </vt:lpwstr>
  </property>
  <property fmtid="{D5CDD505-2E9C-101B-9397-08002B2CF9AE}" pid="6" name="tikitAuthorID">
    <vt:lpwstr> </vt:lpwstr>
  </property>
  <property fmtid="{D5CDD505-2E9C-101B-9397-08002B2CF9AE}" pid="7" name="tikitTypistID">
    <vt:lpwstr> </vt:lpwstr>
  </property>
  <property fmtid="{D5CDD505-2E9C-101B-9397-08002B2CF9AE}" pid="8" name="tikitClientID">
    <vt:lpwstr> </vt:lpwstr>
  </property>
  <property fmtid="{D5CDD505-2E9C-101B-9397-08002B2CF9AE}" pid="9" name="tikitMatterID">
    <vt:lpwstr> </vt:lpwstr>
  </property>
  <property fmtid="{D5CDD505-2E9C-101B-9397-08002B2CF9AE}" pid="10" name="tikitClientDescription">
    <vt:lpwstr> </vt:lpwstr>
  </property>
  <property fmtid="{D5CDD505-2E9C-101B-9397-08002B2CF9AE}" pid="11" name="tikitMatterDescription">
    <vt:lpwstr> </vt:lpwstr>
  </property>
  <property fmtid="{D5CDD505-2E9C-101B-9397-08002B2CF9AE}" pid="12" name="SelectedOffice">
    <vt:lpwstr> </vt:lpwstr>
  </property>
  <property fmtid="{D5CDD505-2E9C-101B-9397-08002B2CF9AE}" pid="13" name="LegalEntity">
    <vt:lpwstr> </vt:lpwstr>
  </property>
  <property fmtid="{D5CDD505-2E9C-101B-9397-08002B2CF9AE}" pid="14" name="MS_Version">
    <vt:lpwstr> </vt:lpwstr>
  </property>
  <property fmtid="{D5CDD505-2E9C-101B-9397-08002B2CF9AE}" pid="15" name="TemplafyTimeStamp">
    <vt:lpwstr> </vt:lpwstr>
  </property>
  <property fmtid="{D5CDD505-2E9C-101B-9397-08002B2CF9AE}" pid="16" name="TemplafyTemplateID">
    <vt:lpwstr> </vt:lpwstr>
  </property>
  <property fmtid="{D5CDD505-2E9C-101B-9397-08002B2CF9AE}" pid="17" name="TemplafyTenantID">
    <vt:lpwstr> </vt:lpwstr>
  </property>
  <property fmtid="{D5CDD505-2E9C-101B-9397-08002B2CF9AE}" pid="18" name="TemplafyUserProfileID">
    <vt:lpwstr> </vt:lpwstr>
  </property>
  <property fmtid="{D5CDD505-2E9C-101B-9397-08002B2CF9AE}" pid="19" name="TemplafyLanguageCode">
    <vt:lpwstr> </vt:lpwstr>
  </property>
  <property fmtid="{D5CDD505-2E9C-101B-9397-08002B2CF9AE}" pid="20" name="MS_ProfileLang">
    <vt:lpwstr> </vt:lpwstr>
  </property>
  <property fmtid="{D5CDD505-2E9C-101B-9397-08002B2CF9AE}" pid="21" name="iManageDocumentType">
    <vt:lpwstr> </vt:lpwstr>
  </property>
  <property fmtid="{D5CDD505-2E9C-101B-9397-08002B2CF9AE}" pid="22" name="ContentTypeId">
    <vt:lpwstr>0x010100A8A35BAB14765240A655D3232FF9ADBD</vt:lpwstr>
  </property>
  <property fmtid="{D5CDD505-2E9C-101B-9397-08002B2CF9AE}" pid="23" name="MSIP_Label_d8a60473-494b-4586-a1bb-b0e663054676_Enabled">
    <vt:lpwstr>true</vt:lpwstr>
  </property>
  <property fmtid="{D5CDD505-2E9C-101B-9397-08002B2CF9AE}" pid="24" name="MSIP_Label_d8a60473-494b-4586-a1bb-b0e663054676_SetDate">
    <vt:lpwstr>2022-11-30T09:42:10Z</vt:lpwstr>
  </property>
  <property fmtid="{D5CDD505-2E9C-101B-9397-08002B2CF9AE}" pid="25" name="MSIP_Label_d8a60473-494b-4586-a1bb-b0e663054676_Method">
    <vt:lpwstr>Privileged</vt:lpwstr>
  </property>
  <property fmtid="{D5CDD505-2E9C-101B-9397-08002B2CF9AE}" pid="26" name="MSIP_Label_d8a60473-494b-4586-a1bb-b0e663054676_Name">
    <vt:lpwstr>MOD-1-O-‘UNMARKED’</vt:lpwstr>
  </property>
  <property fmtid="{D5CDD505-2E9C-101B-9397-08002B2CF9AE}" pid="27" name="MSIP_Label_d8a60473-494b-4586-a1bb-b0e663054676_SiteId">
    <vt:lpwstr>be7760ed-5953-484b-ae95-d0a16dfa09e5</vt:lpwstr>
  </property>
  <property fmtid="{D5CDD505-2E9C-101B-9397-08002B2CF9AE}" pid="28" name="MSIP_Label_d8a60473-494b-4586-a1bb-b0e663054676_ActionId">
    <vt:lpwstr>852dbf1c-56ac-4adc-a225-b0a3d05493e8</vt:lpwstr>
  </property>
  <property fmtid="{D5CDD505-2E9C-101B-9397-08002B2CF9AE}" pid="29" name="MSIP_Label_d8a60473-494b-4586-a1bb-b0e663054676_ContentBits">
    <vt:lpwstr>0</vt:lpwstr>
  </property>
</Properties>
</file>