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F804C" w14:textId="77777777" w:rsidR="00597375" w:rsidRDefault="00597375">
      <w:pPr>
        <w:pStyle w:val="BodyText"/>
        <w:rPr>
          <w:rFonts w:ascii="Times New Roman"/>
          <w:sz w:val="20"/>
        </w:rPr>
      </w:pPr>
    </w:p>
    <w:p w14:paraId="7929A3AB" w14:textId="77777777" w:rsidR="00597375" w:rsidRDefault="00597375">
      <w:pPr>
        <w:pStyle w:val="BodyText"/>
        <w:rPr>
          <w:rFonts w:ascii="Times New Roman"/>
          <w:sz w:val="20"/>
        </w:rPr>
      </w:pPr>
    </w:p>
    <w:p w14:paraId="4D78E2F0" w14:textId="500CDEA6" w:rsidR="00597375" w:rsidRDefault="00AF1C9B">
      <w:pPr>
        <w:spacing w:before="205"/>
        <w:ind w:left="217"/>
        <w:rPr>
          <w:b/>
          <w:sz w:val="40"/>
        </w:rPr>
      </w:pPr>
      <w:r>
        <w:rPr>
          <w:b/>
          <w:sz w:val="36"/>
        </w:rPr>
        <w:t>Tender</w:t>
      </w:r>
      <w:r>
        <w:rPr>
          <w:b/>
          <w:spacing w:val="-18"/>
          <w:sz w:val="36"/>
        </w:rPr>
        <w:t xml:space="preserve"> </w:t>
      </w:r>
      <w:r>
        <w:rPr>
          <w:b/>
          <w:sz w:val="36"/>
        </w:rPr>
        <w:t>for:</w:t>
      </w:r>
      <w:r>
        <w:rPr>
          <w:b/>
          <w:spacing w:val="-15"/>
          <w:sz w:val="36"/>
        </w:rPr>
        <w:t xml:space="preserve"> </w:t>
      </w:r>
      <w:r w:rsidR="00A5771B">
        <w:rPr>
          <w:b/>
          <w:spacing w:val="-2"/>
          <w:sz w:val="40"/>
        </w:rPr>
        <w:t>Colney Heath</w:t>
      </w:r>
      <w:r w:rsidR="0078757F">
        <w:rPr>
          <w:b/>
          <w:spacing w:val="-2"/>
          <w:sz w:val="40"/>
        </w:rPr>
        <w:t xml:space="preserve"> </w:t>
      </w:r>
      <w:r w:rsidR="00A5771B">
        <w:rPr>
          <w:b/>
          <w:spacing w:val="-2"/>
          <w:sz w:val="40"/>
        </w:rPr>
        <w:t xml:space="preserve">New </w:t>
      </w:r>
      <w:r w:rsidR="0078757F">
        <w:rPr>
          <w:b/>
          <w:spacing w:val="-2"/>
          <w:sz w:val="40"/>
        </w:rPr>
        <w:t>Play Area</w:t>
      </w:r>
    </w:p>
    <w:p w14:paraId="31A6E8EE" w14:textId="77777777" w:rsidR="00597375" w:rsidRDefault="00597375">
      <w:pPr>
        <w:pStyle w:val="BodyText"/>
        <w:spacing w:before="8"/>
        <w:rPr>
          <w:b/>
          <w:sz w:val="39"/>
        </w:rPr>
      </w:pPr>
    </w:p>
    <w:p w14:paraId="6B42C0D5" w14:textId="77777777" w:rsidR="00597375" w:rsidRDefault="00AF1C9B">
      <w:pPr>
        <w:ind w:left="217"/>
        <w:rPr>
          <w:b/>
          <w:sz w:val="36"/>
        </w:rPr>
      </w:pPr>
      <w:r>
        <w:rPr>
          <w:b/>
          <w:sz w:val="36"/>
        </w:rPr>
        <w:t>Tender</w:t>
      </w:r>
      <w:r>
        <w:rPr>
          <w:b/>
          <w:spacing w:val="-10"/>
          <w:sz w:val="36"/>
        </w:rPr>
        <w:t xml:space="preserve"> </w:t>
      </w:r>
      <w:r>
        <w:rPr>
          <w:b/>
          <w:sz w:val="36"/>
        </w:rPr>
        <w:t>to</w:t>
      </w:r>
      <w:r>
        <w:rPr>
          <w:b/>
          <w:spacing w:val="-8"/>
          <w:sz w:val="36"/>
        </w:rPr>
        <w:t xml:space="preserve"> </w:t>
      </w:r>
      <w:r>
        <w:rPr>
          <w:b/>
          <w:sz w:val="36"/>
        </w:rPr>
        <w:t>arrive</w:t>
      </w:r>
      <w:r>
        <w:rPr>
          <w:b/>
          <w:spacing w:val="-7"/>
          <w:sz w:val="36"/>
        </w:rPr>
        <w:t xml:space="preserve"> </w:t>
      </w:r>
      <w:r>
        <w:rPr>
          <w:b/>
          <w:sz w:val="36"/>
        </w:rPr>
        <w:t>not</w:t>
      </w:r>
      <w:r>
        <w:rPr>
          <w:b/>
          <w:spacing w:val="-9"/>
          <w:sz w:val="36"/>
        </w:rPr>
        <w:t xml:space="preserve"> </w:t>
      </w:r>
      <w:r>
        <w:rPr>
          <w:b/>
          <w:sz w:val="36"/>
        </w:rPr>
        <w:t>later</w:t>
      </w:r>
      <w:r>
        <w:rPr>
          <w:b/>
          <w:spacing w:val="-9"/>
          <w:sz w:val="36"/>
        </w:rPr>
        <w:t xml:space="preserve"> </w:t>
      </w:r>
      <w:r>
        <w:rPr>
          <w:b/>
          <w:sz w:val="36"/>
        </w:rPr>
        <w:t>than</w:t>
      </w:r>
      <w:r>
        <w:rPr>
          <w:b/>
          <w:spacing w:val="-8"/>
          <w:sz w:val="36"/>
        </w:rPr>
        <w:t xml:space="preserve"> </w:t>
      </w:r>
      <w:r>
        <w:rPr>
          <w:b/>
          <w:sz w:val="36"/>
        </w:rPr>
        <w:t>noon</w:t>
      </w:r>
      <w:r>
        <w:rPr>
          <w:b/>
          <w:spacing w:val="-9"/>
          <w:sz w:val="36"/>
        </w:rPr>
        <w:t xml:space="preserve"> </w:t>
      </w:r>
      <w:r>
        <w:rPr>
          <w:b/>
          <w:sz w:val="36"/>
        </w:rPr>
        <w:t>on</w:t>
      </w:r>
      <w:r>
        <w:rPr>
          <w:b/>
          <w:spacing w:val="-8"/>
          <w:sz w:val="36"/>
        </w:rPr>
        <w:t xml:space="preserve"> </w:t>
      </w:r>
      <w:r>
        <w:rPr>
          <w:b/>
          <w:spacing w:val="-4"/>
          <w:sz w:val="36"/>
        </w:rPr>
        <w:t>the:</w:t>
      </w:r>
    </w:p>
    <w:p w14:paraId="7AECAB6E" w14:textId="1A305A8A" w:rsidR="00597375" w:rsidRDefault="001D7079">
      <w:pPr>
        <w:pStyle w:val="Title"/>
      </w:pPr>
      <w:r>
        <w:rPr>
          <w:color w:val="FF0000"/>
        </w:rPr>
        <w:t>23</w:t>
      </w:r>
      <w:r w:rsidRPr="001D7079">
        <w:rPr>
          <w:color w:val="FF0000"/>
          <w:vertAlign w:val="superscript"/>
        </w:rPr>
        <w:t>rd</w:t>
      </w:r>
      <w:r>
        <w:rPr>
          <w:color w:val="FF0000"/>
        </w:rPr>
        <w:t xml:space="preserve"> </w:t>
      </w:r>
      <w:r w:rsidR="0055344C">
        <w:rPr>
          <w:color w:val="FF0000"/>
        </w:rPr>
        <w:t xml:space="preserve">June </w:t>
      </w:r>
      <w:r w:rsidR="006605AD">
        <w:rPr>
          <w:color w:val="FF0000"/>
        </w:rPr>
        <w:t>202</w:t>
      </w:r>
      <w:r w:rsidR="00A5771B">
        <w:rPr>
          <w:color w:val="FF0000"/>
        </w:rPr>
        <w:t>3</w:t>
      </w:r>
      <w:r w:rsidR="00AF1C9B">
        <w:rPr>
          <w:color w:val="FF0000"/>
          <w:spacing w:val="-2"/>
        </w:rPr>
        <w:t>:</w:t>
      </w:r>
    </w:p>
    <w:p w14:paraId="64798522" w14:textId="77777777" w:rsidR="00597375" w:rsidRDefault="00597375">
      <w:pPr>
        <w:pStyle w:val="BodyText"/>
        <w:spacing w:before="7"/>
        <w:rPr>
          <w:b/>
          <w:sz w:val="47"/>
        </w:rPr>
      </w:pPr>
    </w:p>
    <w:p w14:paraId="24F55207" w14:textId="77777777" w:rsidR="00597375" w:rsidRDefault="00AF1C9B">
      <w:pPr>
        <w:ind w:left="217"/>
        <w:rPr>
          <w:b/>
          <w:sz w:val="36"/>
        </w:rPr>
      </w:pPr>
      <w:r>
        <w:rPr>
          <w:b/>
          <w:spacing w:val="-2"/>
          <w:sz w:val="36"/>
        </w:rPr>
        <w:t>Document</w:t>
      </w:r>
      <w:r>
        <w:rPr>
          <w:b/>
          <w:spacing w:val="-20"/>
          <w:sz w:val="36"/>
        </w:rPr>
        <w:t xml:space="preserve"> </w:t>
      </w:r>
      <w:r>
        <w:rPr>
          <w:b/>
          <w:spacing w:val="-2"/>
          <w:sz w:val="36"/>
        </w:rPr>
        <w:t>for</w:t>
      </w:r>
      <w:r>
        <w:rPr>
          <w:b/>
          <w:spacing w:val="-23"/>
          <w:sz w:val="36"/>
        </w:rPr>
        <w:t xml:space="preserve"> </w:t>
      </w:r>
      <w:r>
        <w:rPr>
          <w:b/>
          <w:spacing w:val="-2"/>
          <w:sz w:val="36"/>
        </w:rPr>
        <w:t>Return</w:t>
      </w:r>
    </w:p>
    <w:p w14:paraId="7258A6DD" w14:textId="77777777" w:rsidR="00597375" w:rsidRDefault="00AF1C9B">
      <w:pPr>
        <w:spacing w:before="279"/>
        <w:ind w:left="217" w:right="5326"/>
        <w:rPr>
          <w:b/>
          <w:sz w:val="24"/>
        </w:rPr>
      </w:pPr>
      <w:r>
        <w:rPr>
          <w:b/>
          <w:spacing w:val="-4"/>
          <w:sz w:val="24"/>
        </w:rPr>
        <w:t>Instructions</w:t>
      </w:r>
      <w:r>
        <w:rPr>
          <w:b/>
          <w:spacing w:val="-7"/>
          <w:sz w:val="24"/>
        </w:rPr>
        <w:t xml:space="preserve"> </w:t>
      </w:r>
      <w:r>
        <w:rPr>
          <w:b/>
          <w:spacing w:val="-4"/>
          <w:sz w:val="24"/>
        </w:rPr>
        <w:t>for</w:t>
      </w:r>
      <w:r>
        <w:rPr>
          <w:b/>
          <w:spacing w:val="-7"/>
          <w:sz w:val="24"/>
        </w:rPr>
        <w:t xml:space="preserve"> </w:t>
      </w:r>
      <w:r>
        <w:rPr>
          <w:b/>
          <w:spacing w:val="-4"/>
          <w:sz w:val="24"/>
        </w:rPr>
        <w:t xml:space="preserve">Tendering </w:t>
      </w:r>
      <w:r>
        <w:rPr>
          <w:b/>
          <w:sz w:val="24"/>
        </w:rPr>
        <w:t>Form of Tender</w:t>
      </w:r>
    </w:p>
    <w:p w14:paraId="4E0661B2" w14:textId="77777777" w:rsidR="00597375" w:rsidRDefault="00AF1C9B">
      <w:pPr>
        <w:spacing w:before="1"/>
        <w:ind w:left="217" w:right="4651"/>
        <w:rPr>
          <w:b/>
          <w:sz w:val="24"/>
        </w:rPr>
      </w:pPr>
      <w:r>
        <w:rPr>
          <w:b/>
          <w:sz w:val="24"/>
        </w:rPr>
        <w:t xml:space="preserve">Non-Collusion Certificate </w:t>
      </w:r>
      <w:r>
        <w:rPr>
          <w:b/>
          <w:spacing w:val="-4"/>
          <w:sz w:val="24"/>
        </w:rPr>
        <w:t>Notification</w:t>
      </w:r>
      <w:r>
        <w:rPr>
          <w:b/>
          <w:spacing w:val="-5"/>
          <w:sz w:val="24"/>
        </w:rPr>
        <w:t xml:space="preserve"> </w:t>
      </w:r>
      <w:r>
        <w:rPr>
          <w:b/>
          <w:spacing w:val="-4"/>
          <w:sz w:val="24"/>
        </w:rPr>
        <w:t>of</w:t>
      </w:r>
      <w:r>
        <w:rPr>
          <w:b/>
          <w:spacing w:val="-6"/>
          <w:sz w:val="24"/>
        </w:rPr>
        <w:t xml:space="preserve"> </w:t>
      </w:r>
      <w:r>
        <w:rPr>
          <w:b/>
          <w:spacing w:val="-4"/>
          <w:sz w:val="24"/>
        </w:rPr>
        <w:t xml:space="preserve">Sub-Contractors </w:t>
      </w:r>
      <w:r>
        <w:rPr>
          <w:b/>
          <w:spacing w:val="-2"/>
          <w:sz w:val="24"/>
        </w:rPr>
        <w:t>Indemnity</w:t>
      </w:r>
    </w:p>
    <w:p w14:paraId="65DEDBC7" w14:textId="77777777" w:rsidR="00597375" w:rsidRDefault="00AF1C9B">
      <w:pPr>
        <w:ind w:left="217" w:right="5326"/>
        <w:rPr>
          <w:b/>
          <w:sz w:val="24"/>
        </w:rPr>
      </w:pPr>
      <w:r>
        <w:rPr>
          <w:b/>
          <w:spacing w:val="-4"/>
          <w:sz w:val="24"/>
        </w:rPr>
        <w:t>Equal</w:t>
      </w:r>
      <w:r>
        <w:rPr>
          <w:b/>
          <w:spacing w:val="-5"/>
          <w:sz w:val="24"/>
        </w:rPr>
        <w:t xml:space="preserve"> </w:t>
      </w:r>
      <w:r>
        <w:rPr>
          <w:b/>
          <w:spacing w:val="-4"/>
          <w:sz w:val="24"/>
        </w:rPr>
        <w:t>Opportunities</w:t>
      </w:r>
      <w:r>
        <w:rPr>
          <w:b/>
          <w:spacing w:val="-7"/>
          <w:sz w:val="24"/>
        </w:rPr>
        <w:t xml:space="preserve"> </w:t>
      </w:r>
      <w:r>
        <w:rPr>
          <w:b/>
          <w:spacing w:val="-4"/>
          <w:sz w:val="24"/>
        </w:rPr>
        <w:t xml:space="preserve">Statement </w:t>
      </w:r>
      <w:r>
        <w:rPr>
          <w:b/>
          <w:sz w:val="24"/>
        </w:rPr>
        <w:t>Schedules of Works</w:t>
      </w:r>
    </w:p>
    <w:p w14:paraId="31A253A2" w14:textId="77777777" w:rsidR="00597375" w:rsidRDefault="00597375">
      <w:pPr>
        <w:pStyle w:val="BodyText"/>
        <w:rPr>
          <w:b/>
        </w:rPr>
      </w:pPr>
    </w:p>
    <w:p w14:paraId="3B6F4EBC" w14:textId="77777777" w:rsidR="00597375" w:rsidRDefault="00597375">
      <w:pPr>
        <w:pStyle w:val="BodyText"/>
        <w:rPr>
          <w:b/>
        </w:rPr>
      </w:pPr>
    </w:p>
    <w:p w14:paraId="382C56D1" w14:textId="77777777" w:rsidR="00597375" w:rsidRDefault="00597375">
      <w:pPr>
        <w:pStyle w:val="BodyText"/>
        <w:rPr>
          <w:b/>
        </w:rPr>
      </w:pPr>
    </w:p>
    <w:p w14:paraId="180B6592" w14:textId="77777777" w:rsidR="00597375" w:rsidRDefault="00597375">
      <w:pPr>
        <w:pStyle w:val="BodyText"/>
        <w:rPr>
          <w:b/>
        </w:rPr>
      </w:pPr>
    </w:p>
    <w:p w14:paraId="08445D1F" w14:textId="77777777" w:rsidR="00597375" w:rsidRDefault="00597375">
      <w:pPr>
        <w:pStyle w:val="BodyText"/>
        <w:rPr>
          <w:b/>
        </w:rPr>
      </w:pPr>
    </w:p>
    <w:p w14:paraId="41B521E3" w14:textId="77777777" w:rsidR="00597375" w:rsidRDefault="00597375">
      <w:pPr>
        <w:pStyle w:val="BodyText"/>
        <w:rPr>
          <w:b/>
        </w:rPr>
      </w:pPr>
    </w:p>
    <w:p w14:paraId="5CE1E112" w14:textId="77777777" w:rsidR="00597375" w:rsidRDefault="00597375">
      <w:pPr>
        <w:pStyle w:val="BodyText"/>
        <w:rPr>
          <w:b/>
        </w:rPr>
      </w:pPr>
    </w:p>
    <w:p w14:paraId="6084670C" w14:textId="77777777" w:rsidR="00597375" w:rsidRDefault="00597375">
      <w:pPr>
        <w:pStyle w:val="BodyText"/>
        <w:rPr>
          <w:b/>
        </w:rPr>
      </w:pPr>
    </w:p>
    <w:p w14:paraId="52722CB2" w14:textId="77777777" w:rsidR="00597375" w:rsidRDefault="00597375">
      <w:pPr>
        <w:pStyle w:val="BodyText"/>
        <w:rPr>
          <w:b/>
        </w:rPr>
      </w:pPr>
    </w:p>
    <w:p w14:paraId="012993BE" w14:textId="77777777" w:rsidR="00597375" w:rsidRDefault="00597375">
      <w:pPr>
        <w:pStyle w:val="BodyText"/>
        <w:rPr>
          <w:b/>
        </w:rPr>
      </w:pPr>
    </w:p>
    <w:p w14:paraId="331582CB" w14:textId="77777777" w:rsidR="00597375" w:rsidRDefault="00597375">
      <w:pPr>
        <w:pStyle w:val="BodyText"/>
        <w:rPr>
          <w:b/>
        </w:rPr>
      </w:pPr>
    </w:p>
    <w:p w14:paraId="5B476403" w14:textId="77777777" w:rsidR="00597375" w:rsidRDefault="00597375">
      <w:pPr>
        <w:pStyle w:val="BodyText"/>
        <w:rPr>
          <w:b/>
          <w:sz w:val="32"/>
        </w:rPr>
      </w:pPr>
    </w:p>
    <w:p w14:paraId="5CD4AA42" w14:textId="77777777" w:rsidR="00597375" w:rsidRDefault="00AF1C9B">
      <w:pPr>
        <w:ind w:left="217" w:right="6449"/>
        <w:rPr>
          <w:b/>
          <w:sz w:val="28"/>
        </w:rPr>
      </w:pPr>
      <w:r>
        <w:rPr>
          <w:b/>
          <w:sz w:val="28"/>
        </w:rPr>
        <w:t>Groundwork</w:t>
      </w:r>
      <w:r>
        <w:rPr>
          <w:b/>
          <w:spacing w:val="-20"/>
          <w:sz w:val="28"/>
        </w:rPr>
        <w:t xml:space="preserve"> </w:t>
      </w:r>
      <w:r>
        <w:rPr>
          <w:b/>
          <w:sz w:val="28"/>
        </w:rPr>
        <w:t xml:space="preserve">East Mill Green, </w:t>
      </w:r>
      <w:r>
        <w:rPr>
          <w:b/>
          <w:spacing w:val="-2"/>
          <w:sz w:val="28"/>
        </w:rPr>
        <w:t>Hatfield, Hertfordshire</w:t>
      </w:r>
      <w:r>
        <w:rPr>
          <w:b/>
          <w:spacing w:val="40"/>
          <w:sz w:val="28"/>
        </w:rPr>
        <w:t xml:space="preserve"> </w:t>
      </w:r>
      <w:r>
        <w:rPr>
          <w:b/>
          <w:sz w:val="28"/>
        </w:rPr>
        <w:t>AL9 5PE</w:t>
      </w:r>
    </w:p>
    <w:p w14:paraId="65947BFE" w14:textId="77777777" w:rsidR="00597375" w:rsidRDefault="00AF1C9B">
      <w:pPr>
        <w:tabs>
          <w:tab w:val="right" w:pos="4170"/>
        </w:tabs>
        <w:spacing w:before="644" w:line="322" w:lineRule="exact"/>
        <w:ind w:left="217"/>
        <w:rPr>
          <w:b/>
          <w:sz w:val="28"/>
        </w:rPr>
      </w:pPr>
      <w:r>
        <w:rPr>
          <w:b/>
          <w:spacing w:val="-2"/>
          <w:sz w:val="28"/>
        </w:rPr>
        <w:t>Telephone:</w:t>
      </w:r>
      <w:r w:rsidR="00C93D7C">
        <w:rPr>
          <w:b/>
          <w:sz w:val="28"/>
        </w:rPr>
        <w:tab/>
      </w:r>
      <w:r w:rsidR="00C93D7C" w:rsidRPr="00C93D7C">
        <w:rPr>
          <w:b/>
          <w:spacing w:val="-4"/>
          <w:w w:val="95"/>
          <w:sz w:val="28"/>
        </w:rPr>
        <w:t>07834500829</w:t>
      </w:r>
    </w:p>
    <w:p w14:paraId="0C65AD32" w14:textId="77777777" w:rsidR="00597375" w:rsidRDefault="00AF1C9B">
      <w:pPr>
        <w:tabs>
          <w:tab w:val="left" w:pos="1657"/>
        </w:tabs>
        <w:ind w:left="217"/>
        <w:rPr>
          <w:b/>
          <w:sz w:val="28"/>
        </w:rPr>
      </w:pPr>
      <w:r>
        <w:rPr>
          <w:b/>
          <w:spacing w:val="-2"/>
          <w:sz w:val="28"/>
        </w:rPr>
        <w:t>Email:</w:t>
      </w:r>
      <w:r w:rsidR="00C93D7C">
        <w:rPr>
          <w:b/>
          <w:sz w:val="28"/>
        </w:rPr>
        <w:tab/>
      </w:r>
      <w:r w:rsidR="00C93D7C">
        <w:rPr>
          <w:b/>
          <w:sz w:val="28"/>
        </w:rPr>
        <w:tab/>
        <w:t xml:space="preserve">     </w:t>
      </w:r>
      <w:hyperlink r:id="rId7" w:history="1">
        <w:r w:rsidR="00C93D7C" w:rsidRPr="00C740B6">
          <w:rPr>
            <w:rStyle w:val="Hyperlink"/>
            <w:b/>
            <w:spacing w:val="-2"/>
            <w:sz w:val="28"/>
          </w:rPr>
          <w:t>Catherine.Browne@groundwork.org.uk</w:t>
        </w:r>
      </w:hyperlink>
    </w:p>
    <w:p w14:paraId="33B21C8C" w14:textId="77777777" w:rsidR="00597375" w:rsidRDefault="00597375">
      <w:pPr>
        <w:rPr>
          <w:sz w:val="28"/>
        </w:rPr>
        <w:sectPr w:rsidR="00597375">
          <w:footerReference w:type="default" r:id="rId8"/>
          <w:type w:val="continuous"/>
          <w:pgSz w:w="11900" w:h="16840"/>
          <w:pgMar w:top="1940" w:right="1320" w:bottom="1160" w:left="1580" w:header="0" w:footer="969" w:gutter="0"/>
          <w:pgNumType w:start="1"/>
          <w:cols w:space="720"/>
        </w:sectPr>
      </w:pPr>
    </w:p>
    <w:p w14:paraId="52FE0857" w14:textId="77777777" w:rsidR="00597375" w:rsidRDefault="00AF1C9B">
      <w:pPr>
        <w:spacing w:before="47"/>
        <w:ind w:left="217"/>
        <w:jc w:val="both"/>
        <w:rPr>
          <w:b/>
          <w:sz w:val="24"/>
        </w:rPr>
      </w:pPr>
      <w:r>
        <w:rPr>
          <w:b/>
          <w:sz w:val="24"/>
        </w:rPr>
        <w:lastRenderedPageBreak/>
        <w:t>INSTRUCTIONS</w:t>
      </w:r>
      <w:r>
        <w:rPr>
          <w:b/>
          <w:spacing w:val="-14"/>
          <w:sz w:val="24"/>
        </w:rPr>
        <w:t xml:space="preserve"> </w:t>
      </w:r>
      <w:r>
        <w:rPr>
          <w:b/>
          <w:sz w:val="24"/>
        </w:rPr>
        <w:t>FOR</w:t>
      </w:r>
      <w:r>
        <w:rPr>
          <w:b/>
          <w:spacing w:val="-15"/>
          <w:sz w:val="24"/>
        </w:rPr>
        <w:t xml:space="preserve"> </w:t>
      </w:r>
      <w:r>
        <w:rPr>
          <w:b/>
          <w:spacing w:val="-2"/>
          <w:sz w:val="24"/>
        </w:rPr>
        <w:t>TENDERING</w:t>
      </w:r>
    </w:p>
    <w:p w14:paraId="7692D781" w14:textId="77777777" w:rsidR="00597375" w:rsidRDefault="00AF1C9B">
      <w:pPr>
        <w:ind w:left="217" w:right="227"/>
        <w:jc w:val="both"/>
        <w:rPr>
          <w:b/>
          <w:sz w:val="24"/>
        </w:rPr>
      </w:pPr>
      <w:r>
        <w:rPr>
          <w:b/>
          <w:sz w:val="24"/>
        </w:rPr>
        <w:t>Tenders must be submitted in accordance with the following instructions. Tenders not complying with these instructions in any particular way may be rejected by the employer whose decision in the matter will be final.</w:t>
      </w:r>
    </w:p>
    <w:p w14:paraId="7A627143" w14:textId="77777777" w:rsidR="00597375" w:rsidRDefault="00597375">
      <w:pPr>
        <w:pStyle w:val="BodyText"/>
        <w:rPr>
          <w:b/>
        </w:rPr>
      </w:pPr>
    </w:p>
    <w:p w14:paraId="2DA00BDB" w14:textId="77777777" w:rsidR="00597375" w:rsidRDefault="00AF1C9B">
      <w:pPr>
        <w:ind w:left="217" w:right="226"/>
        <w:jc w:val="both"/>
      </w:pPr>
      <w:r>
        <w:rPr>
          <w:b/>
        </w:rPr>
        <w:t xml:space="preserve">Confidentiality. </w:t>
      </w:r>
      <w:r>
        <w:t>The tender document must be treated as private and confidential. Tenderers should not disclose the fact they have been invited to tender or release details</w:t>
      </w:r>
      <w:r>
        <w:rPr>
          <w:spacing w:val="-1"/>
        </w:rPr>
        <w:t xml:space="preserve"> </w:t>
      </w:r>
      <w:r>
        <w:t>of the</w:t>
      </w:r>
      <w:r>
        <w:rPr>
          <w:spacing w:val="-2"/>
        </w:rPr>
        <w:t xml:space="preserve"> </w:t>
      </w:r>
      <w:r>
        <w:t>tender documents</w:t>
      </w:r>
      <w:r>
        <w:rPr>
          <w:spacing w:val="-1"/>
        </w:rPr>
        <w:t xml:space="preserve"> </w:t>
      </w:r>
      <w:r>
        <w:t>other than</w:t>
      </w:r>
      <w:r>
        <w:rPr>
          <w:spacing w:val="-2"/>
        </w:rPr>
        <w:t xml:space="preserve"> </w:t>
      </w:r>
      <w:r>
        <w:t>on</w:t>
      </w:r>
      <w:r>
        <w:rPr>
          <w:spacing w:val="-2"/>
        </w:rPr>
        <w:t xml:space="preserve"> </w:t>
      </w:r>
      <w:r>
        <w:t>an</w:t>
      </w:r>
      <w:r>
        <w:rPr>
          <w:spacing w:val="-3"/>
        </w:rPr>
        <w:t xml:space="preserve"> </w:t>
      </w:r>
      <w:r>
        <w:t>in-confidence</w:t>
      </w:r>
      <w:r>
        <w:rPr>
          <w:spacing w:val="-2"/>
        </w:rPr>
        <w:t xml:space="preserve"> </w:t>
      </w:r>
      <w:r>
        <w:t>basis</w:t>
      </w:r>
      <w:r>
        <w:rPr>
          <w:spacing w:val="-1"/>
        </w:rPr>
        <w:t xml:space="preserve"> </w:t>
      </w:r>
      <w:r>
        <w:t>to</w:t>
      </w:r>
      <w:r>
        <w:rPr>
          <w:spacing w:val="-2"/>
        </w:rPr>
        <w:t xml:space="preserve"> </w:t>
      </w:r>
      <w:r>
        <w:t>those</w:t>
      </w:r>
      <w:r>
        <w:rPr>
          <w:spacing w:val="-2"/>
        </w:rPr>
        <w:t xml:space="preserve"> </w:t>
      </w:r>
      <w:r>
        <w:t>who</w:t>
      </w:r>
      <w:r>
        <w:rPr>
          <w:spacing w:val="-2"/>
        </w:rPr>
        <w:t xml:space="preserve"> </w:t>
      </w:r>
      <w:r>
        <w:t>have a legitimate need to know or whom they need to consult for the purpose of preparing</w:t>
      </w:r>
      <w:r>
        <w:rPr>
          <w:spacing w:val="40"/>
        </w:rPr>
        <w:t xml:space="preserve"> </w:t>
      </w:r>
      <w:r>
        <w:t>the tender.</w:t>
      </w:r>
    </w:p>
    <w:p w14:paraId="6FF3956A" w14:textId="77777777" w:rsidR="00597375" w:rsidRDefault="00597375">
      <w:pPr>
        <w:pStyle w:val="BodyText"/>
        <w:spacing w:before="10"/>
        <w:rPr>
          <w:sz w:val="21"/>
        </w:rPr>
      </w:pPr>
    </w:p>
    <w:p w14:paraId="6EB800EF" w14:textId="77777777" w:rsidR="00597375" w:rsidRDefault="00AF1C9B">
      <w:pPr>
        <w:ind w:left="217" w:right="226"/>
        <w:jc w:val="both"/>
      </w:pPr>
      <w:r>
        <w:rPr>
          <w:b/>
        </w:rPr>
        <w:t xml:space="preserve">Form of Tender. </w:t>
      </w:r>
      <w:r>
        <w:t>The tender should be made on the Form of Tender incorporated in</w:t>
      </w:r>
      <w:r>
        <w:rPr>
          <w:spacing w:val="40"/>
        </w:rPr>
        <w:t xml:space="preserve"> </w:t>
      </w:r>
      <w:r>
        <w:t>the Tender Document.</w:t>
      </w:r>
      <w:r>
        <w:rPr>
          <w:spacing w:val="40"/>
        </w:rPr>
        <w:t xml:space="preserve"> </w:t>
      </w:r>
      <w:r>
        <w:t>It should be signed by the Tenderer and submitted with the Tender Documents and Drawings hand-initialled in ink, to arrive not later than the date and time stated at the address below.</w:t>
      </w:r>
    </w:p>
    <w:p w14:paraId="2408D3BA" w14:textId="77777777" w:rsidR="00597375" w:rsidRDefault="00597375">
      <w:pPr>
        <w:pStyle w:val="BodyText"/>
        <w:rPr>
          <w:sz w:val="22"/>
        </w:rPr>
      </w:pPr>
    </w:p>
    <w:p w14:paraId="01AF46A3" w14:textId="77777777" w:rsidR="00597375" w:rsidRDefault="00AF1C9B">
      <w:pPr>
        <w:ind w:left="217" w:right="227"/>
        <w:jc w:val="both"/>
      </w:pPr>
      <w:r>
        <w:rPr>
          <w:b/>
        </w:rPr>
        <w:t xml:space="preserve">Alterations. </w:t>
      </w:r>
      <w:r>
        <w:t>No unauthorised alteration or addition should be made to the Form of Tender, to the Schedules or to any other component of the Tender Document. Except for Schedule A where an opportunity is allowed for inserting omitted items.</w:t>
      </w:r>
    </w:p>
    <w:p w14:paraId="3C359A4E" w14:textId="77777777" w:rsidR="00597375" w:rsidRDefault="00597375">
      <w:pPr>
        <w:pStyle w:val="BodyText"/>
        <w:spacing w:before="1"/>
        <w:rPr>
          <w:sz w:val="22"/>
        </w:rPr>
      </w:pPr>
    </w:p>
    <w:p w14:paraId="6F6D79ED" w14:textId="77777777" w:rsidR="00597375" w:rsidRDefault="00AF1C9B">
      <w:pPr>
        <w:ind w:left="217" w:right="226"/>
        <w:jc w:val="both"/>
      </w:pPr>
      <w:r>
        <w:rPr>
          <w:b/>
        </w:rPr>
        <w:t xml:space="preserve">Qualification of Tenders. </w:t>
      </w:r>
      <w:r>
        <w:t>Only tenders submitted without qualification strictly in accordance with the Tender Documents as issued (or subsequently amended by the Employer) will be accepted for consideration.</w:t>
      </w:r>
      <w:r>
        <w:rPr>
          <w:spacing w:val="40"/>
        </w:rPr>
        <w:t xml:space="preserve"> </w:t>
      </w:r>
      <w:r>
        <w:t>The Employer’s decision on whether or not a tender is acceptable will be final and the Tenderer concerned will not be consulted.</w:t>
      </w:r>
      <w:r>
        <w:rPr>
          <w:spacing w:val="40"/>
        </w:rPr>
        <w:t xml:space="preserve"> </w:t>
      </w:r>
      <w:r>
        <w:t>Qualified tenders will be excluded from further consideration and the Tenderer notified. Exceptions are made for errors in the contract documents identified during the tender process, and a qualification will be permitted with the Contract Administrator’s agreement.</w:t>
      </w:r>
    </w:p>
    <w:p w14:paraId="55EB76E7" w14:textId="77777777" w:rsidR="00597375" w:rsidRDefault="00597375">
      <w:pPr>
        <w:pStyle w:val="BodyText"/>
        <w:spacing w:before="10"/>
        <w:rPr>
          <w:sz w:val="21"/>
        </w:rPr>
      </w:pPr>
    </w:p>
    <w:p w14:paraId="453D54DC" w14:textId="77777777" w:rsidR="00597375" w:rsidRDefault="00AF1C9B">
      <w:pPr>
        <w:spacing w:line="242" w:lineRule="auto"/>
        <w:ind w:left="217" w:right="226"/>
        <w:jc w:val="both"/>
      </w:pPr>
      <w:r>
        <w:rPr>
          <w:b/>
        </w:rPr>
        <w:t xml:space="preserve">Queries. </w:t>
      </w:r>
      <w:r>
        <w:t>Any queries arising from the tender Documents which may have a bearing on the offer to be made should be raised with the Contract Administrator as soon as possible and before the submission of a tender.</w:t>
      </w:r>
    </w:p>
    <w:p w14:paraId="5CED46B3" w14:textId="77777777" w:rsidR="00597375" w:rsidRDefault="00597375">
      <w:pPr>
        <w:pStyle w:val="BodyText"/>
        <w:spacing w:before="5"/>
        <w:rPr>
          <w:sz w:val="21"/>
        </w:rPr>
      </w:pPr>
    </w:p>
    <w:p w14:paraId="15BE2582" w14:textId="77777777" w:rsidR="00597375" w:rsidRDefault="00AF1C9B">
      <w:pPr>
        <w:ind w:left="217" w:right="226"/>
        <w:jc w:val="both"/>
      </w:pPr>
      <w:r>
        <w:rPr>
          <w:b/>
        </w:rPr>
        <w:t xml:space="preserve">Corrections. </w:t>
      </w:r>
      <w:r>
        <w:t>Any errors found in the documents should be brought to the Contract Administrator’s attention immediately. If there is sufficient time, each Tenderer will be contacted</w:t>
      </w:r>
      <w:r>
        <w:rPr>
          <w:spacing w:val="-1"/>
        </w:rPr>
        <w:t xml:space="preserve"> </w:t>
      </w:r>
      <w:r>
        <w:t>in</w:t>
      </w:r>
      <w:r>
        <w:rPr>
          <w:spacing w:val="-1"/>
        </w:rPr>
        <w:t xml:space="preserve"> </w:t>
      </w:r>
      <w:r>
        <w:t>writing and</w:t>
      </w:r>
      <w:r>
        <w:rPr>
          <w:spacing w:val="-1"/>
        </w:rPr>
        <w:t xml:space="preserve"> </w:t>
      </w:r>
      <w:r>
        <w:t>the</w:t>
      </w:r>
      <w:r>
        <w:rPr>
          <w:spacing w:val="-1"/>
        </w:rPr>
        <w:t xml:space="preserve"> </w:t>
      </w:r>
      <w:r>
        <w:t>errors brought to</w:t>
      </w:r>
      <w:r>
        <w:rPr>
          <w:spacing w:val="-1"/>
        </w:rPr>
        <w:t xml:space="preserve"> </w:t>
      </w:r>
      <w:r>
        <w:t>their</w:t>
      </w:r>
      <w:r>
        <w:rPr>
          <w:spacing w:val="-2"/>
        </w:rPr>
        <w:t xml:space="preserve"> </w:t>
      </w:r>
      <w:r>
        <w:t>attention</w:t>
      </w:r>
      <w:r>
        <w:rPr>
          <w:spacing w:val="-1"/>
        </w:rPr>
        <w:t xml:space="preserve"> </w:t>
      </w:r>
      <w:r>
        <w:t>before</w:t>
      </w:r>
      <w:r>
        <w:rPr>
          <w:spacing w:val="-1"/>
        </w:rPr>
        <w:t xml:space="preserve"> </w:t>
      </w:r>
      <w:r>
        <w:t>the</w:t>
      </w:r>
      <w:r>
        <w:rPr>
          <w:spacing w:val="-1"/>
        </w:rPr>
        <w:t xml:space="preserve"> </w:t>
      </w:r>
      <w:r>
        <w:t>submission</w:t>
      </w:r>
      <w:r>
        <w:rPr>
          <w:spacing w:val="-1"/>
        </w:rPr>
        <w:t xml:space="preserve"> </w:t>
      </w:r>
      <w:r>
        <w:t>date. If not, any such matters will be dealt with when the tenders are being considered, and before a recommendation is made to the Client. All tenderers will be given the opportunity to consider any such errors and adjust their price accordingly.</w:t>
      </w:r>
    </w:p>
    <w:p w14:paraId="3AB1B5F5" w14:textId="77777777" w:rsidR="00597375" w:rsidRDefault="00597375">
      <w:pPr>
        <w:pStyle w:val="BodyText"/>
        <w:rPr>
          <w:sz w:val="22"/>
        </w:rPr>
      </w:pPr>
    </w:p>
    <w:p w14:paraId="4E9E47A7" w14:textId="77777777" w:rsidR="00597375" w:rsidRDefault="00AF1C9B">
      <w:pPr>
        <w:ind w:left="217" w:right="228"/>
        <w:jc w:val="both"/>
      </w:pPr>
      <w:r>
        <w:rPr>
          <w:b/>
        </w:rPr>
        <w:t xml:space="preserve">Decimal places. </w:t>
      </w:r>
      <w:r>
        <w:t>Any unit rates and prices must be quoted in pounds and decimal fractions of a pound.</w:t>
      </w:r>
      <w:r>
        <w:rPr>
          <w:spacing w:val="40"/>
        </w:rPr>
        <w:t xml:space="preserve"> </w:t>
      </w:r>
      <w:r>
        <w:t>Such fractions need not be restricted to any specific number of decimal places but the product of multiplying the rate by the quantity should be expressed in pounds and whole pence (i.e. two decimal places).</w:t>
      </w:r>
    </w:p>
    <w:p w14:paraId="292FAEBB" w14:textId="77777777" w:rsidR="00597375" w:rsidRDefault="00597375">
      <w:pPr>
        <w:pStyle w:val="BodyText"/>
        <w:rPr>
          <w:sz w:val="22"/>
        </w:rPr>
      </w:pPr>
    </w:p>
    <w:p w14:paraId="254F0657" w14:textId="01FCD0E9" w:rsidR="00122CCE" w:rsidRPr="004504B2" w:rsidRDefault="00122CCE" w:rsidP="00122CCE">
      <w:pPr>
        <w:ind w:left="215" w:right="227"/>
        <w:jc w:val="both"/>
      </w:pPr>
      <w:r w:rsidRPr="004504B2">
        <w:rPr>
          <w:b/>
        </w:rPr>
        <w:t>Delivery</w:t>
      </w:r>
      <w:r w:rsidRPr="004504B2">
        <w:t xml:space="preserve">. </w:t>
      </w:r>
      <w:r w:rsidR="00A5771B" w:rsidRPr="004504B2">
        <w:t>Colney Heath Parish</w:t>
      </w:r>
      <w:r w:rsidRPr="004504B2">
        <w:t xml:space="preserve"> Council uses an E-Tendering system (In-Tend) for Procurements. Tenders must be returned through In-Tend by registering on the Supply Hertfordshire website. </w:t>
      </w:r>
      <w:hyperlink r:id="rId9" w:history="1">
        <w:r w:rsidRPr="004504B2">
          <w:t>http://www.supplyhertfordshire.uk/</w:t>
        </w:r>
      </w:hyperlink>
    </w:p>
    <w:p w14:paraId="63B2F93E" w14:textId="77777777" w:rsidR="00122CCE" w:rsidRPr="004504B2" w:rsidRDefault="00122CCE" w:rsidP="00122CCE">
      <w:pPr>
        <w:ind w:left="215" w:right="227"/>
        <w:jc w:val="both"/>
      </w:pPr>
    </w:p>
    <w:p w14:paraId="64109DDB" w14:textId="77777777" w:rsidR="00122CCE" w:rsidRPr="004504B2" w:rsidRDefault="00122CCE" w:rsidP="00122CCE">
      <w:pPr>
        <w:ind w:left="215" w:right="227"/>
        <w:jc w:val="both"/>
      </w:pPr>
      <w:r w:rsidRPr="004504B2">
        <w:t xml:space="preserve">You must be registered on this website to respond. If you are already registered you will not need to register again, simply use your existing username and password. Please note that there is a password reminder link on the homepage. </w:t>
      </w:r>
    </w:p>
    <w:p w14:paraId="6C84CEB2" w14:textId="77777777" w:rsidR="00122CCE" w:rsidRPr="004504B2" w:rsidRDefault="00122CCE" w:rsidP="00122CCE">
      <w:pPr>
        <w:ind w:left="215" w:right="227"/>
        <w:jc w:val="both"/>
      </w:pPr>
    </w:p>
    <w:p w14:paraId="3DFA7155" w14:textId="77777777" w:rsidR="00597375" w:rsidRPr="004504B2" w:rsidRDefault="00122CCE" w:rsidP="00122CCE">
      <w:pPr>
        <w:ind w:left="215" w:right="227"/>
        <w:jc w:val="both"/>
        <w:sectPr w:rsidR="00597375" w:rsidRPr="004504B2">
          <w:pgSz w:w="11900" w:h="16840"/>
          <w:pgMar w:top="800" w:right="1320" w:bottom="1160" w:left="1580" w:header="0" w:footer="969" w:gutter="0"/>
          <w:cols w:space="720"/>
        </w:sectPr>
      </w:pPr>
      <w:r w:rsidRPr="004504B2">
        <w:t xml:space="preserve">If you experience any technical difficulties please contact the In-Tend Helpdesk on 0845 557 8079 or by email </w:t>
      </w:r>
      <w:hyperlink r:id="rId10" w:history="1">
        <w:r w:rsidRPr="004504B2">
          <w:t>support@in-tend.com</w:t>
        </w:r>
      </w:hyperlink>
      <w:r w:rsidRPr="004504B2">
        <w:t xml:space="preserve"> Tenderers are required to supply an electronic copy of their tender response and all supporting documents, in either a Microsoft Word or PDF format, to be uploaded to the Intend E-tendering system.</w:t>
      </w:r>
    </w:p>
    <w:p w14:paraId="4BDAAEA8" w14:textId="77777777" w:rsidR="00597375" w:rsidRDefault="00AF1C9B">
      <w:pPr>
        <w:pStyle w:val="Heading1"/>
        <w:jc w:val="left"/>
      </w:pPr>
      <w:r>
        <w:lastRenderedPageBreak/>
        <w:t>TENDER</w:t>
      </w:r>
      <w:r>
        <w:rPr>
          <w:spacing w:val="-5"/>
        </w:rPr>
        <w:t xml:space="preserve"> </w:t>
      </w:r>
      <w:r>
        <w:t>ASSESSMENT</w:t>
      </w:r>
      <w:r>
        <w:rPr>
          <w:spacing w:val="-9"/>
        </w:rPr>
        <w:t xml:space="preserve"> </w:t>
      </w:r>
      <w:r>
        <w:rPr>
          <w:spacing w:val="-2"/>
        </w:rPr>
        <w:t>METHODOLOGY</w:t>
      </w:r>
    </w:p>
    <w:p w14:paraId="1F6B48A3" w14:textId="77777777" w:rsidR="00597375" w:rsidRDefault="00597375">
      <w:pPr>
        <w:pStyle w:val="BodyText"/>
        <w:spacing w:before="2"/>
        <w:rPr>
          <w:b/>
          <w:sz w:val="22"/>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0"/>
        <w:gridCol w:w="1996"/>
      </w:tblGrid>
      <w:tr w:rsidR="00597375" w14:paraId="34EEA2C1" w14:textId="77777777">
        <w:trPr>
          <w:trHeight w:val="1057"/>
        </w:trPr>
        <w:tc>
          <w:tcPr>
            <w:tcW w:w="6770" w:type="dxa"/>
          </w:tcPr>
          <w:p w14:paraId="71CE5460" w14:textId="77777777" w:rsidR="00597375" w:rsidRDefault="00597375">
            <w:pPr>
              <w:pStyle w:val="TableParagraph"/>
              <w:spacing w:before="7"/>
              <w:rPr>
                <w:b/>
                <w:sz w:val="27"/>
              </w:rPr>
            </w:pPr>
          </w:p>
          <w:p w14:paraId="1387EBCD" w14:textId="77777777" w:rsidR="00597375" w:rsidRDefault="00AF1C9B">
            <w:pPr>
              <w:pStyle w:val="TableParagraph"/>
              <w:ind w:left="107"/>
              <w:rPr>
                <w:b/>
                <w:sz w:val="28"/>
              </w:rPr>
            </w:pPr>
            <w:r>
              <w:rPr>
                <w:b/>
                <w:sz w:val="28"/>
              </w:rPr>
              <w:t>Selection</w:t>
            </w:r>
            <w:r>
              <w:rPr>
                <w:b/>
                <w:spacing w:val="-6"/>
                <w:sz w:val="28"/>
              </w:rPr>
              <w:t xml:space="preserve"> </w:t>
            </w:r>
            <w:r>
              <w:rPr>
                <w:b/>
                <w:spacing w:val="-2"/>
                <w:sz w:val="28"/>
              </w:rPr>
              <w:t>Criteria</w:t>
            </w:r>
          </w:p>
        </w:tc>
        <w:tc>
          <w:tcPr>
            <w:tcW w:w="1996" w:type="dxa"/>
          </w:tcPr>
          <w:p w14:paraId="606DD3F0" w14:textId="77777777" w:rsidR="00597375" w:rsidRDefault="00597375">
            <w:pPr>
              <w:pStyle w:val="TableParagraph"/>
              <w:spacing w:before="7"/>
              <w:rPr>
                <w:b/>
                <w:sz w:val="23"/>
              </w:rPr>
            </w:pPr>
          </w:p>
          <w:p w14:paraId="70688E6D" w14:textId="77777777" w:rsidR="00597375" w:rsidRDefault="00AF1C9B">
            <w:pPr>
              <w:pStyle w:val="TableParagraph"/>
              <w:spacing w:line="276" w:lineRule="exact"/>
              <w:ind w:left="108"/>
              <w:rPr>
                <w:b/>
                <w:sz w:val="24"/>
              </w:rPr>
            </w:pPr>
            <w:r>
              <w:rPr>
                <w:b/>
                <w:spacing w:val="-2"/>
                <w:sz w:val="24"/>
              </w:rPr>
              <w:t>Weighting</w:t>
            </w:r>
          </w:p>
          <w:p w14:paraId="762CEF8B" w14:textId="77777777" w:rsidR="00597375" w:rsidRDefault="00AF1C9B">
            <w:pPr>
              <w:pStyle w:val="TableParagraph"/>
              <w:spacing w:line="253" w:lineRule="exact"/>
              <w:ind w:left="108"/>
              <w:rPr>
                <w:b/>
              </w:rPr>
            </w:pPr>
            <w:r>
              <w:rPr>
                <w:b/>
                <w:spacing w:val="-5"/>
              </w:rPr>
              <w:t>(%)</w:t>
            </w:r>
          </w:p>
        </w:tc>
      </w:tr>
      <w:tr w:rsidR="00597375" w14:paraId="6C624143" w14:textId="77777777">
        <w:trPr>
          <w:trHeight w:val="966"/>
        </w:trPr>
        <w:tc>
          <w:tcPr>
            <w:tcW w:w="6770" w:type="dxa"/>
          </w:tcPr>
          <w:p w14:paraId="41E6984F" w14:textId="77777777" w:rsidR="00597375" w:rsidRDefault="00597375">
            <w:pPr>
              <w:pStyle w:val="TableParagraph"/>
              <w:spacing w:before="7"/>
              <w:rPr>
                <w:b/>
                <w:sz w:val="27"/>
              </w:rPr>
            </w:pPr>
          </w:p>
          <w:p w14:paraId="466DF281" w14:textId="77777777" w:rsidR="00597375" w:rsidRDefault="00AF1C9B">
            <w:pPr>
              <w:pStyle w:val="TableParagraph"/>
              <w:ind w:left="107"/>
              <w:rPr>
                <w:b/>
                <w:sz w:val="28"/>
              </w:rPr>
            </w:pPr>
            <w:r>
              <w:rPr>
                <w:b/>
                <w:spacing w:val="-2"/>
                <w:sz w:val="28"/>
              </w:rPr>
              <w:t>Price</w:t>
            </w:r>
          </w:p>
        </w:tc>
        <w:tc>
          <w:tcPr>
            <w:tcW w:w="1996" w:type="dxa"/>
          </w:tcPr>
          <w:p w14:paraId="02FD169C" w14:textId="77777777" w:rsidR="00597375" w:rsidRDefault="00597375">
            <w:pPr>
              <w:pStyle w:val="TableParagraph"/>
              <w:spacing w:before="7"/>
              <w:rPr>
                <w:b/>
                <w:sz w:val="27"/>
              </w:rPr>
            </w:pPr>
          </w:p>
          <w:p w14:paraId="425906AF" w14:textId="16920EF0" w:rsidR="00597375" w:rsidRDefault="002B295B">
            <w:pPr>
              <w:pStyle w:val="TableParagraph"/>
              <w:ind w:left="108"/>
              <w:rPr>
                <w:b/>
                <w:sz w:val="28"/>
              </w:rPr>
            </w:pPr>
            <w:r>
              <w:rPr>
                <w:b/>
                <w:spacing w:val="-5"/>
                <w:sz w:val="28"/>
              </w:rPr>
              <w:t>5</w:t>
            </w:r>
            <w:r w:rsidR="00AF1C9B">
              <w:rPr>
                <w:b/>
                <w:spacing w:val="-5"/>
                <w:sz w:val="28"/>
              </w:rPr>
              <w:t>0%</w:t>
            </w:r>
          </w:p>
        </w:tc>
      </w:tr>
      <w:tr w:rsidR="00597375" w14:paraId="5A44D31F" w14:textId="77777777">
        <w:trPr>
          <w:trHeight w:val="2413"/>
        </w:trPr>
        <w:tc>
          <w:tcPr>
            <w:tcW w:w="6770" w:type="dxa"/>
          </w:tcPr>
          <w:p w14:paraId="106EA872" w14:textId="77777777" w:rsidR="00597375" w:rsidRDefault="00597375">
            <w:pPr>
              <w:pStyle w:val="TableParagraph"/>
              <w:spacing w:before="7"/>
              <w:rPr>
                <w:b/>
                <w:sz w:val="27"/>
              </w:rPr>
            </w:pPr>
          </w:p>
          <w:p w14:paraId="0040CFB2" w14:textId="77777777" w:rsidR="00597375" w:rsidRDefault="00AF1C9B">
            <w:pPr>
              <w:pStyle w:val="TableParagraph"/>
              <w:ind w:left="107"/>
              <w:rPr>
                <w:b/>
                <w:sz w:val="28"/>
              </w:rPr>
            </w:pPr>
            <w:r>
              <w:rPr>
                <w:b/>
                <w:spacing w:val="-2"/>
                <w:sz w:val="28"/>
              </w:rPr>
              <w:t>Quality</w:t>
            </w:r>
          </w:p>
          <w:p w14:paraId="516C8E92" w14:textId="77777777" w:rsidR="00597375" w:rsidRDefault="00AF1C9B">
            <w:pPr>
              <w:pStyle w:val="TableParagraph"/>
              <w:spacing w:before="1"/>
              <w:ind w:left="107" w:right="105"/>
            </w:pPr>
            <w:r>
              <w:t>Tenderers shall send in a submission of no more than five A4 pages</w:t>
            </w:r>
            <w:r>
              <w:rPr>
                <w:spacing w:val="-6"/>
              </w:rPr>
              <w:t xml:space="preserve"> </w:t>
            </w:r>
            <w:r>
              <w:t>(excluding</w:t>
            </w:r>
            <w:r>
              <w:rPr>
                <w:spacing w:val="-1"/>
              </w:rPr>
              <w:t xml:space="preserve"> </w:t>
            </w:r>
            <w:r>
              <w:t>accounts)</w:t>
            </w:r>
            <w:r>
              <w:rPr>
                <w:spacing w:val="-5"/>
              </w:rPr>
              <w:t xml:space="preserve"> </w:t>
            </w:r>
            <w:r>
              <w:t>to</w:t>
            </w:r>
            <w:r>
              <w:rPr>
                <w:spacing w:val="-6"/>
              </w:rPr>
              <w:t xml:space="preserve"> </w:t>
            </w:r>
            <w:r>
              <w:t>demonstrate</w:t>
            </w:r>
            <w:r>
              <w:rPr>
                <w:spacing w:val="-6"/>
              </w:rPr>
              <w:t xml:space="preserve"> </w:t>
            </w:r>
            <w:r>
              <w:t>their</w:t>
            </w:r>
            <w:r>
              <w:rPr>
                <w:spacing w:val="-5"/>
              </w:rPr>
              <w:t xml:space="preserve"> </w:t>
            </w:r>
            <w:r>
              <w:t>ability</w:t>
            </w:r>
            <w:r>
              <w:rPr>
                <w:spacing w:val="-6"/>
              </w:rPr>
              <w:t xml:space="preserve"> </w:t>
            </w:r>
            <w:r>
              <w:t>to</w:t>
            </w:r>
            <w:r>
              <w:rPr>
                <w:spacing w:val="-4"/>
              </w:rPr>
              <w:t xml:space="preserve"> </w:t>
            </w:r>
            <w:r>
              <w:t>complete the project to a high standard.</w:t>
            </w:r>
          </w:p>
          <w:p w14:paraId="4CA645A4" w14:textId="77777777" w:rsidR="00597375" w:rsidRDefault="00597375">
            <w:pPr>
              <w:pStyle w:val="TableParagraph"/>
              <w:spacing w:before="1"/>
              <w:rPr>
                <w:b/>
              </w:rPr>
            </w:pPr>
          </w:p>
          <w:p w14:paraId="21CA7B33" w14:textId="77777777" w:rsidR="00597375" w:rsidRDefault="00AF1C9B">
            <w:pPr>
              <w:pStyle w:val="TableParagraph"/>
              <w:ind w:left="107"/>
            </w:pPr>
            <w:r>
              <w:t>The</w:t>
            </w:r>
            <w:r>
              <w:rPr>
                <w:spacing w:val="-6"/>
              </w:rPr>
              <w:t xml:space="preserve"> </w:t>
            </w:r>
            <w:r>
              <w:t>qualitative</w:t>
            </w:r>
            <w:r>
              <w:rPr>
                <w:spacing w:val="-2"/>
              </w:rPr>
              <w:t xml:space="preserve"> </w:t>
            </w:r>
            <w:r>
              <w:t>assessment</w:t>
            </w:r>
            <w:r>
              <w:rPr>
                <w:spacing w:val="-3"/>
              </w:rPr>
              <w:t xml:space="preserve"> </w:t>
            </w:r>
            <w:r>
              <w:t>must</w:t>
            </w:r>
            <w:r>
              <w:rPr>
                <w:spacing w:val="-3"/>
              </w:rPr>
              <w:t xml:space="preserve"> </w:t>
            </w:r>
            <w:r>
              <w:t>achieve</w:t>
            </w:r>
            <w:r>
              <w:rPr>
                <w:spacing w:val="-2"/>
              </w:rPr>
              <w:t xml:space="preserve"> </w:t>
            </w:r>
            <w:r>
              <w:t>20/40</w:t>
            </w:r>
            <w:r>
              <w:rPr>
                <w:spacing w:val="-6"/>
              </w:rPr>
              <w:t xml:space="preserve"> </w:t>
            </w:r>
            <w:r>
              <w:t>for</w:t>
            </w:r>
            <w:r>
              <w:rPr>
                <w:spacing w:val="-3"/>
              </w:rPr>
              <w:t xml:space="preserve"> </w:t>
            </w:r>
            <w:r>
              <w:t>the</w:t>
            </w:r>
            <w:r>
              <w:rPr>
                <w:spacing w:val="-4"/>
              </w:rPr>
              <w:t xml:space="preserve"> </w:t>
            </w:r>
            <w:r>
              <w:t>tender</w:t>
            </w:r>
            <w:r>
              <w:rPr>
                <w:spacing w:val="-3"/>
              </w:rPr>
              <w:t xml:space="preserve"> </w:t>
            </w:r>
            <w:r>
              <w:t>to</w:t>
            </w:r>
            <w:r>
              <w:rPr>
                <w:spacing w:val="-4"/>
              </w:rPr>
              <w:t xml:space="preserve"> </w:t>
            </w:r>
            <w:r>
              <w:t xml:space="preserve">be </w:t>
            </w:r>
            <w:r>
              <w:rPr>
                <w:spacing w:val="-2"/>
              </w:rPr>
              <w:t>considered.</w:t>
            </w:r>
          </w:p>
        </w:tc>
        <w:tc>
          <w:tcPr>
            <w:tcW w:w="1996" w:type="dxa"/>
          </w:tcPr>
          <w:p w14:paraId="6FE5061A" w14:textId="77777777" w:rsidR="00597375" w:rsidRDefault="00597375">
            <w:pPr>
              <w:pStyle w:val="TableParagraph"/>
              <w:spacing w:before="7"/>
              <w:rPr>
                <w:b/>
                <w:sz w:val="27"/>
              </w:rPr>
            </w:pPr>
          </w:p>
          <w:p w14:paraId="40280496" w14:textId="176EA5B5" w:rsidR="00597375" w:rsidRDefault="002B295B">
            <w:pPr>
              <w:pStyle w:val="TableParagraph"/>
              <w:ind w:left="108"/>
              <w:rPr>
                <w:b/>
                <w:sz w:val="28"/>
              </w:rPr>
            </w:pPr>
            <w:r>
              <w:rPr>
                <w:b/>
                <w:spacing w:val="-5"/>
                <w:sz w:val="28"/>
              </w:rPr>
              <w:t>5</w:t>
            </w:r>
            <w:r w:rsidR="00AF1C9B">
              <w:rPr>
                <w:b/>
                <w:spacing w:val="-5"/>
                <w:sz w:val="28"/>
              </w:rPr>
              <w:t>0%</w:t>
            </w:r>
          </w:p>
        </w:tc>
      </w:tr>
      <w:tr w:rsidR="00597375" w14:paraId="6A737A39" w14:textId="77777777">
        <w:trPr>
          <w:trHeight w:val="1770"/>
        </w:trPr>
        <w:tc>
          <w:tcPr>
            <w:tcW w:w="6770" w:type="dxa"/>
          </w:tcPr>
          <w:p w14:paraId="1D6423EE" w14:textId="77777777" w:rsidR="00597375" w:rsidRDefault="00597375">
            <w:pPr>
              <w:pStyle w:val="TableParagraph"/>
              <w:spacing w:before="10"/>
              <w:rPr>
                <w:b/>
                <w:sz w:val="21"/>
              </w:rPr>
            </w:pPr>
          </w:p>
          <w:p w14:paraId="25C328DF" w14:textId="4C14B19B" w:rsidR="00597375" w:rsidRDefault="00AF1C9B">
            <w:pPr>
              <w:pStyle w:val="TableParagraph"/>
              <w:ind w:left="107"/>
            </w:pPr>
            <w:r>
              <w:t>Demonstration of ability</w:t>
            </w:r>
            <w:r>
              <w:rPr>
                <w:spacing w:val="-2"/>
              </w:rPr>
              <w:t xml:space="preserve"> </w:t>
            </w:r>
            <w:r>
              <w:t>to deliver project with complex</w:t>
            </w:r>
            <w:r>
              <w:rPr>
                <w:spacing w:val="-2"/>
              </w:rPr>
              <w:t xml:space="preserve"> </w:t>
            </w:r>
            <w:r>
              <w:t>stakeholder requirements. Include programme of works showing mobilisation, resourcing,</w:t>
            </w:r>
            <w:r>
              <w:rPr>
                <w:spacing w:val="-4"/>
              </w:rPr>
              <w:t xml:space="preserve"> </w:t>
            </w:r>
            <w:r>
              <w:t>construction</w:t>
            </w:r>
            <w:r>
              <w:rPr>
                <w:spacing w:val="-8"/>
              </w:rPr>
              <w:t xml:space="preserve"> </w:t>
            </w:r>
            <w:r>
              <w:t>methodology. Provide referees and their contact details for 3 recent projects of similar nature and complexity.</w:t>
            </w:r>
          </w:p>
        </w:tc>
        <w:tc>
          <w:tcPr>
            <w:tcW w:w="1996" w:type="dxa"/>
          </w:tcPr>
          <w:p w14:paraId="4B03AA75" w14:textId="77777777" w:rsidR="00597375" w:rsidRDefault="00597375">
            <w:pPr>
              <w:pStyle w:val="TableParagraph"/>
              <w:spacing w:before="10"/>
              <w:rPr>
                <w:b/>
                <w:sz w:val="21"/>
              </w:rPr>
            </w:pPr>
          </w:p>
          <w:p w14:paraId="66AF343A" w14:textId="2CF02119" w:rsidR="00597375" w:rsidRDefault="002B295B">
            <w:pPr>
              <w:pStyle w:val="TableParagraph"/>
              <w:ind w:left="108"/>
            </w:pPr>
            <w:r>
              <w:rPr>
                <w:spacing w:val="-5"/>
              </w:rPr>
              <w:t>20</w:t>
            </w:r>
            <w:r w:rsidR="00AF1C9B">
              <w:rPr>
                <w:spacing w:val="-5"/>
              </w:rPr>
              <w:t>%</w:t>
            </w:r>
          </w:p>
        </w:tc>
      </w:tr>
      <w:tr w:rsidR="00597375" w14:paraId="6F5F1574" w14:textId="77777777">
        <w:trPr>
          <w:trHeight w:val="1012"/>
        </w:trPr>
        <w:tc>
          <w:tcPr>
            <w:tcW w:w="6770" w:type="dxa"/>
          </w:tcPr>
          <w:p w14:paraId="6B24BEC9" w14:textId="77777777" w:rsidR="00597375" w:rsidRDefault="00597375">
            <w:pPr>
              <w:pStyle w:val="TableParagraph"/>
              <w:spacing w:before="10"/>
              <w:rPr>
                <w:b/>
                <w:sz w:val="21"/>
              </w:rPr>
            </w:pPr>
          </w:p>
          <w:p w14:paraId="7BB81C4D" w14:textId="60A01F70" w:rsidR="00597375" w:rsidRDefault="00AF1C9B">
            <w:pPr>
              <w:pStyle w:val="TableParagraph"/>
              <w:ind w:left="107"/>
            </w:pPr>
            <w:r>
              <w:t>Demonstration</w:t>
            </w:r>
            <w:r>
              <w:rPr>
                <w:spacing w:val="-5"/>
              </w:rPr>
              <w:t xml:space="preserve"> </w:t>
            </w:r>
            <w:r>
              <w:t>of</w:t>
            </w:r>
            <w:r>
              <w:rPr>
                <w:spacing w:val="-6"/>
              </w:rPr>
              <w:t xml:space="preserve"> </w:t>
            </w:r>
            <w:r>
              <w:t>financial</w:t>
            </w:r>
            <w:r>
              <w:rPr>
                <w:spacing w:val="-5"/>
              </w:rPr>
              <w:t xml:space="preserve"> </w:t>
            </w:r>
            <w:r>
              <w:t>standing</w:t>
            </w:r>
            <w:r>
              <w:rPr>
                <w:spacing w:val="-3"/>
              </w:rPr>
              <w:t xml:space="preserve"> </w:t>
            </w:r>
            <w:r>
              <w:t>including</w:t>
            </w:r>
            <w:r>
              <w:rPr>
                <w:spacing w:val="-5"/>
              </w:rPr>
              <w:t xml:space="preserve"> </w:t>
            </w:r>
            <w:r>
              <w:t>submission</w:t>
            </w:r>
            <w:r>
              <w:rPr>
                <w:spacing w:val="-5"/>
              </w:rPr>
              <w:t xml:space="preserve"> </w:t>
            </w:r>
            <w:r>
              <w:t>of</w:t>
            </w:r>
            <w:r>
              <w:rPr>
                <w:spacing w:val="-3"/>
              </w:rPr>
              <w:t xml:space="preserve"> </w:t>
            </w:r>
            <w:r>
              <w:t>3</w:t>
            </w:r>
            <w:r>
              <w:rPr>
                <w:spacing w:val="-5"/>
              </w:rPr>
              <w:t xml:space="preserve"> </w:t>
            </w:r>
            <w:r>
              <w:t>years accounts – see Appendix A for financial evaluation</w:t>
            </w:r>
          </w:p>
        </w:tc>
        <w:tc>
          <w:tcPr>
            <w:tcW w:w="1996" w:type="dxa"/>
          </w:tcPr>
          <w:p w14:paraId="6122BCC4" w14:textId="77777777" w:rsidR="00597375" w:rsidRDefault="00597375">
            <w:pPr>
              <w:pStyle w:val="TableParagraph"/>
              <w:spacing w:before="10"/>
              <w:rPr>
                <w:b/>
                <w:sz w:val="21"/>
              </w:rPr>
            </w:pPr>
          </w:p>
          <w:p w14:paraId="0CB0A2B8" w14:textId="77777777" w:rsidR="00597375" w:rsidRDefault="00AF1C9B">
            <w:pPr>
              <w:pStyle w:val="TableParagraph"/>
              <w:ind w:left="108"/>
            </w:pPr>
            <w:r>
              <w:t>PASS</w:t>
            </w:r>
            <w:r>
              <w:rPr>
                <w:spacing w:val="-2"/>
              </w:rPr>
              <w:t xml:space="preserve"> </w:t>
            </w:r>
            <w:r>
              <w:t>/</w:t>
            </w:r>
            <w:r>
              <w:rPr>
                <w:spacing w:val="1"/>
              </w:rPr>
              <w:t xml:space="preserve"> </w:t>
            </w:r>
            <w:r>
              <w:rPr>
                <w:spacing w:val="-4"/>
              </w:rPr>
              <w:t>FAIL</w:t>
            </w:r>
          </w:p>
        </w:tc>
      </w:tr>
      <w:tr w:rsidR="00597375" w14:paraId="1F4583C4" w14:textId="77777777">
        <w:trPr>
          <w:trHeight w:val="1012"/>
        </w:trPr>
        <w:tc>
          <w:tcPr>
            <w:tcW w:w="6770" w:type="dxa"/>
          </w:tcPr>
          <w:p w14:paraId="2DC6EE37" w14:textId="77777777" w:rsidR="00597375" w:rsidRDefault="00597375">
            <w:pPr>
              <w:pStyle w:val="TableParagraph"/>
              <w:spacing w:before="7"/>
              <w:rPr>
                <w:b/>
                <w:sz w:val="21"/>
              </w:rPr>
            </w:pPr>
          </w:p>
          <w:p w14:paraId="03F21EF3" w14:textId="77777777" w:rsidR="00710BEA" w:rsidRDefault="00AF1C9B" w:rsidP="00710BEA">
            <w:pPr>
              <w:pStyle w:val="TableParagraph"/>
              <w:spacing w:before="1"/>
              <w:ind w:left="107"/>
            </w:pPr>
            <w:r>
              <w:t>Skills,</w:t>
            </w:r>
            <w:r>
              <w:rPr>
                <w:spacing w:val="-5"/>
              </w:rPr>
              <w:t xml:space="preserve"> </w:t>
            </w:r>
            <w:r>
              <w:t>qualifications</w:t>
            </w:r>
            <w:r>
              <w:rPr>
                <w:spacing w:val="-6"/>
              </w:rPr>
              <w:t xml:space="preserve"> </w:t>
            </w:r>
            <w:r>
              <w:t>and</w:t>
            </w:r>
            <w:r>
              <w:rPr>
                <w:spacing w:val="-6"/>
              </w:rPr>
              <w:t xml:space="preserve"> </w:t>
            </w:r>
            <w:r>
              <w:t>experience</w:t>
            </w:r>
            <w:r>
              <w:rPr>
                <w:spacing w:val="-4"/>
              </w:rPr>
              <w:t xml:space="preserve"> </w:t>
            </w:r>
            <w:r>
              <w:t>of</w:t>
            </w:r>
            <w:r>
              <w:rPr>
                <w:spacing w:val="-2"/>
              </w:rPr>
              <w:t xml:space="preserve"> </w:t>
            </w:r>
            <w:r>
              <w:t>the</w:t>
            </w:r>
            <w:r>
              <w:rPr>
                <w:spacing w:val="-6"/>
              </w:rPr>
              <w:t xml:space="preserve"> </w:t>
            </w:r>
            <w:r>
              <w:t>members</w:t>
            </w:r>
            <w:r>
              <w:rPr>
                <w:spacing w:val="-3"/>
              </w:rPr>
              <w:t xml:space="preserve"> </w:t>
            </w:r>
            <w:r>
              <w:t>of</w:t>
            </w:r>
            <w:r>
              <w:rPr>
                <w:spacing w:val="-2"/>
              </w:rPr>
              <w:t xml:space="preserve"> </w:t>
            </w:r>
            <w:r>
              <w:t>staff</w:t>
            </w:r>
            <w:r>
              <w:rPr>
                <w:spacing w:val="-5"/>
              </w:rPr>
              <w:t xml:space="preserve"> </w:t>
            </w:r>
            <w:r>
              <w:t>that will work on the project.</w:t>
            </w:r>
            <w:r w:rsidR="00710BEA">
              <w:t xml:space="preserve"> Including evidence of mitigation of modern slavery risk within supply chain: </w:t>
            </w:r>
            <w:hyperlink r:id="rId11" w:history="1">
              <w:r w:rsidR="00710BEA" w:rsidRPr="008834BE">
                <w:rPr>
                  <w:rStyle w:val="Hyperlink"/>
                </w:rPr>
                <w:t>https://supplierregistration.cabinetoffice.gov.uk/msat</w:t>
              </w:r>
            </w:hyperlink>
          </w:p>
          <w:p w14:paraId="43AD7D2F" w14:textId="368BAB73" w:rsidR="00597375" w:rsidRDefault="00597375">
            <w:pPr>
              <w:pStyle w:val="TableParagraph"/>
              <w:spacing w:before="1"/>
              <w:ind w:left="107" w:right="194"/>
            </w:pPr>
          </w:p>
        </w:tc>
        <w:tc>
          <w:tcPr>
            <w:tcW w:w="1996" w:type="dxa"/>
          </w:tcPr>
          <w:p w14:paraId="71A85FAB" w14:textId="77777777" w:rsidR="00597375" w:rsidRDefault="00597375">
            <w:pPr>
              <w:pStyle w:val="TableParagraph"/>
              <w:spacing w:before="7"/>
              <w:rPr>
                <w:b/>
                <w:sz w:val="21"/>
              </w:rPr>
            </w:pPr>
          </w:p>
          <w:p w14:paraId="636B1D07" w14:textId="2AFF42BA" w:rsidR="00597375" w:rsidRDefault="002B295B">
            <w:pPr>
              <w:pStyle w:val="TableParagraph"/>
              <w:spacing w:before="1"/>
              <w:ind w:left="108"/>
            </w:pPr>
            <w:r>
              <w:rPr>
                <w:spacing w:val="-5"/>
              </w:rPr>
              <w:t>10</w:t>
            </w:r>
            <w:r w:rsidR="00AF1C9B">
              <w:rPr>
                <w:spacing w:val="-5"/>
              </w:rPr>
              <w:t>%</w:t>
            </w:r>
          </w:p>
        </w:tc>
      </w:tr>
      <w:tr w:rsidR="00597375" w14:paraId="51B32148" w14:textId="77777777">
        <w:trPr>
          <w:trHeight w:val="1009"/>
        </w:trPr>
        <w:tc>
          <w:tcPr>
            <w:tcW w:w="6770" w:type="dxa"/>
          </w:tcPr>
          <w:p w14:paraId="48DCB119" w14:textId="77777777" w:rsidR="00597375" w:rsidRDefault="00597375">
            <w:pPr>
              <w:pStyle w:val="TableParagraph"/>
              <w:spacing w:before="7"/>
              <w:rPr>
                <w:b/>
                <w:sz w:val="21"/>
              </w:rPr>
            </w:pPr>
          </w:p>
          <w:p w14:paraId="490215D7" w14:textId="50C6AA94" w:rsidR="00597375" w:rsidRDefault="00AF1C9B">
            <w:pPr>
              <w:pStyle w:val="TableParagraph"/>
              <w:spacing w:before="1"/>
              <w:ind w:left="107"/>
            </w:pPr>
            <w:r>
              <w:t>Demonstration</w:t>
            </w:r>
            <w:r>
              <w:rPr>
                <w:spacing w:val="-5"/>
              </w:rPr>
              <w:t xml:space="preserve"> </w:t>
            </w:r>
            <w:r>
              <w:t>of</w:t>
            </w:r>
            <w:r>
              <w:rPr>
                <w:spacing w:val="-3"/>
              </w:rPr>
              <w:t xml:space="preserve"> </w:t>
            </w:r>
            <w:r>
              <w:t>protection</w:t>
            </w:r>
            <w:r>
              <w:rPr>
                <w:spacing w:val="-5"/>
              </w:rPr>
              <w:t xml:space="preserve"> </w:t>
            </w:r>
            <w:r>
              <w:t>of</w:t>
            </w:r>
            <w:r>
              <w:rPr>
                <w:spacing w:val="-3"/>
              </w:rPr>
              <w:t xml:space="preserve"> </w:t>
            </w:r>
            <w:r>
              <w:t>the</w:t>
            </w:r>
            <w:r>
              <w:rPr>
                <w:spacing w:val="-5"/>
              </w:rPr>
              <w:t xml:space="preserve"> </w:t>
            </w:r>
            <w:r>
              <w:t>public,</w:t>
            </w:r>
            <w:r>
              <w:rPr>
                <w:spacing w:val="-6"/>
              </w:rPr>
              <w:t xml:space="preserve"> </w:t>
            </w:r>
            <w:r>
              <w:t>local</w:t>
            </w:r>
            <w:r>
              <w:rPr>
                <w:spacing w:val="-5"/>
              </w:rPr>
              <w:t xml:space="preserve"> </w:t>
            </w:r>
            <w:r>
              <w:t>residents</w:t>
            </w:r>
            <w:r>
              <w:rPr>
                <w:spacing w:val="-4"/>
              </w:rPr>
              <w:t xml:space="preserve"> </w:t>
            </w:r>
            <w:r>
              <w:t>and businesses throughout the works.</w:t>
            </w:r>
            <w:r w:rsidR="00A97657">
              <w:t xml:space="preserve"> Including </w:t>
            </w:r>
            <w:r w:rsidR="00710BEA">
              <w:t>health and safety information, as detailed in the preliminaries document section A30 550.</w:t>
            </w:r>
          </w:p>
          <w:p w14:paraId="5582DD14" w14:textId="275A8466" w:rsidR="00A97657" w:rsidRDefault="00A97657" w:rsidP="00710BEA">
            <w:pPr>
              <w:pStyle w:val="TableParagraph"/>
              <w:spacing w:before="1"/>
              <w:ind w:left="107"/>
            </w:pPr>
          </w:p>
        </w:tc>
        <w:tc>
          <w:tcPr>
            <w:tcW w:w="1996" w:type="dxa"/>
          </w:tcPr>
          <w:p w14:paraId="18682FAB" w14:textId="77777777" w:rsidR="00597375" w:rsidRDefault="00597375">
            <w:pPr>
              <w:pStyle w:val="TableParagraph"/>
              <w:spacing w:before="7"/>
              <w:rPr>
                <w:b/>
                <w:sz w:val="21"/>
              </w:rPr>
            </w:pPr>
          </w:p>
          <w:p w14:paraId="6FF98012" w14:textId="57083411" w:rsidR="00597375" w:rsidRDefault="002B295B">
            <w:pPr>
              <w:pStyle w:val="TableParagraph"/>
              <w:spacing w:before="1"/>
              <w:ind w:left="108"/>
            </w:pPr>
            <w:r>
              <w:rPr>
                <w:spacing w:val="-5"/>
              </w:rPr>
              <w:t>10</w:t>
            </w:r>
            <w:r w:rsidR="00AF1C9B">
              <w:rPr>
                <w:spacing w:val="-5"/>
              </w:rPr>
              <w:t>%</w:t>
            </w:r>
          </w:p>
        </w:tc>
      </w:tr>
      <w:tr w:rsidR="00583067" w14:paraId="05037DDA" w14:textId="77777777">
        <w:trPr>
          <w:trHeight w:val="1009"/>
        </w:trPr>
        <w:tc>
          <w:tcPr>
            <w:tcW w:w="6770" w:type="dxa"/>
          </w:tcPr>
          <w:p w14:paraId="6010B2FA" w14:textId="7E788F08" w:rsidR="00583067" w:rsidRDefault="00583067" w:rsidP="00583067">
            <w:pPr>
              <w:pStyle w:val="TableParagraph"/>
              <w:spacing w:before="2"/>
              <w:ind w:left="108"/>
              <w:rPr>
                <w:b/>
                <w:sz w:val="21"/>
              </w:rPr>
            </w:pPr>
            <w:bookmarkStart w:id="0" w:name="_Hlk107397081"/>
            <w:r>
              <w:t xml:space="preserve">Demonstration of climate awareness and actions to </w:t>
            </w:r>
            <w:r w:rsidRPr="00583067">
              <w:t>reduce carbon emissions</w:t>
            </w:r>
            <w:r w:rsidR="007746CE">
              <w:t xml:space="preserve">, </w:t>
            </w:r>
            <w:r w:rsidRPr="00583067">
              <w:t>source sustainable materials</w:t>
            </w:r>
            <w:r w:rsidR="002B295B">
              <w:t xml:space="preserve"> and/or recycle materials from site</w:t>
            </w:r>
            <w:r w:rsidR="007746CE">
              <w:t xml:space="preserve"> and mitigate environmental impact.</w:t>
            </w:r>
            <w:bookmarkEnd w:id="0"/>
          </w:p>
        </w:tc>
        <w:tc>
          <w:tcPr>
            <w:tcW w:w="1996" w:type="dxa"/>
          </w:tcPr>
          <w:p w14:paraId="7BAF0944" w14:textId="4380CCBA" w:rsidR="00583067" w:rsidRDefault="002B295B" w:rsidP="00583067">
            <w:pPr>
              <w:pStyle w:val="TableParagraph"/>
              <w:spacing w:before="2"/>
              <w:ind w:left="108"/>
              <w:rPr>
                <w:b/>
                <w:sz w:val="21"/>
              </w:rPr>
            </w:pPr>
            <w:r>
              <w:rPr>
                <w:spacing w:val="-5"/>
              </w:rPr>
              <w:t>10</w:t>
            </w:r>
            <w:r w:rsidR="00583067">
              <w:rPr>
                <w:spacing w:val="-5"/>
              </w:rPr>
              <w:t>%</w:t>
            </w:r>
          </w:p>
        </w:tc>
      </w:tr>
      <w:tr w:rsidR="00597375" w14:paraId="18D1E830" w14:textId="77777777">
        <w:trPr>
          <w:trHeight w:val="899"/>
        </w:trPr>
        <w:tc>
          <w:tcPr>
            <w:tcW w:w="6770" w:type="dxa"/>
          </w:tcPr>
          <w:p w14:paraId="71FFC951" w14:textId="77777777" w:rsidR="00597375" w:rsidRDefault="00597375">
            <w:pPr>
              <w:pStyle w:val="TableParagraph"/>
              <w:spacing w:before="9"/>
              <w:rPr>
                <w:b/>
                <w:sz w:val="27"/>
              </w:rPr>
            </w:pPr>
          </w:p>
          <w:p w14:paraId="7CDB204F" w14:textId="77777777" w:rsidR="00597375" w:rsidRDefault="00AF1C9B">
            <w:pPr>
              <w:pStyle w:val="TableParagraph"/>
              <w:spacing w:before="1"/>
              <w:ind w:left="107"/>
              <w:rPr>
                <w:b/>
                <w:sz w:val="28"/>
              </w:rPr>
            </w:pPr>
            <w:r>
              <w:rPr>
                <w:b/>
                <w:spacing w:val="-2"/>
                <w:sz w:val="28"/>
              </w:rPr>
              <w:t>Total</w:t>
            </w:r>
          </w:p>
        </w:tc>
        <w:tc>
          <w:tcPr>
            <w:tcW w:w="1996" w:type="dxa"/>
          </w:tcPr>
          <w:p w14:paraId="7D736883" w14:textId="77777777" w:rsidR="00597375" w:rsidRDefault="00597375">
            <w:pPr>
              <w:pStyle w:val="TableParagraph"/>
              <w:spacing w:before="9"/>
              <w:rPr>
                <w:b/>
                <w:sz w:val="27"/>
              </w:rPr>
            </w:pPr>
          </w:p>
          <w:p w14:paraId="4F7D667F" w14:textId="77777777" w:rsidR="00597375" w:rsidRDefault="00AF1C9B">
            <w:pPr>
              <w:pStyle w:val="TableParagraph"/>
              <w:spacing w:before="1"/>
              <w:ind w:left="108"/>
              <w:rPr>
                <w:b/>
                <w:sz w:val="28"/>
              </w:rPr>
            </w:pPr>
            <w:r>
              <w:rPr>
                <w:b/>
                <w:spacing w:val="-4"/>
                <w:sz w:val="28"/>
              </w:rPr>
              <w:t>100%</w:t>
            </w:r>
          </w:p>
        </w:tc>
      </w:tr>
    </w:tbl>
    <w:p w14:paraId="47C528F1" w14:textId="77777777" w:rsidR="00597375" w:rsidRDefault="00597375">
      <w:pPr>
        <w:rPr>
          <w:sz w:val="28"/>
        </w:rPr>
        <w:sectPr w:rsidR="00597375">
          <w:pgSz w:w="11900" w:h="16840"/>
          <w:pgMar w:top="820" w:right="1320" w:bottom="1160" w:left="1580" w:header="0" w:footer="969" w:gutter="0"/>
          <w:cols w:space="720"/>
        </w:sectPr>
      </w:pPr>
    </w:p>
    <w:p w14:paraId="71C08588" w14:textId="77777777" w:rsidR="00597375" w:rsidRDefault="00AF1C9B">
      <w:pPr>
        <w:spacing w:before="41"/>
        <w:ind w:left="217"/>
      </w:pPr>
      <w:r>
        <w:lastRenderedPageBreak/>
        <w:t>Officers</w:t>
      </w:r>
      <w:r>
        <w:rPr>
          <w:spacing w:val="-5"/>
        </w:rPr>
        <w:t xml:space="preserve"> </w:t>
      </w:r>
      <w:r>
        <w:t>when</w:t>
      </w:r>
      <w:r>
        <w:rPr>
          <w:spacing w:val="-3"/>
        </w:rPr>
        <w:t xml:space="preserve"> </w:t>
      </w:r>
      <w:r>
        <w:t>evaluating submitted</w:t>
      </w:r>
      <w:r>
        <w:rPr>
          <w:spacing w:val="-7"/>
        </w:rPr>
        <w:t xml:space="preserve"> </w:t>
      </w:r>
      <w:r>
        <w:t>quotations</w:t>
      </w:r>
      <w:r>
        <w:rPr>
          <w:spacing w:val="-2"/>
        </w:rPr>
        <w:t xml:space="preserve"> </w:t>
      </w:r>
      <w:r>
        <w:t>against</w:t>
      </w:r>
      <w:r>
        <w:rPr>
          <w:spacing w:val="-1"/>
        </w:rPr>
        <w:t xml:space="preserve"> </w:t>
      </w:r>
      <w:r>
        <w:t>the</w:t>
      </w:r>
      <w:r>
        <w:rPr>
          <w:spacing w:val="-5"/>
        </w:rPr>
        <w:t xml:space="preserve"> </w:t>
      </w:r>
      <w:r>
        <w:t>set</w:t>
      </w:r>
      <w:r>
        <w:rPr>
          <w:spacing w:val="-1"/>
        </w:rPr>
        <w:t xml:space="preserve"> </w:t>
      </w:r>
      <w:r>
        <w:t>criteria</w:t>
      </w:r>
      <w:r>
        <w:rPr>
          <w:spacing w:val="-3"/>
        </w:rPr>
        <w:t xml:space="preserve"> </w:t>
      </w:r>
      <w:r>
        <w:t>above</w:t>
      </w:r>
      <w:r>
        <w:rPr>
          <w:spacing w:val="-3"/>
        </w:rPr>
        <w:t xml:space="preserve"> </w:t>
      </w:r>
      <w:r>
        <w:t>will</w:t>
      </w:r>
      <w:r>
        <w:rPr>
          <w:spacing w:val="-3"/>
        </w:rPr>
        <w:t xml:space="preserve"> </w:t>
      </w:r>
      <w:r>
        <w:t>use</w:t>
      </w:r>
      <w:r>
        <w:rPr>
          <w:spacing w:val="-3"/>
        </w:rPr>
        <w:t xml:space="preserve"> </w:t>
      </w:r>
      <w:r>
        <w:t>the following 0 to 5 scoring:</w:t>
      </w:r>
    </w:p>
    <w:p w14:paraId="01CFA666" w14:textId="77777777" w:rsidR="00597375" w:rsidRDefault="00597375">
      <w:pPr>
        <w:pStyle w:val="BodyText"/>
        <w:spacing w:before="2"/>
        <w:rPr>
          <w:sz w:val="22"/>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2"/>
        <w:gridCol w:w="1855"/>
      </w:tblGrid>
      <w:tr w:rsidR="00597375" w14:paraId="392B421C" w14:textId="77777777">
        <w:trPr>
          <w:trHeight w:val="805"/>
        </w:trPr>
        <w:tc>
          <w:tcPr>
            <w:tcW w:w="6912" w:type="dxa"/>
          </w:tcPr>
          <w:p w14:paraId="162F516D" w14:textId="77777777" w:rsidR="00597375" w:rsidRDefault="00597375">
            <w:pPr>
              <w:pStyle w:val="TableParagraph"/>
              <w:spacing w:before="7"/>
              <w:rPr>
                <w:sz w:val="23"/>
              </w:rPr>
            </w:pPr>
          </w:p>
          <w:p w14:paraId="3053892F" w14:textId="77777777" w:rsidR="00597375" w:rsidRDefault="00AF1C9B">
            <w:pPr>
              <w:pStyle w:val="TableParagraph"/>
              <w:ind w:left="107"/>
              <w:rPr>
                <w:b/>
                <w:sz w:val="24"/>
              </w:rPr>
            </w:pPr>
            <w:r>
              <w:rPr>
                <w:b/>
                <w:sz w:val="24"/>
              </w:rPr>
              <w:t>Scoring</w:t>
            </w:r>
            <w:r>
              <w:rPr>
                <w:b/>
                <w:spacing w:val="-10"/>
                <w:sz w:val="24"/>
              </w:rPr>
              <w:t xml:space="preserve"> </w:t>
            </w:r>
            <w:r>
              <w:rPr>
                <w:b/>
                <w:spacing w:val="-2"/>
                <w:sz w:val="24"/>
              </w:rPr>
              <w:t>Method</w:t>
            </w:r>
          </w:p>
        </w:tc>
        <w:tc>
          <w:tcPr>
            <w:tcW w:w="1855" w:type="dxa"/>
          </w:tcPr>
          <w:p w14:paraId="0FC29E9A" w14:textId="77777777" w:rsidR="00597375" w:rsidRDefault="00597375">
            <w:pPr>
              <w:pStyle w:val="TableParagraph"/>
              <w:spacing w:before="7"/>
              <w:rPr>
                <w:sz w:val="23"/>
              </w:rPr>
            </w:pPr>
          </w:p>
          <w:p w14:paraId="384B3B35" w14:textId="77777777" w:rsidR="00597375" w:rsidRDefault="00AF1C9B">
            <w:pPr>
              <w:pStyle w:val="TableParagraph"/>
              <w:ind w:left="107"/>
              <w:rPr>
                <w:b/>
                <w:sz w:val="24"/>
              </w:rPr>
            </w:pPr>
            <w:r>
              <w:rPr>
                <w:b/>
                <w:spacing w:val="-2"/>
                <w:sz w:val="24"/>
              </w:rPr>
              <w:t>Marks</w:t>
            </w:r>
          </w:p>
        </w:tc>
      </w:tr>
      <w:tr w:rsidR="00597375" w14:paraId="60185436" w14:textId="77777777">
        <w:trPr>
          <w:trHeight w:val="1012"/>
        </w:trPr>
        <w:tc>
          <w:tcPr>
            <w:tcW w:w="6912" w:type="dxa"/>
          </w:tcPr>
          <w:p w14:paraId="4B940E8D" w14:textId="77777777" w:rsidR="00597375" w:rsidRDefault="00597375">
            <w:pPr>
              <w:pStyle w:val="TableParagraph"/>
              <w:spacing w:before="7"/>
              <w:rPr>
                <w:sz w:val="21"/>
              </w:rPr>
            </w:pPr>
          </w:p>
          <w:p w14:paraId="09FF2406" w14:textId="77777777" w:rsidR="00597375" w:rsidRDefault="00AF1C9B">
            <w:pPr>
              <w:pStyle w:val="TableParagraph"/>
              <w:spacing w:before="1"/>
              <w:ind w:left="107"/>
            </w:pPr>
            <w:r>
              <w:t>Evidence</w:t>
            </w:r>
            <w:r>
              <w:rPr>
                <w:spacing w:val="-4"/>
              </w:rPr>
              <w:t xml:space="preserve"> </w:t>
            </w:r>
            <w:r>
              <w:t>has</w:t>
            </w:r>
            <w:r>
              <w:rPr>
                <w:spacing w:val="-3"/>
              </w:rPr>
              <w:t xml:space="preserve"> </w:t>
            </w:r>
            <w:r>
              <w:t>not</w:t>
            </w:r>
            <w:r>
              <w:rPr>
                <w:spacing w:val="-2"/>
              </w:rPr>
              <w:t xml:space="preserve"> </w:t>
            </w:r>
            <w:r>
              <w:t>been</w:t>
            </w:r>
            <w:r>
              <w:rPr>
                <w:spacing w:val="-6"/>
              </w:rPr>
              <w:t xml:space="preserve"> </w:t>
            </w:r>
            <w:r>
              <w:t>provided,</w:t>
            </w:r>
            <w:r>
              <w:rPr>
                <w:spacing w:val="-2"/>
              </w:rPr>
              <w:t xml:space="preserve"> </w:t>
            </w:r>
            <w:r>
              <w:t>answer</w:t>
            </w:r>
            <w:r>
              <w:rPr>
                <w:spacing w:val="-2"/>
              </w:rPr>
              <w:t xml:space="preserve"> </w:t>
            </w:r>
            <w:r>
              <w:t>has</w:t>
            </w:r>
            <w:r>
              <w:rPr>
                <w:spacing w:val="-3"/>
              </w:rPr>
              <w:t xml:space="preserve"> </w:t>
            </w:r>
            <w:r>
              <w:t>not</w:t>
            </w:r>
            <w:r>
              <w:rPr>
                <w:spacing w:val="-5"/>
              </w:rPr>
              <w:t xml:space="preserve"> </w:t>
            </w:r>
            <w:r>
              <w:t>been</w:t>
            </w:r>
            <w:r>
              <w:rPr>
                <w:spacing w:val="-4"/>
              </w:rPr>
              <w:t xml:space="preserve"> </w:t>
            </w:r>
            <w:r>
              <w:t>provided</w:t>
            </w:r>
            <w:r>
              <w:rPr>
                <w:spacing w:val="-4"/>
              </w:rPr>
              <w:t xml:space="preserve"> </w:t>
            </w:r>
            <w:r>
              <w:t>or</w:t>
            </w:r>
            <w:r>
              <w:rPr>
                <w:spacing w:val="-2"/>
              </w:rPr>
              <w:t xml:space="preserve"> </w:t>
            </w:r>
            <w:r>
              <w:t>is unacceptable or non-existent (not scored)</w:t>
            </w:r>
          </w:p>
        </w:tc>
        <w:tc>
          <w:tcPr>
            <w:tcW w:w="1855" w:type="dxa"/>
          </w:tcPr>
          <w:p w14:paraId="1C15A3C4" w14:textId="77777777" w:rsidR="00597375" w:rsidRDefault="00597375">
            <w:pPr>
              <w:pStyle w:val="TableParagraph"/>
              <w:spacing w:before="7"/>
              <w:rPr>
                <w:sz w:val="21"/>
              </w:rPr>
            </w:pPr>
          </w:p>
          <w:p w14:paraId="053868C7" w14:textId="77777777" w:rsidR="00597375" w:rsidRDefault="00AF1C9B">
            <w:pPr>
              <w:pStyle w:val="TableParagraph"/>
              <w:spacing w:before="1"/>
              <w:ind w:left="107"/>
            </w:pPr>
            <w:r>
              <w:t>0</w:t>
            </w:r>
          </w:p>
        </w:tc>
      </w:tr>
      <w:tr w:rsidR="00597375" w14:paraId="60391A56" w14:textId="77777777">
        <w:trPr>
          <w:trHeight w:val="1009"/>
        </w:trPr>
        <w:tc>
          <w:tcPr>
            <w:tcW w:w="6912" w:type="dxa"/>
          </w:tcPr>
          <w:p w14:paraId="2063851E" w14:textId="77777777" w:rsidR="00597375" w:rsidRDefault="00597375">
            <w:pPr>
              <w:pStyle w:val="TableParagraph"/>
              <w:spacing w:before="7"/>
              <w:rPr>
                <w:sz w:val="21"/>
              </w:rPr>
            </w:pPr>
          </w:p>
          <w:p w14:paraId="24F6A026" w14:textId="77777777" w:rsidR="00597375" w:rsidRDefault="00AF1C9B">
            <w:pPr>
              <w:pStyle w:val="TableParagraph"/>
              <w:spacing w:before="1"/>
              <w:ind w:left="107" w:right="172"/>
            </w:pPr>
            <w:r>
              <w:t>Some</w:t>
            </w:r>
            <w:r>
              <w:rPr>
                <w:spacing w:val="-3"/>
              </w:rPr>
              <w:t xml:space="preserve"> </w:t>
            </w:r>
            <w:r>
              <w:t>evidence</w:t>
            </w:r>
            <w:r>
              <w:rPr>
                <w:spacing w:val="-3"/>
              </w:rPr>
              <w:t xml:space="preserve"> </w:t>
            </w:r>
            <w:r>
              <w:t>is</w:t>
            </w:r>
            <w:r>
              <w:rPr>
                <w:spacing w:val="-2"/>
              </w:rPr>
              <w:t xml:space="preserve"> </w:t>
            </w:r>
            <w:r>
              <w:t>supplied</w:t>
            </w:r>
            <w:r>
              <w:rPr>
                <w:spacing w:val="-3"/>
              </w:rPr>
              <w:t xml:space="preserve"> </w:t>
            </w:r>
            <w:r>
              <w:t>but</w:t>
            </w:r>
            <w:r>
              <w:rPr>
                <w:spacing w:val="-4"/>
              </w:rPr>
              <w:t xml:space="preserve"> </w:t>
            </w:r>
            <w:r>
              <w:t>is</w:t>
            </w:r>
            <w:r>
              <w:rPr>
                <w:spacing w:val="-2"/>
              </w:rPr>
              <w:t xml:space="preserve"> </w:t>
            </w:r>
            <w:r>
              <w:t>inadequate</w:t>
            </w:r>
            <w:r>
              <w:rPr>
                <w:spacing w:val="-5"/>
              </w:rPr>
              <w:t xml:space="preserve"> </w:t>
            </w:r>
            <w:r>
              <w:t>or</w:t>
            </w:r>
            <w:r>
              <w:rPr>
                <w:spacing w:val="-4"/>
              </w:rPr>
              <w:t xml:space="preserve"> </w:t>
            </w:r>
            <w:r>
              <w:t>insufficient;</w:t>
            </w:r>
            <w:r>
              <w:rPr>
                <w:spacing w:val="-4"/>
              </w:rPr>
              <w:t xml:space="preserve"> </w:t>
            </w:r>
            <w:r>
              <w:t>there</w:t>
            </w:r>
            <w:r>
              <w:rPr>
                <w:spacing w:val="-5"/>
              </w:rPr>
              <w:t xml:space="preserve"> </w:t>
            </w:r>
            <w:r>
              <w:t>is a failure to properly address the issue. (poor)</w:t>
            </w:r>
          </w:p>
        </w:tc>
        <w:tc>
          <w:tcPr>
            <w:tcW w:w="1855" w:type="dxa"/>
          </w:tcPr>
          <w:p w14:paraId="246A99E3" w14:textId="77777777" w:rsidR="00597375" w:rsidRDefault="00597375">
            <w:pPr>
              <w:pStyle w:val="TableParagraph"/>
              <w:spacing w:before="7"/>
              <w:rPr>
                <w:sz w:val="21"/>
              </w:rPr>
            </w:pPr>
          </w:p>
          <w:p w14:paraId="289E6944" w14:textId="77777777" w:rsidR="00597375" w:rsidRDefault="00AF1C9B">
            <w:pPr>
              <w:pStyle w:val="TableParagraph"/>
              <w:spacing w:before="1"/>
              <w:ind w:left="107"/>
            </w:pPr>
            <w:r>
              <w:t>1</w:t>
            </w:r>
          </w:p>
        </w:tc>
      </w:tr>
      <w:tr w:rsidR="00597375" w14:paraId="03A5162B" w14:textId="77777777">
        <w:trPr>
          <w:trHeight w:val="1266"/>
        </w:trPr>
        <w:tc>
          <w:tcPr>
            <w:tcW w:w="6912" w:type="dxa"/>
          </w:tcPr>
          <w:p w14:paraId="09B43DC5" w14:textId="77777777" w:rsidR="00597375" w:rsidRDefault="00597375">
            <w:pPr>
              <w:pStyle w:val="TableParagraph"/>
              <w:spacing w:before="10"/>
              <w:rPr>
                <w:sz w:val="21"/>
              </w:rPr>
            </w:pPr>
          </w:p>
          <w:p w14:paraId="62B270F3" w14:textId="77777777" w:rsidR="00597375" w:rsidRDefault="00AF1C9B">
            <w:pPr>
              <w:pStyle w:val="TableParagraph"/>
              <w:ind w:left="107" w:right="172"/>
            </w:pPr>
            <w:r>
              <w:t>The evidence fails to meet the acceptable minimum standard required;</w:t>
            </w:r>
            <w:r>
              <w:rPr>
                <w:spacing w:val="-6"/>
              </w:rPr>
              <w:t xml:space="preserve"> </w:t>
            </w:r>
            <w:r>
              <w:t>potential</w:t>
            </w:r>
            <w:r>
              <w:rPr>
                <w:spacing w:val="-5"/>
              </w:rPr>
              <w:t xml:space="preserve"> </w:t>
            </w:r>
            <w:r>
              <w:t>supplier</w:t>
            </w:r>
            <w:r>
              <w:rPr>
                <w:spacing w:val="-3"/>
              </w:rPr>
              <w:t xml:space="preserve"> </w:t>
            </w:r>
            <w:r>
              <w:t>would</w:t>
            </w:r>
            <w:r>
              <w:rPr>
                <w:spacing w:val="-5"/>
              </w:rPr>
              <w:t xml:space="preserve"> </w:t>
            </w:r>
            <w:r>
              <w:t>have</w:t>
            </w:r>
            <w:r>
              <w:rPr>
                <w:spacing w:val="-5"/>
              </w:rPr>
              <w:t xml:space="preserve"> </w:t>
            </w:r>
            <w:r>
              <w:t>difficulties</w:t>
            </w:r>
            <w:r>
              <w:rPr>
                <w:spacing w:val="-7"/>
              </w:rPr>
              <w:t xml:space="preserve"> </w:t>
            </w:r>
            <w:r>
              <w:t>meeting</w:t>
            </w:r>
            <w:r>
              <w:rPr>
                <w:spacing w:val="-5"/>
              </w:rPr>
              <w:t xml:space="preserve"> </w:t>
            </w:r>
            <w:r>
              <w:t>the standards or requirements (unsatisfactory)</w:t>
            </w:r>
          </w:p>
        </w:tc>
        <w:tc>
          <w:tcPr>
            <w:tcW w:w="1855" w:type="dxa"/>
          </w:tcPr>
          <w:p w14:paraId="72A417EE" w14:textId="77777777" w:rsidR="00597375" w:rsidRDefault="00597375">
            <w:pPr>
              <w:pStyle w:val="TableParagraph"/>
              <w:spacing w:before="10"/>
              <w:rPr>
                <w:sz w:val="21"/>
              </w:rPr>
            </w:pPr>
          </w:p>
          <w:p w14:paraId="1C36F6C1" w14:textId="77777777" w:rsidR="00597375" w:rsidRDefault="00AF1C9B">
            <w:pPr>
              <w:pStyle w:val="TableParagraph"/>
              <w:ind w:left="107"/>
            </w:pPr>
            <w:r>
              <w:t>2</w:t>
            </w:r>
          </w:p>
        </w:tc>
      </w:tr>
      <w:tr w:rsidR="00597375" w14:paraId="4C46A0DF" w14:textId="77777777">
        <w:trPr>
          <w:trHeight w:val="1009"/>
        </w:trPr>
        <w:tc>
          <w:tcPr>
            <w:tcW w:w="6912" w:type="dxa"/>
          </w:tcPr>
          <w:p w14:paraId="6F50311B" w14:textId="77777777" w:rsidR="00597375" w:rsidRDefault="00597375">
            <w:pPr>
              <w:pStyle w:val="TableParagraph"/>
              <w:spacing w:before="7"/>
              <w:rPr>
                <w:sz w:val="21"/>
              </w:rPr>
            </w:pPr>
          </w:p>
          <w:p w14:paraId="7278CF91" w14:textId="77777777" w:rsidR="00597375" w:rsidRDefault="00AF1C9B">
            <w:pPr>
              <w:pStyle w:val="TableParagraph"/>
              <w:spacing w:before="1"/>
              <w:ind w:left="107" w:right="172"/>
            </w:pPr>
            <w:r>
              <w:t>The</w:t>
            </w:r>
            <w:r>
              <w:rPr>
                <w:spacing w:val="-5"/>
              </w:rPr>
              <w:t xml:space="preserve"> </w:t>
            </w:r>
            <w:r>
              <w:t>evidence</w:t>
            </w:r>
            <w:r>
              <w:rPr>
                <w:spacing w:val="-3"/>
              </w:rPr>
              <w:t xml:space="preserve"> </w:t>
            </w:r>
            <w:r>
              <w:t>generally</w:t>
            </w:r>
            <w:r>
              <w:rPr>
                <w:spacing w:val="-5"/>
              </w:rPr>
              <w:t xml:space="preserve"> </w:t>
            </w:r>
            <w:r>
              <w:t>meets</w:t>
            </w:r>
            <w:r>
              <w:rPr>
                <w:spacing w:val="-5"/>
              </w:rPr>
              <w:t xml:space="preserve"> </w:t>
            </w:r>
            <w:r>
              <w:t>a</w:t>
            </w:r>
            <w:r>
              <w:rPr>
                <w:spacing w:val="-5"/>
              </w:rPr>
              <w:t xml:space="preserve"> </w:t>
            </w:r>
            <w:r>
              <w:t>good</w:t>
            </w:r>
            <w:r>
              <w:rPr>
                <w:spacing w:val="-5"/>
              </w:rPr>
              <w:t xml:space="preserve"> </w:t>
            </w:r>
            <w:r>
              <w:t>standard</w:t>
            </w:r>
            <w:r>
              <w:rPr>
                <w:spacing w:val="-5"/>
              </w:rPr>
              <w:t xml:space="preserve"> </w:t>
            </w:r>
            <w:r>
              <w:t>in</w:t>
            </w:r>
            <w:r>
              <w:rPr>
                <w:spacing w:val="-3"/>
              </w:rPr>
              <w:t xml:space="preserve"> </w:t>
            </w:r>
            <w:r>
              <w:t>most</w:t>
            </w:r>
            <w:r>
              <w:rPr>
                <w:spacing w:val="-1"/>
              </w:rPr>
              <w:t xml:space="preserve"> </w:t>
            </w:r>
            <w:r>
              <w:t>or</w:t>
            </w:r>
            <w:r>
              <w:rPr>
                <w:spacing w:val="-1"/>
              </w:rPr>
              <w:t xml:space="preserve"> </w:t>
            </w:r>
            <w:r>
              <w:t>all</w:t>
            </w:r>
            <w:r>
              <w:rPr>
                <w:spacing w:val="-3"/>
              </w:rPr>
              <w:t xml:space="preserve"> </w:t>
            </w:r>
            <w:r>
              <w:t>areas as set out in the specification (satisfactory)</w:t>
            </w:r>
          </w:p>
        </w:tc>
        <w:tc>
          <w:tcPr>
            <w:tcW w:w="1855" w:type="dxa"/>
          </w:tcPr>
          <w:p w14:paraId="1FBFEA22" w14:textId="77777777" w:rsidR="00597375" w:rsidRDefault="00597375">
            <w:pPr>
              <w:pStyle w:val="TableParagraph"/>
              <w:spacing w:before="7"/>
              <w:rPr>
                <w:sz w:val="21"/>
              </w:rPr>
            </w:pPr>
          </w:p>
          <w:p w14:paraId="2085E8F4" w14:textId="77777777" w:rsidR="00597375" w:rsidRDefault="00AF1C9B">
            <w:pPr>
              <w:pStyle w:val="TableParagraph"/>
              <w:spacing w:before="1"/>
              <w:ind w:left="107"/>
            </w:pPr>
            <w:r>
              <w:t>3</w:t>
            </w:r>
          </w:p>
        </w:tc>
      </w:tr>
      <w:tr w:rsidR="00597375" w14:paraId="7A9C19DC" w14:textId="77777777">
        <w:trPr>
          <w:trHeight w:val="1012"/>
        </w:trPr>
        <w:tc>
          <w:tcPr>
            <w:tcW w:w="6912" w:type="dxa"/>
          </w:tcPr>
          <w:p w14:paraId="4C9668BF" w14:textId="77777777" w:rsidR="00597375" w:rsidRDefault="00597375">
            <w:pPr>
              <w:pStyle w:val="TableParagraph"/>
              <w:spacing w:before="10"/>
              <w:rPr>
                <w:sz w:val="21"/>
              </w:rPr>
            </w:pPr>
          </w:p>
          <w:p w14:paraId="413D4A24" w14:textId="77777777" w:rsidR="00597375" w:rsidRDefault="00AF1C9B">
            <w:pPr>
              <w:pStyle w:val="TableParagraph"/>
              <w:ind w:left="107"/>
            </w:pPr>
            <w:r>
              <w:t>The</w:t>
            </w:r>
            <w:r>
              <w:rPr>
                <w:spacing w:val="-4"/>
              </w:rPr>
              <w:t xml:space="preserve"> </w:t>
            </w:r>
            <w:r>
              <w:t>evidence</w:t>
            </w:r>
            <w:r>
              <w:rPr>
                <w:spacing w:val="-2"/>
              </w:rPr>
              <w:t xml:space="preserve"> </w:t>
            </w:r>
            <w:r>
              <w:t>meets</w:t>
            </w:r>
            <w:r>
              <w:rPr>
                <w:spacing w:val="-6"/>
              </w:rPr>
              <w:t xml:space="preserve"> </w:t>
            </w:r>
            <w:r>
              <w:t>the</w:t>
            </w:r>
            <w:r>
              <w:rPr>
                <w:spacing w:val="-4"/>
              </w:rPr>
              <w:t xml:space="preserve"> </w:t>
            </w:r>
            <w:r>
              <w:t>standard</w:t>
            </w:r>
            <w:r>
              <w:rPr>
                <w:spacing w:val="-4"/>
              </w:rPr>
              <w:t xml:space="preserve"> </w:t>
            </w:r>
            <w:r>
              <w:t>in</w:t>
            </w:r>
            <w:r>
              <w:rPr>
                <w:spacing w:val="-2"/>
              </w:rPr>
              <w:t xml:space="preserve"> </w:t>
            </w:r>
            <w:r>
              <w:t>all</w:t>
            </w:r>
            <w:r>
              <w:rPr>
                <w:spacing w:val="-2"/>
              </w:rPr>
              <w:t xml:space="preserve"> </w:t>
            </w:r>
            <w:r>
              <w:t>areas</w:t>
            </w:r>
            <w:r>
              <w:rPr>
                <w:spacing w:val="-4"/>
              </w:rPr>
              <w:t xml:space="preserve"> </w:t>
            </w:r>
            <w:r>
              <w:t>and</w:t>
            </w:r>
            <w:r>
              <w:rPr>
                <w:spacing w:val="-4"/>
              </w:rPr>
              <w:t xml:space="preserve"> </w:t>
            </w:r>
            <w:r>
              <w:t>is</w:t>
            </w:r>
            <w:r>
              <w:rPr>
                <w:spacing w:val="-1"/>
              </w:rPr>
              <w:t xml:space="preserve"> </w:t>
            </w:r>
            <w:r>
              <w:t>very</w:t>
            </w:r>
            <w:r>
              <w:rPr>
                <w:spacing w:val="-4"/>
              </w:rPr>
              <w:t xml:space="preserve"> </w:t>
            </w:r>
            <w:r>
              <w:t>good</w:t>
            </w:r>
            <w:r>
              <w:rPr>
                <w:spacing w:val="-4"/>
              </w:rPr>
              <w:t xml:space="preserve"> </w:t>
            </w:r>
            <w:r>
              <w:t>at demonstrating relevant skills/capacity (good)</w:t>
            </w:r>
          </w:p>
        </w:tc>
        <w:tc>
          <w:tcPr>
            <w:tcW w:w="1855" w:type="dxa"/>
          </w:tcPr>
          <w:p w14:paraId="6752305A" w14:textId="77777777" w:rsidR="00597375" w:rsidRDefault="00597375">
            <w:pPr>
              <w:pStyle w:val="TableParagraph"/>
              <w:spacing w:before="10"/>
              <w:rPr>
                <w:sz w:val="21"/>
              </w:rPr>
            </w:pPr>
          </w:p>
          <w:p w14:paraId="5715CE67" w14:textId="77777777" w:rsidR="00597375" w:rsidRDefault="00AF1C9B">
            <w:pPr>
              <w:pStyle w:val="TableParagraph"/>
              <w:ind w:left="107"/>
            </w:pPr>
            <w:r>
              <w:t>4</w:t>
            </w:r>
          </w:p>
        </w:tc>
      </w:tr>
      <w:tr w:rsidR="00597375" w14:paraId="3190EBFE" w14:textId="77777777">
        <w:trPr>
          <w:trHeight w:val="1266"/>
        </w:trPr>
        <w:tc>
          <w:tcPr>
            <w:tcW w:w="6912" w:type="dxa"/>
          </w:tcPr>
          <w:p w14:paraId="519901F6" w14:textId="77777777" w:rsidR="00597375" w:rsidRDefault="00597375">
            <w:pPr>
              <w:pStyle w:val="TableParagraph"/>
              <w:spacing w:before="10"/>
              <w:rPr>
                <w:sz w:val="21"/>
              </w:rPr>
            </w:pPr>
          </w:p>
          <w:p w14:paraId="75ED09B7" w14:textId="77777777" w:rsidR="00597375" w:rsidRDefault="00AF1C9B">
            <w:pPr>
              <w:pStyle w:val="TableParagraph"/>
              <w:ind w:left="107"/>
            </w:pPr>
            <w:r>
              <w:t>The evidence provided is exemplary and meets the criteria exceptionally</w:t>
            </w:r>
            <w:r>
              <w:rPr>
                <w:spacing w:val="-3"/>
              </w:rPr>
              <w:t xml:space="preserve"> </w:t>
            </w:r>
            <w:r>
              <w:t>well</w:t>
            </w:r>
            <w:r>
              <w:rPr>
                <w:spacing w:val="-4"/>
              </w:rPr>
              <w:t xml:space="preserve"> </w:t>
            </w:r>
            <w:r>
              <w:t>i.e.</w:t>
            </w:r>
            <w:r>
              <w:rPr>
                <w:spacing w:val="-2"/>
              </w:rPr>
              <w:t xml:space="preserve"> </w:t>
            </w:r>
            <w:r>
              <w:t>difficult</w:t>
            </w:r>
            <w:r>
              <w:rPr>
                <w:spacing w:val="-2"/>
              </w:rPr>
              <w:t xml:space="preserve"> </w:t>
            </w:r>
            <w:r>
              <w:t>to</w:t>
            </w:r>
            <w:r>
              <w:rPr>
                <w:spacing w:val="-6"/>
              </w:rPr>
              <w:t xml:space="preserve"> </w:t>
            </w:r>
            <w:r>
              <w:t>improve</w:t>
            </w:r>
            <w:r>
              <w:rPr>
                <w:spacing w:val="-4"/>
              </w:rPr>
              <w:t xml:space="preserve"> </w:t>
            </w:r>
            <w:r>
              <w:t>upon,</w:t>
            </w:r>
            <w:r>
              <w:rPr>
                <w:spacing w:val="-2"/>
              </w:rPr>
              <w:t xml:space="preserve"> </w:t>
            </w:r>
            <w:r>
              <w:t>in</w:t>
            </w:r>
            <w:r>
              <w:rPr>
                <w:spacing w:val="-6"/>
              </w:rPr>
              <w:t xml:space="preserve"> </w:t>
            </w:r>
            <w:r>
              <w:t>a</w:t>
            </w:r>
            <w:r>
              <w:rPr>
                <w:spacing w:val="-4"/>
              </w:rPr>
              <w:t xml:space="preserve"> </w:t>
            </w:r>
            <w:r>
              <w:t>majority</w:t>
            </w:r>
            <w:r>
              <w:rPr>
                <w:spacing w:val="-6"/>
              </w:rPr>
              <w:t xml:space="preserve"> </w:t>
            </w:r>
            <w:r>
              <w:t>of</w:t>
            </w:r>
            <w:r>
              <w:rPr>
                <w:spacing w:val="-2"/>
              </w:rPr>
              <w:t xml:space="preserve"> </w:t>
            </w:r>
            <w:r>
              <w:t xml:space="preserve">areas </w:t>
            </w:r>
            <w:r>
              <w:rPr>
                <w:spacing w:val="-2"/>
              </w:rPr>
              <w:t>(excellent)</w:t>
            </w:r>
          </w:p>
        </w:tc>
        <w:tc>
          <w:tcPr>
            <w:tcW w:w="1855" w:type="dxa"/>
          </w:tcPr>
          <w:p w14:paraId="219A9909" w14:textId="77777777" w:rsidR="00597375" w:rsidRDefault="00597375">
            <w:pPr>
              <w:pStyle w:val="TableParagraph"/>
              <w:spacing w:before="10"/>
              <w:rPr>
                <w:sz w:val="21"/>
              </w:rPr>
            </w:pPr>
          </w:p>
          <w:p w14:paraId="42EDA2F2" w14:textId="77777777" w:rsidR="00597375" w:rsidRDefault="00AF1C9B">
            <w:pPr>
              <w:pStyle w:val="TableParagraph"/>
              <w:ind w:left="107"/>
            </w:pPr>
            <w:r>
              <w:t>5</w:t>
            </w:r>
          </w:p>
        </w:tc>
      </w:tr>
    </w:tbl>
    <w:p w14:paraId="1FBA2D17" w14:textId="77777777" w:rsidR="00597375" w:rsidRDefault="00597375">
      <w:pPr>
        <w:sectPr w:rsidR="00597375">
          <w:pgSz w:w="11900" w:h="16840"/>
          <w:pgMar w:top="1060" w:right="1320" w:bottom="1160" w:left="1580" w:header="0" w:footer="969" w:gutter="0"/>
          <w:cols w:space="720"/>
        </w:sectPr>
      </w:pPr>
    </w:p>
    <w:p w14:paraId="44609F93" w14:textId="77777777" w:rsidR="00597375" w:rsidRDefault="00AF1C9B">
      <w:pPr>
        <w:spacing w:before="43"/>
        <w:ind w:left="217"/>
        <w:jc w:val="both"/>
        <w:rPr>
          <w:b/>
          <w:sz w:val="24"/>
        </w:rPr>
      </w:pPr>
      <w:r>
        <w:rPr>
          <w:b/>
          <w:spacing w:val="-2"/>
          <w:sz w:val="24"/>
        </w:rPr>
        <w:lastRenderedPageBreak/>
        <w:t>FORM</w:t>
      </w:r>
      <w:r>
        <w:rPr>
          <w:b/>
          <w:spacing w:val="-13"/>
          <w:sz w:val="24"/>
        </w:rPr>
        <w:t xml:space="preserve"> </w:t>
      </w:r>
      <w:r>
        <w:rPr>
          <w:b/>
          <w:spacing w:val="-2"/>
          <w:sz w:val="24"/>
        </w:rPr>
        <w:t>OF</w:t>
      </w:r>
      <w:r>
        <w:rPr>
          <w:b/>
          <w:spacing w:val="-9"/>
          <w:sz w:val="24"/>
        </w:rPr>
        <w:t xml:space="preserve"> </w:t>
      </w:r>
      <w:r>
        <w:rPr>
          <w:b/>
          <w:spacing w:val="-2"/>
          <w:sz w:val="24"/>
        </w:rPr>
        <w:t>TENDER</w:t>
      </w:r>
    </w:p>
    <w:p w14:paraId="49D6AA89" w14:textId="77777777" w:rsidR="00597375" w:rsidRDefault="00AF1C9B">
      <w:pPr>
        <w:pStyle w:val="BodyText"/>
        <w:ind w:left="217" w:right="226"/>
        <w:jc w:val="both"/>
      </w:pPr>
      <w:r>
        <w:t>We offer to execute the whole of the works described and measured in the documents dated provided</w:t>
      </w:r>
      <w:r>
        <w:rPr>
          <w:spacing w:val="-1"/>
        </w:rPr>
        <w:t xml:space="preserve"> </w:t>
      </w:r>
      <w:r>
        <w:t>for pricing with this tender</w:t>
      </w:r>
      <w:r>
        <w:rPr>
          <w:spacing w:val="-3"/>
        </w:rPr>
        <w:t xml:space="preserve"> </w:t>
      </w:r>
      <w:r>
        <w:t>for landscaping</w:t>
      </w:r>
      <w:r>
        <w:rPr>
          <w:spacing w:val="-1"/>
        </w:rPr>
        <w:t xml:space="preserve"> </w:t>
      </w:r>
      <w:r>
        <w:t xml:space="preserve">operations </w:t>
      </w:r>
      <w:r>
        <w:rPr>
          <w:spacing w:val="-4"/>
        </w:rPr>
        <w:t>at:</w:t>
      </w:r>
    </w:p>
    <w:p w14:paraId="3CE8E4DE" w14:textId="77777777" w:rsidR="00C452D1" w:rsidRDefault="00C452D1">
      <w:pPr>
        <w:ind w:left="217"/>
        <w:jc w:val="both"/>
        <w:rPr>
          <w:b/>
          <w:spacing w:val="-4"/>
          <w:sz w:val="28"/>
        </w:rPr>
      </w:pPr>
    </w:p>
    <w:p w14:paraId="35FA065F" w14:textId="113DDD9A" w:rsidR="00597375" w:rsidRDefault="006A4F7F">
      <w:pPr>
        <w:ind w:left="217"/>
        <w:jc w:val="both"/>
        <w:rPr>
          <w:b/>
          <w:sz w:val="28"/>
        </w:rPr>
      </w:pPr>
      <w:r>
        <w:rPr>
          <w:b/>
          <w:spacing w:val="-4"/>
          <w:sz w:val="28"/>
        </w:rPr>
        <w:t>COLNEY HEATH PLAY AREA</w:t>
      </w:r>
    </w:p>
    <w:p w14:paraId="53D331D8" w14:textId="77777777" w:rsidR="00597375" w:rsidRDefault="00597375">
      <w:pPr>
        <w:pStyle w:val="BodyText"/>
        <w:spacing w:before="10"/>
        <w:rPr>
          <w:b/>
          <w:sz w:val="23"/>
        </w:rPr>
      </w:pPr>
    </w:p>
    <w:p w14:paraId="682C024F" w14:textId="77777777" w:rsidR="00597375" w:rsidRDefault="00AF1C9B">
      <w:pPr>
        <w:pStyle w:val="BodyText"/>
        <w:tabs>
          <w:tab w:val="left" w:leader="dot" w:pos="5514"/>
        </w:tabs>
        <w:spacing w:before="1"/>
        <w:ind w:left="217"/>
        <w:jc w:val="both"/>
      </w:pPr>
      <w:r>
        <w:t>Total</w:t>
      </w:r>
      <w:r>
        <w:rPr>
          <w:spacing w:val="-3"/>
        </w:rPr>
        <w:t xml:space="preserve"> </w:t>
      </w:r>
      <w:r>
        <w:t>tender:</w:t>
      </w:r>
      <w:r>
        <w:rPr>
          <w:spacing w:val="22"/>
        </w:rPr>
        <w:t xml:space="preserve"> </w:t>
      </w:r>
      <w:r>
        <w:t>£</w:t>
      </w:r>
      <w:r>
        <w:rPr>
          <w:spacing w:val="-1"/>
        </w:rPr>
        <w:t xml:space="preserve"> </w:t>
      </w:r>
      <w:r>
        <w:t>..............</w:t>
      </w:r>
      <w:r>
        <w:rPr>
          <w:spacing w:val="62"/>
        </w:rPr>
        <w:t xml:space="preserve">   </w:t>
      </w:r>
      <w:r>
        <w:rPr>
          <w:spacing w:val="-2"/>
        </w:rPr>
        <w:t>pounds</w:t>
      </w:r>
      <w:r>
        <w:tab/>
      </w:r>
      <w:r>
        <w:rPr>
          <w:spacing w:val="-2"/>
        </w:rPr>
        <w:t>pence</w:t>
      </w:r>
    </w:p>
    <w:p w14:paraId="7B617E8A" w14:textId="77777777" w:rsidR="00597375" w:rsidRDefault="00597375">
      <w:pPr>
        <w:pStyle w:val="BodyText"/>
      </w:pPr>
    </w:p>
    <w:p w14:paraId="535F861B" w14:textId="5CCBCE13" w:rsidR="00597375" w:rsidRDefault="00AF1C9B" w:rsidP="00E827AA">
      <w:pPr>
        <w:pStyle w:val="BodyText"/>
        <w:tabs>
          <w:tab w:val="left" w:pos="8127"/>
        </w:tabs>
        <w:ind w:left="217"/>
      </w:pPr>
      <w:r>
        <w:rPr>
          <w:spacing w:val="-5"/>
        </w:rPr>
        <w:t>In</w:t>
      </w:r>
      <w:r w:rsidR="004232C7">
        <w:t xml:space="preserve"> </w:t>
      </w:r>
      <w:r>
        <w:rPr>
          <w:spacing w:val="-2"/>
        </w:rPr>
        <w:t>words</w:t>
      </w:r>
      <w:r w:rsidR="00E827AA">
        <w:rPr>
          <w:spacing w:val="-2"/>
        </w:rPr>
        <w:t xml:space="preserve"> </w:t>
      </w:r>
      <w:r>
        <w:rPr>
          <w:spacing w:val="-2"/>
        </w:rPr>
        <w:t>……………………………………………………………………………………</w:t>
      </w:r>
    </w:p>
    <w:p w14:paraId="55B09A43" w14:textId="16E1337A" w:rsidR="00E827AA" w:rsidRDefault="00AF1C9B">
      <w:pPr>
        <w:pStyle w:val="BodyText"/>
        <w:spacing w:before="2" w:line="550" w:lineRule="atLeast"/>
        <w:ind w:left="217" w:right="351"/>
        <w:rPr>
          <w:spacing w:val="-2"/>
        </w:rPr>
      </w:pPr>
      <w:r>
        <w:rPr>
          <w:spacing w:val="-2"/>
        </w:rPr>
        <w:t>…………………………………………………………………………</w:t>
      </w:r>
      <w:r w:rsidR="00E827AA">
        <w:rPr>
          <w:spacing w:val="-2"/>
        </w:rPr>
        <w:t>….</w:t>
      </w:r>
      <w:r>
        <w:rPr>
          <w:spacing w:val="-2"/>
        </w:rPr>
        <w:t>……………</w:t>
      </w:r>
      <w:r w:rsidR="00E827AA">
        <w:rPr>
          <w:spacing w:val="-2"/>
        </w:rPr>
        <w:t>…</w:t>
      </w:r>
    </w:p>
    <w:p w14:paraId="12A8A64F" w14:textId="55591612" w:rsidR="00597375" w:rsidRDefault="00AF1C9B">
      <w:pPr>
        <w:pStyle w:val="BodyText"/>
        <w:spacing w:before="2" w:line="550" w:lineRule="atLeast"/>
        <w:ind w:left="217" w:right="351"/>
      </w:pPr>
      <w:r>
        <w:rPr>
          <w:spacing w:val="-2"/>
        </w:rPr>
        <w:t xml:space="preserve"> </w:t>
      </w:r>
      <w:r>
        <w:t>We confirm the following:</w:t>
      </w:r>
    </w:p>
    <w:p w14:paraId="6B00D8C6" w14:textId="77777777" w:rsidR="00597375" w:rsidRDefault="00AF1C9B">
      <w:pPr>
        <w:pStyle w:val="ListParagraph"/>
        <w:numPr>
          <w:ilvl w:val="0"/>
          <w:numId w:val="4"/>
        </w:numPr>
        <w:tabs>
          <w:tab w:val="left" w:pos="578"/>
        </w:tabs>
        <w:spacing w:before="2"/>
        <w:ind w:right="226"/>
        <w:rPr>
          <w:sz w:val="24"/>
        </w:rPr>
      </w:pPr>
      <w:r>
        <w:rPr>
          <w:sz w:val="24"/>
        </w:rPr>
        <w:t>We have not communicated and will not communicate to any person under any agreement or arrangement, the amount of this Tender;</w:t>
      </w:r>
    </w:p>
    <w:p w14:paraId="1A8906FD" w14:textId="77777777" w:rsidR="00597375" w:rsidRDefault="00AF1C9B">
      <w:pPr>
        <w:pStyle w:val="ListParagraph"/>
        <w:numPr>
          <w:ilvl w:val="0"/>
          <w:numId w:val="4"/>
        </w:numPr>
        <w:tabs>
          <w:tab w:val="left" w:pos="578"/>
        </w:tabs>
        <w:ind w:right="228"/>
        <w:rPr>
          <w:sz w:val="24"/>
        </w:rPr>
      </w:pPr>
      <w:r>
        <w:rPr>
          <w:sz w:val="24"/>
        </w:rPr>
        <w:t>The amount of this Tender has not been adjusted under any agreement or arrangement with any person;</w:t>
      </w:r>
    </w:p>
    <w:p w14:paraId="15DDD07C" w14:textId="77777777" w:rsidR="00597375" w:rsidRDefault="00AF1C9B">
      <w:pPr>
        <w:pStyle w:val="ListParagraph"/>
        <w:numPr>
          <w:ilvl w:val="0"/>
          <w:numId w:val="4"/>
        </w:numPr>
        <w:tabs>
          <w:tab w:val="left" w:pos="578"/>
        </w:tabs>
        <w:rPr>
          <w:sz w:val="24"/>
        </w:rPr>
      </w:pPr>
      <w:r>
        <w:rPr>
          <w:sz w:val="24"/>
        </w:rPr>
        <w:t>Having examined the Drawings, Conditions of Contract, Specification and Schedules for the construction of the works, we offer to construct and complete the whole of the Permanent Works comprised in the Contract</w:t>
      </w:r>
      <w:r>
        <w:rPr>
          <w:spacing w:val="40"/>
          <w:sz w:val="24"/>
        </w:rPr>
        <w:t xml:space="preserve"> </w:t>
      </w:r>
      <w:r>
        <w:rPr>
          <w:sz w:val="24"/>
        </w:rPr>
        <w:t>within the time stated.</w:t>
      </w:r>
    </w:p>
    <w:p w14:paraId="7993DDD7" w14:textId="77777777" w:rsidR="00597375" w:rsidRDefault="00AF1C9B">
      <w:pPr>
        <w:pStyle w:val="ListParagraph"/>
        <w:numPr>
          <w:ilvl w:val="0"/>
          <w:numId w:val="4"/>
        </w:numPr>
        <w:tabs>
          <w:tab w:val="left" w:pos="578"/>
        </w:tabs>
        <w:rPr>
          <w:sz w:val="24"/>
        </w:rPr>
      </w:pPr>
      <w:r>
        <w:rPr>
          <w:sz w:val="24"/>
        </w:rPr>
        <w:t>Our tender has been based on the supply of materials and manufactured goods as indicated in the Contract Documents.</w:t>
      </w:r>
    </w:p>
    <w:p w14:paraId="38B2752C" w14:textId="77777777" w:rsidR="00597375" w:rsidRDefault="00AF1C9B">
      <w:pPr>
        <w:pStyle w:val="ListParagraph"/>
        <w:numPr>
          <w:ilvl w:val="0"/>
          <w:numId w:val="4"/>
        </w:numPr>
        <w:tabs>
          <w:tab w:val="left" w:pos="578"/>
        </w:tabs>
        <w:ind w:right="225"/>
        <w:rPr>
          <w:sz w:val="24"/>
        </w:rPr>
      </w:pPr>
      <w:r>
        <w:rPr>
          <w:sz w:val="24"/>
        </w:rPr>
        <w:t>Unless and until a formal Agreement is prepared and executed this Tender, together with your written acceptance thereof, shall constitute a binding contract between us.</w:t>
      </w:r>
    </w:p>
    <w:p w14:paraId="3145DA66" w14:textId="77777777" w:rsidR="00597375" w:rsidRDefault="00AF1C9B">
      <w:pPr>
        <w:pStyle w:val="ListParagraph"/>
        <w:numPr>
          <w:ilvl w:val="0"/>
          <w:numId w:val="4"/>
        </w:numPr>
        <w:tabs>
          <w:tab w:val="left" w:pos="578"/>
        </w:tabs>
        <w:ind w:right="226"/>
        <w:rPr>
          <w:sz w:val="24"/>
        </w:rPr>
      </w:pPr>
      <w:r>
        <w:rPr>
          <w:sz w:val="24"/>
        </w:rPr>
        <w:t>We understand that you are not bound to accept the lowest or any tender</w:t>
      </w:r>
      <w:r>
        <w:rPr>
          <w:spacing w:val="40"/>
          <w:sz w:val="24"/>
        </w:rPr>
        <w:t xml:space="preserve"> </w:t>
      </w:r>
      <w:r>
        <w:rPr>
          <w:sz w:val="24"/>
        </w:rPr>
        <w:t>you may receive.</w:t>
      </w:r>
    </w:p>
    <w:p w14:paraId="5FD8447C" w14:textId="77777777" w:rsidR="00597375" w:rsidRDefault="00AF1C9B">
      <w:pPr>
        <w:pStyle w:val="ListParagraph"/>
        <w:numPr>
          <w:ilvl w:val="0"/>
          <w:numId w:val="4"/>
        </w:numPr>
        <w:tabs>
          <w:tab w:val="left" w:pos="578"/>
        </w:tabs>
        <w:rPr>
          <w:b/>
          <w:sz w:val="24"/>
        </w:rPr>
      </w:pPr>
      <w:r>
        <w:rPr>
          <w:sz w:val="24"/>
        </w:rPr>
        <w:t xml:space="preserve">We agree that should obvious pricing errors in arithmetic be discovered before acceptance of this offer in the priced Schedules of Quantity submitted by us, these errors will be dealt with in accordance with NBS guide to tendering for construction projects: </w:t>
      </w:r>
      <w:r>
        <w:rPr>
          <w:b/>
          <w:sz w:val="24"/>
        </w:rPr>
        <w:t>Alternative 2 applies</w:t>
      </w:r>
    </w:p>
    <w:p w14:paraId="06C82330" w14:textId="0E0443B4" w:rsidR="00597375" w:rsidRDefault="00AF1C9B">
      <w:pPr>
        <w:pStyle w:val="ListParagraph"/>
        <w:numPr>
          <w:ilvl w:val="0"/>
          <w:numId w:val="4"/>
        </w:numPr>
        <w:tabs>
          <w:tab w:val="left" w:pos="578"/>
        </w:tabs>
        <w:ind w:right="230"/>
        <w:rPr>
          <w:sz w:val="24"/>
        </w:rPr>
      </w:pPr>
      <w:r>
        <w:rPr>
          <w:sz w:val="24"/>
        </w:rPr>
        <w:t xml:space="preserve">This </w:t>
      </w:r>
      <w:r w:rsidR="00890606">
        <w:rPr>
          <w:sz w:val="24"/>
        </w:rPr>
        <w:t>t</w:t>
      </w:r>
      <w:r>
        <w:rPr>
          <w:sz w:val="24"/>
        </w:rPr>
        <w:t xml:space="preserve">ender remains open for consideration for </w:t>
      </w:r>
      <w:r w:rsidR="00054705">
        <w:rPr>
          <w:b/>
          <w:sz w:val="24"/>
        </w:rPr>
        <w:t>180</w:t>
      </w:r>
      <w:r>
        <w:rPr>
          <w:b/>
          <w:sz w:val="24"/>
        </w:rPr>
        <w:t xml:space="preserve"> days </w:t>
      </w:r>
      <w:r>
        <w:rPr>
          <w:sz w:val="24"/>
        </w:rPr>
        <w:t>from the date fixed for the submission of Tenders.</w:t>
      </w:r>
    </w:p>
    <w:p w14:paraId="46FAAF9F" w14:textId="77777777" w:rsidR="00597375" w:rsidRDefault="00AF1C9B">
      <w:pPr>
        <w:pStyle w:val="ListParagraph"/>
        <w:numPr>
          <w:ilvl w:val="0"/>
          <w:numId w:val="4"/>
        </w:numPr>
        <w:tabs>
          <w:tab w:val="left" w:pos="578"/>
        </w:tabs>
        <w:ind w:right="229"/>
        <w:rPr>
          <w:sz w:val="24"/>
        </w:rPr>
      </w:pPr>
      <w:r>
        <w:rPr>
          <w:sz w:val="24"/>
        </w:rPr>
        <w:t>We note that due to budgetary restraints on this project, parts of the work may be deleted, and that only part of the work may go forward.</w:t>
      </w:r>
    </w:p>
    <w:p w14:paraId="1A302FAB" w14:textId="77777777" w:rsidR="00597375" w:rsidRDefault="00AF1C9B">
      <w:pPr>
        <w:pStyle w:val="ListParagraph"/>
        <w:numPr>
          <w:ilvl w:val="0"/>
          <w:numId w:val="4"/>
        </w:numPr>
        <w:tabs>
          <w:tab w:val="left" w:pos="578"/>
        </w:tabs>
        <w:ind w:right="229"/>
        <w:rPr>
          <w:sz w:val="24"/>
        </w:rPr>
      </w:pPr>
      <w:r>
        <w:rPr>
          <w:sz w:val="24"/>
        </w:rPr>
        <w:t>We confirm our organisation is not engaged in any of the prohibited types of conduct identified within the Modern Slavery Act 2015.</w:t>
      </w:r>
    </w:p>
    <w:p w14:paraId="45A182D8" w14:textId="77777777" w:rsidR="00597375" w:rsidRDefault="00597375">
      <w:pPr>
        <w:pStyle w:val="BodyText"/>
      </w:pPr>
    </w:p>
    <w:p w14:paraId="60257C7F" w14:textId="77777777" w:rsidR="00597375" w:rsidRDefault="00597375">
      <w:pPr>
        <w:pStyle w:val="BodyText"/>
        <w:spacing w:before="9"/>
        <w:rPr>
          <w:sz w:val="23"/>
        </w:rPr>
      </w:pPr>
    </w:p>
    <w:p w14:paraId="192600C9" w14:textId="77777777" w:rsidR="00597375" w:rsidRDefault="00AF1C9B">
      <w:pPr>
        <w:tabs>
          <w:tab w:val="left" w:pos="7619"/>
        </w:tabs>
        <w:ind w:left="217"/>
        <w:rPr>
          <w:sz w:val="24"/>
        </w:rPr>
      </w:pPr>
      <w:r>
        <w:rPr>
          <w:b/>
          <w:sz w:val="24"/>
        </w:rPr>
        <w:t>Name</w:t>
      </w:r>
      <w:r>
        <w:rPr>
          <w:b/>
          <w:spacing w:val="-4"/>
          <w:sz w:val="24"/>
        </w:rPr>
        <w:t xml:space="preserve"> </w:t>
      </w:r>
      <w:r>
        <w:rPr>
          <w:b/>
          <w:sz w:val="24"/>
        </w:rPr>
        <w:t>of</w:t>
      </w:r>
      <w:r>
        <w:rPr>
          <w:b/>
          <w:spacing w:val="-6"/>
          <w:sz w:val="24"/>
        </w:rPr>
        <w:t xml:space="preserve"> </w:t>
      </w:r>
      <w:r>
        <w:rPr>
          <w:b/>
          <w:spacing w:val="-4"/>
          <w:sz w:val="24"/>
        </w:rPr>
        <w:t>Firm</w:t>
      </w:r>
      <w:r>
        <w:rPr>
          <w:spacing w:val="-4"/>
          <w:sz w:val="24"/>
        </w:rPr>
        <w:t>:</w:t>
      </w:r>
      <w:r>
        <w:rPr>
          <w:sz w:val="24"/>
          <w:u w:val="single"/>
        </w:rPr>
        <w:tab/>
      </w:r>
    </w:p>
    <w:p w14:paraId="61F8E108" w14:textId="77777777" w:rsidR="00597375" w:rsidRDefault="00597375">
      <w:pPr>
        <w:pStyle w:val="BodyText"/>
        <w:rPr>
          <w:sz w:val="20"/>
        </w:rPr>
      </w:pPr>
    </w:p>
    <w:p w14:paraId="23DDCAB9" w14:textId="77777777" w:rsidR="00597375" w:rsidRDefault="00597375">
      <w:pPr>
        <w:pStyle w:val="BodyText"/>
        <w:spacing w:before="9"/>
        <w:rPr>
          <w:sz w:val="22"/>
        </w:rPr>
      </w:pPr>
    </w:p>
    <w:p w14:paraId="0EB6D461" w14:textId="77777777" w:rsidR="00597375" w:rsidRDefault="00AF1C9B">
      <w:pPr>
        <w:tabs>
          <w:tab w:val="left" w:pos="1659"/>
          <w:tab w:val="left" w:pos="7590"/>
        </w:tabs>
        <w:spacing w:before="61"/>
        <w:ind w:left="217"/>
        <w:rPr>
          <w:sz w:val="24"/>
        </w:rPr>
      </w:pPr>
      <w:r>
        <w:rPr>
          <w:b/>
          <w:spacing w:val="-2"/>
          <w:sz w:val="24"/>
        </w:rPr>
        <w:t>Signature</w:t>
      </w:r>
      <w:r>
        <w:rPr>
          <w:spacing w:val="-2"/>
          <w:sz w:val="24"/>
        </w:rPr>
        <w:t>:</w:t>
      </w:r>
      <w:r>
        <w:rPr>
          <w:sz w:val="24"/>
        </w:rPr>
        <w:tab/>
      </w:r>
      <w:r>
        <w:rPr>
          <w:sz w:val="24"/>
          <w:u w:val="single"/>
        </w:rPr>
        <w:tab/>
      </w:r>
    </w:p>
    <w:p w14:paraId="16FE576C" w14:textId="77777777" w:rsidR="00597375" w:rsidRDefault="00597375">
      <w:pPr>
        <w:pStyle w:val="BodyText"/>
        <w:rPr>
          <w:sz w:val="20"/>
        </w:rPr>
      </w:pPr>
    </w:p>
    <w:p w14:paraId="366C76F8" w14:textId="77777777" w:rsidR="00597375" w:rsidRDefault="00597375">
      <w:pPr>
        <w:pStyle w:val="BodyText"/>
        <w:spacing w:before="8"/>
        <w:rPr>
          <w:sz w:val="22"/>
        </w:rPr>
      </w:pPr>
    </w:p>
    <w:p w14:paraId="7A1CCC6D" w14:textId="77777777" w:rsidR="00597375" w:rsidRDefault="00AF1C9B">
      <w:pPr>
        <w:tabs>
          <w:tab w:val="left" w:pos="1007"/>
          <w:tab w:val="left" w:pos="7604"/>
        </w:tabs>
        <w:spacing w:before="61"/>
        <w:ind w:left="217"/>
        <w:rPr>
          <w:sz w:val="24"/>
        </w:rPr>
      </w:pPr>
      <w:r>
        <w:rPr>
          <w:b/>
          <w:spacing w:val="-2"/>
          <w:sz w:val="24"/>
        </w:rPr>
        <w:t>Date</w:t>
      </w:r>
      <w:r>
        <w:rPr>
          <w:spacing w:val="-2"/>
          <w:sz w:val="24"/>
        </w:rPr>
        <w:t>:</w:t>
      </w:r>
      <w:r>
        <w:rPr>
          <w:sz w:val="24"/>
        </w:rPr>
        <w:tab/>
      </w:r>
      <w:r>
        <w:rPr>
          <w:sz w:val="24"/>
          <w:u w:val="single"/>
        </w:rPr>
        <w:tab/>
      </w:r>
    </w:p>
    <w:p w14:paraId="3DDB649D" w14:textId="77777777" w:rsidR="00597375" w:rsidRDefault="00597375">
      <w:pPr>
        <w:rPr>
          <w:sz w:val="24"/>
        </w:rPr>
        <w:sectPr w:rsidR="00597375">
          <w:pgSz w:w="11900" w:h="16840"/>
          <w:pgMar w:top="1080" w:right="1320" w:bottom="1160" w:left="1580" w:header="0" w:footer="969" w:gutter="0"/>
          <w:cols w:space="720"/>
        </w:sectPr>
      </w:pPr>
    </w:p>
    <w:p w14:paraId="24AFADFC" w14:textId="77777777" w:rsidR="00597375" w:rsidRDefault="00AF1C9B">
      <w:pPr>
        <w:pStyle w:val="Heading1"/>
      </w:pPr>
      <w:r>
        <w:lastRenderedPageBreak/>
        <w:t>NOTIFICATION</w:t>
      </w:r>
      <w:r>
        <w:rPr>
          <w:spacing w:val="-7"/>
        </w:rPr>
        <w:t xml:space="preserve"> </w:t>
      </w:r>
      <w:r>
        <w:t>OF</w:t>
      </w:r>
      <w:r>
        <w:rPr>
          <w:spacing w:val="-7"/>
        </w:rPr>
        <w:t xml:space="preserve"> </w:t>
      </w:r>
      <w:r>
        <w:t>SUB-</w:t>
      </w:r>
      <w:r>
        <w:rPr>
          <w:spacing w:val="-2"/>
        </w:rPr>
        <w:t>CONTRACTING</w:t>
      </w:r>
    </w:p>
    <w:p w14:paraId="02B252F3" w14:textId="77777777" w:rsidR="00597375" w:rsidRDefault="00597375">
      <w:pPr>
        <w:pStyle w:val="BodyText"/>
        <w:rPr>
          <w:b/>
          <w:sz w:val="28"/>
        </w:rPr>
      </w:pPr>
    </w:p>
    <w:p w14:paraId="0E24E2D0" w14:textId="77777777" w:rsidR="00597375" w:rsidRDefault="00597375">
      <w:pPr>
        <w:pStyle w:val="BodyText"/>
        <w:rPr>
          <w:b/>
          <w:sz w:val="28"/>
        </w:rPr>
      </w:pPr>
    </w:p>
    <w:p w14:paraId="381DF153" w14:textId="77777777" w:rsidR="00597375" w:rsidRDefault="00AF1C9B">
      <w:pPr>
        <w:pStyle w:val="BodyText"/>
        <w:spacing w:before="183"/>
        <w:ind w:left="217" w:right="223"/>
        <w:jc w:val="both"/>
      </w:pPr>
      <w:r>
        <w:t>The Contractor shall list hereunder the name, address and trade of all the Sub-Contractors whom it is proposed are employed, for which approval is required under the Form of Agreement and Specification.</w:t>
      </w:r>
    </w:p>
    <w:p w14:paraId="6FBFCAA0" w14:textId="77777777" w:rsidR="00597375" w:rsidRDefault="00597375">
      <w:pPr>
        <w:pStyle w:val="BodyText"/>
        <w:rPr>
          <w:sz w:val="20"/>
        </w:rPr>
      </w:pPr>
    </w:p>
    <w:p w14:paraId="2BCD5549" w14:textId="77777777" w:rsidR="00597375" w:rsidRDefault="00597375">
      <w:pPr>
        <w:pStyle w:val="BodyText"/>
        <w:spacing w:before="4"/>
        <w:rPr>
          <w:sz w:val="28"/>
        </w:r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36"/>
        <w:gridCol w:w="4591"/>
      </w:tblGrid>
      <w:tr w:rsidR="00597375" w14:paraId="62CEA012" w14:textId="77777777">
        <w:trPr>
          <w:trHeight w:val="275"/>
        </w:trPr>
        <w:tc>
          <w:tcPr>
            <w:tcW w:w="3936" w:type="dxa"/>
          </w:tcPr>
          <w:p w14:paraId="7F4DA06A" w14:textId="77777777" w:rsidR="00597375" w:rsidRDefault="00AF1C9B">
            <w:pPr>
              <w:pStyle w:val="TableParagraph"/>
              <w:spacing w:line="255" w:lineRule="exact"/>
              <w:ind w:left="107"/>
              <w:rPr>
                <w:b/>
                <w:sz w:val="24"/>
              </w:rPr>
            </w:pPr>
            <w:r>
              <w:rPr>
                <w:b/>
                <w:sz w:val="24"/>
              </w:rPr>
              <w:t>Description</w:t>
            </w:r>
            <w:r>
              <w:rPr>
                <w:b/>
                <w:spacing w:val="-8"/>
                <w:sz w:val="24"/>
              </w:rPr>
              <w:t xml:space="preserve"> </w:t>
            </w:r>
            <w:r>
              <w:rPr>
                <w:b/>
                <w:sz w:val="24"/>
              </w:rPr>
              <w:t>of</w:t>
            </w:r>
            <w:r>
              <w:rPr>
                <w:b/>
                <w:spacing w:val="-8"/>
                <w:sz w:val="24"/>
              </w:rPr>
              <w:t xml:space="preserve"> </w:t>
            </w:r>
            <w:r>
              <w:rPr>
                <w:b/>
                <w:sz w:val="24"/>
              </w:rPr>
              <w:t>Trade</w:t>
            </w:r>
            <w:r>
              <w:rPr>
                <w:b/>
                <w:spacing w:val="-8"/>
                <w:sz w:val="24"/>
              </w:rPr>
              <w:t xml:space="preserve"> </w:t>
            </w:r>
            <w:r>
              <w:rPr>
                <w:b/>
                <w:sz w:val="24"/>
              </w:rPr>
              <w:t>or</w:t>
            </w:r>
            <w:r>
              <w:rPr>
                <w:b/>
                <w:spacing w:val="-8"/>
                <w:sz w:val="24"/>
              </w:rPr>
              <w:t xml:space="preserve"> </w:t>
            </w:r>
            <w:r>
              <w:rPr>
                <w:b/>
                <w:spacing w:val="-2"/>
                <w:sz w:val="24"/>
              </w:rPr>
              <w:t>Service</w:t>
            </w:r>
          </w:p>
        </w:tc>
        <w:tc>
          <w:tcPr>
            <w:tcW w:w="4591" w:type="dxa"/>
          </w:tcPr>
          <w:p w14:paraId="60100CF9" w14:textId="77777777" w:rsidR="00597375" w:rsidRDefault="00AF1C9B">
            <w:pPr>
              <w:pStyle w:val="TableParagraph"/>
              <w:spacing w:line="255" w:lineRule="exact"/>
              <w:ind w:left="107"/>
              <w:rPr>
                <w:b/>
                <w:sz w:val="24"/>
              </w:rPr>
            </w:pPr>
            <w:r>
              <w:rPr>
                <w:b/>
                <w:sz w:val="24"/>
              </w:rPr>
              <w:t>Name</w:t>
            </w:r>
            <w:r>
              <w:rPr>
                <w:b/>
                <w:spacing w:val="-8"/>
                <w:sz w:val="24"/>
              </w:rPr>
              <w:t xml:space="preserve"> </w:t>
            </w:r>
            <w:r>
              <w:rPr>
                <w:b/>
                <w:sz w:val="24"/>
              </w:rPr>
              <w:t>and</w:t>
            </w:r>
            <w:r>
              <w:rPr>
                <w:b/>
                <w:spacing w:val="-11"/>
                <w:sz w:val="24"/>
              </w:rPr>
              <w:t xml:space="preserve"> </w:t>
            </w:r>
            <w:r>
              <w:rPr>
                <w:b/>
                <w:sz w:val="24"/>
              </w:rPr>
              <w:t>address</w:t>
            </w:r>
            <w:r>
              <w:rPr>
                <w:b/>
                <w:spacing w:val="-8"/>
                <w:sz w:val="24"/>
              </w:rPr>
              <w:t xml:space="preserve"> </w:t>
            </w:r>
            <w:r>
              <w:rPr>
                <w:b/>
                <w:sz w:val="24"/>
              </w:rPr>
              <w:t>of</w:t>
            </w:r>
            <w:r>
              <w:rPr>
                <w:b/>
                <w:spacing w:val="-9"/>
                <w:sz w:val="24"/>
              </w:rPr>
              <w:t xml:space="preserve"> </w:t>
            </w:r>
            <w:r>
              <w:rPr>
                <w:b/>
                <w:sz w:val="24"/>
              </w:rPr>
              <w:t>Sub-</w:t>
            </w:r>
            <w:r>
              <w:rPr>
                <w:b/>
                <w:spacing w:val="-2"/>
                <w:sz w:val="24"/>
              </w:rPr>
              <w:t>Contractor</w:t>
            </w:r>
          </w:p>
        </w:tc>
      </w:tr>
      <w:tr w:rsidR="00597375" w14:paraId="4C5100D6" w14:textId="77777777">
        <w:trPr>
          <w:trHeight w:val="551"/>
        </w:trPr>
        <w:tc>
          <w:tcPr>
            <w:tcW w:w="3936" w:type="dxa"/>
          </w:tcPr>
          <w:p w14:paraId="2BDFB6CB" w14:textId="77777777" w:rsidR="00597375" w:rsidRDefault="00597375">
            <w:pPr>
              <w:pStyle w:val="TableParagraph"/>
              <w:rPr>
                <w:rFonts w:ascii="Times New Roman"/>
              </w:rPr>
            </w:pPr>
          </w:p>
        </w:tc>
        <w:tc>
          <w:tcPr>
            <w:tcW w:w="4591" w:type="dxa"/>
          </w:tcPr>
          <w:p w14:paraId="407464EF" w14:textId="77777777" w:rsidR="00597375" w:rsidRDefault="00597375">
            <w:pPr>
              <w:pStyle w:val="TableParagraph"/>
              <w:rPr>
                <w:rFonts w:ascii="Times New Roman"/>
              </w:rPr>
            </w:pPr>
          </w:p>
        </w:tc>
      </w:tr>
      <w:tr w:rsidR="00597375" w14:paraId="587A1ACD" w14:textId="77777777">
        <w:trPr>
          <w:trHeight w:val="551"/>
        </w:trPr>
        <w:tc>
          <w:tcPr>
            <w:tcW w:w="3936" w:type="dxa"/>
          </w:tcPr>
          <w:p w14:paraId="5A99EDAE" w14:textId="77777777" w:rsidR="00597375" w:rsidRDefault="00597375">
            <w:pPr>
              <w:pStyle w:val="TableParagraph"/>
              <w:rPr>
                <w:rFonts w:ascii="Times New Roman"/>
              </w:rPr>
            </w:pPr>
          </w:p>
        </w:tc>
        <w:tc>
          <w:tcPr>
            <w:tcW w:w="4591" w:type="dxa"/>
          </w:tcPr>
          <w:p w14:paraId="5E40012E" w14:textId="77777777" w:rsidR="00597375" w:rsidRDefault="00597375">
            <w:pPr>
              <w:pStyle w:val="TableParagraph"/>
              <w:rPr>
                <w:rFonts w:ascii="Times New Roman"/>
              </w:rPr>
            </w:pPr>
          </w:p>
        </w:tc>
      </w:tr>
      <w:tr w:rsidR="00597375" w14:paraId="2651CB54" w14:textId="77777777">
        <w:trPr>
          <w:trHeight w:val="553"/>
        </w:trPr>
        <w:tc>
          <w:tcPr>
            <w:tcW w:w="3936" w:type="dxa"/>
          </w:tcPr>
          <w:p w14:paraId="5F630330" w14:textId="77777777" w:rsidR="00597375" w:rsidRDefault="00597375">
            <w:pPr>
              <w:pStyle w:val="TableParagraph"/>
              <w:rPr>
                <w:rFonts w:ascii="Times New Roman"/>
              </w:rPr>
            </w:pPr>
          </w:p>
        </w:tc>
        <w:tc>
          <w:tcPr>
            <w:tcW w:w="4591" w:type="dxa"/>
          </w:tcPr>
          <w:p w14:paraId="747E24AC" w14:textId="77777777" w:rsidR="00597375" w:rsidRDefault="00597375">
            <w:pPr>
              <w:pStyle w:val="TableParagraph"/>
              <w:rPr>
                <w:rFonts w:ascii="Times New Roman"/>
              </w:rPr>
            </w:pPr>
          </w:p>
        </w:tc>
      </w:tr>
      <w:tr w:rsidR="00597375" w14:paraId="40209B41" w14:textId="77777777">
        <w:trPr>
          <w:trHeight w:val="551"/>
        </w:trPr>
        <w:tc>
          <w:tcPr>
            <w:tcW w:w="3936" w:type="dxa"/>
          </w:tcPr>
          <w:p w14:paraId="2AF21E46" w14:textId="77777777" w:rsidR="00597375" w:rsidRDefault="00597375">
            <w:pPr>
              <w:pStyle w:val="TableParagraph"/>
              <w:rPr>
                <w:rFonts w:ascii="Times New Roman"/>
              </w:rPr>
            </w:pPr>
          </w:p>
        </w:tc>
        <w:tc>
          <w:tcPr>
            <w:tcW w:w="4591" w:type="dxa"/>
          </w:tcPr>
          <w:p w14:paraId="25802538" w14:textId="77777777" w:rsidR="00597375" w:rsidRDefault="00597375">
            <w:pPr>
              <w:pStyle w:val="TableParagraph"/>
              <w:rPr>
                <w:rFonts w:ascii="Times New Roman"/>
              </w:rPr>
            </w:pPr>
          </w:p>
        </w:tc>
      </w:tr>
      <w:tr w:rsidR="00597375" w14:paraId="4A1F0995" w14:textId="77777777">
        <w:trPr>
          <w:trHeight w:val="551"/>
        </w:trPr>
        <w:tc>
          <w:tcPr>
            <w:tcW w:w="3936" w:type="dxa"/>
          </w:tcPr>
          <w:p w14:paraId="3DF0D226" w14:textId="77777777" w:rsidR="00597375" w:rsidRDefault="00597375">
            <w:pPr>
              <w:pStyle w:val="TableParagraph"/>
              <w:rPr>
                <w:rFonts w:ascii="Times New Roman"/>
              </w:rPr>
            </w:pPr>
          </w:p>
        </w:tc>
        <w:tc>
          <w:tcPr>
            <w:tcW w:w="4591" w:type="dxa"/>
          </w:tcPr>
          <w:p w14:paraId="5ABAC4DC" w14:textId="77777777" w:rsidR="00597375" w:rsidRDefault="00597375">
            <w:pPr>
              <w:pStyle w:val="TableParagraph"/>
              <w:rPr>
                <w:rFonts w:ascii="Times New Roman"/>
              </w:rPr>
            </w:pPr>
          </w:p>
        </w:tc>
      </w:tr>
      <w:tr w:rsidR="00597375" w14:paraId="1135AAC1" w14:textId="77777777">
        <w:trPr>
          <w:trHeight w:val="551"/>
        </w:trPr>
        <w:tc>
          <w:tcPr>
            <w:tcW w:w="3936" w:type="dxa"/>
          </w:tcPr>
          <w:p w14:paraId="23BF74EB" w14:textId="77777777" w:rsidR="00597375" w:rsidRDefault="00597375">
            <w:pPr>
              <w:pStyle w:val="TableParagraph"/>
              <w:rPr>
                <w:rFonts w:ascii="Times New Roman"/>
              </w:rPr>
            </w:pPr>
          </w:p>
        </w:tc>
        <w:tc>
          <w:tcPr>
            <w:tcW w:w="4591" w:type="dxa"/>
          </w:tcPr>
          <w:p w14:paraId="02F52268" w14:textId="77777777" w:rsidR="00597375" w:rsidRDefault="00597375">
            <w:pPr>
              <w:pStyle w:val="TableParagraph"/>
              <w:rPr>
                <w:rFonts w:ascii="Times New Roman"/>
              </w:rPr>
            </w:pPr>
          </w:p>
        </w:tc>
      </w:tr>
      <w:tr w:rsidR="00597375" w14:paraId="086CC877" w14:textId="77777777">
        <w:trPr>
          <w:trHeight w:val="553"/>
        </w:trPr>
        <w:tc>
          <w:tcPr>
            <w:tcW w:w="3936" w:type="dxa"/>
          </w:tcPr>
          <w:p w14:paraId="52E45FB8" w14:textId="77777777" w:rsidR="00597375" w:rsidRDefault="00597375">
            <w:pPr>
              <w:pStyle w:val="TableParagraph"/>
              <w:rPr>
                <w:rFonts w:ascii="Times New Roman"/>
              </w:rPr>
            </w:pPr>
          </w:p>
        </w:tc>
        <w:tc>
          <w:tcPr>
            <w:tcW w:w="4591" w:type="dxa"/>
          </w:tcPr>
          <w:p w14:paraId="1E38E9C4" w14:textId="77777777" w:rsidR="00597375" w:rsidRDefault="00597375">
            <w:pPr>
              <w:pStyle w:val="TableParagraph"/>
              <w:rPr>
                <w:rFonts w:ascii="Times New Roman"/>
              </w:rPr>
            </w:pPr>
          </w:p>
        </w:tc>
      </w:tr>
    </w:tbl>
    <w:p w14:paraId="505342EA" w14:textId="77777777" w:rsidR="00597375" w:rsidRDefault="00597375">
      <w:pPr>
        <w:pStyle w:val="BodyText"/>
        <w:rPr>
          <w:sz w:val="20"/>
        </w:rPr>
      </w:pPr>
    </w:p>
    <w:p w14:paraId="253AE200" w14:textId="77777777" w:rsidR="00597375" w:rsidRDefault="00597375">
      <w:pPr>
        <w:pStyle w:val="BodyText"/>
        <w:rPr>
          <w:sz w:val="20"/>
        </w:rPr>
      </w:pPr>
    </w:p>
    <w:p w14:paraId="5EFCEF6B" w14:textId="77777777" w:rsidR="00597375" w:rsidRDefault="00597375">
      <w:pPr>
        <w:pStyle w:val="BodyText"/>
        <w:spacing w:before="7"/>
        <w:rPr>
          <w:sz w:val="26"/>
        </w:rPr>
      </w:pPr>
    </w:p>
    <w:p w14:paraId="2879B869" w14:textId="77777777" w:rsidR="00597375" w:rsidRDefault="00AF1C9B">
      <w:pPr>
        <w:spacing w:before="61"/>
        <w:ind w:left="217"/>
        <w:rPr>
          <w:sz w:val="24"/>
        </w:rPr>
      </w:pPr>
      <w:r>
        <w:rPr>
          <w:b/>
          <w:sz w:val="24"/>
        </w:rPr>
        <w:t>Signed:</w:t>
      </w:r>
      <w:r>
        <w:rPr>
          <w:b/>
          <w:spacing w:val="-12"/>
          <w:sz w:val="24"/>
        </w:rPr>
        <w:t xml:space="preserve"> </w:t>
      </w:r>
      <w:r>
        <w:rPr>
          <w:spacing w:val="-2"/>
          <w:sz w:val="24"/>
        </w:rPr>
        <w:t>………………………………………………………………………………</w:t>
      </w:r>
    </w:p>
    <w:p w14:paraId="60A45422" w14:textId="77777777" w:rsidR="00597375" w:rsidRDefault="00597375">
      <w:pPr>
        <w:pStyle w:val="BodyText"/>
      </w:pPr>
    </w:p>
    <w:p w14:paraId="1B3C7AD7" w14:textId="77777777" w:rsidR="00597375" w:rsidRDefault="00597375">
      <w:pPr>
        <w:pStyle w:val="BodyText"/>
      </w:pPr>
    </w:p>
    <w:p w14:paraId="7A413F74" w14:textId="77777777" w:rsidR="00597375" w:rsidRDefault="00AF1C9B">
      <w:pPr>
        <w:ind w:left="217"/>
        <w:rPr>
          <w:sz w:val="24"/>
        </w:rPr>
      </w:pPr>
      <w:r>
        <w:rPr>
          <w:b/>
          <w:sz w:val="24"/>
        </w:rPr>
        <w:t>On</w:t>
      </w:r>
      <w:r>
        <w:rPr>
          <w:b/>
          <w:spacing w:val="-5"/>
          <w:sz w:val="24"/>
        </w:rPr>
        <w:t xml:space="preserve"> </w:t>
      </w:r>
      <w:r>
        <w:rPr>
          <w:b/>
          <w:sz w:val="24"/>
        </w:rPr>
        <w:t>Behalf</w:t>
      </w:r>
      <w:r>
        <w:rPr>
          <w:b/>
          <w:spacing w:val="-6"/>
          <w:sz w:val="24"/>
        </w:rPr>
        <w:t xml:space="preserve"> </w:t>
      </w:r>
      <w:r>
        <w:rPr>
          <w:b/>
          <w:sz w:val="24"/>
        </w:rPr>
        <w:t>of:</w:t>
      </w:r>
      <w:r>
        <w:rPr>
          <w:b/>
          <w:spacing w:val="-4"/>
          <w:sz w:val="24"/>
        </w:rPr>
        <w:t xml:space="preserve"> </w:t>
      </w:r>
      <w:r>
        <w:rPr>
          <w:spacing w:val="-2"/>
          <w:sz w:val="24"/>
        </w:rPr>
        <w:t>…………………………………………………………………………</w:t>
      </w:r>
    </w:p>
    <w:p w14:paraId="342C2B92" w14:textId="77777777" w:rsidR="00597375" w:rsidRDefault="00597375">
      <w:pPr>
        <w:pStyle w:val="BodyText"/>
      </w:pPr>
    </w:p>
    <w:p w14:paraId="1D903F35" w14:textId="77777777" w:rsidR="00597375" w:rsidRDefault="00597375">
      <w:pPr>
        <w:pStyle w:val="BodyText"/>
      </w:pPr>
    </w:p>
    <w:p w14:paraId="41D58C73" w14:textId="77777777" w:rsidR="00597375" w:rsidRDefault="00AF1C9B">
      <w:pPr>
        <w:pStyle w:val="BodyText"/>
        <w:ind w:left="217"/>
      </w:pPr>
      <w:r>
        <w:rPr>
          <w:b/>
        </w:rPr>
        <w:t>Date:</w:t>
      </w:r>
      <w:r>
        <w:rPr>
          <w:b/>
          <w:spacing w:val="-6"/>
        </w:rPr>
        <w:t xml:space="preserve"> </w:t>
      </w:r>
      <w:r>
        <w:rPr>
          <w:spacing w:val="-2"/>
        </w:rPr>
        <w:t>………………………………………………………………………………….</w:t>
      </w:r>
    </w:p>
    <w:p w14:paraId="3879FA75" w14:textId="77777777" w:rsidR="00597375" w:rsidRDefault="00597375">
      <w:pPr>
        <w:sectPr w:rsidR="00597375">
          <w:pgSz w:w="11900" w:h="16840"/>
          <w:pgMar w:top="820" w:right="1320" w:bottom="1160" w:left="1580" w:header="0" w:footer="969" w:gutter="0"/>
          <w:cols w:space="720"/>
        </w:sectPr>
      </w:pPr>
    </w:p>
    <w:p w14:paraId="3A8A3CCF" w14:textId="77777777" w:rsidR="00597375" w:rsidRDefault="00AF1C9B">
      <w:pPr>
        <w:pStyle w:val="Heading1"/>
      </w:pPr>
      <w:r>
        <w:lastRenderedPageBreak/>
        <w:t>NON-COLLUSIVE</w:t>
      </w:r>
      <w:r>
        <w:rPr>
          <w:spacing w:val="-11"/>
        </w:rPr>
        <w:t xml:space="preserve"> </w:t>
      </w:r>
      <w:r>
        <w:t>TENDERING</w:t>
      </w:r>
      <w:r>
        <w:rPr>
          <w:spacing w:val="-9"/>
        </w:rPr>
        <w:t xml:space="preserve"> </w:t>
      </w:r>
      <w:r>
        <w:rPr>
          <w:spacing w:val="-2"/>
        </w:rPr>
        <w:t>CERTIFICATE</w:t>
      </w:r>
    </w:p>
    <w:p w14:paraId="644BB706" w14:textId="77777777" w:rsidR="00597375" w:rsidRDefault="00597375">
      <w:pPr>
        <w:pStyle w:val="BodyText"/>
        <w:spacing w:before="10"/>
        <w:rPr>
          <w:b/>
          <w:sz w:val="27"/>
        </w:rPr>
      </w:pPr>
    </w:p>
    <w:p w14:paraId="47B95B9D" w14:textId="77777777" w:rsidR="00597375" w:rsidRDefault="00AF1C9B">
      <w:pPr>
        <w:pStyle w:val="BodyText"/>
        <w:ind w:left="217" w:right="227"/>
        <w:jc w:val="both"/>
      </w:pPr>
      <w:r>
        <w:t>We certify that this is a bona fide tender, and that we have not fixed or adjusted the amount of the Tender in accordance with any agreement or arrangement with any other person. We also certify that we have not done and we undertake that we will not do at any time before the hour and date specified for the return</w:t>
      </w:r>
      <w:r>
        <w:rPr>
          <w:spacing w:val="40"/>
        </w:rPr>
        <w:t xml:space="preserve"> </w:t>
      </w:r>
      <w:r>
        <w:t>of this tender any of the following acts:</w:t>
      </w:r>
    </w:p>
    <w:p w14:paraId="2CFC683C" w14:textId="77777777" w:rsidR="00597375" w:rsidRDefault="00597375">
      <w:pPr>
        <w:pStyle w:val="BodyText"/>
      </w:pPr>
    </w:p>
    <w:p w14:paraId="6A37833C" w14:textId="77777777" w:rsidR="00597375" w:rsidRDefault="00AF1C9B">
      <w:pPr>
        <w:pStyle w:val="ListParagraph"/>
        <w:numPr>
          <w:ilvl w:val="0"/>
          <w:numId w:val="3"/>
        </w:numPr>
        <w:tabs>
          <w:tab w:val="left" w:pos="494"/>
        </w:tabs>
        <w:ind w:firstLine="0"/>
        <w:rPr>
          <w:sz w:val="24"/>
        </w:rPr>
      </w:pPr>
      <w:r>
        <w:rPr>
          <w:sz w:val="24"/>
        </w:rPr>
        <w:t>Communicate to a person other than the person calling for those tenders, the amount, or approximate amount, of the proposed tender, except where the disclosure is necessary to obtain financial premium quotations required for the preparation of the tender;</w:t>
      </w:r>
    </w:p>
    <w:p w14:paraId="6EB292E6" w14:textId="77777777" w:rsidR="00597375" w:rsidRDefault="00597375">
      <w:pPr>
        <w:pStyle w:val="BodyText"/>
      </w:pPr>
    </w:p>
    <w:p w14:paraId="53BA764B" w14:textId="77777777" w:rsidR="00597375" w:rsidRDefault="00AF1C9B">
      <w:pPr>
        <w:pStyle w:val="ListParagraph"/>
        <w:numPr>
          <w:ilvl w:val="0"/>
          <w:numId w:val="3"/>
        </w:numPr>
        <w:tabs>
          <w:tab w:val="left" w:pos="530"/>
        </w:tabs>
        <w:ind w:right="224" w:firstLine="0"/>
        <w:rPr>
          <w:sz w:val="24"/>
        </w:rPr>
      </w:pPr>
      <w:r>
        <w:rPr>
          <w:sz w:val="24"/>
        </w:rPr>
        <w:t xml:space="preserve">Enter into any agreement or arrangement with any other person that they shall refrain from tendering, or concerning the amount of any tender being </w:t>
      </w:r>
      <w:r>
        <w:rPr>
          <w:spacing w:val="-2"/>
          <w:sz w:val="24"/>
        </w:rPr>
        <w:t>submitted;</w:t>
      </w:r>
    </w:p>
    <w:p w14:paraId="3358F516" w14:textId="77777777" w:rsidR="00597375" w:rsidRDefault="00597375">
      <w:pPr>
        <w:pStyle w:val="BodyText"/>
      </w:pPr>
    </w:p>
    <w:p w14:paraId="76BF1EA9" w14:textId="77777777" w:rsidR="00597375" w:rsidRDefault="00AF1C9B">
      <w:pPr>
        <w:pStyle w:val="ListParagraph"/>
        <w:numPr>
          <w:ilvl w:val="0"/>
          <w:numId w:val="3"/>
        </w:numPr>
        <w:tabs>
          <w:tab w:val="left" w:pos="504"/>
        </w:tabs>
        <w:ind w:right="226" w:firstLine="0"/>
        <w:rPr>
          <w:sz w:val="24"/>
        </w:rPr>
      </w:pPr>
      <w:r>
        <w:rPr>
          <w:sz w:val="24"/>
        </w:rPr>
        <w:t>Offer, or pay, or give, or agree to pay or give any sum of money or valuable consideration directly or indirectly to any person for doing or having done, or causing, or having cause to be done in relation to any other tender, or proposed tender for the said work, any act or thing of the sort described above.</w:t>
      </w:r>
    </w:p>
    <w:p w14:paraId="1D083926" w14:textId="77777777" w:rsidR="00597375" w:rsidRDefault="00597375">
      <w:pPr>
        <w:pStyle w:val="BodyText"/>
      </w:pPr>
    </w:p>
    <w:p w14:paraId="5F85351A" w14:textId="77777777" w:rsidR="00597375" w:rsidRDefault="00AF1C9B">
      <w:pPr>
        <w:pStyle w:val="BodyText"/>
        <w:spacing w:before="1"/>
        <w:ind w:left="217" w:right="226"/>
        <w:jc w:val="both"/>
      </w:pPr>
      <w:r>
        <w:t xml:space="preserve">In this certificate, the word “person” includes any persons, and any body or association corporate or unincorporate; and “any agreement or arrangement” includes any such transaction, formal or informal, and whether legally binding or </w:t>
      </w:r>
      <w:r>
        <w:rPr>
          <w:spacing w:val="-4"/>
        </w:rPr>
        <w:t>not.</w:t>
      </w:r>
    </w:p>
    <w:p w14:paraId="14531F88" w14:textId="77777777" w:rsidR="00597375" w:rsidRDefault="00597375">
      <w:pPr>
        <w:pStyle w:val="BodyText"/>
      </w:pPr>
    </w:p>
    <w:p w14:paraId="53ED6C43" w14:textId="77777777" w:rsidR="00597375" w:rsidRDefault="00597375">
      <w:pPr>
        <w:pStyle w:val="BodyText"/>
      </w:pPr>
    </w:p>
    <w:p w14:paraId="565F2799" w14:textId="77777777" w:rsidR="00597375" w:rsidRDefault="00597375">
      <w:pPr>
        <w:pStyle w:val="BodyText"/>
      </w:pPr>
    </w:p>
    <w:p w14:paraId="1B7EE995" w14:textId="77777777" w:rsidR="00597375" w:rsidRDefault="00597375">
      <w:pPr>
        <w:pStyle w:val="BodyText"/>
      </w:pPr>
    </w:p>
    <w:p w14:paraId="6ED3BA2A" w14:textId="77777777" w:rsidR="00597375" w:rsidRDefault="00597375">
      <w:pPr>
        <w:pStyle w:val="BodyText"/>
      </w:pPr>
    </w:p>
    <w:p w14:paraId="4B99D092" w14:textId="77777777" w:rsidR="00597375" w:rsidRDefault="00597375">
      <w:pPr>
        <w:pStyle w:val="BodyText"/>
      </w:pPr>
    </w:p>
    <w:p w14:paraId="66E35FDB" w14:textId="77777777" w:rsidR="00597375" w:rsidRDefault="00597375">
      <w:pPr>
        <w:pStyle w:val="BodyText"/>
      </w:pPr>
    </w:p>
    <w:p w14:paraId="3BE14733" w14:textId="77777777" w:rsidR="00597375" w:rsidRDefault="00AF1C9B">
      <w:pPr>
        <w:ind w:left="217"/>
        <w:rPr>
          <w:b/>
          <w:sz w:val="24"/>
        </w:rPr>
      </w:pPr>
      <w:r>
        <w:rPr>
          <w:b/>
          <w:spacing w:val="-2"/>
          <w:sz w:val="24"/>
        </w:rPr>
        <w:t>SIGNED:…………………………………………</w:t>
      </w:r>
    </w:p>
    <w:p w14:paraId="4C7545EB" w14:textId="77777777" w:rsidR="00597375" w:rsidRDefault="00597375">
      <w:pPr>
        <w:pStyle w:val="BodyText"/>
        <w:rPr>
          <w:b/>
        </w:rPr>
      </w:pPr>
    </w:p>
    <w:p w14:paraId="4A0832C5" w14:textId="77777777" w:rsidR="00597375" w:rsidRDefault="00AF1C9B">
      <w:pPr>
        <w:ind w:left="217"/>
        <w:rPr>
          <w:b/>
          <w:sz w:val="24"/>
        </w:rPr>
      </w:pPr>
      <w:r>
        <w:rPr>
          <w:b/>
          <w:sz w:val="24"/>
        </w:rPr>
        <w:t>On</w:t>
      </w:r>
      <w:r>
        <w:rPr>
          <w:b/>
          <w:spacing w:val="-5"/>
          <w:sz w:val="24"/>
        </w:rPr>
        <w:t xml:space="preserve"> </w:t>
      </w:r>
      <w:r>
        <w:rPr>
          <w:b/>
          <w:sz w:val="24"/>
        </w:rPr>
        <w:t>Behalf</w:t>
      </w:r>
      <w:r>
        <w:rPr>
          <w:b/>
          <w:spacing w:val="-6"/>
          <w:sz w:val="24"/>
        </w:rPr>
        <w:t xml:space="preserve"> </w:t>
      </w:r>
      <w:r>
        <w:rPr>
          <w:b/>
          <w:sz w:val="24"/>
        </w:rPr>
        <w:t>of:</w:t>
      </w:r>
      <w:r>
        <w:rPr>
          <w:b/>
          <w:spacing w:val="-4"/>
          <w:sz w:val="24"/>
        </w:rPr>
        <w:t xml:space="preserve"> </w:t>
      </w:r>
      <w:r>
        <w:rPr>
          <w:b/>
          <w:spacing w:val="-2"/>
          <w:sz w:val="24"/>
        </w:rPr>
        <w:t>……………………………………</w:t>
      </w:r>
    </w:p>
    <w:p w14:paraId="379086B5" w14:textId="77777777" w:rsidR="00597375" w:rsidRDefault="00597375">
      <w:pPr>
        <w:pStyle w:val="BodyText"/>
        <w:rPr>
          <w:b/>
        </w:rPr>
      </w:pPr>
    </w:p>
    <w:p w14:paraId="3E8CB11C" w14:textId="77777777" w:rsidR="00597375" w:rsidRDefault="00AF1C9B">
      <w:pPr>
        <w:ind w:left="217"/>
        <w:rPr>
          <w:b/>
          <w:sz w:val="24"/>
        </w:rPr>
      </w:pPr>
      <w:r>
        <w:rPr>
          <w:b/>
          <w:sz w:val="24"/>
        </w:rPr>
        <w:t>Date:</w:t>
      </w:r>
      <w:r>
        <w:rPr>
          <w:b/>
          <w:spacing w:val="-6"/>
          <w:sz w:val="24"/>
        </w:rPr>
        <w:t xml:space="preserve"> </w:t>
      </w:r>
      <w:r>
        <w:rPr>
          <w:b/>
          <w:spacing w:val="-2"/>
          <w:sz w:val="24"/>
        </w:rPr>
        <w:t>…………………………………………….</w:t>
      </w:r>
    </w:p>
    <w:p w14:paraId="36735378" w14:textId="77777777" w:rsidR="00597375" w:rsidRDefault="00597375">
      <w:pPr>
        <w:rPr>
          <w:sz w:val="24"/>
        </w:rPr>
        <w:sectPr w:rsidR="00597375">
          <w:pgSz w:w="11900" w:h="16840"/>
          <w:pgMar w:top="820" w:right="1320" w:bottom="1160" w:left="1580" w:header="0" w:footer="969" w:gutter="0"/>
          <w:cols w:space="720"/>
        </w:sectPr>
      </w:pPr>
    </w:p>
    <w:p w14:paraId="0155E356" w14:textId="77777777" w:rsidR="00C87E43" w:rsidRDefault="00C87E43" w:rsidP="00C87E43">
      <w:pPr>
        <w:pStyle w:val="BodyText"/>
        <w:spacing w:before="1"/>
      </w:pPr>
    </w:p>
    <w:p w14:paraId="116221A9" w14:textId="35681712" w:rsidR="00C87E43" w:rsidRDefault="006A4F7F" w:rsidP="00C87E43">
      <w:pPr>
        <w:pStyle w:val="BodyText"/>
        <w:spacing w:before="10"/>
        <w:rPr>
          <w:b/>
          <w:spacing w:val="-4"/>
          <w:sz w:val="28"/>
        </w:rPr>
      </w:pPr>
      <w:r>
        <w:rPr>
          <w:b/>
          <w:spacing w:val="-4"/>
          <w:sz w:val="28"/>
        </w:rPr>
        <w:t xml:space="preserve">COLNEY HEATH NEW PLAY AREA </w:t>
      </w:r>
    </w:p>
    <w:p w14:paraId="695FA688" w14:textId="77777777" w:rsidR="00C452D1" w:rsidRDefault="00C452D1" w:rsidP="00C87E43">
      <w:pPr>
        <w:pStyle w:val="BodyText"/>
        <w:spacing w:before="10"/>
        <w:rPr>
          <w:b/>
          <w:sz w:val="27"/>
        </w:rPr>
      </w:pPr>
    </w:p>
    <w:p w14:paraId="7CB1F94D" w14:textId="2DACFDEE" w:rsidR="00597375" w:rsidRDefault="00AF1C9B">
      <w:pPr>
        <w:pStyle w:val="BodyText"/>
        <w:ind w:left="217" w:right="226"/>
        <w:jc w:val="both"/>
      </w:pPr>
      <w:r>
        <w:t>In consideration of the</w:t>
      </w:r>
      <w:r w:rsidR="006A4F7F">
        <w:t xml:space="preserve"> Parish</w:t>
      </w:r>
      <w:r>
        <w:t xml:space="preserve"> Council granting to the Contractor permission to enter upon the land the Contractor hereby undertakes to indemnify the </w:t>
      </w:r>
      <w:r w:rsidR="006A4F7F">
        <w:t xml:space="preserve">Parish </w:t>
      </w:r>
      <w:r>
        <w:t>Council</w:t>
      </w:r>
      <w:r>
        <w:rPr>
          <w:spacing w:val="40"/>
        </w:rPr>
        <w:t xml:space="preserve"> </w:t>
      </w:r>
      <w:r>
        <w:t>against any claims or incidents or compensation in respect of damage, injury loss of usage or reinstatement arising out of the works undertaken.</w:t>
      </w:r>
    </w:p>
    <w:p w14:paraId="52B605EB" w14:textId="77777777" w:rsidR="00597375" w:rsidRDefault="00597375">
      <w:pPr>
        <w:pStyle w:val="BodyText"/>
      </w:pPr>
    </w:p>
    <w:p w14:paraId="2C0DE775" w14:textId="77777777" w:rsidR="00597375" w:rsidRDefault="00597375">
      <w:pPr>
        <w:pStyle w:val="BodyText"/>
      </w:pPr>
    </w:p>
    <w:p w14:paraId="2C753A3D" w14:textId="77777777" w:rsidR="00597375" w:rsidRDefault="00AF1C9B">
      <w:pPr>
        <w:pStyle w:val="BodyText"/>
        <w:ind w:left="217"/>
        <w:jc w:val="both"/>
      </w:pPr>
      <w:r>
        <w:t>Yours</w:t>
      </w:r>
      <w:r>
        <w:rPr>
          <w:spacing w:val="-8"/>
        </w:rPr>
        <w:t xml:space="preserve"> </w:t>
      </w:r>
      <w:r>
        <w:rPr>
          <w:spacing w:val="-2"/>
        </w:rPr>
        <w:t>faithfully,</w:t>
      </w:r>
    </w:p>
    <w:p w14:paraId="2847FB9F" w14:textId="77777777" w:rsidR="00597375" w:rsidRDefault="00597375">
      <w:pPr>
        <w:pStyle w:val="BodyText"/>
      </w:pPr>
    </w:p>
    <w:p w14:paraId="6C8CC4D9" w14:textId="77777777" w:rsidR="00597375" w:rsidRDefault="00597375">
      <w:pPr>
        <w:pStyle w:val="BodyText"/>
      </w:pPr>
    </w:p>
    <w:p w14:paraId="6F689A9C" w14:textId="77777777" w:rsidR="00597375" w:rsidRDefault="00AF1C9B">
      <w:pPr>
        <w:pStyle w:val="BodyText"/>
        <w:ind w:left="217"/>
        <w:jc w:val="both"/>
      </w:pPr>
      <w:r>
        <w:t>Signed:</w:t>
      </w:r>
      <w:r>
        <w:rPr>
          <w:spacing w:val="59"/>
        </w:rPr>
        <w:t xml:space="preserve"> </w:t>
      </w:r>
      <w:r>
        <w:rPr>
          <w:spacing w:val="-2"/>
        </w:rPr>
        <w:t>……………………………………………</w:t>
      </w:r>
    </w:p>
    <w:p w14:paraId="1B005486" w14:textId="77777777" w:rsidR="00597375" w:rsidRDefault="00597375">
      <w:pPr>
        <w:pStyle w:val="BodyText"/>
      </w:pPr>
    </w:p>
    <w:p w14:paraId="76B76A46" w14:textId="77777777" w:rsidR="00597375" w:rsidRDefault="00AF1C9B">
      <w:pPr>
        <w:pStyle w:val="BodyText"/>
        <w:ind w:left="217"/>
        <w:jc w:val="both"/>
      </w:pPr>
      <w:r>
        <w:t>On</w:t>
      </w:r>
      <w:r>
        <w:rPr>
          <w:spacing w:val="-5"/>
        </w:rPr>
        <w:t xml:space="preserve"> </w:t>
      </w:r>
      <w:r>
        <w:t>behalf</w:t>
      </w:r>
      <w:r>
        <w:rPr>
          <w:spacing w:val="-5"/>
        </w:rPr>
        <w:t xml:space="preserve"> </w:t>
      </w:r>
      <w:r>
        <w:rPr>
          <w:spacing w:val="-2"/>
        </w:rPr>
        <w:t>of:……………………………………….</w:t>
      </w:r>
    </w:p>
    <w:p w14:paraId="7574F836" w14:textId="77777777" w:rsidR="00597375" w:rsidRDefault="00597375">
      <w:pPr>
        <w:pStyle w:val="BodyText"/>
      </w:pPr>
    </w:p>
    <w:p w14:paraId="23632854" w14:textId="77777777" w:rsidR="00597375" w:rsidRDefault="00AF1C9B">
      <w:pPr>
        <w:pStyle w:val="BodyText"/>
        <w:ind w:left="217"/>
        <w:jc w:val="both"/>
      </w:pPr>
      <w:r>
        <w:t>Date:</w:t>
      </w:r>
      <w:r>
        <w:rPr>
          <w:spacing w:val="-3"/>
        </w:rPr>
        <w:t xml:space="preserve"> </w:t>
      </w:r>
      <w:r>
        <w:rPr>
          <w:spacing w:val="-2"/>
        </w:rPr>
        <w:t>………………………………………………..</w:t>
      </w:r>
    </w:p>
    <w:p w14:paraId="2E0EE9F8" w14:textId="77777777" w:rsidR="00597375" w:rsidRDefault="00597375">
      <w:pPr>
        <w:jc w:val="both"/>
        <w:sectPr w:rsidR="00597375">
          <w:pgSz w:w="11900" w:h="16840"/>
          <w:pgMar w:top="820" w:right="1320" w:bottom="1160" w:left="1580" w:header="0" w:footer="969" w:gutter="0"/>
          <w:cols w:space="720"/>
        </w:sectPr>
      </w:pPr>
    </w:p>
    <w:p w14:paraId="0D32A590" w14:textId="77777777" w:rsidR="00597375" w:rsidRDefault="00AF1C9B">
      <w:pPr>
        <w:spacing w:before="28"/>
        <w:ind w:left="217"/>
        <w:jc w:val="both"/>
        <w:rPr>
          <w:sz w:val="28"/>
        </w:rPr>
      </w:pPr>
      <w:r>
        <w:rPr>
          <w:sz w:val="28"/>
        </w:rPr>
        <w:lastRenderedPageBreak/>
        <w:t>EQUAL</w:t>
      </w:r>
      <w:r>
        <w:rPr>
          <w:spacing w:val="-6"/>
          <w:sz w:val="28"/>
        </w:rPr>
        <w:t xml:space="preserve"> </w:t>
      </w:r>
      <w:r>
        <w:rPr>
          <w:sz w:val="28"/>
        </w:rPr>
        <w:t>OPPORTUNITIES</w:t>
      </w:r>
      <w:r>
        <w:rPr>
          <w:spacing w:val="-7"/>
          <w:sz w:val="28"/>
        </w:rPr>
        <w:t xml:space="preserve"> </w:t>
      </w:r>
      <w:r>
        <w:rPr>
          <w:spacing w:val="-2"/>
          <w:sz w:val="28"/>
        </w:rPr>
        <w:t>STATEMENT</w:t>
      </w:r>
    </w:p>
    <w:p w14:paraId="6B065050" w14:textId="77777777" w:rsidR="00597375" w:rsidRDefault="00597375">
      <w:pPr>
        <w:pStyle w:val="BodyText"/>
        <w:rPr>
          <w:sz w:val="22"/>
        </w:rPr>
      </w:pPr>
    </w:p>
    <w:p w14:paraId="6C440672" w14:textId="77777777" w:rsidR="00597375" w:rsidRDefault="00AF1C9B">
      <w:pPr>
        <w:ind w:left="217" w:right="226"/>
        <w:jc w:val="both"/>
      </w:pPr>
      <w:r>
        <w:t>In</w:t>
      </w:r>
      <w:r>
        <w:rPr>
          <w:spacing w:val="-5"/>
        </w:rPr>
        <w:t xml:space="preserve"> </w:t>
      </w:r>
      <w:r>
        <w:t>the</w:t>
      </w:r>
      <w:r>
        <w:rPr>
          <w:spacing w:val="-3"/>
        </w:rPr>
        <w:t xml:space="preserve"> </w:t>
      </w:r>
      <w:r>
        <w:t>provision</w:t>
      </w:r>
      <w:r>
        <w:rPr>
          <w:spacing w:val="-3"/>
        </w:rPr>
        <w:t xml:space="preserve"> </w:t>
      </w:r>
      <w:r>
        <w:t>of</w:t>
      </w:r>
      <w:r>
        <w:rPr>
          <w:spacing w:val="-1"/>
        </w:rPr>
        <w:t xml:space="preserve"> </w:t>
      </w:r>
      <w:r>
        <w:t>landscape</w:t>
      </w:r>
      <w:r>
        <w:rPr>
          <w:spacing w:val="-3"/>
        </w:rPr>
        <w:t xml:space="preserve"> </w:t>
      </w:r>
      <w:r>
        <w:t>services</w:t>
      </w:r>
      <w:r>
        <w:rPr>
          <w:spacing w:val="-2"/>
        </w:rPr>
        <w:t xml:space="preserve"> </w:t>
      </w:r>
      <w:r>
        <w:t>and</w:t>
      </w:r>
      <w:r>
        <w:rPr>
          <w:spacing w:val="-3"/>
        </w:rPr>
        <w:t xml:space="preserve"> </w:t>
      </w:r>
      <w:r>
        <w:t>in</w:t>
      </w:r>
      <w:r>
        <w:rPr>
          <w:spacing w:val="-3"/>
        </w:rPr>
        <w:t xml:space="preserve"> </w:t>
      </w:r>
      <w:r>
        <w:t>employment</w:t>
      </w:r>
      <w:r>
        <w:rPr>
          <w:spacing w:val="-1"/>
        </w:rPr>
        <w:t xml:space="preserve"> </w:t>
      </w:r>
      <w:r>
        <w:t>we</w:t>
      </w:r>
      <w:r>
        <w:rPr>
          <w:spacing w:val="-3"/>
        </w:rPr>
        <w:t xml:space="preserve"> </w:t>
      </w:r>
      <w:r>
        <w:t>seek</w:t>
      </w:r>
      <w:r>
        <w:rPr>
          <w:spacing w:val="-2"/>
        </w:rPr>
        <w:t xml:space="preserve"> </w:t>
      </w:r>
      <w:r>
        <w:t>to</w:t>
      </w:r>
      <w:r>
        <w:rPr>
          <w:spacing w:val="-5"/>
        </w:rPr>
        <w:t xml:space="preserve"> </w:t>
      </w:r>
      <w:r>
        <w:t>provide</w:t>
      </w:r>
      <w:r>
        <w:rPr>
          <w:spacing w:val="-3"/>
        </w:rPr>
        <w:t xml:space="preserve"> </w:t>
      </w:r>
      <w:r>
        <w:t>equality</w:t>
      </w:r>
      <w:r>
        <w:rPr>
          <w:spacing w:val="-5"/>
        </w:rPr>
        <w:t xml:space="preserve"> </w:t>
      </w:r>
      <w:r>
        <w:t>of opportunity and fairness of treatment for all persons. Contractors, as the Trust’s agents are expected to uphold and promote these principles.</w:t>
      </w:r>
    </w:p>
    <w:p w14:paraId="08B82726" w14:textId="77777777" w:rsidR="00597375" w:rsidRDefault="00597375">
      <w:pPr>
        <w:pStyle w:val="BodyText"/>
        <w:spacing w:before="1"/>
        <w:rPr>
          <w:sz w:val="22"/>
        </w:rPr>
      </w:pPr>
    </w:p>
    <w:p w14:paraId="1BC2874B" w14:textId="77777777" w:rsidR="00597375" w:rsidRDefault="00AF1C9B">
      <w:pPr>
        <w:pStyle w:val="ListParagraph"/>
        <w:numPr>
          <w:ilvl w:val="0"/>
          <w:numId w:val="2"/>
        </w:numPr>
        <w:tabs>
          <w:tab w:val="left" w:pos="938"/>
        </w:tabs>
        <w:ind w:right="795"/>
      </w:pPr>
      <w:r>
        <w:t>The Trust will not treat any person less favourably than any other on account of religion, disability, marital status,</w:t>
      </w:r>
      <w:r>
        <w:rPr>
          <w:spacing w:val="-1"/>
        </w:rPr>
        <w:t xml:space="preserve"> </w:t>
      </w:r>
      <w:r>
        <w:t>sex,</w:t>
      </w:r>
      <w:r>
        <w:rPr>
          <w:spacing w:val="-1"/>
        </w:rPr>
        <w:t xml:space="preserve"> </w:t>
      </w:r>
      <w:r>
        <w:t>sexual orientation, colour or national or ethnic origin.</w:t>
      </w:r>
    </w:p>
    <w:p w14:paraId="10CCFB5A" w14:textId="77777777" w:rsidR="00597375" w:rsidRDefault="00597375">
      <w:pPr>
        <w:pStyle w:val="BodyText"/>
        <w:spacing w:before="10"/>
        <w:rPr>
          <w:sz w:val="21"/>
        </w:rPr>
      </w:pPr>
    </w:p>
    <w:p w14:paraId="22D35A87" w14:textId="77777777" w:rsidR="00597375" w:rsidRDefault="00AF1C9B">
      <w:pPr>
        <w:pStyle w:val="ListParagraph"/>
        <w:numPr>
          <w:ilvl w:val="0"/>
          <w:numId w:val="2"/>
        </w:numPr>
        <w:tabs>
          <w:tab w:val="left" w:pos="938"/>
        </w:tabs>
        <w:ind w:right="794"/>
      </w:pPr>
      <w:r>
        <w:t xml:space="preserve">The Trust is committed to fairness of treatment towards its clients in all matters, and to dealing with harassment arising from racial or other </w:t>
      </w:r>
      <w:r>
        <w:rPr>
          <w:spacing w:val="-2"/>
        </w:rPr>
        <w:t>causes.</w:t>
      </w:r>
    </w:p>
    <w:p w14:paraId="2144B4AD" w14:textId="77777777" w:rsidR="00597375" w:rsidRDefault="00597375">
      <w:pPr>
        <w:pStyle w:val="BodyText"/>
        <w:spacing w:before="1"/>
        <w:rPr>
          <w:sz w:val="22"/>
        </w:rPr>
      </w:pPr>
    </w:p>
    <w:p w14:paraId="63D41D33" w14:textId="77777777" w:rsidR="00597375" w:rsidRDefault="00AF1C9B">
      <w:pPr>
        <w:pStyle w:val="ListParagraph"/>
        <w:numPr>
          <w:ilvl w:val="0"/>
          <w:numId w:val="2"/>
        </w:numPr>
        <w:tabs>
          <w:tab w:val="left" w:pos="938"/>
        </w:tabs>
        <w:ind w:right="790"/>
      </w:pPr>
      <w:r>
        <w:rPr>
          <w:spacing w:val="-2"/>
        </w:rPr>
        <w:t>The</w:t>
      </w:r>
      <w:r>
        <w:rPr>
          <w:spacing w:val="-11"/>
        </w:rPr>
        <w:t xml:space="preserve"> </w:t>
      </w:r>
      <w:r>
        <w:rPr>
          <w:spacing w:val="-2"/>
        </w:rPr>
        <w:t>Trust</w:t>
      </w:r>
      <w:r>
        <w:rPr>
          <w:spacing w:val="-7"/>
        </w:rPr>
        <w:t xml:space="preserve"> </w:t>
      </w:r>
      <w:r>
        <w:rPr>
          <w:spacing w:val="-2"/>
        </w:rPr>
        <w:t>will</w:t>
      </w:r>
      <w:r>
        <w:rPr>
          <w:spacing w:val="-9"/>
        </w:rPr>
        <w:t xml:space="preserve"> </w:t>
      </w:r>
      <w:r>
        <w:rPr>
          <w:spacing w:val="-2"/>
        </w:rPr>
        <w:t>ensure</w:t>
      </w:r>
      <w:r>
        <w:rPr>
          <w:spacing w:val="-13"/>
        </w:rPr>
        <w:t xml:space="preserve"> </w:t>
      </w:r>
      <w:r>
        <w:rPr>
          <w:spacing w:val="-2"/>
        </w:rPr>
        <w:t>that</w:t>
      </w:r>
      <w:r>
        <w:rPr>
          <w:spacing w:val="-9"/>
        </w:rPr>
        <w:t xml:space="preserve"> </w:t>
      </w:r>
      <w:r>
        <w:rPr>
          <w:spacing w:val="-2"/>
        </w:rPr>
        <w:t>in</w:t>
      </w:r>
      <w:r>
        <w:rPr>
          <w:spacing w:val="-8"/>
        </w:rPr>
        <w:t xml:space="preserve"> </w:t>
      </w:r>
      <w:r>
        <w:rPr>
          <w:spacing w:val="-2"/>
        </w:rPr>
        <w:t>the</w:t>
      </w:r>
      <w:r>
        <w:rPr>
          <w:spacing w:val="-11"/>
        </w:rPr>
        <w:t xml:space="preserve"> </w:t>
      </w:r>
      <w:r>
        <w:rPr>
          <w:spacing w:val="-2"/>
        </w:rPr>
        <w:t>field</w:t>
      </w:r>
      <w:r>
        <w:rPr>
          <w:spacing w:val="-11"/>
        </w:rPr>
        <w:t xml:space="preserve"> </w:t>
      </w:r>
      <w:r>
        <w:rPr>
          <w:spacing w:val="-2"/>
        </w:rPr>
        <w:t>of</w:t>
      </w:r>
      <w:r>
        <w:rPr>
          <w:spacing w:val="-9"/>
        </w:rPr>
        <w:t xml:space="preserve"> </w:t>
      </w:r>
      <w:r>
        <w:rPr>
          <w:spacing w:val="-2"/>
        </w:rPr>
        <w:t>recruitment,</w:t>
      </w:r>
      <w:r>
        <w:rPr>
          <w:spacing w:val="-12"/>
        </w:rPr>
        <w:t xml:space="preserve"> </w:t>
      </w:r>
      <w:r>
        <w:rPr>
          <w:spacing w:val="-2"/>
        </w:rPr>
        <w:t>promotion</w:t>
      </w:r>
      <w:r>
        <w:rPr>
          <w:spacing w:val="-8"/>
        </w:rPr>
        <w:t xml:space="preserve"> </w:t>
      </w:r>
      <w:r>
        <w:rPr>
          <w:spacing w:val="-2"/>
        </w:rPr>
        <w:t>and</w:t>
      </w:r>
      <w:r>
        <w:rPr>
          <w:spacing w:val="-11"/>
        </w:rPr>
        <w:t xml:space="preserve"> </w:t>
      </w:r>
      <w:r>
        <w:rPr>
          <w:spacing w:val="-2"/>
        </w:rPr>
        <w:t>training</w:t>
      </w:r>
      <w:r>
        <w:rPr>
          <w:spacing w:val="-11"/>
        </w:rPr>
        <w:t xml:space="preserve"> </w:t>
      </w:r>
      <w:r>
        <w:rPr>
          <w:spacing w:val="-2"/>
        </w:rPr>
        <w:t xml:space="preserve">of </w:t>
      </w:r>
      <w:r>
        <w:t xml:space="preserve">staff no person will receive less favourable treatment than another on </w:t>
      </w:r>
      <w:r>
        <w:rPr>
          <w:spacing w:val="-2"/>
        </w:rPr>
        <w:t>grounds</w:t>
      </w:r>
      <w:r>
        <w:rPr>
          <w:spacing w:val="-14"/>
        </w:rPr>
        <w:t xml:space="preserve"> </w:t>
      </w:r>
      <w:r>
        <w:rPr>
          <w:spacing w:val="-2"/>
        </w:rPr>
        <w:t>of</w:t>
      </w:r>
      <w:r>
        <w:rPr>
          <w:spacing w:val="-10"/>
        </w:rPr>
        <w:t xml:space="preserve"> </w:t>
      </w:r>
      <w:r>
        <w:rPr>
          <w:spacing w:val="-2"/>
        </w:rPr>
        <w:t>religion,</w:t>
      </w:r>
      <w:r>
        <w:rPr>
          <w:spacing w:val="-13"/>
        </w:rPr>
        <w:t xml:space="preserve"> </w:t>
      </w:r>
      <w:r>
        <w:rPr>
          <w:spacing w:val="-2"/>
        </w:rPr>
        <w:t>marital</w:t>
      </w:r>
      <w:r>
        <w:rPr>
          <w:spacing w:val="-13"/>
        </w:rPr>
        <w:t xml:space="preserve"> </w:t>
      </w:r>
      <w:r>
        <w:rPr>
          <w:spacing w:val="-2"/>
        </w:rPr>
        <w:t>status,</w:t>
      </w:r>
      <w:r>
        <w:rPr>
          <w:spacing w:val="-11"/>
        </w:rPr>
        <w:t xml:space="preserve"> </w:t>
      </w:r>
      <w:r>
        <w:rPr>
          <w:spacing w:val="-2"/>
        </w:rPr>
        <w:t>sex,</w:t>
      </w:r>
      <w:r>
        <w:rPr>
          <w:spacing w:val="-11"/>
        </w:rPr>
        <w:t xml:space="preserve"> </w:t>
      </w:r>
      <w:r>
        <w:rPr>
          <w:spacing w:val="-2"/>
        </w:rPr>
        <w:t>sexual</w:t>
      </w:r>
      <w:r>
        <w:rPr>
          <w:spacing w:val="-13"/>
        </w:rPr>
        <w:t xml:space="preserve"> </w:t>
      </w:r>
      <w:r>
        <w:rPr>
          <w:spacing w:val="-2"/>
        </w:rPr>
        <w:t>orientation,</w:t>
      </w:r>
      <w:r>
        <w:rPr>
          <w:spacing w:val="-13"/>
        </w:rPr>
        <w:t xml:space="preserve"> </w:t>
      </w:r>
      <w:r>
        <w:rPr>
          <w:spacing w:val="-2"/>
        </w:rPr>
        <w:t>disability,</w:t>
      </w:r>
      <w:r>
        <w:rPr>
          <w:spacing w:val="-13"/>
        </w:rPr>
        <w:t xml:space="preserve"> </w:t>
      </w:r>
      <w:r>
        <w:rPr>
          <w:spacing w:val="-2"/>
        </w:rPr>
        <w:t>colour</w:t>
      </w:r>
      <w:r>
        <w:rPr>
          <w:spacing w:val="-11"/>
        </w:rPr>
        <w:t xml:space="preserve"> </w:t>
      </w:r>
      <w:r>
        <w:rPr>
          <w:spacing w:val="-2"/>
        </w:rPr>
        <w:t xml:space="preserve">or </w:t>
      </w:r>
      <w:r>
        <w:t>national or ethnic origins. Appointment on promotion will be based upon a person’s ability to do the job.</w:t>
      </w:r>
    </w:p>
    <w:p w14:paraId="5B710AE3" w14:textId="77777777" w:rsidR="00597375" w:rsidRDefault="00597375">
      <w:pPr>
        <w:pStyle w:val="BodyText"/>
        <w:spacing w:before="10"/>
        <w:rPr>
          <w:sz w:val="21"/>
        </w:rPr>
      </w:pPr>
    </w:p>
    <w:p w14:paraId="1ABB8CBF" w14:textId="77777777" w:rsidR="00597375" w:rsidRDefault="00AF1C9B">
      <w:pPr>
        <w:pStyle w:val="ListParagraph"/>
        <w:numPr>
          <w:ilvl w:val="0"/>
          <w:numId w:val="2"/>
        </w:numPr>
        <w:tabs>
          <w:tab w:val="left" w:pos="938"/>
        </w:tabs>
        <w:ind w:right="793"/>
      </w:pPr>
      <w:r>
        <w:t>The Trust will endeavour to ensure that the consultants and contractors commissioned by it operate an equal opportunities employment policy.</w:t>
      </w:r>
    </w:p>
    <w:p w14:paraId="28132C8B" w14:textId="77777777" w:rsidR="00597375" w:rsidRDefault="00597375">
      <w:pPr>
        <w:pStyle w:val="BodyText"/>
        <w:spacing w:before="2"/>
        <w:rPr>
          <w:sz w:val="22"/>
        </w:rPr>
      </w:pPr>
    </w:p>
    <w:p w14:paraId="02A089F8" w14:textId="628C5759" w:rsidR="00597375" w:rsidRDefault="00AF1C9B">
      <w:pPr>
        <w:pStyle w:val="ListParagraph"/>
        <w:numPr>
          <w:ilvl w:val="0"/>
          <w:numId w:val="2"/>
        </w:numPr>
        <w:tabs>
          <w:tab w:val="left" w:pos="938"/>
        </w:tabs>
        <w:ind w:right="792"/>
      </w:pPr>
      <w:r>
        <w:t>The board will seek to be reasonably representative of and accountable to the local community and interests which the Trust serves and in doing so will seek to ensure that people from ethnic minorities and women are adequately represented in its membership.</w:t>
      </w:r>
    </w:p>
    <w:p w14:paraId="63D9AEC8" w14:textId="77777777" w:rsidR="00597375" w:rsidRDefault="00597375">
      <w:pPr>
        <w:pStyle w:val="BodyText"/>
        <w:rPr>
          <w:sz w:val="22"/>
        </w:rPr>
      </w:pPr>
    </w:p>
    <w:p w14:paraId="311317A2" w14:textId="77777777" w:rsidR="00597375" w:rsidRDefault="00AF1C9B">
      <w:pPr>
        <w:pStyle w:val="ListParagraph"/>
        <w:numPr>
          <w:ilvl w:val="0"/>
          <w:numId w:val="2"/>
        </w:numPr>
        <w:tabs>
          <w:tab w:val="left" w:pos="938"/>
        </w:tabs>
        <w:ind w:right="795"/>
      </w:pPr>
      <w:r>
        <w:t>The Trust will maintain records and regularly monitor its performance in these areas in order to satisfy itself that unlawful discrimination is not taking place.</w:t>
      </w:r>
    </w:p>
    <w:p w14:paraId="447E7EB0" w14:textId="77777777" w:rsidR="00597375" w:rsidRDefault="00597375">
      <w:pPr>
        <w:pStyle w:val="BodyText"/>
        <w:spacing w:before="10"/>
        <w:rPr>
          <w:sz w:val="21"/>
        </w:rPr>
      </w:pPr>
    </w:p>
    <w:p w14:paraId="43CF01CD" w14:textId="77777777" w:rsidR="00597375" w:rsidRDefault="00AF1C9B">
      <w:pPr>
        <w:pStyle w:val="ListParagraph"/>
        <w:numPr>
          <w:ilvl w:val="0"/>
          <w:numId w:val="2"/>
        </w:numPr>
        <w:tabs>
          <w:tab w:val="left" w:pos="938"/>
        </w:tabs>
        <w:ind w:right="224"/>
      </w:pPr>
      <w:r>
        <w:t>The</w:t>
      </w:r>
      <w:r>
        <w:rPr>
          <w:spacing w:val="-9"/>
        </w:rPr>
        <w:t xml:space="preserve"> </w:t>
      </w:r>
      <w:r>
        <w:t>Trust</w:t>
      </w:r>
      <w:r>
        <w:rPr>
          <w:spacing w:val="-5"/>
        </w:rPr>
        <w:t xml:space="preserve"> </w:t>
      </w:r>
      <w:r>
        <w:t>will</w:t>
      </w:r>
      <w:r>
        <w:rPr>
          <w:spacing w:val="-7"/>
        </w:rPr>
        <w:t xml:space="preserve"> </w:t>
      </w:r>
      <w:r>
        <w:t>look</w:t>
      </w:r>
      <w:r>
        <w:rPr>
          <w:spacing w:val="-6"/>
        </w:rPr>
        <w:t xml:space="preserve"> </w:t>
      </w:r>
      <w:r>
        <w:t>for</w:t>
      </w:r>
      <w:r>
        <w:rPr>
          <w:spacing w:val="-5"/>
        </w:rPr>
        <w:t xml:space="preserve"> </w:t>
      </w:r>
      <w:r>
        <w:t>ways</w:t>
      </w:r>
      <w:r>
        <w:rPr>
          <w:spacing w:val="-6"/>
        </w:rPr>
        <w:t xml:space="preserve"> </w:t>
      </w:r>
      <w:r>
        <w:t>to</w:t>
      </w:r>
      <w:r>
        <w:rPr>
          <w:spacing w:val="-6"/>
        </w:rPr>
        <w:t xml:space="preserve"> </w:t>
      </w:r>
      <w:r>
        <w:t>promote</w:t>
      </w:r>
      <w:r>
        <w:rPr>
          <w:spacing w:val="-9"/>
        </w:rPr>
        <w:t xml:space="preserve"> </w:t>
      </w:r>
      <w:r>
        <w:t>positively</w:t>
      </w:r>
      <w:r>
        <w:rPr>
          <w:spacing w:val="-8"/>
        </w:rPr>
        <w:t xml:space="preserve"> </w:t>
      </w:r>
      <w:r>
        <w:t>the</w:t>
      </w:r>
      <w:r>
        <w:rPr>
          <w:spacing w:val="-6"/>
        </w:rPr>
        <w:t xml:space="preserve"> </w:t>
      </w:r>
      <w:r>
        <w:t>interest</w:t>
      </w:r>
      <w:r>
        <w:rPr>
          <w:spacing w:val="-5"/>
        </w:rPr>
        <w:t xml:space="preserve"> </w:t>
      </w:r>
      <w:r>
        <w:t>of</w:t>
      </w:r>
      <w:r>
        <w:rPr>
          <w:spacing w:val="-7"/>
        </w:rPr>
        <w:t xml:space="preserve"> </w:t>
      </w:r>
      <w:r>
        <w:t>those</w:t>
      </w:r>
      <w:r>
        <w:rPr>
          <w:spacing w:val="-9"/>
        </w:rPr>
        <w:t xml:space="preserve"> </w:t>
      </w:r>
      <w:r>
        <w:t>groups</w:t>
      </w:r>
      <w:r>
        <w:rPr>
          <w:spacing w:val="-6"/>
        </w:rPr>
        <w:t xml:space="preserve"> </w:t>
      </w:r>
      <w:r>
        <w:t xml:space="preserve">and people suffering disproportionate disadvantages and discrimination in the </w:t>
      </w:r>
      <w:r>
        <w:rPr>
          <w:spacing w:val="-2"/>
        </w:rPr>
        <w:t>community.</w:t>
      </w:r>
    </w:p>
    <w:p w14:paraId="7784E378" w14:textId="77777777" w:rsidR="00597375" w:rsidRDefault="00597375">
      <w:pPr>
        <w:pStyle w:val="BodyText"/>
        <w:rPr>
          <w:sz w:val="20"/>
        </w:rPr>
      </w:pPr>
    </w:p>
    <w:p w14:paraId="4017762B" w14:textId="77777777" w:rsidR="00597375" w:rsidRDefault="003D77C2">
      <w:pPr>
        <w:pStyle w:val="BodyText"/>
        <w:spacing w:before="1"/>
        <w:rPr>
          <w:sz w:val="22"/>
        </w:rPr>
      </w:pPr>
      <w:r>
        <w:rPr>
          <w:noProof/>
        </w:rPr>
        <mc:AlternateContent>
          <mc:Choice Requires="wps">
            <w:drawing>
              <wp:anchor distT="0" distB="0" distL="0" distR="0" simplePos="0" relativeHeight="251657728" behindDoc="1" locked="0" layoutInCell="1" allowOverlap="1" wp14:anchorId="628CF522" wp14:editId="54A50FF6">
                <wp:simplePos x="0" y="0"/>
                <wp:positionH relativeFrom="page">
                  <wp:posOffset>1123315</wp:posOffset>
                </wp:positionH>
                <wp:positionV relativeFrom="paragraph">
                  <wp:posOffset>176530</wp:posOffset>
                </wp:positionV>
                <wp:extent cx="5466715" cy="8890"/>
                <wp:effectExtent l="0" t="0" r="0" b="0"/>
                <wp:wrapTopAndBottom/>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671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75E34" id="docshape3" o:spid="_x0000_s1026" style="position:absolute;margin-left:88.45pt;margin-top:13.9pt;width:430.45pt;height:.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" fillcolor="black" stroked="f">
                <w10:wrap type="topAndBottom" anchorx="page"/>
              </v:rect>
            </w:pict>
          </mc:Fallback>
        </mc:AlternateContent>
      </w:r>
    </w:p>
    <w:p w14:paraId="5F1D27F6" w14:textId="77777777" w:rsidR="00597375" w:rsidRDefault="00597375">
      <w:pPr>
        <w:pStyle w:val="BodyText"/>
        <w:rPr>
          <w:sz w:val="20"/>
        </w:rPr>
      </w:pPr>
    </w:p>
    <w:p w14:paraId="7C92E81F" w14:textId="77777777" w:rsidR="00597375" w:rsidRDefault="00597375">
      <w:pPr>
        <w:pStyle w:val="BodyText"/>
        <w:spacing w:before="1"/>
        <w:rPr>
          <w:sz w:val="20"/>
        </w:rPr>
      </w:pPr>
    </w:p>
    <w:p w14:paraId="2ADFF2B6" w14:textId="77777777" w:rsidR="00597375" w:rsidRDefault="00AF1C9B">
      <w:pPr>
        <w:spacing w:before="64"/>
        <w:ind w:left="217"/>
      </w:pPr>
      <w:r>
        <w:t>I</w:t>
      </w:r>
      <w:r>
        <w:rPr>
          <w:spacing w:val="30"/>
        </w:rPr>
        <w:t xml:space="preserve"> </w:t>
      </w:r>
      <w:r>
        <w:t>declare</w:t>
      </w:r>
      <w:r>
        <w:rPr>
          <w:spacing w:val="26"/>
        </w:rPr>
        <w:t xml:space="preserve"> </w:t>
      </w:r>
      <w:r>
        <w:t>that</w:t>
      </w:r>
      <w:r>
        <w:rPr>
          <w:spacing w:val="30"/>
        </w:rPr>
        <w:t xml:space="preserve"> </w:t>
      </w:r>
      <w:r>
        <w:t>I</w:t>
      </w:r>
      <w:r>
        <w:rPr>
          <w:spacing w:val="28"/>
        </w:rPr>
        <w:t xml:space="preserve"> </w:t>
      </w:r>
      <w:r>
        <w:t>have</w:t>
      </w:r>
      <w:r>
        <w:rPr>
          <w:spacing w:val="29"/>
        </w:rPr>
        <w:t xml:space="preserve"> </w:t>
      </w:r>
      <w:r>
        <w:t>read</w:t>
      </w:r>
      <w:r>
        <w:rPr>
          <w:spacing w:val="29"/>
        </w:rPr>
        <w:t xml:space="preserve"> </w:t>
      </w:r>
      <w:r>
        <w:t>and</w:t>
      </w:r>
      <w:r>
        <w:rPr>
          <w:spacing w:val="29"/>
        </w:rPr>
        <w:t xml:space="preserve"> </w:t>
      </w:r>
      <w:r>
        <w:t>understood</w:t>
      </w:r>
      <w:r>
        <w:rPr>
          <w:spacing w:val="26"/>
        </w:rPr>
        <w:t xml:space="preserve"> </w:t>
      </w:r>
      <w:r>
        <w:t>the</w:t>
      </w:r>
      <w:r>
        <w:rPr>
          <w:spacing w:val="26"/>
        </w:rPr>
        <w:t xml:space="preserve"> </w:t>
      </w:r>
      <w:r>
        <w:t>Trust’s</w:t>
      </w:r>
      <w:r>
        <w:rPr>
          <w:spacing w:val="29"/>
        </w:rPr>
        <w:t xml:space="preserve"> </w:t>
      </w:r>
      <w:r>
        <w:t>Equal</w:t>
      </w:r>
      <w:r>
        <w:rPr>
          <w:spacing w:val="26"/>
        </w:rPr>
        <w:t xml:space="preserve"> </w:t>
      </w:r>
      <w:r>
        <w:t>Opportunities</w:t>
      </w:r>
      <w:r>
        <w:rPr>
          <w:spacing w:val="29"/>
        </w:rPr>
        <w:t xml:space="preserve"> </w:t>
      </w:r>
      <w:r>
        <w:t>Statement and agree to adhere to it at all times.</w:t>
      </w:r>
    </w:p>
    <w:p w14:paraId="6C6EF6EC" w14:textId="77777777" w:rsidR="00597375" w:rsidRDefault="00597375">
      <w:pPr>
        <w:pStyle w:val="BodyText"/>
        <w:rPr>
          <w:sz w:val="22"/>
        </w:rPr>
      </w:pPr>
    </w:p>
    <w:p w14:paraId="7803AE85" w14:textId="77777777" w:rsidR="00597375" w:rsidRDefault="00AF1C9B">
      <w:pPr>
        <w:ind w:left="217"/>
      </w:pPr>
      <w:r>
        <w:rPr>
          <w:spacing w:val="-2"/>
        </w:rPr>
        <w:t>Signed.......................................................................................</w:t>
      </w:r>
    </w:p>
    <w:p w14:paraId="404B2F02" w14:textId="77777777" w:rsidR="00597375" w:rsidRDefault="00597375">
      <w:pPr>
        <w:pStyle w:val="BodyText"/>
        <w:rPr>
          <w:sz w:val="22"/>
        </w:rPr>
      </w:pPr>
    </w:p>
    <w:p w14:paraId="1F5741F6" w14:textId="77777777" w:rsidR="00597375" w:rsidRDefault="00AF1C9B">
      <w:pPr>
        <w:ind w:left="217"/>
      </w:pPr>
      <w:r>
        <w:rPr>
          <w:spacing w:val="-2"/>
        </w:rPr>
        <w:t>Position.....................................................................................</w:t>
      </w:r>
    </w:p>
    <w:p w14:paraId="718A32DC" w14:textId="77777777" w:rsidR="00597375" w:rsidRDefault="00597375">
      <w:pPr>
        <w:pStyle w:val="BodyText"/>
        <w:spacing w:before="1"/>
        <w:rPr>
          <w:sz w:val="22"/>
        </w:rPr>
      </w:pPr>
    </w:p>
    <w:p w14:paraId="5DCE2079" w14:textId="77777777" w:rsidR="00597375" w:rsidRDefault="00AF1C9B">
      <w:pPr>
        <w:ind w:left="217"/>
      </w:pPr>
      <w:r>
        <w:t>For</w:t>
      </w:r>
      <w:r>
        <w:rPr>
          <w:spacing w:val="-1"/>
        </w:rPr>
        <w:t xml:space="preserve"> </w:t>
      </w:r>
      <w:r>
        <w:t>&amp;</w:t>
      </w:r>
      <w:r>
        <w:rPr>
          <w:spacing w:val="-3"/>
        </w:rPr>
        <w:t xml:space="preserve"> </w:t>
      </w:r>
      <w:r>
        <w:t>on</w:t>
      </w:r>
      <w:r>
        <w:rPr>
          <w:spacing w:val="-5"/>
        </w:rPr>
        <w:t xml:space="preserve"> </w:t>
      </w:r>
      <w:r>
        <w:t xml:space="preserve">behalf </w:t>
      </w:r>
      <w:r>
        <w:rPr>
          <w:spacing w:val="-5"/>
        </w:rPr>
        <w:t>of</w:t>
      </w:r>
    </w:p>
    <w:p w14:paraId="47C0BA37" w14:textId="77777777" w:rsidR="00597375" w:rsidRDefault="00597375">
      <w:pPr>
        <w:pStyle w:val="BodyText"/>
        <w:spacing w:before="9"/>
        <w:rPr>
          <w:sz w:val="21"/>
        </w:rPr>
      </w:pPr>
    </w:p>
    <w:p w14:paraId="47B4BE46" w14:textId="77777777" w:rsidR="00597375" w:rsidRDefault="00AF1C9B">
      <w:pPr>
        <w:ind w:left="217"/>
      </w:pPr>
      <w:r>
        <w:rPr>
          <w:spacing w:val="-2"/>
        </w:rPr>
        <w:t>.............................................................................................date..........................</w:t>
      </w:r>
    </w:p>
    <w:p w14:paraId="7BF46BA7" w14:textId="77777777" w:rsidR="00597375" w:rsidRDefault="00597375">
      <w:pPr>
        <w:sectPr w:rsidR="00597375">
          <w:pgSz w:w="11900" w:h="16840"/>
          <w:pgMar w:top="820" w:right="1320" w:bottom="1160" w:left="1580" w:header="0" w:footer="969" w:gutter="0"/>
          <w:cols w:space="720"/>
        </w:sectPr>
      </w:pPr>
    </w:p>
    <w:p w14:paraId="6AD2D8E8" w14:textId="77777777" w:rsidR="00597375" w:rsidRDefault="00AF1C9B">
      <w:pPr>
        <w:pStyle w:val="Heading1"/>
        <w:ind w:left="0" w:right="225"/>
        <w:jc w:val="right"/>
      </w:pPr>
      <w:r>
        <w:lastRenderedPageBreak/>
        <w:t>APPENDIX</w:t>
      </w:r>
      <w:r>
        <w:rPr>
          <w:spacing w:val="-4"/>
        </w:rPr>
        <w:t xml:space="preserve"> </w:t>
      </w:r>
      <w:r>
        <w:rPr>
          <w:spacing w:val="-10"/>
        </w:rPr>
        <w:t>A</w:t>
      </w:r>
    </w:p>
    <w:p w14:paraId="35D82435" w14:textId="77777777" w:rsidR="00597375" w:rsidRDefault="00597375">
      <w:pPr>
        <w:pStyle w:val="BodyText"/>
        <w:rPr>
          <w:b/>
          <w:sz w:val="28"/>
        </w:rPr>
      </w:pPr>
    </w:p>
    <w:p w14:paraId="3FF1DCB2" w14:textId="77777777" w:rsidR="00597375" w:rsidRDefault="00AF1C9B">
      <w:pPr>
        <w:spacing w:before="230"/>
        <w:ind w:left="217" w:right="268"/>
        <w:jc w:val="both"/>
        <w:rPr>
          <w:rFonts w:ascii="Times New Roman"/>
          <w:b/>
          <w:sz w:val="24"/>
        </w:rPr>
      </w:pPr>
      <w:r>
        <w:rPr>
          <w:rFonts w:ascii="Times New Roman"/>
          <w:b/>
          <w:sz w:val="24"/>
        </w:rPr>
        <w:t>CRITERIA</w:t>
      </w:r>
      <w:r>
        <w:rPr>
          <w:rFonts w:ascii="Times New Roman"/>
          <w:b/>
          <w:spacing w:val="-5"/>
          <w:sz w:val="24"/>
        </w:rPr>
        <w:t xml:space="preserve"> </w:t>
      </w:r>
      <w:r>
        <w:rPr>
          <w:rFonts w:ascii="Times New Roman"/>
          <w:b/>
          <w:sz w:val="24"/>
        </w:rPr>
        <w:t>USED</w:t>
      </w:r>
      <w:r>
        <w:rPr>
          <w:rFonts w:ascii="Times New Roman"/>
          <w:b/>
          <w:spacing w:val="-5"/>
          <w:sz w:val="24"/>
        </w:rPr>
        <w:t xml:space="preserve"> </w:t>
      </w:r>
      <w:r>
        <w:rPr>
          <w:rFonts w:ascii="Times New Roman"/>
          <w:b/>
          <w:sz w:val="24"/>
        </w:rPr>
        <w:t>FOR</w:t>
      </w:r>
      <w:r>
        <w:rPr>
          <w:rFonts w:ascii="Times New Roman"/>
          <w:b/>
          <w:spacing w:val="-5"/>
          <w:sz w:val="24"/>
        </w:rPr>
        <w:t xml:space="preserve"> </w:t>
      </w:r>
      <w:r>
        <w:rPr>
          <w:rFonts w:ascii="Times New Roman"/>
          <w:b/>
          <w:sz w:val="24"/>
        </w:rPr>
        <w:t>FINANCIAL</w:t>
      </w:r>
      <w:r>
        <w:rPr>
          <w:rFonts w:ascii="Times New Roman"/>
          <w:b/>
          <w:spacing w:val="-4"/>
          <w:sz w:val="24"/>
        </w:rPr>
        <w:t xml:space="preserve"> </w:t>
      </w:r>
      <w:r>
        <w:rPr>
          <w:rFonts w:ascii="Times New Roman"/>
          <w:b/>
          <w:sz w:val="24"/>
        </w:rPr>
        <w:t>EVALUATION</w:t>
      </w:r>
      <w:r>
        <w:rPr>
          <w:rFonts w:ascii="Times New Roman"/>
          <w:b/>
          <w:spacing w:val="-5"/>
          <w:sz w:val="24"/>
        </w:rPr>
        <w:t xml:space="preserve"> </w:t>
      </w:r>
      <w:r>
        <w:rPr>
          <w:rFonts w:ascii="Times New Roman"/>
          <w:b/>
          <w:sz w:val="24"/>
        </w:rPr>
        <w:t>OF</w:t>
      </w:r>
      <w:r>
        <w:rPr>
          <w:rFonts w:ascii="Times New Roman"/>
          <w:b/>
          <w:spacing w:val="-7"/>
          <w:sz w:val="24"/>
        </w:rPr>
        <w:t xml:space="preserve"> </w:t>
      </w:r>
      <w:r>
        <w:rPr>
          <w:rFonts w:ascii="Times New Roman"/>
          <w:b/>
          <w:sz w:val="24"/>
        </w:rPr>
        <w:t>CANDIDATES</w:t>
      </w:r>
      <w:r>
        <w:rPr>
          <w:rFonts w:ascii="Times New Roman"/>
          <w:b/>
          <w:spacing w:val="-3"/>
          <w:sz w:val="24"/>
        </w:rPr>
        <w:t xml:space="preserve"> </w:t>
      </w:r>
      <w:r>
        <w:rPr>
          <w:rFonts w:ascii="Times New Roman"/>
          <w:b/>
          <w:sz w:val="24"/>
        </w:rPr>
        <w:t>IN</w:t>
      </w:r>
      <w:r>
        <w:rPr>
          <w:rFonts w:ascii="Times New Roman"/>
          <w:b/>
          <w:spacing w:val="-5"/>
          <w:sz w:val="24"/>
        </w:rPr>
        <w:t xml:space="preserve"> </w:t>
      </w:r>
      <w:r>
        <w:rPr>
          <w:rFonts w:ascii="Times New Roman"/>
          <w:b/>
          <w:sz w:val="24"/>
        </w:rPr>
        <w:t>THE PROCUREMENT PROCESS.</w:t>
      </w:r>
    </w:p>
    <w:p w14:paraId="3CAC7188" w14:textId="77777777" w:rsidR="00597375" w:rsidRDefault="00597375">
      <w:pPr>
        <w:pStyle w:val="BodyText"/>
        <w:rPr>
          <w:rFonts w:ascii="Times New Roman"/>
          <w:b/>
        </w:rPr>
      </w:pPr>
    </w:p>
    <w:p w14:paraId="3E8C3237" w14:textId="77777777" w:rsidR="00597375" w:rsidRDefault="00597375">
      <w:pPr>
        <w:pStyle w:val="BodyText"/>
        <w:spacing w:before="7"/>
        <w:rPr>
          <w:rFonts w:ascii="Times New Roman"/>
          <w:b/>
          <w:sz w:val="23"/>
        </w:rPr>
      </w:pPr>
    </w:p>
    <w:p w14:paraId="236F5095" w14:textId="77777777" w:rsidR="00597375" w:rsidRDefault="00AF1C9B">
      <w:pPr>
        <w:pStyle w:val="BodyText"/>
        <w:ind w:left="217" w:right="230"/>
        <w:jc w:val="both"/>
        <w:rPr>
          <w:rFonts w:ascii="Times New Roman" w:hAnsi="Times New Roman"/>
        </w:rPr>
      </w:pPr>
      <w:r>
        <w:rPr>
          <w:rFonts w:ascii="Times New Roman" w:hAnsi="Times New Roman"/>
        </w:rPr>
        <w:t>The key objective of the financial appraisal in the procurement process is to analyse a supplier’s financial position and determine the level of risk that it would represent to the Authority. Any requirement is considered in relation to the contract requirement and value, criticality, and the nature of the market. The assessment of risk is generally</w:t>
      </w:r>
      <w:r>
        <w:rPr>
          <w:rFonts w:ascii="Times New Roman" w:hAnsi="Times New Roman"/>
          <w:spacing w:val="-3"/>
        </w:rPr>
        <w:t xml:space="preserve"> </w:t>
      </w:r>
      <w:r>
        <w:rPr>
          <w:rFonts w:ascii="Times New Roman" w:hAnsi="Times New Roman"/>
        </w:rPr>
        <w:t>based on business judgement.</w:t>
      </w:r>
    </w:p>
    <w:p w14:paraId="00732D7D" w14:textId="77777777" w:rsidR="00597375" w:rsidRDefault="00597375">
      <w:pPr>
        <w:pStyle w:val="BodyText"/>
        <w:rPr>
          <w:rFonts w:ascii="Times New Roman"/>
        </w:rPr>
      </w:pPr>
    </w:p>
    <w:p w14:paraId="5DA4C137" w14:textId="77777777" w:rsidR="00597375" w:rsidRDefault="00AF1C9B">
      <w:pPr>
        <w:pStyle w:val="BodyText"/>
        <w:ind w:left="217" w:right="225"/>
        <w:jc w:val="both"/>
        <w:rPr>
          <w:rFonts w:ascii="Times New Roman"/>
        </w:rPr>
      </w:pPr>
      <w:r>
        <w:rPr>
          <w:rFonts w:ascii="Times New Roman"/>
        </w:rPr>
        <w:t xml:space="preserve">The financial appraisal is a selection (not an award) criterion and is designed to identify the financial risks to be assessed, alongside other relevant qualitative and quantitative </w:t>
      </w:r>
      <w:r>
        <w:rPr>
          <w:rFonts w:ascii="Times New Roman"/>
          <w:spacing w:val="-2"/>
        </w:rPr>
        <w:t>factors.</w:t>
      </w:r>
    </w:p>
    <w:p w14:paraId="14954CA7" w14:textId="77777777" w:rsidR="00597375" w:rsidRDefault="00597375">
      <w:pPr>
        <w:pStyle w:val="BodyText"/>
        <w:rPr>
          <w:rFonts w:ascii="Times New Roman"/>
        </w:rPr>
      </w:pPr>
    </w:p>
    <w:p w14:paraId="3EAA504D" w14:textId="77777777" w:rsidR="00597375" w:rsidRDefault="00597375">
      <w:pPr>
        <w:pStyle w:val="BodyText"/>
        <w:rPr>
          <w:rFonts w:ascii="Times New Roman"/>
        </w:rPr>
      </w:pPr>
    </w:p>
    <w:p w14:paraId="26D76534" w14:textId="7FCFF345" w:rsidR="00597375" w:rsidRDefault="00EB1468">
      <w:pPr>
        <w:pStyle w:val="BodyText"/>
        <w:ind w:left="217" w:right="228"/>
        <w:jc w:val="both"/>
        <w:rPr>
          <w:rFonts w:ascii="Times New Roman"/>
        </w:rPr>
      </w:pPr>
      <w:r w:rsidRPr="004504B2">
        <w:rPr>
          <w:rFonts w:ascii="Times New Roman"/>
        </w:rPr>
        <w:t>Colney Heath Parish</w:t>
      </w:r>
      <w:r w:rsidR="00AF1C9B" w:rsidRPr="004504B2">
        <w:rPr>
          <w:rFonts w:ascii="Times New Roman"/>
        </w:rPr>
        <w:t xml:space="preserve"> </w:t>
      </w:r>
      <w:r w:rsidR="00AF1C9B">
        <w:rPr>
          <w:rFonts w:ascii="Times New Roman"/>
        </w:rPr>
        <w:t>Council carry out their financial appraisals using the following tests.</w:t>
      </w:r>
    </w:p>
    <w:p w14:paraId="30523D74" w14:textId="77777777" w:rsidR="00597375" w:rsidRDefault="00597375">
      <w:pPr>
        <w:pStyle w:val="BodyText"/>
        <w:spacing w:before="5"/>
        <w:rPr>
          <w:rFonts w:ascii="Times New Roman"/>
        </w:rPr>
      </w:pPr>
    </w:p>
    <w:p w14:paraId="5E0C6281" w14:textId="77777777" w:rsidR="00597375" w:rsidRDefault="00AF1C9B">
      <w:pPr>
        <w:ind w:left="217" w:right="226"/>
        <w:jc w:val="both"/>
        <w:rPr>
          <w:rFonts w:ascii="Times New Roman" w:hAnsi="Times New Roman"/>
          <w:b/>
          <w:sz w:val="24"/>
        </w:rPr>
      </w:pPr>
      <w:r>
        <w:rPr>
          <w:rFonts w:ascii="Times New Roman" w:hAnsi="Times New Roman"/>
          <w:b/>
          <w:sz w:val="24"/>
        </w:rPr>
        <w:t>The</w:t>
      </w:r>
      <w:r>
        <w:rPr>
          <w:rFonts w:ascii="Times New Roman" w:hAnsi="Times New Roman"/>
          <w:b/>
          <w:spacing w:val="-4"/>
          <w:sz w:val="24"/>
        </w:rPr>
        <w:t xml:space="preserve"> </w:t>
      </w:r>
      <w:r>
        <w:rPr>
          <w:rFonts w:ascii="Times New Roman" w:hAnsi="Times New Roman"/>
          <w:b/>
          <w:sz w:val="24"/>
        </w:rPr>
        <w:t>Council</w:t>
      </w:r>
      <w:r>
        <w:rPr>
          <w:rFonts w:ascii="Times New Roman" w:hAnsi="Times New Roman"/>
          <w:b/>
          <w:spacing w:val="-3"/>
          <w:sz w:val="24"/>
        </w:rPr>
        <w:t xml:space="preserve"> </w:t>
      </w:r>
      <w:r>
        <w:rPr>
          <w:rFonts w:ascii="Times New Roman" w:hAnsi="Times New Roman"/>
          <w:b/>
          <w:sz w:val="24"/>
        </w:rPr>
        <w:t>use</w:t>
      </w:r>
      <w:r>
        <w:rPr>
          <w:rFonts w:ascii="Times New Roman" w:hAnsi="Times New Roman"/>
          <w:b/>
          <w:spacing w:val="-4"/>
          <w:sz w:val="24"/>
        </w:rPr>
        <w:t xml:space="preserve"> </w:t>
      </w:r>
      <w:r>
        <w:rPr>
          <w:rFonts w:ascii="Times New Roman" w:hAnsi="Times New Roman"/>
          <w:b/>
          <w:sz w:val="24"/>
        </w:rPr>
        <w:t>the</w:t>
      </w:r>
      <w:r>
        <w:rPr>
          <w:rFonts w:ascii="Times New Roman" w:hAnsi="Times New Roman"/>
          <w:b/>
          <w:spacing w:val="-4"/>
          <w:sz w:val="24"/>
        </w:rPr>
        <w:t xml:space="preserve"> </w:t>
      </w:r>
      <w:r>
        <w:rPr>
          <w:rFonts w:ascii="Times New Roman" w:hAnsi="Times New Roman"/>
          <w:b/>
          <w:sz w:val="24"/>
        </w:rPr>
        <w:t>following</w:t>
      </w:r>
      <w:r>
        <w:rPr>
          <w:rFonts w:ascii="Times New Roman" w:hAnsi="Times New Roman"/>
          <w:b/>
          <w:spacing w:val="-3"/>
          <w:sz w:val="24"/>
        </w:rPr>
        <w:t xml:space="preserve"> </w:t>
      </w:r>
      <w:r>
        <w:rPr>
          <w:rFonts w:ascii="Times New Roman" w:hAnsi="Times New Roman"/>
          <w:b/>
          <w:sz w:val="24"/>
        </w:rPr>
        <w:t>ratios</w:t>
      </w:r>
      <w:r>
        <w:rPr>
          <w:rFonts w:ascii="Times New Roman" w:hAnsi="Times New Roman"/>
          <w:b/>
          <w:spacing w:val="-3"/>
          <w:sz w:val="24"/>
        </w:rPr>
        <w:t xml:space="preserve"> </w:t>
      </w:r>
      <w:r>
        <w:rPr>
          <w:rFonts w:ascii="Times New Roman" w:hAnsi="Times New Roman"/>
          <w:b/>
          <w:sz w:val="24"/>
        </w:rPr>
        <w:t>and</w:t>
      </w:r>
      <w:r>
        <w:rPr>
          <w:rFonts w:ascii="Times New Roman" w:hAnsi="Times New Roman"/>
          <w:b/>
          <w:spacing w:val="-2"/>
          <w:sz w:val="24"/>
        </w:rPr>
        <w:t xml:space="preserve"> </w:t>
      </w:r>
      <w:r>
        <w:rPr>
          <w:rFonts w:ascii="Times New Roman" w:hAnsi="Times New Roman"/>
          <w:b/>
          <w:sz w:val="24"/>
        </w:rPr>
        <w:t>criteria</w:t>
      </w:r>
      <w:r>
        <w:rPr>
          <w:rFonts w:ascii="Times New Roman" w:hAnsi="Times New Roman"/>
          <w:b/>
          <w:spacing w:val="-3"/>
          <w:sz w:val="24"/>
        </w:rPr>
        <w:t xml:space="preserve"> </w:t>
      </w:r>
      <w:r>
        <w:rPr>
          <w:rFonts w:ascii="Times New Roman" w:hAnsi="Times New Roman"/>
          <w:b/>
          <w:sz w:val="24"/>
        </w:rPr>
        <w:t>to</w:t>
      </w:r>
      <w:r>
        <w:rPr>
          <w:rFonts w:ascii="Times New Roman" w:hAnsi="Times New Roman"/>
          <w:b/>
          <w:spacing w:val="-3"/>
          <w:sz w:val="24"/>
        </w:rPr>
        <w:t xml:space="preserve"> </w:t>
      </w:r>
      <w:r>
        <w:rPr>
          <w:rFonts w:ascii="Times New Roman" w:hAnsi="Times New Roman"/>
          <w:b/>
          <w:sz w:val="24"/>
        </w:rPr>
        <w:t>assess</w:t>
      </w:r>
      <w:r>
        <w:rPr>
          <w:rFonts w:ascii="Times New Roman" w:hAnsi="Times New Roman"/>
          <w:b/>
          <w:spacing w:val="-3"/>
          <w:sz w:val="24"/>
        </w:rPr>
        <w:t xml:space="preserve"> </w:t>
      </w:r>
      <w:r>
        <w:rPr>
          <w:rFonts w:ascii="Times New Roman" w:hAnsi="Times New Roman"/>
          <w:b/>
          <w:sz w:val="24"/>
        </w:rPr>
        <w:t>each</w:t>
      </w:r>
      <w:r>
        <w:rPr>
          <w:rFonts w:ascii="Times New Roman" w:hAnsi="Times New Roman"/>
          <w:b/>
          <w:spacing w:val="-2"/>
          <w:sz w:val="24"/>
        </w:rPr>
        <w:t xml:space="preserve"> </w:t>
      </w:r>
      <w:r>
        <w:rPr>
          <w:rFonts w:ascii="Times New Roman" w:hAnsi="Times New Roman"/>
          <w:b/>
          <w:sz w:val="24"/>
        </w:rPr>
        <w:t>applicant’s</w:t>
      </w:r>
      <w:r>
        <w:rPr>
          <w:rFonts w:ascii="Times New Roman" w:hAnsi="Times New Roman"/>
          <w:b/>
          <w:spacing w:val="-3"/>
          <w:sz w:val="24"/>
        </w:rPr>
        <w:t xml:space="preserve"> </w:t>
      </w:r>
      <w:r>
        <w:rPr>
          <w:rFonts w:ascii="Times New Roman" w:hAnsi="Times New Roman"/>
          <w:b/>
          <w:sz w:val="24"/>
        </w:rPr>
        <w:t>financial information with a view to determining whether each applicant has sufficient financial standing for this procurement. If any applicant does not meet any requirement, or criteria, that is considered acceptable, the Council</w:t>
      </w:r>
      <w:r>
        <w:rPr>
          <w:rFonts w:ascii="Times New Roman" w:hAnsi="Times New Roman"/>
          <w:b/>
          <w:spacing w:val="-1"/>
          <w:sz w:val="24"/>
        </w:rPr>
        <w:t xml:space="preserve"> </w:t>
      </w:r>
      <w:r>
        <w:rPr>
          <w:rFonts w:ascii="Times New Roman" w:hAnsi="Times New Roman"/>
          <w:b/>
          <w:sz w:val="24"/>
        </w:rPr>
        <w:t>has</w:t>
      </w:r>
      <w:r>
        <w:rPr>
          <w:rFonts w:ascii="Times New Roman" w:hAnsi="Times New Roman"/>
          <w:b/>
          <w:spacing w:val="-1"/>
          <w:sz w:val="24"/>
        </w:rPr>
        <w:t xml:space="preserve"> </w:t>
      </w:r>
      <w:r>
        <w:rPr>
          <w:rFonts w:ascii="Times New Roman" w:hAnsi="Times New Roman"/>
          <w:b/>
          <w:sz w:val="24"/>
        </w:rPr>
        <w:t>the absolute discretion to reject its submission entirely with the effect that the applicant will not progress to the tender stage.</w:t>
      </w:r>
    </w:p>
    <w:p w14:paraId="1C2BE720" w14:textId="77777777" w:rsidR="00597375" w:rsidRDefault="00597375">
      <w:pPr>
        <w:pStyle w:val="BodyText"/>
        <w:spacing w:before="9"/>
        <w:rPr>
          <w:rFonts w:ascii="Times New Roman"/>
          <w:b/>
          <w:sz w:val="23"/>
        </w:rPr>
      </w:pPr>
    </w:p>
    <w:p w14:paraId="5B4E7E8E" w14:textId="77777777" w:rsidR="00597375" w:rsidRDefault="00AF1C9B">
      <w:pPr>
        <w:ind w:left="217"/>
        <w:jc w:val="both"/>
        <w:rPr>
          <w:rFonts w:ascii="Times New Roman"/>
          <w:b/>
          <w:sz w:val="24"/>
        </w:rPr>
      </w:pPr>
      <w:r>
        <w:rPr>
          <w:rFonts w:ascii="Times New Roman"/>
          <w:b/>
          <w:sz w:val="24"/>
        </w:rPr>
        <w:t>Turnover</w:t>
      </w:r>
      <w:r>
        <w:rPr>
          <w:rFonts w:ascii="Times New Roman"/>
          <w:b/>
          <w:spacing w:val="-10"/>
          <w:sz w:val="24"/>
        </w:rPr>
        <w:t xml:space="preserve"> </w:t>
      </w:r>
      <w:r>
        <w:rPr>
          <w:rFonts w:ascii="Times New Roman"/>
          <w:b/>
          <w:sz w:val="24"/>
        </w:rPr>
        <w:t>and</w:t>
      </w:r>
      <w:r>
        <w:rPr>
          <w:rFonts w:ascii="Times New Roman"/>
          <w:b/>
          <w:spacing w:val="-7"/>
          <w:sz w:val="24"/>
        </w:rPr>
        <w:t xml:space="preserve"> </w:t>
      </w:r>
      <w:r>
        <w:rPr>
          <w:rFonts w:ascii="Times New Roman"/>
          <w:b/>
          <w:sz w:val="24"/>
        </w:rPr>
        <w:t>Contract</w:t>
      </w:r>
      <w:r>
        <w:rPr>
          <w:rFonts w:ascii="Times New Roman"/>
          <w:b/>
          <w:spacing w:val="-7"/>
          <w:sz w:val="24"/>
        </w:rPr>
        <w:t xml:space="preserve"> </w:t>
      </w:r>
      <w:r>
        <w:rPr>
          <w:rFonts w:ascii="Times New Roman"/>
          <w:b/>
          <w:spacing w:val="-4"/>
          <w:sz w:val="24"/>
        </w:rPr>
        <w:t>Limit</w:t>
      </w:r>
    </w:p>
    <w:p w14:paraId="6D59F5CF" w14:textId="77777777" w:rsidR="00597375" w:rsidRDefault="00597375">
      <w:pPr>
        <w:pStyle w:val="BodyText"/>
        <w:spacing w:before="7"/>
        <w:rPr>
          <w:rFonts w:ascii="Times New Roman"/>
          <w:b/>
          <w:sz w:val="23"/>
        </w:rPr>
      </w:pPr>
    </w:p>
    <w:p w14:paraId="2F37F971" w14:textId="77777777" w:rsidR="00597375" w:rsidRDefault="00AF1C9B">
      <w:pPr>
        <w:pStyle w:val="BodyText"/>
        <w:ind w:left="217" w:right="226"/>
        <w:jc w:val="both"/>
        <w:rPr>
          <w:rFonts w:ascii="Times New Roman" w:hAnsi="Times New Roman"/>
        </w:rPr>
      </w:pPr>
      <w:r>
        <w:rPr>
          <w:rFonts w:ascii="Times New Roman" w:hAnsi="Times New Roman"/>
        </w:rPr>
        <w:t>A contract limit is the size of contract that is considered “safe” to award to a supplier, based on a simple comparison of the annual contract value to the annual (or average annual) turnover.</w:t>
      </w:r>
    </w:p>
    <w:p w14:paraId="1169259E" w14:textId="77777777" w:rsidR="00597375" w:rsidRDefault="00597375">
      <w:pPr>
        <w:pStyle w:val="BodyText"/>
        <w:spacing w:before="5"/>
        <w:rPr>
          <w:rFonts w:ascii="Times New Roman"/>
        </w:rPr>
      </w:pPr>
    </w:p>
    <w:p w14:paraId="09D4CF68" w14:textId="77777777" w:rsidR="00597375" w:rsidRDefault="00AF1C9B">
      <w:pPr>
        <w:ind w:left="217" w:right="227"/>
        <w:jc w:val="both"/>
        <w:rPr>
          <w:rFonts w:ascii="Times New Roman"/>
          <w:b/>
          <w:sz w:val="24"/>
        </w:rPr>
      </w:pPr>
      <w:bookmarkStart w:id="1" w:name="_Hlk107394471"/>
      <w:r>
        <w:rPr>
          <w:rFonts w:ascii="Times New Roman"/>
          <w:b/>
          <w:sz w:val="24"/>
        </w:rPr>
        <w:t>The annual contract value must be less than 50% of the candidates overall annual turnover (for both of the last two years). You are required to self-certify that this is the case.</w:t>
      </w:r>
    </w:p>
    <w:bookmarkEnd w:id="1"/>
    <w:p w14:paraId="44257451" w14:textId="77777777" w:rsidR="00597375" w:rsidRDefault="00597375">
      <w:pPr>
        <w:pStyle w:val="BodyText"/>
        <w:spacing w:before="7"/>
        <w:rPr>
          <w:rFonts w:ascii="Times New Roman"/>
          <w:b/>
          <w:sz w:val="23"/>
        </w:rPr>
      </w:pPr>
    </w:p>
    <w:p w14:paraId="6BEC0F5B" w14:textId="77777777" w:rsidR="00597375" w:rsidRDefault="00AF1C9B">
      <w:pPr>
        <w:pStyle w:val="BodyText"/>
        <w:ind w:left="217"/>
        <w:jc w:val="both"/>
        <w:rPr>
          <w:rFonts w:ascii="Times New Roman"/>
        </w:rPr>
      </w:pPr>
      <w:r>
        <w:rPr>
          <w:rFonts w:ascii="Times New Roman"/>
        </w:rPr>
        <w:t>We</w:t>
      </w:r>
      <w:r>
        <w:rPr>
          <w:rFonts w:ascii="Times New Roman"/>
          <w:spacing w:val="-7"/>
        </w:rPr>
        <w:t xml:space="preserve"> </w:t>
      </w:r>
      <w:r>
        <w:rPr>
          <w:rFonts w:ascii="Times New Roman"/>
        </w:rPr>
        <w:t>use</w:t>
      </w:r>
      <w:r>
        <w:rPr>
          <w:rFonts w:ascii="Times New Roman"/>
          <w:spacing w:val="-6"/>
        </w:rPr>
        <w:t xml:space="preserve"> </w:t>
      </w:r>
      <w:r>
        <w:rPr>
          <w:rFonts w:ascii="Times New Roman"/>
        </w:rPr>
        <w:t>this</w:t>
      </w:r>
      <w:r>
        <w:rPr>
          <w:rFonts w:ascii="Times New Roman"/>
          <w:spacing w:val="-5"/>
        </w:rPr>
        <w:t xml:space="preserve"> </w:t>
      </w:r>
      <w:r>
        <w:rPr>
          <w:rFonts w:ascii="Times New Roman"/>
        </w:rPr>
        <w:t>indicator</w:t>
      </w:r>
      <w:r>
        <w:rPr>
          <w:rFonts w:ascii="Times New Roman"/>
          <w:spacing w:val="-6"/>
        </w:rPr>
        <w:t xml:space="preserve"> </w:t>
      </w:r>
      <w:r>
        <w:rPr>
          <w:rFonts w:ascii="Times New Roman"/>
        </w:rPr>
        <w:t>to</w:t>
      </w:r>
      <w:r>
        <w:rPr>
          <w:rFonts w:ascii="Times New Roman"/>
          <w:spacing w:val="-5"/>
        </w:rPr>
        <w:t xml:space="preserve"> </w:t>
      </w:r>
      <w:r>
        <w:rPr>
          <w:rFonts w:ascii="Times New Roman"/>
        </w:rPr>
        <w:t>highlight</w:t>
      </w:r>
      <w:r>
        <w:rPr>
          <w:rFonts w:ascii="Times New Roman"/>
          <w:spacing w:val="-5"/>
        </w:rPr>
        <w:t xml:space="preserve"> </w:t>
      </w:r>
      <w:r>
        <w:rPr>
          <w:rFonts w:ascii="Times New Roman"/>
        </w:rPr>
        <w:t>the</w:t>
      </w:r>
      <w:r>
        <w:rPr>
          <w:rFonts w:ascii="Times New Roman"/>
          <w:spacing w:val="-5"/>
        </w:rPr>
        <w:t xml:space="preserve"> </w:t>
      </w:r>
      <w:r>
        <w:rPr>
          <w:rFonts w:ascii="Times New Roman"/>
        </w:rPr>
        <w:t>following</w:t>
      </w:r>
      <w:r>
        <w:rPr>
          <w:rFonts w:ascii="Times New Roman"/>
          <w:spacing w:val="-7"/>
        </w:rPr>
        <w:t xml:space="preserve"> </w:t>
      </w:r>
      <w:r>
        <w:rPr>
          <w:rFonts w:ascii="Times New Roman"/>
          <w:spacing w:val="-2"/>
        </w:rPr>
        <w:t>issues</w:t>
      </w:r>
    </w:p>
    <w:p w14:paraId="5A15FE48" w14:textId="77777777" w:rsidR="00597375" w:rsidRDefault="00597375">
      <w:pPr>
        <w:pStyle w:val="BodyText"/>
        <w:rPr>
          <w:rFonts w:ascii="Times New Roman"/>
        </w:rPr>
      </w:pPr>
    </w:p>
    <w:p w14:paraId="18C90379" w14:textId="77777777" w:rsidR="00597375" w:rsidRDefault="00AF1C9B">
      <w:pPr>
        <w:pStyle w:val="ListParagraph"/>
        <w:numPr>
          <w:ilvl w:val="0"/>
          <w:numId w:val="1"/>
        </w:numPr>
        <w:tabs>
          <w:tab w:val="left" w:pos="937"/>
          <w:tab w:val="left" w:pos="938"/>
        </w:tabs>
        <w:ind w:right="228"/>
        <w:jc w:val="left"/>
        <w:rPr>
          <w:rFonts w:ascii="Times New Roman" w:hAnsi="Times New Roman"/>
          <w:sz w:val="24"/>
        </w:rPr>
      </w:pPr>
      <w:r>
        <w:rPr>
          <w:rFonts w:ascii="Times New Roman" w:hAnsi="Times New Roman"/>
          <w:sz w:val="24"/>
        </w:rPr>
        <w:t>A financial strength issue – can the candidate cope financially with this size of</w:t>
      </w:r>
      <w:r>
        <w:rPr>
          <w:rFonts w:ascii="Times New Roman" w:hAnsi="Times New Roman"/>
          <w:spacing w:val="80"/>
          <w:sz w:val="24"/>
        </w:rPr>
        <w:t xml:space="preserve"> </w:t>
      </w:r>
      <w:r>
        <w:rPr>
          <w:rFonts w:ascii="Times New Roman" w:hAnsi="Times New Roman"/>
          <w:sz w:val="24"/>
        </w:rPr>
        <w:t>contract or the asset requirement?</w:t>
      </w:r>
    </w:p>
    <w:p w14:paraId="72970156" w14:textId="77777777" w:rsidR="00597375" w:rsidRDefault="00AF1C9B">
      <w:pPr>
        <w:pStyle w:val="ListParagraph"/>
        <w:numPr>
          <w:ilvl w:val="0"/>
          <w:numId w:val="1"/>
        </w:numPr>
        <w:tabs>
          <w:tab w:val="left" w:pos="937"/>
          <w:tab w:val="left" w:pos="938"/>
        </w:tabs>
        <w:ind w:right="0" w:hanging="361"/>
        <w:jc w:val="left"/>
        <w:rPr>
          <w:rFonts w:ascii="Times New Roman" w:hAnsi="Times New Roman"/>
          <w:sz w:val="24"/>
        </w:rPr>
      </w:pPr>
      <w:r>
        <w:rPr>
          <w:rFonts w:ascii="Times New Roman" w:hAnsi="Times New Roman"/>
          <w:sz w:val="24"/>
        </w:rPr>
        <w:t>A</w:t>
      </w:r>
      <w:r>
        <w:rPr>
          <w:rFonts w:ascii="Times New Roman" w:hAnsi="Times New Roman"/>
          <w:spacing w:val="-5"/>
          <w:sz w:val="24"/>
        </w:rPr>
        <w:t xml:space="preserve"> </w:t>
      </w:r>
      <w:r>
        <w:rPr>
          <w:rFonts w:ascii="Times New Roman" w:hAnsi="Times New Roman"/>
          <w:sz w:val="24"/>
        </w:rPr>
        <w:t>capacity</w:t>
      </w:r>
      <w:r>
        <w:rPr>
          <w:rFonts w:ascii="Times New Roman" w:hAnsi="Times New Roman"/>
          <w:spacing w:val="-9"/>
          <w:sz w:val="24"/>
        </w:rPr>
        <w:t xml:space="preserve"> </w:t>
      </w:r>
      <w:r>
        <w:rPr>
          <w:rFonts w:ascii="Times New Roman" w:hAnsi="Times New Roman"/>
          <w:sz w:val="24"/>
        </w:rPr>
        <w:t>issue</w:t>
      </w:r>
      <w:r>
        <w:rPr>
          <w:rFonts w:ascii="Times New Roman" w:hAnsi="Times New Roman"/>
          <w:spacing w:val="-5"/>
          <w:sz w:val="24"/>
        </w:rPr>
        <w:t xml:space="preserve"> </w:t>
      </w:r>
      <w:r>
        <w:rPr>
          <w:rFonts w:ascii="Times New Roman" w:hAnsi="Times New Roman"/>
          <w:sz w:val="24"/>
        </w:rPr>
        <w:t>–</w:t>
      </w:r>
      <w:r>
        <w:rPr>
          <w:rFonts w:ascii="Times New Roman" w:hAnsi="Times New Roman"/>
          <w:spacing w:val="-4"/>
          <w:sz w:val="24"/>
        </w:rPr>
        <w:t xml:space="preserve"> </w:t>
      </w:r>
      <w:r>
        <w:rPr>
          <w:rFonts w:ascii="Times New Roman" w:hAnsi="Times New Roman"/>
          <w:sz w:val="24"/>
        </w:rPr>
        <w:t>does</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candidate</w:t>
      </w:r>
      <w:r>
        <w:rPr>
          <w:rFonts w:ascii="Times New Roman" w:hAnsi="Times New Roman"/>
          <w:spacing w:val="-4"/>
          <w:sz w:val="24"/>
        </w:rPr>
        <w:t xml:space="preserve"> </w:t>
      </w:r>
      <w:r>
        <w:rPr>
          <w:rFonts w:ascii="Times New Roman" w:hAnsi="Times New Roman"/>
          <w:sz w:val="24"/>
        </w:rPr>
        <w:t>have</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resource</w:t>
      </w:r>
      <w:r>
        <w:rPr>
          <w:rFonts w:ascii="Times New Roman" w:hAnsi="Times New Roman"/>
          <w:spacing w:val="-5"/>
          <w:sz w:val="24"/>
        </w:rPr>
        <w:t xml:space="preserve"> </w:t>
      </w:r>
      <w:r>
        <w:rPr>
          <w:rFonts w:ascii="Times New Roman" w:hAnsi="Times New Roman"/>
          <w:sz w:val="24"/>
        </w:rPr>
        <w:t>to</w:t>
      </w:r>
      <w:r>
        <w:rPr>
          <w:rFonts w:ascii="Times New Roman" w:hAnsi="Times New Roman"/>
          <w:spacing w:val="-4"/>
          <w:sz w:val="24"/>
        </w:rPr>
        <w:t xml:space="preserve"> </w:t>
      </w:r>
      <w:r>
        <w:rPr>
          <w:rFonts w:ascii="Times New Roman" w:hAnsi="Times New Roman"/>
          <w:sz w:val="24"/>
        </w:rPr>
        <w:t>carry</w:t>
      </w:r>
      <w:r>
        <w:rPr>
          <w:rFonts w:ascii="Times New Roman" w:hAnsi="Times New Roman"/>
          <w:spacing w:val="-9"/>
          <w:sz w:val="24"/>
        </w:rPr>
        <w:t xml:space="preserve"> </w:t>
      </w:r>
      <w:r>
        <w:rPr>
          <w:rFonts w:ascii="Times New Roman" w:hAnsi="Times New Roman"/>
          <w:sz w:val="24"/>
        </w:rPr>
        <w:t>out</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pacing w:val="-2"/>
          <w:sz w:val="24"/>
        </w:rPr>
        <w:t>work?</w:t>
      </w:r>
    </w:p>
    <w:p w14:paraId="261B2BEB" w14:textId="77777777" w:rsidR="00597375" w:rsidRDefault="00AF1C9B">
      <w:pPr>
        <w:pStyle w:val="ListParagraph"/>
        <w:numPr>
          <w:ilvl w:val="0"/>
          <w:numId w:val="1"/>
        </w:numPr>
        <w:tabs>
          <w:tab w:val="left" w:pos="937"/>
          <w:tab w:val="left" w:pos="938"/>
        </w:tabs>
        <w:ind w:right="229"/>
        <w:jc w:val="left"/>
        <w:rPr>
          <w:rFonts w:ascii="Times New Roman" w:hAnsi="Times New Roman"/>
          <w:sz w:val="24"/>
        </w:rPr>
      </w:pPr>
      <w:r>
        <w:rPr>
          <w:rFonts w:ascii="Times New Roman" w:hAnsi="Times New Roman"/>
          <w:sz w:val="24"/>
        </w:rPr>
        <w:t>A dependency issue – will the candidate become over dependant on this contract or contracting authority?</w:t>
      </w:r>
    </w:p>
    <w:p w14:paraId="7B708A98" w14:textId="77777777" w:rsidR="00597375" w:rsidRDefault="00597375">
      <w:pPr>
        <w:pStyle w:val="BodyText"/>
        <w:rPr>
          <w:rFonts w:ascii="Times New Roman"/>
        </w:rPr>
      </w:pPr>
    </w:p>
    <w:p w14:paraId="2781DA36" w14:textId="77777777" w:rsidR="00597375" w:rsidRDefault="00597375">
      <w:pPr>
        <w:pStyle w:val="BodyText"/>
        <w:rPr>
          <w:rFonts w:ascii="Times New Roman"/>
        </w:rPr>
      </w:pPr>
    </w:p>
    <w:p w14:paraId="3B9D2029" w14:textId="77777777" w:rsidR="00597375" w:rsidRDefault="00AF1C9B">
      <w:pPr>
        <w:pStyle w:val="BodyText"/>
        <w:ind w:left="217" w:right="226"/>
        <w:jc w:val="both"/>
        <w:rPr>
          <w:rFonts w:ascii="Times New Roman"/>
        </w:rPr>
      </w:pPr>
      <w:r>
        <w:rPr>
          <w:rFonts w:ascii="Times New Roman"/>
        </w:rPr>
        <w:t xml:space="preserve">Candidates will only be eliminated on the strength of the contract limit alone if they </w:t>
      </w:r>
      <w:r>
        <w:rPr>
          <w:rFonts w:ascii="Times New Roman"/>
          <w:b/>
        </w:rPr>
        <w:t xml:space="preserve">clearly </w:t>
      </w:r>
      <w:r>
        <w:rPr>
          <w:rFonts w:ascii="Times New Roman"/>
        </w:rPr>
        <w:t>have insufficient capacity to deliver the requirement and there is no appropriate support available from a parent organisation or other third party.</w:t>
      </w:r>
    </w:p>
    <w:p w14:paraId="15E796DE" w14:textId="77777777" w:rsidR="00597375" w:rsidRDefault="00597375">
      <w:pPr>
        <w:pStyle w:val="BodyText"/>
        <w:spacing w:before="5"/>
        <w:rPr>
          <w:rFonts w:ascii="Times New Roman"/>
        </w:rPr>
      </w:pPr>
    </w:p>
    <w:p w14:paraId="7093918C" w14:textId="77777777" w:rsidR="00597375" w:rsidRDefault="00AF1C9B">
      <w:pPr>
        <w:ind w:left="217"/>
        <w:jc w:val="both"/>
        <w:rPr>
          <w:rFonts w:ascii="Times New Roman"/>
          <w:b/>
          <w:sz w:val="24"/>
        </w:rPr>
      </w:pPr>
      <w:r>
        <w:rPr>
          <w:rFonts w:ascii="Times New Roman"/>
          <w:b/>
          <w:sz w:val="24"/>
        </w:rPr>
        <w:t>Credit</w:t>
      </w:r>
      <w:r>
        <w:rPr>
          <w:rFonts w:ascii="Times New Roman"/>
          <w:b/>
          <w:spacing w:val="-9"/>
          <w:sz w:val="24"/>
        </w:rPr>
        <w:t xml:space="preserve"> </w:t>
      </w:r>
      <w:r>
        <w:rPr>
          <w:rFonts w:ascii="Times New Roman"/>
          <w:b/>
          <w:spacing w:val="-2"/>
          <w:sz w:val="24"/>
        </w:rPr>
        <w:t>Checks</w:t>
      </w:r>
    </w:p>
    <w:p w14:paraId="68438BF6" w14:textId="77777777" w:rsidR="00597375" w:rsidRDefault="00597375">
      <w:pPr>
        <w:jc w:val="both"/>
        <w:rPr>
          <w:rFonts w:ascii="Times New Roman"/>
          <w:sz w:val="24"/>
        </w:rPr>
        <w:sectPr w:rsidR="00597375">
          <w:pgSz w:w="11900" w:h="16840"/>
          <w:pgMar w:top="820" w:right="1320" w:bottom="1160" w:left="1580" w:header="0" w:footer="969" w:gutter="0"/>
          <w:cols w:space="720"/>
        </w:sectPr>
      </w:pPr>
    </w:p>
    <w:p w14:paraId="025D4FFC" w14:textId="77777777" w:rsidR="00597375" w:rsidRDefault="00AF1C9B">
      <w:pPr>
        <w:pStyle w:val="BodyText"/>
        <w:spacing w:before="40"/>
        <w:ind w:left="217"/>
        <w:rPr>
          <w:rFonts w:ascii="Times New Roman"/>
        </w:rPr>
      </w:pPr>
      <w:r>
        <w:rPr>
          <w:rFonts w:ascii="Times New Roman"/>
        </w:rPr>
        <w:lastRenderedPageBreak/>
        <w:t>Credit</w:t>
      </w:r>
      <w:r>
        <w:rPr>
          <w:rFonts w:ascii="Times New Roman"/>
          <w:spacing w:val="-6"/>
        </w:rPr>
        <w:t xml:space="preserve"> </w:t>
      </w:r>
      <w:r>
        <w:rPr>
          <w:rFonts w:ascii="Times New Roman"/>
        </w:rPr>
        <w:t>status</w:t>
      </w:r>
      <w:r>
        <w:rPr>
          <w:rFonts w:ascii="Times New Roman"/>
          <w:spacing w:val="-6"/>
        </w:rPr>
        <w:t xml:space="preserve"> </w:t>
      </w:r>
      <w:r>
        <w:rPr>
          <w:rFonts w:ascii="Times New Roman"/>
        </w:rPr>
        <w:t>checks</w:t>
      </w:r>
      <w:r>
        <w:rPr>
          <w:rFonts w:ascii="Times New Roman"/>
          <w:spacing w:val="-6"/>
        </w:rPr>
        <w:t xml:space="preserve"> </w:t>
      </w:r>
      <w:r>
        <w:rPr>
          <w:rFonts w:ascii="Times New Roman"/>
        </w:rPr>
        <w:t>are</w:t>
      </w:r>
      <w:r>
        <w:rPr>
          <w:rFonts w:ascii="Times New Roman"/>
          <w:spacing w:val="-7"/>
        </w:rPr>
        <w:t xml:space="preserve"> </w:t>
      </w:r>
      <w:r>
        <w:rPr>
          <w:rFonts w:ascii="Times New Roman"/>
        </w:rPr>
        <w:t>carried</w:t>
      </w:r>
      <w:r>
        <w:rPr>
          <w:rFonts w:ascii="Times New Roman"/>
          <w:spacing w:val="-6"/>
        </w:rPr>
        <w:t xml:space="preserve"> </w:t>
      </w:r>
      <w:r>
        <w:rPr>
          <w:rFonts w:ascii="Times New Roman"/>
        </w:rPr>
        <w:t>out</w:t>
      </w:r>
      <w:r>
        <w:rPr>
          <w:rFonts w:ascii="Times New Roman"/>
          <w:spacing w:val="-6"/>
        </w:rPr>
        <w:t xml:space="preserve"> </w:t>
      </w:r>
      <w:r>
        <w:rPr>
          <w:rFonts w:ascii="Times New Roman"/>
          <w:spacing w:val="-4"/>
        </w:rPr>
        <w:t>with</w:t>
      </w:r>
    </w:p>
    <w:p w14:paraId="50D23470" w14:textId="77777777" w:rsidR="00597375" w:rsidRDefault="00597375">
      <w:pPr>
        <w:pStyle w:val="BodyText"/>
        <w:spacing w:before="3"/>
        <w:rPr>
          <w:rFonts w:ascii="Times New Roman"/>
        </w:rPr>
      </w:pPr>
    </w:p>
    <w:p w14:paraId="2B3287E1" w14:textId="77777777" w:rsidR="00597375" w:rsidRDefault="00AF1C9B">
      <w:pPr>
        <w:pStyle w:val="BodyText"/>
        <w:ind w:left="217"/>
      </w:pPr>
      <w:r>
        <w:t>Creditsafe</w:t>
      </w:r>
      <w:r>
        <w:rPr>
          <w:spacing w:val="-5"/>
        </w:rPr>
        <w:t xml:space="preserve"> </w:t>
      </w:r>
      <w:r>
        <w:t>-</w:t>
      </w:r>
      <w:r>
        <w:rPr>
          <w:spacing w:val="-7"/>
        </w:rPr>
        <w:t xml:space="preserve"> </w:t>
      </w:r>
      <w:hyperlink r:id="rId12">
        <w:r>
          <w:rPr>
            <w:spacing w:val="-2"/>
            <w:u w:val="single"/>
          </w:rPr>
          <w:t>www.creditsafeuk.com</w:t>
        </w:r>
      </w:hyperlink>
    </w:p>
    <w:p w14:paraId="4C938F64" w14:textId="77777777" w:rsidR="00597375" w:rsidRDefault="00597375">
      <w:pPr>
        <w:pStyle w:val="BodyText"/>
        <w:spacing w:before="8"/>
        <w:rPr>
          <w:sz w:val="18"/>
        </w:rPr>
      </w:pPr>
    </w:p>
    <w:p w14:paraId="53F0C233" w14:textId="77777777" w:rsidR="00597375" w:rsidRDefault="00AF1C9B">
      <w:pPr>
        <w:pStyle w:val="BodyText"/>
        <w:spacing w:before="58"/>
        <w:ind w:left="217" w:right="229"/>
        <w:jc w:val="both"/>
        <w:rPr>
          <w:rFonts w:ascii="Times New Roman"/>
        </w:rPr>
      </w:pPr>
      <w:r>
        <w:rPr>
          <w:rFonts w:ascii="Times New Roman"/>
        </w:rPr>
        <w:t>This is a</w:t>
      </w:r>
      <w:r>
        <w:rPr>
          <w:rFonts w:ascii="Times New Roman"/>
          <w:spacing w:val="-1"/>
        </w:rPr>
        <w:t xml:space="preserve"> </w:t>
      </w:r>
      <w:r>
        <w:rPr>
          <w:rFonts w:ascii="Times New Roman"/>
        </w:rPr>
        <w:t>subscription based credit check company. The</w:t>
      </w:r>
      <w:r>
        <w:rPr>
          <w:rFonts w:ascii="Times New Roman"/>
          <w:spacing w:val="-1"/>
        </w:rPr>
        <w:t xml:space="preserve"> </w:t>
      </w:r>
      <w:r>
        <w:rPr>
          <w:rFonts w:ascii="Times New Roman"/>
        </w:rPr>
        <w:t>information they</w:t>
      </w:r>
      <w:r>
        <w:rPr>
          <w:rFonts w:ascii="Times New Roman"/>
          <w:spacing w:val="-2"/>
        </w:rPr>
        <w:t xml:space="preserve"> </w:t>
      </w:r>
      <w:r>
        <w:rPr>
          <w:rFonts w:ascii="Times New Roman"/>
        </w:rPr>
        <w:t>provide</w:t>
      </w:r>
      <w:r>
        <w:rPr>
          <w:rFonts w:ascii="Times New Roman"/>
          <w:spacing w:val="-1"/>
        </w:rPr>
        <w:t xml:space="preserve"> </w:t>
      </w:r>
      <w:r>
        <w:rPr>
          <w:rFonts w:ascii="Times New Roman"/>
        </w:rPr>
        <w:t>tells us the</w:t>
      </w:r>
      <w:r>
        <w:rPr>
          <w:rFonts w:ascii="Times New Roman"/>
          <w:spacing w:val="-2"/>
        </w:rPr>
        <w:t xml:space="preserve"> </w:t>
      </w:r>
      <w:r>
        <w:rPr>
          <w:rFonts w:ascii="Times New Roman"/>
        </w:rPr>
        <w:t>credit</w:t>
      </w:r>
      <w:r>
        <w:rPr>
          <w:rFonts w:ascii="Times New Roman"/>
          <w:spacing w:val="-1"/>
        </w:rPr>
        <w:t xml:space="preserve"> </w:t>
      </w:r>
      <w:r>
        <w:rPr>
          <w:rFonts w:ascii="Times New Roman"/>
        </w:rPr>
        <w:t>limit</w:t>
      </w:r>
      <w:r>
        <w:rPr>
          <w:rFonts w:ascii="Times New Roman"/>
          <w:spacing w:val="-1"/>
        </w:rPr>
        <w:t xml:space="preserve"> </w:t>
      </w:r>
      <w:r>
        <w:rPr>
          <w:rFonts w:ascii="Times New Roman"/>
        </w:rPr>
        <w:t>for</w:t>
      </w:r>
      <w:r>
        <w:rPr>
          <w:rFonts w:ascii="Times New Roman"/>
          <w:spacing w:val="-2"/>
        </w:rPr>
        <w:t xml:space="preserve"> </w:t>
      </w:r>
      <w:r>
        <w:rPr>
          <w:rFonts w:ascii="Times New Roman"/>
        </w:rPr>
        <w:t>the</w:t>
      </w:r>
      <w:r>
        <w:rPr>
          <w:rFonts w:ascii="Times New Roman"/>
          <w:spacing w:val="-2"/>
        </w:rPr>
        <w:t xml:space="preserve"> </w:t>
      </w:r>
      <w:r>
        <w:rPr>
          <w:rFonts w:ascii="Times New Roman"/>
        </w:rPr>
        <w:t>candidate</w:t>
      </w:r>
      <w:r>
        <w:rPr>
          <w:rFonts w:ascii="Times New Roman"/>
          <w:spacing w:val="-2"/>
        </w:rPr>
        <w:t xml:space="preserve"> </w:t>
      </w:r>
      <w:r>
        <w:rPr>
          <w:rFonts w:ascii="Times New Roman"/>
        </w:rPr>
        <w:t>and</w:t>
      </w:r>
      <w:r>
        <w:rPr>
          <w:rFonts w:ascii="Times New Roman"/>
          <w:spacing w:val="-1"/>
        </w:rPr>
        <w:t xml:space="preserve"> </w:t>
      </w:r>
      <w:r>
        <w:rPr>
          <w:rFonts w:ascii="Times New Roman"/>
        </w:rPr>
        <w:t>the</w:t>
      </w:r>
      <w:r>
        <w:rPr>
          <w:rFonts w:ascii="Times New Roman"/>
          <w:spacing w:val="-2"/>
        </w:rPr>
        <w:t xml:space="preserve"> </w:t>
      </w:r>
      <w:r>
        <w:rPr>
          <w:rFonts w:ascii="Times New Roman"/>
        </w:rPr>
        <w:t>current assessment</w:t>
      </w:r>
      <w:r>
        <w:rPr>
          <w:rFonts w:ascii="Times New Roman"/>
          <w:spacing w:val="-1"/>
        </w:rPr>
        <w:t xml:space="preserve"> </w:t>
      </w:r>
      <w:r>
        <w:rPr>
          <w:rFonts w:ascii="Times New Roman"/>
        </w:rPr>
        <w:t>concerning</w:t>
      </w:r>
      <w:r>
        <w:rPr>
          <w:rFonts w:ascii="Times New Roman"/>
          <w:spacing w:val="-3"/>
        </w:rPr>
        <w:t xml:space="preserve"> </w:t>
      </w:r>
      <w:r>
        <w:rPr>
          <w:rFonts w:ascii="Times New Roman"/>
        </w:rPr>
        <w:t>its level</w:t>
      </w:r>
      <w:r>
        <w:rPr>
          <w:rFonts w:ascii="Times New Roman"/>
          <w:spacing w:val="-1"/>
        </w:rPr>
        <w:t xml:space="preserve"> </w:t>
      </w:r>
      <w:r>
        <w:rPr>
          <w:rFonts w:ascii="Times New Roman"/>
        </w:rPr>
        <w:t>of</w:t>
      </w:r>
      <w:r>
        <w:rPr>
          <w:rFonts w:ascii="Times New Roman"/>
          <w:spacing w:val="-2"/>
        </w:rPr>
        <w:t xml:space="preserve"> </w:t>
      </w:r>
      <w:r>
        <w:rPr>
          <w:rFonts w:ascii="Times New Roman"/>
        </w:rPr>
        <w:t>credit worthiness.</w:t>
      </w:r>
      <w:r>
        <w:rPr>
          <w:rFonts w:ascii="Times New Roman"/>
          <w:spacing w:val="-2"/>
        </w:rPr>
        <w:t xml:space="preserve"> </w:t>
      </w:r>
      <w:r>
        <w:rPr>
          <w:rFonts w:ascii="Times New Roman"/>
        </w:rPr>
        <w:t>The</w:t>
      </w:r>
      <w:r>
        <w:rPr>
          <w:rFonts w:ascii="Times New Roman"/>
          <w:spacing w:val="-3"/>
        </w:rPr>
        <w:t xml:space="preserve"> </w:t>
      </w:r>
      <w:r>
        <w:rPr>
          <w:rFonts w:ascii="Times New Roman"/>
        </w:rPr>
        <w:t>results</w:t>
      </w:r>
      <w:r>
        <w:rPr>
          <w:rFonts w:ascii="Times New Roman"/>
          <w:spacing w:val="-2"/>
        </w:rPr>
        <w:t xml:space="preserve"> </w:t>
      </w:r>
      <w:r>
        <w:rPr>
          <w:rFonts w:ascii="Times New Roman"/>
        </w:rPr>
        <w:t>are</w:t>
      </w:r>
      <w:r>
        <w:rPr>
          <w:rFonts w:ascii="Times New Roman"/>
          <w:spacing w:val="-3"/>
        </w:rPr>
        <w:t xml:space="preserve"> </w:t>
      </w:r>
      <w:r>
        <w:rPr>
          <w:rFonts w:ascii="Times New Roman"/>
        </w:rPr>
        <w:t>compared</w:t>
      </w:r>
      <w:r>
        <w:rPr>
          <w:rFonts w:ascii="Times New Roman"/>
          <w:spacing w:val="-2"/>
        </w:rPr>
        <w:t xml:space="preserve"> </w:t>
      </w:r>
      <w:r>
        <w:rPr>
          <w:rFonts w:ascii="Times New Roman"/>
        </w:rPr>
        <w:t>across</w:t>
      </w:r>
      <w:r>
        <w:rPr>
          <w:rFonts w:ascii="Times New Roman"/>
          <w:spacing w:val="-2"/>
        </w:rPr>
        <w:t xml:space="preserve"> </w:t>
      </w:r>
      <w:r>
        <w:rPr>
          <w:rFonts w:ascii="Times New Roman"/>
        </w:rPr>
        <w:t>all</w:t>
      </w:r>
      <w:r>
        <w:rPr>
          <w:rFonts w:ascii="Times New Roman"/>
          <w:spacing w:val="-2"/>
        </w:rPr>
        <w:t xml:space="preserve"> </w:t>
      </w:r>
      <w:r>
        <w:rPr>
          <w:rFonts w:ascii="Times New Roman"/>
        </w:rPr>
        <w:t>the</w:t>
      </w:r>
      <w:r>
        <w:rPr>
          <w:rFonts w:ascii="Times New Roman"/>
          <w:spacing w:val="-3"/>
        </w:rPr>
        <w:t xml:space="preserve"> </w:t>
      </w:r>
      <w:r>
        <w:rPr>
          <w:rFonts w:ascii="Times New Roman"/>
        </w:rPr>
        <w:t>other</w:t>
      </w:r>
      <w:r>
        <w:rPr>
          <w:rFonts w:ascii="Times New Roman"/>
          <w:spacing w:val="-3"/>
        </w:rPr>
        <w:t xml:space="preserve"> </w:t>
      </w:r>
      <w:r>
        <w:rPr>
          <w:rFonts w:ascii="Times New Roman"/>
        </w:rPr>
        <w:t>candidates</w:t>
      </w:r>
      <w:r>
        <w:rPr>
          <w:rFonts w:ascii="Times New Roman"/>
          <w:spacing w:val="-2"/>
        </w:rPr>
        <w:t xml:space="preserve"> </w:t>
      </w:r>
      <w:r>
        <w:rPr>
          <w:rFonts w:ascii="Times New Roman"/>
        </w:rPr>
        <w:t>being</w:t>
      </w:r>
      <w:r>
        <w:rPr>
          <w:rFonts w:ascii="Times New Roman"/>
          <w:spacing w:val="-2"/>
        </w:rPr>
        <w:t xml:space="preserve"> </w:t>
      </w:r>
      <w:r>
        <w:rPr>
          <w:rFonts w:ascii="Times New Roman"/>
        </w:rPr>
        <w:t>assessed.</w:t>
      </w:r>
      <w:r>
        <w:rPr>
          <w:rFonts w:ascii="Times New Roman"/>
          <w:spacing w:val="-2"/>
        </w:rPr>
        <w:t xml:space="preserve"> </w:t>
      </w:r>
      <w:r>
        <w:rPr>
          <w:rFonts w:ascii="Times New Roman"/>
        </w:rPr>
        <w:t>This will</w:t>
      </w:r>
      <w:r>
        <w:rPr>
          <w:rFonts w:ascii="Times New Roman"/>
          <w:spacing w:val="-1"/>
        </w:rPr>
        <w:t xml:space="preserve"> </w:t>
      </w:r>
      <w:r>
        <w:rPr>
          <w:rFonts w:ascii="Times New Roman"/>
        </w:rPr>
        <w:t>also</w:t>
      </w:r>
      <w:r>
        <w:rPr>
          <w:rFonts w:ascii="Times New Roman"/>
          <w:spacing w:val="-1"/>
        </w:rPr>
        <w:t xml:space="preserve"> </w:t>
      </w:r>
      <w:r>
        <w:rPr>
          <w:rFonts w:ascii="Times New Roman"/>
        </w:rPr>
        <w:t>be</w:t>
      </w:r>
      <w:r>
        <w:rPr>
          <w:rFonts w:ascii="Times New Roman"/>
          <w:spacing w:val="-2"/>
        </w:rPr>
        <w:t xml:space="preserve"> </w:t>
      </w:r>
      <w:r>
        <w:rPr>
          <w:rFonts w:ascii="Times New Roman"/>
        </w:rPr>
        <w:t>used</w:t>
      </w:r>
      <w:r>
        <w:rPr>
          <w:rFonts w:ascii="Times New Roman"/>
          <w:spacing w:val="-1"/>
        </w:rPr>
        <w:t xml:space="preserve"> </w:t>
      </w:r>
      <w:r>
        <w:rPr>
          <w:rFonts w:ascii="Times New Roman"/>
        </w:rPr>
        <w:t>to</w:t>
      </w:r>
      <w:r>
        <w:rPr>
          <w:rFonts w:ascii="Times New Roman"/>
          <w:spacing w:val="-1"/>
        </w:rPr>
        <w:t xml:space="preserve"> </w:t>
      </w:r>
      <w:r>
        <w:rPr>
          <w:rFonts w:ascii="Times New Roman"/>
        </w:rPr>
        <w:t>determine</w:t>
      </w:r>
      <w:r>
        <w:rPr>
          <w:rFonts w:ascii="Times New Roman"/>
          <w:spacing w:val="-2"/>
        </w:rPr>
        <w:t xml:space="preserve"> </w:t>
      </w:r>
      <w:r>
        <w:rPr>
          <w:rFonts w:ascii="Times New Roman"/>
        </w:rPr>
        <w:t>whether</w:t>
      </w:r>
      <w:r>
        <w:rPr>
          <w:rFonts w:ascii="Times New Roman"/>
          <w:spacing w:val="-2"/>
        </w:rPr>
        <w:t xml:space="preserve"> </w:t>
      </w:r>
      <w:r>
        <w:rPr>
          <w:rFonts w:ascii="Times New Roman"/>
        </w:rPr>
        <w:t>ratio</w:t>
      </w:r>
      <w:r>
        <w:rPr>
          <w:rFonts w:ascii="Times New Roman"/>
          <w:spacing w:val="-1"/>
        </w:rPr>
        <w:t xml:space="preserve"> </w:t>
      </w:r>
      <w:r>
        <w:rPr>
          <w:rFonts w:ascii="Times New Roman"/>
        </w:rPr>
        <w:t>analysis</w:t>
      </w:r>
      <w:r>
        <w:rPr>
          <w:rFonts w:ascii="Times New Roman"/>
          <w:spacing w:val="-1"/>
        </w:rPr>
        <w:t xml:space="preserve"> </w:t>
      </w:r>
      <w:r>
        <w:rPr>
          <w:rFonts w:ascii="Times New Roman"/>
        </w:rPr>
        <w:t>of</w:t>
      </w:r>
      <w:r>
        <w:rPr>
          <w:rFonts w:ascii="Times New Roman"/>
          <w:spacing w:val="-2"/>
        </w:rPr>
        <w:t xml:space="preserve"> </w:t>
      </w:r>
      <w:r>
        <w:rPr>
          <w:rFonts w:ascii="Times New Roman"/>
        </w:rPr>
        <w:t>the</w:t>
      </w:r>
      <w:r>
        <w:rPr>
          <w:rFonts w:ascii="Times New Roman"/>
          <w:spacing w:val="-2"/>
        </w:rPr>
        <w:t xml:space="preserve"> </w:t>
      </w:r>
      <w:r>
        <w:rPr>
          <w:rFonts w:ascii="Times New Roman"/>
        </w:rPr>
        <w:t>accounts</w:t>
      </w:r>
      <w:r>
        <w:rPr>
          <w:rFonts w:ascii="Times New Roman"/>
          <w:spacing w:val="-1"/>
        </w:rPr>
        <w:t xml:space="preserve"> </w:t>
      </w:r>
      <w:r>
        <w:rPr>
          <w:rFonts w:ascii="Times New Roman"/>
        </w:rPr>
        <w:t>is</w:t>
      </w:r>
      <w:r>
        <w:rPr>
          <w:rFonts w:ascii="Times New Roman"/>
          <w:spacing w:val="-1"/>
        </w:rPr>
        <w:t xml:space="preserve"> </w:t>
      </w:r>
      <w:r>
        <w:rPr>
          <w:rFonts w:ascii="Times New Roman"/>
        </w:rPr>
        <w:t>required,</w:t>
      </w:r>
      <w:r>
        <w:rPr>
          <w:rFonts w:ascii="Times New Roman"/>
          <w:spacing w:val="-1"/>
        </w:rPr>
        <w:t xml:space="preserve"> </w:t>
      </w:r>
      <w:r>
        <w:rPr>
          <w:rFonts w:ascii="Times New Roman"/>
        </w:rPr>
        <w:t>and you may be required to provide the evidence in relation to question 4.1 for this purpose.</w:t>
      </w:r>
    </w:p>
    <w:p w14:paraId="5656F452" w14:textId="77777777" w:rsidR="00597375" w:rsidRDefault="00597375">
      <w:pPr>
        <w:pStyle w:val="BodyText"/>
        <w:spacing w:before="2"/>
        <w:rPr>
          <w:rFonts w:ascii="Times New Roman"/>
        </w:rPr>
      </w:pPr>
    </w:p>
    <w:p w14:paraId="60E7C6CD" w14:textId="77777777" w:rsidR="00597375" w:rsidRDefault="00AF1C9B">
      <w:pPr>
        <w:ind w:left="217"/>
        <w:jc w:val="both"/>
        <w:rPr>
          <w:rFonts w:ascii="Times New Roman"/>
          <w:b/>
          <w:sz w:val="24"/>
        </w:rPr>
      </w:pPr>
      <w:r>
        <w:rPr>
          <w:rFonts w:ascii="Times New Roman"/>
          <w:b/>
          <w:sz w:val="24"/>
        </w:rPr>
        <w:t>Ratio</w:t>
      </w:r>
      <w:r>
        <w:rPr>
          <w:rFonts w:ascii="Times New Roman"/>
          <w:b/>
          <w:spacing w:val="-7"/>
          <w:sz w:val="24"/>
        </w:rPr>
        <w:t xml:space="preserve"> </w:t>
      </w:r>
      <w:r>
        <w:rPr>
          <w:rFonts w:ascii="Times New Roman"/>
          <w:b/>
          <w:spacing w:val="-2"/>
          <w:sz w:val="24"/>
        </w:rPr>
        <w:t>Analysis</w:t>
      </w:r>
    </w:p>
    <w:p w14:paraId="36C29E95" w14:textId="77777777" w:rsidR="00597375" w:rsidRDefault="00597375">
      <w:pPr>
        <w:pStyle w:val="BodyText"/>
        <w:spacing w:before="7"/>
        <w:rPr>
          <w:rFonts w:ascii="Times New Roman"/>
          <w:b/>
          <w:sz w:val="23"/>
        </w:rPr>
      </w:pPr>
    </w:p>
    <w:p w14:paraId="634A9A7C" w14:textId="77777777" w:rsidR="00597375" w:rsidRDefault="00AF1C9B">
      <w:pPr>
        <w:pStyle w:val="BodyText"/>
        <w:ind w:left="217" w:right="226"/>
        <w:jc w:val="both"/>
        <w:rPr>
          <w:rFonts w:ascii="Times New Roman"/>
        </w:rPr>
      </w:pPr>
      <w:r>
        <w:rPr>
          <w:rFonts w:ascii="Times New Roman"/>
        </w:rPr>
        <w:t>Accounting ratios are an aid for analysing and interpreting relationships existing</w:t>
      </w:r>
      <w:r>
        <w:rPr>
          <w:rFonts w:ascii="Times New Roman"/>
          <w:spacing w:val="40"/>
        </w:rPr>
        <w:t xml:space="preserve"> </w:t>
      </w:r>
      <w:r>
        <w:rPr>
          <w:rFonts w:ascii="Times New Roman"/>
        </w:rPr>
        <w:t>between</w:t>
      </w:r>
      <w:r>
        <w:rPr>
          <w:rFonts w:ascii="Times New Roman"/>
          <w:spacing w:val="-1"/>
        </w:rPr>
        <w:t xml:space="preserve"> </w:t>
      </w:r>
      <w:r>
        <w:rPr>
          <w:rFonts w:ascii="Times New Roman"/>
        </w:rPr>
        <w:t>different</w:t>
      </w:r>
      <w:r>
        <w:rPr>
          <w:rFonts w:ascii="Times New Roman"/>
          <w:spacing w:val="-3"/>
        </w:rPr>
        <w:t xml:space="preserve"> </w:t>
      </w:r>
      <w:r>
        <w:rPr>
          <w:rFonts w:ascii="Times New Roman"/>
        </w:rPr>
        <w:t>items</w:t>
      </w:r>
      <w:r>
        <w:rPr>
          <w:rFonts w:ascii="Times New Roman"/>
          <w:spacing w:val="-1"/>
        </w:rPr>
        <w:t xml:space="preserve"> </w:t>
      </w:r>
      <w:r>
        <w:rPr>
          <w:rFonts w:ascii="Times New Roman"/>
        </w:rPr>
        <w:t>in</w:t>
      </w:r>
      <w:r>
        <w:rPr>
          <w:rFonts w:ascii="Times New Roman"/>
          <w:spacing w:val="-3"/>
        </w:rPr>
        <w:t xml:space="preserve"> </w:t>
      </w:r>
      <w:r>
        <w:rPr>
          <w:rFonts w:ascii="Times New Roman"/>
        </w:rPr>
        <w:t>a</w:t>
      </w:r>
      <w:r>
        <w:rPr>
          <w:rFonts w:ascii="Times New Roman"/>
          <w:spacing w:val="-2"/>
        </w:rPr>
        <w:t xml:space="preserve"> </w:t>
      </w:r>
      <w:r>
        <w:rPr>
          <w:rFonts w:ascii="Times New Roman"/>
        </w:rPr>
        <w:t>candidates</w:t>
      </w:r>
      <w:r>
        <w:rPr>
          <w:rFonts w:ascii="Times New Roman"/>
          <w:spacing w:val="-3"/>
        </w:rPr>
        <w:t xml:space="preserve"> </w:t>
      </w:r>
      <w:r>
        <w:rPr>
          <w:rFonts w:ascii="Times New Roman"/>
        </w:rPr>
        <w:t>financial</w:t>
      </w:r>
      <w:r>
        <w:rPr>
          <w:rFonts w:ascii="Times New Roman"/>
          <w:spacing w:val="-3"/>
        </w:rPr>
        <w:t xml:space="preserve"> </w:t>
      </w:r>
      <w:r>
        <w:rPr>
          <w:rFonts w:ascii="Times New Roman"/>
        </w:rPr>
        <w:t>statements.</w:t>
      </w:r>
      <w:r>
        <w:rPr>
          <w:rFonts w:ascii="Times New Roman"/>
          <w:spacing w:val="-3"/>
        </w:rPr>
        <w:t xml:space="preserve"> </w:t>
      </w:r>
      <w:r>
        <w:rPr>
          <w:rFonts w:ascii="Times New Roman"/>
        </w:rPr>
        <w:t>They</w:t>
      </w:r>
      <w:r>
        <w:rPr>
          <w:rFonts w:ascii="Times New Roman"/>
          <w:spacing w:val="-6"/>
        </w:rPr>
        <w:t xml:space="preserve"> </w:t>
      </w:r>
      <w:r>
        <w:rPr>
          <w:rFonts w:ascii="Times New Roman"/>
        </w:rPr>
        <w:t>help</w:t>
      </w:r>
      <w:r>
        <w:rPr>
          <w:rFonts w:ascii="Times New Roman"/>
          <w:spacing w:val="-3"/>
        </w:rPr>
        <w:t xml:space="preserve"> </w:t>
      </w:r>
      <w:r>
        <w:rPr>
          <w:rFonts w:ascii="Times New Roman"/>
        </w:rPr>
        <w:t>to</w:t>
      </w:r>
      <w:r>
        <w:rPr>
          <w:rFonts w:ascii="Times New Roman"/>
          <w:spacing w:val="-1"/>
        </w:rPr>
        <w:t xml:space="preserve"> </w:t>
      </w:r>
      <w:r>
        <w:rPr>
          <w:rFonts w:ascii="Times New Roman"/>
        </w:rPr>
        <w:t>highlight</w:t>
      </w:r>
      <w:r>
        <w:rPr>
          <w:rFonts w:ascii="Times New Roman"/>
          <w:spacing w:val="-1"/>
        </w:rPr>
        <w:t xml:space="preserve"> </w:t>
      </w:r>
      <w:r>
        <w:rPr>
          <w:rFonts w:ascii="Times New Roman"/>
        </w:rPr>
        <w:t>areas and items that should be subjected to more detailed examination and questioning. Few figures in the financial statements are significant in themselves. Ratios help to show relationships to other quantities or the direction and amount of change over a period.</w:t>
      </w:r>
    </w:p>
    <w:p w14:paraId="40157784" w14:textId="77777777" w:rsidR="00597375" w:rsidRDefault="00597375">
      <w:pPr>
        <w:pStyle w:val="BodyText"/>
        <w:rPr>
          <w:rFonts w:ascii="Times New Roman"/>
        </w:rPr>
      </w:pPr>
    </w:p>
    <w:p w14:paraId="1296CF15" w14:textId="77777777" w:rsidR="00597375" w:rsidRDefault="00AF1C9B">
      <w:pPr>
        <w:pStyle w:val="BodyText"/>
        <w:ind w:left="217"/>
        <w:jc w:val="both"/>
        <w:rPr>
          <w:rFonts w:ascii="Times New Roman"/>
        </w:rPr>
      </w:pPr>
      <w:r>
        <w:rPr>
          <w:rFonts w:ascii="Times New Roman"/>
        </w:rPr>
        <w:t>Two</w:t>
      </w:r>
      <w:r>
        <w:rPr>
          <w:rFonts w:ascii="Times New Roman"/>
          <w:spacing w:val="-8"/>
        </w:rPr>
        <w:t xml:space="preserve"> </w:t>
      </w:r>
      <w:r>
        <w:rPr>
          <w:rFonts w:ascii="Times New Roman"/>
        </w:rPr>
        <w:t>main</w:t>
      </w:r>
      <w:r>
        <w:rPr>
          <w:rFonts w:ascii="Times New Roman"/>
          <w:spacing w:val="-8"/>
        </w:rPr>
        <w:t xml:space="preserve"> </w:t>
      </w:r>
      <w:r>
        <w:rPr>
          <w:rFonts w:ascii="Times New Roman"/>
        </w:rPr>
        <w:t>areas</w:t>
      </w:r>
      <w:r>
        <w:rPr>
          <w:rFonts w:ascii="Times New Roman"/>
          <w:spacing w:val="-7"/>
        </w:rPr>
        <w:t xml:space="preserve"> </w:t>
      </w:r>
      <w:r>
        <w:rPr>
          <w:rFonts w:ascii="Times New Roman"/>
        </w:rPr>
        <w:t>considered</w:t>
      </w:r>
      <w:r>
        <w:rPr>
          <w:rFonts w:ascii="Times New Roman"/>
          <w:spacing w:val="-8"/>
        </w:rPr>
        <w:t xml:space="preserve"> </w:t>
      </w:r>
      <w:r>
        <w:rPr>
          <w:rFonts w:ascii="Times New Roman"/>
          <w:spacing w:val="-4"/>
        </w:rPr>
        <w:t>are:</w:t>
      </w:r>
    </w:p>
    <w:p w14:paraId="3E932116" w14:textId="77777777" w:rsidR="00597375" w:rsidRDefault="00AF1C9B">
      <w:pPr>
        <w:pStyle w:val="ListParagraph"/>
        <w:numPr>
          <w:ilvl w:val="0"/>
          <w:numId w:val="1"/>
        </w:numPr>
        <w:tabs>
          <w:tab w:val="left" w:pos="938"/>
        </w:tabs>
        <w:ind w:right="230"/>
        <w:rPr>
          <w:rFonts w:ascii="Times New Roman" w:hAnsi="Times New Roman"/>
          <w:sz w:val="24"/>
        </w:rPr>
      </w:pPr>
      <w:r>
        <w:rPr>
          <w:rFonts w:ascii="Times New Roman" w:hAnsi="Times New Roman"/>
          <w:sz w:val="24"/>
        </w:rPr>
        <w:t>Financial structure – assessment of whether a candidate is likely to experience cash flow problems, whether the business is adequately financed and from what sources. The main areas tested are liquidity and gearing (or leverage)</w:t>
      </w:r>
    </w:p>
    <w:p w14:paraId="2D691545" w14:textId="77777777" w:rsidR="00597375" w:rsidRDefault="00AF1C9B">
      <w:pPr>
        <w:pStyle w:val="ListParagraph"/>
        <w:numPr>
          <w:ilvl w:val="0"/>
          <w:numId w:val="1"/>
        </w:numPr>
        <w:tabs>
          <w:tab w:val="left" w:pos="938"/>
        </w:tabs>
        <w:ind w:right="225"/>
        <w:rPr>
          <w:rFonts w:ascii="Times New Roman" w:hAnsi="Times New Roman"/>
          <w:sz w:val="24"/>
        </w:rPr>
      </w:pPr>
      <w:r>
        <w:rPr>
          <w:rFonts w:ascii="Times New Roman" w:hAnsi="Times New Roman"/>
          <w:sz w:val="24"/>
        </w:rPr>
        <w:t xml:space="preserve">Operating Performance – assessment of the financial performance of the </w:t>
      </w:r>
      <w:r>
        <w:rPr>
          <w:rFonts w:ascii="Times New Roman" w:hAnsi="Times New Roman"/>
          <w:spacing w:val="-2"/>
          <w:sz w:val="24"/>
        </w:rPr>
        <w:t>company.</w:t>
      </w:r>
    </w:p>
    <w:p w14:paraId="3361CE76" w14:textId="77777777" w:rsidR="00597375" w:rsidRDefault="00597375">
      <w:pPr>
        <w:pStyle w:val="BodyText"/>
        <w:rPr>
          <w:rFonts w:ascii="Times New Roman"/>
        </w:rPr>
      </w:pPr>
    </w:p>
    <w:p w14:paraId="4A3A48E7" w14:textId="77777777" w:rsidR="00597375" w:rsidRDefault="00597375">
      <w:pPr>
        <w:pStyle w:val="BodyText"/>
        <w:rPr>
          <w:rFonts w:ascii="Times New Roman"/>
        </w:rPr>
      </w:pPr>
    </w:p>
    <w:p w14:paraId="390B9D0F" w14:textId="77777777" w:rsidR="00597375" w:rsidRDefault="00597375">
      <w:pPr>
        <w:pStyle w:val="BodyText"/>
        <w:spacing w:before="5"/>
        <w:rPr>
          <w:rFonts w:ascii="Times New Roman"/>
        </w:rPr>
      </w:pPr>
    </w:p>
    <w:p w14:paraId="0D952BCF" w14:textId="77777777" w:rsidR="00597375" w:rsidRDefault="00AF1C9B">
      <w:pPr>
        <w:spacing w:line="480" w:lineRule="auto"/>
        <w:ind w:left="217" w:right="5794"/>
        <w:rPr>
          <w:rFonts w:ascii="Times New Roman"/>
          <w:b/>
          <w:sz w:val="24"/>
        </w:rPr>
      </w:pPr>
      <w:r>
        <w:rPr>
          <w:rFonts w:ascii="Times New Roman"/>
          <w:b/>
          <w:sz w:val="24"/>
        </w:rPr>
        <w:t>Financial</w:t>
      </w:r>
      <w:r>
        <w:rPr>
          <w:rFonts w:ascii="Times New Roman"/>
          <w:b/>
          <w:spacing w:val="-15"/>
          <w:sz w:val="24"/>
        </w:rPr>
        <w:t xml:space="preserve"> </w:t>
      </w:r>
      <w:r>
        <w:rPr>
          <w:rFonts w:ascii="Times New Roman"/>
          <w:b/>
          <w:sz w:val="24"/>
        </w:rPr>
        <w:t>Structure</w:t>
      </w:r>
      <w:r>
        <w:rPr>
          <w:rFonts w:ascii="Times New Roman"/>
          <w:b/>
          <w:spacing w:val="-15"/>
          <w:sz w:val="24"/>
        </w:rPr>
        <w:t xml:space="preserve"> </w:t>
      </w:r>
      <w:r>
        <w:rPr>
          <w:rFonts w:ascii="Times New Roman"/>
          <w:b/>
          <w:sz w:val="24"/>
        </w:rPr>
        <w:t>Ratios Acid Test</w:t>
      </w:r>
    </w:p>
    <w:p w14:paraId="2EBE5222" w14:textId="77777777" w:rsidR="00597375" w:rsidRDefault="00AF1C9B">
      <w:pPr>
        <w:pStyle w:val="BodyText"/>
        <w:spacing w:line="271" w:lineRule="exact"/>
        <w:ind w:left="217"/>
        <w:rPr>
          <w:rFonts w:ascii="Times New Roman"/>
        </w:rPr>
      </w:pPr>
      <w:r>
        <w:rPr>
          <w:rFonts w:ascii="Times New Roman"/>
        </w:rPr>
        <w:t>This</w:t>
      </w:r>
      <w:r>
        <w:rPr>
          <w:rFonts w:ascii="Times New Roman"/>
          <w:spacing w:val="-5"/>
        </w:rPr>
        <w:t xml:space="preserve"> </w:t>
      </w:r>
      <w:r>
        <w:rPr>
          <w:rFonts w:ascii="Times New Roman"/>
        </w:rPr>
        <w:t>is</w:t>
      </w:r>
      <w:r>
        <w:rPr>
          <w:rFonts w:ascii="Times New Roman"/>
          <w:spacing w:val="-4"/>
        </w:rPr>
        <w:t xml:space="preserve"> </w:t>
      </w:r>
      <w:r>
        <w:rPr>
          <w:rFonts w:ascii="Times New Roman"/>
        </w:rPr>
        <w:t>carried</w:t>
      </w:r>
      <w:r>
        <w:rPr>
          <w:rFonts w:ascii="Times New Roman"/>
          <w:spacing w:val="-5"/>
        </w:rPr>
        <w:t xml:space="preserve"> </w:t>
      </w:r>
      <w:r>
        <w:rPr>
          <w:rFonts w:ascii="Times New Roman"/>
        </w:rPr>
        <w:t>out</w:t>
      </w:r>
      <w:r>
        <w:rPr>
          <w:rFonts w:ascii="Times New Roman"/>
          <w:spacing w:val="-4"/>
        </w:rPr>
        <w:t xml:space="preserve"> </w:t>
      </w:r>
      <w:r>
        <w:rPr>
          <w:rFonts w:ascii="Times New Roman"/>
        </w:rPr>
        <w:t>in</w:t>
      </w:r>
      <w:r>
        <w:rPr>
          <w:rFonts w:ascii="Times New Roman"/>
          <w:spacing w:val="-5"/>
        </w:rPr>
        <w:t xml:space="preserve"> </w:t>
      </w:r>
      <w:r>
        <w:rPr>
          <w:rFonts w:ascii="Times New Roman"/>
        </w:rPr>
        <w:t>order</w:t>
      </w:r>
      <w:r>
        <w:rPr>
          <w:rFonts w:ascii="Times New Roman"/>
          <w:spacing w:val="-5"/>
        </w:rPr>
        <w:t xml:space="preserve"> </w:t>
      </w:r>
      <w:r>
        <w:rPr>
          <w:rFonts w:ascii="Times New Roman"/>
        </w:rPr>
        <w:t>to</w:t>
      </w:r>
      <w:r>
        <w:rPr>
          <w:rFonts w:ascii="Times New Roman"/>
          <w:spacing w:val="-5"/>
        </w:rPr>
        <w:t xml:space="preserve"> </w:t>
      </w:r>
      <w:r>
        <w:rPr>
          <w:rFonts w:ascii="Times New Roman"/>
        </w:rPr>
        <w:t>test</w:t>
      </w:r>
      <w:r>
        <w:rPr>
          <w:rFonts w:ascii="Times New Roman"/>
          <w:spacing w:val="-4"/>
        </w:rPr>
        <w:t xml:space="preserve"> </w:t>
      </w:r>
      <w:r>
        <w:rPr>
          <w:rFonts w:ascii="Times New Roman"/>
        </w:rPr>
        <w:t>liquidity.</w:t>
      </w:r>
      <w:r>
        <w:rPr>
          <w:rFonts w:ascii="Times New Roman"/>
          <w:spacing w:val="51"/>
        </w:rPr>
        <w:t xml:space="preserve"> </w:t>
      </w:r>
      <w:r>
        <w:rPr>
          <w:rFonts w:ascii="Times New Roman"/>
        </w:rPr>
        <w:t>The</w:t>
      </w:r>
      <w:r>
        <w:rPr>
          <w:rFonts w:ascii="Times New Roman"/>
          <w:spacing w:val="-5"/>
        </w:rPr>
        <w:t xml:space="preserve"> </w:t>
      </w:r>
      <w:r>
        <w:rPr>
          <w:rFonts w:ascii="Times New Roman"/>
        </w:rPr>
        <w:t>calculation</w:t>
      </w:r>
      <w:r>
        <w:rPr>
          <w:rFonts w:ascii="Times New Roman"/>
          <w:spacing w:val="-5"/>
        </w:rPr>
        <w:t xml:space="preserve"> is</w:t>
      </w:r>
    </w:p>
    <w:p w14:paraId="5661A317" w14:textId="77777777" w:rsidR="00597375" w:rsidRDefault="00597375">
      <w:pPr>
        <w:pStyle w:val="BodyText"/>
        <w:spacing w:before="9"/>
        <w:rPr>
          <w:rFonts w:ascii="Times New Roman"/>
          <w:sz w:val="26"/>
        </w:rPr>
      </w:pPr>
    </w:p>
    <w:p w14:paraId="7ABA80CB" w14:textId="77777777" w:rsidR="00597375" w:rsidRDefault="00AF1C9B">
      <w:pPr>
        <w:tabs>
          <w:tab w:val="left" w:pos="3203"/>
        </w:tabs>
        <w:spacing w:line="276" w:lineRule="auto"/>
        <w:ind w:left="306" w:right="5794" w:hanging="108"/>
        <w:rPr>
          <w:sz w:val="20"/>
        </w:rPr>
      </w:pPr>
      <w:r>
        <w:rPr>
          <w:spacing w:val="40"/>
          <w:sz w:val="20"/>
          <w:u w:val="single"/>
        </w:rPr>
        <w:t xml:space="preserve"> </w:t>
      </w:r>
      <w:r>
        <w:rPr>
          <w:sz w:val="20"/>
          <w:u w:val="single"/>
        </w:rPr>
        <w:t>(Current Assets - Stock)</w:t>
      </w:r>
      <w:r>
        <w:rPr>
          <w:sz w:val="20"/>
          <w:u w:val="single"/>
        </w:rPr>
        <w:tab/>
      </w:r>
      <w:r>
        <w:rPr>
          <w:sz w:val="20"/>
        </w:rPr>
        <w:t xml:space="preserve"> Current Liabilities</w:t>
      </w:r>
    </w:p>
    <w:p w14:paraId="5FEBEAF9" w14:textId="77777777" w:rsidR="00597375" w:rsidRDefault="00597375">
      <w:pPr>
        <w:pStyle w:val="BodyText"/>
        <w:rPr>
          <w:sz w:val="20"/>
        </w:rPr>
      </w:pPr>
    </w:p>
    <w:p w14:paraId="78A23CC7" w14:textId="77777777" w:rsidR="00597375" w:rsidRDefault="00597375">
      <w:pPr>
        <w:pStyle w:val="BodyText"/>
        <w:spacing w:before="7"/>
        <w:rPr>
          <w:sz w:val="19"/>
        </w:rPr>
      </w:pPr>
    </w:p>
    <w:p w14:paraId="030294D5" w14:textId="77777777" w:rsidR="00597375" w:rsidRDefault="00AF1C9B">
      <w:pPr>
        <w:spacing w:before="61"/>
        <w:ind w:left="217"/>
        <w:rPr>
          <w:rFonts w:ascii="Times New Roman"/>
          <w:b/>
          <w:sz w:val="24"/>
        </w:rPr>
      </w:pPr>
      <w:r>
        <w:rPr>
          <w:rFonts w:ascii="Times New Roman"/>
          <w:b/>
          <w:spacing w:val="-2"/>
          <w:sz w:val="24"/>
        </w:rPr>
        <w:t>Gearing</w:t>
      </w:r>
    </w:p>
    <w:p w14:paraId="151470A5" w14:textId="77777777" w:rsidR="00597375" w:rsidRDefault="00597375">
      <w:pPr>
        <w:pStyle w:val="BodyText"/>
        <w:spacing w:before="7"/>
        <w:rPr>
          <w:rFonts w:ascii="Times New Roman"/>
          <w:b/>
          <w:sz w:val="23"/>
        </w:rPr>
      </w:pPr>
    </w:p>
    <w:p w14:paraId="4C322570" w14:textId="77777777" w:rsidR="00597375" w:rsidRDefault="00AF1C9B">
      <w:pPr>
        <w:pStyle w:val="BodyText"/>
        <w:ind w:left="217" w:right="1572"/>
        <w:rPr>
          <w:rFonts w:ascii="Times New Roman"/>
        </w:rPr>
      </w:pPr>
      <w:r>
        <w:rPr>
          <w:rFonts w:ascii="Times New Roman"/>
        </w:rPr>
        <w:t>This</w:t>
      </w:r>
      <w:r>
        <w:rPr>
          <w:rFonts w:ascii="Times New Roman"/>
          <w:spacing w:val="-3"/>
        </w:rPr>
        <w:t xml:space="preserve"> </w:t>
      </w:r>
      <w:r>
        <w:rPr>
          <w:rFonts w:ascii="Times New Roman"/>
        </w:rPr>
        <w:t>helps</w:t>
      </w:r>
      <w:r>
        <w:rPr>
          <w:rFonts w:ascii="Times New Roman"/>
          <w:spacing w:val="-3"/>
        </w:rPr>
        <w:t xml:space="preserve"> </w:t>
      </w:r>
      <w:r>
        <w:rPr>
          <w:rFonts w:ascii="Times New Roman"/>
        </w:rPr>
        <w:t>to</w:t>
      </w:r>
      <w:r>
        <w:rPr>
          <w:rFonts w:ascii="Times New Roman"/>
          <w:spacing w:val="-3"/>
        </w:rPr>
        <w:t xml:space="preserve"> </w:t>
      </w:r>
      <w:r>
        <w:rPr>
          <w:rFonts w:ascii="Times New Roman"/>
        </w:rPr>
        <w:t>identify</w:t>
      </w:r>
      <w:r>
        <w:rPr>
          <w:rFonts w:ascii="Times New Roman"/>
          <w:spacing w:val="-7"/>
        </w:rPr>
        <w:t xml:space="preserve"> </w:t>
      </w:r>
      <w:r>
        <w:rPr>
          <w:rFonts w:ascii="Times New Roman"/>
        </w:rPr>
        <w:t>the</w:t>
      </w:r>
      <w:r>
        <w:rPr>
          <w:rFonts w:ascii="Times New Roman"/>
          <w:spacing w:val="-2"/>
        </w:rPr>
        <w:t xml:space="preserve"> </w:t>
      </w:r>
      <w:r>
        <w:rPr>
          <w:rFonts w:ascii="Times New Roman"/>
        </w:rPr>
        <w:t>level</w:t>
      </w:r>
      <w:r>
        <w:rPr>
          <w:rFonts w:ascii="Times New Roman"/>
          <w:spacing w:val="-3"/>
        </w:rPr>
        <w:t xml:space="preserve"> </w:t>
      </w:r>
      <w:r>
        <w:rPr>
          <w:rFonts w:ascii="Times New Roman"/>
        </w:rPr>
        <w:t>of</w:t>
      </w:r>
      <w:r>
        <w:rPr>
          <w:rFonts w:ascii="Times New Roman"/>
          <w:spacing w:val="-4"/>
        </w:rPr>
        <w:t xml:space="preserve"> </w:t>
      </w:r>
      <w:r>
        <w:rPr>
          <w:rFonts w:ascii="Times New Roman"/>
        </w:rPr>
        <w:t>long</w:t>
      </w:r>
      <w:r>
        <w:rPr>
          <w:rFonts w:ascii="Times New Roman"/>
          <w:spacing w:val="-6"/>
        </w:rPr>
        <w:t xml:space="preserve"> </w:t>
      </w:r>
      <w:r>
        <w:rPr>
          <w:rFonts w:ascii="Times New Roman"/>
        </w:rPr>
        <w:t>term</w:t>
      </w:r>
      <w:r>
        <w:rPr>
          <w:rFonts w:ascii="Times New Roman"/>
          <w:spacing w:val="-3"/>
        </w:rPr>
        <w:t xml:space="preserve"> </w:t>
      </w:r>
      <w:r>
        <w:rPr>
          <w:rFonts w:ascii="Times New Roman"/>
        </w:rPr>
        <w:t>debt</w:t>
      </w:r>
      <w:r>
        <w:rPr>
          <w:rFonts w:ascii="Times New Roman"/>
          <w:spacing w:val="-3"/>
        </w:rPr>
        <w:t xml:space="preserve"> </w:t>
      </w:r>
      <w:r>
        <w:rPr>
          <w:rFonts w:ascii="Times New Roman"/>
        </w:rPr>
        <w:t>in</w:t>
      </w:r>
      <w:r>
        <w:rPr>
          <w:rFonts w:ascii="Times New Roman"/>
          <w:spacing w:val="-3"/>
        </w:rPr>
        <w:t xml:space="preserve"> </w:t>
      </w:r>
      <w:r>
        <w:rPr>
          <w:rFonts w:ascii="Times New Roman"/>
        </w:rPr>
        <w:t>the</w:t>
      </w:r>
      <w:r>
        <w:rPr>
          <w:rFonts w:ascii="Times New Roman"/>
          <w:spacing w:val="-4"/>
        </w:rPr>
        <w:t xml:space="preserve"> </w:t>
      </w:r>
      <w:r>
        <w:rPr>
          <w:rFonts w:ascii="Times New Roman"/>
        </w:rPr>
        <w:t>capital</w:t>
      </w:r>
      <w:r>
        <w:rPr>
          <w:rFonts w:ascii="Times New Roman"/>
          <w:spacing w:val="-3"/>
        </w:rPr>
        <w:t xml:space="preserve"> </w:t>
      </w:r>
      <w:r>
        <w:rPr>
          <w:rFonts w:ascii="Times New Roman"/>
        </w:rPr>
        <w:t>structure. The calculation is</w:t>
      </w:r>
    </w:p>
    <w:p w14:paraId="3AD30CB5" w14:textId="77777777" w:rsidR="00597375" w:rsidRDefault="00597375">
      <w:pPr>
        <w:pStyle w:val="BodyText"/>
        <w:spacing w:before="8"/>
        <w:rPr>
          <w:rFonts w:ascii="Times New Roman"/>
          <w:sz w:val="18"/>
        </w:rPr>
      </w:pPr>
    </w:p>
    <w:p w14:paraId="4D9B5F7C" w14:textId="77777777" w:rsidR="00597375" w:rsidRDefault="00AF1C9B">
      <w:pPr>
        <w:spacing w:before="66"/>
        <w:ind w:left="2341"/>
        <w:rPr>
          <w:sz w:val="20"/>
        </w:rPr>
      </w:pPr>
      <w:r>
        <w:rPr>
          <w:spacing w:val="-4"/>
          <w:sz w:val="20"/>
        </w:rPr>
        <w:t>X100</w:t>
      </w:r>
    </w:p>
    <w:p w14:paraId="5CAAE8D1" w14:textId="77777777" w:rsidR="00597375" w:rsidRDefault="00AF1C9B">
      <w:pPr>
        <w:tabs>
          <w:tab w:val="left" w:pos="2341"/>
          <w:tab w:val="left" w:pos="3193"/>
        </w:tabs>
        <w:spacing w:before="1" w:line="276" w:lineRule="auto"/>
        <w:ind w:left="306" w:right="5804" w:hanging="108"/>
        <w:rPr>
          <w:sz w:val="20"/>
        </w:rPr>
      </w:pPr>
      <w:r>
        <w:rPr>
          <w:spacing w:val="40"/>
          <w:sz w:val="20"/>
          <w:u w:val="single"/>
        </w:rPr>
        <w:t xml:space="preserve"> </w:t>
      </w:r>
      <w:r>
        <w:rPr>
          <w:sz w:val="20"/>
          <w:u w:val="single"/>
        </w:rPr>
        <w:t>Long Term Debt</w:t>
      </w:r>
      <w:r>
        <w:rPr>
          <w:sz w:val="20"/>
          <w:u w:val="single"/>
        </w:rPr>
        <w:tab/>
      </w:r>
      <w:r>
        <w:rPr>
          <w:spacing w:val="-6"/>
          <w:sz w:val="20"/>
          <w:u w:val="single"/>
        </w:rPr>
        <w:t>=%</w:t>
      </w:r>
      <w:r>
        <w:rPr>
          <w:sz w:val="20"/>
          <w:u w:val="single"/>
        </w:rPr>
        <w:tab/>
      </w:r>
      <w:r>
        <w:rPr>
          <w:sz w:val="20"/>
        </w:rPr>
        <w:t xml:space="preserve"> Net Worth</w:t>
      </w:r>
    </w:p>
    <w:p w14:paraId="23B292CA" w14:textId="77777777" w:rsidR="00597375" w:rsidRDefault="00597375">
      <w:pPr>
        <w:pStyle w:val="BodyText"/>
        <w:spacing w:before="6"/>
        <w:rPr>
          <w:sz w:val="15"/>
        </w:rPr>
      </w:pPr>
    </w:p>
    <w:p w14:paraId="14B60256" w14:textId="77777777" w:rsidR="00597375" w:rsidRDefault="00AF1C9B">
      <w:pPr>
        <w:pStyle w:val="BodyText"/>
        <w:spacing w:before="58"/>
        <w:ind w:left="217" w:right="226"/>
        <w:jc w:val="both"/>
        <w:rPr>
          <w:rFonts w:ascii="Times New Roman"/>
        </w:rPr>
      </w:pPr>
      <w:r>
        <w:rPr>
          <w:rFonts w:ascii="Times New Roman"/>
        </w:rPr>
        <w:t>Generally, the lower the gearing percentage the better, however, when considering the level of long term debt, the level of interest payments are also taken into account. A company may have high levels of long term debt, but the interest payments could mean</w:t>
      </w:r>
      <w:r>
        <w:rPr>
          <w:rFonts w:ascii="Times New Roman"/>
          <w:spacing w:val="40"/>
        </w:rPr>
        <w:t xml:space="preserve"> </w:t>
      </w:r>
      <w:r>
        <w:rPr>
          <w:rFonts w:ascii="Times New Roman"/>
        </w:rPr>
        <w:t>it is a manageable debt.</w:t>
      </w:r>
    </w:p>
    <w:p w14:paraId="25846480" w14:textId="77777777" w:rsidR="00597375" w:rsidRDefault="00597375">
      <w:pPr>
        <w:jc w:val="both"/>
        <w:rPr>
          <w:rFonts w:ascii="Times New Roman"/>
        </w:rPr>
        <w:sectPr w:rsidR="00597375">
          <w:pgSz w:w="11900" w:h="16840"/>
          <w:pgMar w:top="1080" w:right="1320" w:bottom="1160" w:left="1580" w:header="0" w:footer="969" w:gutter="0"/>
          <w:cols w:space="720"/>
        </w:sectPr>
      </w:pPr>
    </w:p>
    <w:p w14:paraId="6310525F" w14:textId="77777777" w:rsidR="00597375" w:rsidRDefault="00AF1C9B">
      <w:pPr>
        <w:spacing w:before="44"/>
        <w:ind w:left="217"/>
        <w:rPr>
          <w:rFonts w:ascii="Times New Roman"/>
          <w:b/>
          <w:sz w:val="24"/>
        </w:rPr>
      </w:pPr>
      <w:r>
        <w:rPr>
          <w:rFonts w:ascii="Times New Roman"/>
          <w:b/>
          <w:sz w:val="24"/>
        </w:rPr>
        <w:lastRenderedPageBreak/>
        <w:t>Operating</w:t>
      </w:r>
      <w:r>
        <w:rPr>
          <w:rFonts w:ascii="Times New Roman"/>
          <w:b/>
          <w:spacing w:val="-14"/>
          <w:sz w:val="24"/>
        </w:rPr>
        <w:t xml:space="preserve"> </w:t>
      </w:r>
      <w:r>
        <w:rPr>
          <w:rFonts w:ascii="Times New Roman"/>
          <w:b/>
          <w:sz w:val="24"/>
        </w:rPr>
        <w:t>Performance</w:t>
      </w:r>
      <w:r>
        <w:rPr>
          <w:rFonts w:ascii="Times New Roman"/>
          <w:b/>
          <w:spacing w:val="-14"/>
          <w:sz w:val="24"/>
        </w:rPr>
        <w:t xml:space="preserve"> </w:t>
      </w:r>
      <w:r>
        <w:rPr>
          <w:rFonts w:ascii="Times New Roman"/>
          <w:b/>
          <w:spacing w:val="-2"/>
          <w:sz w:val="24"/>
        </w:rPr>
        <w:t>Ratios</w:t>
      </w:r>
    </w:p>
    <w:p w14:paraId="0434F87B" w14:textId="77777777" w:rsidR="00597375" w:rsidRDefault="00597375">
      <w:pPr>
        <w:pStyle w:val="BodyText"/>
        <w:rPr>
          <w:rFonts w:ascii="Times New Roman"/>
          <w:b/>
        </w:rPr>
      </w:pPr>
    </w:p>
    <w:p w14:paraId="7F2D44B8" w14:textId="77777777" w:rsidR="00597375" w:rsidRDefault="00597375">
      <w:pPr>
        <w:pStyle w:val="BodyText"/>
        <w:rPr>
          <w:rFonts w:ascii="Times New Roman"/>
          <w:b/>
        </w:rPr>
      </w:pPr>
    </w:p>
    <w:p w14:paraId="06B25656" w14:textId="77777777" w:rsidR="00597375" w:rsidRDefault="00AF1C9B">
      <w:pPr>
        <w:spacing w:before="1" w:line="274" w:lineRule="exact"/>
        <w:ind w:left="217"/>
        <w:rPr>
          <w:rFonts w:ascii="Times New Roman"/>
          <w:b/>
          <w:sz w:val="24"/>
        </w:rPr>
      </w:pPr>
      <w:r>
        <w:rPr>
          <w:rFonts w:ascii="Times New Roman"/>
          <w:b/>
          <w:sz w:val="24"/>
        </w:rPr>
        <w:t>Return</w:t>
      </w:r>
      <w:r>
        <w:rPr>
          <w:rFonts w:ascii="Times New Roman"/>
          <w:b/>
          <w:spacing w:val="-7"/>
          <w:sz w:val="24"/>
        </w:rPr>
        <w:t xml:space="preserve"> </w:t>
      </w:r>
      <w:r>
        <w:rPr>
          <w:rFonts w:ascii="Times New Roman"/>
          <w:b/>
          <w:sz w:val="24"/>
        </w:rPr>
        <w:t>on</w:t>
      </w:r>
      <w:r>
        <w:rPr>
          <w:rFonts w:ascii="Times New Roman"/>
          <w:b/>
          <w:spacing w:val="-7"/>
          <w:sz w:val="24"/>
        </w:rPr>
        <w:t xml:space="preserve"> </w:t>
      </w:r>
      <w:r>
        <w:rPr>
          <w:rFonts w:ascii="Times New Roman"/>
          <w:b/>
          <w:sz w:val="24"/>
        </w:rPr>
        <w:t>Capital</w:t>
      </w:r>
      <w:r>
        <w:rPr>
          <w:rFonts w:ascii="Times New Roman"/>
          <w:b/>
          <w:spacing w:val="-8"/>
          <w:sz w:val="24"/>
        </w:rPr>
        <w:t xml:space="preserve"> </w:t>
      </w:r>
      <w:r>
        <w:rPr>
          <w:rFonts w:ascii="Times New Roman"/>
          <w:b/>
          <w:sz w:val="24"/>
        </w:rPr>
        <w:t>Employed</w:t>
      </w:r>
      <w:r>
        <w:rPr>
          <w:rFonts w:ascii="Times New Roman"/>
          <w:b/>
          <w:spacing w:val="-6"/>
          <w:sz w:val="24"/>
        </w:rPr>
        <w:t xml:space="preserve"> </w:t>
      </w:r>
      <w:r>
        <w:rPr>
          <w:rFonts w:ascii="Times New Roman"/>
          <w:b/>
          <w:spacing w:val="-2"/>
          <w:sz w:val="24"/>
        </w:rPr>
        <w:t>(ROCE)</w:t>
      </w:r>
    </w:p>
    <w:p w14:paraId="02A6CEBA" w14:textId="77777777" w:rsidR="00597375" w:rsidRDefault="00AF1C9B">
      <w:pPr>
        <w:pStyle w:val="BodyText"/>
        <w:spacing w:line="274" w:lineRule="exact"/>
        <w:ind w:left="217"/>
        <w:rPr>
          <w:rFonts w:ascii="Times New Roman"/>
        </w:rPr>
      </w:pPr>
      <w:r>
        <w:rPr>
          <w:rFonts w:ascii="Times New Roman"/>
        </w:rPr>
        <w:t>A</w:t>
      </w:r>
      <w:r>
        <w:rPr>
          <w:rFonts w:ascii="Times New Roman"/>
          <w:spacing w:val="-6"/>
        </w:rPr>
        <w:t xml:space="preserve"> </w:t>
      </w:r>
      <w:r>
        <w:rPr>
          <w:rFonts w:ascii="Times New Roman"/>
        </w:rPr>
        <w:t>calculation</w:t>
      </w:r>
      <w:r>
        <w:rPr>
          <w:rFonts w:ascii="Times New Roman"/>
          <w:spacing w:val="-4"/>
        </w:rPr>
        <w:t xml:space="preserve"> </w:t>
      </w:r>
      <w:r>
        <w:rPr>
          <w:rFonts w:ascii="Times New Roman"/>
        </w:rPr>
        <w:t>is</w:t>
      </w:r>
      <w:r>
        <w:rPr>
          <w:rFonts w:ascii="Times New Roman"/>
          <w:spacing w:val="-5"/>
        </w:rPr>
        <w:t xml:space="preserve"> </w:t>
      </w:r>
      <w:r>
        <w:rPr>
          <w:rFonts w:ascii="Times New Roman"/>
        </w:rPr>
        <w:t>done</w:t>
      </w:r>
      <w:r>
        <w:rPr>
          <w:rFonts w:ascii="Times New Roman"/>
          <w:spacing w:val="-5"/>
        </w:rPr>
        <w:t xml:space="preserve"> </w:t>
      </w:r>
      <w:r>
        <w:rPr>
          <w:rFonts w:ascii="Times New Roman"/>
        </w:rPr>
        <w:t>to</w:t>
      </w:r>
      <w:r>
        <w:rPr>
          <w:rFonts w:ascii="Times New Roman"/>
          <w:spacing w:val="-4"/>
        </w:rPr>
        <w:t xml:space="preserve"> </w:t>
      </w:r>
      <w:r>
        <w:rPr>
          <w:rFonts w:ascii="Times New Roman"/>
        </w:rPr>
        <w:t>identify</w:t>
      </w:r>
      <w:r>
        <w:rPr>
          <w:rFonts w:ascii="Times New Roman"/>
          <w:spacing w:val="-9"/>
        </w:rPr>
        <w:t xml:space="preserve"> </w:t>
      </w:r>
      <w:r>
        <w:rPr>
          <w:rFonts w:ascii="Times New Roman"/>
        </w:rPr>
        <w:t>the</w:t>
      </w:r>
      <w:r>
        <w:rPr>
          <w:rFonts w:ascii="Times New Roman"/>
          <w:spacing w:val="-4"/>
        </w:rPr>
        <w:t xml:space="preserve"> </w:t>
      </w:r>
      <w:r>
        <w:rPr>
          <w:rFonts w:ascii="Times New Roman"/>
        </w:rPr>
        <w:t>return</w:t>
      </w:r>
      <w:r>
        <w:rPr>
          <w:rFonts w:ascii="Times New Roman"/>
          <w:spacing w:val="-4"/>
        </w:rPr>
        <w:t xml:space="preserve"> </w:t>
      </w:r>
      <w:r>
        <w:rPr>
          <w:rFonts w:ascii="Times New Roman"/>
        </w:rPr>
        <w:t>on</w:t>
      </w:r>
      <w:r>
        <w:rPr>
          <w:rFonts w:ascii="Times New Roman"/>
          <w:spacing w:val="-4"/>
        </w:rPr>
        <w:t xml:space="preserve"> </w:t>
      </w:r>
      <w:r>
        <w:rPr>
          <w:rFonts w:ascii="Times New Roman"/>
        </w:rPr>
        <w:t>invested</w:t>
      </w:r>
      <w:r>
        <w:rPr>
          <w:rFonts w:ascii="Times New Roman"/>
          <w:spacing w:val="-5"/>
        </w:rPr>
        <w:t xml:space="preserve"> </w:t>
      </w:r>
      <w:r>
        <w:rPr>
          <w:rFonts w:ascii="Times New Roman"/>
          <w:spacing w:val="-2"/>
        </w:rPr>
        <w:t>capital.</w:t>
      </w:r>
    </w:p>
    <w:p w14:paraId="545572DC" w14:textId="77777777" w:rsidR="00597375" w:rsidRDefault="00597375">
      <w:pPr>
        <w:pStyle w:val="BodyText"/>
        <w:spacing w:before="7"/>
        <w:rPr>
          <w:rFonts w:ascii="Times New Roman"/>
          <w:sz w:val="18"/>
        </w:rPr>
      </w:pPr>
    </w:p>
    <w:p w14:paraId="6D245217" w14:textId="77777777" w:rsidR="00597375" w:rsidRDefault="00AF1C9B">
      <w:pPr>
        <w:spacing w:before="67" w:line="229" w:lineRule="exact"/>
        <w:ind w:left="2226"/>
        <w:rPr>
          <w:sz w:val="20"/>
        </w:rPr>
      </w:pPr>
      <w:r>
        <w:rPr>
          <w:sz w:val="20"/>
        </w:rPr>
        <w:t>X100</w:t>
      </w:r>
      <w:r>
        <w:rPr>
          <w:spacing w:val="70"/>
          <w:w w:val="150"/>
          <w:sz w:val="20"/>
        </w:rPr>
        <w:t xml:space="preserve"> </w:t>
      </w:r>
      <w:r>
        <w:rPr>
          <w:spacing w:val="-10"/>
          <w:sz w:val="20"/>
        </w:rPr>
        <w:t>=</w:t>
      </w:r>
    </w:p>
    <w:p w14:paraId="256E29FA" w14:textId="77777777" w:rsidR="00597375" w:rsidRDefault="00AF1C9B">
      <w:pPr>
        <w:tabs>
          <w:tab w:val="left" w:pos="2226"/>
          <w:tab w:val="left" w:pos="3080"/>
        </w:tabs>
        <w:spacing w:line="278" w:lineRule="auto"/>
        <w:ind w:left="306" w:right="5917" w:hanging="108"/>
        <w:rPr>
          <w:sz w:val="20"/>
        </w:rPr>
      </w:pPr>
      <w:r>
        <w:rPr>
          <w:spacing w:val="40"/>
          <w:sz w:val="20"/>
          <w:u w:val="single"/>
        </w:rPr>
        <w:t xml:space="preserve"> </w:t>
      </w:r>
      <w:r>
        <w:rPr>
          <w:sz w:val="20"/>
          <w:u w:val="single"/>
        </w:rPr>
        <w:t>Operating Profit</w:t>
      </w:r>
      <w:r>
        <w:rPr>
          <w:sz w:val="20"/>
          <w:u w:val="single"/>
        </w:rPr>
        <w:tab/>
      </w:r>
      <w:r>
        <w:rPr>
          <w:spacing w:val="-10"/>
          <w:sz w:val="20"/>
          <w:u w:val="single"/>
        </w:rPr>
        <w:t>%</w:t>
      </w:r>
      <w:r>
        <w:rPr>
          <w:sz w:val="20"/>
          <w:u w:val="single"/>
        </w:rPr>
        <w:tab/>
      </w:r>
      <w:r>
        <w:rPr>
          <w:sz w:val="20"/>
        </w:rPr>
        <w:t xml:space="preserve"> Capital Employed</w:t>
      </w:r>
    </w:p>
    <w:p w14:paraId="0E4D2BC6" w14:textId="77777777" w:rsidR="00597375" w:rsidRDefault="00597375">
      <w:pPr>
        <w:pStyle w:val="BodyText"/>
        <w:rPr>
          <w:sz w:val="20"/>
        </w:rPr>
      </w:pPr>
    </w:p>
    <w:p w14:paraId="4194F723" w14:textId="77777777" w:rsidR="00597375" w:rsidRDefault="00597375">
      <w:pPr>
        <w:pStyle w:val="BodyText"/>
        <w:spacing w:before="2"/>
        <w:rPr>
          <w:sz w:val="19"/>
        </w:rPr>
      </w:pPr>
    </w:p>
    <w:p w14:paraId="0AD9DA00" w14:textId="77777777" w:rsidR="00597375" w:rsidRDefault="00AF1C9B">
      <w:pPr>
        <w:pStyle w:val="BodyText"/>
        <w:spacing w:before="58"/>
        <w:ind w:left="217" w:right="226"/>
        <w:jc w:val="both"/>
        <w:rPr>
          <w:rFonts w:ascii="Times New Roman"/>
        </w:rPr>
      </w:pPr>
      <w:r>
        <w:rPr>
          <w:rFonts w:ascii="Times New Roman"/>
        </w:rPr>
        <w:t>This is the most important measure of the overall efficiency of the management of the business</w:t>
      </w:r>
      <w:r>
        <w:rPr>
          <w:rFonts w:ascii="Times New Roman"/>
          <w:spacing w:val="-1"/>
        </w:rPr>
        <w:t xml:space="preserve"> </w:t>
      </w:r>
      <w:r>
        <w:rPr>
          <w:rFonts w:ascii="Times New Roman"/>
        </w:rPr>
        <w:t>as</w:t>
      </w:r>
      <w:r>
        <w:rPr>
          <w:rFonts w:ascii="Times New Roman"/>
          <w:spacing w:val="-1"/>
        </w:rPr>
        <w:t xml:space="preserve"> </w:t>
      </w:r>
      <w:r>
        <w:rPr>
          <w:rFonts w:ascii="Times New Roman"/>
        </w:rPr>
        <w:t>it</w:t>
      </w:r>
      <w:r>
        <w:rPr>
          <w:rFonts w:ascii="Times New Roman"/>
          <w:spacing w:val="-1"/>
        </w:rPr>
        <w:t xml:space="preserve"> </w:t>
      </w:r>
      <w:r>
        <w:rPr>
          <w:rFonts w:ascii="Times New Roman"/>
        </w:rPr>
        <w:t>relates</w:t>
      </w:r>
      <w:r>
        <w:rPr>
          <w:rFonts w:ascii="Times New Roman"/>
          <w:spacing w:val="-1"/>
        </w:rPr>
        <w:t xml:space="preserve"> </w:t>
      </w:r>
      <w:r>
        <w:rPr>
          <w:rFonts w:ascii="Times New Roman"/>
        </w:rPr>
        <w:t>the</w:t>
      </w:r>
      <w:r>
        <w:rPr>
          <w:rFonts w:ascii="Times New Roman"/>
          <w:spacing w:val="-1"/>
        </w:rPr>
        <w:t xml:space="preserve"> </w:t>
      </w:r>
      <w:r>
        <w:rPr>
          <w:rFonts w:ascii="Times New Roman"/>
        </w:rPr>
        <w:t>result</w:t>
      </w:r>
      <w:r>
        <w:rPr>
          <w:rFonts w:ascii="Times New Roman"/>
          <w:spacing w:val="-1"/>
        </w:rPr>
        <w:t xml:space="preserve"> </w:t>
      </w:r>
      <w:r>
        <w:rPr>
          <w:rFonts w:ascii="Times New Roman"/>
        </w:rPr>
        <w:t>of</w:t>
      </w:r>
      <w:r>
        <w:rPr>
          <w:rFonts w:ascii="Times New Roman"/>
          <w:spacing w:val="-1"/>
        </w:rPr>
        <w:t xml:space="preserve"> </w:t>
      </w:r>
      <w:r>
        <w:rPr>
          <w:rFonts w:ascii="Times New Roman"/>
        </w:rPr>
        <w:t>operations</w:t>
      </w:r>
      <w:r>
        <w:rPr>
          <w:rFonts w:ascii="Times New Roman"/>
          <w:spacing w:val="-1"/>
        </w:rPr>
        <w:t xml:space="preserve"> </w:t>
      </w:r>
      <w:r>
        <w:rPr>
          <w:rFonts w:ascii="Times New Roman"/>
        </w:rPr>
        <w:t>to</w:t>
      </w:r>
      <w:r>
        <w:rPr>
          <w:rFonts w:ascii="Times New Roman"/>
          <w:spacing w:val="-1"/>
        </w:rPr>
        <w:t xml:space="preserve"> </w:t>
      </w:r>
      <w:r>
        <w:rPr>
          <w:rFonts w:ascii="Times New Roman"/>
        </w:rPr>
        <w:t>the</w:t>
      </w:r>
      <w:r>
        <w:rPr>
          <w:rFonts w:ascii="Times New Roman"/>
          <w:spacing w:val="-3"/>
        </w:rPr>
        <w:t xml:space="preserve"> </w:t>
      </w:r>
      <w:r>
        <w:rPr>
          <w:rFonts w:ascii="Times New Roman"/>
        </w:rPr>
        <w:t>total</w:t>
      </w:r>
      <w:r>
        <w:rPr>
          <w:rFonts w:ascii="Times New Roman"/>
          <w:spacing w:val="-1"/>
        </w:rPr>
        <w:t xml:space="preserve"> </w:t>
      </w:r>
      <w:r>
        <w:rPr>
          <w:rFonts w:ascii="Times New Roman"/>
        </w:rPr>
        <w:t>funds</w:t>
      </w:r>
      <w:r>
        <w:rPr>
          <w:rFonts w:ascii="Times New Roman"/>
          <w:spacing w:val="-1"/>
        </w:rPr>
        <w:t xml:space="preserve"> </w:t>
      </w:r>
      <w:r>
        <w:rPr>
          <w:rFonts w:ascii="Times New Roman"/>
        </w:rPr>
        <w:t>being</w:t>
      </w:r>
      <w:r>
        <w:rPr>
          <w:rFonts w:ascii="Times New Roman"/>
          <w:spacing w:val="-2"/>
        </w:rPr>
        <w:t xml:space="preserve"> </w:t>
      </w:r>
      <w:r>
        <w:rPr>
          <w:rFonts w:ascii="Times New Roman"/>
        </w:rPr>
        <w:t>used</w:t>
      </w:r>
      <w:r>
        <w:rPr>
          <w:rFonts w:ascii="Times New Roman"/>
          <w:spacing w:val="-1"/>
        </w:rPr>
        <w:t xml:space="preserve"> </w:t>
      </w:r>
      <w:r>
        <w:rPr>
          <w:rFonts w:ascii="Times New Roman"/>
        </w:rPr>
        <w:t>in</w:t>
      </w:r>
      <w:r>
        <w:rPr>
          <w:rFonts w:ascii="Times New Roman"/>
          <w:spacing w:val="-1"/>
        </w:rPr>
        <w:t xml:space="preserve"> </w:t>
      </w:r>
      <w:r>
        <w:rPr>
          <w:rFonts w:ascii="Times New Roman"/>
        </w:rPr>
        <w:t>the</w:t>
      </w:r>
      <w:r>
        <w:rPr>
          <w:rFonts w:ascii="Times New Roman"/>
          <w:spacing w:val="-1"/>
        </w:rPr>
        <w:t xml:space="preserve"> </w:t>
      </w:r>
      <w:r>
        <w:rPr>
          <w:rFonts w:ascii="Times New Roman"/>
        </w:rPr>
        <w:t>business. It helps to show the operating performance of the company. When compared to the acid test, it gives an idea as to the candidates vulnerability to take-over and bankruptcy. The higher the ROCE</w:t>
      </w:r>
      <w:r>
        <w:rPr>
          <w:rFonts w:ascii="Times New Roman"/>
          <w:spacing w:val="80"/>
        </w:rPr>
        <w:t xml:space="preserve"> </w:t>
      </w:r>
      <w:r>
        <w:rPr>
          <w:rFonts w:ascii="Times New Roman"/>
        </w:rPr>
        <w:t>percentage the better, however ROCE does vary by industry sector and this must be taken into account.</w:t>
      </w:r>
    </w:p>
    <w:sectPr w:rsidR="00597375">
      <w:pgSz w:w="11900" w:h="16840"/>
      <w:pgMar w:top="1080" w:right="1320" w:bottom="1160" w:left="1580" w:header="0"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BD357" w14:textId="77777777" w:rsidR="009D2B98" w:rsidRDefault="00AF1C9B">
      <w:r>
        <w:separator/>
      </w:r>
    </w:p>
  </w:endnote>
  <w:endnote w:type="continuationSeparator" w:id="0">
    <w:p w14:paraId="5D5AC09B" w14:textId="77777777" w:rsidR="009D2B98" w:rsidRDefault="00AF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00F4A" w14:textId="77777777" w:rsidR="00597375" w:rsidRDefault="00C87E43">
    <w:pPr>
      <w:pStyle w:val="BodyText"/>
      <w:spacing w:line="14" w:lineRule="auto"/>
      <w:rPr>
        <w:sz w:val="20"/>
      </w:rPr>
    </w:pPr>
    <w:r>
      <w:rPr>
        <w:noProof/>
      </w:rPr>
      <mc:AlternateContent>
        <mc:Choice Requires="wps">
          <w:drawing>
            <wp:anchor distT="0" distB="0" distL="114300" distR="114300" simplePos="0" relativeHeight="487344640" behindDoc="1" locked="0" layoutInCell="1" allowOverlap="1" wp14:anchorId="4C6B879D" wp14:editId="73FCF555">
              <wp:simplePos x="0" y="0"/>
              <wp:positionH relativeFrom="margin">
                <wp:align>right</wp:align>
              </wp:positionH>
              <wp:positionV relativeFrom="page">
                <wp:posOffset>9934575</wp:posOffset>
              </wp:positionV>
              <wp:extent cx="2447925" cy="247650"/>
              <wp:effectExtent l="0" t="0" r="9525"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1DCAD" w14:textId="77D9A36E" w:rsidR="00597375" w:rsidRDefault="00A5771B">
                          <w:pPr>
                            <w:spacing w:line="198" w:lineRule="exact"/>
                            <w:ind w:left="20"/>
                            <w:rPr>
                              <w:i/>
                              <w:sz w:val="18"/>
                            </w:rPr>
                          </w:pPr>
                          <w:r>
                            <w:rPr>
                              <w:i/>
                              <w:sz w:val="18"/>
                            </w:rPr>
                            <w:t>Colney Heath New</w:t>
                          </w:r>
                          <w:r w:rsidR="00C452D1">
                            <w:rPr>
                              <w:i/>
                              <w:sz w:val="18"/>
                            </w:rPr>
                            <w:t xml:space="preserve"> Play </w:t>
                          </w:r>
                          <w:r>
                            <w:rPr>
                              <w:i/>
                              <w:sz w:val="18"/>
                            </w:rPr>
                            <w:t>Area April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B879D" id="_x0000_t202" coordsize="21600,21600" o:spt="202" path="m,l,21600r21600,l21600,xe">
              <v:stroke joinstyle="miter"/>
              <v:path gradientshapeok="t" o:connecttype="rect"/>
            </v:shapetype>
            <v:shape id="docshape2" o:spid="_x0000_s1026" type="#_x0000_t202" style="position:absolute;margin-left:141.55pt;margin-top:782.25pt;width:192.75pt;height:19.5pt;z-index:-159718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" filled="f" stroked="f">
              <v:textbox inset="0,0,0,0">
                <w:txbxContent>
                  <w:p w14:paraId="0A31DCAD" w14:textId="77D9A36E" w:rsidR="00597375" w:rsidRDefault="00A5771B">
                    <w:pPr>
                      <w:spacing w:line="198" w:lineRule="exact"/>
                      <w:ind w:left="20"/>
                      <w:rPr>
                        <w:i/>
                        <w:sz w:val="18"/>
                      </w:rPr>
                    </w:pPr>
                    <w:r>
                      <w:rPr>
                        <w:i/>
                        <w:sz w:val="18"/>
                      </w:rPr>
                      <w:t>Colney Heath New</w:t>
                    </w:r>
                    <w:r w:rsidR="00C452D1">
                      <w:rPr>
                        <w:i/>
                        <w:sz w:val="18"/>
                      </w:rPr>
                      <w:t xml:space="preserve"> Play </w:t>
                    </w:r>
                    <w:r>
                      <w:rPr>
                        <w:i/>
                        <w:sz w:val="18"/>
                      </w:rPr>
                      <w:t>Area April 2023</w:t>
                    </w:r>
                  </w:p>
                </w:txbxContent>
              </v:textbox>
              <w10:wrap anchorx="margin" anchory="page"/>
            </v:shape>
          </w:pict>
        </mc:Fallback>
      </mc:AlternateContent>
    </w:r>
    <w:r w:rsidR="003D77C2">
      <w:rPr>
        <w:noProof/>
      </w:rPr>
      <mc:AlternateContent>
        <mc:Choice Requires="wps">
          <w:drawing>
            <wp:anchor distT="0" distB="0" distL="114300" distR="114300" simplePos="0" relativeHeight="487344128" behindDoc="1" locked="0" layoutInCell="1" allowOverlap="1" wp14:anchorId="7AF0D435" wp14:editId="0409E20E">
              <wp:simplePos x="0" y="0"/>
              <wp:positionH relativeFrom="page">
                <wp:posOffset>1129030</wp:posOffset>
              </wp:positionH>
              <wp:positionV relativeFrom="page">
                <wp:posOffset>9938385</wp:posOffset>
              </wp:positionV>
              <wp:extent cx="909320" cy="13970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C4A5F" w14:textId="77777777" w:rsidR="00597375" w:rsidRDefault="00AF1C9B">
                          <w:pPr>
                            <w:spacing w:line="198" w:lineRule="exact"/>
                            <w:ind w:left="20"/>
                            <w:rPr>
                              <w:i/>
                              <w:sz w:val="18"/>
                            </w:rPr>
                          </w:pPr>
                          <w:r>
                            <w:rPr>
                              <w:i/>
                              <w:spacing w:val="-2"/>
                              <w:sz w:val="18"/>
                            </w:rPr>
                            <w:t>Groundwork</w:t>
                          </w:r>
                          <w:r>
                            <w:rPr>
                              <w:i/>
                              <w:spacing w:val="7"/>
                              <w:sz w:val="18"/>
                            </w:rPr>
                            <w:t xml:space="preserve"> </w:t>
                          </w:r>
                          <w:r>
                            <w:rPr>
                              <w:i/>
                              <w:spacing w:val="-4"/>
                              <w:sz w:val="18"/>
                            </w:rPr>
                            <w:t>East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0D435" id="docshape1" o:spid="_x0000_s1027" type="#_x0000_t202" style="position:absolute;margin-left:88.9pt;margin-top:782.55pt;width:71.6pt;height:11pt;z-index:-1597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" filled="f" stroked="f">
              <v:textbox inset="0,0,0,0">
                <w:txbxContent>
                  <w:p w14:paraId="275C4A5F" w14:textId="77777777" w:rsidR="00597375" w:rsidRDefault="00AF1C9B">
                    <w:pPr>
                      <w:spacing w:line="198" w:lineRule="exact"/>
                      <w:ind w:left="20"/>
                      <w:rPr>
                        <w:i/>
                        <w:sz w:val="18"/>
                      </w:rPr>
                    </w:pPr>
                    <w:r>
                      <w:rPr>
                        <w:i/>
                        <w:spacing w:val="-2"/>
                        <w:sz w:val="18"/>
                      </w:rPr>
                      <w:t>Groundwork</w:t>
                    </w:r>
                    <w:r>
                      <w:rPr>
                        <w:i/>
                        <w:spacing w:val="7"/>
                        <w:sz w:val="18"/>
                      </w:rPr>
                      <w:t xml:space="preserve"> </w:t>
                    </w:r>
                    <w:r>
                      <w:rPr>
                        <w:i/>
                        <w:spacing w:val="-4"/>
                        <w:sz w:val="18"/>
                      </w:rPr>
                      <w:t>East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0815C" w14:textId="77777777" w:rsidR="009D2B98" w:rsidRDefault="00AF1C9B">
      <w:r>
        <w:separator/>
      </w:r>
    </w:p>
  </w:footnote>
  <w:footnote w:type="continuationSeparator" w:id="0">
    <w:p w14:paraId="20BA9E66" w14:textId="77777777" w:rsidR="009D2B98" w:rsidRDefault="00AF1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27A69"/>
    <w:multiLevelType w:val="hybridMultilevel"/>
    <w:tmpl w:val="B1A23546"/>
    <w:lvl w:ilvl="0" w:tplc="4CF4A5F2">
      <w:start w:val="1"/>
      <w:numFmt w:val="decimal"/>
      <w:lvlText w:val="%1."/>
      <w:lvlJc w:val="left"/>
      <w:pPr>
        <w:ind w:left="577" w:hanging="360"/>
      </w:pPr>
      <w:rPr>
        <w:rFonts w:ascii="Arial" w:eastAsia="Arial" w:hAnsi="Arial" w:cs="Arial" w:hint="default"/>
        <w:b w:val="0"/>
        <w:bCs w:val="0"/>
        <w:i w:val="0"/>
        <w:iCs w:val="0"/>
        <w:spacing w:val="0"/>
        <w:w w:val="99"/>
        <w:sz w:val="24"/>
        <w:szCs w:val="24"/>
        <w:lang w:val="en-US" w:eastAsia="en-US" w:bidi="ar-SA"/>
      </w:rPr>
    </w:lvl>
    <w:lvl w:ilvl="1" w:tplc="C414E3EC">
      <w:numFmt w:val="bullet"/>
      <w:lvlText w:val="•"/>
      <w:lvlJc w:val="left"/>
      <w:pPr>
        <w:ind w:left="1422" w:hanging="360"/>
      </w:pPr>
      <w:rPr>
        <w:rFonts w:hint="default"/>
        <w:lang w:val="en-US" w:eastAsia="en-US" w:bidi="ar-SA"/>
      </w:rPr>
    </w:lvl>
    <w:lvl w:ilvl="2" w:tplc="61DA554A">
      <w:numFmt w:val="bullet"/>
      <w:lvlText w:val="•"/>
      <w:lvlJc w:val="left"/>
      <w:pPr>
        <w:ind w:left="2264" w:hanging="360"/>
      </w:pPr>
      <w:rPr>
        <w:rFonts w:hint="default"/>
        <w:lang w:val="en-US" w:eastAsia="en-US" w:bidi="ar-SA"/>
      </w:rPr>
    </w:lvl>
    <w:lvl w:ilvl="3" w:tplc="5D2838C0">
      <w:numFmt w:val="bullet"/>
      <w:lvlText w:val="•"/>
      <w:lvlJc w:val="left"/>
      <w:pPr>
        <w:ind w:left="3106" w:hanging="360"/>
      </w:pPr>
      <w:rPr>
        <w:rFonts w:hint="default"/>
        <w:lang w:val="en-US" w:eastAsia="en-US" w:bidi="ar-SA"/>
      </w:rPr>
    </w:lvl>
    <w:lvl w:ilvl="4" w:tplc="94EC94A0">
      <w:numFmt w:val="bullet"/>
      <w:lvlText w:val="•"/>
      <w:lvlJc w:val="left"/>
      <w:pPr>
        <w:ind w:left="3948" w:hanging="360"/>
      </w:pPr>
      <w:rPr>
        <w:rFonts w:hint="default"/>
        <w:lang w:val="en-US" w:eastAsia="en-US" w:bidi="ar-SA"/>
      </w:rPr>
    </w:lvl>
    <w:lvl w:ilvl="5" w:tplc="585E6236">
      <w:numFmt w:val="bullet"/>
      <w:lvlText w:val="•"/>
      <w:lvlJc w:val="left"/>
      <w:pPr>
        <w:ind w:left="4790" w:hanging="360"/>
      </w:pPr>
      <w:rPr>
        <w:rFonts w:hint="default"/>
        <w:lang w:val="en-US" w:eastAsia="en-US" w:bidi="ar-SA"/>
      </w:rPr>
    </w:lvl>
    <w:lvl w:ilvl="6" w:tplc="21B46EF4">
      <w:numFmt w:val="bullet"/>
      <w:lvlText w:val="•"/>
      <w:lvlJc w:val="left"/>
      <w:pPr>
        <w:ind w:left="5632" w:hanging="360"/>
      </w:pPr>
      <w:rPr>
        <w:rFonts w:hint="default"/>
        <w:lang w:val="en-US" w:eastAsia="en-US" w:bidi="ar-SA"/>
      </w:rPr>
    </w:lvl>
    <w:lvl w:ilvl="7" w:tplc="1562D94A">
      <w:numFmt w:val="bullet"/>
      <w:lvlText w:val="•"/>
      <w:lvlJc w:val="left"/>
      <w:pPr>
        <w:ind w:left="6474" w:hanging="360"/>
      </w:pPr>
      <w:rPr>
        <w:rFonts w:hint="default"/>
        <w:lang w:val="en-US" w:eastAsia="en-US" w:bidi="ar-SA"/>
      </w:rPr>
    </w:lvl>
    <w:lvl w:ilvl="8" w:tplc="A73E949E">
      <w:numFmt w:val="bullet"/>
      <w:lvlText w:val="•"/>
      <w:lvlJc w:val="left"/>
      <w:pPr>
        <w:ind w:left="7316" w:hanging="360"/>
      </w:pPr>
      <w:rPr>
        <w:rFonts w:hint="default"/>
        <w:lang w:val="en-US" w:eastAsia="en-US" w:bidi="ar-SA"/>
      </w:rPr>
    </w:lvl>
  </w:abstractNum>
  <w:abstractNum w:abstractNumId="1" w15:restartNumberingAfterBreak="0">
    <w:nsid w:val="4B177450"/>
    <w:multiLevelType w:val="hybridMultilevel"/>
    <w:tmpl w:val="F6A47476"/>
    <w:lvl w:ilvl="0" w:tplc="63900D9C">
      <w:numFmt w:val="bullet"/>
      <w:lvlText w:val="-"/>
      <w:lvlJc w:val="left"/>
      <w:pPr>
        <w:ind w:left="937" w:hanging="360"/>
      </w:pPr>
      <w:rPr>
        <w:rFonts w:ascii="Times New Roman" w:eastAsia="Times New Roman" w:hAnsi="Times New Roman" w:cs="Times New Roman" w:hint="default"/>
        <w:b w:val="0"/>
        <w:bCs w:val="0"/>
        <w:i w:val="0"/>
        <w:iCs w:val="0"/>
        <w:w w:val="99"/>
        <w:sz w:val="24"/>
        <w:szCs w:val="24"/>
        <w:lang w:val="en-US" w:eastAsia="en-US" w:bidi="ar-SA"/>
      </w:rPr>
    </w:lvl>
    <w:lvl w:ilvl="1" w:tplc="637E6802">
      <w:numFmt w:val="bullet"/>
      <w:lvlText w:val="•"/>
      <w:lvlJc w:val="left"/>
      <w:pPr>
        <w:ind w:left="1746" w:hanging="360"/>
      </w:pPr>
      <w:rPr>
        <w:rFonts w:hint="default"/>
        <w:lang w:val="en-US" w:eastAsia="en-US" w:bidi="ar-SA"/>
      </w:rPr>
    </w:lvl>
    <w:lvl w:ilvl="2" w:tplc="935CD7B8">
      <w:numFmt w:val="bullet"/>
      <w:lvlText w:val="•"/>
      <w:lvlJc w:val="left"/>
      <w:pPr>
        <w:ind w:left="2552" w:hanging="360"/>
      </w:pPr>
      <w:rPr>
        <w:rFonts w:hint="default"/>
        <w:lang w:val="en-US" w:eastAsia="en-US" w:bidi="ar-SA"/>
      </w:rPr>
    </w:lvl>
    <w:lvl w:ilvl="3" w:tplc="51569FBA">
      <w:numFmt w:val="bullet"/>
      <w:lvlText w:val="•"/>
      <w:lvlJc w:val="left"/>
      <w:pPr>
        <w:ind w:left="3358" w:hanging="360"/>
      </w:pPr>
      <w:rPr>
        <w:rFonts w:hint="default"/>
        <w:lang w:val="en-US" w:eastAsia="en-US" w:bidi="ar-SA"/>
      </w:rPr>
    </w:lvl>
    <w:lvl w:ilvl="4" w:tplc="1E261DC6">
      <w:numFmt w:val="bullet"/>
      <w:lvlText w:val="•"/>
      <w:lvlJc w:val="left"/>
      <w:pPr>
        <w:ind w:left="4164" w:hanging="360"/>
      </w:pPr>
      <w:rPr>
        <w:rFonts w:hint="default"/>
        <w:lang w:val="en-US" w:eastAsia="en-US" w:bidi="ar-SA"/>
      </w:rPr>
    </w:lvl>
    <w:lvl w:ilvl="5" w:tplc="B134CF30">
      <w:numFmt w:val="bullet"/>
      <w:lvlText w:val="•"/>
      <w:lvlJc w:val="left"/>
      <w:pPr>
        <w:ind w:left="4970" w:hanging="360"/>
      </w:pPr>
      <w:rPr>
        <w:rFonts w:hint="default"/>
        <w:lang w:val="en-US" w:eastAsia="en-US" w:bidi="ar-SA"/>
      </w:rPr>
    </w:lvl>
    <w:lvl w:ilvl="6" w:tplc="E2C41ED0">
      <w:numFmt w:val="bullet"/>
      <w:lvlText w:val="•"/>
      <w:lvlJc w:val="left"/>
      <w:pPr>
        <w:ind w:left="5776" w:hanging="360"/>
      </w:pPr>
      <w:rPr>
        <w:rFonts w:hint="default"/>
        <w:lang w:val="en-US" w:eastAsia="en-US" w:bidi="ar-SA"/>
      </w:rPr>
    </w:lvl>
    <w:lvl w:ilvl="7" w:tplc="53601D74">
      <w:numFmt w:val="bullet"/>
      <w:lvlText w:val="•"/>
      <w:lvlJc w:val="left"/>
      <w:pPr>
        <w:ind w:left="6582" w:hanging="360"/>
      </w:pPr>
      <w:rPr>
        <w:rFonts w:hint="default"/>
        <w:lang w:val="en-US" w:eastAsia="en-US" w:bidi="ar-SA"/>
      </w:rPr>
    </w:lvl>
    <w:lvl w:ilvl="8" w:tplc="5A3E7952">
      <w:numFmt w:val="bullet"/>
      <w:lvlText w:val="•"/>
      <w:lvlJc w:val="left"/>
      <w:pPr>
        <w:ind w:left="7388" w:hanging="360"/>
      </w:pPr>
      <w:rPr>
        <w:rFonts w:hint="default"/>
        <w:lang w:val="en-US" w:eastAsia="en-US" w:bidi="ar-SA"/>
      </w:rPr>
    </w:lvl>
  </w:abstractNum>
  <w:abstractNum w:abstractNumId="2" w15:restartNumberingAfterBreak="0">
    <w:nsid w:val="6B432E0A"/>
    <w:multiLevelType w:val="hybridMultilevel"/>
    <w:tmpl w:val="CEC8707A"/>
    <w:lvl w:ilvl="0" w:tplc="53289FC2">
      <w:start w:val="1"/>
      <w:numFmt w:val="decimal"/>
      <w:lvlText w:val="%1."/>
      <w:lvlJc w:val="left"/>
      <w:pPr>
        <w:ind w:left="217" w:hanging="276"/>
      </w:pPr>
      <w:rPr>
        <w:rFonts w:ascii="Arial" w:eastAsia="Arial" w:hAnsi="Arial" w:cs="Arial" w:hint="default"/>
        <w:b w:val="0"/>
        <w:bCs w:val="0"/>
        <w:i w:val="0"/>
        <w:iCs w:val="0"/>
        <w:spacing w:val="0"/>
        <w:w w:val="99"/>
        <w:sz w:val="24"/>
        <w:szCs w:val="24"/>
        <w:lang w:val="en-US" w:eastAsia="en-US" w:bidi="ar-SA"/>
      </w:rPr>
    </w:lvl>
    <w:lvl w:ilvl="1" w:tplc="414EB178">
      <w:numFmt w:val="bullet"/>
      <w:lvlText w:val="•"/>
      <w:lvlJc w:val="left"/>
      <w:pPr>
        <w:ind w:left="1098" w:hanging="276"/>
      </w:pPr>
      <w:rPr>
        <w:rFonts w:hint="default"/>
        <w:lang w:val="en-US" w:eastAsia="en-US" w:bidi="ar-SA"/>
      </w:rPr>
    </w:lvl>
    <w:lvl w:ilvl="2" w:tplc="C450BC1C">
      <w:numFmt w:val="bullet"/>
      <w:lvlText w:val="•"/>
      <w:lvlJc w:val="left"/>
      <w:pPr>
        <w:ind w:left="1976" w:hanging="276"/>
      </w:pPr>
      <w:rPr>
        <w:rFonts w:hint="default"/>
        <w:lang w:val="en-US" w:eastAsia="en-US" w:bidi="ar-SA"/>
      </w:rPr>
    </w:lvl>
    <w:lvl w:ilvl="3" w:tplc="09402B9A">
      <w:numFmt w:val="bullet"/>
      <w:lvlText w:val="•"/>
      <w:lvlJc w:val="left"/>
      <w:pPr>
        <w:ind w:left="2854" w:hanging="276"/>
      </w:pPr>
      <w:rPr>
        <w:rFonts w:hint="default"/>
        <w:lang w:val="en-US" w:eastAsia="en-US" w:bidi="ar-SA"/>
      </w:rPr>
    </w:lvl>
    <w:lvl w:ilvl="4" w:tplc="2D9C2B82">
      <w:numFmt w:val="bullet"/>
      <w:lvlText w:val="•"/>
      <w:lvlJc w:val="left"/>
      <w:pPr>
        <w:ind w:left="3732" w:hanging="276"/>
      </w:pPr>
      <w:rPr>
        <w:rFonts w:hint="default"/>
        <w:lang w:val="en-US" w:eastAsia="en-US" w:bidi="ar-SA"/>
      </w:rPr>
    </w:lvl>
    <w:lvl w:ilvl="5" w:tplc="5E741B0E">
      <w:numFmt w:val="bullet"/>
      <w:lvlText w:val="•"/>
      <w:lvlJc w:val="left"/>
      <w:pPr>
        <w:ind w:left="4610" w:hanging="276"/>
      </w:pPr>
      <w:rPr>
        <w:rFonts w:hint="default"/>
        <w:lang w:val="en-US" w:eastAsia="en-US" w:bidi="ar-SA"/>
      </w:rPr>
    </w:lvl>
    <w:lvl w:ilvl="6" w:tplc="652E0A72">
      <w:numFmt w:val="bullet"/>
      <w:lvlText w:val="•"/>
      <w:lvlJc w:val="left"/>
      <w:pPr>
        <w:ind w:left="5488" w:hanging="276"/>
      </w:pPr>
      <w:rPr>
        <w:rFonts w:hint="default"/>
        <w:lang w:val="en-US" w:eastAsia="en-US" w:bidi="ar-SA"/>
      </w:rPr>
    </w:lvl>
    <w:lvl w:ilvl="7" w:tplc="2D88032C">
      <w:numFmt w:val="bullet"/>
      <w:lvlText w:val="•"/>
      <w:lvlJc w:val="left"/>
      <w:pPr>
        <w:ind w:left="6366" w:hanging="276"/>
      </w:pPr>
      <w:rPr>
        <w:rFonts w:hint="default"/>
        <w:lang w:val="en-US" w:eastAsia="en-US" w:bidi="ar-SA"/>
      </w:rPr>
    </w:lvl>
    <w:lvl w:ilvl="8" w:tplc="2928574A">
      <w:numFmt w:val="bullet"/>
      <w:lvlText w:val="•"/>
      <w:lvlJc w:val="left"/>
      <w:pPr>
        <w:ind w:left="7244" w:hanging="276"/>
      </w:pPr>
      <w:rPr>
        <w:rFonts w:hint="default"/>
        <w:lang w:val="en-US" w:eastAsia="en-US" w:bidi="ar-SA"/>
      </w:rPr>
    </w:lvl>
  </w:abstractNum>
  <w:abstractNum w:abstractNumId="3" w15:restartNumberingAfterBreak="0">
    <w:nsid w:val="708D26A6"/>
    <w:multiLevelType w:val="hybridMultilevel"/>
    <w:tmpl w:val="F0B4ED68"/>
    <w:lvl w:ilvl="0" w:tplc="55B68338">
      <w:start w:val="1"/>
      <w:numFmt w:val="decimal"/>
      <w:lvlText w:val="%1."/>
      <w:lvlJc w:val="left"/>
      <w:pPr>
        <w:ind w:left="937" w:hanging="720"/>
      </w:pPr>
      <w:rPr>
        <w:rFonts w:ascii="Arial" w:eastAsia="Arial" w:hAnsi="Arial" w:cs="Arial" w:hint="default"/>
        <w:b w:val="0"/>
        <w:bCs w:val="0"/>
        <w:i w:val="0"/>
        <w:iCs w:val="0"/>
        <w:spacing w:val="-1"/>
        <w:w w:val="100"/>
        <w:sz w:val="22"/>
        <w:szCs w:val="22"/>
        <w:lang w:val="en-US" w:eastAsia="en-US" w:bidi="ar-SA"/>
      </w:rPr>
    </w:lvl>
    <w:lvl w:ilvl="1" w:tplc="7916D7C0">
      <w:numFmt w:val="bullet"/>
      <w:lvlText w:val="•"/>
      <w:lvlJc w:val="left"/>
      <w:pPr>
        <w:ind w:left="1746" w:hanging="720"/>
      </w:pPr>
      <w:rPr>
        <w:rFonts w:hint="default"/>
        <w:lang w:val="en-US" w:eastAsia="en-US" w:bidi="ar-SA"/>
      </w:rPr>
    </w:lvl>
    <w:lvl w:ilvl="2" w:tplc="71DEC538">
      <w:numFmt w:val="bullet"/>
      <w:lvlText w:val="•"/>
      <w:lvlJc w:val="left"/>
      <w:pPr>
        <w:ind w:left="2552" w:hanging="720"/>
      </w:pPr>
      <w:rPr>
        <w:rFonts w:hint="default"/>
        <w:lang w:val="en-US" w:eastAsia="en-US" w:bidi="ar-SA"/>
      </w:rPr>
    </w:lvl>
    <w:lvl w:ilvl="3" w:tplc="8C1228FC">
      <w:numFmt w:val="bullet"/>
      <w:lvlText w:val="•"/>
      <w:lvlJc w:val="left"/>
      <w:pPr>
        <w:ind w:left="3358" w:hanging="720"/>
      </w:pPr>
      <w:rPr>
        <w:rFonts w:hint="default"/>
        <w:lang w:val="en-US" w:eastAsia="en-US" w:bidi="ar-SA"/>
      </w:rPr>
    </w:lvl>
    <w:lvl w:ilvl="4" w:tplc="C46CF39C">
      <w:numFmt w:val="bullet"/>
      <w:lvlText w:val="•"/>
      <w:lvlJc w:val="left"/>
      <w:pPr>
        <w:ind w:left="4164" w:hanging="720"/>
      </w:pPr>
      <w:rPr>
        <w:rFonts w:hint="default"/>
        <w:lang w:val="en-US" w:eastAsia="en-US" w:bidi="ar-SA"/>
      </w:rPr>
    </w:lvl>
    <w:lvl w:ilvl="5" w:tplc="6D9EC94C">
      <w:numFmt w:val="bullet"/>
      <w:lvlText w:val="•"/>
      <w:lvlJc w:val="left"/>
      <w:pPr>
        <w:ind w:left="4970" w:hanging="720"/>
      </w:pPr>
      <w:rPr>
        <w:rFonts w:hint="default"/>
        <w:lang w:val="en-US" w:eastAsia="en-US" w:bidi="ar-SA"/>
      </w:rPr>
    </w:lvl>
    <w:lvl w:ilvl="6" w:tplc="EA461F52">
      <w:numFmt w:val="bullet"/>
      <w:lvlText w:val="•"/>
      <w:lvlJc w:val="left"/>
      <w:pPr>
        <w:ind w:left="5776" w:hanging="720"/>
      </w:pPr>
      <w:rPr>
        <w:rFonts w:hint="default"/>
        <w:lang w:val="en-US" w:eastAsia="en-US" w:bidi="ar-SA"/>
      </w:rPr>
    </w:lvl>
    <w:lvl w:ilvl="7" w:tplc="12025064">
      <w:numFmt w:val="bullet"/>
      <w:lvlText w:val="•"/>
      <w:lvlJc w:val="left"/>
      <w:pPr>
        <w:ind w:left="6582" w:hanging="720"/>
      </w:pPr>
      <w:rPr>
        <w:rFonts w:hint="default"/>
        <w:lang w:val="en-US" w:eastAsia="en-US" w:bidi="ar-SA"/>
      </w:rPr>
    </w:lvl>
    <w:lvl w:ilvl="8" w:tplc="9D98554C">
      <w:numFmt w:val="bullet"/>
      <w:lvlText w:val="•"/>
      <w:lvlJc w:val="left"/>
      <w:pPr>
        <w:ind w:left="7388" w:hanging="720"/>
      </w:pPr>
      <w:rPr>
        <w:rFonts w:hint="default"/>
        <w:lang w:val="en-US" w:eastAsia="en-US" w:bidi="ar-SA"/>
      </w:rPr>
    </w:lvl>
  </w:abstractNum>
  <w:num w:numId="1" w16cid:durableId="2136026489">
    <w:abstractNumId w:val="1"/>
  </w:num>
  <w:num w:numId="2" w16cid:durableId="1626497674">
    <w:abstractNumId w:val="3"/>
  </w:num>
  <w:num w:numId="3" w16cid:durableId="1347293199">
    <w:abstractNumId w:val="2"/>
  </w:num>
  <w:num w:numId="4" w16cid:durableId="2096583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375"/>
    <w:rsid w:val="00054705"/>
    <w:rsid w:val="00097426"/>
    <w:rsid w:val="00122CCE"/>
    <w:rsid w:val="001A4B00"/>
    <w:rsid w:val="001D7079"/>
    <w:rsid w:val="00201E5D"/>
    <w:rsid w:val="002B295B"/>
    <w:rsid w:val="003A3CC0"/>
    <w:rsid w:val="003D77C2"/>
    <w:rsid w:val="004232C7"/>
    <w:rsid w:val="004504B2"/>
    <w:rsid w:val="004D65E9"/>
    <w:rsid w:val="005406A6"/>
    <w:rsid w:val="0055344C"/>
    <w:rsid w:val="00583067"/>
    <w:rsid w:val="00597375"/>
    <w:rsid w:val="0060337E"/>
    <w:rsid w:val="006605AD"/>
    <w:rsid w:val="006A4F7F"/>
    <w:rsid w:val="006B3504"/>
    <w:rsid w:val="006E26A3"/>
    <w:rsid w:val="00710BEA"/>
    <w:rsid w:val="007746CE"/>
    <w:rsid w:val="0078757F"/>
    <w:rsid w:val="008030E4"/>
    <w:rsid w:val="00890606"/>
    <w:rsid w:val="009D2B98"/>
    <w:rsid w:val="00A5771B"/>
    <w:rsid w:val="00A97657"/>
    <w:rsid w:val="00AF1C9B"/>
    <w:rsid w:val="00B304A1"/>
    <w:rsid w:val="00C44BA2"/>
    <w:rsid w:val="00C452D1"/>
    <w:rsid w:val="00C87E43"/>
    <w:rsid w:val="00C93D7C"/>
    <w:rsid w:val="00D54473"/>
    <w:rsid w:val="00E827AA"/>
    <w:rsid w:val="00EB1468"/>
    <w:rsid w:val="00EC1051"/>
    <w:rsid w:val="00F26A1F"/>
    <w:rsid w:val="00F93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477EB"/>
  <w15:docId w15:val="{13B5B87C-1281-485B-853F-C95B339B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28"/>
      <w:ind w:left="217"/>
      <w:jc w:val="both"/>
      <w:outlineLvl w:val="0"/>
    </w:pPr>
    <w:rPr>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lang w:val="en-US"/>
    </w:rPr>
  </w:style>
  <w:style w:type="paragraph" w:styleId="Title">
    <w:name w:val="Title"/>
    <w:basedOn w:val="Normal"/>
    <w:uiPriority w:val="10"/>
    <w:qFormat/>
    <w:pPr>
      <w:spacing w:before="4"/>
      <w:ind w:left="217"/>
    </w:pPr>
    <w:rPr>
      <w:b/>
      <w:bCs/>
      <w:sz w:val="40"/>
      <w:szCs w:val="40"/>
      <w:lang w:val="en-US"/>
    </w:rPr>
  </w:style>
  <w:style w:type="paragraph" w:styleId="ListParagraph">
    <w:name w:val="List Paragraph"/>
    <w:basedOn w:val="Normal"/>
    <w:uiPriority w:val="1"/>
    <w:qFormat/>
    <w:pPr>
      <w:ind w:left="937" w:right="227" w:hanging="360"/>
      <w:jc w:val="both"/>
    </w:pPr>
    <w:rPr>
      <w:lang w:val="en-US"/>
    </w:rPr>
  </w:style>
  <w:style w:type="paragraph" w:customStyle="1" w:styleId="TableParagraph">
    <w:name w:val="Table Paragraph"/>
    <w:basedOn w:val="Normal"/>
    <w:uiPriority w:val="1"/>
    <w:qFormat/>
    <w:rPr>
      <w:lang w:val="en-US"/>
    </w:rPr>
  </w:style>
  <w:style w:type="character" w:styleId="Hyperlink">
    <w:name w:val="Hyperlink"/>
    <w:basedOn w:val="DefaultParagraphFont"/>
    <w:uiPriority w:val="99"/>
    <w:unhideWhenUsed/>
    <w:rsid w:val="00C93D7C"/>
    <w:rPr>
      <w:color w:val="0000FF" w:themeColor="hyperlink"/>
      <w:u w:val="single"/>
    </w:rPr>
  </w:style>
  <w:style w:type="character" w:styleId="UnresolvedMention">
    <w:name w:val="Unresolved Mention"/>
    <w:basedOn w:val="DefaultParagraphFont"/>
    <w:uiPriority w:val="99"/>
    <w:semiHidden/>
    <w:unhideWhenUsed/>
    <w:rsid w:val="00C93D7C"/>
    <w:rPr>
      <w:color w:val="605E5C"/>
      <w:shd w:val="clear" w:color="auto" w:fill="E1DFDD"/>
    </w:rPr>
  </w:style>
  <w:style w:type="paragraph" w:styleId="Header">
    <w:name w:val="header"/>
    <w:basedOn w:val="Normal"/>
    <w:link w:val="HeaderChar"/>
    <w:uiPriority w:val="99"/>
    <w:unhideWhenUsed/>
    <w:rsid w:val="00C93D7C"/>
    <w:pPr>
      <w:tabs>
        <w:tab w:val="center" w:pos="4513"/>
        <w:tab w:val="right" w:pos="9026"/>
      </w:tabs>
    </w:pPr>
  </w:style>
  <w:style w:type="character" w:customStyle="1" w:styleId="HeaderChar">
    <w:name w:val="Header Char"/>
    <w:basedOn w:val="DefaultParagraphFont"/>
    <w:link w:val="Header"/>
    <w:uiPriority w:val="99"/>
    <w:rsid w:val="00C93D7C"/>
    <w:rPr>
      <w:rFonts w:ascii="Arial" w:eastAsia="Arial" w:hAnsi="Arial" w:cs="Arial"/>
    </w:rPr>
  </w:style>
  <w:style w:type="paragraph" w:styleId="Footer">
    <w:name w:val="footer"/>
    <w:basedOn w:val="Normal"/>
    <w:link w:val="FooterChar"/>
    <w:uiPriority w:val="99"/>
    <w:unhideWhenUsed/>
    <w:rsid w:val="00C93D7C"/>
    <w:pPr>
      <w:tabs>
        <w:tab w:val="center" w:pos="4513"/>
        <w:tab w:val="right" w:pos="9026"/>
      </w:tabs>
    </w:pPr>
  </w:style>
  <w:style w:type="character" w:customStyle="1" w:styleId="FooterChar">
    <w:name w:val="Footer Char"/>
    <w:basedOn w:val="DefaultParagraphFont"/>
    <w:link w:val="Footer"/>
    <w:uiPriority w:val="99"/>
    <w:rsid w:val="00C93D7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therine.Browne@groundwork.org.uk" TargetMode="External"/><Relationship Id="rId12" Type="http://schemas.openxmlformats.org/officeDocument/2006/relationships/hyperlink" Target="http://www.creditsafeu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lierregistration.cabinetoffice.gov.uk/msat" TargetMode="External"/><Relationship Id="rId5" Type="http://schemas.openxmlformats.org/officeDocument/2006/relationships/footnotes" Target="footnotes.xml"/><Relationship Id="rId10" Type="http://schemas.openxmlformats.org/officeDocument/2006/relationships/hyperlink" Target="mailto:support@in-tend.com" TargetMode="External"/><Relationship Id="rId4" Type="http://schemas.openxmlformats.org/officeDocument/2006/relationships/webSettings" Target="webSettings.xml"/><Relationship Id="rId9" Type="http://schemas.openxmlformats.org/officeDocument/2006/relationships/hyperlink" Target="http://www.supplyhertfordshire.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2644</Words>
  <Characters>15072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Microsoft Word - Document for Return</vt:lpstr>
    </vt:vector>
  </TitlesOfParts>
  <Company/>
  <LinksUpToDate>false</LinksUpToDate>
  <CharactersWithSpaces>17681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 for Return</dc:title>
  <dc:creator>julia</dc:creator>
  <cp:lastModifiedBy>Lisa Peters</cp:lastModifiedBy>
  <cp:revision>20</cp:revision>
  <cp:lastPrinted>2022-08-09T09:58:00Z</cp:lastPrinted>
  <dcterms:created xsi:type="dcterms:W3CDTF">2022-08-09T10:38:00Z</dcterms:created>
  <dcterms:modified xsi:type="dcterms:W3CDTF">2023-05-23T08:58:00Z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2018-11-28T00:00:00Z</vt:filetime>
  </property>
  <property fmtid="{D5CDD505-2E9C-101B-9397-08002B2CF9AE}" pid="3" name="Creator">
    <vt:lpwstr>PScript5.dll Version 5.2.2</vt:lpwstr>
  </property>
  <property fmtid="{D5CDD505-2E9C-101B-9397-08002B2CF9AE}" pid="4" name="LastSaved">
    <vt:filetime>2022-06-29T00:00:00Z</vt:filetime>
  </property>
</Properties>
</file>