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8C39B4">
      <w:pPr>
        <w:pBdr>
          <w:top w:val="nil"/>
          <w:left w:val="nil"/>
          <w:bottom w:val="nil"/>
          <w:right w:val="nil"/>
          <w:between w:val="nil"/>
        </w:pBdr>
        <w:spacing w:after="172"/>
        <w:ind w:left="0" w:right="-598" w:hanging="2"/>
        <w:rPr>
          <w:sz w:val="24"/>
          <w:szCs w:val="24"/>
        </w:rPr>
      </w:pPr>
      <w:hyperlink w:anchor="_Part_A:_Order" w:history="1">
        <w:r w:rsidRPr="00FE275D">
          <w:rPr>
            <w:rStyle w:val="Hyperlink"/>
            <w:sz w:val="24"/>
            <w:szCs w:val="24"/>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309C7102" w14:textId="60D73F3C" w:rsidR="00A26C2A" w:rsidRDefault="008C39B4">
      <w:pPr>
        <w:pBdr>
          <w:top w:val="nil"/>
          <w:left w:val="nil"/>
          <w:bottom w:val="nil"/>
          <w:right w:val="nil"/>
          <w:between w:val="nil"/>
        </w:pBdr>
        <w:spacing w:after="172"/>
        <w:ind w:left="0" w:right="-598" w:hanging="2"/>
        <w:rPr>
          <w:sz w:val="24"/>
          <w:szCs w:val="24"/>
        </w:rPr>
      </w:pPr>
      <w:hyperlink w:anchor="_Part_B:_Terms" w:history="1">
        <w:r w:rsidRPr="00FE275D">
          <w:rPr>
            <w:rStyle w:val="Hyperlink"/>
            <w:sz w:val="24"/>
            <w:szCs w:val="24"/>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1C5CAD">
        <w:rPr>
          <w:sz w:val="24"/>
          <w:szCs w:val="24"/>
        </w:rPr>
        <w:t>1</w:t>
      </w:r>
    </w:p>
    <w:p w14:paraId="7CA82314" w14:textId="483BACED" w:rsidR="00A26C2A" w:rsidRDefault="008C39B4">
      <w:pPr>
        <w:pBdr>
          <w:top w:val="nil"/>
          <w:left w:val="nil"/>
          <w:bottom w:val="nil"/>
          <w:right w:val="nil"/>
          <w:between w:val="nil"/>
        </w:pBdr>
        <w:spacing w:after="172"/>
        <w:ind w:left="0" w:right="-457" w:hanging="2"/>
        <w:rPr>
          <w:sz w:val="24"/>
          <w:szCs w:val="24"/>
        </w:rPr>
      </w:pPr>
      <w:hyperlink w:anchor="_Schedule_1:_Services" w:history="1">
        <w:r w:rsidRPr="00FE275D">
          <w:rPr>
            <w:rStyle w:val="Hyperlink"/>
            <w:sz w:val="24"/>
            <w:szCs w:val="24"/>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1C5CAD">
        <w:rPr>
          <w:sz w:val="24"/>
          <w:szCs w:val="24"/>
        </w:rPr>
        <w:t>2</w:t>
      </w:r>
    </w:p>
    <w:p w14:paraId="5956AFCC" w14:textId="15CC67DD" w:rsidR="00A26C2A" w:rsidRDefault="008C39B4">
      <w:pPr>
        <w:pBdr>
          <w:top w:val="nil"/>
          <w:left w:val="nil"/>
          <w:bottom w:val="nil"/>
          <w:right w:val="nil"/>
          <w:between w:val="nil"/>
        </w:pBdr>
        <w:spacing w:after="172"/>
        <w:ind w:left="0" w:right="-31" w:hanging="2"/>
        <w:rPr>
          <w:color w:val="000000"/>
          <w:sz w:val="24"/>
          <w:szCs w:val="24"/>
        </w:rPr>
      </w:pPr>
      <w:hyperlink w:anchor="_Schedule_2:_Call-Off" w:history="1">
        <w:r w:rsidRPr="00FE275D">
          <w:rPr>
            <w:rStyle w:val="Hyperlink"/>
            <w:sz w:val="24"/>
            <w:szCs w:val="24"/>
          </w:rPr>
          <w:t>Schedule 2: Call-Off Contract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1C5CAD">
        <w:rPr>
          <w:sz w:val="24"/>
          <w:szCs w:val="24"/>
        </w:rPr>
        <w:t>3</w:t>
      </w:r>
    </w:p>
    <w:p w14:paraId="6DA316EC" w14:textId="2D36482B" w:rsidR="00A26C2A" w:rsidRDefault="008C39B4" w:rsidP="00F972EF">
      <w:pPr>
        <w:pBdr>
          <w:top w:val="nil"/>
          <w:left w:val="nil"/>
          <w:bottom w:val="nil"/>
          <w:right w:val="nil"/>
          <w:between w:val="nil"/>
        </w:pBdr>
        <w:spacing w:after="172"/>
        <w:ind w:left="0" w:right="-315" w:hanging="2"/>
        <w:rPr>
          <w:color w:val="000000"/>
          <w:sz w:val="24"/>
          <w:szCs w:val="24"/>
        </w:rPr>
      </w:pPr>
      <w:hyperlink w:anchor="_Schedule_3:_Collaboration" w:history="1">
        <w:r w:rsidRPr="00FE275D">
          <w:rPr>
            <w:rStyle w:val="Hyperlink"/>
            <w:sz w:val="24"/>
            <w:szCs w:val="24"/>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w:t>
      </w:r>
      <w:r w:rsidR="001C5CAD">
        <w:rPr>
          <w:sz w:val="24"/>
          <w:szCs w:val="24"/>
        </w:rPr>
        <w:t>4</w:t>
      </w:r>
    </w:p>
    <w:p w14:paraId="24B35891" w14:textId="228345F7" w:rsidR="00A26C2A" w:rsidRDefault="008C39B4">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Pr="00FE275D">
          <w:rPr>
            <w:rStyle w:val="Hyperlink"/>
            <w:sz w:val="24"/>
            <w:szCs w:val="24"/>
          </w:rPr>
          <w:t>Schedule 4: Alternative clause</w:t>
        </w:r>
      </w:hyperlink>
      <w:r>
        <w:rPr>
          <w:color w:val="000000"/>
          <w:sz w:val="24"/>
          <w:szCs w:val="24"/>
        </w:rPr>
        <w:tab/>
      </w:r>
      <w:r>
        <w:rPr>
          <w:sz w:val="24"/>
          <w:szCs w:val="24"/>
        </w:rPr>
        <w:t>4</w:t>
      </w:r>
      <w:r w:rsidR="001C5CAD">
        <w:rPr>
          <w:sz w:val="24"/>
          <w:szCs w:val="24"/>
        </w:rPr>
        <w:t>7</w:t>
      </w:r>
    </w:p>
    <w:p w14:paraId="0F597DD5" w14:textId="1FF80014" w:rsidR="00A26C2A" w:rsidRDefault="008C39B4">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Pr="00FE275D">
          <w:rPr>
            <w:rStyle w:val="Hyperlink"/>
            <w:sz w:val="24"/>
            <w:szCs w:val="24"/>
          </w:rPr>
          <w:t>Schedule 5: Guarantee</w:t>
        </w:r>
      </w:hyperlink>
      <w:r>
        <w:rPr>
          <w:color w:val="000000"/>
          <w:sz w:val="24"/>
          <w:szCs w:val="24"/>
        </w:rPr>
        <w:t xml:space="preserve"> </w:t>
      </w:r>
      <w:r>
        <w:rPr>
          <w:color w:val="000000"/>
          <w:sz w:val="24"/>
          <w:szCs w:val="24"/>
        </w:rPr>
        <w:tab/>
        <w:t>5</w:t>
      </w:r>
      <w:r w:rsidR="001C5CAD">
        <w:rPr>
          <w:sz w:val="24"/>
          <w:szCs w:val="24"/>
        </w:rPr>
        <w:t>1</w:t>
      </w:r>
    </w:p>
    <w:p w14:paraId="773D0EF8" w14:textId="3C0067E6" w:rsidR="00A26C2A" w:rsidRDefault="008C39B4">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Pr="00FE275D">
          <w:rPr>
            <w:rStyle w:val="Hyperlink"/>
            <w:sz w:val="24"/>
            <w:szCs w:val="24"/>
          </w:rPr>
          <w:t>Schedule 6: Glossary and interpretations</w:t>
        </w:r>
      </w:hyperlink>
      <w:r>
        <w:rPr>
          <w:color w:val="000000"/>
          <w:sz w:val="24"/>
          <w:szCs w:val="24"/>
        </w:rPr>
        <w:t xml:space="preserve"> </w:t>
      </w:r>
      <w:r>
        <w:rPr>
          <w:color w:val="000000"/>
          <w:sz w:val="24"/>
          <w:szCs w:val="24"/>
        </w:rPr>
        <w:tab/>
        <w:t>6</w:t>
      </w:r>
      <w:r w:rsidR="001C5CAD">
        <w:rPr>
          <w:sz w:val="24"/>
          <w:szCs w:val="24"/>
        </w:rPr>
        <w:t>0</w:t>
      </w:r>
    </w:p>
    <w:p w14:paraId="7C7441F1" w14:textId="3A8C7956" w:rsidR="00A26C2A" w:rsidRDefault="008C39B4">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Pr="00FE275D">
          <w:rPr>
            <w:rStyle w:val="Hyperlink"/>
            <w:sz w:val="24"/>
            <w:szCs w:val="24"/>
          </w:rPr>
          <w:t>Schedule 7: UK GDPR Information</w:t>
        </w:r>
      </w:hyperlink>
      <w:r>
        <w:rPr>
          <w:color w:val="000000"/>
          <w:sz w:val="24"/>
          <w:szCs w:val="24"/>
        </w:rPr>
        <w:t xml:space="preserve"> </w:t>
      </w:r>
      <w:r>
        <w:rPr>
          <w:color w:val="000000"/>
          <w:sz w:val="24"/>
          <w:szCs w:val="24"/>
        </w:rPr>
        <w:tab/>
      </w:r>
      <w:r w:rsidR="00F972EF">
        <w:rPr>
          <w:sz w:val="24"/>
          <w:szCs w:val="24"/>
        </w:rPr>
        <w:t>7</w:t>
      </w:r>
      <w:r w:rsidR="001C5CAD">
        <w:rPr>
          <w:sz w:val="24"/>
          <w:szCs w:val="24"/>
        </w:rPr>
        <w:t>7</w:t>
      </w:r>
    </w:p>
    <w:p w14:paraId="1312B284" w14:textId="6C39A728" w:rsidR="00A26C2A" w:rsidRDefault="008C39B4">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Pr="00FE275D">
          <w:rPr>
            <w:rStyle w:val="Hyperlink"/>
            <w:sz w:val="24"/>
            <w:szCs w:val="24"/>
          </w:rPr>
          <w:t>Annex 1: Processing Personal Data</w:t>
        </w:r>
      </w:hyperlink>
      <w:r>
        <w:rPr>
          <w:color w:val="000000"/>
          <w:sz w:val="24"/>
          <w:szCs w:val="24"/>
        </w:rPr>
        <w:t xml:space="preserve"> </w:t>
      </w:r>
      <w:r>
        <w:rPr>
          <w:color w:val="000000"/>
          <w:sz w:val="24"/>
          <w:szCs w:val="24"/>
        </w:rPr>
        <w:tab/>
      </w:r>
      <w:r>
        <w:rPr>
          <w:sz w:val="24"/>
          <w:szCs w:val="24"/>
        </w:rPr>
        <w:t>7</w:t>
      </w:r>
      <w:r w:rsidR="001C5CAD">
        <w:rPr>
          <w:sz w:val="24"/>
          <w:szCs w:val="24"/>
        </w:rPr>
        <w:t>7</w:t>
      </w:r>
    </w:p>
    <w:p w14:paraId="4F571E16" w14:textId="703ACA87"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Pr="00FE275D">
          <w:rPr>
            <w:rStyle w:val="Hyperlink"/>
            <w:sz w:val="24"/>
            <w:szCs w:val="24"/>
          </w:rPr>
          <w:t>Annex 2: Joint Controller Agreement</w:t>
        </w:r>
      </w:hyperlink>
      <w:r>
        <w:rPr>
          <w:color w:val="000000"/>
          <w:sz w:val="24"/>
          <w:szCs w:val="24"/>
        </w:rPr>
        <w:t xml:space="preserve"> </w:t>
      </w:r>
      <w:r>
        <w:rPr>
          <w:color w:val="000000"/>
          <w:sz w:val="24"/>
          <w:szCs w:val="24"/>
        </w:rPr>
        <w:tab/>
      </w:r>
      <w:r w:rsidR="001C5CAD">
        <w:rPr>
          <w:sz w:val="24"/>
          <w:szCs w:val="24"/>
        </w:rPr>
        <w:t>80</w:t>
      </w:r>
    </w:p>
    <w:p w14:paraId="5C2A0B4E" w14:textId="2DF3950F"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Pr="00FE275D">
          <w:rPr>
            <w:rStyle w:val="Hyperlink"/>
            <w:sz w:val="24"/>
            <w:szCs w:val="24"/>
          </w:rPr>
          <w:t>Schedule 8: Corporate Resolution Planning</w:t>
        </w:r>
      </w:hyperlink>
      <w:r>
        <w:rPr>
          <w:color w:val="000000"/>
          <w:sz w:val="24"/>
          <w:szCs w:val="24"/>
        </w:rPr>
        <w:tab/>
        <w:t>8</w:t>
      </w:r>
      <w:r w:rsidR="001C5CAD">
        <w:rPr>
          <w:sz w:val="24"/>
          <w:szCs w:val="24"/>
        </w:rPr>
        <w:t>7</w:t>
      </w:r>
    </w:p>
    <w:p w14:paraId="54009CF5" w14:textId="6C60604D" w:rsidR="00A26C2A"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Pr="00FE275D">
          <w:rPr>
            <w:rStyle w:val="Hyperlink"/>
            <w:sz w:val="24"/>
            <w:szCs w:val="24"/>
          </w:rPr>
          <w:t>Schedule 9 : Variation Form</w:t>
        </w:r>
      </w:hyperlink>
      <w:r>
        <w:rPr>
          <w:sz w:val="24"/>
          <w:szCs w:val="24"/>
        </w:rPr>
        <w:tab/>
      </w:r>
      <w:r>
        <w:rPr>
          <w:sz w:val="24"/>
          <w:szCs w:val="24"/>
        </w:rPr>
        <w:tab/>
        <w:t>1</w:t>
      </w:r>
      <w:r w:rsidR="00F972EF">
        <w:rPr>
          <w:sz w:val="24"/>
          <w:szCs w:val="24"/>
        </w:rPr>
        <w:t>0</w:t>
      </w:r>
      <w:r w:rsidR="001C5CAD">
        <w:rPr>
          <w:sz w:val="24"/>
          <w:szCs w:val="24"/>
        </w:rPr>
        <w:t>4</w:t>
      </w:r>
      <w:r>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9945EE">
        <w:trPr>
          <w:trHeight w:val="48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6113BBB6" w:rsidR="00A26C2A" w:rsidRPr="00552F72" w:rsidRDefault="001202D8">
            <w:pPr>
              <w:pBdr>
                <w:top w:val="nil"/>
                <w:left w:val="nil"/>
                <w:bottom w:val="nil"/>
                <w:right w:val="nil"/>
                <w:between w:val="nil"/>
              </w:pBdr>
              <w:spacing w:after="310" w:line="249" w:lineRule="auto"/>
              <w:ind w:left="0" w:hanging="2"/>
              <w:rPr>
                <w:color w:val="000000"/>
                <w:highlight w:val="yellow"/>
              </w:rPr>
            </w:pPr>
            <w:r w:rsidRPr="009945EE">
              <w:rPr>
                <w:color w:val="000000"/>
              </w:rPr>
              <w:t>986748209333182</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788DFF2B" w:rsidR="00A41FC0" w:rsidRPr="00552F72" w:rsidRDefault="00C873ED">
            <w:pPr>
              <w:pBdr>
                <w:top w:val="nil"/>
                <w:left w:val="nil"/>
                <w:bottom w:val="nil"/>
                <w:right w:val="nil"/>
                <w:between w:val="nil"/>
              </w:pBdr>
              <w:spacing w:after="310" w:line="249" w:lineRule="auto"/>
              <w:ind w:left="0" w:hanging="2"/>
              <w:rPr>
                <w:color w:val="000000"/>
                <w:highlight w:val="yellow"/>
              </w:rPr>
            </w:pPr>
            <w:r>
              <w:rPr>
                <w:rFonts w:eastAsia="Times New Roman"/>
              </w:rPr>
              <w:t>715722471</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102EAEB9" w:rsidR="00A26C2A" w:rsidRDefault="00387EEF">
            <w:pPr>
              <w:pBdr>
                <w:top w:val="nil"/>
                <w:left w:val="nil"/>
                <w:bottom w:val="nil"/>
                <w:right w:val="nil"/>
                <w:between w:val="nil"/>
              </w:pBdr>
              <w:spacing w:after="310" w:line="249" w:lineRule="auto"/>
              <w:ind w:left="0" w:hanging="2"/>
              <w:rPr>
                <w:color w:val="000000"/>
              </w:rPr>
            </w:pPr>
            <w:r w:rsidRPr="00387EEF">
              <w:rPr>
                <w:color w:val="000000"/>
              </w:rPr>
              <w:t>Med-IS_ Case Officer Support</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61928590" w:rsidR="00151B03" w:rsidRDefault="00151B03">
            <w:pPr>
              <w:pBdr>
                <w:top w:val="nil"/>
                <w:left w:val="nil"/>
                <w:bottom w:val="nil"/>
                <w:right w:val="nil"/>
                <w:between w:val="nil"/>
              </w:pBdr>
              <w:spacing w:after="310" w:line="249" w:lineRule="auto"/>
              <w:ind w:left="0" w:hanging="2"/>
              <w:rPr>
                <w:color w:val="000000"/>
              </w:rPr>
            </w:pPr>
            <w:r>
              <w:t xml:space="preserve">This contract is for the provision of Case Officer Assurance Services to support the Defence Medical Information Services (MedIS) within the CORTISONE Programme. The supplier will deliver assurance support and expert advice across all workstreams, including CORTISONE, Live Service, and DMICP, addressing critical skills shortages within the Buyer’s organisation. The service will encompass early engagement with projects, review of technical and business requirements, risk identification, and the development of assurance strategies aligned with Defence Enterprise Architectures and MOD policies. Key deliverables include guidance and assessment, support to design reviews, </w:t>
            </w:r>
            <w:r>
              <w:lastRenderedPageBreak/>
              <w:t xml:space="preserve">technical release readiness assessments, reporting, collaboration, audit register maintenance, and data analysis to ensure compliance, quality, and operational performance. For further information, reference back to </w:t>
            </w:r>
            <w:r w:rsidR="006F6100">
              <w:t>S</w:t>
            </w:r>
            <w:r>
              <w:t xml:space="preserve">chedule </w:t>
            </w:r>
            <w:r w:rsidR="006F6100">
              <w:t xml:space="preserve">1 </w:t>
            </w:r>
            <w:r>
              <w:t>for the SOR.</w:t>
            </w:r>
            <w:r w:rsidR="00F232C1">
              <w:t xml:space="preserve"> </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lastRenderedPageBreak/>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34534329" w:rsidR="00A26C2A" w:rsidRDefault="0096112E">
            <w:pPr>
              <w:pBdr>
                <w:top w:val="nil"/>
                <w:left w:val="nil"/>
                <w:bottom w:val="nil"/>
                <w:right w:val="nil"/>
                <w:between w:val="nil"/>
              </w:pBdr>
              <w:spacing w:after="310" w:line="249" w:lineRule="auto"/>
              <w:ind w:left="0" w:hanging="2"/>
              <w:rPr>
                <w:color w:val="000000"/>
              </w:rPr>
            </w:pPr>
            <w:r w:rsidRPr="00AB2F64">
              <w:rPr>
                <w:color w:val="000000"/>
              </w:rPr>
              <w:t xml:space="preserve">1st </w:t>
            </w:r>
            <w:r>
              <w:rPr>
                <w:color w:val="000000"/>
              </w:rPr>
              <w:t>December</w:t>
            </w:r>
            <w:r w:rsidRPr="00AB2F64">
              <w:rPr>
                <w:color w:val="000000"/>
              </w:rPr>
              <w:t xml:space="preserve"> 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47EDCF4E" w:rsidR="00A26C2A" w:rsidRDefault="0096112E">
            <w:pPr>
              <w:pBdr>
                <w:top w:val="nil"/>
                <w:left w:val="nil"/>
                <w:bottom w:val="nil"/>
                <w:right w:val="nil"/>
                <w:between w:val="nil"/>
              </w:pBdr>
              <w:spacing w:after="310" w:line="249" w:lineRule="auto"/>
              <w:ind w:left="0" w:hanging="2"/>
              <w:rPr>
                <w:color w:val="000000"/>
              </w:rPr>
            </w:pPr>
            <w:r w:rsidRPr="00AB2F64">
              <w:rPr>
                <w:color w:val="000000"/>
              </w:rPr>
              <w:t xml:space="preserve">30th </w:t>
            </w:r>
            <w:r>
              <w:rPr>
                <w:color w:val="000000"/>
              </w:rPr>
              <w:t>November</w:t>
            </w:r>
            <w:r w:rsidRPr="00AB2F64">
              <w:rPr>
                <w:color w:val="000000"/>
              </w:rPr>
              <w:t xml:space="preserve"> 202</w:t>
            </w:r>
            <w:r>
              <w:rPr>
                <w:color w:val="000000"/>
              </w:rPr>
              <w:t>6</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575DCE7" w14:textId="74716C56" w:rsidR="00AB2F64" w:rsidRPr="00A6565B" w:rsidRDefault="00AB2F64" w:rsidP="00AB2F64">
            <w:pPr>
              <w:pBdr>
                <w:top w:val="nil"/>
                <w:left w:val="nil"/>
                <w:bottom w:val="nil"/>
                <w:right w:val="nil"/>
                <w:between w:val="nil"/>
              </w:pBdr>
              <w:spacing w:after="310" w:line="249" w:lineRule="auto"/>
              <w:ind w:left="0" w:hanging="2"/>
              <w:rPr>
                <w:color w:val="000000"/>
              </w:rPr>
            </w:pPr>
            <w:r w:rsidRPr="00A6565B">
              <w:rPr>
                <w:color w:val="000000"/>
              </w:rPr>
              <w:t xml:space="preserve">Initial Period – 01st </w:t>
            </w:r>
            <w:r w:rsidR="00051E47" w:rsidRPr="00A6565B">
              <w:rPr>
                <w:color w:val="000000"/>
              </w:rPr>
              <w:t>December</w:t>
            </w:r>
            <w:r w:rsidRPr="00A6565B">
              <w:rPr>
                <w:color w:val="000000"/>
              </w:rPr>
              <w:t xml:space="preserve"> 2025 to 30th </w:t>
            </w:r>
            <w:r w:rsidR="00051E47" w:rsidRPr="00A6565B">
              <w:rPr>
                <w:color w:val="000000"/>
              </w:rPr>
              <w:t>November</w:t>
            </w:r>
            <w:r w:rsidRPr="00A6565B">
              <w:rPr>
                <w:color w:val="000000"/>
              </w:rPr>
              <w:t xml:space="preserve"> 202</w:t>
            </w:r>
            <w:r w:rsidR="00051E47" w:rsidRPr="00A6565B">
              <w:rPr>
                <w:color w:val="000000"/>
              </w:rPr>
              <w:t>6</w:t>
            </w:r>
            <w:r w:rsidRPr="00A6565B">
              <w:rPr>
                <w:color w:val="000000"/>
              </w:rPr>
              <w:t xml:space="preserve"> – £186,000.00 ex VAT</w:t>
            </w:r>
          </w:p>
          <w:p w14:paraId="112759DD" w14:textId="44BC9870" w:rsidR="00A43058" w:rsidRPr="00A6565B" w:rsidRDefault="00AB2F64" w:rsidP="00AB2F64">
            <w:pPr>
              <w:pBdr>
                <w:top w:val="nil"/>
                <w:left w:val="nil"/>
                <w:bottom w:val="nil"/>
                <w:right w:val="nil"/>
                <w:between w:val="nil"/>
              </w:pBdr>
              <w:spacing w:after="310" w:line="249" w:lineRule="auto"/>
              <w:ind w:left="0" w:hanging="2"/>
              <w:rPr>
                <w:color w:val="000000"/>
              </w:rPr>
            </w:pPr>
            <w:r w:rsidRPr="00A6565B">
              <w:rPr>
                <w:color w:val="000000"/>
              </w:rPr>
              <w:t>The quotation is inclusive of travel costs to MOD Corsham. A</w:t>
            </w:r>
            <w:r w:rsidR="00D83037" w:rsidRPr="00A6565B">
              <w:rPr>
                <w:color w:val="000000"/>
              </w:rPr>
              <w:t>ny</w:t>
            </w:r>
            <w:r w:rsidRPr="00A6565B">
              <w:rPr>
                <w:color w:val="000000"/>
              </w:rPr>
              <w:t xml:space="preserve"> other </w:t>
            </w:r>
            <w:r w:rsidR="0032242A" w:rsidRPr="00A6565B">
              <w:rPr>
                <w:color w:val="000000"/>
              </w:rPr>
              <w:t xml:space="preserve">T&amp;S </w:t>
            </w:r>
            <w:r w:rsidRPr="00A6565B">
              <w:rPr>
                <w:color w:val="000000"/>
              </w:rPr>
              <w:t>expenses</w:t>
            </w:r>
            <w:r w:rsidR="00331442" w:rsidRPr="00A6565B">
              <w:rPr>
                <w:color w:val="000000"/>
              </w:rPr>
              <w:t xml:space="preserve"> incurred from time to time through the execution of th</w:t>
            </w:r>
            <w:r w:rsidR="0032242A" w:rsidRPr="00A6565B">
              <w:rPr>
                <w:color w:val="000000"/>
              </w:rPr>
              <w:t>is Order</w:t>
            </w:r>
            <w:r w:rsidR="004E470C" w:rsidRPr="00A6565B">
              <w:rPr>
                <w:color w:val="000000"/>
              </w:rPr>
              <w:t xml:space="preserve"> will </w:t>
            </w:r>
            <w:r w:rsidR="0032242A" w:rsidRPr="00A6565B">
              <w:rPr>
                <w:color w:val="000000"/>
              </w:rPr>
              <w:t>require</w:t>
            </w:r>
            <w:r w:rsidRPr="00A6565B">
              <w:rPr>
                <w:color w:val="000000"/>
              </w:rPr>
              <w:t xml:space="preserve"> </w:t>
            </w:r>
            <w:r w:rsidR="004E470C" w:rsidRPr="00A6565B">
              <w:rPr>
                <w:color w:val="000000"/>
              </w:rPr>
              <w:t xml:space="preserve">prior </w:t>
            </w:r>
            <w:r w:rsidR="0032242A" w:rsidRPr="00A6565B">
              <w:rPr>
                <w:color w:val="000000"/>
              </w:rPr>
              <w:t xml:space="preserve">written </w:t>
            </w:r>
            <w:r w:rsidRPr="00A6565B">
              <w:rPr>
                <w:color w:val="000000"/>
              </w:rPr>
              <w:t>approval</w:t>
            </w:r>
            <w:r w:rsidR="00945DF3" w:rsidRPr="00A6565B">
              <w:rPr>
                <w:color w:val="000000"/>
              </w:rPr>
              <w:t xml:space="preserve"> </w:t>
            </w:r>
            <w:r w:rsidR="00E719FE" w:rsidRPr="00A6565B">
              <w:rPr>
                <w:color w:val="000000"/>
              </w:rPr>
              <w:t>by the Authority</w:t>
            </w:r>
            <w:r w:rsidRPr="00A6565B">
              <w:rPr>
                <w:color w:val="000000"/>
              </w:rPr>
              <w:t xml:space="preserve"> and </w:t>
            </w:r>
            <w:r w:rsidR="004E470C" w:rsidRPr="00A6565B">
              <w:rPr>
                <w:color w:val="000000"/>
              </w:rPr>
              <w:t xml:space="preserve">shall </w:t>
            </w:r>
            <w:r w:rsidRPr="00A6565B">
              <w:rPr>
                <w:color w:val="000000"/>
              </w:rPr>
              <w:t xml:space="preserve">be </w:t>
            </w:r>
            <w:r w:rsidR="00331442" w:rsidRPr="00A6565B">
              <w:rPr>
                <w:color w:val="000000"/>
              </w:rPr>
              <w:t xml:space="preserve">reimbursed </w:t>
            </w:r>
            <w:r w:rsidRPr="00A6565B">
              <w:rPr>
                <w:color w:val="000000"/>
              </w:rPr>
              <w:t xml:space="preserve">at </w:t>
            </w:r>
            <w:r w:rsidR="0032242A" w:rsidRPr="00A6565B">
              <w:rPr>
                <w:color w:val="000000"/>
              </w:rPr>
              <w:t xml:space="preserve">the incurred </w:t>
            </w:r>
            <w:r w:rsidRPr="00A6565B">
              <w:rPr>
                <w:color w:val="000000"/>
              </w:rPr>
              <w:t xml:space="preserve">cost </w:t>
            </w:r>
            <w:r w:rsidR="004E470C" w:rsidRPr="00A6565B">
              <w:rPr>
                <w:color w:val="000000"/>
              </w:rPr>
              <w:t xml:space="preserve">only, </w:t>
            </w:r>
            <w:r w:rsidRPr="00A6565B">
              <w:rPr>
                <w:color w:val="000000"/>
              </w:rPr>
              <w:t>up to a maximum of the approval</w:t>
            </w:r>
            <w:r w:rsidR="000A0852" w:rsidRPr="00A6565B">
              <w:rPr>
                <w:color w:val="000000"/>
              </w:rPr>
              <w:t>.</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556FA2D" w14:textId="1B28F309" w:rsidR="00552F72" w:rsidRPr="00A6565B" w:rsidRDefault="00552F72" w:rsidP="00552F72">
            <w:pPr>
              <w:pBdr>
                <w:top w:val="nil"/>
                <w:left w:val="nil"/>
                <w:bottom w:val="nil"/>
                <w:right w:val="nil"/>
                <w:between w:val="nil"/>
              </w:pBdr>
              <w:spacing w:after="310" w:line="249" w:lineRule="auto"/>
              <w:ind w:left="0" w:hanging="2"/>
              <w:rPr>
                <w:color w:val="000000"/>
              </w:rPr>
            </w:pPr>
            <w:r w:rsidRPr="00A6565B">
              <w:rPr>
                <w:color w:val="000000"/>
              </w:rPr>
              <w:t xml:space="preserve">BACS through Contract Purchasing &amp; Finance (CP&amp;F) - </w:t>
            </w:r>
            <w:r w:rsidR="007D02A2" w:rsidRPr="00A6565B">
              <w:rPr>
                <w:color w:val="000000"/>
              </w:rPr>
              <w:t xml:space="preserve">Payments will be structured in according with the outcomes as seen as Schedule </w:t>
            </w:r>
            <w:r w:rsidR="006F6100" w:rsidRPr="00A6565B">
              <w:rPr>
                <w:color w:val="000000"/>
              </w:rPr>
              <w:t>1</w:t>
            </w:r>
            <w:r w:rsidR="007D02A2" w:rsidRPr="00A6565B">
              <w:rPr>
                <w:color w:val="000000"/>
              </w:rPr>
              <w:t xml:space="preserve"> (SOR).</w:t>
            </w:r>
          </w:p>
          <w:p w14:paraId="1EEEABFF" w14:textId="381A476E" w:rsidR="00A26C2A" w:rsidRPr="00A6565B" w:rsidRDefault="00552F72" w:rsidP="00552F72">
            <w:pPr>
              <w:pBdr>
                <w:top w:val="nil"/>
                <w:left w:val="nil"/>
                <w:bottom w:val="nil"/>
                <w:right w:val="nil"/>
                <w:between w:val="nil"/>
              </w:pBdr>
              <w:spacing w:after="310" w:line="249" w:lineRule="auto"/>
              <w:ind w:left="0" w:hanging="2"/>
              <w:rPr>
                <w:color w:val="000000"/>
              </w:rPr>
            </w:pPr>
            <w:r w:rsidRPr="00A6565B">
              <w:rPr>
                <w:color w:val="000000"/>
              </w:rPr>
              <w:t xml:space="preserve">Invoicing will be done </w:t>
            </w:r>
            <w:r w:rsidR="0007021D" w:rsidRPr="00A6565B">
              <w:rPr>
                <w:color w:val="000000"/>
              </w:rPr>
              <w:t>on according</w:t>
            </w:r>
            <w:r w:rsidR="001E0801" w:rsidRPr="00A6565B">
              <w:rPr>
                <w:color w:val="000000"/>
              </w:rPr>
              <w:t xml:space="preserve"> with the outcomes as seen as schedule 2</w:t>
            </w:r>
            <w:r w:rsidRPr="00A6565B">
              <w:rPr>
                <w:color w:val="000000"/>
              </w:rPr>
              <w:t>, with Monthly invoices raised in arrears. Payment terms are 30 days from the date of the invoice.</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15ABD0D7" w:rsidR="00A26C2A" w:rsidRDefault="00426CEA">
            <w:pPr>
              <w:pBdr>
                <w:top w:val="nil"/>
                <w:left w:val="nil"/>
                <w:bottom w:val="nil"/>
                <w:right w:val="nil"/>
                <w:between w:val="nil"/>
              </w:pBdr>
              <w:spacing w:after="310" w:line="249" w:lineRule="auto"/>
              <w:ind w:left="0" w:hanging="2"/>
              <w:rPr>
                <w:color w:val="000000"/>
              </w:rPr>
            </w:pPr>
            <w:r>
              <w:rPr>
                <w:color w:val="000000"/>
              </w:rPr>
              <w:t>[Redacted]</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9592C1D" w14:textId="1CBF47BE" w:rsidR="00BF12C5" w:rsidRPr="00BF12C5" w:rsidRDefault="000A0852" w:rsidP="00BF12C5">
            <w:pPr>
              <w:spacing w:line="249" w:lineRule="auto"/>
              <w:ind w:leftChars="0" w:left="2" w:hanging="2"/>
              <w:textDirection w:val="lrTb"/>
              <w:textAlignment w:val="auto"/>
              <w:rPr>
                <w:color w:val="000000"/>
              </w:rPr>
            </w:pPr>
            <w:r>
              <w:rPr>
                <w:color w:val="000000"/>
              </w:rPr>
              <w:t>The Secretary of State for Defence</w:t>
            </w:r>
          </w:p>
          <w:p w14:paraId="4CFE4B99" w14:textId="77777777" w:rsidR="00BF12C5" w:rsidRPr="00BF12C5" w:rsidRDefault="00BF12C5" w:rsidP="00BF12C5">
            <w:pPr>
              <w:spacing w:line="249" w:lineRule="auto"/>
              <w:ind w:leftChars="0" w:left="2" w:hanging="2"/>
              <w:textDirection w:val="lrTb"/>
              <w:textAlignment w:val="auto"/>
              <w:rPr>
                <w:color w:val="000000"/>
              </w:rPr>
            </w:pPr>
            <w:r w:rsidRPr="00BF12C5">
              <w:rPr>
                <w:color w:val="000000"/>
              </w:rPr>
              <w:t>Defence Digital</w:t>
            </w:r>
          </w:p>
          <w:p w14:paraId="52A6F81C" w14:textId="77777777" w:rsidR="00BF12C5" w:rsidRPr="00BF12C5" w:rsidRDefault="00BF12C5" w:rsidP="00BF12C5">
            <w:pPr>
              <w:spacing w:line="249" w:lineRule="auto"/>
              <w:ind w:leftChars="0" w:left="2" w:hanging="2"/>
              <w:textDirection w:val="lrTb"/>
              <w:textAlignment w:val="auto"/>
              <w:rPr>
                <w:color w:val="000000"/>
              </w:rPr>
            </w:pPr>
            <w:r w:rsidRPr="00BF12C5">
              <w:rPr>
                <w:color w:val="000000"/>
              </w:rPr>
              <w:t>Mustang Building, Floor 1</w:t>
            </w:r>
          </w:p>
          <w:p w14:paraId="6A89279B" w14:textId="77777777" w:rsidR="00BF12C5" w:rsidRPr="00BF12C5" w:rsidRDefault="00BF12C5" w:rsidP="00BF12C5">
            <w:pPr>
              <w:spacing w:line="249" w:lineRule="auto"/>
              <w:ind w:leftChars="0" w:left="2" w:hanging="2"/>
              <w:textDirection w:val="lrTb"/>
              <w:textAlignment w:val="auto"/>
              <w:rPr>
                <w:color w:val="000000"/>
              </w:rPr>
            </w:pPr>
            <w:r w:rsidRPr="00BF12C5">
              <w:rPr>
                <w:color w:val="000000"/>
              </w:rPr>
              <w:t xml:space="preserve">MoD Corsham, </w:t>
            </w:r>
          </w:p>
          <w:p w14:paraId="2AC1528E" w14:textId="77777777" w:rsidR="00BF12C5" w:rsidRPr="00BF12C5" w:rsidRDefault="00BF12C5" w:rsidP="00BF12C5">
            <w:pPr>
              <w:spacing w:line="249" w:lineRule="auto"/>
              <w:ind w:leftChars="0" w:left="2" w:hanging="2"/>
              <w:textDirection w:val="lrTb"/>
              <w:textAlignment w:val="auto"/>
              <w:rPr>
                <w:color w:val="000000"/>
              </w:rPr>
            </w:pPr>
            <w:r w:rsidRPr="00BF12C5">
              <w:rPr>
                <w:color w:val="000000"/>
              </w:rPr>
              <w:t>Westwells Road</w:t>
            </w:r>
          </w:p>
          <w:p w14:paraId="5588E4FB" w14:textId="77777777" w:rsidR="00BF12C5" w:rsidRPr="00BF12C5" w:rsidRDefault="00BF12C5" w:rsidP="00BF12C5">
            <w:pPr>
              <w:spacing w:line="249" w:lineRule="auto"/>
              <w:ind w:leftChars="0" w:left="2" w:hanging="2"/>
              <w:textDirection w:val="lrTb"/>
              <w:textAlignment w:val="auto"/>
              <w:rPr>
                <w:color w:val="000000"/>
              </w:rPr>
            </w:pPr>
            <w:r w:rsidRPr="00BF12C5">
              <w:rPr>
                <w:color w:val="000000" w:themeColor="text1"/>
              </w:rPr>
              <w:t xml:space="preserve">Wiltshire, </w:t>
            </w:r>
          </w:p>
          <w:p w14:paraId="163CAD16" w14:textId="7FC55163" w:rsidR="00BF12C5" w:rsidRDefault="00BF12C5" w:rsidP="00BF12C5">
            <w:pPr>
              <w:pBdr>
                <w:top w:val="nil"/>
                <w:left w:val="nil"/>
                <w:bottom w:val="nil"/>
                <w:right w:val="nil"/>
                <w:between w:val="nil"/>
              </w:pBdr>
              <w:spacing w:after="304" w:line="249" w:lineRule="auto"/>
              <w:ind w:left="0" w:hanging="2"/>
              <w:rPr>
                <w:color w:val="000000"/>
              </w:rPr>
            </w:pPr>
            <w:r w:rsidRPr="00BF12C5">
              <w:rPr>
                <w:color w:val="000000"/>
              </w:rPr>
              <w:t>SN13 9NR</w:t>
            </w:r>
          </w:p>
          <w:p w14:paraId="754ADE55" w14:textId="080A8A83" w:rsidR="00A26C2A" w:rsidRDefault="00A26C2A" w:rsidP="00BF12C5">
            <w:pPr>
              <w:pBdr>
                <w:top w:val="nil"/>
                <w:left w:val="nil"/>
                <w:bottom w:val="nil"/>
                <w:right w:val="nil"/>
                <w:between w:val="nil"/>
              </w:pBdr>
              <w:spacing w:line="249" w:lineRule="auto"/>
              <w:ind w:leftChars="0" w:left="0" w:firstLineChars="0" w:firstLine="0"/>
              <w:rPr>
                <w:color w:val="000000"/>
              </w:rPr>
            </w:pP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6F7E71E" w14:textId="36581621" w:rsidR="006F5158" w:rsidRDefault="00590D7B">
            <w:pPr>
              <w:pBdr>
                <w:top w:val="nil"/>
                <w:left w:val="nil"/>
                <w:bottom w:val="nil"/>
                <w:right w:val="nil"/>
                <w:between w:val="nil"/>
              </w:pBdr>
              <w:spacing w:line="249" w:lineRule="auto"/>
              <w:ind w:left="0" w:hanging="2"/>
              <w:rPr>
                <w:color w:val="000000"/>
              </w:rPr>
            </w:pPr>
            <w:r w:rsidRPr="00590D7B">
              <w:rPr>
                <w:color w:val="000000"/>
              </w:rPr>
              <w:t>EXPERIS LIMITED</w:t>
            </w:r>
          </w:p>
          <w:p w14:paraId="40A8D92B" w14:textId="77777777" w:rsidR="00426CEA" w:rsidRDefault="00426CEA">
            <w:pPr>
              <w:pBdr>
                <w:top w:val="nil"/>
                <w:left w:val="nil"/>
                <w:bottom w:val="nil"/>
                <w:right w:val="nil"/>
                <w:between w:val="nil"/>
              </w:pBdr>
              <w:spacing w:line="249" w:lineRule="auto"/>
              <w:ind w:left="0" w:hanging="2"/>
              <w:rPr>
                <w:color w:val="000000"/>
              </w:rPr>
            </w:pPr>
          </w:p>
          <w:p w14:paraId="0DE6F4A0" w14:textId="42F80A1D" w:rsidR="00A26C2A" w:rsidRPr="00BF2554" w:rsidRDefault="00426CEA">
            <w:pPr>
              <w:pBdr>
                <w:top w:val="nil"/>
                <w:left w:val="nil"/>
                <w:bottom w:val="nil"/>
                <w:right w:val="nil"/>
                <w:between w:val="nil"/>
              </w:pBdr>
              <w:spacing w:line="249" w:lineRule="auto"/>
              <w:ind w:left="0" w:hanging="2"/>
              <w:rPr>
                <w:b/>
                <w:bCs/>
                <w:color w:val="000000"/>
              </w:rPr>
            </w:pPr>
            <w:r>
              <w:rPr>
                <w:color w:val="000000"/>
              </w:rPr>
              <w:t>[Redacted]</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126F8A5E" w14:textId="5FABAC59" w:rsidR="008D403A" w:rsidRDefault="008D403A" w:rsidP="008D403A">
      <w:pPr>
        <w:ind w:left="0" w:hanging="2"/>
      </w:pPr>
      <w:r>
        <w:t xml:space="preserve">Title: Senior Commercial Officer </w:t>
      </w:r>
    </w:p>
    <w:p w14:paraId="57CF7722" w14:textId="7482F987" w:rsidR="00A26C2A" w:rsidRDefault="00426CEA" w:rsidP="008D403A">
      <w:pPr>
        <w:pBdr>
          <w:top w:val="nil"/>
          <w:left w:val="nil"/>
          <w:bottom w:val="nil"/>
          <w:right w:val="nil"/>
          <w:between w:val="nil"/>
        </w:pBdr>
        <w:spacing w:after="1" w:line="758" w:lineRule="auto"/>
        <w:ind w:left="0" w:right="4221" w:hanging="2"/>
        <w:rPr>
          <w:color w:val="000000"/>
        </w:rPr>
      </w:pPr>
      <w:r>
        <w:t>[Redacted]</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0163F58B" w14:textId="4D1A1B21" w:rsidR="00A26C2A" w:rsidRDefault="008C39B4" w:rsidP="006B3D35">
      <w:pPr>
        <w:pBdr>
          <w:top w:val="nil"/>
          <w:left w:val="nil"/>
          <w:bottom w:val="nil"/>
          <w:right w:val="nil"/>
          <w:between w:val="nil"/>
        </w:pBdr>
        <w:spacing w:after="83"/>
        <w:ind w:leftChars="0" w:left="0" w:right="14" w:firstLineChars="0" w:firstLine="0"/>
        <w:rPr>
          <w:color w:val="000000"/>
        </w:rPr>
      </w:pPr>
      <w:r>
        <w:rPr>
          <w:color w:val="000000"/>
        </w:rPr>
        <w:t xml:space="preserve">Title: </w:t>
      </w:r>
      <w:r w:rsidR="001017E5">
        <w:rPr>
          <w:color w:val="000000"/>
        </w:rPr>
        <w:t>Account Manager</w:t>
      </w:r>
      <w:r w:rsidR="00071BBA">
        <w:rPr>
          <w:color w:val="000000"/>
        </w:rPr>
        <w:t xml:space="preserve"> - Defence</w:t>
      </w:r>
    </w:p>
    <w:p w14:paraId="2030B9D6" w14:textId="68F8C936" w:rsidR="00A26C2A" w:rsidRDefault="000E3DD0">
      <w:pPr>
        <w:pBdr>
          <w:top w:val="nil"/>
          <w:left w:val="nil"/>
          <w:bottom w:val="nil"/>
          <w:right w:val="nil"/>
          <w:between w:val="nil"/>
        </w:pBdr>
        <w:spacing w:after="81"/>
        <w:ind w:left="0" w:right="14" w:hanging="2"/>
        <w:rPr>
          <w:color w:val="000000"/>
        </w:rPr>
      </w:pPr>
      <w:r>
        <w:rPr>
          <w:color w:val="000000"/>
        </w:rPr>
        <w:t>[Redacted]</w:t>
      </w:r>
    </w:p>
    <w:p w14:paraId="69C29618" w14:textId="77777777" w:rsidR="00A26C2A" w:rsidRPr="006B3D35" w:rsidRDefault="008C39B4" w:rsidP="006B3D35">
      <w:pPr>
        <w:pStyle w:val="Heading3"/>
        <w:ind w:left="1" w:hanging="3"/>
      </w:pPr>
      <w:r w:rsidRPr="006B3D35">
        <w:lastRenderedPageBreak/>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519CE94D"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BD5197">
              <w:rPr>
                <w:b/>
                <w:color w:val="000000"/>
              </w:rPr>
              <w:t>1</w:t>
            </w:r>
            <w:r w:rsidR="00BD5197" w:rsidRPr="00BD5197">
              <w:rPr>
                <w:b/>
                <w:color w:val="000000"/>
                <w:vertAlign w:val="superscript"/>
              </w:rPr>
              <w:t>st</w:t>
            </w:r>
            <w:r w:rsidR="00BD5197">
              <w:rPr>
                <w:b/>
                <w:color w:val="000000"/>
              </w:rPr>
              <w:t xml:space="preserve"> December 2025</w:t>
            </w:r>
            <w:r>
              <w:rPr>
                <w:b/>
                <w:color w:val="000000"/>
              </w:rPr>
              <w:t xml:space="preserve"> </w:t>
            </w:r>
            <w:r>
              <w:rPr>
                <w:color w:val="000000"/>
              </w:rPr>
              <w:t>and is valid for</w:t>
            </w:r>
            <w:r w:rsidR="00BD5197">
              <w:rPr>
                <w:color w:val="000000"/>
              </w:rPr>
              <w:t xml:space="preserve"> 12 months </w:t>
            </w:r>
            <w:r w:rsidR="006F2978">
              <w:rPr>
                <w:color w:val="000000"/>
              </w:rPr>
              <w:t>(to 30</w:t>
            </w:r>
            <w:r w:rsidR="006F2978" w:rsidRPr="006F2978">
              <w:rPr>
                <w:color w:val="000000"/>
                <w:vertAlign w:val="superscript"/>
              </w:rPr>
              <w:t>th</w:t>
            </w:r>
            <w:r w:rsidR="006F2978">
              <w:rPr>
                <w:color w:val="000000"/>
              </w:rPr>
              <w:t xml:space="preserve"> November 2026)</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579E0674"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63DD77EB"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Pr="006F2978" w:rsidRDefault="008C39B4">
            <w:pPr>
              <w:pBdr>
                <w:top w:val="nil"/>
                <w:left w:val="nil"/>
                <w:bottom w:val="nil"/>
                <w:right w:val="nil"/>
                <w:between w:val="nil"/>
              </w:pBdr>
              <w:spacing w:line="249" w:lineRule="auto"/>
              <w:ind w:left="0" w:hanging="2"/>
              <w:rPr>
                <w:color w:val="000000"/>
                <w:highlight w:val="yellow"/>
              </w:rPr>
            </w:pPr>
            <w:r w:rsidRPr="00D364B3">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242B90C2"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period of up to 12 months, by giving the Supplier</w:t>
            </w:r>
            <w:r w:rsidR="002D236D">
              <w:rPr>
                <w:color w:val="000000"/>
              </w:rPr>
              <w:t xml:space="preserve"> </w:t>
            </w:r>
            <w:r w:rsidR="00215450">
              <w:rPr>
                <w:color w:val="000000"/>
              </w:rPr>
              <w:t>4 weeks</w:t>
            </w:r>
            <w:r>
              <w:rPr>
                <w:color w:val="000000"/>
              </w:rPr>
              <w:t xml:space="preserve"> 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3212B53A" w:rsidR="00A26C2A" w:rsidRDefault="008C39B4" w:rsidP="008C39B4">
            <w:pPr>
              <w:widowControl w:val="0"/>
              <w:numPr>
                <w:ilvl w:val="0"/>
                <w:numId w:val="29"/>
              </w:numPr>
              <w:pBdr>
                <w:top w:val="nil"/>
                <w:left w:val="nil"/>
                <w:bottom w:val="nil"/>
                <w:right w:val="nil"/>
                <w:between w:val="nil"/>
              </w:pBdr>
              <w:spacing w:line="276" w:lineRule="auto"/>
              <w:ind w:left="0" w:right="322" w:hanging="2"/>
            </w:pPr>
            <w:r>
              <w:rPr>
                <w:color w:val="000000"/>
              </w:rPr>
              <w:t>Lot 3: Cloud support</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75DF69" w14:textId="77777777" w:rsidR="004276D8" w:rsidRDefault="004276D8" w:rsidP="004276D8">
            <w:pPr>
              <w:ind w:left="0" w:hanging="2"/>
              <w:rPr>
                <w:bCs/>
              </w:rPr>
            </w:pPr>
          </w:p>
          <w:p w14:paraId="6CB451D1" w14:textId="77777777" w:rsidR="00A26C2A" w:rsidRDefault="004276D8" w:rsidP="004276D8">
            <w:pPr>
              <w:ind w:left="0" w:hanging="2"/>
              <w:rPr>
                <w:bCs/>
              </w:rPr>
            </w:pPr>
            <w:r w:rsidRPr="004276D8">
              <w:rPr>
                <w:bCs/>
              </w:rPr>
              <w:t>The Services to be provided by the Supplier under the above Lot are listed at Schedule 1.</w:t>
            </w:r>
          </w:p>
          <w:p w14:paraId="3BB65413" w14:textId="3E219C4C" w:rsidR="004276D8" w:rsidRPr="00817E1A" w:rsidRDefault="004276D8" w:rsidP="004276D8">
            <w:pPr>
              <w:ind w:left="0" w:hanging="2"/>
              <w:rPr>
                <w:bCs/>
              </w:rPr>
            </w:pP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6F9C556A" w:rsidR="00A26C2A" w:rsidRPr="00817E1A" w:rsidRDefault="009A00AD">
            <w:pPr>
              <w:widowControl w:val="0"/>
              <w:pBdr>
                <w:top w:val="nil"/>
                <w:left w:val="nil"/>
                <w:bottom w:val="nil"/>
                <w:right w:val="nil"/>
                <w:between w:val="nil"/>
              </w:pBdr>
              <w:spacing w:before="190" w:line="276" w:lineRule="auto"/>
              <w:ind w:left="0" w:right="322" w:hanging="2"/>
              <w:rPr>
                <w:bCs/>
                <w:color w:val="000000"/>
              </w:rPr>
            </w:pPr>
            <w:r w:rsidRPr="00817E1A">
              <w:rPr>
                <w:bCs/>
                <w:color w:val="000000"/>
              </w:rPr>
              <w:t xml:space="preserve">Not Applicable </w:t>
            </w:r>
          </w:p>
        </w:tc>
      </w:tr>
      <w:tr w:rsidR="00032DEF"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032DEF" w:rsidRDefault="00032DEF" w:rsidP="00032DEF">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28E07498" w:rsidR="00032DEF" w:rsidRDefault="00E06095" w:rsidP="00032DEF">
            <w:pPr>
              <w:widowControl w:val="0"/>
              <w:pBdr>
                <w:top w:val="nil"/>
                <w:left w:val="nil"/>
                <w:bottom w:val="nil"/>
                <w:right w:val="nil"/>
                <w:between w:val="nil"/>
              </w:pBdr>
              <w:spacing w:before="190" w:line="276" w:lineRule="auto"/>
              <w:ind w:left="0" w:right="322" w:hanging="2"/>
              <w:rPr>
                <w:color w:val="000000"/>
              </w:rPr>
            </w:pPr>
            <w:r>
              <w:rPr>
                <w:color w:val="000000"/>
              </w:rPr>
              <w:t>[Redacted]</w:t>
            </w:r>
          </w:p>
        </w:tc>
      </w:tr>
      <w:tr w:rsidR="00032DEF"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032DEF" w:rsidRDefault="00032DEF" w:rsidP="00032DEF">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504B52" w14:textId="77777777" w:rsidR="00032DEF" w:rsidRDefault="00032DEF" w:rsidP="00032DEF">
            <w:pPr>
              <w:widowControl w:val="0"/>
              <w:spacing w:line="249" w:lineRule="auto"/>
              <w:ind w:leftChars="0" w:left="2" w:right="323" w:hanging="2"/>
            </w:pPr>
            <w:r>
              <w:rPr>
                <w:color w:val="000000"/>
              </w:rPr>
              <w:t>The quality standards required for this Call-Off Contract are:</w:t>
            </w:r>
          </w:p>
          <w:p w14:paraId="30A1B20D" w14:textId="347CA1FE" w:rsidR="00032DEF" w:rsidRDefault="00E06095" w:rsidP="00032DEF">
            <w:pPr>
              <w:widowControl w:val="0"/>
              <w:pBdr>
                <w:top w:val="nil"/>
                <w:left w:val="nil"/>
                <w:bottom w:val="nil"/>
                <w:right w:val="nil"/>
                <w:between w:val="nil"/>
              </w:pBdr>
              <w:spacing w:before="190" w:line="276" w:lineRule="auto"/>
              <w:ind w:left="0" w:right="322" w:hanging="2"/>
              <w:rPr>
                <w:color w:val="000000"/>
              </w:rPr>
            </w:pPr>
            <w:r>
              <w:rPr>
                <w:color w:val="000000"/>
              </w:rPr>
              <w:t>[Redacted]</w:t>
            </w:r>
            <w:r w:rsidR="00032DEF">
              <w:t xml:space="preserve"> </w:t>
            </w:r>
          </w:p>
        </w:tc>
      </w:tr>
      <w:tr w:rsidR="00032DEF"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032DEF" w:rsidRDefault="00032DEF" w:rsidP="00032DEF">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062F108C" w:rsidR="00032DEF" w:rsidRDefault="00032DEF" w:rsidP="00032DEF">
            <w:pPr>
              <w:widowControl w:val="0"/>
              <w:pBdr>
                <w:top w:val="nil"/>
                <w:left w:val="nil"/>
                <w:bottom w:val="nil"/>
                <w:right w:val="nil"/>
                <w:between w:val="nil"/>
              </w:pBdr>
              <w:spacing w:before="190" w:line="276" w:lineRule="auto"/>
              <w:ind w:left="0" w:right="322" w:hanging="2"/>
              <w:rPr>
                <w:color w:val="000000"/>
              </w:rPr>
            </w:pPr>
            <w:r>
              <w:rPr>
                <w:color w:val="000000"/>
              </w:rPr>
              <w:t xml:space="preserve">The technical standards used as a requirement for this Call-Off Contract are – </w:t>
            </w:r>
            <w:r>
              <w:rPr>
                <w:bCs/>
                <w:color w:val="000000"/>
              </w:rPr>
              <w:t>Not Applicable</w:t>
            </w:r>
          </w:p>
        </w:tc>
      </w:tr>
      <w:tr w:rsidR="00032DEF"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032DEF" w:rsidRDefault="00032DEF" w:rsidP="00032DEF">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7F5241E5" w:rsidR="00032DEF" w:rsidRDefault="00032DEF" w:rsidP="00032DEF">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 level and availability criteria required for this Call-Off Contract are – </w:t>
            </w:r>
            <w:r>
              <w:rPr>
                <w:bCs/>
                <w:color w:val="000000"/>
              </w:rPr>
              <w:t>Not Applicable</w:t>
            </w:r>
          </w:p>
        </w:tc>
      </w:tr>
      <w:tr w:rsidR="00032DEF"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032DEF" w:rsidRDefault="00032DEF" w:rsidP="00032DEF">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DF868" w14:textId="77777777" w:rsidR="00032DEF" w:rsidRDefault="00032DEF" w:rsidP="00032DEF">
            <w:pPr>
              <w:widowControl w:val="0"/>
              <w:spacing w:line="249" w:lineRule="auto"/>
              <w:ind w:leftChars="0" w:left="2" w:right="322" w:hanging="2"/>
              <w:rPr>
                <w:color w:val="000000"/>
              </w:rPr>
            </w:pPr>
            <w:r>
              <w:rPr>
                <w:color w:val="000000"/>
              </w:rPr>
              <w:t>The onboarding plan for this Call-Off Contract is:</w:t>
            </w:r>
          </w:p>
          <w:p w14:paraId="1D1F7EDB" w14:textId="77777777" w:rsidR="00032DEF" w:rsidRDefault="00032DEF" w:rsidP="00032DEF">
            <w:pPr>
              <w:widowControl w:val="0"/>
              <w:spacing w:line="249" w:lineRule="auto"/>
              <w:ind w:leftChars="0" w:left="2" w:right="322" w:hanging="2"/>
              <w:rPr>
                <w:color w:val="000000"/>
              </w:rPr>
            </w:pPr>
            <w:r>
              <w:rPr>
                <w:color w:val="000000"/>
              </w:rPr>
              <w:t>The Ministry of Defence will allow access to MOD Corsham site providing the suitable clearance documents are received and approved.</w:t>
            </w:r>
          </w:p>
          <w:p w14:paraId="5C525F90" w14:textId="77777777" w:rsidR="00032DEF" w:rsidRDefault="00032DEF" w:rsidP="00032DEF">
            <w:pPr>
              <w:widowControl w:val="0"/>
              <w:spacing w:line="249" w:lineRule="auto"/>
              <w:ind w:leftChars="0" w:left="2" w:right="322" w:hanging="2"/>
              <w:rPr>
                <w:color w:val="000000"/>
              </w:rPr>
            </w:pPr>
            <w:r>
              <w:rPr>
                <w:color w:val="000000"/>
              </w:rPr>
              <w:t>The Supplier shall proactively support the buyer with providing the relevant information to support on-boarding, including providing staff details including:</w:t>
            </w:r>
          </w:p>
          <w:p w14:paraId="5F290681" w14:textId="77777777" w:rsidR="00032DEF" w:rsidRDefault="00032DEF" w:rsidP="00032DEF">
            <w:pPr>
              <w:pStyle w:val="ListParagraph"/>
              <w:widowControl w:val="0"/>
              <w:numPr>
                <w:ilvl w:val="0"/>
                <w:numId w:val="45"/>
              </w:numPr>
              <w:spacing w:before="60" w:after="60" w:line="240" w:lineRule="auto"/>
              <w:ind w:leftChars="0" w:right="323" w:firstLineChars="0"/>
              <w:textDirection w:val="lrTb"/>
              <w:textAlignment w:val="auto"/>
              <w:rPr>
                <w:color w:val="000000"/>
              </w:rPr>
            </w:pPr>
            <w:r>
              <w:rPr>
                <w:color w:val="000000"/>
              </w:rPr>
              <w:t>Full Name</w:t>
            </w:r>
          </w:p>
          <w:p w14:paraId="43EB71FB" w14:textId="77777777" w:rsidR="00032DEF" w:rsidRDefault="00032DEF" w:rsidP="00032DEF">
            <w:pPr>
              <w:pStyle w:val="ListParagraph"/>
              <w:widowControl w:val="0"/>
              <w:numPr>
                <w:ilvl w:val="0"/>
                <w:numId w:val="45"/>
              </w:numPr>
              <w:spacing w:before="60" w:after="60" w:line="240" w:lineRule="auto"/>
              <w:ind w:leftChars="0" w:right="323" w:firstLineChars="0"/>
              <w:textDirection w:val="lrTb"/>
              <w:textAlignment w:val="auto"/>
              <w:rPr>
                <w:color w:val="000000"/>
              </w:rPr>
            </w:pPr>
            <w:r>
              <w:rPr>
                <w:color w:val="000000"/>
              </w:rPr>
              <w:t>Date of Birth</w:t>
            </w:r>
          </w:p>
          <w:p w14:paraId="3A809256" w14:textId="77777777" w:rsidR="00032DEF" w:rsidRDefault="00032DEF" w:rsidP="00032DEF">
            <w:pPr>
              <w:pStyle w:val="ListParagraph"/>
              <w:widowControl w:val="0"/>
              <w:numPr>
                <w:ilvl w:val="0"/>
                <w:numId w:val="45"/>
              </w:numPr>
              <w:spacing w:before="60" w:after="60" w:line="240" w:lineRule="auto"/>
              <w:ind w:leftChars="0" w:right="323" w:firstLineChars="0"/>
              <w:textDirection w:val="lrTb"/>
              <w:textAlignment w:val="auto"/>
              <w:rPr>
                <w:color w:val="000000"/>
              </w:rPr>
            </w:pPr>
            <w:r>
              <w:rPr>
                <w:color w:val="000000"/>
              </w:rPr>
              <w:t>Nationality</w:t>
            </w:r>
          </w:p>
          <w:p w14:paraId="0D54A873" w14:textId="77777777" w:rsidR="004276D8" w:rsidRDefault="00032DEF" w:rsidP="004276D8">
            <w:pPr>
              <w:pStyle w:val="ListParagraph"/>
              <w:widowControl w:val="0"/>
              <w:numPr>
                <w:ilvl w:val="0"/>
                <w:numId w:val="45"/>
              </w:numPr>
              <w:spacing w:before="60" w:after="60" w:line="240" w:lineRule="auto"/>
              <w:ind w:leftChars="0" w:right="323" w:firstLineChars="0"/>
              <w:textDirection w:val="lrTb"/>
              <w:textAlignment w:val="auto"/>
              <w:rPr>
                <w:color w:val="000000"/>
              </w:rPr>
            </w:pPr>
            <w:r>
              <w:rPr>
                <w:color w:val="000000"/>
              </w:rPr>
              <w:t>Security Clearance start date and end date</w:t>
            </w:r>
          </w:p>
          <w:p w14:paraId="07222EFE" w14:textId="388CD1AD" w:rsidR="00032DEF" w:rsidRPr="004276D8" w:rsidRDefault="00032DEF" w:rsidP="004276D8">
            <w:pPr>
              <w:pStyle w:val="ListParagraph"/>
              <w:widowControl w:val="0"/>
              <w:numPr>
                <w:ilvl w:val="0"/>
                <w:numId w:val="45"/>
              </w:numPr>
              <w:spacing w:before="60" w:after="60" w:line="240" w:lineRule="auto"/>
              <w:ind w:leftChars="0" w:right="323" w:firstLineChars="0"/>
              <w:textDirection w:val="lrTb"/>
              <w:textAlignment w:val="auto"/>
              <w:rPr>
                <w:color w:val="000000"/>
              </w:rPr>
            </w:pPr>
            <w:r w:rsidRPr="004276D8">
              <w:rPr>
                <w:color w:val="000000"/>
              </w:rPr>
              <w:t>Vehicle registration no</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90C86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offboarding plan for this Call-Off Contract is </w:t>
            </w:r>
            <w:r w:rsidR="00D5376E" w:rsidRPr="00D5376E">
              <w:rPr>
                <w:color w:val="000000"/>
              </w:rPr>
              <w:t>to be agreed no less than 1 month from the contract end date. All passes and any equipment held from the Authority must be returned in accordance with Defence Digital clearance procedures which will be made available to the supplier.</w:t>
            </w:r>
          </w:p>
          <w:p w14:paraId="4AED1A51" w14:textId="106156EE" w:rsidR="004276D8" w:rsidRDefault="004276D8">
            <w:pPr>
              <w:pBdr>
                <w:top w:val="nil"/>
                <w:left w:val="nil"/>
                <w:bottom w:val="nil"/>
                <w:right w:val="nil"/>
                <w:between w:val="nil"/>
              </w:pBdr>
              <w:spacing w:line="249" w:lineRule="auto"/>
              <w:ind w:left="0" w:hanging="2"/>
              <w:rPr>
                <w:color w:val="000000"/>
              </w:rPr>
            </w:pP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036D1A47" w:rsidR="00A26C2A" w:rsidRDefault="00DE3ECB">
            <w:pPr>
              <w:pBdr>
                <w:top w:val="nil"/>
                <w:left w:val="nil"/>
                <w:bottom w:val="nil"/>
                <w:right w:val="nil"/>
                <w:between w:val="nil"/>
              </w:pBdr>
              <w:spacing w:line="249" w:lineRule="auto"/>
              <w:ind w:left="0" w:hanging="2"/>
              <w:rPr>
                <w:color w:val="000000"/>
              </w:rPr>
            </w:pPr>
            <w:r>
              <w:rPr>
                <w:bCs/>
                <w:color w:val="000000"/>
              </w:rPr>
              <w:t>Not Applicable</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Pr="00D364B3" w:rsidRDefault="008C39B4">
            <w:pPr>
              <w:pBdr>
                <w:top w:val="nil"/>
                <w:left w:val="nil"/>
                <w:bottom w:val="nil"/>
                <w:right w:val="nil"/>
                <w:between w:val="nil"/>
              </w:pBdr>
              <w:spacing w:line="249" w:lineRule="auto"/>
              <w:ind w:left="0" w:hanging="2"/>
              <w:rPr>
                <w:color w:val="000000"/>
              </w:rPr>
            </w:pPr>
            <w:r w:rsidRPr="00D364B3">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6611C6B" w14:textId="42F34325" w:rsidR="00A26C2A" w:rsidRPr="00FC2F25" w:rsidRDefault="00E06095">
            <w:pPr>
              <w:pBdr>
                <w:top w:val="nil"/>
                <w:left w:val="nil"/>
                <w:bottom w:val="nil"/>
                <w:right w:val="nil"/>
                <w:between w:val="nil"/>
              </w:pBdr>
              <w:spacing w:line="249" w:lineRule="auto"/>
              <w:ind w:left="0" w:hanging="2"/>
              <w:rPr>
                <w:color w:val="000000"/>
                <w:highlight w:val="yellow"/>
              </w:rPr>
            </w:pPr>
            <w:r>
              <w:rPr>
                <w:color w:val="000000"/>
              </w:rPr>
              <w:t>[Redacted]</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0E97FCA2" w:rsidR="00A26C2A" w:rsidRDefault="00E06095">
            <w:pPr>
              <w:pBdr>
                <w:top w:val="nil"/>
                <w:left w:val="nil"/>
                <w:bottom w:val="nil"/>
                <w:right w:val="nil"/>
                <w:between w:val="nil"/>
              </w:pBdr>
              <w:spacing w:line="249" w:lineRule="auto"/>
              <w:ind w:left="0" w:hanging="2"/>
              <w:rPr>
                <w:color w:val="000000"/>
              </w:rPr>
            </w:pPr>
            <w:r>
              <w:rPr>
                <w:color w:val="000000"/>
              </w:rPr>
              <w:t>[Redacted]</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Pr="00E15296" w:rsidRDefault="008C39B4">
            <w:pPr>
              <w:pBdr>
                <w:top w:val="nil"/>
                <w:left w:val="nil"/>
                <w:bottom w:val="nil"/>
                <w:right w:val="nil"/>
                <w:between w:val="nil"/>
              </w:pBdr>
              <w:spacing w:line="249" w:lineRule="auto"/>
              <w:ind w:left="0" w:hanging="2"/>
              <w:rPr>
                <w:color w:val="000000"/>
              </w:rPr>
            </w:pPr>
            <w:r w:rsidRPr="00E15296">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AF5766" w14:textId="1A4E1E5B" w:rsidR="00A26C2A" w:rsidRDefault="00E06095" w:rsidP="009907AE">
            <w:pPr>
              <w:pBdr>
                <w:top w:val="nil"/>
                <w:left w:val="nil"/>
                <w:bottom w:val="nil"/>
                <w:right w:val="nil"/>
                <w:between w:val="nil"/>
              </w:pBdr>
              <w:spacing w:line="249" w:lineRule="auto"/>
              <w:ind w:left="0" w:hanging="2"/>
              <w:rPr>
                <w:color w:val="000000"/>
              </w:rPr>
            </w:pPr>
            <w:r>
              <w:t>[Redacted]</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4C347601" w:rsidR="00A26C2A" w:rsidRDefault="008C39B4">
            <w:pPr>
              <w:pBdr>
                <w:top w:val="nil"/>
                <w:left w:val="nil"/>
                <w:bottom w:val="nil"/>
                <w:right w:val="nil"/>
                <w:between w:val="nil"/>
              </w:pBdr>
              <w:spacing w:line="249" w:lineRule="auto"/>
              <w:ind w:left="0" w:hanging="2"/>
              <w:rPr>
                <w:color w:val="000000"/>
              </w:rPr>
            </w:pPr>
            <w:r>
              <w:rPr>
                <w:color w:val="000000"/>
              </w:rPr>
              <w:t xml:space="preserve">The following is a list of the Supplier’s Subcontractors or Partners </w:t>
            </w:r>
            <w:r w:rsidR="007901D4" w:rsidRPr="007901D4">
              <w:rPr>
                <w:bCs/>
                <w:color w:val="000000"/>
              </w:rPr>
              <w:t>Not Applicable</w:t>
            </w:r>
            <w:r w:rsidR="007901D4">
              <w:rPr>
                <w:bCs/>
                <w:color w:val="000000"/>
              </w:rPr>
              <w:t>.</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475675"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475675" w:rsidRDefault="00475675" w:rsidP="00475675">
            <w:pPr>
              <w:pBdr>
                <w:top w:val="nil"/>
                <w:left w:val="nil"/>
                <w:bottom w:val="nil"/>
                <w:right w:val="nil"/>
                <w:between w:val="nil"/>
              </w:pBdr>
              <w:spacing w:line="249" w:lineRule="auto"/>
              <w:ind w:left="0" w:hanging="2"/>
              <w:rPr>
                <w:color w:val="000000"/>
              </w:rPr>
            </w:pPr>
            <w:r>
              <w:rPr>
                <w:b/>
                <w:color w:val="000000"/>
              </w:rPr>
              <w:lastRenderedPageBreak/>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31C8AD68" w:rsidR="00475675" w:rsidRDefault="00475675" w:rsidP="00475675">
            <w:pPr>
              <w:pBdr>
                <w:top w:val="nil"/>
                <w:left w:val="nil"/>
                <w:bottom w:val="nil"/>
                <w:right w:val="nil"/>
                <w:between w:val="nil"/>
              </w:pBdr>
              <w:spacing w:line="249" w:lineRule="auto"/>
              <w:ind w:left="0" w:hanging="2"/>
              <w:rPr>
                <w:color w:val="000000"/>
              </w:rPr>
            </w:pPr>
            <w:r>
              <w:rPr>
                <w:color w:val="000000"/>
              </w:rPr>
              <w:t xml:space="preserve">The payment method for this Call-Off Contract is </w:t>
            </w:r>
            <w:r>
              <w:rPr>
                <w:bCs/>
                <w:color w:val="000000"/>
              </w:rPr>
              <w:t>via BACS through CP&amp;F (Contract, Purchasing and Finance).</w:t>
            </w:r>
          </w:p>
        </w:tc>
      </w:tr>
      <w:tr w:rsidR="00475675"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475675" w:rsidRDefault="00475675" w:rsidP="00475675">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7D9DB48B" w:rsidR="00475675" w:rsidRDefault="00475675" w:rsidP="00475675">
            <w:pPr>
              <w:pBdr>
                <w:top w:val="nil"/>
                <w:left w:val="nil"/>
                <w:bottom w:val="nil"/>
                <w:right w:val="nil"/>
                <w:between w:val="nil"/>
              </w:pBdr>
              <w:spacing w:line="249" w:lineRule="auto"/>
              <w:ind w:left="0" w:hanging="2"/>
              <w:rPr>
                <w:color w:val="000000"/>
              </w:rPr>
            </w:pPr>
            <w:r>
              <w:rPr>
                <w:color w:val="000000"/>
              </w:rPr>
              <w:t xml:space="preserve">The payment profile for this Call-Off Contract is </w:t>
            </w:r>
            <w:r>
              <w:rPr>
                <w:b/>
                <w:color w:val="000000"/>
              </w:rPr>
              <w:t xml:space="preserve">monthly </w:t>
            </w:r>
            <w:r>
              <w:rPr>
                <w:color w:val="000000"/>
              </w:rPr>
              <w:t>in arrears.</w:t>
            </w:r>
          </w:p>
        </w:tc>
      </w:tr>
      <w:tr w:rsidR="00475675"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475675" w:rsidRDefault="00475675" w:rsidP="00475675">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22CC56D5" w:rsidR="00475675" w:rsidRDefault="004D0838" w:rsidP="00475675">
            <w:pPr>
              <w:pBdr>
                <w:top w:val="nil"/>
                <w:left w:val="nil"/>
                <w:bottom w:val="nil"/>
                <w:right w:val="nil"/>
                <w:between w:val="nil"/>
              </w:pBdr>
              <w:spacing w:line="249" w:lineRule="auto"/>
              <w:ind w:left="0" w:hanging="2"/>
              <w:rPr>
                <w:color w:val="000000"/>
              </w:rPr>
            </w:pPr>
            <w:r w:rsidRPr="004D0838">
              <w:rPr>
                <w:color w:val="000000"/>
              </w:rPr>
              <w:t xml:space="preserve">This will be in line with the reporting schedule and the requirements set out in the Statement of Requirement (SOR) and other relevant documents. The Supplier will issue electronic invoices in arrears, aligned with these </w:t>
            </w:r>
            <w:r w:rsidR="00352E5F">
              <w:rPr>
                <w:color w:val="000000"/>
              </w:rPr>
              <w:t>deliverables.</w:t>
            </w:r>
            <w:r w:rsidR="00475675">
              <w:rPr>
                <w:color w:val="000000"/>
              </w:rPr>
              <w:t xml:space="preserve"> The Buyer will pay the Supplier within 30 days of receipt of a valid undisputed invoice.</w:t>
            </w:r>
          </w:p>
        </w:tc>
      </w:tr>
      <w:tr w:rsidR="00475675"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475675" w:rsidRDefault="00475675" w:rsidP="00475675">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53CFB19E" w:rsidR="00475675" w:rsidRDefault="00475675" w:rsidP="00475675">
            <w:pPr>
              <w:pBdr>
                <w:top w:val="nil"/>
                <w:left w:val="nil"/>
                <w:bottom w:val="nil"/>
                <w:right w:val="nil"/>
                <w:between w:val="nil"/>
              </w:pBdr>
              <w:spacing w:line="249" w:lineRule="auto"/>
              <w:ind w:left="0" w:hanging="2"/>
              <w:rPr>
                <w:color w:val="000000"/>
              </w:rPr>
            </w:pPr>
            <w:r>
              <w:rPr>
                <w:color w:val="000000"/>
              </w:rPr>
              <w:t xml:space="preserve">Invoices will be submitted electronically to CP&amp;F, with a copy sent to </w:t>
            </w:r>
            <w:r w:rsidR="00E06095">
              <w:rPr>
                <w:bCs/>
                <w:color w:val="000000"/>
              </w:rPr>
              <w:t>[Redacted]</w:t>
            </w:r>
            <w:r>
              <w:rPr>
                <w:bCs/>
                <w:color w:val="000000"/>
              </w:rPr>
              <w:t xml:space="preserve"> and </w:t>
            </w:r>
            <w:r w:rsidR="00E06095">
              <w:rPr>
                <w:bCs/>
                <w:color w:val="000000"/>
              </w:rPr>
              <w:t>[Reda</w:t>
            </w:r>
            <w:r w:rsidR="006B2824">
              <w:rPr>
                <w:bCs/>
                <w:color w:val="000000"/>
              </w:rPr>
              <w:t>cted]</w:t>
            </w:r>
          </w:p>
        </w:tc>
      </w:tr>
      <w:tr w:rsidR="00475675"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475675" w:rsidRDefault="00475675" w:rsidP="00475675">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440A7BF7" w:rsidR="00475675" w:rsidRPr="00C83507" w:rsidRDefault="00475675" w:rsidP="00475675">
            <w:pPr>
              <w:pBdr>
                <w:top w:val="nil"/>
                <w:left w:val="nil"/>
                <w:bottom w:val="nil"/>
                <w:right w:val="nil"/>
                <w:between w:val="nil"/>
              </w:pBdr>
              <w:spacing w:line="249" w:lineRule="auto"/>
              <w:ind w:left="0" w:hanging="2"/>
              <w:rPr>
                <w:color w:val="000000"/>
              </w:rPr>
            </w:pPr>
            <w:r w:rsidRPr="00C83507">
              <w:rPr>
                <w:color w:val="000000" w:themeColor="text1"/>
              </w:rPr>
              <w:t>All invoices must include the information required for submission via CP&amp;F as defined on the invoicing portal, Call-Off Contract reference number (</w:t>
            </w:r>
            <w:r w:rsidRPr="001F3E95">
              <w:rPr>
                <w:color w:val="000000" w:themeColor="text1"/>
              </w:rPr>
              <w:t>RM1557.14</w:t>
            </w:r>
            <w:r w:rsidRPr="00C83507">
              <w:rPr>
                <w:b/>
                <w:bCs/>
                <w:color w:val="000000" w:themeColor="text1"/>
              </w:rPr>
              <w:t>/</w:t>
            </w:r>
            <w:r w:rsidR="006A2473" w:rsidRPr="00C83507">
              <w:rPr>
                <w:rFonts w:eastAsia="Times New Roman"/>
              </w:rPr>
              <w:t>715722471</w:t>
            </w:r>
            <w:r w:rsidR="00BE579B" w:rsidRPr="00C83507">
              <w:rPr>
                <w:rFonts w:eastAsia="Times New Roman"/>
              </w:rPr>
              <w:t>)</w:t>
            </w:r>
            <w:r w:rsidR="00E06095">
              <w:rPr>
                <w:rFonts w:eastAsia="Times New Roman"/>
              </w:rPr>
              <w:t>. Purchase Order Number [Redacted]</w:t>
            </w:r>
          </w:p>
        </w:tc>
      </w:tr>
      <w:tr w:rsidR="00475675"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475675" w:rsidRDefault="00475675" w:rsidP="00475675">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6C1A0171" w:rsidR="00475675" w:rsidRDefault="00475675" w:rsidP="00475675">
            <w:pPr>
              <w:pBdr>
                <w:top w:val="nil"/>
                <w:left w:val="nil"/>
                <w:bottom w:val="nil"/>
                <w:right w:val="nil"/>
                <w:between w:val="nil"/>
              </w:pBdr>
              <w:spacing w:line="249" w:lineRule="auto"/>
              <w:ind w:left="0" w:hanging="2"/>
              <w:rPr>
                <w:color w:val="000000"/>
              </w:rPr>
            </w:pPr>
            <w:r>
              <w:rPr>
                <w:color w:val="000000"/>
              </w:rPr>
              <w:t xml:space="preserve">Invoice will be sent to the Buyer </w:t>
            </w:r>
            <w:r>
              <w:rPr>
                <w:b/>
                <w:color w:val="000000"/>
              </w:rPr>
              <w:t>monthly</w:t>
            </w:r>
            <w:r>
              <w:rPr>
                <w:color w:val="000000"/>
              </w:rPr>
              <w:t>.</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0DAC07E8" w:rsidR="00475675" w:rsidRDefault="008C39B4" w:rsidP="00475675">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475675">
              <w:rPr>
                <w:color w:val="000000"/>
              </w:rPr>
              <w:t>£186,000.00</w:t>
            </w:r>
            <w:r w:rsidR="00D444A7">
              <w:rPr>
                <w:color w:val="000000"/>
              </w:rPr>
              <w:t xml:space="preserve"> (ex VAT)</w:t>
            </w:r>
            <w:r w:rsidR="00F842FD">
              <w:rPr>
                <w:color w:val="000000"/>
              </w:rPr>
              <w:t>.</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8A490C" w14:textId="77777777" w:rsidR="00590B3D" w:rsidRDefault="00590B3D" w:rsidP="007E3F2B">
            <w:pPr>
              <w:pBdr>
                <w:top w:val="nil"/>
                <w:left w:val="nil"/>
                <w:bottom w:val="nil"/>
                <w:right w:val="nil"/>
                <w:between w:val="nil"/>
              </w:pBdr>
              <w:spacing w:line="249" w:lineRule="auto"/>
              <w:ind w:leftChars="0" w:left="0" w:firstLineChars="0" w:firstLine="0"/>
              <w:rPr>
                <w:color w:val="000000"/>
              </w:rPr>
            </w:pPr>
          </w:p>
          <w:p w14:paraId="3638F25A" w14:textId="2C7FA5C6" w:rsidR="001709D6" w:rsidRDefault="001709D6" w:rsidP="001709D6">
            <w:pPr>
              <w:pBdr>
                <w:top w:val="nil"/>
                <w:left w:val="nil"/>
                <w:bottom w:val="nil"/>
                <w:right w:val="nil"/>
                <w:between w:val="nil"/>
              </w:pBdr>
              <w:spacing w:line="249" w:lineRule="auto"/>
              <w:ind w:left="0" w:hanging="2"/>
              <w:rPr>
                <w:color w:val="000000"/>
              </w:rPr>
            </w:pPr>
            <w:r w:rsidRPr="001709D6">
              <w:rPr>
                <w:color w:val="000000"/>
              </w:rPr>
              <w:t>The charges under this Call-Off Contract will be governed by the agreed reporting mechanism against the deliverables outlined in the Statement of Requirement (SOR). The invoicing and reporting will align with the schedule and requirements specified in the SOR and associated documentation.</w:t>
            </w:r>
            <w:r w:rsidR="00D444A7">
              <w:rPr>
                <w:color w:val="000000"/>
              </w:rPr>
              <w:t>186</w:t>
            </w:r>
          </w:p>
          <w:p w14:paraId="2392E52F" w14:textId="77777777" w:rsidR="001709D6" w:rsidRPr="001709D6" w:rsidRDefault="001709D6" w:rsidP="001709D6">
            <w:pPr>
              <w:pBdr>
                <w:top w:val="nil"/>
                <w:left w:val="nil"/>
                <w:bottom w:val="nil"/>
                <w:right w:val="nil"/>
                <w:between w:val="nil"/>
              </w:pBdr>
              <w:spacing w:line="249" w:lineRule="auto"/>
              <w:ind w:left="0" w:hanging="2"/>
              <w:rPr>
                <w:color w:val="000000"/>
              </w:rPr>
            </w:pPr>
          </w:p>
          <w:p w14:paraId="61BF50A1" w14:textId="4D1F7560" w:rsidR="00590B3D" w:rsidRDefault="001709D6" w:rsidP="001709D6">
            <w:pPr>
              <w:pBdr>
                <w:top w:val="nil"/>
                <w:left w:val="nil"/>
                <w:bottom w:val="nil"/>
                <w:right w:val="nil"/>
                <w:between w:val="nil"/>
              </w:pBdr>
              <w:spacing w:line="249" w:lineRule="auto"/>
              <w:ind w:left="0" w:hanging="2"/>
              <w:rPr>
                <w:color w:val="000000"/>
              </w:rPr>
            </w:pPr>
            <w:r w:rsidRPr="001709D6">
              <w:rPr>
                <w:color w:val="000000"/>
              </w:rPr>
              <w:t>The maximum financial limit</w:t>
            </w:r>
            <w:r w:rsidR="00803D3F">
              <w:rPr>
                <w:color w:val="000000"/>
              </w:rPr>
              <w:t xml:space="preserve"> of liability</w:t>
            </w:r>
            <w:r w:rsidRPr="001709D6">
              <w:rPr>
                <w:color w:val="000000"/>
              </w:rPr>
              <w:t xml:space="preserve"> for this Call-Off Contract is £186,000</w:t>
            </w:r>
            <w:r w:rsidR="007157DD">
              <w:rPr>
                <w:color w:val="000000"/>
              </w:rPr>
              <w:t>.00</w:t>
            </w:r>
            <w:r w:rsidR="00D444A7">
              <w:rPr>
                <w:color w:val="000000"/>
              </w:rPr>
              <w:t xml:space="preserve"> (ex VAT)</w:t>
            </w:r>
            <w:r w:rsidRPr="001709D6">
              <w:rPr>
                <w:color w:val="000000"/>
              </w:rPr>
              <w:t>, based on the information provided in the Supplier’s quote and supporting detail</w:t>
            </w:r>
            <w:r w:rsidR="007E3F2B">
              <w:rPr>
                <w:color w:val="000000"/>
              </w:rPr>
              <w:t>, further information can be found in schedule 2.</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BCA7C05" w14:textId="77777777" w:rsidR="00A26C2A" w:rsidRPr="00C83507" w:rsidRDefault="008C39B4">
            <w:pPr>
              <w:pBdr>
                <w:top w:val="nil"/>
                <w:left w:val="nil"/>
                <w:bottom w:val="nil"/>
                <w:right w:val="nil"/>
                <w:between w:val="nil"/>
              </w:pBdr>
              <w:spacing w:after="268" w:line="276" w:lineRule="auto"/>
              <w:ind w:left="0" w:hanging="2"/>
              <w:rPr>
                <w:color w:val="000000"/>
              </w:rPr>
            </w:pPr>
            <w:r w:rsidRPr="00C83507">
              <w:rPr>
                <w:color w:val="000000"/>
              </w:rPr>
              <w:t>This Call-Off Contract will include the following Implementation Plan, exit and offboarding plans and milestones:</w:t>
            </w:r>
          </w:p>
          <w:p w14:paraId="457C84EA" w14:textId="5DF77D7F" w:rsidR="009C42C3" w:rsidRPr="00C83507" w:rsidRDefault="009C42C3" w:rsidP="009C42C3">
            <w:pPr>
              <w:numPr>
                <w:ilvl w:val="0"/>
                <w:numId w:val="10"/>
              </w:numPr>
              <w:pBdr>
                <w:top w:val="nil"/>
                <w:left w:val="nil"/>
                <w:bottom w:val="nil"/>
                <w:right w:val="nil"/>
                <w:between w:val="nil"/>
              </w:pBdr>
              <w:spacing w:after="54" w:line="249" w:lineRule="auto"/>
              <w:ind w:left="0" w:hanging="2"/>
            </w:pPr>
            <w:r w:rsidRPr="00C83507">
              <w:t xml:space="preserve">See Statement of Requirement (SOR) within Schedule </w:t>
            </w:r>
            <w:r w:rsidR="00C83507" w:rsidRPr="00C83507">
              <w:t>1</w:t>
            </w:r>
          </w:p>
        </w:tc>
      </w:tr>
      <w:tr w:rsidR="00583137"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583137" w:rsidRDefault="00583137" w:rsidP="00583137">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53BB6915" w:rsidR="00583137" w:rsidRDefault="00583137" w:rsidP="00583137">
            <w:pPr>
              <w:pBdr>
                <w:top w:val="nil"/>
                <w:left w:val="nil"/>
                <w:bottom w:val="nil"/>
                <w:right w:val="nil"/>
                <w:between w:val="nil"/>
              </w:pBdr>
              <w:spacing w:line="249" w:lineRule="auto"/>
              <w:ind w:left="0" w:hanging="2"/>
              <w:rPr>
                <w:color w:val="000000"/>
              </w:rPr>
            </w:pPr>
            <w:r>
              <w:rPr>
                <w:color w:val="000000"/>
              </w:rPr>
              <w:t>Not Applicable.</w:t>
            </w:r>
          </w:p>
        </w:tc>
      </w:tr>
      <w:tr w:rsidR="00583137"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583137" w:rsidRDefault="00583137" w:rsidP="00583137">
            <w:pPr>
              <w:pBdr>
                <w:top w:val="nil"/>
                <w:left w:val="nil"/>
                <w:bottom w:val="nil"/>
                <w:right w:val="nil"/>
                <w:between w:val="nil"/>
              </w:pBdr>
              <w:spacing w:line="249" w:lineRule="auto"/>
              <w:ind w:left="0" w:hanging="2"/>
              <w:rPr>
                <w:color w:val="000000"/>
              </w:rPr>
            </w:pPr>
            <w:r>
              <w:rPr>
                <w:b/>
                <w:color w:val="000000"/>
              </w:rPr>
              <w:lastRenderedPageBreak/>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435B8B48" w:rsidR="00583137" w:rsidRDefault="00583137" w:rsidP="00583137">
            <w:pPr>
              <w:pBdr>
                <w:top w:val="nil"/>
                <w:left w:val="nil"/>
                <w:bottom w:val="nil"/>
                <w:right w:val="nil"/>
                <w:between w:val="nil"/>
              </w:pBdr>
              <w:spacing w:line="249" w:lineRule="auto"/>
              <w:ind w:left="0" w:hanging="2"/>
              <w:rPr>
                <w:color w:val="000000"/>
              </w:rPr>
            </w:pPr>
            <w:r>
              <w:rPr>
                <w:color w:val="000000"/>
              </w:rPr>
              <w:t>Not Applicable.</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2C73D1" w14:textId="0D33016D" w:rsidR="00AE7088" w:rsidRDefault="00733914" w:rsidP="00AE7088">
            <w:pPr>
              <w:ind w:left="0" w:hanging="2"/>
              <w:rPr>
                <w:position w:val="0"/>
              </w:rPr>
            </w:pPr>
            <w:r>
              <w:rPr>
                <w:color w:val="000000"/>
              </w:rPr>
              <w:t>[Redacted]</w:t>
            </w:r>
          </w:p>
          <w:p w14:paraId="1A733242" w14:textId="26FF2CDD" w:rsidR="00AE7088" w:rsidRDefault="00AE7088" w:rsidP="00143D12">
            <w:pPr>
              <w:pBdr>
                <w:top w:val="nil"/>
                <w:left w:val="nil"/>
                <w:bottom w:val="nil"/>
                <w:right w:val="nil"/>
                <w:between w:val="nil"/>
              </w:pBdr>
              <w:spacing w:line="249" w:lineRule="auto"/>
              <w:ind w:left="0" w:hanging="2"/>
              <w:rPr>
                <w:color w:val="000000"/>
              </w:rPr>
            </w:pP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BE6332E" w14:textId="77777777" w:rsidR="00A26C2A" w:rsidRDefault="008C39B4">
            <w:pPr>
              <w:pBdr>
                <w:top w:val="nil"/>
                <w:left w:val="nil"/>
                <w:bottom w:val="nil"/>
                <w:right w:val="nil"/>
                <w:between w:val="nil"/>
              </w:pBdr>
              <w:spacing w:after="245" w:line="276" w:lineRule="auto"/>
              <w:ind w:left="0" w:hanging="2"/>
              <w:rPr>
                <w:color w:val="000000"/>
              </w:rPr>
            </w:pPr>
            <w:r>
              <w:rPr>
                <w:color w:val="000000"/>
              </w:rPr>
              <w:t>These Alternative Clauses, which have been selected from Schedule 4, will apply:</w:t>
            </w:r>
          </w:p>
          <w:p w14:paraId="19461C7E" w14:textId="62841CFD" w:rsidR="00A26C2A" w:rsidRDefault="006037ED">
            <w:pPr>
              <w:pBdr>
                <w:top w:val="nil"/>
                <w:left w:val="nil"/>
                <w:bottom w:val="nil"/>
                <w:right w:val="nil"/>
                <w:between w:val="nil"/>
              </w:pBdr>
              <w:spacing w:line="249" w:lineRule="auto"/>
              <w:ind w:left="0" w:hanging="2"/>
              <w:rPr>
                <w:color w:val="000000"/>
              </w:rPr>
            </w:pPr>
            <w:r>
              <w:rPr>
                <w:color w:val="000000"/>
              </w:rPr>
              <w:t xml:space="preserve">Not </w:t>
            </w:r>
            <w:r w:rsidRPr="006037ED">
              <w:rPr>
                <w:color w:val="000000"/>
              </w:rPr>
              <w:t>Applicable</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0E46F08" w14:textId="77777777" w:rsidR="007B76CB" w:rsidRDefault="007B76CB" w:rsidP="007B76CB">
            <w:pPr>
              <w:spacing w:line="249" w:lineRule="auto"/>
              <w:ind w:leftChars="0" w:left="2" w:hanging="2"/>
              <w:rPr>
                <w:color w:val="000000"/>
              </w:rPr>
            </w:pPr>
            <w:r>
              <w:rPr>
                <w:color w:val="000000"/>
              </w:rPr>
              <w:t xml:space="preserve">Within the scope of the Call-Off Contract, the Supplier will adhere to the terms of the following DEFCONs: </w:t>
            </w:r>
          </w:p>
          <w:p w14:paraId="068480A5" w14:textId="77777777" w:rsidR="007B76CB" w:rsidRDefault="007B76CB" w:rsidP="007B76CB">
            <w:pPr>
              <w:spacing w:line="249" w:lineRule="auto"/>
              <w:ind w:leftChars="0" w:left="2" w:hanging="2"/>
              <w:rPr>
                <w:color w:val="000000"/>
              </w:rPr>
            </w:pPr>
            <w:r>
              <w:rPr>
                <w:color w:val="000000"/>
              </w:rPr>
              <w:t xml:space="preserve">Within the scope of the Call-Off Contract, the Supplier will adhere to the terms of the following DEFCONs: </w:t>
            </w:r>
          </w:p>
          <w:p w14:paraId="79624404" w14:textId="437E3303" w:rsidR="000E2892" w:rsidRPr="006F71E8" w:rsidRDefault="000E2892" w:rsidP="006F71E8">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005J </w:t>
            </w:r>
            <w:r w:rsidR="005F0E71">
              <w:rPr>
                <w:color w:val="000000"/>
              </w:rPr>
              <w:t xml:space="preserve">(Edn </w:t>
            </w:r>
            <w:r w:rsidR="006140B1">
              <w:rPr>
                <w:color w:val="000000"/>
              </w:rPr>
              <w:t xml:space="preserve">11/16): </w:t>
            </w:r>
            <w:r w:rsidR="006140B1" w:rsidRPr="006140B1">
              <w:rPr>
                <w:color w:val="000000"/>
              </w:rPr>
              <w:t>Unique Identifiers</w:t>
            </w:r>
          </w:p>
          <w:p w14:paraId="2447DB70" w14:textId="1347D285" w:rsidR="007B76CB" w:rsidRPr="006E7F67" w:rsidRDefault="007B76CB" w:rsidP="007B76CB">
            <w:pPr>
              <w:pStyle w:val="ListParagraph"/>
              <w:numPr>
                <w:ilvl w:val="0"/>
                <w:numId w:val="46"/>
              </w:numPr>
              <w:spacing w:before="100" w:after="100" w:line="249" w:lineRule="auto"/>
              <w:ind w:leftChars="0" w:firstLineChars="0"/>
              <w:textDirection w:val="lrTb"/>
              <w:textAlignment w:val="auto"/>
            </w:pPr>
            <w:r w:rsidRPr="006E7F67">
              <w:t xml:space="preserve">DEFCON 76 (Edn 11/22): Contractor's Personnel At Government Establishments </w:t>
            </w:r>
          </w:p>
          <w:p w14:paraId="73BA1294"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129J (Edn 18/11/16): The Use Of Electronic Business Delivery Form </w:t>
            </w:r>
          </w:p>
          <w:p w14:paraId="4467AF20"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501 (Edn 10/21): Definitions And Interpretations </w:t>
            </w:r>
          </w:p>
          <w:p w14:paraId="5555E256" w14:textId="11580F76" w:rsidR="006F71E8" w:rsidRDefault="006F71E8"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DEFCON 502</w:t>
            </w:r>
            <w:r w:rsidR="002C3596">
              <w:rPr>
                <w:color w:val="000000"/>
              </w:rPr>
              <w:t xml:space="preserve"> (</w:t>
            </w:r>
            <w:r w:rsidR="002C3596" w:rsidRPr="002C3596">
              <w:rPr>
                <w:color w:val="000000"/>
              </w:rPr>
              <w:t>Edn 05/17</w:t>
            </w:r>
            <w:r w:rsidR="002C3596">
              <w:rPr>
                <w:color w:val="000000"/>
              </w:rPr>
              <w:t>):</w:t>
            </w:r>
            <w:r w:rsidR="002C3596" w:rsidRPr="002C3596">
              <w:rPr>
                <w:color w:val="000000"/>
              </w:rPr>
              <w:t xml:space="preserve"> Specification Changes</w:t>
            </w:r>
          </w:p>
          <w:p w14:paraId="58B6461A"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503 (Edn 06/22): Formal Amendments To Contract </w:t>
            </w:r>
          </w:p>
          <w:p w14:paraId="63AC275D"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507 (Edn 07/21): Delivery </w:t>
            </w:r>
          </w:p>
          <w:p w14:paraId="5E6F0568"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513 (Edn 07/24): Value Added Tax (VAT) and Other Taxes </w:t>
            </w:r>
          </w:p>
          <w:p w14:paraId="642F52D3"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514 (Edn 08/15): Material Breach </w:t>
            </w:r>
          </w:p>
          <w:p w14:paraId="06896603"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lastRenderedPageBreak/>
              <w:t xml:space="preserve">DEFCON 515 (Edn 06/21): Bankruptcy And Insolvency </w:t>
            </w:r>
          </w:p>
          <w:p w14:paraId="601B3025"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516 (Edn 04/12): Equality </w:t>
            </w:r>
          </w:p>
          <w:p w14:paraId="0E12D7FB"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518 (Edn 02/17): Transfer </w:t>
            </w:r>
          </w:p>
          <w:p w14:paraId="03F4782D"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520 (Edn 10/23): Corrupt Gifts And Payments Of Commission </w:t>
            </w:r>
          </w:p>
          <w:p w14:paraId="54B30E78"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522 (Edn 02/25): Payment and Recovery of Sums Due </w:t>
            </w:r>
          </w:p>
          <w:p w14:paraId="743EED4E" w14:textId="77777777" w:rsidR="007B76CB" w:rsidRPr="007C678D" w:rsidRDefault="007B76CB" w:rsidP="007B76CB">
            <w:pPr>
              <w:pStyle w:val="ListParagraph"/>
              <w:numPr>
                <w:ilvl w:val="0"/>
                <w:numId w:val="46"/>
              </w:numPr>
              <w:spacing w:before="100" w:after="100" w:line="249" w:lineRule="auto"/>
              <w:ind w:leftChars="0" w:firstLineChars="0"/>
              <w:textDirection w:val="lrTb"/>
              <w:textAlignment w:val="auto"/>
            </w:pPr>
            <w:r w:rsidRPr="007C678D">
              <w:t xml:space="preserve">DEFCON 524 (Edn 12/21): Rejection </w:t>
            </w:r>
          </w:p>
          <w:p w14:paraId="2D22AFC4" w14:textId="77777777" w:rsidR="007B76CB" w:rsidRPr="007C678D" w:rsidRDefault="007B76CB" w:rsidP="007B76CB">
            <w:pPr>
              <w:pStyle w:val="ListParagraph"/>
              <w:numPr>
                <w:ilvl w:val="0"/>
                <w:numId w:val="46"/>
              </w:numPr>
              <w:spacing w:before="100" w:after="100" w:line="249" w:lineRule="auto"/>
              <w:ind w:leftChars="0" w:firstLineChars="0"/>
              <w:textDirection w:val="lrTb"/>
              <w:textAlignment w:val="auto"/>
            </w:pPr>
            <w:r w:rsidRPr="007C678D">
              <w:t xml:space="preserve">DEFCON 525 (Edn 10/98): Acceptance </w:t>
            </w:r>
          </w:p>
          <w:p w14:paraId="26BDB15F"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themeColor="text1"/>
              </w:rPr>
              <w:t xml:space="preserve">DEFCON 526 (Edn 08/02): Notices </w:t>
            </w:r>
          </w:p>
          <w:p w14:paraId="564A41B5"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DEFCON 527 (Edn 09/97): Waiver</w:t>
            </w:r>
          </w:p>
          <w:p w14:paraId="79C79F6E"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themeColor="text1"/>
              </w:rPr>
              <w:t xml:space="preserve">DEFCON 528 (Edn 10/24): Import and Export Licences </w:t>
            </w:r>
          </w:p>
          <w:p w14:paraId="7A3C47A0" w14:textId="77777777" w:rsidR="007B76CB" w:rsidRPr="007C678D" w:rsidRDefault="007B76CB" w:rsidP="007B76CB">
            <w:pPr>
              <w:pStyle w:val="ListParagraph"/>
              <w:numPr>
                <w:ilvl w:val="0"/>
                <w:numId w:val="46"/>
              </w:numPr>
              <w:spacing w:before="100" w:after="100" w:line="249" w:lineRule="auto"/>
              <w:ind w:leftChars="0" w:firstLineChars="0"/>
              <w:textDirection w:val="lrTb"/>
              <w:textAlignment w:val="auto"/>
            </w:pPr>
            <w:r w:rsidRPr="007C678D">
              <w:t xml:space="preserve">DEFCON 529 (Edn 09/97): Law (English) </w:t>
            </w:r>
          </w:p>
          <w:p w14:paraId="7594D150" w14:textId="77777777" w:rsidR="007B76CB" w:rsidRPr="007C678D" w:rsidRDefault="007B76CB" w:rsidP="007B76CB">
            <w:pPr>
              <w:pStyle w:val="ListParagraph"/>
              <w:numPr>
                <w:ilvl w:val="0"/>
                <w:numId w:val="46"/>
              </w:numPr>
              <w:spacing w:before="100" w:after="100" w:line="249" w:lineRule="auto"/>
              <w:ind w:leftChars="0" w:firstLineChars="0"/>
              <w:textDirection w:val="lrTb"/>
              <w:textAlignment w:val="auto"/>
            </w:pPr>
            <w:r w:rsidRPr="007C678D">
              <w:t xml:space="preserve">DEFCON 530 (Edn 12/14): Dispute Resolution (English Law) </w:t>
            </w:r>
          </w:p>
          <w:p w14:paraId="692EE491"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531 (Edn 09/21): Disclosure Of Information </w:t>
            </w:r>
          </w:p>
          <w:p w14:paraId="47038E47" w14:textId="48362342"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DEFCON 532</w:t>
            </w:r>
            <w:r w:rsidR="002A44BF">
              <w:rPr>
                <w:color w:val="000000"/>
              </w:rPr>
              <w:t>B</w:t>
            </w:r>
            <w:r>
              <w:rPr>
                <w:color w:val="000000"/>
              </w:rPr>
              <w:t xml:space="preserve"> </w:t>
            </w:r>
            <w:r w:rsidR="00B83ED2">
              <w:rPr>
                <w:color w:val="000000"/>
              </w:rPr>
              <w:t>(</w:t>
            </w:r>
            <w:r w:rsidR="00784D3B">
              <w:rPr>
                <w:color w:val="000000"/>
              </w:rPr>
              <w:t xml:space="preserve">Edn </w:t>
            </w:r>
            <w:r w:rsidR="00B83ED2">
              <w:rPr>
                <w:color w:val="000000"/>
              </w:rPr>
              <w:t>12/22)</w:t>
            </w:r>
            <w:r w:rsidR="00784D3B">
              <w:rPr>
                <w:color w:val="000000"/>
              </w:rPr>
              <w:t xml:space="preserve">: </w:t>
            </w:r>
            <w:r w:rsidR="00784D3B" w:rsidRPr="00784D3B">
              <w:rPr>
                <w:color w:val="000000"/>
              </w:rPr>
              <w:t>Protection of Personal Data – where processed on behalf of the Authorit</w:t>
            </w:r>
            <w:r w:rsidR="007C678D">
              <w:rPr>
                <w:color w:val="000000"/>
              </w:rPr>
              <w:t>y</w:t>
            </w:r>
          </w:p>
          <w:p w14:paraId="6E762071"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534 (Edn 02/25): Subcontracting and Prompt Payment </w:t>
            </w:r>
          </w:p>
          <w:p w14:paraId="44C78969"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537 (Edn 12/21): Rights Of Third Parties </w:t>
            </w:r>
          </w:p>
          <w:p w14:paraId="35EF4C73"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538 (Edn 06/02): Severability </w:t>
            </w:r>
          </w:p>
          <w:p w14:paraId="30CE1B30"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550 (Edn 02/14): Child labour and Employment Law </w:t>
            </w:r>
          </w:p>
          <w:p w14:paraId="37DC1C28" w14:textId="1A04644B" w:rsidR="005A4886" w:rsidRDefault="005A4886"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DEFCON 564</w:t>
            </w:r>
            <w:r w:rsidR="00784D3B">
              <w:rPr>
                <w:color w:val="000000"/>
              </w:rPr>
              <w:t xml:space="preserve"> (Edn 02/25): </w:t>
            </w:r>
            <w:r w:rsidR="003C5FD8" w:rsidRPr="003C5FD8">
              <w:rPr>
                <w:color w:val="000000"/>
              </w:rPr>
              <w:t>Sub-Contracting with suppliers on Debarment List</w:t>
            </w:r>
          </w:p>
          <w:p w14:paraId="088D8C75"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566 (Edn 04/24): Change Of Control Of Contractor </w:t>
            </w:r>
          </w:p>
          <w:p w14:paraId="39520CE4" w14:textId="77777777" w:rsidR="007B76CB" w:rsidRPr="00E31BAA" w:rsidRDefault="007B76CB" w:rsidP="007B76CB">
            <w:pPr>
              <w:pStyle w:val="ListParagraph"/>
              <w:numPr>
                <w:ilvl w:val="0"/>
                <w:numId w:val="46"/>
              </w:numPr>
              <w:spacing w:before="100" w:after="100" w:line="249" w:lineRule="auto"/>
              <w:ind w:leftChars="0" w:firstLineChars="0"/>
              <w:textDirection w:val="lrTb"/>
              <w:textAlignment w:val="auto"/>
            </w:pPr>
            <w:r w:rsidRPr="00E31BAA">
              <w:t xml:space="preserve">DEFCON 602B (Edn 12/06): Quality Assurance (Without Deliverable Quality Plan) </w:t>
            </w:r>
          </w:p>
          <w:p w14:paraId="1BC55D00" w14:textId="77777777" w:rsidR="007B76CB" w:rsidRPr="00E31BAA" w:rsidRDefault="007B76CB" w:rsidP="007B76CB">
            <w:pPr>
              <w:pStyle w:val="ListParagraph"/>
              <w:numPr>
                <w:ilvl w:val="0"/>
                <w:numId w:val="46"/>
              </w:numPr>
              <w:spacing w:before="100" w:after="100" w:line="249" w:lineRule="auto"/>
              <w:ind w:leftChars="0" w:firstLineChars="0"/>
              <w:textDirection w:val="lrTb"/>
              <w:textAlignment w:val="auto"/>
            </w:pPr>
            <w:r w:rsidRPr="00E31BAA">
              <w:t xml:space="preserve">DEFCON 604 (Edn 06/14): Progress Reports </w:t>
            </w:r>
          </w:p>
          <w:p w14:paraId="7D8D7820" w14:textId="77777777" w:rsidR="007B76CB" w:rsidRPr="00E31BAA" w:rsidRDefault="007B76CB" w:rsidP="007B76CB">
            <w:pPr>
              <w:pStyle w:val="ListParagraph"/>
              <w:numPr>
                <w:ilvl w:val="0"/>
                <w:numId w:val="46"/>
              </w:numPr>
              <w:spacing w:before="100" w:after="100" w:line="249" w:lineRule="auto"/>
              <w:ind w:leftChars="0" w:firstLineChars="0"/>
              <w:textDirection w:val="lrTb"/>
              <w:textAlignment w:val="auto"/>
            </w:pPr>
            <w:r w:rsidRPr="00E31BAA">
              <w:t xml:space="preserve">DEFCON 606 (Edn 07/21): Change And Configuration Control Procedure </w:t>
            </w:r>
          </w:p>
          <w:p w14:paraId="537125EC" w14:textId="51F9A45D" w:rsidR="00000CD1" w:rsidRPr="00264483" w:rsidRDefault="00000CD1" w:rsidP="007B76CB">
            <w:pPr>
              <w:pStyle w:val="ListParagraph"/>
              <w:numPr>
                <w:ilvl w:val="0"/>
                <w:numId w:val="46"/>
              </w:numPr>
              <w:spacing w:before="100" w:after="100" w:line="249" w:lineRule="auto"/>
              <w:ind w:leftChars="0" w:firstLineChars="0"/>
              <w:textDirection w:val="lrTb"/>
              <w:textAlignment w:val="auto"/>
            </w:pPr>
            <w:r w:rsidRPr="00E31BAA">
              <w:t>DEFCON 608</w:t>
            </w:r>
            <w:r w:rsidR="003C5FD8" w:rsidRPr="00E31BAA">
              <w:t xml:space="preserve"> (Edn 07/21): (Access and Facilities to be provided by the Contractor</w:t>
            </w:r>
          </w:p>
          <w:p w14:paraId="0D0520A6" w14:textId="71F510F8" w:rsidR="00000CD1" w:rsidRPr="00264483" w:rsidRDefault="00000CD1" w:rsidP="007B76CB">
            <w:pPr>
              <w:pStyle w:val="ListParagraph"/>
              <w:numPr>
                <w:ilvl w:val="0"/>
                <w:numId w:val="46"/>
              </w:numPr>
              <w:spacing w:before="100" w:after="100" w:line="249" w:lineRule="auto"/>
              <w:ind w:leftChars="0" w:firstLineChars="0"/>
              <w:textDirection w:val="lrTb"/>
              <w:textAlignment w:val="auto"/>
            </w:pPr>
            <w:r w:rsidRPr="00264483">
              <w:lastRenderedPageBreak/>
              <w:t>DEFCON 609</w:t>
            </w:r>
            <w:r w:rsidR="003C5FD8" w:rsidRPr="00264483">
              <w:t xml:space="preserve"> (Edn</w:t>
            </w:r>
            <w:r w:rsidR="00805F16" w:rsidRPr="00264483">
              <w:t xml:space="preserve"> 07/21): Contractor’s Records</w:t>
            </w:r>
          </w:p>
          <w:p w14:paraId="7213EA2B" w14:textId="5053332C" w:rsidR="00012D7D" w:rsidRPr="00264483" w:rsidRDefault="00000CD1" w:rsidP="00012D7D">
            <w:pPr>
              <w:pStyle w:val="ListParagraph"/>
              <w:numPr>
                <w:ilvl w:val="0"/>
                <w:numId w:val="46"/>
              </w:numPr>
              <w:spacing w:before="100" w:after="100" w:line="249" w:lineRule="auto"/>
              <w:ind w:leftChars="0" w:firstLineChars="0"/>
              <w:textDirection w:val="lrTb"/>
              <w:textAlignment w:val="auto"/>
            </w:pPr>
            <w:r w:rsidRPr="00264483">
              <w:t>DEFCON</w:t>
            </w:r>
            <w:r w:rsidR="00012D7D" w:rsidRPr="00264483">
              <w:t xml:space="preserve"> 620</w:t>
            </w:r>
            <w:r w:rsidR="00805F16" w:rsidRPr="00264483">
              <w:t xml:space="preserve"> (Edn 06/22): Contract Change Control Procedure</w:t>
            </w:r>
          </w:p>
          <w:p w14:paraId="37466D7E"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632 (Edn 11/21): Third Party Intellectual Property - Rights and Restrictions </w:t>
            </w:r>
          </w:p>
          <w:p w14:paraId="23E35D02" w14:textId="77777777" w:rsidR="007B76CB" w:rsidRPr="00264483" w:rsidRDefault="007B76CB" w:rsidP="007B76CB">
            <w:pPr>
              <w:pStyle w:val="ListParagraph"/>
              <w:numPr>
                <w:ilvl w:val="0"/>
                <w:numId w:val="46"/>
              </w:numPr>
              <w:spacing w:before="100" w:after="100" w:line="249" w:lineRule="auto"/>
              <w:ind w:leftChars="0" w:firstLineChars="0"/>
              <w:textDirection w:val="lrTb"/>
              <w:textAlignment w:val="auto"/>
            </w:pPr>
            <w:r w:rsidRPr="00264483">
              <w:t>DEFCON 642 (Edn 07/21): Progress Meetings</w:t>
            </w:r>
          </w:p>
          <w:p w14:paraId="6473CE38" w14:textId="77777777" w:rsidR="007B76CB"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 </w:t>
            </w:r>
            <w:r w:rsidRPr="006D6AF0">
              <w:t xml:space="preserve">DEFCON 656A (Edn 08/16): Termination for Convenience - Under £5M </w:t>
            </w:r>
          </w:p>
          <w:p w14:paraId="49BB38E6" w14:textId="77777777" w:rsidR="007B76CB" w:rsidRPr="00320F23" w:rsidRDefault="007B76CB" w:rsidP="007B76CB">
            <w:pPr>
              <w:pStyle w:val="ListParagraph"/>
              <w:numPr>
                <w:ilvl w:val="0"/>
                <w:numId w:val="46"/>
              </w:numPr>
              <w:spacing w:before="100" w:after="100" w:line="249" w:lineRule="auto"/>
              <w:ind w:leftChars="0" w:firstLineChars="0"/>
              <w:textDirection w:val="lrTb"/>
              <w:textAlignment w:val="auto"/>
              <w:rPr>
                <w:color w:val="000000"/>
              </w:rPr>
            </w:pPr>
            <w:r>
              <w:rPr>
                <w:color w:val="000000" w:themeColor="text1"/>
              </w:rPr>
              <w:t xml:space="preserve">DEFCON 658 (Edn 10/22): Cyber (“N/A”) </w:t>
            </w:r>
          </w:p>
          <w:p w14:paraId="4D5A6F67" w14:textId="218CEB43" w:rsidR="000B71FB" w:rsidRDefault="00320F23" w:rsidP="000B71F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DEFCON </w:t>
            </w:r>
            <w:r w:rsidR="000B71FB">
              <w:rPr>
                <w:color w:val="000000"/>
              </w:rPr>
              <w:t xml:space="preserve">657A </w:t>
            </w:r>
            <w:r w:rsidR="00233B40">
              <w:rPr>
                <w:color w:val="000000"/>
              </w:rPr>
              <w:t xml:space="preserve">(Edn 07/25): </w:t>
            </w:r>
            <w:r w:rsidR="00233B40" w:rsidRPr="00233B40">
              <w:rPr>
                <w:color w:val="000000"/>
              </w:rPr>
              <w:t>Termination in accordance with the Procurement Act 2023</w:t>
            </w:r>
          </w:p>
          <w:p w14:paraId="55E8C16C" w14:textId="7A5C0613" w:rsidR="00E6386D" w:rsidRPr="000B71FB" w:rsidRDefault="00E6386D" w:rsidP="000B71FB">
            <w:pPr>
              <w:pStyle w:val="ListParagraph"/>
              <w:numPr>
                <w:ilvl w:val="0"/>
                <w:numId w:val="46"/>
              </w:numPr>
              <w:spacing w:before="100" w:after="100" w:line="249" w:lineRule="auto"/>
              <w:ind w:leftChars="0" w:firstLineChars="0"/>
              <w:textDirection w:val="lrTb"/>
              <w:textAlignment w:val="auto"/>
              <w:rPr>
                <w:color w:val="000000"/>
              </w:rPr>
            </w:pPr>
            <w:r>
              <w:rPr>
                <w:color w:val="000000"/>
              </w:rPr>
              <w:t xml:space="preserve">Russian and Belarusian Exclusion Condition for inclusion in Contracts </w:t>
            </w:r>
          </w:p>
          <w:p w14:paraId="2E82A161" w14:textId="77777777" w:rsidR="007B76CB" w:rsidRPr="00C23B81" w:rsidRDefault="007B76CB" w:rsidP="007B76CB">
            <w:pPr>
              <w:pStyle w:val="ListParagraph"/>
              <w:numPr>
                <w:ilvl w:val="0"/>
                <w:numId w:val="46"/>
              </w:numPr>
              <w:spacing w:before="100" w:after="100" w:line="249" w:lineRule="auto"/>
              <w:ind w:leftChars="0" w:firstLineChars="0"/>
              <w:textDirection w:val="lrTb"/>
              <w:textAlignment w:val="auto"/>
            </w:pPr>
            <w:r w:rsidRPr="00C23B81">
              <w:t>DEFCON 660 (Edn 12/15): Official-Sensitive Security Requirements</w:t>
            </w:r>
          </w:p>
          <w:p w14:paraId="766CABCF" w14:textId="432B5E74" w:rsidR="00A26C2A" w:rsidRDefault="00A26C2A">
            <w:pPr>
              <w:pBdr>
                <w:top w:val="nil"/>
                <w:left w:val="nil"/>
                <w:bottom w:val="nil"/>
                <w:right w:val="nil"/>
                <w:between w:val="nil"/>
              </w:pBdr>
              <w:spacing w:line="249" w:lineRule="auto"/>
              <w:ind w:left="0" w:hanging="2"/>
              <w:rPr>
                <w:color w:val="000000"/>
              </w:rPr>
            </w:pP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8D2BA63" w14:textId="77777777" w:rsidR="00BD141B" w:rsidRPr="00BD141B" w:rsidRDefault="00BD141B" w:rsidP="00BD141B">
            <w:pPr>
              <w:pBdr>
                <w:top w:val="nil"/>
                <w:left w:val="nil"/>
                <w:bottom w:val="nil"/>
                <w:right w:val="nil"/>
                <w:between w:val="nil"/>
              </w:pBdr>
              <w:spacing w:after="46" w:line="249" w:lineRule="auto"/>
              <w:ind w:left="0" w:hanging="2"/>
              <w:rPr>
                <w:color w:val="000000"/>
              </w:rPr>
            </w:pPr>
            <w:r w:rsidRPr="00BD141B">
              <w:rPr>
                <w:color w:val="000000"/>
              </w:rPr>
              <w:t xml:space="preserve">Confirm whether Annex 1 (and Annex 2, if applicable) of Schedule 7 is being used: </w:t>
            </w:r>
            <w:r w:rsidRPr="00BD141B">
              <w:rPr>
                <w:b/>
                <w:bCs/>
                <w:color w:val="000000"/>
              </w:rPr>
              <w:t>Not Applicable</w:t>
            </w:r>
            <w:r w:rsidRPr="00BD141B">
              <w:rPr>
                <w:color w:val="000000"/>
              </w:rPr>
              <w:t xml:space="preserve"> </w:t>
            </w:r>
          </w:p>
          <w:p w14:paraId="764DB7E3" w14:textId="77456564" w:rsidR="00A26C2A" w:rsidRDefault="00BD141B" w:rsidP="00BD141B">
            <w:pPr>
              <w:pBdr>
                <w:top w:val="nil"/>
                <w:left w:val="nil"/>
                <w:bottom w:val="nil"/>
                <w:right w:val="nil"/>
                <w:between w:val="nil"/>
              </w:pBdr>
              <w:spacing w:line="249" w:lineRule="auto"/>
              <w:ind w:left="0" w:hanging="2"/>
              <w:rPr>
                <w:color w:val="000000"/>
              </w:rPr>
            </w:pPr>
            <w:r w:rsidRPr="00BD141B">
              <w:rPr>
                <w:color w:val="000000"/>
              </w:rPr>
              <w:t xml:space="preserve">(Annex 1 Not Applicable since Supplier is </w:t>
            </w:r>
            <w:r w:rsidRPr="00BD141B">
              <w:rPr>
                <w:b/>
                <w:bCs/>
                <w:color w:val="000000"/>
                <w:u w:val="single"/>
              </w:rPr>
              <w:t>not</w:t>
            </w:r>
            <w:r w:rsidRPr="00BD141B">
              <w:rPr>
                <w:color w:val="000000"/>
              </w:rPr>
              <w:t xml:space="preserve"> the Processor of Personal Data and DEFCON 532A (Edn 05/22) — Protection Of Personal Data (Where Personal Data is not being processed on behalf of the Authority) applies</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A928005" w14:textId="77777777" w:rsidR="00D0624D" w:rsidRDefault="00D0624D" w:rsidP="00D0624D">
            <w:pPr>
              <w:spacing w:line="249" w:lineRule="auto"/>
              <w:ind w:leftChars="0" w:left="2" w:hanging="2"/>
              <w:rPr>
                <w:color w:val="000000"/>
                <w:highlight w:val="yellow"/>
              </w:rPr>
            </w:pPr>
            <w:r>
              <w:rPr>
                <w:color w:val="000000"/>
              </w:rPr>
              <w:t>Not Applicable.</w:t>
            </w:r>
          </w:p>
          <w:p w14:paraId="284C9B8B" w14:textId="03776304" w:rsidR="00A26C2A" w:rsidRDefault="00A26C2A">
            <w:pPr>
              <w:pBdr>
                <w:top w:val="nil"/>
                <w:left w:val="nil"/>
                <w:bottom w:val="nil"/>
                <w:right w:val="nil"/>
                <w:between w:val="nil"/>
              </w:pBdr>
              <w:spacing w:line="249" w:lineRule="auto"/>
              <w:ind w:left="0" w:hanging="2"/>
              <w:rPr>
                <w:color w:val="000000"/>
              </w:rPr>
            </w:pP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33B15699" w:rsidR="00A26C2A" w:rsidRDefault="00B96402">
            <w:pPr>
              <w:pBdr>
                <w:top w:val="nil"/>
                <w:left w:val="nil"/>
                <w:bottom w:val="nil"/>
                <w:right w:val="nil"/>
                <w:between w:val="nil"/>
              </w:pBdr>
              <w:spacing w:line="249" w:lineRule="auto"/>
              <w:ind w:left="0" w:hanging="2"/>
              <w:rPr>
                <w:color w:val="000000"/>
              </w:rPr>
            </w:pPr>
            <w:r w:rsidRPr="00B96402">
              <w:rPr>
                <w:color w:val="000000"/>
              </w:rPr>
              <w:t>In accordance with the Social Value activity as defined the Platform Service Offering</w:t>
            </w:r>
            <w:r>
              <w:rPr>
                <w:color w:val="000000"/>
              </w:rPr>
              <w:t>.</w:t>
            </w: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A26C2A" w:rsidRDefault="008C39B4">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441180E8" w:rsidR="00A26C2A" w:rsidRDefault="00A26C2A" w:rsidP="00ED41CE">
            <w:pPr>
              <w:pBdr>
                <w:top w:val="nil"/>
                <w:left w:val="nil"/>
                <w:bottom w:val="nil"/>
                <w:right w:val="nil"/>
                <w:between w:val="nil"/>
              </w:pBdr>
              <w:spacing w:line="249" w:lineRule="auto"/>
              <w:ind w:leftChars="0" w:left="0" w:firstLineChars="0" w:firstLine="0"/>
              <w:rPr>
                <w:color w:val="000000"/>
              </w:rPr>
            </w:pP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575B45"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575B45" w:rsidRDefault="00575B45" w:rsidP="00575B45">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017270E9" w:rsidR="00575B45" w:rsidRDefault="00575B45" w:rsidP="00575B45">
            <w:pPr>
              <w:pBdr>
                <w:top w:val="nil"/>
                <w:left w:val="nil"/>
                <w:bottom w:val="nil"/>
                <w:right w:val="nil"/>
                <w:between w:val="nil"/>
              </w:pBdr>
              <w:spacing w:line="249" w:lineRule="auto"/>
              <w:ind w:left="0" w:hanging="2"/>
              <w:rPr>
                <w:color w:val="000000"/>
              </w:rPr>
            </w:pPr>
            <w:r>
              <w:rPr>
                <w:color w:val="000000"/>
              </w:rPr>
              <w:t>[</w:t>
            </w:r>
            <w:r>
              <w:rPr>
                <w:b/>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0A890CBF" w:rsidR="00575B45" w:rsidRDefault="00575B45" w:rsidP="00575B45">
            <w:pPr>
              <w:pBdr>
                <w:top w:val="nil"/>
                <w:left w:val="nil"/>
                <w:bottom w:val="nil"/>
                <w:right w:val="nil"/>
                <w:between w:val="nil"/>
              </w:pBdr>
              <w:spacing w:line="249" w:lineRule="auto"/>
              <w:ind w:left="0" w:hanging="2"/>
              <w:rPr>
                <w:color w:val="000000"/>
              </w:rPr>
            </w:pPr>
            <w:r>
              <w:rPr>
                <w:color w:val="000000"/>
              </w:rPr>
              <w:t>[</w:t>
            </w:r>
            <w:r>
              <w:rPr>
                <w:b/>
                <w:color w:val="000000"/>
              </w:rPr>
              <w:t>Redacted]</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5F67ACD7" w:rsidR="00A26C2A" w:rsidRDefault="00B0611E">
            <w:pPr>
              <w:pBdr>
                <w:top w:val="nil"/>
                <w:left w:val="nil"/>
                <w:bottom w:val="nil"/>
                <w:right w:val="nil"/>
                <w:between w:val="nil"/>
              </w:pBdr>
              <w:spacing w:line="249" w:lineRule="auto"/>
              <w:ind w:left="0" w:hanging="2"/>
              <w:rPr>
                <w:color w:val="000000"/>
              </w:rPr>
            </w:pPr>
            <w:r>
              <w:rPr>
                <w:color w:val="000000"/>
              </w:rPr>
              <w:t>Commercial Director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13C19FCC" w:rsidR="00A26C2A" w:rsidRDefault="00B0611E">
            <w:pPr>
              <w:pBdr>
                <w:top w:val="nil"/>
                <w:left w:val="nil"/>
                <w:bottom w:val="nil"/>
                <w:right w:val="nil"/>
                <w:between w:val="nil"/>
              </w:pBdr>
              <w:spacing w:line="249" w:lineRule="auto"/>
              <w:ind w:left="0" w:hanging="2"/>
              <w:rPr>
                <w:color w:val="000000"/>
              </w:rPr>
            </w:pPr>
            <w:r>
              <w:rPr>
                <w:color w:val="000000"/>
              </w:rPr>
              <w:t>Senior Commercial Officer</w:t>
            </w:r>
          </w:p>
        </w:tc>
      </w:tr>
      <w:tr w:rsidR="00575B45"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575B45" w:rsidRDefault="00575B45" w:rsidP="00575B45">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0CE084B8" w:rsidR="00575B45" w:rsidRDefault="00575B45" w:rsidP="00575B45">
            <w:pPr>
              <w:pBdr>
                <w:top w:val="nil"/>
                <w:left w:val="nil"/>
                <w:bottom w:val="nil"/>
                <w:right w:val="nil"/>
                <w:between w:val="nil"/>
              </w:pBdr>
              <w:spacing w:line="249" w:lineRule="auto"/>
              <w:ind w:left="0" w:hanging="2"/>
              <w:rPr>
                <w:color w:val="000000"/>
              </w:rPr>
            </w:pPr>
            <w:r>
              <w:rPr>
                <w:color w:val="000000"/>
              </w:rPr>
              <w:t>[</w:t>
            </w:r>
            <w:r>
              <w:rPr>
                <w:b/>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74AE1393" w:rsidR="00575B45" w:rsidRDefault="00575B45" w:rsidP="00575B45">
            <w:pPr>
              <w:pBdr>
                <w:top w:val="nil"/>
                <w:left w:val="nil"/>
                <w:bottom w:val="nil"/>
                <w:right w:val="nil"/>
                <w:between w:val="nil"/>
              </w:pBdr>
              <w:spacing w:line="249" w:lineRule="auto"/>
              <w:ind w:left="0" w:hanging="2"/>
              <w:rPr>
                <w:color w:val="000000"/>
              </w:rPr>
            </w:pPr>
            <w:r>
              <w:rPr>
                <w:color w:val="000000"/>
              </w:rPr>
              <w:t>[</w:t>
            </w:r>
            <w:r>
              <w:rPr>
                <w:b/>
                <w:color w:val="000000"/>
              </w:rPr>
              <w:t>Redacted]</w:t>
            </w:r>
          </w:p>
        </w:tc>
      </w:tr>
      <w:tr w:rsidR="00575B45"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575B45" w:rsidRDefault="00575B45" w:rsidP="00575B45">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50E37E6C" w:rsidR="00575B45" w:rsidRDefault="00575B45" w:rsidP="00575B45">
            <w:pPr>
              <w:pBdr>
                <w:top w:val="nil"/>
                <w:left w:val="nil"/>
                <w:bottom w:val="nil"/>
                <w:right w:val="nil"/>
                <w:between w:val="nil"/>
              </w:pBdr>
              <w:spacing w:line="249" w:lineRule="auto"/>
              <w:ind w:left="0" w:hanging="2"/>
              <w:rPr>
                <w:color w:val="000000"/>
              </w:rPr>
            </w:pPr>
            <w:r>
              <w:rPr>
                <w:color w:val="000000"/>
              </w:rPr>
              <w:t>28</w:t>
            </w:r>
            <w:r w:rsidRPr="00575B45">
              <w:rPr>
                <w:color w:val="000000"/>
                <w:vertAlign w:val="superscript"/>
              </w:rPr>
              <w:t>th</w:t>
            </w:r>
            <w:r>
              <w:rPr>
                <w:color w:val="000000"/>
              </w:rPr>
              <w:t xml:space="preserve"> November 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6A1C9B16" w:rsidR="00575B45" w:rsidRDefault="00575B45" w:rsidP="00575B45">
            <w:pPr>
              <w:pBdr>
                <w:top w:val="nil"/>
                <w:left w:val="nil"/>
                <w:bottom w:val="nil"/>
                <w:right w:val="nil"/>
                <w:between w:val="nil"/>
              </w:pBdr>
              <w:spacing w:line="249" w:lineRule="auto"/>
              <w:ind w:left="0" w:hanging="2"/>
              <w:rPr>
                <w:color w:val="000000"/>
              </w:rPr>
            </w:pPr>
            <w:r>
              <w:rPr>
                <w:color w:val="000000"/>
              </w:rPr>
              <w:t>28</w:t>
            </w:r>
            <w:r w:rsidRPr="00575B45">
              <w:rPr>
                <w:color w:val="000000"/>
                <w:vertAlign w:val="superscript"/>
              </w:rPr>
              <w:t>th</w:t>
            </w:r>
            <w:r>
              <w:rPr>
                <w:color w:val="000000"/>
              </w:rPr>
              <w:t xml:space="preserve"> November 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0">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lastRenderedPageBreak/>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lastRenderedPageBreak/>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4.1.4 respond to any enquiries about the Services as soon as reasonably possibl</w:t>
      </w:r>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lastRenderedPageBreak/>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lastRenderedPageBreak/>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lastRenderedPageBreak/>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B55BBC" w:rsidP="00B55BBC">
      <w:pPr>
        <w:pBdr>
          <w:top w:val="nil"/>
          <w:left w:val="nil"/>
          <w:bottom w:val="nil"/>
          <w:right w:val="nil"/>
          <w:between w:val="nil"/>
        </w:pBdr>
        <w:spacing w:after="27" w:line="249" w:lineRule="auto"/>
        <w:ind w:leftChars="0" w:left="720" w:right="469" w:firstLineChars="0" w:firstLine="0"/>
        <w:rPr>
          <w:color w:val="000000"/>
        </w:rPr>
      </w:pPr>
      <w:hyperlink r:id="rId11" w:history="1">
        <w:r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B55BBC" w:rsidP="00B55BBC">
      <w:pPr>
        <w:pBdr>
          <w:top w:val="nil"/>
          <w:left w:val="nil"/>
          <w:bottom w:val="nil"/>
          <w:right w:val="nil"/>
          <w:between w:val="nil"/>
        </w:pBdr>
        <w:spacing w:after="344" w:line="249" w:lineRule="auto"/>
        <w:ind w:leftChars="0" w:left="0" w:firstLineChars="0" w:firstLine="720"/>
        <w:rPr>
          <w:color w:val="000000"/>
        </w:rPr>
      </w:pPr>
      <w:hyperlink r:id="rId18" w:history="1">
        <w:r w:rsidRPr="00EE6835">
          <w:rPr>
            <w:rStyle w:val="Hyperlink"/>
          </w:rPr>
          <w:t>https://www.ncsc.gov.uk/guidance/implementing-cloud-security-principles</w:t>
        </w:r>
      </w:hyperlink>
      <w:hyperlink r:id="rId19">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 xml:space="preserve">If the Supplier suspects that the Buyer Data has or may become corrupted, lost, breached or significantly degraded in any way for any reason, then the Supplier will notify </w:t>
      </w:r>
      <w:r>
        <w:rPr>
          <w:color w:val="000000"/>
        </w:rPr>
        <w:lastRenderedPageBreak/>
        <w:t>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14:paraId="06BD3E94" w14:textId="77777777" w:rsidR="00A26C2A" w:rsidRDefault="008C39B4">
      <w:pPr>
        <w:pBdr>
          <w:top w:val="nil"/>
          <w:left w:val="nil"/>
          <w:bottom w:val="nil"/>
          <w:right w:val="nil"/>
          <w:between w:val="nil"/>
        </w:pBdr>
        <w:spacing w:after="27" w:line="249" w:lineRule="auto"/>
        <w:ind w:left="0" w:hanging="2"/>
        <w:rPr>
          <w:color w:val="000000"/>
        </w:rPr>
      </w:pPr>
      <w:hyperlink r:id="rId21">
        <w:r>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lastRenderedPageBreak/>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8C39B4">
      <w:pPr>
        <w:pBdr>
          <w:top w:val="nil"/>
          <w:left w:val="nil"/>
          <w:bottom w:val="nil"/>
          <w:right w:val="nil"/>
          <w:between w:val="nil"/>
        </w:pBdr>
        <w:spacing w:after="347" w:line="249" w:lineRule="auto"/>
        <w:ind w:left="0" w:hanging="2"/>
        <w:rPr>
          <w:color w:val="000000"/>
        </w:rPr>
      </w:pPr>
      <w:hyperlink r:id="rId22">
        <w:r>
          <w:rPr>
            <w:color w:val="0563C1"/>
            <w:u w:val="single"/>
          </w:rPr>
          <w:t>https://www.ncsc.gov.uk/guidance/10-steps-cyber-security</w:t>
        </w:r>
      </w:hyperlink>
      <w:hyperlink r:id="rId23">
        <w:r>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lastRenderedPageBreak/>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 xml:space="preserve">This information must be accurate and complete in all material respects and the level of detail must be sufficient to reasonably enable a third party to prepare an informed offer for </w:t>
      </w:r>
      <w:r>
        <w:rPr>
          <w:color w:val="000000"/>
        </w:rPr>
        <w:lastRenderedPageBreak/>
        <w:t>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lastRenderedPageBreak/>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lastRenderedPageBreak/>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5CC7BAD2" w:rsidR="00A26C2A" w:rsidRDefault="00BE7E66" w:rsidP="00BE7E66">
      <w:pPr>
        <w:pBdr>
          <w:top w:val="nil"/>
          <w:left w:val="nil"/>
          <w:bottom w:val="nil"/>
          <w:right w:val="nil"/>
          <w:between w:val="nil"/>
        </w:pBdr>
        <w:spacing w:after="310" w:line="290" w:lineRule="auto"/>
        <w:ind w:leftChars="0" w:left="-2" w:right="14" w:firstLineChars="0" w:firstLine="0"/>
      </w:pPr>
      <w:r>
        <w:rPr>
          <w:color w:val="000000"/>
        </w:rPr>
        <w:t xml:space="preserve">29.7 </w:t>
      </w:r>
      <w:r>
        <w:rPr>
          <w:color w:val="000000"/>
        </w:rPr>
        <w:tab/>
      </w:r>
      <w:r w:rsidR="008C39B4">
        <w:rPr>
          <w:color w:val="000000"/>
        </w:rPr>
        <w:t>The provisions of this clause apply during the Term of this Call-Off Contract and indefinitely after it Ends or expires.</w:t>
      </w:r>
    </w:p>
    <w:p w14:paraId="5162D18C" w14:textId="207A4D1E" w:rsidR="00A26C2A" w:rsidRDefault="00BE7E66" w:rsidP="00BE7E66">
      <w:pPr>
        <w:pBdr>
          <w:top w:val="nil"/>
          <w:left w:val="nil"/>
          <w:bottom w:val="nil"/>
          <w:right w:val="nil"/>
          <w:between w:val="nil"/>
        </w:pBdr>
        <w:spacing w:after="741"/>
        <w:ind w:leftChars="0" w:left="-2" w:right="14" w:firstLineChars="0" w:firstLine="0"/>
      </w:pPr>
      <w:r>
        <w:rPr>
          <w:color w:val="000000"/>
        </w:rPr>
        <w:t xml:space="preserve">29.8 </w:t>
      </w:r>
      <w:r>
        <w:rPr>
          <w:color w:val="000000"/>
        </w:rPr>
        <w:tab/>
      </w:r>
      <w:r w:rsidR="008C39B4">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lastRenderedPageBreak/>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lastRenderedPageBreak/>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16F63F83" w:rsidR="00A26C2A" w:rsidRPr="00C40953" w:rsidRDefault="008C39B4" w:rsidP="00C40953">
      <w:pPr>
        <w:pStyle w:val="Heading2"/>
        <w:ind w:left="1" w:hanging="3"/>
      </w:pPr>
      <w:bookmarkStart w:id="8" w:name="_heading=h.o3xjzzxu81k6" w:colFirst="0" w:colLast="0"/>
      <w:bookmarkStart w:id="9" w:name="_Schedule_1:_Services"/>
      <w:bookmarkEnd w:id="8"/>
      <w:bookmarkEnd w:id="9"/>
      <w:r w:rsidRPr="00C40953">
        <w:t>Schedule 1: Services</w:t>
      </w:r>
    </w:p>
    <w:p w14:paraId="1216DD59" w14:textId="44C9A67B" w:rsidR="00C40953" w:rsidRDefault="0076451C">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[Redacted]</w:t>
      </w: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2878A26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10" w:name="_heading=h.12onm3qwn96l" w:colFirst="0" w:colLast="0"/>
      <w:bookmarkStart w:id="11" w:name="_Schedule_2:_Call-Off"/>
      <w:bookmarkEnd w:id="10"/>
      <w:bookmarkEnd w:id="11"/>
      <w:r w:rsidRPr="00C40953">
        <w:lastRenderedPageBreak/>
        <w:t>Schedule 2: Call-Off Contract charges</w:t>
      </w:r>
    </w:p>
    <w:p w14:paraId="2BEEB213" w14:textId="05218492" w:rsidR="00F85088" w:rsidRDefault="0076451C">
      <w:pPr>
        <w:pBdr>
          <w:top w:val="nil"/>
          <w:left w:val="nil"/>
          <w:bottom w:val="nil"/>
          <w:right w:val="nil"/>
          <w:between w:val="nil"/>
        </w:pBdr>
        <w:spacing w:after="33"/>
        <w:ind w:left="0" w:right="14" w:hanging="2"/>
        <w:rPr>
          <w:color w:val="000000"/>
        </w:rPr>
      </w:pPr>
      <w:r>
        <w:rPr>
          <w:noProof/>
          <w:color w:val="000000"/>
        </w:rPr>
        <w:t>[Redacted]</w:t>
      </w:r>
    </w:p>
    <w:p w14:paraId="45936AF1" w14:textId="77777777" w:rsidR="00F85088" w:rsidRDefault="00F85088">
      <w:pPr>
        <w:pBdr>
          <w:top w:val="nil"/>
          <w:left w:val="nil"/>
          <w:bottom w:val="nil"/>
          <w:right w:val="nil"/>
          <w:between w:val="nil"/>
        </w:pBdr>
        <w:spacing w:after="33"/>
        <w:ind w:left="0" w:right="14" w:hanging="2"/>
        <w:rPr>
          <w:color w:val="000000"/>
        </w:rPr>
      </w:pPr>
    </w:p>
    <w:p w14:paraId="4ECEA922" w14:textId="77777777" w:rsidR="00F85088" w:rsidRDefault="00F85088">
      <w:pPr>
        <w:pBdr>
          <w:top w:val="nil"/>
          <w:left w:val="nil"/>
          <w:bottom w:val="nil"/>
          <w:right w:val="nil"/>
          <w:between w:val="nil"/>
        </w:pBdr>
        <w:spacing w:after="33"/>
        <w:ind w:left="0" w:right="14" w:hanging="2"/>
        <w:rPr>
          <w:color w:val="000000"/>
        </w:rPr>
      </w:pPr>
    </w:p>
    <w:p w14:paraId="2772631C" w14:textId="77777777" w:rsidR="00F85088" w:rsidRDefault="00F85088">
      <w:pPr>
        <w:pBdr>
          <w:top w:val="nil"/>
          <w:left w:val="nil"/>
          <w:bottom w:val="nil"/>
          <w:right w:val="nil"/>
          <w:between w:val="nil"/>
        </w:pBdr>
        <w:spacing w:after="33"/>
        <w:ind w:left="0" w:right="14" w:hanging="2"/>
        <w:rPr>
          <w:color w:val="000000"/>
        </w:rPr>
      </w:pPr>
    </w:p>
    <w:p w14:paraId="6335591A" w14:textId="77777777" w:rsidR="00F85088" w:rsidRDefault="00F85088">
      <w:pPr>
        <w:pBdr>
          <w:top w:val="nil"/>
          <w:left w:val="nil"/>
          <w:bottom w:val="nil"/>
          <w:right w:val="nil"/>
          <w:between w:val="nil"/>
        </w:pBdr>
        <w:spacing w:after="33"/>
        <w:ind w:left="0" w:right="14" w:hanging="2"/>
        <w:rPr>
          <w:color w:val="000000"/>
        </w:rPr>
      </w:pPr>
    </w:p>
    <w:p w14:paraId="63539869" w14:textId="046B831E" w:rsidR="00A26C2A" w:rsidRDefault="008C39B4" w:rsidP="003837EF">
      <w:pPr>
        <w:pStyle w:val="Heading2"/>
        <w:ind w:leftChars="0" w:left="0" w:firstLineChars="0" w:firstLine="0"/>
      </w:pPr>
      <w:bookmarkStart w:id="12" w:name="_heading=h.hc8fz0ymozga" w:colFirst="0" w:colLast="0"/>
      <w:bookmarkStart w:id="13" w:name="_Schedule_3:_Collaboration"/>
      <w:bookmarkEnd w:id="12"/>
      <w:bookmarkEnd w:id="13"/>
      <w:r w:rsidRPr="00C40953">
        <w:t>Schedule 3: Collaboration agreement</w:t>
      </w:r>
      <w:r w:rsidR="00394A18">
        <w:t xml:space="preserve"> – </w:t>
      </w:r>
      <w:r w:rsidR="00923793">
        <w:rPr>
          <w:bCs/>
        </w:rPr>
        <w:t>Not Applicable</w:t>
      </w:r>
    </w:p>
    <w:p w14:paraId="190AE30B" w14:textId="72BE57EF" w:rsidR="00A26C2A" w:rsidRDefault="00A26C2A">
      <w:pPr>
        <w:ind w:left="0" w:hanging="2"/>
      </w:pPr>
    </w:p>
    <w:p w14:paraId="51B4C9E1" w14:textId="7F8AB32B" w:rsidR="00A26C2A" w:rsidRDefault="00A26C2A">
      <w:pPr>
        <w:ind w:left="0" w:hanging="2"/>
      </w:pPr>
    </w:p>
    <w:p w14:paraId="1FB18F03" w14:textId="619B85D7" w:rsidR="00A26C2A" w:rsidRPr="00716E61" w:rsidRDefault="008C39B4" w:rsidP="00716E61">
      <w:pPr>
        <w:pStyle w:val="Heading2"/>
        <w:ind w:left="1" w:hanging="3"/>
      </w:pPr>
      <w:bookmarkStart w:id="14" w:name="_Schedule_4:_Alternative"/>
      <w:bookmarkEnd w:id="14"/>
      <w:r w:rsidRPr="00716E61">
        <w:t>Schedule 4: Alternative clauses</w:t>
      </w:r>
      <w:r w:rsidR="0023589F">
        <w:t xml:space="preserve"> </w:t>
      </w:r>
      <w:r w:rsidR="003837EF">
        <w:rPr>
          <w:bCs/>
        </w:rPr>
        <w:t>Not Applicable-</w:t>
      </w:r>
    </w:p>
    <w:p w14:paraId="0C9F9C54" w14:textId="00A8CAA5"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ab/>
      </w:r>
    </w:p>
    <w:p w14:paraId="17937162" w14:textId="294674B0" w:rsidR="00903BDD" w:rsidRDefault="008C39B4" w:rsidP="00F85088">
      <w:pPr>
        <w:pStyle w:val="Heading2"/>
        <w:ind w:left="1" w:hanging="3"/>
        <w:rPr>
          <w:bCs/>
        </w:rPr>
      </w:pPr>
      <w:bookmarkStart w:id="15" w:name="_Schedule_5:_Guarantee"/>
      <w:bookmarkEnd w:id="15"/>
      <w:r w:rsidRPr="001C1820">
        <w:t>Schedule 5: Guarantee</w:t>
      </w:r>
      <w:r w:rsidR="0023589F">
        <w:t xml:space="preserve"> </w:t>
      </w:r>
      <w:r w:rsidR="003837EF">
        <w:t xml:space="preserve">- </w:t>
      </w:r>
      <w:r w:rsidR="003837EF">
        <w:rPr>
          <w:bCs/>
        </w:rPr>
        <w:t>Not Applicable</w:t>
      </w:r>
    </w:p>
    <w:p w14:paraId="333247CC" w14:textId="77777777" w:rsidR="00F85088" w:rsidRPr="00F85088" w:rsidRDefault="00F85088" w:rsidP="00F85088">
      <w:pPr>
        <w:pStyle w:val="Standard"/>
        <w:ind w:left="0" w:hanging="2"/>
      </w:pPr>
    </w:p>
    <w:p w14:paraId="2BD779BE" w14:textId="77777777" w:rsidR="00A26C2A" w:rsidRPr="00903BDD" w:rsidRDefault="008C39B4" w:rsidP="00903BDD">
      <w:pPr>
        <w:pStyle w:val="Heading2"/>
        <w:ind w:left="1" w:hanging="3"/>
      </w:pPr>
      <w:bookmarkStart w:id="16" w:name="_Schedule_6:_Glossary"/>
      <w:bookmarkEnd w:id="16"/>
      <w:r w:rsidRPr="00903BDD">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w:t>
            </w:r>
            <w:r>
              <w:rPr>
                <w:color w:val="000000"/>
              </w:rPr>
              <w:lastRenderedPageBreak/>
              <w:t>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8C39B4">
            <w:pPr>
              <w:pBdr>
                <w:top w:val="nil"/>
                <w:left w:val="nil"/>
                <w:bottom w:val="nil"/>
                <w:right w:val="nil"/>
                <w:between w:val="nil"/>
              </w:pBdr>
              <w:spacing w:line="249" w:lineRule="auto"/>
              <w:ind w:left="0" w:right="33" w:hanging="2"/>
              <w:jc w:val="both"/>
              <w:rPr>
                <w:color w:val="000000"/>
              </w:rPr>
            </w:pPr>
            <w:hyperlink r:id="rId24">
              <w:r>
                <w:rPr>
                  <w:color w:val="0000FF"/>
                  <w:u w:val="single"/>
                </w:rPr>
                <w:t>https://www.gov.uk/guidance/check-employment-status-fortax</w:t>
              </w:r>
            </w:hyperlink>
            <w:hyperlink r:id="rId25">
              <w:r>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Act or FoIA</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r>
              <w:rPr>
                <w:b/>
                <w:color w:val="000000"/>
              </w:rPr>
              <w:t>Subprocessor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lastRenderedPageBreak/>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7" w:name="_heading=h.ngf4nkxfnlv6" w:colFirst="0" w:colLast="0"/>
      <w:bookmarkEnd w:id="17"/>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8" w:name="_heading=h.lnxbz9" w:colFirst="0" w:colLast="0"/>
      <w:bookmarkStart w:id="19" w:name="_Schedule_7:_UK"/>
      <w:bookmarkEnd w:id="18"/>
      <w:bookmarkEnd w:id="19"/>
    </w:p>
    <w:p w14:paraId="1EB75C38" w14:textId="6C26D0BA" w:rsidR="00A26C2A" w:rsidRPr="00903BDD" w:rsidRDefault="008C39B4" w:rsidP="00903BDD">
      <w:pPr>
        <w:pStyle w:val="Heading2"/>
        <w:ind w:left="1" w:hanging="3"/>
      </w:pPr>
      <w:r w:rsidRPr="00903BDD">
        <w:t>Schedule 7: UK GDPR Information</w:t>
      </w:r>
      <w:r w:rsidR="00923793">
        <w:t xml:space="preserve"> - </w:t>
      </w:r>
      <w:r w:rsidR="00923793">
        <w:rPr>
          <w:bCs/>
        </w:rPr>
        <w:t>Not Applicable</w:t>
      </w:r>
    </w:p>
    <w:p w14:paraId="7B5985FD" w14:textId="77777777" w:rsidR="00A26C2A" w:rsidRDefault="00A26C2A">
      <w:pPr>
        <w:spacing w:after="310" w:line="290" w:lineRule="auto"/>
        <w:ind w:left="0" w:hanging="2"/>
        <w:jc w:val="both"/>
      </w:pPr>
    </w:p>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bookmarkStart w:id="20" w:name="_Annex_2_-"/>
      <w:bookmarkEnd w:id="20"/>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1" w:name="_heading=h.1baon6m" w:colFirst="0" w:colLast="0"/>
      <w:bookmarkEnd w:id="21"/>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22" w:name="_heading=h.3vac5uf" w:colFirst="0" w:colLast="0"/>
      <w:bookmarkEnd w:id="22"/>
      <w:r>
        <w:t xml:space="preserve">(a) </w:t>
      </w:r>
      <w:r w:rsidR="008C39B4">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involve or could reasonably be considered to involve CNI;</w:t>
      </w:r>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23" w:name="_heading=h.9i38lri5oekc" w:colFirst="0" w:colLast="0"/>
      <w:bookmarkEnd w:id="23"/>
      <w:r w:rsidRPr="00303E07">
        <w:t>ANNEX 2: CORPORATE RESOLVABILITY ASSESSMENT (STRUCTURAL REVIEW)</w:t>
      </w:r>
    </w:p>
    <w:p w14:paraId="14A90008" w14:textId="77777777" w:rsidR="00A26C2A" w:rsidRDefault="008C39B4">
      <w:pPr>
        <w:ind w:left="0" w:hanging="2"/>
      </w:pPr>
      <w:bookmarkStart w:id="24" w:name="_heading=h.z337ya" w:colFirst="0" w:colLast="0"/>
      <w:bookmarkEnd w:id="24"/>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ensure that the information is presented so as to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25" w:name="_heading=h.1qtsuqp7jbl5" w:colFirst="0" w:colLast="0"/>
      <w:bookmarkEnd w:id="25"/>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26" w:name="_Schedule_9_-"/>
      <w:bookmarkEnd w:id="26"/>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9"/>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lastRenderedPageBreak/>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28"/>
      <w:headerReference w:type="default" r:id="rId29"/>
      <w:footerReference w:type="default" r:id="rId30"/>
      <w:headerReference w:type="first" r:id="rId31"/>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D562" w14:textId="77777777" w:rsidR="00235512" w:rsidRDefault="00235512">
      <w:pPr>
        <w:spacing w:line="240" w:lineRule="auto"/>
        <w:ind w:left="0" w:hanging="2"/>
      </w:pPr>
      <w:r>
        <w:separator/>
      </w:r>
    </w:p>
  </w:endnote>
  <w:endnote w:type="continuationSeparator" w:id="0">
    <w:p w14:paraId="11F44024" w14:textId="77777777" w:rsidR="00235512" w:rsidRDefault="002355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auto"/>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A17" w14:textId="6EDAB6DA" w:rsidR="00A26C2A" w:rsidRDefault="007761B6">
    <w:pPr>
      <w:tabs>
        <w:tab w:val="center" w:pos="4513"/>
        <w:tab w:val="right" w:pos="9026"/>
      </w:tabs>
      <w:ind w:left="0" w:hanging="2"/>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67456" behindDoc="0" locked="0" layoutInCell="1" allowOverlap="1" wp14:anchorId="57A5BCE2" wp14:editId="32B98061">
              <wp:simplePos x="635" y="635"/>
              <wp:positionH relativeFrom="page">
                <wp:align>center</wp:align>
              </wp:positionH>
              <wp:positionV relativeFrom="page">
                <wp:align>bottom</wp:align>
              </wp:positionV>
              <wp:extent cx="459740" cy="351790"/>
              <wp:effectExtent l="0" t="0" r="16510" b="0"/>
              <wp:wrapNone/>
              <wp:docPr id="18035733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08673BE5" w14:textId="7B718592" w:rsidR="007761B6" w:rsidRPr="007761B6" w:rsidRDefault="007761B6" w:rsidP="007761B6">
                          <w:pPr>
                            <w:ind w:left="0" w:hanging="2"/>
                            <w:rPr>
                              <w:rFonts w:ascii="Calibri" w:eastAsia="Calibri" w:hAnsi="Calibri" w:cs="Calibri"/>
                              <w:noProof/>
                              <w:color w:val="000000"/>
                              <w:sz w:val="20"/>
                              <w:szCs w:val="20"/>
                            </w:rPr>
                          </w:pPr>
                          <w:r w:rsidRPr="007761B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A5BCE2" id="_x0000_t202" coordsize="21600,21600" o:spt="202" path="m,l,21600r21600,l21600,xe">
              <v:stroke joinstyle="miter"/>
              <v:path gradientshapeok="t" o:connecttype="rect"/>
            </v:shapetype>
            <v:shape id="Text Box 10" o:spid="_x0000_s1028" type="#_x0000_t202" alt="OFFICIAL" style="position:absolute;margin-left:0;margin-top:0;width:36.2pt;height:27.7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" filled="f" stroked="f">
              <v:textbox style="mso-fit-shape-to-text:t" inset="0,0,0,15pt">
                <w:txbxContent>
                  <w:p w14:paraId="08673BE5" w14:textId="7B718592" w:rsidR="007761B6" w:rsidRPr="007761B6" w:rsidRDefault="007761B6" w:rsidP="007761B6">
                    <w:pPr>
                      <w:ind w:left="0" w:hanging="2"/>
                      <w:rPr>
                        <w:rFonts w:ascii="Calibri" w:eastAsia="Calibri" w:hAnsi="Calibri" w:cs="Calibri"/>
                        <w:noProof/>
                        <w:color w:val="000000"/>
                        <w:sz w:val="20"/>
                        <w:szCs w:val="20"/>
                      </w:rPr>
                    </w:pPr>
                    <w:r w:rsidRPr="007761B6">
                      <w:rPr>
                        <w:rFonts w:ascii="Calibri" w:eastAsia="Calibri" w:hAnsi="Calibri" w:cs="Calibri"/>
                        <w:noProof/>
                        <w:color w:val="000000"/>
                        <w:sz w:val="20"/>
                        <w:szCs w:val="20"/>
                      </w:rPr>
                      <w:t>OFFICIAL</w:t>
                    </w:r>
                  </w:p>
                </w:txbxContent>
              </v:textbox>
              <w10:wrap anchorx="page" anchory="page"/>
            </v:shape>
          </w:pict>
        </mc:Fallback>
      </mc:AlternateContent>
    </w: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F72F" w14:textId="77777777" w:rsidR="00235512" w:rsidRDefault="00235512">
      <w:pPr>
        <w:spacing w:line="240" w:lineRule="auto"/>
        <w:ind w:left="0" w:hanging="2"/>
      </w:pPr>
      <w:r>
        <w:separator/>
      </w:r>
    </w:p>
  </w:footnote>
  <w:footnote w:type="continuationSeparator" w:id="0">
    <w:p w14:paraId="163EB659" w14:textId="77777777" w:rsidR="00235512" w:rsidRDefault="002355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9DB" w14:textId="3550EF34" w:rsidR="00A26C2A" w:rsidRDefault="007761B6">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2336" behindDoc="0" locked="0" layoutInCell="1" allowOverlap="1" wp14:anchorId="7CF5709C" wp14:editId="395E72AD">
              <wp:simplePos x="635" y="635"/>
              <wp:positionH relativeFrom="page">
                <wp:align>center</wp:align>
              </wp:positionH>
              <wp:positionV relativeFrom="page">
                <wp:align>top</wp:align>
              </wp:positionV>
              <wp:extent cx="459740" cy="351790"/>
              <wp:effectExtent l="0" t="0" r="16510" b="10160"/>
              <wp:wrapNone/>
              <wp:docPr id="59916226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4654C6EF" w14:textId="3D60A913" w:rsidR="007761B6" w:rsidRPr="007761B6" w:rsidRDefault="007761B6" w:rsidP="007761B6">
                          <w:pPr>
                            <w:ind w:left="0" w:hanging="2"/>
                            <w:rPr>
                              <w:rFonts w:ascii="Calibri" w:eastAsia="Calibri" w:hAnsi="Calibri" w:cs="Calibri"/>
                              <w:noProof/>
                              <w:color w:val="000000"/>
                              <w:sz w:val="20"/>
                              <w:szCs w:val="20"/>
                            </w:rPr>
                          </w:pPr>
                          <w:r w:rsidRPr="007761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5709C" id="_x0000_t202" coordsize="21600,21600" o:spt="202" path="m,l,21600r21600,l21600,xe">
              <v:stroke joinstyle="miter"/>
              <v:path gradientshapeok="t" o:connecttype="rect"/>
            </v:shapetype>
            <v:shape id="Text Box 5" o:spid="_x0000_s1026" type="#_x0000_t202" alt="OFFICIAL" style="position:absolute;margin-left:0;margin-top:0;width:36.2pt;height:27.7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" filled="f" stroked="f">
              <v:textbox style="mso-fit-shape-to-text:t" inset="0,15pt,0,0">
                <w:txbxContent>
                  <w:p w14:paraId="4654C6EF" w14:textId="3D60A913" w:rsidR="007761B6" w:rsidRPr="007761B6" w:rsidRDefault="007761B6" w:rsidP="007761B6">
                    <w:pPr>
                      <w:ind w:left="0" w:hanging="2"/>
                      <w:rPr>
                        <w:rFonts w:ascii="Calibri" w:eastAsia="Calibri" w:hAnsi="Calibri" w:cs="Calibri"/>
                        <w:noProof/>
                        <w:color w:val="000000"/>
                        <w:sz w:val="20"/>
                        <w:szCs w:val="20"/>
                      </w:rPr>
                    </w:pPr>
                    <w:r w:rsidRPr="007761B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40F" w14:textId="092CCD11" w:rsidR="00A26C2A" w:rsidRDefault="007761B6">
    <w:pPr>
      <w:tabs>
        <w:tab w:val="center" w:pos="4513"/>
        <w:tab w:val="right" w:pos="9026"/>
      </w:tabs>
      <w:ind w:left="0" w:hanging="2"/>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16C3BBF4" wp14:editId="0DD425EF">
              <wp:simplePos x="635" y="635"/>
              <wp:positionH relativeFrom="page">
                <wp:align>center</wp:align>
              </wp:positionH>
              <wp:positionV relativeFrom="page">
                <wp:align>top</wp:align>
              </wp:positionV>
              <wp:extent cx="459740" cy="351790"/>
              <wp:effectExtent l="0" t="0" r="16510" b="10160"/>
              <wp:wrapNone/>
              <wp:docPr id="99528371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470517DC" w14:textId="29712425" w:rsidR="007761B6" w:rsidRPr="007761B6" w:rsidRDefault="007761B6" w:rsidP="007761B6">
                          <w:pPr>
                            <w:ind w:left="0" w:hanging="2"/>
                            <w:rPr>
                              <w:rFonts w:ascii="Calibri" w:eastAsia="Calibri" w:hAnsi="Calibri" w:cs="Calibri"/>
                              <w:noProof/>
                              <w:color w:val="000000"/>
                              <w:sz w:val="20"/>
                              <w:szCs w:val="20"/>
                            </w:rPr>
                          </w:pPr>
                          <w:r w:rsidRPr="007761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C3BBF4" id="_x0000_t202" coordsize="21600,21600" o:spt="202" path="m,l,21600r21600,l21600,xe">
              <v:stroke joinstyle="miter"/>
              <v:path gradientshapeok="t" o:connecttype="rect"/>
            </v:shapetype>
            <v:shape id="Text Box 6" o:spid="_x0000_s1027" type="#_x0000_t202" alt="OFFICIAL" style="position:absolute;left:0;text-align:left;margin-left:0;margin-top:0;width:36.2pt;height:27.7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" filled="f" stroked="f">
              <v:textbox style="mso-fit-shape-to-text:t" inset="0,15pt,0,0">
                <w:txbxContent>
                  <w:p w14:paraId="470517DC" w14:textId="29712425" w:rsidR="007761B6" w:rsidRPr="007761B6" w:rsidRDefault="007761B6" w:rsidP="007761B6">
                    <w:pPr>
                      <w:ind w:left="0" w:hanging="2"/>
                      <w:rPr>
                        <w:rFonts w:ascii="Calibri" w:eastAsia="Calibri" w:hAnsi="Calibri" w:cs="Calibri"/>
                        <w:noProof/>
                        <w:color w:val="000000"/>
                        <w:sz w:val="20"/>
                        <w:szCs w:val="20"/>
                      </w:rPr>
                    </w:pPr>
                    <w:r w:rsidRPr="007761B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12D" w14:textId="02ADD3B8" w:rsidR="00A26C2A" w:rsidRDefault="007761B6">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1312" behindDoc="0" locked="0" layoutInCell="1" allowOverlap="1" wp14:anchorId="619FE141" wp14:editId="4C4D116A">
              <wp:simplePos x="635" y="635"/>
              <wp:positionH relativeFrom="page">
                <wp:align>center</wp:align>
              </wp:positionH>
              <wp:positionV relativeFrom="page">
                <wp:align>top</wp:align>
              </wp:positionV>
              <wp:extent cx="459740" cy="351790"/>
              <wp:effectExtent l="0" t="0" r="16510" b="10160"/>
              <wp:wrapNone/>
              <wp:docPr id="16372983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12BEF5DB" w14:textId="42EA96AB" w:rsidR="007761B6" w:rsidRPr="007761B6" w:rsidRDefault="007761B6" w:rsidP="007761B6">
                          <w:pPr>
                            <w:ind w:left="0" w:hanging="2"/>
                            <w:rPr>
                              <w:rFonts w:ascii="Calibri" w:eastAsia="Calibri" w:hAnsi="Calibri" w:cs="Calibri"/>
                              <w:noProof/>
                              <w:color w:val="000000"/>
                              <w:sz w:val="20"/>
                              <w:szCs w:val="20"/>
                            </w:rPr>
                          </w:pPr>
                          <w:r w:rsidRPr="007761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9FE141" id="_x0000_t202" coordsize="21600,21600" o:spt="202" path="m,l,21600r21600,l21600,xe">
              <v:stroke joinstyle="miter"/>
              <v:path gradientshapeok="t" o:connecttype="rect"/>
            </v:shapetype>
            <v:shape id="Text Box 4" o:spid="_x0000_s1029" type="#_x0000_t202" alt="OFFICIAL" style="position:absolute;margin-left:0;margin-top:0;width:36.2pt;height:27.7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" filled="f" stroked="f">
              <v:textbox style="mso-fit-shape-to-text:t" inset="0,15pt,0,0">
                <w:txbxContent>
                  <w:p w14:paraId="12BEF5DB" w14:textId="42EA96AB" w:rsidR="007761B6" w:rsidRPr="007761B6" w:rsidRDefault="007761B6" w:rsidP="007761B6">
                    <w:pPr>
                      <w:ind w:left="0" w:hanging="2"/>
                      <w:rPr>
                        <w:rFonts w:ascii="Calibri" w:eastAsia="Calibri" w:hAnsi="Calibri" w:cs="Calibri"/>
                        <w:noProof/>
                        <w:color w:val="000000"/>
                        <w:sz w:val="20"/>
                        <w:szCs w:val="20"/>
                      </w:rPr>
                    </w:pPr>
                    <w:r w:rsidRPr="007761B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B1AA80F"/>
    <w:multiLevelType w:val="hybridMultilevel"/>
    <w:tmpl w:val="F9ACFE3A"/>
    <w:lvl w:ilvl="0" w:tplc="7DD6EEA2">
      <w:start w:val="1"/>
      <w:numFmt w:val="bullet"/>
      <w:lvlText w:val=""/>
      <w:lvlJc w:val="left"/>
      <w:pPr>
        <w:ind w:left="720" w:hanging="360"/>
      </w:pPr>
      <w:rPr>
        <w:rFonts w:ascii="Symbol" w:hAnsi="Symbol" w:hint="default"/>
      </w:rPr>
    </w:lvl>
    <w:lvl w:ilvl="1" w:tplc="7EB087F4">
      <w:start w:val="1"/>
      <w:numFmt w:val="bullet"/>
      <w:lvlText w:val="o"/>
      <w:lvlJc w:val="left"/>
      <w:pPr>
        <w:ind w:left="1440" w:hanging="360"/>
      </w:pPr>
      <w:rPr>
        <w:rFonts w:ascii="Courier New" w:hAnsi="Courier New" w:hint="default"/>
      </w:rPr>
    </w:lvl>
    <w:lvl w:ilvl="2" w:tplc="2600229E">
      <w:start w:val="1"/>
      <w:numFmt w:val="bullet"/>
      <w:lvlText w:val=""/>
      <w:lvlJc w:val="left"/>
      <w:pPr>
        <w:ind w:left="2160" w:hanging="360"/>
      </w:pPr>
      <w:rPr>
        <w:rFonts w:ascii="Wingdings" w:hAnsi="Wingdings" w:hint="default"/>
      </w:rPr>
    </w:lvl>
    <w:lvl w:ilvl="3" w:tplc="4C38735A">
      <w:start w:val="1"/>
      <w:numFmt w:val="bullet"/>
      <w:lvlText w:val=""/>
      <w:lvlJc w:val="left"/>
      <w:pPr>
        <w:ind w:left="2880" w:hanging="360"/>
      </w:pPr>
      <w:rPr>
        <w:rFonts w:ascii="Symbol" w:hAnsi="Symbol" w:hint="default"/>
      </w:rPr>
    </w:lvl>
    <w:lvl w:ilvl="4" w:tplc="E0C8FCF6">
      <w:start w:val="1"/>
      <w:numFmt w:val="bullet"/>
      <w:lvlText w:val="o"/>
      <w:lvlJc w:val="left"/>
      <w:pPr>
        <w:ind w:left="3600" w:hanging="360"/>
      </w:pPr>
      <w:rPr>
        <w:rFonts w:ascii="Courier New" w:hAnsi="Courier New" w:hint="default"/>
      </w:rPr>
    </w:lvl>
    <w:lvl w:ilvl="5" w:tplc="21005E02">
      <w:start w:val="1"/>
      <w:numFmt w:val="bullet"/>
      <w:lvlText w:val=""/>
      <w:lvlJc w:val="left"/>
      <w:pPr>
        <w:ind w:left="4320" w:hanging="360"/>
      </w:pPr>
      <w:rPr>
        <w:rFonts w:ascii="Wingdings" w:hAnsi="Wingdings" w:hint="default"/>
      </w:rPr>
    </w:lvl>
    <w:lvl w:ilvl="6" w:tplc="ED86E272">
      <w:start w:val="1"/>
      <w:numFmt w:val="bullet"/>
      <w:lvlText w:val=""/>
      <w:lvlJc w:val="left"/>
      <w:pPr>
        <w:ind w:left="5040" w:hanging="360"/>
      </w:pPr>
      <w:rPr>
        <w:rFonts w:ascii="Symbol" w:hAnsi="Symbol" w:hint="default"/>
      </w:rPr>
    </w:lvl>
    <w:lvl w:ilvl="7" w:tplc="D5A47998">
      <w:start w:val="1"/>
      <w:numFmt w:val="bullet"/>
      <w:lvlText w:val="o"/>
      <w:lvlJc w:val="left"/>
      <w:pPr>
        <w:ind w:left="5760" w:hanging="360"/>
      </w:pPr>
      <w:rPr>
        <w:rFonts w:ascii="Courier New" w:hAnsi="Courier New" w:hint="default"/>
      </w:rPr>
    </w:lvl>
    <w:lvl w:ilvl="8" w:tplc="5A20DA06">
      <w:start w:val="1"/>
      <w:numFmt w:val="bullet"/>
      <w:lvlText w:val=""/>
      <w:lvlJc w:val="left"/>
      <w:pPr>
        <w:ind w:left="6480" w:hanging="360"/>
      </w:pPr>
      <w:rPr>
        <w:rFonts w:ascii="Wingdings" w:hAnsi="Wingdings" w:hint="default"/>
      </w:rPr>
    </w:lvl>
  </w:abstractNum>
  <w:abstractNum w:abstractNumId="5"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7"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8"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0"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1"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2"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6"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7"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9"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0"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3" w15:restartNumberingAfterBreak="0">
    <w:nsid w:val="474A349E"/>
    <w:multiLevelType w:val="multilevel"/>
    <w:tmpl w:val="547ED896"/>
    <w:styleLink w:val="WWNum410"/>
    <w:lvl w:ilvl="0">
      <w:start w:val="1"/>
      <w:numFmt w:val="decimal"/>
      <w:pStyle w:val="Paragraph1"/>
      <w:lvlText w:val="%1."/>
      <w:lvlJc w:val="left"/>
      <w:pPr>
        <w:ind w:left="482" w:hanging="482"/>
      </w:pPr>
      <w:rPr>
        <w:rFonts w:ascii="Arial" w:hAnsi="Arial" w:hint="default"/>
        <w:b w:val="0"/>
        <w:i w:val="0"/>
        <w:sz w:val="22"/>
        <w:szCs w:val="22"/>
      </w:rPr>
    </w:lvl>
    <w:lvl w:ilvl="1">
      <w:start w:val="1"/>
      <w:numFmt w:val="lowerLetter"/>
      <w:pStyle w:val="Paragraph2"/>
      <w:lvlText w:val="%2."/>
      <w:lvlJc w:val="left"/>
      <w:pPr>
        <w:ind w:left="851" w:hanging="369"/>
      </w:pPr>
    </w:lvl>
    <w:lvl w:ilvl="2">
      <w:start w:val="1"/>
      <w:numFmt w:val="decimal"/>
      <w:lvlText w:val="(%3)"/>
      <w:lvlJc w:val="left"/>
      <w:pPr>
        <w:ind w:left="992" w:firstLine="0"/>
      </w:pPr>
      <w:rPr>
        <w:rFonts w:ascii="Arial" w:hAnsi="Arial" w:hint="default"/>
        <w:b w:val="0"/>
        <w:i w:val="0"/>
        <w:sz w:val="24"/>
        <w:szCs w:val="22"/>
      </w:rPr>
    </w:lvl>
    <w:lvl w:ilvl="3">
      <w:start w:val="1"/>
      <w:numFmt w:val="lowerLetter"/>
      <w:lvlText w:val="(%4)"/>
      <w:lvlJc w:val="left"/>
      <w:pPr>
        <w:ind w:left="1559" w:firstLine="0"/>
      </w:pPr>
      <w:rPr>
        <w:b w:val="0"/>
        <w:i w:val="0"/>
        <w:sz w:val="22"/>
        <w:szCs w:val="22"/>
      </w:rPr>
    </w:lvl>
    <w:lvl w:ilvl="4">
      <w:start w:val="1"/>
      <w:numFmt w:val="lowerRoman"/>
      <w:lvlText w:val="%5."/>
      <w:lvlJc w:val="left"/>
      <w:pPr>
        <w:ind w:left="2126" w:firstLine="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24"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5" w15:restartNumberingAfterBreak="0">
    <w:nsid w:val="4BC04D8B"/>
    <w:multiLevelType w:val="hybridMultilevel"/>
    <w:tmpl w:val="27681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7"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9"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0"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1"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2"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3"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7"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8"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0"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1"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2"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3"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4" w15:restartNumberingAfterBreak="0">
    <w:nsid w:val="783140BC"/>
    <w:multiLevelType w:val="hybridMultilevel"/>
    <w:tmpl w:val="DDF21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6"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1240216676">
    <w:abstractNumId w:val="8"/>
  </w:num>
  <w:num w:numId="2" w16cid:durableId="1841388532">
    <w:abstractNumId w:val="29"/>
  </w:num>
  <w:num w:numId="3" w16cid:durableId="1586112716">
    <w:abstractNumId w:val="19"/>
  </w:num>
  <w:num w:numId="4" w16cid:durableId="217982562">
    <w:abstractNumId w:val="42"/>
  </w:num>
  <w:num w:numId="5" w16cid:durableId="710032442">
    <w:abstractNumId w:val="3"/>
  </w:num>
  <w:num w:numId="6" w16cid:durableId="210582991">
    <w:abstractNumId w:val="22"/>
  </w:num>
  <w:num w:numId="7" w16cid:durableId="148061253">
    <w:abstractNumId w:val="45"/>
  </w:num>
  <w:num w:numId="8" w16cid:durableId="834147591">
    <w:abstractNumId w:val="31"/>
  </w:num>
  <w:num w:numId="9" w16cid:durableId="1903715792">
    <w:abstractNumId w:val="0"/>
  </w:num>
  <w:num w:numId="10" w16cid:durableId="102116077">
    <w:abstractNumId w:val="43"/>
  </w:num>
  <w:num w:numId="11" w16cid:durableId="1253203588">
    <w:abstractNumId w:val="18"/>
  </w:num>
  <w:num w:numId="12" w16cid:durableId="1751611667">
    <w:abstractNumId w:val="40"/>
  </w:num>
  <w:num w:numId="13" w16cid:durableId="1374426960">
    <w:abstractNumId w:val="24"/>
  </w:num>
  <w:num w:numId="14" w16cid:durableId="1151601487">
    <w:abstractNumId w:val="9"/>
  </w:num>
  <w:num w:numId="15" w16cid:durableId="1840534369">
    <w:abstractNumId w:val="37"/>
  </w:num>
  <w:num w:numId="16" w16cid:durableId="2007703405">
    <w:abstractNumId w:val="41"/>
  </w:num>
  <w:num w:numId="17" w16cid:durableId="1368683667">
    <w:abstractNumId w:val="17"/>
  </w:num>
  <w:num w:numId="18" w16cid:durableId="676159132">
    <w:abstractNumId w:val="34"/>
  </w:num>
  <w:num w:numId="19" w16cid:durableId="1470170273">
    <w:abstractNumId w:val="1"/>
  </w:num>
  <w:num w:numId="20" w16cid:durableId="2116317015">
    <w:abstractNumId w:val="30"/>
  </w:num>
  <w:num w:numId="21" w16cid:durableId="1849520992">
    <w:abstractNumId w:val="26"/>
  </w:num>
  <w:num w:numId="22" w16cid:durableId="105197044">
    <w:abstractNumId w:val="11"/>
  </w:num>
  <w:num w:numId="23" w16cid:durableId="355623503">
    <w:abstractNumId w:val="39"/>
  </w:num>
  <w:num w:numId="24" w16cid:durableId="1970436020">
    <w:abstractNumId w:val="28"/>
  </w:num>
  <w:num w:numId="25" w16cid:durableId="681974879">
    <w:abstractNumId w:val="36"/>
  </w:num>
  <w:num w:numId="26" w16cid:durableId="1807502900">
    <w:abstractNumId w:val="7"/>
  </w:num>
  <w:num w:numId="27" w16cid:durableId="935791710">
    <w:abstractNumId w:val="6"/>
  </w:num>
  <w:num w:numId="28" w16cid:durableId="1064451523">
    <w:abstractNumId w:val="10"/>
  </w:num>
  <w:num w:numId="29" w16cid:durableId="646588778">
    <w:abstractNumId w:val="5"/>
  </w:num>
  <w:num w:numId="30" w16cid:durableId="2107339546">
    <w:abstractNumId w:val="46"/>
  </w:num>
  <w:num w:numId="31" w16cid:durableId="805858994">
    <w:abstractNumId w:val="16"/>
  </w:num>
  <w:num w:numId="32" w16cid:durableId="1172182078">
    <w:abstractNumId w:val="14"/>
  </w:num>
  <w:num w:numId="33" w16cid:durableId="256599220">
    <w:abstractNumId w:val="33"/>
  </w:num>
  <w:num w:numId="34" w16cid:durableId="1190945980">
    <w:abstractNumId w:val="21"/>
  </w:num>
  <w:num w:numId="35" w16cid:durableId="1602450451">
    <w:abstractNumId w:val="32"/>
  </w:num>
  <w:num w:numId="36" w16cid:durableId="2004047708">
    <w:abstractNumId w:val="27"/>
  </w:num>
  <w:num w:numId="37" w16cid:durableId="449054653">
    <w:abstractNumId w:val="20"/>
  </w:num>
  <w:num w:numId="38" w16cid:durableId="665740667">
    <w:abstractNumId w:val="2"/>
  </w:num>
  <w:num w:numId="39" w16cid:durableId="999163521">
    <w:abstractNumId w:val="35"/>
  </w:num>
  <w:num w:numId="40" w16cid:durableId="1804689970">
    <w:abstractNumId w:val="15"/>
  </w:num>
  <w:num w:numId="41" w16cid:durableId="1568884176">
    <w:abstractNumId w:val="38"/>
  </w:num>
  <w:num w:numId="42" w16cid:durableId="1375689984">
    <w:abstractNumId w:val="13"/>
  </w:num>
  <w:num w:numId="43" w16cid:durableId="1949239460">
    <w:abstractNumId w:val="12"/>
  </w:num>
  <w:num w:numId="44" w16cid:durableId="713118404">
    <w:abstractNumId w:val="34"/>
  </w:num>
  <w:num w:numId="45" w16cid:durableId="500585975">
    <w:abstractNumId w:val="25"/>
  </w:num>
  <w:num w:numId="46" w16cid:durableId="367530399">
    <w:abstractNumId w:val="44"/>
  </w:num>
  <w:num w:numId="47" w16cid:durableId="152794522">
    <w:abstractNumId w:val="25"/>
  </w:num>
  <w:num w:numId="48" w16cid:durableId="1748376468">
    <w:abstractNumId w:val="4"/>
  </w:num>
  <w:num w:numId="49" w16cid:durableId="1534492592">
    <w:abstractNumId w:val="23"/>
    <w:lvlOverride w:ilvl="0">
      <w:lvl w:ilvl="0">
        <w:start w:val="1"/>
        <w:numFmt w:val="decimal"/>
        <w:pStyle w:val="Paragraph1"/>
        <w:lvlText w:val="%1."/>
        <w:lvlJc w:val="left"/>
        <w:pPr>
          <w:ind w:left="482" w:hanging="482"/>
        </w:pPr>
        <w:rPr>
          <w:rFonts w:asciiTheme="minorHAnsi" w:hAnsiTheme="minorHAnsi" w:cstheme="minorHAnsi" w:hint="default"/>
          <w:b w:val="0"/>
          <w:i w:val="0"/>
          <w:sz w:val="22"/>
          <w:szCs w:val="22"/>
        </w:rPr>
      </w:lvl>
    </w:lvlOverride>
  </w:num>
  <w:num w:numId="50" w16cid:durableId="1096748214">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00CD1"/>
    <w:rsid w:val="00002520"/>
    <w:rsid w:val="000033F6"/>
    <w:rsid w:val="000101FB"/>
    <w:rsid w:val="00012D7D"/>
    <w:rsid w:val="00032DEF"/>
    <w:rsid w:val="00047185"/>
    <w:rsid w:val="00051E47"/>
    <w:rsid w:val="000532C8"/>
    <w:rsid w:val="0007021D"/>
    <w:rsid w:val="00071BBA"/>
    <w:rsid w:val="00076CC4"/>
    <w:rsid w:val="000815B6"/>
    <w:rsid w:val="000943F4"/>
    <w:rsid w:val="0009473C"/>
    <w:rsid w:val="000A0852"/>
    <w:rsid w:val="000A5200"/>
    <w:rsid w:val="000B71FB"/>
    <w:rsid w:val="000E176F"/>
    <w:rsid w:val="000E2892"/>
    <w:rsid w:val="000E35D2"/>
    <w:rsid w:val="000E3DD0"/>
    <w:rsid w:val="001017E5"/>
    <w:rsid w:val="0010740C"/>
    <w:rsid w:val="001202D8"/>
    <w:rsid w:val="00132BE1"/>
    <w:rsid w:val="00135701"/>
    <w:rsid w:val="00140943"/>
    <w:rsid w:val="00143D12"/>
    <w:rsid w:val="00147D72"/>
    <w:rsid w:val="00151B03"/>
    <w:rsid w:val="001709D6"/>
    <w:rsid w:val="001B3C93"/>
    <w:rsid w:val="001C1820"/>
    <w:rsid w:val="001C5CAD"/>
    <w:rsid w:val="001E0801"/>
    <w:rsid w:val="001F3E95"/>
    <w:rsid w:val="00202AF3"/>
    <w:rsid w:val="00215450"/>
    <w:rsid w:val="00220F58"/>
    <w:rsid w:val="00222931"/>
    <w:rsid w:val="00233B40"/>
    <w:rsid w:val="00235512"/>
    <w:rsid w:val="0023589F"/>
    <w:rsid w:val="00245AC9"/>
    <w:rsid w:val="00264483"/>
    <w:rsid w:val="00273D21"/>
    <w:rsid w:val="00282027"/>
    <w:rsid w:val="002A44BF"/>
    <w:rsid w:val="002A7066"/>
    <w:rsid w:val="002A7A98"/>
    <w:rsid w:val="002B0F14"/>
    <w:rsid w:val="002B56FF"/>
    <w:rsid w:val="002C3596"/>
    <w:rsid w:val="002D236D"/>
    <w:rsid w:val="002D7B39"/>
    <w:rsid w:val="00303E07"/>
    <w:rsid w:val="00320F23"/>
    <w:rsid w:val="0032242A"/>
    <w:rsid w:val="00326315"/>
    <w:rsid w:val="00331442"/>
    <w:rsid w:val="00352E5F"/>
    <w:rsid w:val="00380E88"/>
    <w:rsid w:val="003837EF"/>
    <w:rsid w:val="00387EEF"/>
    <w:rsid w:val="00394A18"/>
    <w:rsid w:val="003C4D87"/>
    <w:rsid w:val="003C5FD8"/>
    <w:rsid w:val="003C6C57"/>
    <w:rsid w:val="004212D9"/>
    <w:rsid w:val="00426CEA"/>
    <w:rsid w:val="004276D8"/>
    <w:rsid w:val="00437E8B"/>
    <w:rsid w:val="0045616E"/>
    <w:rsid w:val="00475675"/>
    <w:rsid w:val="00480580"/>
    <w:rsid w:val="004C4282"/>
    <w:rsid w:val="004D0838"/>
    <w:rsid w:val="004D6D01"/>
    <w:rsid w:val="004E470C"/>
    <w:rsid w:val="005028F1"/>
    <w:rsid w:val="00516D3D"/>
    <w:rsid w:val="005234F5"/>
    <w:rsid w:val="0053334E"/>
    <w:rsid w:val="00552F72"/>
    <w:rsid w:val="005604CF"/>
    <w:rsid w:val="00575B45"/>
    <w:rsid w:val="00583137"/>
    <w:rsid w:val="00590B3D"/>
    <w:rsid w:val="00590D7B"/>
    <w:rsid w:val="00597820"/>
    <w:rsid w:val="005A4886"/>
    <w:rsid w:val="005B0845"/>
    <w:rsid w:val="005F0E71"/>
    <w:rsid w:val="006037ED"/>
    <w:rsid w:val="006140B1"/>
    <w:rsid w:val="00643BEB"/>
    <w:rsid w:val="0066040A"/>
    <w:rsid w:val="006873DC"/>
    <w:rsid w:val="006A2473"/>
    <w:rsid w:val="006B2824"/>
    <w:rsid w:val="006B3D35"/>
    <w:rsid w:val="006D6AF0"/>
    <w:rsid w:val="006E3379"/>
    <w:rsid w:val="006E7F67"/>
    <w:rsid w:val="006F028E"/>
    <w:rsid w:val="006F2978"/>
    <w:rsid w:val="006F5158"/>
    <w:rsid w:val="006F6100"/>
    <w:rsid w:val="006F71E8"/>
    <w:rsid w:val="007157DD"/>
    <w:rsid w:val="00716E61"/>
    <w:rsid w:val="007208F9"/>
    <w:rsid w:val="007222C6"/>
    <w:rsid w:val="007230F0"/>
    <w:rsid w:val="00733914"/>
    <w:rsid w:val="007412B9"/>
    <w:rsid w:val="00752BAF"/>
    <w:rsid w:val="0076451C"/>
    <w:rsid w:val="007716B5"/>
    <w:rsid w:val="007761B6"/>
    <w:rsid w:val="00784D3B"/>
    <w:rsid w:val="0078707A"/>
    <w:rsid w:val="007901D4"/>
    <w:rsid w:val="00793E50"/>
    <w:rsid w:val="007B07E8"/>
    <w:rsid w:val="007B24C3"/>
    <w:rsid w:val="007B76CB"/>
    <w:rsid w:val="007C1822"/>
    <w:rsid w:val="007C678D"/>
    <w:rsid w:val="007D02A2"/>
    <w:rsid w:val="007E1A89"/>
    <w:rsid w:val="007E3F2B"/>
    <w:rsid w:val="00803D3F"/>
    <w:rsid w:val="00805F16"/>
    <w:rsid w:val="008165BA"/>
    <w:rsid w:val="00817E1A"/>
    <w:rsid w:val="008257C0"/>
    <w:rsid w:val="00833E25"/>
    <w:rsid w:val="0087159D"/>
    <w:rsid w:val="008A765B"/>
    <w:rsid w:val="008C13F9"/>
    <w:rsid w:val="008C1E3C"/>
    <w:rsid w:val="008C39B4"/>
    <w:rsid w:val="008D403A"/>
    <w:rsid w:val="008D6D77"/>
    <w:rsid w:val="008F0D31"/>
    <w:rsid w:val="008F0DA8"/>
    <w:rsid w:val="00900A7B"/>
    <w:rsid w:val="00903BDD"/>
    <w:rsid w:val="00923793"/>
    <w:rsid w:val="00945DF3"/>
    <w:rsid w:val="0096112E"/>
    <w:rsid w:val="009907AE"/>
    <w:rsid w:val="00991534"/>
    <w:rsid w:val="009945EE"/>
    <w:rsid w:val="009A00AD"/>
    <w:rsid w:val="009C42C3"/>
    <w:rsid w:val="009E1989"/>
    <w:rsid w:val="009F5A49"/>
    <w:rsid w:val="00A07739"/>
    <w:rsid w:val="00A26C2A"/>
    <w:rsid w:val="00A3306B"/>
    <w:rsid w:val="00A33766"/>
    <w:rsid w:val="00A41FC0"/>
    <w:rsid w:val="00A43058"/>
    <w:rsid w:val="00A43CBA"/>
    <w:rsid w:val="00A45AE5"/>
    <w:rsid w:val="00A6565B"/>
    <w:rsid w:val="00A70FAA"/>
    <w:rsid w:val="00AB2F64"/>
    <w:rsid w:val="00AC2271"/>
    <w:rsid w:val="00AC2A83"/>
    <w:rsid w:val="00AD7B8D"/>
    <w:rsid w:val="00AE2F2B"/>
    <w:rsid w:val="00AE7088"/>
    <w:rsid w:val="00AF2D3A"/>
    <w:rsid w:val="00B0611E"/>
    <w:rsid w:val="00B26D06"/>
    <w:rsid w:val="00B55BBC"/>
    <w:rsid w:val="00B6677D"/>
    <w:rsid w:val="00B83ED2"/>
    <w:rsid w:val="00B96402"/>
    <w:rsid w:val="00BD0224"/>
    <w:rsid w:val="00BD141B"/>
    <w:rsid w:val="00BD5197"/>
    <w:rsid w:val="00BD529E"/>
    <w:rsid w:val="00BD60C3"/>
    <w:rsid w:val="00BE579B"/>
    <w:rsid w:val="00BE7E66"/>
    <w:rsid w:val="00BF12C5"/>
    <w:rsid w:val="00BF2554"/>
    <w:rsid w:val="00C23B81"/>
    <w:rsid w:val="00C3490B"/>
    <w:rsid w:val="00C40953"/>
    <w:rsid w:val="00C83507"/>
    <w:rsid w:val="00C873ED"/>
    <w:rsid w:val="00CD1224"/>
    <w:rsid w:val="00CE5D49"/>
    <w:rsid w:val="00D028A6"/>
    <w:rsid w:val="00D0624D"/>
    <w:rsid w:val="00D1211B"/>
    <w:rsid w:val="00D16D8D"/>
    <w:rsid w:val="00D3252E"/>
    <w:rsid w:val="00D32D70"/>
    <w:rsid w:val="00D364B3"/>
    <w:rsid w:val="00D444A7"/>
    <w:rsid w:val="00D5376E"/>
    <w:rsid w:val="00D65F93"/>
    <w:rsid w:val="00D66136"/>
    <w:rsid w:val="00D83037"/>
    <w:rsid w:val="00DD54A4"/>
    <w:rsid w:val="00DE3ECB"/>
    <w:rsid w:val="00DF77C1"/>
    <w:rsid w:val="00E06095"/>
    <w:rsid w:val="00E06392"/>
    <w:rsid w:val="00E15296"/>
    <w:rsid w:val="00E31BAA"/>
    <w:rsid w:val="00E37AC7"/>
    <w:rsid w:val="00E6386D"/>
    <w:rsid w:val="00E719FE"/>
    <w:rsid w:val="00E776B4"/>
    <w:rsid w:val="00ED2633"/>
    <w:rsid w:val="00ED41CE"/>
    <w:rsid w:val="00F232C1"/>
    <w:rsid w:val="00F55F49"/>
    <w:rsid w:val="00F66576"/>
    <w:rsid w:val="00F72A3D"/>
    <w:rsid w:val="00F842FD"/>
    <w:rsid w:val="00F85088"/>
    <w:rsid w:val="00F90E4E"/>
    <w:rsid w:val="00F972EF"/>
    <w:rsid w:val="00FC2F25"/>
    <w:rsid w:val="00FC4BD8"/>
    <w:rsid w:val="00FD7352"/>
    <w:rsid w:val="00FE2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pPr>
      <w:ind w:left="720"/>
    </w:pPr>
  </w:style>
  <w:style w:type="paragraph" w:styleId="Footer">
    <w:name w:val="footer"/>
    <w:basedOn w:val="Normal"/>
  </w:style>
  <w:style w:type="paragraph" w:styleId="NormalWeb">
    <w:name w:val="Normal (Web)"/>
    <w:basedOn w:val="Normal"/>
    <w:uiPriority w:val="99"/>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rsid w:val="00A33766"/>
    <w:pPr>
      <w:ind w:firstLine="0"/>
    </w:pPr>
    <w:rPr>
      <w:rFonts w:ascii="Calibri" w:eastAsia="Calibri" w:hAnsi="Calibri"/>
      <w:lang w:eastAsia="en-US"/>
    </w:rPr>
    <w:tblPr/>
  </w:style>
  <w:style w:type="character" w:styleId="Mention">
    <w:name w:val="Mention"/>
    <w:basedOn w:val="DefaultParagraphFont"/>
    <w:uiPriority w:val="99"/>
    <w:unhideWhenUsed/>
    <w:rsid w:val="00A33766"/>
    <w:rPr>
      <w:color w:val="2B579A"/>
      <w:shd w:val="clear" w:color="auto" w:fill="E1DFDD"/>
    </w:rPr>
  </w:style>
  <w:style w:type="numbering" w:customStyle="1" w:styleId="WWNum410">
    <w:name w:val="WWNum410"/>
    <w:basedOn w:val="NoList"/>
    <w:rsid w:val="00A33766"/>
    <w:pPr>
      <w:numPr>
        <w:numId w:val="50"/>
      </w:numPr>
    </w:pPr>
  </w:style>
  <w:style w:type="paragraph" w:customStyle="1" w:styleId="Paragraph1">
    <w:name w:val="Paragraph 1"/>
    <w:basedOn w:val="Normal"/>
    <w:uiPriority w:val="2"/>
    <w:qFormat/>
    <w:rsid w:val="00A33766"/>
    <w:pPr>
      <w:numPr>
        <w:numId w:val="49"/>
      </w:numPr>
      <w:spacing w:after="220" w:line="259" w:lineRule="auto"/>
      <w:ind w:leftChars="0" w:left="0" w:firstLineChars="0" w:firstLine="0"/>
      <w:textDirection w:val="lrTb"/>
      <w:textAlignment w:val="auto"/>
      <w:outlineLvl w:val="9"/>
    </w:pPr>
    <w:rPr>
      <w:rFonts w:eastAsia="MS Mincho"/>
      <w:position w:val="0"/>
      <w:lang w:eastAsia="en-US"/>
    </w:rPr>
  </w:style>
  <w:style w:type="paragraph" w:customStyle="1" w:styleId="Paragraph2">
    <w:name w:val="Paragraph 2"/>
    <w:basedOn w:val="Normal"/>
    <w:uiPriority w:val="2"/>
    <w:qFormat/>
    <w:rsid w:val="00A33766"/>
    <w:pPr>
      <w:numPr>
        <w:ilvl w:val="1"/>
        <w:numId w:val="49"/>
      </w:numPr>
      <w:spacing w:after="220" w:line="259" w:lineRule="auto"/>
      <w:ind w:leftChars="0" w:left="0" w:firstLineChars="0" w:firstLine="0"/>
      <w:textDirection w:val="lrTb"/>
      <w:textAlignment w:val="auto"/>
      <w:outlineLvl w:val="9"/>
    </w:pPr>
    <w:rPr>
      <w:rFonts w:eastAsia="MS Mincho"/>
      <w:position w:val="0"/>
      <w:lang w:eastAsia="en-US"/>
    </w:rPr>
  </w:style>
  <w:style w:type="table" w:styleId="TableGrid">
    <w:name w:val="Table Grid"/>
    <w:basedOn w:val="TableNormal"/>
    <w:uiPriority w:val="39"/>
    <w:rsid w:val="00A33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1878">
      <w:bodyDiv w:val="1"/>
      <w:marLeft w:val="0"/>
      <w:marRight w:val="0"/>
      <w:marTop w:val="0"/>
      <w:marBottom w:val="0"/>
      <w:divBdr>
        <w:top w:val="none" w:sz="0" w:space="0" w:color="auto"/>
        <w:left w:val="none" w:sz="0" w:space="0" w:color="auto"/>
        <w:bottom w:val="none" w:sz="0" w:space="0" w:color="auto"/>
        <w:right w:val="none" w:sz="0" w:space="0" w:color="auto"/>
      </w:divBdr>
    </w:div>
    <w:div w:id="111439062">
      <w:bodyDiv w:val="1"/>
      <w:marLeft w:val="0"/>
      <w:marRight w:val="0"/>
      <w:marTop w:val="0"/>
      <w:marBottom w:val="0"/>
      <w:divBdr>
        <w:top w:val="none" w:sz="0" w:space="0" w:color="auto"/>
        <w:left w:val="none" w:sz="0" w:space="0" w:color="auto"/>
        <w:bottom w:val="none" w:sz="0" w:space="0" w:color="auto"/>
        <w:right w:val="none" w:sz="0" w:space="0" w:color="auto"/>
      </w:divBdr>
    </w:div>
    <w:div w:id="334846407">
      <w:bodyDiv w:val="1"/>
      <w:marLeft w:val="0"/>
      <w:marRight w:val="0"/>
      <w:marTop w:val="0"/>
      <w:marBottom w:val="0"/>
      <w:divBdr>
        <w:top w:val="none" w:sz="0" w:space="0" w:color="auto"/>
        <w:left w:val="none" w:sz="0" w:space="0" w:color="auto"/>
        <w:bottom w:val="none" w:sz="0" w:space="0" w:color="auto"/>
        <w:right w:val="none" w:sz="0" w:space="0" w:color="auto"/>
      </w:divBdr>
    </w:div>
    <w:div w:id="346559551">
      <w:bodyDiv w:val="1"/>
      <w:marLeft w:val="0"/>
      <w:marRight w:val="0"/>
      <w:marTop w:val="0"/>
      <w:marBottom w:val="0"/>
      <w:divBdr>
        <w:top w:val="none" w:sz="0" w:space="0" w:color="auto"/>
        <w:left w:val="none" w:sz="0" w:space="0" w:color="auto"/>
        <w:bottom w:val="none" w:sz="0" w:space="0" w:color="auto"/>
        <w:right w:val="none" w:sz="0" w:space="0" w:color="auto"/>
      </w:divBdr>
    </w:div>
    <w:div w:id="371539658">
      <w:bodyDiv w:val="1"/>
      <w:marLeft w:val="0"/>
      <w:marRight w:val="0"/>
      <w:marTop w:val="0"/>
      <w:marBottom w:val="0"/>
      <w:divBdr>
        <w:top w:val="none" w:sz="0" w:space="0" w:color="auto"/>
        <w:left w:val="none" w:sz="0" w:space="0" w:color="auto"/>
        <w:bottom w:val="none" w:sz="0" w:space="0" w:color="auto"/>
        <w:right w:val="none" w:sz="0" w:space="0" w:color="auto"/>
      </w:divBdr>
    </w:div>
    <w:div w:id="415202771">
      <w:bodyDiv w:val="1"/>
      <w:marLeft w:val="0"/>
      <w:marRight w:val="0"/>
      <w:marTop w:val="0"/>
      <w:marBottom w:val="0"/>
      <w:divBdr>
        <w:top w:val="none" w:sz="0" w:space="0" w:color="auto"/>
        <w:left w:val="none" w:sz="0" w:space="0" w:color="auto"/>
        <w:bottom w:val="none" w:sz="0" w:space="0" w:color="auto"/>
        <w:right w:val="none" w:sz="0" w:space="0" w:color="auto"/>
      </w:divBdr>
    </w:div>
    <w:div w:id="680090544">
      <w:bodyDiv w:val="1"/>
      <w:marLeft w:val="0"/>
      <w:marRight w:val="0"/>
      <w:marTop w:val="0"/>
      <w:marBottom w:val="0"/>
      <w:divBdr>
        <w:top w:val="none" w:sz="0" w:space="0" w:color="auto"/>
        <w:left w:val="none" w:sz="0" w:space="0" w:color="auto"/>
        <w:bottom w:val="none" w:sz="0" w:space="0" w:color="auto"/>
        <w:right w:val="none" w:sz="0" w:space="0" w:color="auto"/>
      </w:divBdr>
    </w:div>
    <w:div w:id="682710622">
      <w:bodyDiv w:val="1"/>
      <w:marLeft w:val="0"/>
      <w:marRight w:val="0"/>
      <w:marTop w:val="0"/>
      <w:marBottom w:val="0"/>
      <w:divBdr>
        <w:top w:val="none" w:sz="0" w:space="0" w:color="auto"/>
        <w:left w:val="none" w:sz="0" w:space="0" w:color="auto"/>
        <w:bottom w:val="none" w:sz="0" w:space="0" w:color="auto"/>
        <w:right w:val="none" w:sz="0" w:space="0" w:color="auto"/>
      </w:divBdr>
    </w:div>
    <w:div w:id="712920106">
      <w:bodyDiv w:val="1"/>
      <w:marLeft w:val="0"/>
      <w:marRight w:val="0"/>
      <w:marTop w:val="0"/>
      <w:marBottom w:val="0"/>
      <w:divBdr>
        <w:top w:val="none" w:sz="0" w:space="0" w:color="auto"/>
        <w:left w:val="none" w:sz="0" w:space="0" w:color="auto"/>
        <w:bottom w:val="none" w:sz="0" w:space="0" w:color="auto"/>
        <w:right w:val="none" w:sz="0" w:space="0" w:color="auto"/>
      </w:divBdr>
    </w:div>
    <w:div w:id="813369987">
      <w:bodyDiv w:val="1"/>
      <w:marLeft w:val="0"/>
      <w:marRight w:val="0"/>
      <w:marTop w:val="0"/>
      <w:marBottom w:val="0"/>
      <w:divBdr>
        <w:top w:val="none" w:sz="0" w:space="0" w:color="auto"/>
        <w:left w:val="none" w:sz="0" w:space="0" w:color="auto"/>
        <w:bottom w:val="none" w:sz="0" w:space="0" w:color="auto"/>
        <w:right w:val="none" w:sz="0" w:space="0" w:color="auto"/>
      </w:divBdr>
    </w:div>
    <w:div w:id="839009927">
      <w:bodyDiv w:val="1"/>
      <w:marLeft w:val="0"/>
      <w:marRight w:val="0"/>
      <w:marTop w:val="0"/>
      <w:marBottom w:val="0"/>
      <w:divBdr>
        <w:top w:val="none" w:sz="0" w:space="0" w:color="auto"/>
        <w:left w:val="none" w:sz="0" w:space="0" w:color="auto"/>
        <w:bottom w:val="none" w:sz="0" w:space="0" w:color="auto"/>
        <w:right w:val="none" w:sz="0" w:space="0" w:color="auto"/>
      </w:divBdr>
    </w:div>
    <w:div w:id="937445687">
      <w:bodyDiv w:val="1"/>
      <w:marLeft w:val="0"/>
      <w:marRight w:val="0"/>
      <w:marTop w:val="0"/>
      <w:marBottom w:val="0"/>
      <w:divBdr>
        <w:top w:val="none" w:sz="0" w:space="0" w:color="auto"/>
        <w:left w:val="none" w:sz="0" w:space="0" w:color="auto"/>
        <w:bottom w:val="none" w:sz="0" w:space="0" w:color="auto"/>
        <w:right w:val="none" w:sz="0" w:space="0" w:color="auto"/>
      </w:divBdr>
    </w:div>
    <w:div w:id="1298878414">
      <w:bodyDiv w:val="1"/>
      <w:marLeft w:val="0"/>
      <w:marRight w:val="0"/>
      <w:marTop w:val="0"/>
      <w:marBottom w:val="0"/>
      <w:divBdr>
        <w:top w:val="none" w:sz="0" w:space="0" w:color="auto"/>
        <w:left w:val="none" w:sz="0" w:space="0" w:color="auto"/>
        <w:bottom w:val="none" w:sz="0" w:space="0" w:color="auto"/>
        <w:right w:val="none" w:sz="0" w:space="0" w:color="auto"/>
      </w:divBdr>
    </w:div>
    <w:div w:id="1348872869">
      <w:bodyDiv w:val="1"/>
      <w:marLeft w:val="0"/>
      <w:marRight w:val="0"/>
      <w:marTop w:val="0"/>
      <w:marBottom w:val="0"/>
      <w:divBdr>
        <w:top w:val="none" w:sz="0" w:space="0" w:color="auto"/>
        <w:left w:val="none" w:sz="0" w:space="0" w:color="auto"/>
        <w:bottom w:val="none" w:sz="0" w:space="0" w:color="auto"/>
        <w:right w:val="none" w:sz="0" w:space="0" w:color="auto"/>
      </w:divBdr>
    </w:div>
    <w:div w:id="1357072912">
      <w:bodyDiv w:val="1"/>
      <w:marLeft w:val="0"/>
      <w:marRight w:val="0"/>
      <w:marTop w:val="0"/>
      <w:marBottom w:val="0"/>
      <w:divBdr>
        <w:top w:val="none" w:sz="0" w:space="0" w:color="auto"/>
        <w:left w:val="none" w:sz="0" w:space="0" w:color="auto"/>
        <w:bottom w:val="none" w:sz="0" w:space="0" w:color="auto"/>
        <w:right w:val="none" w:sz="0" w:space="0" w:color="auto"/>
      </w:divBdr>
    </w:div>
    <w:div w:id="1441560951">
      <w:bodyDiv w:val="1"/>
      <w:marLeft w:val="0"/>
      <w:marRight w:val="0"/>
      <w:marTop w:val="0"/>
      <w:marBottom w:val="0"/>
      <w:divBdr>
        <w:top w:val="none" w:sz="0" w:space="0" w:color="auto"/>
        <w:left w:val="none" w:sz="0" w:space="0" w:color="auto"/>
        <w:bottom w:val="none" w:sz="0" w:space="0" w:color="auto"/>
        <w:right w:val="none" w:sz="0" w:space="0" w:color="auto"/>
      </w:divBdr>
    </w:div>
    <w:div w:id="2014255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20" TargetMode="External"/><Relationship Id="rId24" Type="http://schemas.openxmlformats.org/officeDocument/2006/relationships/hyperlink" Target="https://www.gov.uk/guidance/check-employment-status-for-ta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hyperlink" Target="https://crowncommercial.qualtrics.com/jfe/form/SV_8qenfmII5Xf27a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FB5F50-6BEA-4CA7-BBF7-6F694634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68</Pages>
  <Words>13236</Words>
  <Characters>72139</Characters>
  <Application>Microsoft Office Word</Application>
  <DocSecurity>0</DocSecurity>
  <Lines>2254</Lines>
  <Paragraphs>1041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Josh Flory</cp:lastModifiedBy>
  <cp:revision>12</cp:revision>
  <dcterms:created xsi:type="dcterms:W3CDTF">2026-01-05T13:44:00Z</dcterms:created>
  <dcterms:modified xsi:type="dcterms:W3CDTF">2026-01-05T16:31:00Z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d6da016,a050925,30a5eb0,619730de,23b67d9d,3b52d2fe</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5edf15a7,71455ddf,553d85ca,6b80586f</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8730f54a-ce71-4334-9c9f-41ee2b14684c_Enabled">
    <vt:lpwstr>true</vt:lpwstr>
  </property>
  <property fmtid="{D5CDD505-2E9C-101B-9397-08002B2CF9AE}" pid="9" name="MSIP_Label_8730f54a-ce71-4334-9c9f-41ee2b14684c_SetDate">
    <vt:lpwstr>2025-11-14T12:26:25Z</vt:lpwstr>
  </property>
  <property fmtid="{D5CDD505-2E9C-101B-9397-08002B2CF9AE}" pid="10" name="MSIP_Label_8730f54a-ce71-4334-9c9f-41ee2b14684c_Method">
    <vt:lpwstr>Privileged</vt:lpwstr>
  </property>
  <property fmtid="{D5CDD505-2E9C-101B-9397-08002B2CF9AE}" pid="11" name="MSIP_Label_8730f54a-ce71-4334-9c9f-41ee2b14684c_Name">
    <vt:lpwstr>Official</vt:lpwstr>
  </property>
  <property fmtid="{D5CDD505-2E9C-101B-9397-08002B2CF9AE}" pid="12" name="MSIP_Label_8730f54a-ce71-4334-9c9f-41ee2b14684c_SiteId">
    <vt:lpwstr>224d7ad5-b672-41b2-bc82-96d4cde1e48d</vt:lpwstr>
  </property>
  <property fmtid="{D5CDD505-2E9C-101B-9397-08002B2CF9AE}" pid="13" name="MSIP_Label_8730f54a-ce71-4334-9c9f-41ee2b14684c_ActionId">
    <vt:lpwstr>a6bfb7d7-5974-4aff-bd33-01c70e71c548</vt:lpwstr>
  </property>
  <property fmtid="{D5CDD505-2E9C-101B-9397-08002B2CF9AE}" pid="14" name="MSIP_Label_8730f54a-ce71-4334-9c9f-41ee2b14684c_ContentBits">
    <vt:lpwstr>3</vt:lpwstr>
  </property>
  <property fmtid="{D5CDD505-2E9C-101B-9397-08002B2CF9AE}" pid="15" name="MSIP_Label_8730f54a-ce71-4334-9c9f-41ee2b14684c_Tag">
    <vt:lpwstr>10, 0, 1, 1</vt:lpwstr>
  </property>
</Properties>
</file>