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BF336" w14:textId="0BEE7EB8" w:rsidR="006E5F0A" w:rsidRDefault="006E5F0A" w:rsidP="006E5F0A">
      <w:pPr>
        <w:rPr>
          <w:b/>
          <w:bCs/>
          <w:sz w:val="24"/>
          <w:szCs w:val="24"/>
          <w:u w:val="single"/>
        </w:rPr>
      </w:pPr>
      <w:bookmarkStart w:id="0" w:name="_GoBack"/>
      <w:bookmarkEnd w:id="0"/>
      <w:r>
        <w:rPr>
          <w:b/>
          <w:bCs/>
        </w:rPr>
        <w:t>Public Health England</w:t>
      </w:r>
      <w:r w:rsidR="00305AD8">
        <w:rPr>
          <w:b/>
          <w:bCs/>
        </w:rPr>
        <w:t xml:space="preserve"> (PHE); </w:t>
      </w:r>
      <w:r w:rsidR="001A3609">
        <w:rPr>
          <w:b/>
          <w:bCs/>
        </w:rPr>
        <w:t xml:space="preserve">Individual Placement Support (IPS) </w:t>
      </w:r>
      <w:r w:rsidR="00E94FFE">
        <w:rPr>
          <w:b/>
          <w:bCs/>
        </w:rPr>
        <w:t>implementation, technical and operational support</w:t>
      </w:r>
    </w:p>
    <w:p w14:paraId="2E0E33AA" w14:textId="77777777" w:rsidR="006E5F0A" w:rsidRDefault="006E5F0A" w:rsidP="006E5F0A">
      <w:pPr>
        <w:rPr>
          <w:lang w:eastAsia="en-US"/>
        </w:rPr>
      </w:pPr>
    </w:p>
    <w:p w14:paraId="2AFF45BA" w14:textId="77777777" w:rsidR="00E94FFE" w:rsidRDefault="006E5F0A" w:rsidP="001A3609">
      <w:pPr>
        <w:spacing w:line="288" w:lineRule="auto"/>
        <w:jc w:val="both"/>
      </w:pPr>
      <w:r>
        <w:t>PHE is seeking a</w:t>
      </w:r>
      <w:r w:rsidR="00E00951">
        <w:t xml:space="preserve"> supplier of</w:t>
      </w:r>
      <w:r w:rsidR="001A3609">
        <w:t xml:space="preserve"> </w:t>
      </w:r>
      <w:r w:rsidR="00E94FFE">
        <w:t xml:space="preserve">IPS technical support to support the establishment and running of up to 25 new IPS services working in community drug and alcohol treatment across England. </w:t>
      </w:r>
      <w:r w:rsidR="001A3609">
        <w:t xml:space="preserve">The </w:t>
      </w:r>
      <w:r w:rsidR="00E94FFE">
        <w:t>support available to every area without exception must include:</w:t>
      </w:r>
    </w:p>
    <w:p w14:paraId="37B35035" w14:textId="77777777" w:rsidR="00E94FFE" w:rsidRDefault="00E94FFE" w:rsidP="001A3609">
      <w:pPr>
        <w:spacing w:line="288" w:lineRule="auto"/>
        <w:jc w:val="both"/>
      </w:pPr>
    </w:p>
    <w:p w14:paraId="64D1E67B" w14:textId="77777777" w:rsidR="00E94FFE" w:rsidRPr="00E94FFE" w:rsidRDefault="00E94FFE" w:rsidP="00E94FFE">
      <w:pPr>
        <w:numPr>
          <w:ilvl w:val="0"/>
          <w:numId w:val="9"/>
        </w:numPr>
        <w:spacing w:after="200" w:line="276" w:lineRule="auto"/>
        <w:rPr>
          <w:rFonts w:eastAsia="Times New Roman" w:cs="Times New Roman"/>
        </w:rPr>
      </w:pPr>
      <w:r w:rsidRPr="00E94FFE">
        <w:rPr>
          <w:rFonts w:eastAsia="Times New Roman" w:cs="Times New Roman"/>
        </w:rPr>
        <w:t>IPS implementation support, to assist new areas in establishing new IPS services. This support must be provided by experienced IPS professionals</w:t>
      </w:r>
    </w:p>
    <w:p w14:paraId="6383E476" w14:textId="77777777" w:rsidR="00E94FFE" w:rsidRPr="00E94FFE" w:rsidRDefault="00E94FFE" w:rsidP="00E94FFE">
      <w:pPr>
        <w:numPr>
          <w:ilvl w:val="0"/>
          <w:numId w:val="9"/>
        </w:numPr>
        <w:spacing w:after="200" w:line="276" w:lineRule="auto"/>
        <w:rPr>
          <w:rFonts w:eastAsia="Times New Roman" w:cs="Times New Roman"/>
        </w:rPr>
      </w:pPr>
      <w:r w:rsidRPr="00E94FFE">
        <w:rPr>
          <w:rFonts w:eastAsia="Times New Roman" w:cs="Times New Roman"/>
        </w:rPr>
        <w:t xml:space="preserve">IPS technical support to support the new areas and former IPS-AD trial areas to work towards and then maintain good fidelity to the IPS model. This support must also be provided by experienced IPS professionals. </w:t>
      </w:r>
    </w:p>
    <w:p w14:paraId="55E0634D" w14:textId="20433EB2" w:rsidR="00E94FFE" w:rsidRPr="00E94FFE" w:rsidRDefault="00E94FFE" w:rsidP="00E94FFE">
      <w:pPr>
        <w:numPr>
          <w:ilvl w:val="0"/>
          <w:numId w:val="9"/>
        </w:numPr>
        <w:spacing w:after="200" w:line="276" w:lineRule="auto"/>
        <w:rPr>
          <w:rFonts w:eastAsia="Times New Roman" w:cs="Times New Roman"/>
        </w:rPr>
      </w:pPr>
      <w:r w:rsidRPr="00E94FFE">
        <w:rPr>
          <w:rFonts w:eastAsia="Times New Roman" w:cs="Times New Roman"/>
        </w:rPr>
        <w:t xml:space="preserve">Access to </w:t>
      </w:r>
      <w:proofErr w:type="gramStart"/>
      <w:r w:rsidRPr="00E94FFE">
        <w:rPr>
          <w:rFonts w:eastAsia="Times New Roman" w:cs="Times New Roman"/>
        </w:rPr>
        <w:t>locally-based</w:t>
      </w:r>
      <w:proofErr w:type="gramEnd"/>
      <w:r w:rsidRPr="00E94FFE">
        <w:rPr>
          <w:rFonts w:eastAsia="Times New Roman" w:cs="Times New Roman"/>
        </w:rPr>
        <w:t xml:space="preserve"> communities of IPS practice (COPs), led by appropriately experienced and skilled IPS practitioners. This COPs must be facilitated by experienced IPS professionals, and should ideally enable the development of links between new IPS services working in community drug and alcohol treatment and more established ones working in secondary mental health services</w:t>
      </w:r>
    </w:p>
    <w:p w14:paraId="1C4E520C" w14:textId="3A459B27" w:rsidR="00E94FFE" w:rsidRDefault="00E94FFE" w:rsidP="00E94FFE">
      <w:pPr>
        <w:numPr>
          <w:ilvl w:val="0"/>
          <w:numId w:val="9"/>
        </w:numPr>
        <w:spacing w:after="200" w:line="276" w:lineRule="auto"/>
        <w:rPr>
          <w:rFonts w:eastAsia="Times New Roman" w:cs="Times New Roman"/>
        </w:rPr>
      </w:pPr>
      <w:r w:rsidRPr="00E94FFE">
        <w:rPr>
          <w:rFonts w:eastAsia="Times New Roman" w:cs="Times New Roman"/>
        </w:rPr>
        <w:t>Support to create on-demand, accessible digital dashboards for key management information, including facilitating stakeholder access to dashboard reports</w:t>
      </w:r>
    </w:p>
    <w:p w14:paraId="1B5DFB17" w14:textId="697A8D73" w:rsidR="00E94FFE" w:rsidRPr="00E94FFE" w:rsidRDefault="00E94FFE" w:rsidP="00E94FFE">
      <w:pPr>
        <w:spacing w:after="200" w:line="276" w:lineRule="auto"/>
        <w:rPr>
          <w:rFonts w:eastAsia="Times New Roman" w:cs="Times New Roman"/>
        </w:rPr>
      </w:pPr>
      <w:r>
        <w:rPr>
          <w:rFonts w:eastAsia="Times New Roman" w:cs="Times New Roman"/>
        </w:rPr>
        <w:t>The contract period is 1</w:t>
      </w:r>
      <w:r w:rsidRPr="00E94FFE">
        <w:rPr>
          <w:rFonts w:eastAsia="Times New Roman" w:cs="Times New Roman"/>
          <w:vertAlign w:val="superscript"/>
        </w:rPr>
        <w:t>st</w:t>
      </w:r>
      <w:r>
        <w:rPr>
          <w:rFonts w:eastAsia="Times New Roman" w:cs="Times New Roman"/>
        </w:rPr>
        <w:t xml:space="preserve"> August 2021 to 31</w:t>
      </w:r>
      <w:r w:rsidRPr="00E94FFE">
        <w:rPr>
          <w:rFonts w:eastAsia="Times New Roman" w:cs="Times New Roman"/>
          <w:vertAlign w:val="superscript"/>
        </w:rPr>
        <w:t>st</w:t>
      </w:r>
      <w:r>
        <w:rPr>
          <w:rFonts w:eastAsia="Times New Roman" w:cs="Times New Roman"/>
        </w:rPr>
        <w:t xml:space="preserve"> March 2022.</w:t>
      </w:r>
    </w:p>
    <w:p w14:paraId="07FAE1FE" w14:textId="77777777" w:rsidR="006E5F0A" w:rsidRPr="00553344" w:rsidRDefault="00553344" w:rsidP="006E5F0A">
      <w:pPr>
        <w:rPr>
          <w:b/>
          <w:bCs/>
        </w:rPr>
      </w:pPr>
      <w:r w:rsidRPr="00553344">
        <w:rPr>
          <w:b/>
          <w:bCs/>
        </w:rPr>
        <w:t>Background</w:t>
      </w:r>
    </w:p>
    <w:p w14:paraId="3EBC864B" w14:textId="77777777" w:rsidR="00553344" w:rsidRDefault="00553344" w:rsidP="00553344">
      <w:r>
        <w:t>PHE has recently completed a randomised controlled</w:t>
      </w:r>
      <w:r w:rsidR="004001C5">
        <w:t xml:space="preserve"> three-year</w:t>
      </w:r>
      <w:r>
        <w:t xml:space="preserve"> trial of the Individual Placement </w:t>
      </w:r>
      <w:r w:rsidR="004001C5">
        <w:t>and Support (IPS) a</w:t>
      </w:r>
      <w:r>
        <w:t xml:space="preserve">pproach </w:t>
      </w:r>
      <w:r w:rsidR="004001C5">
        <w:t xml:space="preserve">in </w:t>
      </w:r>
      <w:r w:rsidR="00B039B8">
        <w:t xml:space="preserve">community drug and alcohol treatment as part of the government’s </w:t>
      </w:r>
      <w:r w:rsidR="004001C5">
        <w:t>response to some</w:t>
      </w:r>
      <w:r>
        <w:t xml:space="preserve"> of the key recommendations made by Dame Carol Black in her independent review of the effects of drug and alcohol dependenc</w:t>
      </w:r>
      <w:r w:rsidR="00B039B8">
        <w:t>e</w:t>
      </w:r>
      <w:r>
        <w:t xml:space="preserve"> on employment outcomes. </w:t>
      </w:r>
    </w:p>
    <w:p w14:paraId="6178CDDA" w14:textId="77777777" w:rsidR="00553344" w:rsidRDefault="00553344" w:rsidP="00553344"/>
    <w:p w14:paraId="727DFF88" w14:textId="77777777" w:rsidR="004001C5" w:rsidRDefault="004001C5" w:rsidP="00553344">
      <w:r>
        <w:t xml:space="preserve">The IPS approach is now being expanded to additional </w:t>
      </w:r>
      <w:r w:rsidR="00B039B8">
        <w:t>l</w:t>
      </w:r>
      <w:r>
        <w:t xml:space="preserve">ocal </w:t>
      </w:r>
      <w:r w:rsidR="00B039B8">
        <w:t>a</w:t>
      </w:r>
      <w:r>
        <w:t>uthority areas across England</w:t>
      </w:r>
      <w:r w:rsidR="00B039B8">
        <w:t>. This is being</w:t>
      </w:r>
      <w:r>
        <w:t xml:space="preserve"> funded by </w:t>
      </w:r>
      <w:r w:rsidR="001A3609">
        <w:t>DWP</w:t>
      </w:r>
      <w:r>
        <w:t xml:space="preserve"> and run by PHE</w:t>
      </w:r>
      <w:r w:rsidR="00B039B8">
        <w:t xml:space="preserve"> in partnership with local authorities and treatment providers.</w:t>
      </w:r>
    </w:p>
    <w:p w14:paraId="66C0EE5A" w14:textId="77777777" w:rsidR="00553344" w:rsidRDefault="00553344" w:rsidP="00553344">
      <w:r>
        <w:t xml:space="preserve">  </w:t>
      </w:r>
    </w:p>
    <w:p w14:paraId="1284ECE8" w14:textId="77777777" w:rsidR="00553344" w:rsidRDefault="00A9713D" w:rsidP="00553344">
      <w:r w:rsidRPr="00A9713D">
        <w:t xml:space="preserve">Improving employment outcomes for people who are dependent on drugs is an important focus of the new national drugs strategy. </w:t>
      </w:r>
      <w:r w:rsidR="00553344">
        <w:t xml:space="preserve">Improving pathways to work and supporting people to stay in employment are known to enhance recovery outcomes. </w:t>
      </w:r>
    </w:p>
    <w:p w14:paraId="10813D93" w14:textId="77777777" w:rsidR="00553344" w:rsidRDefault="00553344" w:rsidP="006E5F0A"/>
    <w:p w14:paraId="4923FA35" w14:textId="4291E2AE" w:rsidR="001A3609" w:rsidRDefault="00E94FFE" w:rsidP="006E5F0A">
      <w:pPr>
        <w:rPr>
          <w:b/>
          <w:bCs/>
        </w:rPr>
      </w:pPr>
      <w:r>
        <w:rPr>
          <w:b/>
          <w:bCs/>
        </w:rPr>
        <w:t>R</w:t>
      </w:r>
      <w:r w:rsidR="001A3609">
        <w:rPr>
          <w:b/>
          <w:bCs/>
        </w:rPr>
        <w:t>equirements</w:t>
      </w:r>
    </w:p>
    <w:p w14:paraId="044299E0" w14:textId="3D84E0AA" w:rsidR="001A3609" w:rsidRPr="00E94FFE" w:rsidRDefault="00E94FFE" w:rsidP="006E5F0A">
      <w:r w:rsidRPr="00E94FFE">
        <w:t>The provider appointed will need to have a national network of experienced IPS professionals</w:t>
      </w:r>
      <w:r>
        <w:t xml:space="preserve"> capable of providing support and facilitating communities of practice,</w:t>
      </w:r>
      <w:r w:rsidRPr="00E94FFE">
        <w:t xml:space="preserve"> and </w:t>
      </w:r>
      <w:r>
        <w:t xml:space="preserve">access to </w:t>
      </w:r>
      <w:r w:rsidRPr="00E94FFE">
        <w:t>a facility to produce digital dashboard reports of key management information</w:t>
      </w:r>
    </w:p>
    <w:p w14:paraId="4AC5F822" w14:textId="77777777" w:rsidR="00AD0E37" w:rsidRPr="00AD0E37" w:rsidRDefault="00AD0E37" w:rsidP="00AD0E37"/>
    <w:p w14:paraId="27CCFB95" w14:textId="77777777" w:rsidR="00AD0E37" w:rsidRPr="00E94FFE" w:rsidRDefault="00AD0E37" w:rsidP="006E5F0A">
      <w:pPr>
        <w:rPr>
          <w:b/>
          <w:bCs/>
        </w:rPr>
      </w:pPr>
      <w:r w:rsidRPr="00E94FFE">
        <w:rPr>
          <w:b/>
          <w:bCs/>
        </w:rPr>
        <w:t>Delivery</w:t>
      </w:r>
    </w:p>
    <w:p w14:paraId="064411AC" w14:textId="192D7080" w:rsidR="00AD0E37" w:rsidRPr="00E94FFE" w:rsidRDefault="00E94FFE" w:rsidP="00E94FFE">
      <w:pPr>
        <w:rPr>
          <w:b/>
          <w:bCs/>
        </w:rPr>
      </w:pPr>
      <w:r>
        <w:t>Circumstances permitting, d</w:t>
      </w:r>
      <w:r w:rsidR="00AD0E37" w:rsidRPr="00AD0E37">
        <w:t xml:space="preserve">elivery </w:t>
      </w:r>
      <w:r>
        <w:t xml:space="preserve">should be </w:t>
      </w:r>
      <w:r w:rsidR="00AD0E37" w:rsidRPr="00AD0E37">
        <w:t xml:space="preserve">in person, </w:t>
      </w:r>
      <w:r>
        <w:t xml:space="preserve">delivered on site </w:t>
      </w:r>
      <w:r w:rsidR="00AD0E37" w:rsidRPr="00AD0E37">
        <w:t>or at a mutually convenient</w:t>
      </w:r>
      <w:r>
        <w:t xml:space="preserve"> nearby</w:t>
      </w:r>
      <w:r w:rsidR="00AD0E37" w:rsidRPr="00AD0E37">
        <w:t xml:space="preserve"> location</w:t>
      </w:r>
    </w:p>
    <w:p w14:paraId="7F41AA2D" w14:textId="77777777" w:rsidR="00E94FFE" w:rsidRPr="00E94FFE" w:rsidRDefault="00E94FFE" w:rsidP="00E94FFE">
      <w:pPr>
        <w:pStyle w:val="ListParagraph"/>
        <w:ind w:left="765"/>
        <w:rPr>
          <w:b/>
          <w:bCs/>
        </w:rPr>
      </w:pPr>
    </w:p>
    <w:p w14:paraId="7C669F2A" w14:textId="77777777" w:rsidR="001A3609" w:rsidRPr="00E94FFE" w:rsidRDefault="00AD0E37" w:rsidP="00975C0A">
      <w:pPr>
        <w:keepNext/>
        <w:rPr>
          <w:b/>
          <w:bCs/>
        </w:rPr>
      </w:pPr>
      <w:r w:rsidRPr="00E94FFE">
        <w:rPr>
          <w:b/>
          <w:bCs/>
        </w:rPr>
        <w:lastRenderedPageBreak/>
        <w:t>Previous experience</w:t>
      </w:r>
    </w:p>
    <w:p w14:paraId="391B54B2" w14:textId="3B704915" w:rsidR="00E94FFE" w:rsidRDefault="00AD0E37" w:rsidP="00975C0A">
      <w:pPr>
        <w:keepNext/>
      </w:pPr>
      <w:r>
        <w:t>Previous</w:t>
      </w:r>
      <w:r w:rsidR="00E74722">
        <w:t>, evidenced</w:t>
      </w:r>
      <w:r>
        <w:t xml:space="preserve"> experience of delivering </w:t>
      </w:r>
      <w:r w:rsidR="00E74722">
        <w:t xml:space="preserve">IPS </w:t>
      </w:r>
      <w:r w:rsidR="00E94FFE">
        <w:t xml:space="preserve">technical support of the type indicated above </w:t>
      </w:r>
      <w:r>
        <w:t>in the UK is essential</w:t>
      </w:r>
      <w:r w:rsidR="00975C0A">
        <w:t>.</w:t>
      </w:r>
    </w:p>
    <w:p w14:paraId="5DB07EEC" w14:textId="77777777" w:rsidR="00975C0A" w:rsidRDefault="00975C0A" w:rsidP="00975C0A">
      <w:pPr>
        <w:keepNext/>
        <w:rPr>
          <w:b/>
          <w:bCs/>
        </w:rPr>
      </w:pPr>
    </w:p>
    <w:p w14:paraId="5EA03D8B" w14:textId="548B169A" w:rsidR="00AD0E37" w:rsidRPr="00E94FFE" w:rsidRDefault="00AD0E37" w:rsidP="00E94FFE">
      <w:pPr>
        <w:rPr>
          <w:b/>
          <w:bCs/>
        </w:rPr>
      </w:pPr>
      <w:r>
        <w:t xml:space="preserve">Previous experience of </w:t>
      </w:r>
      <w:r w:rsidR="00E94FFE">
        <w:t xml:space="preserve">working with </w:t>
      </w:r>
      <w:r>
        <w:t xml:space="preserve">organisations that primarily focus on </w:t>
      </w:r>
      <w:r w:rsidR="00E74722">
        <w:t xml:space="preserve">the delivery </w:t>
      </w:r>
      <w:r>
        <w:t xml:space="preserve">of adult drug and alcohol treatment </w:t>
      </w:r>
      <w:r w:rsidR="00E74722">
        <w:t xml:space="preserve">in the community </w:t>
      </w:r>
      <w:r>
        <w:t xml:space="preserve">is </w:t>
      </w:r>
      <w:r w:rsidR="00E74722">
        <w:t>desirable</w:t>
      </w:r>
      <w:r w:rsidR="00975C0A">
        <w:t>.</w:t>
      </w:r>
    </w:p>
    <w:p w14:paraId="4465D90F" w14:textId="77777777" w:rsidR="001A3609" w:rsidRDefault="001A3609" w:rsidP="006E5F0A">
      <w:pPr>
        <w:rPr>
          <w:b/>
          <w:bCs/>
        </w:rPr>
      </w:pPr>
    </w:p>
    <w:p w14:paraId="7942A0E1" w14:textId="77777777" w:rsidR="006E5F0A" w:rsidRDefault="006E5F0A" w:rsidP="006E5F0A">
      <w:pPr>
        <w:rPr>
          <w:b/>
          <w:bCs/>
        </w:rPr>
      </w:pPr>
      <w:bookmarkStart w:id="1" w:name="_Hlk66277327"/>
      <w:r>
        <w:rPr>
          <w:b/>
          <w:bCs/>
        </w:rPr>
        <w:t>Costs</w:t>
      </w:r>
    </w:p>
    <w:p w14:paraId="6540C58C" w14:textId="479B1356" w:rsidR="00E74722" w:rsidRDefault="006E5F0A" w:rsidP="006E5F0A">
      <w:r>
        <w:t xml:space="preserve">The overall contract value will be a maximum of </w:t>
      </w:r>
      <w:r w:rsidR="00826B3F">
        <w:t>£</w:t>
      </w:r>
      <w:r w:rsidR="00E94FFE">
        <w:t>60,000</w:t>
      </w:r>
      <w:r>
        <w:t xml:space="preserve"> (excluding VAT).</w:t>
      </w:r>
      <w:r w:rsidR="00AD0E37">
        <w:t xml:space="preserve"> </w:t>
      </w:r>
      <w:r>
        <w:t>A detailed breakdown of costs is required, which will need to demonstrate value for money.</w:t>
      </w:r>
      <w:r w:rsidR="00AD0E37">
        <w:t xml:space="preserve"> </w:t>
      </w:r>
    </w:p>
    <w:p w14:paraId="0B4ABF8F" w14:textId="77777777" w:rsidR="00EB67F7" w:rsidRDefault="00EB67F7" w:rsidP="006E5F0A"/>
    <w:bookmarkEnd w:id="1"/>
    <w:p w14:paraId="7D8C9D15" w14:textId="77777777" w:rsidR="006E5F0A" w:rsidRDefault="006E5F0A" w:rsidP="006E5F0A">
      <w:pPr>
        <w:rPr>
          <w:b/>
          <w:bCs/>
        </w:rPr>
      </w:pPr>
      <w:r>
        <w:rPr>
          <w:b/>
          <w:bCs/>
        </w:rPr>
        <w:t>How to apply</w:t>
      </w:r>
    </w:p>
    <w:p w14:paraId="16733AE6" w14:textId="1005212E" w:rsidR="006E5F0A" w:rsidRDefault="006E5F0A" w:rsidP="006E5F0A">
      <w:r>
        <w:t xml:space="preserve">Email details of the </w:t>
      </w:r>
      <w:r w:rsidR="001A3609">
        <w:t xml:space="preserve">proposal for </w:t>
      </w:r>
      <w:r w:rsidR="00975C0A">
        <w:t>implementation, technical and operational support</w:t>
      </w:r>
      <w:r w:rsidR="001A3609">
        <w:t xml:space="preserve">, an outline of experience delivering </w:t>
      </w:r>
      <w:r w:rsidR="00975C0A">
        <w:t xml:space="preserve">support </w:t>
      </w:r>
      <w:r w:rsidR="001A3609">
        <w:t>in this area and a</w:t>
      </w:r>
      <w:r w:rsidR="002B674C">
        <w:t xml:space="preserve"> </w:t>
      </w:r>
      <w:r>
        <w:t>quote with breakdown of costs to</w:t>
      </w:r>
      <w:r w:rsidR="002B674C">
        <w:t>:</w:t>
      </w:r>
      <w:r>
        <w:t xml:space="preserve"> </w:t>
      </w:r>
      <w:hyperlink r:id="rId6" w:history="1">
        <w:r w:rsidR="00975C0A" w:rsidRPr="000A1FB7">
          <w:rPr>
            <w:rStyle w:val="Hyperlink"/>
          </w:rPr>
          <w:t>Paul.Anders@phe.gov.uk</w:t>
        </w:r>
      </w:hyperlink>
      <w:r w:rsidR="00EB67F7">
        <w:t xml:space="preserve"> </w:t>
      </w:r>
    </w:p>
    <w:p w14:paraId="5DA73E3A" w14:textId="77777777" w:rsidR="006E5F0A" w:rsidRDefault="006E5F0A" w:rsidP="006E5F0A"/>
    <w:p w14:paraId="740B2B82" w14:textId="4895DD6C" w:rsidR="006E5F0A" w:rsidRDefault="006E5F0A" w:rsidP="006E5F0A">
      <w:pPr>
        <w:rPr>
          <w:b/>
          <w:bCs/>
        </w:rPr>
      </w:pPr>
      <w:r>
        <w:rPr>
          <w:b/>
          <w:bCs/>
        </w:rPr>
        <w:t>Closing date</w:t>
      </w:r>
    </w:p>
    <w:p w14:paraId="385C4C88" w14:textId="47F0BE25" w:rsidR="00975C0A" w:rsidRDefault="00975C0A" w:rsidP="006E5F0A">
      <w:pPr>
        <w:rPr>
          <w:b/>
          <w:bCs/>
        </w:rPr>
      </w:pPr>
    </w:p>
    <w:p w14:paraId="79BB68E1" w14:textId="7879AC0C" w:rsidR="00975C0A" w:rsidRDefault="00975C0A" w:rsidP="006E5F0A">
      <w:pPr>
        <w:rPr>
          <w:b/>
          <w:bCs/>
        </w:rPr>
      </w:pPr>
      <w:r>
        <w:rPr>
          <w:b/>
          <w:bCs/>
        </w:rPr>
        <w:t>Wednesday 30</w:t>
      </w:r>
      <w:r w:rsidRPr="00975C0A">
        <w:rPr>
          <w:b/>
          <w:bCs/>
          <w:vertAlign w:val="superscript"/>
        </w:rPr>
        <w:t>th</w:t>
      </w:r>
      <w:r>
        <w:rPr>
          <w:b/>
          <w:bCs/>
        </w:rPr>
        <w:t xml:space="preserve"> June by 12:00 noon</w:t>
      </w:r>
    </w:p>
    <w:p w14:paraId="347CB014" w14:textId="3E608561" w:rsidR="006E5F0A" w:rsidRDefault="006E5F0A" w:rsidP="006E5F0A">
      <w:pPr>
        <w:rPr>
          <w:lang w:eastAsia="en-US"/>
        </w:rPr>
      </w:pPr>
    </w:p>
    <w:p w14:paraId="2E7BB014" w14:textId="77777777" w:rsidR="00382C31" w:rsidRDefault="00382C31"/>
    <w:sectPr w:rsidR="00382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D31"/>
    <w:multiLevelType w:val="hybridMultilevel"/>
    <w:tmpl w:val="068A22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0CB6549"/>
    <w:multiLevelType w:val="hybridMultilevel"/>
    <w:tmpl w:val="D74AE6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8E66904"/>
    <w:multiLevelType w:val="hybridMultilevel"/>
    <w:tmpl w:val="0C5C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5599E"/>
    <w:multiLevelType w:val="hybridMultilevel"/>
    <w:tmpl w:val="BB82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5160A"/>
    <w:multiLevelType w:val="hybridMultilevel"/>
    <w:tmpl w:val="83C4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24BD4"/>
    <w:multiLevelType w:val="hybridMultilevel"/>
    <w:tmpl w:val="9254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FD3269"/>
    <w:multiLevelType w:val="hybridMultilevel"/>
    <w:tmpl w:val="60925D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E71665F"/>
    <w:multiLevelType w:val="hybridMultilevel"/>
    <w:tmpl w:val="1746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1783C"/>
    <w:multiLevelType w:val="hybridMultilevel"/>
    <w:tmpl w:val="DDE667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5"/>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0A"/>
    <w:rsid w:val="000307B5"/>
    <w:rsid w:val="001A3609"/>
    <w:rsid w:val="002B674C"/>
    <w:rsid w:val="00305AD8"/>
    <w:rsid w:val="003343A8"/>
    <w:rsid w:val="00382C31"/>
    <w:rsid w:val="004001C5"/>
    <w:rsid w:val="00484C92"/>
    <w:rsid w:val="00553344"/>
    <w:rsid w:val="00617604"/>
    <w:rsid w:val="006E5F0A"/>
    <w:rsid w:val="0077030F"/>
    <w:rsid w:val="00812807"/>
    <w:rsid w:val="00826B3F"/>
    <w:rsid w:val="00966375"/>
    <w:rsid w:val="00975C0A"/>
    <w:rsid w:val="00A9713D"/>
    <w:rsid w:val="00AD0E37"/>
    <w:rsid w:val="00B039B8"/>
    <w:rsid w:val="00C37C71"/>
    <w:rsid w:val="00DD261E"/>
    <w:rsid w:val="00E00951"/>
    <w:rsid w:val="00E74722"/>
    <w:rsid w:val="00E94FFE"/>
    <w:rsid w:val="00EB67F7"/>
    <w:rsid w:val="00EF2B70"/>
    <w:rsid w:val="00F9622B"/>
    <w:rsid w:val="00FE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3A97"/>
  <w15:chartTrackingRefBased/>
  <w15:docId w15:val="{CF9C9F13-6D5F-43A8-8A8D-0A0728B2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0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F0A"/>
    <w:rPr>
      <w:color w:val="0563C1"/>
      <w:u w:val="single"/>
    </w:rPr>
  </w:style>
  <w:style w:type="paragraph" w:styleId="BalloonText">
    <w:name w:val="Balloon Text"/>
    <w:basedOn w:val="Normal"/>
    <w:link w:val="BalloonTextChar"/>
    <w:uiPriority w:val="99"/>
    <w:semiHidden/>
    <w:unhideWhenUsed/>
    <w:rsid w:val="00553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44"/>
    <w:rPr>
      <w:rFonts w:ascii="Segoe UI" w:hAnsi="Segoe UI" w:cs="Segoe UI"/>
      <w:sz w:val="18"/>
      <w:szCs w:val="18"/>
      <w:lang w:eastAsia="en-GB"/>
    </w:rPr>
  </w:style>
  <w:style w:type="paragraph" w:styleId="ListParagraph">
    <w:name w:val="List Paragraph"/>
    <w:basedOn w:val="Normal"/>
    <w:uiPriority w:val="34"/>
    <w:qFormat/>
    <w:rsid w:val="00B039B8"/>
    <w:pPr>
      <w:ind w:left="720"/>
      <w:contextualSpacing/>
    </w:pPr>
  </w:style>
  <w:style w:type="character" w:styleId="CommentReference">
    <w:name w:val="annotation reference"/>
    <w:basedOn w:val="DefaultParagraphFont"/>
    <w:uiPriority w:val="99"/>
    <w:semiHidden/>
    <w:unhideWhenUsed/>
    <w:rsid w:val="00E74722"/>
    <w:rPr>
      <w:sz w:val="16"/>
      <w:szCs w:val="16"/>
    </w:rPr>
  </w:style>
  <w:style w:type="paragraph" w:styleId="CommentText">
    <w:name w:val="annotation text"/>
    <w:basedOn w:val="Normal"/>
    <w:link w:val="CommentTextChar"/>
    <w:uiPriority w:val="99"/>
    <w:semiHidden/>
    <w:unhideWhenUsed/>
    <w:rsid w:val="00E74722"/>
    <w:rPr>
      <w:sz w:val="20"/>
      <w:szCs w:val="20"/>
    </w:rPr>
  </w:style>
  <w:style w:type="character" w:customStyle="1" w:styleId="CommentTextChar">
    <w:name w:val="Comment Text Char"/>
    <w:basedOn w:val="DefaultParagraphFont"/>
    <w:link w:val="CommentText"/>
    <w:uiPriority w:val="99"/>
    <w:semiHidden/>
    <w:rsid w:val="00E74722"/>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74722"/>
    <w:rPr>
      <w:b/>
      <w:bCs/>
    </w:rPr>
  </w:style>
  <w:style w:type="character" w:customStyle="1" w:styleId="CommentSubjectChar">
    <w:name w:val="Comment Subject Char"/>
    <w:basedOn w:val="CommentTextChar"/>
    <w:link w:val="CommentSubject"/>
    <w:uiPriority w:val="99"/>
    <w:semiHidden/>
    <w:rsid w:val="00E74722"/>
    <w:rPr>
      <w:rFonts w:ascii="Calibri" w:hAnsi="Calibri" w:cs="Calibri"/>
      <w:b/>
      <w:bCs/>
      <w:sz w:val="20"/>
      <w:szCs w:val="20"/>
      <w:lang w:eastAsia="en-GB"/>
    </w:rPr>
  </w:style>
  <w:style w:type="character" w:styleId="UnresolvedMention">
    <w:name w:val="Unresolved Mention"/>
    <w:basedOn w:val="DefaultParagraphFont"/>
    <w:uiPriority w:val="99"/>
    <w:semiHidden/>
    <w:unhideWhenUsed/>
    <w:rsid w:val="00EB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ul.Anders@ph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4BC9E-4F99-4A17-91DA-3E7FF003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Griffin</dc:creator>
  <cp:keywords/>
  <dc:description/>
  <cp:lastModifiedBy>Timothy Purchase</cp:lastModifiedBy>
  <cp:revision>2</cp:revision>
  <dcterms:created xsi:type="dcterms:W3CDTF">2021-06-11T13:08:00Z</dcterms:created>
  <dcterms:modified xsi:type="dcterms:W3CDTF">2021-06-11T13:08:00Z</dcterms:modified>
</cp:coreProperties>
</file>