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577A0" w:rsidR="00D577A0" w:rsidP="00D577A0" w:rsidRDefault="00022355" w14:paraId="272CB093" w14:textId="2B6FC531">
      <w:pPr>
        <w:spacing w:after="0"/>
        <w:rPr>
          <w:rFonts w:ascii="Arial" w:hAnsi="Arial" w:eastAsia="Calibri" w:cs="Arial"/>
          <w:b/>
          <w:bCs/>
          <w:lang w:val="en-US" w:eastAsia="ja-JP"/>
        </w:rPr>
      </w:pPr>
      <w:r w:rsidRPr="00022355">
        <w:rPr>
          <w:rFonts w:ascii="Arial" w:hAnsi="Arial" w:eastAsia="Calibri" w:cs="Arial"/>
          <w:b/>
          <w:bCs/>
          <w:lang w:val="en-US" w:eastAsia="ja-JP"/>
        </w:rPr>
        <w:t xml:space="preserve">Marine Natural Capital Ecosystem Assessment – </w:t>
      </w:r>
      <w:r w:rsidRPr="00D577A0" w:rsidR="00D577A0">
        <w:rPr>
          <w:rFonts w:ascii="Arial" w:hAnsi="Arial" w:eastAsia="Calibri" w:cs="Arial"/>
          <w:b/>
          <w:bCs/>
          <w:lang w:val="en-US" w:eastAsia="ja-JP"/>
        </w:rPr>
        <w:t>Co-benefits of heritage sites for natural capital</w:t>
      </w:r>
    </w:p>
    <w:p w:rsidRPr="00D577A0" w:rsidR="00D577A0" w:rsidP="00D577A0" w:rsidRDefault="00D577A0" w14:paraId="0BF24CDF" w14:textId="77777777">
      <w:pPr>
        <w:spacing w:after="0" w:line="259" w:lineRule="auto"/>
        <w:rPr>
          <w:rFonts w:ascii="Arial" w:hAnsi="Arial" w:eastAsia="Calibri" w:cs="Arial"/>
          <w:b/>
          <w:bCs/>
          <w:lang w:val="en-US" w:eastAsia="ja-JP"/>
        </w:rPr>
      </w:pPr>
    </w:p>
    <w:p w:rsidRPr="00022355" w:rsidR="00022355" w:rsidP="00D577A0" w:rsidRDefault="00022355" w14:paraId="316FA0BD" w14:textId="7841B60F">
      <w:pPr>
        <w:spacing w:after="0" w:line="259" w:lineRule="auto"/>
        <w:rPr>
          <w:rFonts w:ascii="Arial" w:hAnsi="Arial" w:eastAsia="Calibri" w:cs="Arial"/>
          <w:b/>
          <w:bCs/>
          <w:lang w:val="en-US" w:eastAsia="ja-JP"/>
        </w:rPr>
      </w:pPr>
      <w:r w:rsidRPr="00022355">
        <w:rPr>
          <w:rFonts w:ascii="Arial" w:hAnsi="Arial" w:eastAsia="Calibri" w:cs="Arial"/>
          <w:b/>
          <w:bCs/>
          <w:lang w:val="en-US" w:eastAsia="ja-JP"/>
        </w:rPr>
        <w:t>Clarifications – 03/09/2024</w:t>
      </w:r>
    </w:p>
    <w:p w:rsidRPr="00D577A0" w:rsidR="00D577A0" w:rsidP="00D577A0" w:rsidRDefault="00D577A0" w14:paraId="2ACE9BD1" w14:textId="77777777">
      <w:pPr>
        <w:spacing w:after="0"/>
        <w:rPr>
          <w:rFonts w:ascii="Arial" w:hAnsi="Arial" w:cs="Arial"/>
        </w:rPr>
      </w:pPr>
    </w:p>
    <w:p w:rsidR="00496850" w:rsidP="00D577A0" w:rsidRDefault="00D577A0" w14:paraId="088EB1DD" w14:textId="0F5414A8">
      <w:pPr>
        <w:spacing w:after="0"/>
        <w:rPr>
          <w:rFonts w:ascii="Arial" w:hAnsi="Arial" w:cs="Arial"/>
        </w:rPr>
      </w:pPr>
      <w:r w:rsidRPr="00D577A0">
        <w:rPr>
          <w:rFonts w:ascii="Arial" w:hAnsi="Arial" w:cs="Arial"/>
        </w:rPr>
        <w:t xml:space="preserve">Q1: </w:t>
      </w:r>
      <w:r w:rsidRPr="00D577A0" w:rsidR="00AB54F4">
        <w:rPr>
          <w:rFonts w:ascii="Arial" w:hAnsi="Arial" w:cs="Arial"/>
        </w:rPr>
        <w:t>Can you please confirm if Natural England will be willing to consider bids over th</w:t>
      </w:r>
      <w:r w:rsidR="00771EF9">
        <w:rPr>
          <w:rFonts w:ascii="Arial" w:hAnsi="Arial" w:cs="Arial"/>
        </w:rPr>
        <w:t>e</w:t>
      </w:r>
      <w:r w:rsidRPr="00D577A0" w:rsidR="00AB54F4">
        <w:rPr>
          <w:rFonts w:ascii="Arial" w:hAnsi="Arial" w:cs="Arial"/>
        </w:rPr>
        <w:t xml:space="preserve"> </w:t>
      </w:r>
      <w:r w:rsidR="007567C2">
        <w:rPr>
          <w:rFonts w:ascii="Arial" w:hAnsi="Arial" w:cs="Arial"/>
        </w:rPr>
        <w:t>advertised budget</w:t>
      </w:r>
      <w:r w:rsidRPr="00D577A0" w:rsidR="00AB54F4">
        <w:rPr>
          <w:rFonts w:ascii="Arial" w:hAnsi="Arial" w:cs="Arial"/>
        </w:rPr>
        <w:t>.</w:t>
      </w:r>
    </w:p>
    <w:p w:rsidRPr="00D577A0" w:rsidR="00D577A0" w:rsidP="00D577A0" w:rsidRDefault="00D577A0" w14:paraId="3C791160" w14:textId="2455BC30">
      <w:pPr>
        <w:spacing w:after="0"/>
        <w:rPr>
          <w:rFonts w:ascii="Arial" w:hAnsi="Arial" w:cs="Arial"/>
        </w:rPr>
      </w:pPr>
      <w:r w:rsidRPr="0438895A" w:rsidR="00D577A0">
        <w:rPr>
          <w:rFonts w:ascii="Arial" w:hAnsi="Arial" w:cs="Arial"/>
        </w:rPr>
        <w:t xml:space="preserve">A1: </w:t>
      </w:r>
      <w:r w:rsidRPr="0438895A" w:rsidR="00771EF9">
        <w:rPr>
          <w:rFonts w:ascii="Arial" w:hAnsi="Arial" w:cs="Arial"/>
        </w:rPr>
        <w:t>Y</w:t>
      </w:r>
      <w:r w:rsidRPr="0438895A" w:rsidR="00771EF9">
        <w:rPr>
          <w:rFonts w:ascii="Arial" w:hAnsi="Arial" w:cs="Arial"/>
        </w:rPr>
        <w:t>es</w:t>
      </w:r>
      <w:r w:rsidRPr="0438895A" w:rsidR="00771EF9">
        <w:rPr>
          <w:rFonts w:ascii="Arial" w:hAnsi="Arial" w:cs="Arial"/>
        </w:rPr>
        <w:t>,</w:t>
      </w:r>
      <w:r w:rsidRPr="0438895A" w:rsidR="00771EF9">
        <w:rPr>
          <w:rFonts w:ascii="Arial" w:hAnsi="Arial" w:cs="Arial"/>
        </w:rPr>
        <w:t xml:space="preserve"> we can accept a tender that covers what can be achieved in budget</w:t>
      </w:r>
      <w:r w:rsidRPr="0438895A" w:rsidR="007567C2">
        <w:rPr>
          <w:rFonts w:ascii="Arial" w:hAnsi="Arial" w:cs="Arial"/>
        </w:rPr>
        <w:t xml:space="preserve">. </w:t>
      </w:r>
      <w:r w:rsidRPr="0438895A" w:rsidR="007567C2">
        <w:rPr>
          <w:rFonts w:ascii="Arial" w:hAnsi="Arial" w:cs="Arial"/>
        </w:rPr>
        <w:t>Add</w:t>
      </w:r>
      <w:r w:rsidRPr="0438895A" w:rsidR="00771EF9">
        <w:rPr>
          <w:rFonts w:ascii="Arial" w:hAnsi="Arial" w:cs="Arial"/>
        </w:rPr>
        <w:t>itional</w:t>
      </w:r>
      <w:r w:rsidRPr="0438895A" w:rsidR="00771EF9">
        <w:rPr>
          <w:rFonts w:ascii="Arial" w:hAnsi="Arial" w:cs="Arial"/>
        </w:rPr>
        <w:t xml:space="preserve"> work</w:t>
      </w:r>
      <w:r w:rsidRPr="0438895A" w:rsidR="00912676">
        <w:rPr>
          <w:rFonts w:ascii="Arial" w:hAnsi="Arial" w:cs="Arial"/>
        </w:rPr>
        <w:t xml:space="preserve"> can be added into the tender</w:t>
      </w:r>
      <w:r w:rsidRPr="0438895A" w:rsidR="00771EF9">
        <w:rPr>
          <w:rFonts w:ascii="Arial" w:hAnsi="Arial" w:cs="Arial"/>
        </w:rPr>
        <w:t xml:space="preserve"> as optional extras</w:t>
      </w:r>
      <w:r w:rsidRPr="0438895A" w:rsidR="36F9754D">
        <w:rPr>
          <w:rFonts w:ascii="Arial" w:hAnsi="Arial" w:cs="Arial"/>
        </w:rPr>
        <w:t xml:space="preserve">, making sure that this is clear in the </w:t>
      </w:r>
      <w:r w:rsidRPr="0438895A" w:rsidR="36F9754D">
        <w:rPr>
          <w:rFonts w:ascii="Arial" w:hAnsi="Arial" w:cs="Arial"/>
        </w:rPr>
        <w:t>response.</w:t>
      </w:r>
    </w:p>
    <w:sectPr w:rsidRPr="00D577A0" w:rsidR="00D577A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850"/>
    <w:rsid w:val="00022355"/>
    <w:rsid w:val="00256853"/>
    <w:rsid w:val="00496850"/>
    <w:rsid w:val="00564596"/>
    <w:rsid w:val="007567C2"/>
    <w:rsid w:val="00771EF9"/>
    <w:rsid w:val="00912676"/>
    <w:rsid w:val="00AB54F4"/>
    <w:rsid w:val="00B165E5"/>
    <w:rsid w:val="00D577A0"/>
    <w:rsid w:val="00D93D94"/>
    <w:rsid w:val="0438895A"/>
    <w:rsid w:val="36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B1DD"/>
  <w15:docId w15:val="{5DD0A0C6-C5DA-4580-ACC3-DABEA361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86415FA6975AA7488AAC16A66995F676" ma:contentTypeVersion="35" ma:contentTypeDescription="Create a new document." ma:contentTypeScope="" ma:versionID="6ecd93f163b1f76dc31761bc7378ebf7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fd5adda-053a-40ee-914b-4206b95d786a" xmlns:ns4="6b785766-55eb-452d-ac9b-3055ca2a4823" targetNamespace="http://schemas.microsoft.com/office/2006/metadata/properties" ma:root="true" ma:fieldsID="4f7808825b6548e94ffae6e8bc2cb052" ns1:_="" ns2:_="" ns3:_="" ns4:_="">
    <xsd:import namespace="http://schemas.microsoft.com/sharepoint/v3"/>
    <xsd:import namespace="662745e8-e224-48e8-a2e3-254862b8c2f5"/>
    <xsd:import namespace="0fd5adda-053a-40ee-914b-4206b95d786a"/>
    <xsd:import namespace="6b785766-55eb-452d-ac9b-3055ca2a4823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41c4be7-a1fc-4187-b94b-3b399ccd2670}" ma:internalName="TaxCatchAll" ma:showField="CatchAllData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41c4be7-a1fc-4187-b94b-3b399ccd2670}" ma:internalName="TaxCatchAllLabel" ma:readOnly="true" ma:showField="CatchAllDataLabel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Marine NCEA" ma:internalName="Team">
      <xsd:simpleType>
        <xsd:restriction base="dms:Text"/>
      </xsd:simpleType>
    </xsd:element>
    <xsd:element name="Topic" ma:index="20" nillable="true" ma:displayName="Topic" ma:default="Yr 3 PBD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adda-053a-40ee-914b-4206b95d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85766-55eb-452d-ac9b-3055ca2a4823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Yr 3 PBDM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Marine NCEA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lcf76f155ced4ddcb4097134ff3c332f xmlns="0fd5adda-053a-40ee-914b-4206b95d78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4BAA2-0499-4C1F-9D82-767BA76A42A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B337083-12E3-4087-A1C6-6F5BEBF25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0fd5adda-053a-40ee-914b-4206b95d786a"/>
    <ds:schemaRef ds:uri="6b785766-55eb-452d-ac9b-3055ca2a4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D89F9-2D91-4620-BFCC-1526225C584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0fd5adda-053a-40ee-914b-4206b95d786a"/>
  </ds:schemaRefs>
</ds:datastoreItem>
</file>

<file path=customXml/itemProps4.xml><?xml version="1.0" encoding="utf-8"?>
<ds:datastoreItem xmlns:ds="http://schemas.openxmlformats.org/officeDocument/2006/customXml" ds:itemID="{915289EB-37BF-44DF-99CA-B48E3B6859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Defra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Brown, Louise</cp:lastModifiedBy>
  <cp:revision>11</cp:revision>
  <dcterms:created xsi:type="dcterms:W3CDTF">2024-09-03T08:47:00Z</dcterms:created>
  <dcterms:modified xsi:type="dcterms:W3CDTF">2024-09-03T09:35:59Z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0x010100A5BF1C78D9F64B679A5EBDE1C6598EBC010086415FA6975AA7488AAC16A66995F676</vt:lpwstr>
  </property>
  <property fmtid="{D5CDD505-2E9C-101B-9397-08002B2CF9AE}" pid="3" name="HOGovernmentSecurityClassification">
    <vt:lpwstr>6;#Official|14c80daa-741b-422c-9722-f71693c9ede4</vt:lpwstr>
  </property>
  <property fmtid="{D5CDD505-2E9C-101B-9397-08002B2CF9AE}" pid="4" name="InformationType">
    <vt:lpwstr/>
  </property>
  <property fmtid="{D5CDD505-2E9C-101B-9397-08002B2CF9AE}" pid="5" name="HOSiteType">
    <vt:lpwstr>10;#Work Delivery|388f4f80-46e6-4bcd-8bd1-cea0059da8bd</vt:lpwstr>
  </property>
  <property fmtid="{D5CDD505-2E9C-101B-9397-08002B2CF9AE}" pid="6" name="Distribution">
    <vt:lpwstr>9;#Internal Defra Group|0867f7b3-e76e-40ca-bb1f-5ba341a49230</vt:lpwstr>
  </property>
  <property fmtid="{D5CDD505-2E9C-101B-9397-08002B2CF9AE}" pid="7" name="OrganisationalUnit">
    <vt:lpwstr>8;#NE|275df9ce-cd92-4318-adfe-db572e51c7ff</vt:lpwstr>
  </property>
  <property fmtid="{D5CDD505-2E9C-101B-9397-08002B2CF9AE}" pid="8" name="HOCopyrightLevel">
    <vt:lpwstr>7;#Crown|69589897-2828-4761-976e-717fd8e631c9</vt:lpwstr>
  </property>
  <property fmtid="{D5CDD505-2E9C-101B-9397-08002B2CF9AE}" pid="9" name="MediaServiceImageTags">
    <vt:lpwstr/>
  </property>
</Properties>
</file>